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96616" w14:textId="77777777" w:rsidR="004A156A" w:rsidRPr="004A156A" w:rsidRDefault="004A156A" w:rsidP="004A156A">
      <w:pPr>
        <w:ind w:left="720" w:hanging="720"/>
        <w:rPr>
          <w:rFonts w:asciiTheme="majorBidi" w:hAnsiTheme="majorBidi" w:cstheme="majorBidi"/>
          <w:color w:val="FF0000"/>
          <w:shd w:val="clear" w:color="auto" w:fill="FFFFFF"/>
          <w:lang w:val="en-GB"/>
        </w:rPr>
      </w:pPr>
      <w:r w:rsidRPr="004A156A">
        <w:rPr>
          <w:color w:val="FF0000"/>
        </w:rPr>
        <w:t xml:space="preserve">Sawicki, A. J., Żemojtel-Piotrowska, M., Balcerowska, J. M., Sawicka, M. J., Piotrowski, J., Sedikides, C., … &amp; Zand, S. (2021). The Fear of COVID-19 Scale: Its structure and measurement invariance across 48 countries. Advance online publication. </w:t>
      </w:r>
      <w:r w:rsidRPr="004A156A">
        <w:rPr>
          <w:i/>
          <w:iCs/>
          <w:color w:val="FF0000"/>
          <w:lang w:val="en-GB"/>
        </w:rPr>
        <w:t>Psychological Assessment</w:t>
      </w:r>
      <w:r w:rsidRPr="004A156A">
        <w:rPr>
          <w:color w:val="FF0000"/>
          <w:lang w:val="en-GB"/>
        </w:rPr>
        <w:t xml:space="preserve">. Advance online publication. </w:t>
      </w:r>
      <w:r w:rsidRPr="004A156A">
        <w:rPr>
          <w:color w:val="FF0000"/>
          <w:shd w:val="clear" w:color="auto" w:fill="FFFFFF"/>
        </w:rPr>
        <w:t>https://doi.org/</w:t>
      </w:r>
      <w:r w:rsidRPr="004A156A">
        <w:rPr>
          <w:rFonts w:asciiTheme="majorBidi" w:hAnsiTheme="majorBidi" w:cstheme="majorBidi"/>
          <w:color w:val="FF0000"/>
          <w:shd w:val="clear" w:color="auto" w:fill="FFFFFF"/>
        </w:rPr>
        <w:t>10.1037/pas0001102</w:t>
      </w:r>
    </w:p>
    <w:p w14:paraId="2E9AE6D5" w14:textId="3B028B2F" w:rsidR="00822B6F" w:rsidRDefault="00822B6F" w:rsidP="00822B6F">
      <w:pPr>
        <w:spacing w:line="480" w:lineRule="exact"/>
        <w:rPr>
          <w:rFonts w:asciiTheme="majorBidi" w:hAnsiTheme="majorBidi" w:cstheme="majorBidi"/>
          <w:b/>
          <w:lang w:val="en-GB"/>
        </w:rPr>
      </w:pPr>
    </w:p>
    <w:p w14:paraId="6BA25E4B" w14:textId="45FA92F1" w:rsidR="004A156A" w:rsidRDefault="004A156A" w:rsidP="00822B6F">
      <w:pPr>
        <w:spacing w:line="480" w:lineRule="exact"/>
        <w:rPr>
          <w:rFonts w:ascii="Segoe UI" w:hAnsi="Segoe UI" w:cs="Segoe UI"/>
          <w:b/>
          <w:bCs/>
          <w:color w:val="201F1E"/>
          <w:sz w:val="23"/>
          <w:szCs w:val="23"/>
          <w:shd w:val="clear" w:color="auto" w:fill="FFFFFF"/>
        </w:rPr>
      </w:pPr>
      <w:r>
        <w:rPr>
          <w:rFonts w:ascii="Segoe UI" w:hAnsi="Segoe UI" w:cs="Segoe UI"/>
          <w:b/>
          <w:bCs/>
          <w:color w:val="201F1E"/>
          <w:sz w:val="23"/>
          <w:szCs w:val="23"/>
          <w:shd w:val="clear" w:color="auto" w:fill="FFFFFF"/>
        </w:rPr>
        <w:t>© 2021, American Psychological Association. This paper is not the copy of record and may not exactly replicate the final, authoritative version of the article. Please do not copy or cite without authors' permission. The final article will be available, upon publication, via its DOI: 10.1037/pas0001102</w:t>
      </w:r>
    </w:p>
    <w:p w14:paraId="38E409EF" w14:textId="77777777" w:rsidR="004A156A" w:rsidRDefault="004A156A" w:rsidP="00822B6F">
      <w:pPr>
        <w:spacing w:line="480" w:lineRule="exact"/>
        <w:rPr>
          <w:rFonts w:asciiTheme="majorBidi" w:hAnsiTheme="majorBidi" w:cstheme="majorBidi"/>
          <w:b/>
          <w:lang w:val="en-GB"/>
        </w:rPr>
      </w:pPr>
    </w:p>
    <w:p w14:paraId="1D7783A2" w14:textId="77777777" w:rsidR="00B0692E" w:rsidRDefault="00B0692E" w:rsidP="00822B6F">
      <w:pPr>
        <w:pBdr>
          <w:top w:val="nil"/>
          <w:left w:val="nil"/>
          <w:bottom w:val="nil"/>
          <w:right w:val="nil"/>
          <w:between w:val="nil"/>
        </w:pBdr>
        <w:spacing w:line="480" w:lineRule="exact"/>
        <w:jc w:val="center"/>
        <w:rPr>
          <w:rFonts w:asciiTheme="majorBidi" w:hAnsiTheme="majorBidi" w:cstheme="majorBidi"/>
          <w:b/>
          <w:bCs/>
          <w:color w:val="000000"/>
          <w:lang w:val="en-GB"/>
        </w:rPr>
      </w:pPr>
    </w:p>
    <w:p w14:paraId="0796480F" w14:textId="42FA756C" w:rsidR="00822B6F" w:rsidRPr="004A156A" w:rsidRDefault="00822B6F" w:rsidP="00822B6F">
      <w:pPr>
        <w:pBdr>
          <w:top w:val="nil"/>
          <w:left w:val="nil"/>
          <w:bottom w:val="nil"/>
          <w:right w:val="nil"/>
          <w:between w:val="nil"/>
        </w:pBdr>
        <w:spacing w:line="480" w:lineRule="exact"/>
        <w:jc w:val="center"/>
        <w:rPr>
          <w:rFonts w:asciiTheme="majorBidi" w:hAnsiTheme="majorBidi" w:cstheme="majorBidi"/>
          <w:color w:val="000000"/>
          <w:lang w:val="en-GB"/>
        </w:rPr>
      </w:pPr>
      <w:r w:rsidRPr="004A156A">
        <w:rPr>
          <w:rFonts w:asciiTheme="majorBidi" w:hAnsiTheme="majorBidi" w:cstheme="majorBidi"/>
          <w:color w:val="000000"/>
          <w:lang w:val="en-GB"/>
        </w:rPr>
        <w:t xml:space="preserve">The Fear of COVID-19 Scale: </w:t>
      </w:r>
    </w:p>
    <w:p w14:paraId="2B571049" w14:textId="77777777" w:rsidR="00822B6F" w:rsidRPr="004A156A" w:rsidRDefault="00822B6F" w:rsidP="00822B6F">
      <w:pPr>
        <w:pBdr>
          <w:top w:val="nil"/>
          <w:left w:val="nil"/>
          <w:bottom w:val="nil"/>
          <w:right w:val="nil"/>
          <w:between w:val="nil"/>
        </w:pBdr>
        <w:spacing w:line="480" w:lineRule="exact"/>
        <w:jc w:val="center"/>
        <w:rPr>
          <w:rFonts w:asciiTheme="majorBidi" w:hAnsiTheme="majorBidi" w:cstheme="majorBidi"/>
          <w:color w:val="000000"/>
          <w:lang w:val="en-GB"/>
        </w:rPr>
      </w:pPr>
      <w:r w:rsidRPr="004A156A">
        <w:rPr>
          <w:rFonts w:asciiTheme="majorBidi" w:hAnsiTheme="majorBidi" w:cstheme="majorBidi"/>
          <w:color w:val="000000"/>
          <w:lang w:val="en-GB"/>
        </w:rPr>
        <w:t>Its Structure and Measurement Invariance Across 48 Countries</w:t>
      </w:r>
    </w:p>
    <w:p w14:paraId="46189A22" w14:textId="0D0197B3" w:rsidR="00822B6F" w:rsidRDefault="00822B6F" w:rsidP="00822B6F">
      <w:pPr>
        <w:pBdr>
          <w:top w:val="nil"/>
          <w:left w:val="nil"/>
          <w:bottom w:val="nil"/>
          <w:right w:val="nil"/>
          <w:between w:val="nil"/>
        </w:pBdr>
        <w:spacing w:line="480" w:lineRule="exact"/>
        <w:jc w:val="center"/>
        <w:rPr>
          <w:rFonts w:asciiTheme="majorBidi" w:hAnsiTheme="majorBidi" w:cstheme="majorBidi"/>
          <w:color w:val="000000"/>
          <w:lang w:val="en-GB"/>
        </w:rPr>
      </w:pPr>
    </w:p>
    <w:p w14:paraId="11256A33" w14:textId="77777777" w:rsidR="00B0692E" w:rsidRPr="00B234D6" w:rsidRDefault="00B0692E" w:rsidP="00822B6F">
      <w:pPr>
        <w:pBdr>
          <w:top w:val="nil"/>
          <w:left w:val="nil"/>
          <w:bottom w:val="nil"/>
          <w:right w:val="nil"/>
          <w:between w:val="nil"/>
        </w:pBdr>
        <w:spacing w:line="480" w:lineRule="exact"/>
        <w:jc w:val="center"/>
        <w:rPr>
          <w:rFonts w:asciiTheme="majorBidi" w:hAnsiTheme="majorBidi" w:cstheme="majorBidi"/>
          <w:color w:val="000000"/>
          <w:lang w:val="en-GB"/>
        </w:rPr>
      </w:pPr>
    </w:p>
    <w:p w14:paraId="38DDED7C" w14:textId="77777777" w:rsidR="00822B6F" w:rsidRPr="00C36B06" w:rsidRDefault="00822B6F" w:rsidP="00822B6F">
      <w:pPr>
        <w:pBdr>
          <w:top w:val="nil"/>
          <w:left w:val="nil"/>
          <w:bottom w:val="nil"/>
          <w:right w:val="nil"/>
          <w:between w:val="nil"/>
        </w:pBdr>
        <w:tabs>
          <w:tab w:val="center" w:pos="4703"/>
          <w:tab w:val="left" w:pos="8064"/>
        </w:tabs>
        <w:spacing w:line="480" w:lineRule="exact"/>
        <w:rPr>
          <w:color w:val="000000" w:themeColor="text1"/>
          <w:lang w:val="en-GB"/>
        </w:rPr>
      </w:pPr>
      <w:r>
        <w:rPr>
          <w:rFonts w:asciiTheme="majorBidi" w:hAnsiTheme="majorBidi" w:cstheme="majorBidi"/>
          <w:color w:val="000000" w:themeColor="text1"/>
          <w:lang w:val="en-GB"/>
        </w:rPr>
        <w:tab/>
      </w:r>
      <w:r w:rsidRPr="00C36B06">
        <w:rPr>
          <w:color w:val="000000" w:themeColor="text1"/>
          <w:lang w:val="en-GB"/>
        </w:rPr>
        <w:t>Artur J. Sawicki, University of Gdansk, Poland</w:t>
      </w:r>
      <w:r w:rsidRPr="00C36B06">
        <w:rPr>
          <w:color w:val="000000" w:themeColor="text1"/>
          <w:lang w:val="en-GB"/>
        </w:rPr>
        <w:tab/>
      </w:r>
    </w:p>
    <w:p w14:paraId="34EC6D70" w14:textId="77777777" w:rsidR="00822B6F" w:rsidRPr="00C00A20" w:rsidRDefault="00822B6F" w:rsidP="00822B6F">
      <w:pPr>
        <w:pBdr>
          <w:top w:val="nil"/>
          <w:left w:val="nil"/>
          <w:bottom w:val="nil"/>
          <w:right w:val="nil"/>
          <w:between w:val="nil"/>
        </w:pBdr>
        <w:spacing w:line="480" w:lineRule="exact"/>
        <w:jc w:val="center"/>
        <w:rPr>
          <w:color w:val="000000" w:themeColor="text1"/>
          <w:lang w:val="en-US"/>
        </w:rPr>
      </w:pPr>
      <w:r w:rsidRPr="00C00A20">
        <w:rPr>
          <w:color w:val="000000" w:themeColor="text1"/>
          <w:lang w:val="en-US"/>
        </w:rPr>
        <w:t xml:space="preserve">Magdalena Żemojtel-Piotrowska, </w:t>
      </w:r>
      <w:bookmarkStart w:id="0" w:name="_Hlk86239642"/>
      <w:r w:rsidRPr="00C00A20">
        <w:rPr>
          <w:color w:val="000000" w:themeColor="text1"/>
          <w:lang w:val="en-US"/>
        </w:rPr>
        <w:t>Cardinal Stefan Wyszyński University in Warsaw, Poland</w:t>
      </w:r>
    </w:p>
    <w:bookmarkEnd w:id="0"/>
    <w:p w14:paraId="6D2F2EC9" w14:textId="77777777" w:rsidR="00822B6F" w:rsidRPr="00C36B06" w:rsidRDefault="00822B6F" w:rsidP="00822B6F">
      <w:pPr>
        <w:pBdr>
          <w:top w:val="nil"/>
          <w:left w:val="nil"/>
          <w:bottom w:val="nil"/>
          <w:right w:val="nil"/>
          <w:between w:val="nil"/>
        </w:pBdr>
        <w:spacing w:line="480" w:lineRule="exact"/>
        <w:jc w:val="center"/>
        <w:rPr>
          <w:color w:val="000000" w:themeColor="text1"/>
          <w:lang w:val="en-GB"/>
        </w:rPr>
      </w:pPr>
      <w:r w:rsidRPr="00C36B06">
        <w:rPr>
          <w:color w:val="000000" w:themeColor="text1"/>
          <w:lang w:val="en-GB"/>
        </w:rPr>
        <w:t>Julia M. Balcerowska, University of Gdansk, Poland</w:t>
      </w:r>
    </w:p>
    <w:p w14:paraId="4622D1B3" w14:textId="77777777" w:rsidR="00822B6F" w:rsidRPr="00C36B06" w:rsidRDefault="00822B6F" w:rsidP="00822B6F">
      <w:pPr>
        <w:pBdr>
          <w:top w:val="nil"/>
          <w:left w:val="nil"/>
          <w:bottom w:val="nil"/>
          <w:right w:val="nil"/>
          <w:between w:val="nil"/>
        </w:pBdr>
        <w:spacing w:line="480" w:lineRule="exact"/>
        <w:jc w:val="center"/>
        <w:rPr>
          <w:color w:val="000000" w:themeColor="text1"/>
          <w:lang w:val="en-GB"/>
        </w:rPr>
      </w:pPr>
      <w:r w:rsidRPr="00C36B06">
        <w:rPr>
          <w:color w:val="000000" w:themeColor="text1"/>
          <w:lang w:val="en-GB"/>
        </w:rPr>
        <w:t xml:space="preserve">Monika J. Sawicka, University of </w:t>
      </w:r>
      <w:r>
        <w:rPr>
          <w:color w:val="000000" w:themeColor="text1"/>
          <w:lang w:val="en-GB"/>
        </w:rPr>
        <w:t>Warmia and Mazury</w:t>
      </w:r>
      <w:r w:rsidRPr="00C36B06">
        <w:rPr>
          <w:color w:val="000000" w:themeColor="text1"/>
          <w:lang w:val="en-GB"/>
        </w:rPr>
        <w:t>, Poland</w:t>
      </w:r>
    </w:p>
    <w:p w14:paraId="40D3A375" w14:textId="77777777" w:rsidR="00822B6F" w:rsidRPr="00C36B06" w:rsidRDefault="00822B6F" w:rsidP="00822B6F">
      <w:pPr>
        <w:pBdr>
          <w:top w:val="nil"/>
          <w:left w:val="nil"/>
          <w:bottom w:val="nil"/>
          <w:right w:val="nil"/>
          <w:between w:val="nil"/>
        </w:pBdr>
        <w:spacing w:line="480" w:lineRule="exact"/>
        <w:jc w:val="center"/>
        <w:rPr>
          <w:color w:val="000000" w:themeColor="text1"/>
          <w:lang w:val="en-GB"/>
        </w:rPr>
      </w:pPr>
      <w:r w:rsidRPr="00C36B06">
        <w:rPr>
          <w:color w:val="000000" w:themeColor="text1"/>
          <w:lang w:val="en-GB"/>
        </w:rPr>
        <w:t xml:space="preserve">Jarosław Piotrowski, </w:t>
      </w:r>
      <w:r w:rsidRPr="00C00A20">
        <w:rPr>
          <w:color w:val="000000" w:themeColor="text1"/>
          <w:lang w:val="en-US"/>
        </w:rPr>
        <w:t>Cardinal Stefan Wyszyński University in Warsaw</w:t>
      </w:r>
      <w:r w:rsidRPr="00C36B06">
        <w:rPr>
          <w:color w:val="000000" w:themeColor="text1"/>
          <w:lang w:val="en-GB"/>
        </w:rPr>
        <w:t>, Poland</w:t>
      </w:r>
    </w:p>
    <w:p w14:paraId="12329AC5" w14:textId="77777777" w:rsidR="00822B6F" w:rsidRPr="00C36B06" w:rsidRDefault="00822B6F" w:rsidP="00822B6F">
      <w:pPr>
        <w:pBdr>
          <w:top w:val="nil"/>
          <w:left w:val="nil"/>
          <w:bottom w:val="nil"/>
          <w:right w:val="nil"/>
          <w:between w:val="nil"/>
        </w:pBdr>
        <w:spacing w:line="480" w:lineRule="exact"/>
        <w:jc w:val="center"/>
        <w:rPr>
          <w:color w:val="000000" w:themeColor="text1"/>
          <w:lang w:val="en-GB"/>
        </w:rPr>
      </w:pPr>
      <w:r w:rsidRPr="00C36B06">
        <w:rPr>
          <w:color w:val="000000" w:themeColor="text1"/>
          <w:lang w:val="en-GB"/>
        </w:rPr>
        <w:t>Constantine Sedikides, University of Southampton, United Kingdom</w:t>
      </w:r>
    </w:p>
    <w:p w14:paraId="3A68342F" w14:textId="77777777" w:rsidR="00822B6F" w:rsidRPr="00C36B06" w:rsidRDefault="00822B6F" w:rsidP="00822B6F">
      <w:pPr>
        <w:pBdr>
          <w:top w:val="nil"/>
          <w:left w:val="nil"/>
          <w:bottom w:val="nil"/>
          <w:right w:val="nil"/>
          <w:between w:val="nil"/>
        </w:pBdr>
        <w:spacing w:line="480" w:lineRule="exact"/>
        <w:jc w:val="center"/>
        <w:rPr>
          <w:color w:val="000000" w:themeColor="text1"/>
          <w:lang w:val="en-GB"/>
        </w:rPr>
      </w:pPr>
      <w:r w:rsidRPr="00C36B06">
        <w:rPr>
          <w:color w:val="000000" w:themeColor="text1"/>
          <w:lang w:val="en-GB"/>
        </w:rPr>
        <w:t>Peter K. Jonason, University of Padua, Italy</w:t>
      </w:r>
      <w:r>
        <w:rPr>
          <w:color w:val="000000" w:themeColor="text1"/>
          <w:lang w:val="en-GB"/>
        </w:rPr>
        <w:t>;</w:t>
      </w:r>
      <w:r w:rsidRPr="00C36B06">
        <w:rPr>
          <w:color w:val="000000" w:themeColor="text1"/>
          <w:lang w:val="en-GB"/>
        </w:rPr>
        <w:t xml:space="preserve"> </w:t>
      </w:r>
      <w:r w:rsidRPr="00741F18">
        <w:rPr>
          <w:color w:val="000000" w:themeColor="text1"/>
          <w:lang w:val="en-US"/>
        </w:rPr>
        <w:t>Cardinal Stefan Wyszyński University in Warsaw</w:t>
      </w:r>
      <w:r w:rsidRPr="00C36B06">
        <w:rPr>
          <w:color w:val="000000" w:themeColor="text1"/>
          <w:lang w:val="en-GB"/>
        </w:rPr>
        <w:t>, Poland</w:t>
      </w:r>
    </w:p>
    <w:p w14:paraId="4AA6C6E4" w14:textId="77777777" w:rsidR="00822B6F" w:rsidRPr="00C36B06" w:rsidRDefault="00822B6F" w:rsidP="00822B6F">
      <w:pPr>
        <w:pBdr>
          <w:top w:val="nil"/>
          <w:left w:val="nil"/>
          <w:bottom w:val="nil"/>
          <w:right w:val="nil"/>
          <w:between w:val="nil"/>
        </w:pBdr>
        <w:spacing w:line="480" w:lineRule="exact"/>
        <w:jc w:val="center"/>
        <w:rPr>
          <w:color w:val="000000" w:themeColor="text1"/>
          <w:lang w:val="en-GB"/>
        </w:rPr>
      </w:pPr>
      <w:r w:rsidRPr="00C36B06">
        <w:rPr>
          <w:color w:val="000000" w:themeColor="text1"/>
          <w:lang w:val="en-GB"/>
        </w:rPr>
        <w:t>John Maltby, University of Leicester, United Kingdom</w:t>
      </w:r>
    </w:p>
    <w:p w14:paraId="7B28EE2B"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 xml:space="preserve">Mladen Adamovic, </w:t>
      </w:r>
      <w:r>
        <w:rPr>
          <w:color w:val="000000" w:themeColor="text1"/>
          <w:lang w:val="en-US"/>
        </w:rPr>
        <w:t xml:space="preserve">Auckland Business School, University of Auckland, New Zealand; Monash Business School, </w:t>
      </w:r>
      <w:r w:rsidRPr="00C36B06">
        <w:rPr>
          <w:color w:val="000000" w:themeColor="text1"/>
          <w:lang w:val="en-GB"/>
        </w:rPr>
        <w:t>Monash University</w:t>
      </w:r>
      <w:r w:rsidRPr="00C36B06">
        <w:rPr>
          <w:color w:val="000000" w:themeColor="text1"/>
          <w:lang w:val="en-US"/>
        </w:rPr>
        <w:t>, Australia</w:t>
      </w:r>
    </w:p>
    <w:p w14:paraId="6C45E38D" w14:textId="77777777" w:rsidR="00822B6F" w:rsidRPr="00822B6F" w:rsidRDefault="00822B6F" w:rsidP="00822B6F">
      <w:pPr>
        <w:spacing w:line="480" w:lineRule="exact"/>
        <w:jc w:val="center"/>
        <w:rPr>
          <w:color w:val="000000" w:themeColor="text1"/>
          <w:lang w:val="it-IT"/>
        </w:rPr>
      </w:pPr>
      <w:r w:rsidRPr="00822B6F">
        <w:rPr>
          <w:color w:val="000000" w:themeColor="text1"/>
          <w:lang w:val="it-IT"/>
        </w:rPr>
        <w:t>Attiso M.G. Agada, Clinique Biasa, Togo</w:t>
      </w:r>
    </w:p>
    <w:p w14:paraId="503782D8"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Oli Ahmed, University of Chittagong, Bangladesh</w:t>
      </w:r>
    </w:p>
    <w:p w14:paraId="7CA38496"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Laith Al-Shawaf, Department of Psychology, University of Colorado – Colorado Springs, USA</w:t>
      </w:r>
    </w:p>
    <w:p w14:paraId="282272D1"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Seth Christopher Yaw Appiah, Kwame Nkrumah University of Science and Technology, Ghana</w:t>
      </w:r>
    </w:p>
    <w:p w14:paraId="4C9B8D5F" w14:textId="77777777" w:rsidR="00822B6F" w:rsidRPr="00C36B06" w:rsidRDefault="00822B6F" w:rsidP="00822B6F">
      <w:pPr>
        <w:spacing w:line="480" w:lineRule="exact"/>
        <w:jc w:val="center"/>
        <w:rPr>
          <w:color w:val="000000" w:themeColor="text1"/>
          <w:lang w:val="it-IT"/>
        </w:rPr>
      </w:pPr>
      <w:r w:rsidRPr="00C36B06">
        <w:rPr>
          <w:color w:val="000000" w:themeColor="text1"/>
          <w:lang w:val="it-IT"/>
        </w:rPr>
        <w:lastRenderedPageBreak/>
        <w:t>Rahkman Ardi, Universitas Airlangga, Indonesia</w:t>
      </w:r>
    </w:p>
    <w:p w14:paraId="068B605D" w14:textId="77777777" w:rsidR="00822B6F" w:rsidRPr="00C36B06" w:rsidRDefault="00822B6F" w:rsidP="00822B6F">
      <w:pPr>
        <w:spacing w:line="480" w:lineRule="exact"/>
        <w:jc w:val="center"/>
        <w:rPr>
          <w:color w:val="000000" w:themeColor="text1"/>
          <w:lang w:val="it-IT"/>
        </w:rPr>
      </w:pPr>
      <w:r w:rsidRPr="00C36B06">
        <w:rPr>
          <w:color w:val="000000" w:themeColor="text1"/>
          <w:lang w:val="it-IT"/>
        </w:rPr>
        <w:t>Zana Hasan Babakr, Soran University, Iraq</w:t>
      </w:r>
    </w:p>
    <w:p w14:paraId="2BFC8403"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Sergiu Bălțătescu, University of Oradea, Romania</w:t>
      </w:r>
    </w:p>
    <w:p w14:paraId="116131B9"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Mario Bonato, University of Padova, Italy</w:t>
      </w:r>
    </w:p>
    <w:p w14:paraId="58BD3662"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Richard G. Cowden, Harvard University, United States</w:t>
      </w:r>
    </w:p>
    <w:p w14:paraId="6DDC45EF"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Phatthanakit Chobthamkit, Thammasat University, Thailand</w:t>
      </w:r>
    </w:p>
    <w:p w14:paraId="3673D717"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 xml:space="preserve">Laura De Pretto, Leeds Trinity University, United Kingdom </w:t>
      </w:r>
    </w:p>
    <w:p w14:paraId="150F4B2D"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Valdiney V. Gouveia, Federal University of Paraiba, Brazil</w:t>
      </w:r>
    </w:p>
    <w:p w14:paraId="06C3AB35" w14:textId="77777777" w:rsidR="00822B6F" w:rsidRPr="00C36B06" w:rsidRDefault="00822B6F" w:rsidP="00822B6F">
      <w:pPr>
        <w:spacing w:line="480" w:lineRule="exact"/>
        <w:jc w:val="center"/>
        <w:rPr>
          <w:color w:val="000000" w:themeColor="text1"/>
          <w:lang w:val="es-ES"/>
        </w:rPr>
      </w:pPr>
      <w:r w:rsidRPr="00C36B06">
        <w:rPr>
          <w:color w:val="000000" w:themeColor="text1"/>
          <w:lang w:val="es-ES"/>
        </w:rPr>
        <w:t>Carmen Haretche, Universidad de la República, Uruguay</w:t>
      </w:r>
    </w:p>
    <w:p w14:paraId="1B8BCA07" w14:textId="77777777" w:rsidR="00822B6F" w:rsidRPr="00C36B06" w:rsidRDefault="00822B6F" w:rsidP="00822B6F">
      <w:pPr>
        <w:spacing w:line="480" w:lineRule="exact"/>
        <w:jc w:val="center"/>
        <w:rPr>
          <w:color w:val="000000" w:themeColor="text1"/>
          <w:lang w:val="es-ES"/>
        </w:rPr>
      </w:pPr>
      <w:r w:rsidRPr="00C36B06">
        <w:rPr>
          <w:color w:val="000000" w:themeColor="text1"/>
          <w:lang w:val="es-ES"/>
        </w:rPr>
        <w:t>Dzintra Iliško, Daugavpils University, Latvia</w:t>
      </w:r>
    </w:p>
    <w:p w14:paraId="5CD223BE" w14:textId="77777777" w:rsidR="00822B6F" w:rsidRPr="00C36B06" w:rsidRDefault="00822B6F" w:rsidP="00822B6F">
      <w:pPr>
        <w:spacing w:line="480" w:lineRule="exact"/>
        <w:jc w:val="center"/>
        <w:rPr>
          <w:color w:val="000000" w:themeColor="text1"/>
          <w:lang w:val="es-ES"/>
        </w:rPr>
      </w:pPr>
      <w:r w:rsidRPr="00C36B06">
        <w:rPr>
          <w:color w:val="000000" w:themeColor="text1"/>
          <w:lang w:val="es-ES"/>
        </w:rPr>
        <w:t>John Jamir Benzon Aruta, De La Salle University, Philippines</w:t>
      </w:r>
    </w:p>
    <w:p w14:paraId="04B20885" w14:textId="77777777" w:rsidR="00822B6F" w:rsidRPr="00C36B06" w:rsidRDefault="00822B6F" w:rsidP="00822B6F">
      <w:pPr>
        <w:spacing w:line="480" w:lineRule="exact"/>
        <w:jc w:val="center"/>
        <w:rPr>
          <w:color w:val="000000" w:themeColor="text1"/>
          <w:lang w:val="es-ES"/>
        </w:rPr>
      </w:pPr>
      <w:r w:rsidRPr="00C36B06">
        <w:rPr>
          <w:color w:val="000000" w:themeColor="text1"/>
          <w:lang w:val="es-ES"/>
        </w:rPr>
        <w:t>Fanli Jia, Seton Hall University, USA</w:t>
      </w:r>
    </w:p>
    <w:p w14:paraId="3CFD7749" w14:textId="77777777" w:rsidR="00822B6F" w:rsidRPr="00C36B06" w:rsidRDefault="00822B6F" w:rsidP="00822B6F">
      <w:pPr>
        <w:spacing w:line="480" w:lineRule="exact"/>
        <w:jc w:val="center"/>
        <w:rPr>
          <w:color w:val="000000" w:themeColor="text1"/>
          <w:lang w:val="es-ES"/>
        </w:rPr>
      </w:pPr>
      <w:r w:rsidRPr="00C36B06">
        <w:rPr>
          <w:color w:val="000000" w:themeColor="text1"/>
          <w:lang w:val="es-ES"/>
        </w:rPr>
        <w:t>Veljko Jovanovi</w:t>
      </w:r>
      <w:r w:rsidRPr="00822B6F">
        <w:rPr>
          <w:color w:val="000000" w:themeColor="text1"/>
          <w:lang w:val="es-ES"/>
        </w:rPr>
        <w:t>ć</w:t>
      </w:r>
      <w:r w:rsidRPr="00C36B06">
        <w:rPr>
          <w:color w:val="000000" w:themeColor="text1"/>
          <w:lang w:val="es-ES"/>
        </w:rPr>
        <w:t>, University of Novi Sad, Serbia</w:t>
      </w:r>
    </w:p>
    <w:p w14:paraId="62D6025C" w14:textId="77777777" w:rsidR="00822B6F" w:rsidRPr="00C36B06" w:rsidRDefault="00822B6F" w:rsidP="00822B6F">
      <w:pPr>
        <w:spacing w:line="480" w:lineRule="exact"/>
        <w:jc w:val="center"/>
        <w:rPr>
          <w:color w:val="000000" w:themeColor="text1"/>
          <w:lang w:val="es-ES"/>
        </w:rPr>
      </w:pPr>
      <w:r w:rsidRPr="00C36B06">
        <w:rPr>
          <w:color w:val="000000" w:themeColor="text1"/>
          <w:lang w:val="es-ES"/>
        </w:rPr>
        <w:t>Tomislav Jukić, Josip Juraj Strossmayer University, Croatia</w:t>
      </w:r>
    </w:p>
    <w:p w14:paraId="47257144"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Shanmukh V. Kamble, Karnatak University, India</w:t>
      </w:r>
    </w:p>
    <w:p w14:paraId="0277227C"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Narine Khachatryan, Yerevan State University, Armenia</w:t>
      </w:r>
    </w:p>
    <w:p w14:paraId="2F72AE4A"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Martina Klicperova-Baker, Czech Academy of Sciences, Czech Republic</w:t>
      </w:r>
    </w:p>
    <w:p w14:paraId="5D950C0C"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Metodi Koralov, New Bulgarian University, Bulgaria</w:t>
      </w:r>
    </w:p>
    <w:p w14:paraId="39FC1DEC"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Monika Kovacs, ELTE Eötvös Loránd University, Hungary</w:t>
      </w:r>
    </w:p>
    <w:p w14:paraId="1814C05A" w14:textId="77777777" w:rsidR="00822B6F" w:rsidRPr="00822B6F" w:rsidRDefault="00822B6F" w:rsidP="00822B6F">
      <w:pPr>
        <w:spacing w:line="480" w:lineRule="exact"/>
        <w:jc w:val="center"/>
        <w:rPr>
          <w:color w:val="000000" w:themeColor="text1"/>
          <w:lang w:val="es-ES"/>
        </w:rPr>
      </w:pPr>
      <w:r w:rsidRPr="00822B6F">
        <w:rPr>
          <w:color w:val="000000" w:themeColor="text1"/>
          <w:lang w:val="es-ES"/>
        </w:rPr>
        <w:t xml:space="preserve">Mabelle Kretchner, </w:t>
      </w:r>
      <w:r w:rsidRPr="00822B6F">
        <w:rPr>
          <w:lang w:val="es-ES"/>
        </w:rPr>
        <w:t>Reichman University</w:t>
      </w:r>
      <w:r w:rsidRPr="00822B6F">
        <w:rPr>
          <w:color w:val="000000" w:themeColor="text1"/>
          <w:lang w:val="es-ES"/>
        </w:rPr>
        <w:t>, Israel</w:t>
      </w:r>
    </w:p>
    <w:p w14:paraId="6F23F976" w14:textId="77777777" w:rsidR="00822B6F" w:rsidRPr="00C36B06" w:rsidRDefault="00822B6F" w:rsidP="00822B6F">
      <w:pPr>
        <w:spacing w:line="480" w:lineRule="exact"/>
        <w:jc w:val="center"/>
        <w:rPr>
          <w:color w:val="000000" w:themeColor="text1"/>
          <w:lang w:val="es-ES"/>
        </w:rPr>
      </w:pPr>
      <w:r w:rsidRPr="00C36B06">
        <w:rPr>
          <w:color w:val="000000" w:themeColor="text1"/>
          <w:lang w:val="es-ES"/>
        </w:rPr>
        <w:t>Aitor Larzabal Fernandez, Pontificia Universidad Católica del Ecuador-Ambato, Ecuador</w:t>
      </w:r>
    </w:p>
    <w:p w14:paraId="5226099E" w14:textId="77777777" w:rsidR="00822B6F" w:rsidRPr="00C36B06" w:rsidRDefault="00822B6F" w:rsidP="00822B6F">
      <w:pPr>
        <w:spacing w:line="480" w:lineRule="exact"/>
        <w:jc w:val="center"/>
        <w:rPr>
          <w:color w:val="000000" w:themeColor="text1"/>
          <w:lang w:val="es-ES"/>
        </w:rPr>
      </w:pPr>
      <w:r w:rsidRPr="00C36B06">
        <w:rPr>
          <w:color w:val="000000" w:themeColor="text1"/>
          <w:lang w:val="es-ES"/>
        </w:rPr>
        <w:t>Kadi Liik, Tallinn University, Estonia</w:t>
      </w:r>
    </w:p>
    <w:p w14:paraId="184BE604" w14:textId="77777777" w:rsidR="00822B6F" w:rsidRPr="00C36B06" w:rsidRDefault="00822B6F" w:rsidP="00822B6F">
      <w:pPr>
        <w:spacing w:line="480" w:lineRule="exact"/>
        <w:jc w:val="center"/>
        <w:rPr>
          <w:color w:val="000000" w:themeColor="text1"/>
          <w:lang w:val="es-ES"/>
        </w:rPr>
      </w:pPr>
      <w:r w:rsidRPr="00C36B06">
        <w:rPr>
          <w:color w:val="000000" w:themeColor="text1"/>
          <w:lang w:val="es-ES"/>
        </w:rPr>
        <w:t>Najma Iqbal Malik, University of Sargodha, Pakistan</w:t>
      </w:r>
    </w:p>
    <w:p w14:paraId="32C3E558" w14:textId="77777777" w:rsidR="00822B6F" w:rsidRPr="00C36B06" w:rsidRDefault="00822B6F" w:rsidP="00822B6F">
      <w:pPr>
        <w:spacing w:line="480" w:lineRule="exact"/>
        <w:jc w:val="center"/>
        <w:rPr>
          <w:color w:val="000000" w:themeColor="text1"/>
          <w:lang w:val="es-ES"/>
        </w:rPr>
      </w:pPr>
      <w:r w:rsidRPr="00C36B06">
        <w:rPr>
          <w:color w:val="000000" w:themeColor="text1"/>
          <w:lang w:val="es-ES"/>
        </w:rPr>
        <w:t>Karine Malysheva, Taras Shevchenko National University of Kyiv, Ukraine</w:t>
      </w:r>
    </w:p>
    <w:p w14:paraId="20423C29" w14:textId="77777777" w:rsidR="00822B6F" w:rsidRPr="00C36B06" w:rsidRDefault="00822B6F" w:rsidP="00822B6F">
      <w:pPr>
        <w:spacing w:line="480" w:lineRule="exact"/>
        <w:jc w:val="center"/>
        <w:rPr>
          <w:color w:val="000000" w:themeColor="text1"/>
          <w:lang w:val="en-GB"/>
        </w:rPr>
      </w:pPr>
      <w:r w:rsidRPr="00C36B06">
        <w:rPr>
          <w:color w:val="000000" w:themeColor="text1"/>
          <w:lang w:val="en-GB"/>
        </w:rPr>
        <w:t>Chanki Moon, Leeds Beckett University, United Kingdom</w:t>
      </w:r>
    </w:p>
    <w:p w14:paraId="280AA68C" w14:textId="77777777" w:rsidR="00822B6F" w:rsidRPr="00C36B06" w:rsidRDefault="00822B6F" w:rsidP="00822B6F">
      <w:pPr>
        <w:spacing w:line="480" w:lineRule="exact"/>
        <w:jc w:val="center"/>
        <w:rPr>
          <w:color w:val="000000" w:themeColor="text1"/>
          <w:lang w:val="en-GB"/>
        </w:rPr>
      </w:pPr>
      <w:bookmarkStart w:id="1" w:name="_Hlk55544151"/>
      <w:r w:rsidRPr="00C36B06">
        <w:rPr>
          <w:color w:val="000000" w:themeColor="text1"/>
          <w:lang w:val="en-GB"/>
        </w:rPr>
        <w:t>Stephan Muehlbacher, Karl Landsteiner University of Health Sciences, Austria</w:t>
      </w:r>
    </w:p>
    <w:bookmarkEnd w:id="1"/>
    <w:p w14:paraId="3BA3FE6F" w14:textId="77777777" w:rsidR="00822B6F" w:rsidRPr="00C36B06" w:rsidRDefault="00822B6F" w:rsidP="00822B6F">
      <w:pPr>
        <w:spacing w:line="480" w:lineRule="exact"/>
        <w:jc w:val="center"/>
        <w:rPr>
          <w:color w:val="000000" w:themeColor="text1"/>
          <w:lang w:val="en-GB"/>
        </w:rPr>
      </w:pPr>
      <w:r w:rsidRPr="00C36B06">
        <w:rPr>
          <w:color w:val="000000" w:themeColor="text1"/>
          <w:lang w:val="en-GB"/>
        </w:rPr>
        <w:t xml:space="preserve">Sofya Nartova-Bochaver, </w:t>
      </w:r>
      <w:r w:rsidRPr="00C36B06">
        <w:rPr>
          <w:lang w:val="en-US"/>
        </w:rPr>
        <w:t>HSE University</w:t>
      </w:r>
      <w:r w:rsidRPr="00C36B06">
        <w:rPr>
          <w:color w:val="000000" w:themeColor="text1"/>
          <w:lang w:val="en-GB"/>
        </w:rPr>
        <w:t>, Russia</w:t>
      </w:r>
    </w:p>
    <w:p w14:paraId="1D64BD4C" w14:textId="77777777" w:rsidR="00822B6F" w:rsidRPr="00C36B06" w:rsidRDefault="00822B6F" w:rsidP="00822B6F">
      <w:pPr>
        <w:spacing w:line="480" w:lineRule="exact"/>
        <w:jc w:val="center"/>
        <w:rPr>
          <w:color w:val="000000" w:themeColor="text1"/>
          <w:lang w:val="en-GB"/>
        </w:rPr>
      </w:pPr>
      <w:r w:rsidRPr="00C36B06">
        <w:rPr>
          <w:color w:val="000000" w:themeColor="text1"/>
          <w:lang w:val="en-US"/>
        </w:rPr>
        <w:t>Jorge Torres-Marín</w:t>
      </w:r>
      <w:r w:rsidRPr="00C36B06">
        <w:rPr>
          <w:color w:val="000000" w:themeColor="text1"/>
          <w:lang w:val="en-GB"/>
        </w:rPr>
        <w:t>, University of Granada, Spain</w:t>
      </w:r>
    </w:p>
    <w:p w14:paraId="3CBEBF56"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Emrah Özsoy, Sakarya University, Turkey</w:t>
      </w:r>
    </w:p>
    <w:p w14:paraId="7CBF1EF4"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lastRenderedPageBreak/>
        <w:t>Joonha Park, NUCB Business School, Japan</w:t>
      </w:r>
    </w:p>
    <w:p w14:paraId="4B13793E" w14:textId="77777777" w:rsidR="00822B6F" w:rsidRPr="00C36B06" w:rsidRDefault="00822B6F" w:rsidP="00822B6F">
      <w:pPr>
        <w:spacing w:line="480" w:lineRule="exact"/>
        <w:jc w:val="center"/>
        <w:rPr>
          <w:color w:val="000000" w:themeColor="text1"/>
          <w:lang w:val="pt-PT"/>
        </w:rPr>
      </w:pPr>
      <w:r w:rsidRPr="00C36B06">
        <w:rPr>
          <w:color w:val="000000" w:themeColor="text1"/>
          <w:lang w:val="pt-PT"/>
        </w:rPr>
        <w:t>Elena Piccinelli, Instituto Universitário de Lisboa (ISCTE-IUL), CIS-IUL, Portugal</w:t>
      </w:r>
    </w:p>
    <w:p w14:paraId="451F0A14" w14:textId="77777777" w:rsidR="00822B6F" w:rsidRPr="00C36B06" w:rsidRDefault="00822B6F" w:rsidP="00822B6F">
      <w:pPr>
        <w:spacing w:line="480" w:lineRule="exact"/>
        <w:jc w:val="center"/>
        <w:rPr>
          <w:color w:val="000000" w:themeColor="text1"/>
          <w:lang w:val="es-ES"/>
        </w:rPr>
      </w:pPr>
      <w:r w:rsidRPr="00C36B06">
        <w:rPr>
          <w:color w:val="000000" w:themeColor="text1"/>
          <w:lang w:val="es-ES"/>
        </w:rPr>
        <w:t>Jano Ramos-Diaz, Universidad de Ciencias y Humanidades, Peru</w:t>
      </w:r>
    </w:p>
    <w:p w14:paraId="52D270D7" w14:textId="77777777" w:rsidR="00822B6F" w:rsidRPr="00C36B06" w:rsidRDefault="00822B6F" w:rsidP="00822B6F">
      <w:pPr>
        <w:spacing w:line="480" w:lineRule="exact"/>
        <w:jc w:val="center"/>
        <w:rPr>
          <w:color w:val="000000" w:themeColor="text1"/>
          <w:lang w:val="en-GB"/>
        </w:rPr>
      </w:pPr>
      <w:r w:rsidRPr="00C36B06">
        <w:rPr>
          <w:color w:val="000000" w:themeColor="text1"/>
          <w:lang w:val="en-GB"/>
        </w:rPr>
        <w:t xml:space="preserve">Ognjen </w:t>
      </w:r>
      <w:r w:rsidRPr="00C36B06">
        <w:rPr>
          <w:lang w:val="en-US"/>
        </w:rPr>
        <w:t>Riđić</w:t>
      </w:r>
      <w:r w:rsidRPr="00C36B06">
        <w:rPr>
          <w:color w:val="000000" w:themeColor="text1"/>
          <w:lang w:val="en-GB"/>
        </w:rPr>
        <w:t>, International University of Sarajevo, Bosnia &amp; Herzegovina</w:t>
      </w:r>
    </w:p>
    <w:p w14:paraId="6E3FBE32" w14:textId="77777777" w:rsidR="00822B6F" w:rsidRPr="00C36B06" w:rsidRDefault="00822B6F" w:rsidP="00822B6F">
      <w:pPr>
        <w:spacing w:line="480" w:lineRule="exact"/>
        <w:jc w:val="center"/>
        <w:rPr>
          <w:color w:val="000000" w:themeColor="text1"/>
          <w:lang w:val="en-GB"/>
        </w:rPr>
      </w:pPr>
      <w:r w:rsidRPr="00C36B06">
        <w:rPr>
          <w:color w:val="000000" w:themeColor="text1"/>
          <w:lang w:val="en-GB"/>
        </w:rPr>
        <w:t>Adil Samekin, M. Narikbayev KAZGUU University, Nur-Sultan, Kazakhstan</w:t>
      </w:r>
    </w:p>
    <w:p w14:paraId="1E70790E"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Andrej Starc, University of Ljubljana, Slovenia</w:t>
      </w:r>
    </w:p>
    <w:p w14:paraId="5BE0CF59"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Kiều Thị Thanh Trà, Ho Chi Minh City University of Education, Vietnam</w:t>
      </w:r>
    </w:p>
    <w:p w14:paraId="5A7F6B30"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Robert Tomsik, Research Institute for Child Psychology and Pathopsychology, Slovakia</w:t>
      </w:r>
    </w:p>
    <w:p w14:paraId="653FF2D1"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Charles S. Umeh, College of Medicine, University of Lagos, Nigeria</w:t>
      </w:r>
    </w:p>
    <w:p w14:paraId="615328B8" w14:textId="77777777" w:rsidR="00822B6F" w:rsidRPr="00C36B06" w:rsidRDefault="00822B6F" w:rsidP="00822B6F">
      <w:pPr>
        <w:spacing w:line="480" w:lineRule="exact"/>
        <w:jc w:val="center"/>
        <w:rPr>
          <w:color w:val="000000" w:themeColor="text1"/>
          <w:lang w:val="es-ES"/>
        </w:rPr>
      </w:pPr>
      <w:r w:rsidRPr="00C36B06">
        <w:rPr>
          <w:color w:val="000000" w:themeColor="text1"/>
          <w:lang w:val="es-ES"/>
        </w:rPr>
        <w:t>Eduardo Wills-Herrera, Los Andes University, Colombia</w:t>
      </w:r>
    </w:p>
    <w:p w14:paraId="4E4E1128" w14:textId="77777777" w:rsidR="00822B6F" w:rsidRPr="00C36B06" w:rsidRDefault="00822B6F" w:rsidP="00822B6F">
      <w:pPr>
        <w:spacing w:line="480" w:lineRule="exact"/>
        <w:jc w:val="center"/>
        <w:rPr>
          <w:color w:val="000000" w:themeColor="text1"/>
          <w:lang w:val="es-ES"/>
        </w:rPr>
      </w:pPr>
      <w:r w:rsidRPr="00C36B06">
        <w:rPr>
          <w:color w:val="000000" w:themeColor="text1"/>
          <w:lang w:val="es-ES"/>
        </w:rPr>
        <w:t>Anna Wlodarczyk, Universidad Catolica del Norte, Chile</w:t>
      </w:r>
    </w:p>
    <w:p w14:paraId="23F4FE1B" w14:textId="77777777" w:rsidR="00822B6F" w:rsidRPr="00C36B06" w:rsidRDefault="00822B6F" w:rsidP="00822B6F">
      <w:pPr>
        <w:spacing w:line="480" w:lineRule="exact"/>
        <w:jc w:val="center"/>
        <w:rPr>
          <w:color w:val="000000" w:themeColor="text1"/>
          <w:lang w:val="es-ES"/>
        </w:rPr>
      </w:pPr>
      <w:r w:rsidRPr="00C36B06">
        <w:rPr>
          <w:color w:val="000000" w:themeColor="text1"/>
          <w:lang w:val="es-ES"/>
        </w:rPr>
        <w:t>Zahir Vally, United Arab Emirates University, United Arab Emirates</w:t>
      </w:r>
    </w:p>
    <w:p w14:paraId="08C50BBB" w14:textId="77777777" w:rsidR="00822B6F" w:rsidRPr="00C36B06" w:rsidRDefault="00822B6F" w:rsidP="00822B6F">
      <w:pPr>
        <w:spacing w:line="480" w:lineRule="exact"/>
        <w:jc w:val="center"/>
        <w:rPr>
          <w:color w:val="000000" w:themeColor="text1"/>
          <w:lang w:val="en-US"/>
        </w:rPr>
      </w:pPr>
      <w:r w:rsidRPr="00C36B06">
        <w:rPr>
          <w:color w:val="000000" w:themeColor="text1"/>
          <w:lang w:val="en-US"/>
        </w:rPr>
        <w:t>Somayeh Zand, Islamic Azad University, Rasht Branch, Rasht, Iran</w:t>
      </w:r>
    </w:p>
    <w:p w14:paraId="0A5FC813" w14:textId="77777777" w:rsidR="00822B6F" w:rsidRDefault="00822B6F" w:rsidP="00822B6F">
      <w:pPr>
        <w:pStyle w:val="Default"/>
        <w:spacing w:line="480" w:lineRule="exact"/>
        <w:rPr>
          <w:rFonts w:asciiTheme="majorBidi" w:hAnsiTheme="majorBidi" w:cstheme="majorBidi"/>
        </w:rPr>
      </w:pPr>
    </w:p>
    <w:p w14:paraId="178B2ACA" w14:textId="77777777" w:rsidR="00822B6F" w:rsidRDefault="00822B6F" w:rsidP="00822B6F">
      <w:pPr>
        <w:pStyle w:val="Default"/>
        <w:spacing w:line="480" w:lineRule="exact"/>
        <w:rPr>
          <w:rFonts w:asciiTheme="majorBidi" w:hAnsiTheme="majorBidi" w:cstheme="majorBidi"/>
        </w:rPr>
      </w:pPr>
      <w:r w:rsidRPr="00B234D6">
        <w:rPr>
          <w:rFonts w:asciiTheme="majorBidi" w:hAnsiTheme="majorBidi" w:cstheme="majorBidi"/>
        </w:rPr>
        <w:t>The work of Artur Sawicki</w:t>
      </w:r>
      <w:r>
        <w:rPr>
          <w:rFonts w:asciiTheme="majorBidi" w:hAnsiTheme="majorBidi" w:cstheme="majorBidi"/>
        </w:rPr>
        <w:t>,</w:t>
      </w:r>
      <w:r w:rsidRPr="00B234D6">
        <w:rPr>
          <w:rFonts w:asciiTheme="majorBidi" w:hAnsiTheme="majorBidi" w:cstheme="majorBidi"/>
        </w:rPr>
        <w:t xml:space="preserve"> </w:t>
      </w:r>
      <w:r w:rsidRPr="00B234D6">
        <w:rPr>
          <w:rFonts w:asciiTheme="majorBidi" w:hAnsiTheme="majorBidi" w:cstheme="majorBidi"/>
          <w:lang w:val="en-US"/>
        </w:rPr>
        <w:t>Magdalena Żemojtel-Piotrowska</w:t>
      </w:r>
      <w:r>
        <w:rPr>
          <w:rFonts w:asciiTheme="majorBidi" w:hAnsiTheme="majorBidi" w:cstheme="majorBidi"/>
          <w:lang w:val="en-US"/>
        </w:rPr>
        <w:t>,</w:t>
      </w:r>
      <w:r w:rsidRPr="00B234D6">
        <w:rPr>
          <w:rFonts w:asciiTheme="majorBidi" w:hAnsiTheme="majorBidi" w:cstheme="majorBidi"/>
        </w:rPr>
        <w:t xml:space="preserve"> </w:t>
      </w:r>
      <w:r>
        <w:rPr>
          <w:rFonts w:asciiTheme="majorBidi" w:hAnsiTheme="majorBidi" w:cstheme="majorBidi"/>
        </w:rPr>
        <w:t xml:space="preserve">and Jarosław Piotrowski </w:t>
      </w:r>
      <w:r w:rsidRPr="00B234D6">
        <w:rPr>
          <w:rFonts w:asciiTheme="majorBidi" w:hAnsiTheme="majorBidi" w:cstheme="majorBidi"/>
        </w:rPr>
        <w:t xml:space="preserve">was supported by grant number </w:t>
      </w:r>
      <w:r w:rsidRPr="00B234D6">
        <w:rPr>
          <w:rFonts w:asciiTheme="majorBidi" w:hAnsiTheme="majorBidi" w:cstheme="majorBidi"/>
          <w:lang w:val="en-US"/>
        </w:rPr>
        <w:t>2017/26/E/HS6/00282 from the National Science Centre, Poland</w:t>
      </w:r>
      <w:r w:rsidRPr="00B234D6">
        <w:rPr>
          <w:rFonts w:asciiTheme="majorBidi" w:hAnsiTheme="majorBidi" w:cstheme="majorBidi"/>
        </w:rPr>
        <w:t>.</w:t>
      </w:r>
      <w:r w:rsidRPr="00B234D6">
        <w:rPr>
          <w:rFonts w:asciiTheme="majorBidi" w:hAnsiTheme="majorBidi" w:cstheme="majorBidi"/>
          <w:lang w:val="en-US"/>
        </w:rPr>
        <w:t xml:space="preserve"> </w:t>
      </w:r>
      <w:r>
        <w:rPr>
          <w:rFonts w:asciiTheme="majorBidi" w:hAnsiTheme="majorBidi" w:cstheme="majorBidi"/>
        </w:rPr>
        <w:t>Peter Jonason’s work</w:t>
      </w:r>
      <w:r w:rsidRPr="00B234D6">
        <w:rPr>
          <w:rFonts w:asciiTheme="majorBidi" w:hAnsiTheme="majorBidi" w:cstheme="majorBidi"/>
        </w:rPr>
        <w:t xml:space="preserve"> was partially funded by the Polish National Agency for Academic Exchange (PPN/ULM/2019/1/00019/U/00001) and a grant from the National Science Centre of Poland (2019/35/B/HS6/00682). The authors declare that</w:t>
      </w:r>
      <w:r>
        <w:rPr>
          <w:rFonts w:asciiTheme="majorBidi" w:hAnsiTheme="majorBidi" w:cstheme="majorBidi"/>
        </w:rPr>
        <w:t xml:space="preserve"> there was no direct collaboration between researchers from conflicting countries in accord with many national law</w:t>
      </w:r>
      <w:r w:rsidRPr="00B234D6">
        <w:rPr>
          <w:rFonts w:asciiTheme="majorBidi" w:hAnsiTheme="majorBidi" w:cstheme="majorBidi"/>
        </w:rPr>
        <w:t>s.</w:t>
      </w:r>
    </w:p>
    <w:p w14:paraId="50F54F77" w14:textId="77777777" w:rsidR="00822B6F" w:rsidRDefault="00822B6F" w:rsidP="00822B6F">
      <w:pPr>
        <w:pStyle w:val="Default"/>
        <w:spacing w:line="480" w:lineRule="exact"/>
        <w:rPr>
          <w:rFonts w:asciiTheme="majorBidi" w:hAnsiTheme="majorBidi" w:cstheme="majorBidi"/>
        </w:rPr>
      </w:pPr>
      <w:r w:rsidRPr="00B234D6">
        <w:rPr>
          <w:rFonts w:asciiTheme="majorBidi" w:hAnsiTheme="majorBidi" w:cstheme="majorBidi"/>
        </w:rPr>
        <w:t xml:space="preserve"> </w:t>
      </w:r>
    </w:p>
    <w:p w14:paraId="6DF65807" w14:textId="77777777" w:rsidR="00822B6F" w:rsidRDefault="00822B6F" w:rsidP="00822B6F">
      <w:pPr>
        <w:pStyle w:val="Default"/>
        <w:spacing w:line="480" w:lineRule="exact"/>
        <w:rPr>
          <w:lang w:val="en-US"/>
        </w:rPr>
      </w:pPr>
      <w:r>
        <w:rPr>
          <w:rFonts w:asciiTheme="majorBidi" w:hAnsiTheme="majorBidi" w:cstheme="majorBidi"/>
        </w:rPr>
        <w:t xml:space="preserve">Data, study materials, and all analyses codes are available at </w:t>
      </w:r>
      <w:hyperlink r:id="rId9" w:history="1">
        <w:r w:rsidRPr="00CE634B">
          <w:rPr>
            <w:rStyle w:val="Hyperlink"/>
            <w:lang w:val="en-US"/>
          </w:rPr>
          <w:t>https://osf.io/hxmzb</w:t>
        </w:r>
      </w:hyperlink>
    </w:p>
    <w:p w14:paraId="1E9BEF8B" w14:textId="77777777" w:rsidR="00822B6F" w:rsidRDefault="00822B6F" w:rsidP="00822B6F">
      <w:pPr>
        <w:pStyle w:val="Default"/>
        <w:spacing w:line="480" w:lineRule="exact"/>
        <w:rPr>
          <w:bCs/>
        </w:rPr>
      </w:pPr>
      <w:r>
        <w:rPr>
          <w:rFonts w:asciiTheme="majorBidi" w:hAnsiTheme="majorBidi" w:cstheme="majorBidi"/>
        </w:rPr>
        <w:t xml:space="preserve">The study was a part of a preregistered project, which details are available at </w:t>
      </w:r>
      <w:hyperlink r:id="rId10" w:history="1">
        <w:r w:rsidRPr="00CE634B">
          <w:rPr>
            <w:rStyle w:val="Hyperlink"/>
            <w:bCs/>
          </w:rPr>
          <w:t>https://osf.io/hpwbj</w:t>
        </w:r>
      </w:hyperlink>
    </w:p>
    <w:p w14:paraId="5F4169A8" w14:textId="77777777" w:rsidR="00822B6F" w:rsidRDefault="00822B6F" w:rsidP="00822B6F">
      <w:pPr>
        <w:autoSpaceDE w:val="0"/>
        <w:autoSpaceDN w:val="0"/>
        <w:adjustRightInd w:val="0"/>
        <w:spacing w:line="480" w:lineRule="auto"/>
        <w:rPr>
          <w:rFonts w:eastAsia="ArialUnicodeMS"/>
          <w:lang w:val="en-US"/>
        </w:rPr>
      </w:pPr>
    </w:p>
    <w:p w14:paraId="6B7F3AC7" w14:textId="77777777" w:rsidR="00822B6F" w:rsidRPr="002B20D1" w:rsidRDefault="00822B6F" w:rsidP="00822B6F">
      <w:pPr>
        <w:autoSpaceDE w:val="0"/>
        <w:autoSpaceDN w:val="0"/>
        <w:adjustRightInd w:val="0"/>
        <w:spacing w:line="480" w:lineRule="auto"/>
        <w:rPr>
          <w:rFonts w:eastAsia="ArialUnicodeMS"/>
          <w:lang w:val="en-US"/>
        </w:rPr>
      </w:pPr>
      <w:r w:rsidRPr="002B20D1">
        <w:rPr>
          <w:rFonts w:eastAsia="ArialUnicodeMS"/>
          <w:lang w:val="en-US"/>
        </w:rPr>
        <w:t>Contribution of each co-author</w:t>
      </w:r>
      <w:r>
        <w:rPr>
          <w:rFonts w:eastAsia="ArialUnicodeMS"/>
          <w:lang w:val="en-US"/>
        </w:rPr>
        <w:t xml:space="preserve"> in </w:t>
      </w:r>
      <w:r w:rsidRPr="002B20D1">
        <w:rPr>
          <w:rFonts w:eastAsia="ArialUnicodeMS"/>
          <w:lang w:val="en-US"/>
        </w:rPr>
        <w:t xml:space="preserve"> is pointed out in the brackets: Artur Sawicki (Conceptualization: Lead; Data curation: Lead; Formal analysis: Lead; Methodology: Supporting; Visualization: Lead; Writing – original draft: Lead; Writing – review &amp; editing: Lead), Magdalena Żemojtel-Piotrowska (Conceptualization: Lead; Funding acquisition: Equal; </w:t>
      </w:r>
      <w:r w:rsidRPr="002B20D1">
        <w:rPr>
          <w:rFonts w:eastAsia="ArialUnicodeMS"/>
          <w:lang w:val="en-US"/>
        </w:rPr>
        <w:lastRenderedPageBreak/>
        <w:t>Methodology: Lead; Project administration: Lead; Supervision: Equal; Writing – original draft: Lead; Writing – review &amp; editing: Lead), Julia M. Balcerowska (Conceptualization: Supporting; Writing – original draft: Equal; Writing – review &amp; editing: Supporting), Monika J. Sawicka (Writing – original draft: Equal), Jarosław Piotrowski (Methodology: Lead; Project administration: Lead), Constantine Sedikides (Supervision: Lead; Writing – original draft: Lead; Writing –review &amp; editing: Supporting), Peter K. Jonason (Writing – review &amp; editing: Supporting), John Maltby (Investigation: Equal), Mladen Adamovic (Investigation: Equal), Attiso M.G. Agada (Investigation: Equal), Oli Ahmed (Investigation: Equal; Writing – review &amp; editing: Supporting), Laith Al Shawaf (Investigation: Equal; Writing – review &amp; editing: Supporting), Seth Christopher Yaw Appiah (Investigation: Equal), Rahkman Ardi (Investigation: Equal), Zana Hasan Babakr (Investigation: Equal), Sergiu Bălătescu (Investigation: Equal), Mario Bonato (Investigation: Equal), Richard G. Cowden (Funding acquisition: Supporting; Investigation: Equal; Writing –</w:t>
      </w:r>
      <w:r>
        <w:rPr>
          <w:rFonts w:eastAsia="ArialUnicodeMS"/>
          <w:lang w:val="en-US"/>
        </w:rPr>
        <w:t xml:space="preserve"> </w:t>
      </w:r>
      <w:r w:rsidRPr="002B20D1">
        <w:rPr>
          <w:rFonts w:eastAsia="ArialUnicodeMS"/>
          <w:lang w:val="en-US"/>
        </w:rPr>
        <w:t xml:space="preserve">review &amp; editing: Supporting), Phatthanakit Chobthamkit (Investigation: Equal), Laura De Pretto (Investigation: Equal), Valdiney V. Gouveia (Investigation: Equal), Carmen Haretche (Investigation: Equal), Dzintra Iliško (Investigation: Equal), John Jamir Benzon Aruta (Investigation: Equal), Fanli Jia (Investigation: Equal; Writing – review &amp; editing: Supporting), Veljko Jovanović (Investigation: Equal; Writing – review &amp; editing: Supporting), Tomislav Jukić (Investigation: Equal), Shanmukh V. Kamble (Investigation: Equal), Narine Khachatryan (Investigation: Equal), Martina Klicperova-Baker (Investigation: Equal), Metodi Koralov (Investigation: Equal), Monika Kovacs (Investigation: Equal), Mabelle Kretchner (Investigation: Equal), Aitor Larzabal Fernandez (Investigation: Equal), Kadi Liik (Investigation: Equal), Najma Iqbal Malik (Investigation: Equal), Karine Malysheva (Investigation: Equal), Chanki Moon (Funding acquisition: Supporting; Investigation: Equal), Stephan Muehlbacher (Investigation: Equal), Sofya Nartova-Bochaver (Investigation: Equal), Jorge Torres-Marín (Investigation: Equal), Emrah Özsoy (Investigation: Equal), Joonha </w:t>
      </w:r>
      <w:r w:rsidRPr="002B20D1">
        <w:rPr>
          <w:rFonts w:eastAsia="ArialUnicodeMS"/>
          <w:lang w:val="en-US"/>
        </w:rPr>
        <w:lastRenderedPageBreak/>
        <w:t>Park (Investigation: Equal), Elena Piccinelli (Investigation: Equal; Writing – review &amp; editing: Supporting), Jano Ramos-Diaz (Investigation: Equal), Ognjen Riđić (Investigation: Equal), Adil Samekin (Investigation: Equal), Andrej Starc (Investigation: Equal), Trà Thị Thanh Kiều (Investigation: Equal), Robert Tomsik (Investigation: Equal), Charles S. Umeh (Investigation: Equal), Eduardo Wills-Herrera (Investigation: Equal), Anna Włodarczyk (Investigation: Equal), Zahir Vally (Investigation: Equal), Somayeh Zand (Investigation: Equal).</w:t>
      </w:r>
    </w:p>
    <w:p w14:paraId="0AFEE1F4" w14:textId="77777777" w:rsidR="00822B6F" w:rsidRPr="00AD3C93" w:rsidRDefault="00822B6F" w:rsidP="00822B6F">
      <w:pPr>
        <w:spacing w:line="480" w:lineRule="exact"/>
        <w:rPr>
          <w:lang w:val="en-GB"/>
        </w:rPr>
      </w:pPr>
      <w:r w:rsidRPr="00B234D6">
        <w:rPr>
          <w:rFonts w:asciiTheme="majorBidi" w:hAnsiTheme="majorBidi" w:cstheme="majorBidi"/>
          <w:lang w:val="en-GB"/>
        </w:rPr>
        <w:t xml:space="preserve">Corresponding author: Artur Sawicki, Institute of Psychology, University of Gdańsk, Bażyńskiego 4 Street, 80-309 Gdańsk, Poland, Tel.: +48 58 523 43 24; </w:t>
      </w:r>
      <w:r w:rsidRPr="00B234D6">
        <w:rPr>
          <w:rFonts w:asciiTheme="majorBidi" w:hAnsiTheme="majorBidi" w:cstheme="majorBidi"/>
          <w:lang w:val="en-US"/>
        </w:rPr>
        <w:t>artur.sawicki</w:t>
      </w:r>
      <w:r w:rsidRPr="00B234D6">
        <w:rPr>
          <w:rFonts w:asciiTheme="majorBidi" w:hAnsiTheme="majorBidi" w:cstheme="majorBidi"/>
          <w:color w:val="000000"/>
          <w:lang w:val="en-GB"/>
        </w:rPr>
        <w:t>@ug.edu.pl</w:t>
      </w:r>
    </w:p>
    <w:p w14:paraId="6F2EF247" w14:textId="77777777" w:rsidR="00822B6F" w:rsidRPr="001E7E2A" w:rsidRDefault="00822B6F" w:rsidP="00822B6F">
      <w:pPr>
        <w:spacing w:line="480" w:lineRule="exact"/>
        <w:rPr>
          <w:lang w:val="en-GB"/>
        </w:rPr>
      </w:pPr>
      <w:r>
        <w:rPr>
          <w:i/>
          <w:iCs/>
          <w:lang w:val="en-GB"/>
        </w:rPr>
        <w:t xml:space="preserve"> </w:t>
      </w:r>
    </w:p>
    <w:p w14:paraId="14BAE458" w14:textId="7711872C" w:rsidR="00822B6F" w:rsidRDefault="00822B6F">
      <w:pPr>
        <w:spacing w:after="160" w:line="259" w:lineRule="auto"/>
        <w:rPr>
          <w:rFonts w:asciiTheme="majorBidi" w:hAnsiTheme="majorBidi" w:cstheme="majorBidi"/>
          <w:b/>
          <w:lang w:val="en-GB"/>
        </w:rPr>
      </w:pPr>
    </w:p>
    <w:p w14:paraId="1EDA0FBF" w14:textId="77777777" w:rsidR="00B234D6" w:rsidRDefault="00B234D6" w:rsidP="00073B14">
      <w:pPr>
        <w:spacing w:line="480" w:lineRule="exact"/>
        <w:rPr>
          <w:rFonts w:asciiTheme="majorBidi" w:hAnsiTheme="majorBidi" w:cstheme="majorBidi"/>
          <w:b/>
          <w:lang w:val="en-GB"/>
        </w:rPr>
      </w:pPr>
    </w:p>
    <w:p w14:paraId="0B6F2C12" w14:textId="77777777" w:rsidR="00B0692E" w:rsidRDefault="00B0692E">
      <w:pPr>
        <w:spacing w:after="160" w:line="259" w:lineRule="auto"/>
        <w:rPr>
          <w:rFonts w:asciiTheme="majorBidi" w:hAnsiTheme="majorBidi" w:cstheme="majorBidi"/>
          <w:b/>
          <w:lang w:val="en-GB"/>
        </w:rPr>
      </w:pPr>
      <w:r>
        <w:rPr>
          <w:rFonts w:asciiTheme="majorBidi" w:hAnsiTheme="majorBidi" w:cstheme="majorBidi"/>
          <w:b/>
          <w:lang w:val="en-GB"/>
        </w:rPr>
        <w:br w:type="page"/>
      </w:r>
    </w:p>
    <w:p w14:paraId="53EA123E" w14:textId="0E591B0B" w:rsidR="00CA7789" w:rsidRPr="00B234D6" w:rsidRDefault="00CA7789" w:rsidP="00E23258">
      <w:pPr>
        <w:spacing w:line="480" w:lineRule="exact"/>
        <w:jc w:val="center"/>
        <w:rPr>
          <w:rFonts w:asciiTheme="majorBidi" w:hAnsiTheme="majorBidi" w:cstheme="majorBidi"/>
          <w:b/>
          <w:lang w:val="en-GB"/>
        </w:rPr>
      </w:pPr>
      <w:r w:rsidRPr="00B234D6">
        <w:rPr>
          <w:rFonts w:asciiTheme="majorBidi" w:hAnsiTheme="majorBidi" w:cstheme="majorBidi"/>
          <w:b/>
          <w:lang w:val="en-GB"/>
        </w:rPr>
        <w:lastRenderedPageBreak/>
        <w:t>Abstract</w:t>
      </w:r>
    </w:p>
    <w:p w14:paraId="4DD998DB" w14:textId="3DD92865" w:rsidR="00B234D6" w:rsidRDefault="00CA7789" w:rsidP="005718F2">
      <w:pPr>
        <w:spacing w:line="480" w:lineRule="exact"/>
        <w:rPr>
          <w:rFonts w:asciiTheme="majorBidi" w:hAnsiTheme="majorBidi" w:cstheme="majorBidi"/>
          <w:i/>
          <w:lang w:val="en-GB"/>
        </w:rPr>
      </w:pPr>
      <w:r w:rsidRPr="00B234D6">
        <w:rPr>
          <w:rFonts w:asciiTheme="majorBidi" w:hAnsiTheme="majorBidi" w:cstheme="majorBidi"/>
          <w:lang w:val="en-GB"/>
        </w:rPr>
        <w:t xml:space="preserve">COVID-19 has </w:t>
      </w:r>
      <w:r w:rsidR="0041596C">
        <w:rPr>
          <w:rFonts w:asciiTheme="majorBidi" w:hAnsiTheme="majorBidi" w:cstheme="majorBidi"/>
          <w:lang w:val="en-GB"/>
        </w:rPr>
        <w:t>been a source of</w:t>
      </w:r>
      <w:r w:rsidR="0041596C" w:rsidRPr="00B234D6">
        <w:rPr>
          <w:rFonts w:asciiTheme="majorBidi" w:hAnsiTheme="majorBidi" w:cstheme="majorBidi"/>
          <w:lang w:val="en-GB"/>
        </w:rPr>
        <w:t xml:space="preserve"> </w:t>
      </w:r>
      <w:r w:rsidRPr="00B234D6">
        <w:rPr>
          <w:rFonts w:asciiTheme="majorBidi" w:hAnsiTheme="majorBidi" w:cstheme="majorBidi"/>
          <w:lang w:val="en-GB"/>
        </w:rPr>
        <w:t xml:space="preserve">fear around the world. </w:t>
      </w:r>
      <w:r w:rsidR="0041596C">
        <w:rPr>
          <w:rFonts w:asciiTheme="majorBidi" w:hAnsiTheme="majorBidi" w:cstheme="majorBidi"/>
          <w:lang w:val="en-GB"/>
        </w:rPr>
        <w:t xml:space="preserve">We asked whether </w:t>
      </w:r>
      <w:r w:rsidRPr="00B234D6">
        <w:rPr>
          <w:rFonts w:asciiTheme="majorBidi" w:hAnsiTheme="majorBidi" w:cstheme="majorBidi"/>
          <w:lang w:val="en-GB"/>
        </w:rPr>
        <w:t xml:space="preserve">the measurement of this fear </w:t>
      </w:r>
      <w:r w:rsidR="006F6890">
        <w:rPr>
          <w:rFonts w:asciiTheme="majorBidi" w:hAnsiTheme="majorBidi" w:cstheme="majorBidi"/>
          <w:lang w:val="en-GB"/>
        </w:rPr>
        <w:t>is trustworthy</w:t>
      </w:r>
      <w:r w:rsidRPr="00B234D6">
        <w:rPr>
          <w:rFonts w:asciiTheme="majorBidi" w:hAnsiTheme="majorBidi" w:cstheme="majorBidi"/>
          <w:lang w:val="en-GB"/>
        </w:rPr>
        <w:t xml:space="preserve"> and comparable across countries</w:t>
      </w:r>
      <w:r w:rsidR="0041596C">
        <w:rPr>
          <w:rFonts w:asciiTheme="majorBidi" w:hAnsiTheme="majorBidi" w:cstheme="majorBidi"/>
          <w:lang w:val="en-GB"/>
        </w:rPr>
        <w:t xml:space="preserve">. In particular, </w:t>
      </w:r>
      <w:r w:rsidRPr="00B234D6">
        <w:rPr>
          <w:rFonts w:asciiTheme="majorBidi" w:hAnsiTheme="majorBidi" w:cstheme="majorBidi"/>
          <w:lang w:val="en-GB"/>
        </w:rPr>
        <w:t>we explored the measurement invariance and cross-cultural replicability of the</w:t>
      </w:r>
      <w:r w:rsidR="0090001A">
        <w:rPr>
          <w:rFonts w:asciiTheme="majorBidi" w:hAnsiTheme="majorBidi" w:cstheme="majorBidi"/>
          <w:lang w:val="en-GB"/>
        </w:rPr>
        <w:t xml:space="preserve"> widely-used</w:t>
      </w:r>
      <w:r w:rsidRPr="00B234D6">
        <w:rPr>
          <w:rFonts w:asciiTheme="majorBidi" w:hAnsiTheme="majorBidi" w:cstheme="majorBidi"/>
          <w:lang w:val="en-GB"/>
        </w:rPr>
        <w:t xml:space="preserve"> Fear of COVID-19</w:t>
      </w:r>
      <w:r w:rsidR="007E3FD4">
        <w:rPr>
          <w:rFonts w:asciiTheme="majorBidi" w:hAnsiTheme="majorBidi" w:cstheme="majorBidi"/>
          <w:lang w:val="en-GB"/>
        </w:rPr>
        <w:t xml:space="preserve"> </w:t>
      </w:r>
      <w:r w:rsidR="00FC282A">
        <w:rPr>
          <w:rFonts w:asciiTheme="majorBidi" w:hAnsiTheme="majorBidi" w:cstheme="majorBidi"/>
          <w:lang w:val="en-GB"/>
        </w:rPr>
        <w:t>scale</w:t>
      </w:r>
      <w:r w:rsidR="00F95E0B">
        <w:rPr>
          <w:rFonts w:asciiTheme="majorBidi" w:hAnsiTheme="majorBidi" w:cstheme="majorBidi"/>
          <w:lang w:val="en-GB"/>
        </w:rPr>
        <w:t xml:space="preserve"> </w:t>
      </w:r>
      <w:r w:rsidR="007E3FD4">
        <w:rPr>
          <w:rFonts w:asciiTheme="majorBidi" w:hAnsiTheme="majorBidi" w:cstheme="majorBidi"/>
          <w:lang w:val="en-GB"/>
        </w:rPr>
        <w:t>(</w:t>
      </w:r>
      <w:bookmarkStart w:id="2" w:name="_Hlk86160182"/>
      <w:r w:rsidR="007E3FD4">
        <w:rPr>
          <w:rFonts w:asciiTheme="majorBidi" w:hAnsiTheme="majorBidi" w:cstheme="majorBidi"/>
          <w:lang w:val="en-GB"/>
        </w:rPr>
        <w:t>FCV-19S</w:t>
      </w:r>
      <w:bookmarkEnd w:id="2"/>
      <w:r w:rsidR="007E3FD4">
        <w:rPr>
          <w:rFonts w:asciiTheme="majorBidi" w:hAnsiTheme="majorBidi" w:cstheme="majorBidi"/>
          <w:lang w:val="en-GB"/>
        </w:rPr>
        <w:t>)</w:t>
      </w:r>
      <w:r w:rsidR="0090001A">
        <w:rPr>
          <w:rFonts w:asciiTheme="majorBidi" w:hAnsiTheme="majorBidi" w:cstheme="majorBidi"/>
          <w:lang w:val="en-GB"/>
        </w:rPr>
        <w:t>,</w:t>
      </w:r>
      <w:r w:rsidRPr="00B234D6">
        <w:rPr>
          <w:rFonts w:asciiTheme="majorBidi" w:hAnsiTheme="majorBidi" w:cstheme="majorBidi"/>
          <w:lang w:val="en-GB"/>
        </w:rPr>
        <w:t xml:space="preserve"> </w:t>
      </w:r>
      <w:r w:rsidR="0090001A">
        <w:rPr>
          <w:rFonts w:asciiTheme="majorBidi" w:hAnsiTheme="majorBidi" w:cstheme="majorBidi"/>
          <w:lang w:val="en-GB"/>
        </w:rPr>
        <w:t>testing</w:t>
      </w:r>
      <w:r w:rsidR="0090001A" w:rsidRPr="00B234D6">
        <w:rPr>
          <w:rFonts w:asciiTheme="majorBidi" w:hAnsiTheme="majorBidi" w:cstheme="majorBidi"/>
          <w:lang w:val="en-GB"/>
        </w:rPr>
        <w:t xml:space="preserve"> </w:t>
      </w:r>
      <w:r w:rsidRPr="00B234D6">
        <w:rPr>
          <w:rFonts w:asciiTheme="majorBidi" w:hAnsiTheme="majorBidi" w:cstheme="majorBidi"/>
          <w:lang w:val="en-GB"/>
        </w:rPr>
        <w:t>community samples from 4</w:t>
      </w:r>
      <w:r w:rsidR="00E862F8" w:rsidRPr="00B234D6">
        <w:rPr>
          <w:rFonts w:asciiTheme="majorBidi" w:hAnsiTheme="majorBidi" w:cstheme="majorBidi"/>
          <w:lang w:val="en-GB"/>
        </w:rPr>
        <w:t>8</w:t>
      </w:r>
      <w:r w:rsidRPr="00B234D6">
        <w:rPr>
          <w:rFonts w:asciiTheme="majorBidi" w:hAnsiTheme="majorBidi" w:cstheme="majorBidi"/>
          <w:lang w:val="en-GB"/>
        </w:rPr>
        <w:t xml:space="preserve"> countries (</w:t>
      </w:r>
      <w:r w:rsidRPr="00B234D6">
        <w:rPr>
          <w:rFonts w:asciiTheme="majorBidi" w:hAnsiTheme="majorBidi" w:cstheme="majorBidi"/>
          <w:i/>
          <w:lang w:val="en-GB"/>
        </w:rPr>
        <w:t>N</w:t>
      </w:r>
      <w:r w:rsidRPr="00B234D6">
        <w:rPr>
          <w:rFonts w:asciiTheme="majorBidi" w:hAnsiTheme="majorBidi" w:cstheme="majorBidi"/>
          <w:lang w:val="en-GB"/>
        </w:rPr>
        <w:t xml:space="preserve"> = </w:t>
      </w:r>
      <w:r w:rsidRPr="00B234D6">
        <w:rPr>
          <w:rFonts w:asciiTheme="majorBidi" w:hAnsiTheme="majorBidi" w:cstheme="majorBidi"/>
          <w:bCs/>
          <w:lang w:val="en-GB"/>
        </w:rPr>
        <w:t>14,</w:t>
      </w:r>
      <w:r w:rsidR="00E862F8" w:rsidRPr="00B234D6">
        <w:rPr>
          <w:rFonts w:asciiTheme="majorBidi" w:hAnsiTheme="majorBidi" w:cstheme="majorBidi"/>
          <w:bCs/>
          <w:lang w:val="en-GB"/>
        </w:rPr>
        <w:t>558</w:t>
      </w:r>
      <w:r w:rsidRPr="00B234D6">
        <w:rPr>
          <w:rFonts w:asciiTheme="majorBidi" w:hAnsiTheme="majorBidi" w:cstheme="majorBidi"/>
          <w:lang w:val="en-GB"/>
        </w:rPr>
        <w:t xml:space="preserve">). </w:t>
      </w:r>
      <w:r w:rsidR="0090001A">
        <w:rPr>
          <w:rFonts w:asciiTheme="majorBidi" w:hAnsiTheme="majorBidi" w:cstheme="majorBidi"/>
          <w:lang w:val="en-US"/>
        </w:rPr>
        <w:t>The</w:t>
      </w:r>
      <w:r w:rsidR="0090001A" w:rsidRPr="00B234D6">
        <w:rPr>
          <w:rFonts w:asciiTheme="majorBidi" w:hAnsiTheme="majorBidi" w:cstheme="majorBidi"/>
          <w:lang w:val="en-US"/>
        </w:rPr>
        <w:t xml:space="preserve"> </w:t>
      </w:r>
      <w:r w:rsidR="00E862F8" w:rsidRPr="00B234D6">
        <w:rPr>
          <w:rFonts w:asciiTheme="majorBidi" w:hAnsiTheme="majorBidi" w:cstheme="majorBidi"/>
          <w:lang w:val="en-US"/>
        </w:rPr>
        <w:t xml:space="preserve">findings indicate that the </w:t>
      </w:r>
      <w:r w:rsidR="004E6AFD">
        <w:rPr>
          <w:rFonts w:asciiTheme="majorBidi" w:hAnsiTheme="majorBidi" w:cstheme="majorBidi"/>
          <w:lang w:val="en-GB"/>
        </w:rPr>
        <w:t>FCV-19S</w:t>
      </w:r>
      <w:r w:rsidR="004E6AFD" w:rsidRPr="00B234D6" w:rsidDel="004E6AFD">
        <w:rPr>
          <w:rFonts w:asciiTheme="majorBidi" w:hAnsiTheme="majorBidi" w:cstheme="majorBidi"/>
          <w:lang w:val="en-US"/>
        </w:rPr>
        <w:t xml:space="preserve"> </w:t>
      </w:r>
      <w:r w:rsidR="00E862F8" w:rsidRPr="00B234D6">
        <w:rPr>
          <w:rFonts w:asciiTheme="majorBidi" w:hAnsiTheme="majorBidi" w:cstheme="majorBidi"/>
          <w:lang w:val="en-US"/>
        </w:rPr>
        <w:t xml:space="preserve">has </w:t>
      </w:r>
      <w:r w:rsidR="001F18D8">
        <w:rPr>
          <w:rFonts w:asciiTheme="majorBidi" w:hAnsiTheme="majorBidi" w:cstheme="majorBidi"/>
          <w:lang w:val="en-US"/>
        </w:rPr>
        <w:t xml:space="preserve">a </w:t>
      </w:r>
      <w:r w:rsidR="006F6890">
        <w:rPr>
          <w:rFonts w:asciiTheme="majorBidi" w:hAnsiTheme="majorBidi" w:cstheme="majorBidi"/>
          <w:lang w:val="en-US"/>
        </w:rPr>
        <w:t xml:space="preserve">somewhat </w:t>
      </w:r>
      <w:r w:rsidR="00E862F8" w:rsidRPr="00B234D6">
        <w:rPr>
          <w:rFonts w:asciiTheme="majorBidi" w:hAnsiTheme="majorBidi" w:cstheme="majorBidi"/>
          <w:lang w:val="en-US"/>
        </w:rPr>
        <w:t xml:space="preserve">problematic structure, yet </w:t>
      </w:r>
      <w:r w:rsidR="001F18D8">
        <w:rPr>
          <w:rFonts w:asciiTheme="majorBidi" w:hAnsiTheme="majorBidi" w:cstheme="majorBidi"/>
          <w:lang w:val="en-US"/>
        </w:rPr>
        <w:t xml:space="preserve">the </w:t>
      </w:r>
      <w:r w:rsidR="00E862F8" w:rsidRPr="00B234D6">
        <w:rPr>
          <w:rFonts w:asciiTheme="majorBidi" w:hAnsiTheme="majorBidi" w:cstheme="majorBidi"/>
          <w:lang w:val="en-US"/>
        </w:rPr>
        <w:t xml:space="preserve">one-factor solution is replicable across cultural contexts and could be used in studies </w:t>
      </w:r>
      <w:r w:rsidR="005718F2">
        <w:rPr>
          <w:rFonts w:asciiTheme="majorBidi" w:hAnsiTheme="majorBidi" w:cstheme="majorBidi"/>
          <w:lang w:val="en-US"/>
        </w:rPr>
        <w:t>that</w:t>
      </w:r>
      <w:r w:rsidR="005718F2" w:rsidRPr="00B234D6">
        <w:rPr>
          <w:rFonts w:asciiTheme="majorBidi" w:hAnsiTheme="majorBidi" w:cstheme="majorBidi"/>
          <w:lang w:val="en-US"/>
        </w:rPr>
        <w:t xml:space="preserve"> </w:t>
      </w:r>
      <w:r w:rsidR="00E862F8" w:rsidRPr="00B234D6">
        <w:rPr>
          <w:rFonts w:asciiTheme="majorBidi" w:hAnsiTheme="majorBidi" w:cstheme="majorBidi"/>
          <w:lang w:val="en-US"/>
        </w:rPr>
        <w:t>compar</w:t>
      </w:r>
      <w:r w:rsidR="005718F2">
        <w:rPr>
          <w:rFonts w:asciiTheme="majorBidi" w:hAnsiTheme="majorBidi" w:cstheme="majorBidi"/>
          <w:lang w:val="en-US"/>
        </w:rPr>
        <w:t>e</w:t>
      </w:r>
      <w:r w:rsidR="00E862F8" w:rsidRPr="00B234D6">
        <w:rPr>
          <w:rFonts w:asciiTheme="majorBidi" w:hAnsiTheme="majorBidi" w:cstheme="majorBidi"/>
          <w:lang w:val="en-US"/>
        </w:rPr>
        <w:t xml:space="preserve"> people </w:t>
      </w:r>
      <w:r w:rsidR="005718F2">
        <w:rPr>
          <w:rFonts w:asciiTheme="majorBidi" w:hAnsiTheme="majorBidi" w:cstheme="majorBidi"/>
          <w:lang w:val="en-US"/>
        </w:rPr>
        <w:t xml:space="preserve">who </w:t>
      </w:r>
      <w:r w:rsidR="0090001A">
        <w:rPr>
          <w:rFonts w:asciiTheme="majorBidi" w:hAnsiTheme="majorBidi" w:cstheme="majorBidi"/>
          <w:lang w:val="en-US"/>
        </w:rPr>
        <w:t>vary on</w:t>
      </w:r>
      <w:r w:rsidR="00E862F8" w:rsidRPr="00B234D6">
        <w:rPr>
          <w:rFonts w:asciiTheme="majorBidi" w:hAnsiTheme="majorBidi" w:cstheme="majorBidi"/>
          <w:lang w:val="en-US"/>
        </w:rPr>
        <w:t xml:space="preserve"> </w:t>
      </w:r>
      <w:r w:rsidR="009F2FA4">
        <w:rPr>
          <w:rFonts w:asciiTheme="majorBidi" w:hAnsiTheme="majorBidi" w:cstheme="majorBidi"/>
          <w:lang w:val="en-US"/>
        </w:rPr>
        <w:t>gender</w:t>
      </w:r>
      <w:r w:rsidR="00E862F8" w:rsidRPr="00B234D6">
        <w:rPr>
          <w:rFonts w:asciiTheme="majorBidi" w:hAnsiTheme="majorBidi" w:cstheme="majorBidi"/>
          <w:lang w:val="en-US"/>
        </w:rPr>
        <w:t xml:space="preserve"> and education</w:t>
      </w:r>
      <w:r w:rsidR="00C921F1">
        <w:rPr>
          <w:rFonts w:asciiTheme="majorBidi" w:hAnsiTheme="majorBidi" w:cstheme="majorBidi"/>
          <w:lang w:val="en-US"/>
        </w:rPr>
        <w:t>al</w:t>
      </w:r>
      <w:r w:rsidR="00E862F8" w:rsidRPr="00B234D6">
        <w:rPr>
          <w:rFonts w:asciiTheme="majorBidi" w:hAnsiTheme="majorBidi" w:cstheme="majorBidi"/>
          <w:lang w:val="en-US"/>
        </w:rPr>
        <w:t xml:space="preserve"> level. </w:t>
      </w:r>
      <w:r w:rsidR="001F18D8">
        <w:rPr>
          <w:rFonts w:asciiTheme="majorBidi" w:hAnsiTheme="majorBidi" w:cstheme="majorBidi"/>
          <w:lang w:val="en-US"/>
        </w:rPr>
        <w:t>The v</w:t>
      </w:r>
      <w:r w:rsidR="00E862F8" w:rsidRPr="00B234D6">
        <w:rPr>
          <w:rFonts w:asciiTheme="majorBidi" w:hAnsiTheme="majorBidi" w:cstheme="majorBidi"/>
          <w:lang w:val="en-US"/>
        </w:rPr>
        <w:t>alidity of the sca</w:t>
      </w:r>
      <w:r w:rsidR="00E862F8" w:rsidRPr="00E36713">
        <w:rPr>
          <w:rFonts w:asciiTheme="majorBidi" w:hAnsiTheme="majorBidi" w:cstheme="majorBidi"/>
          <w:lang w:val="en-US"/>
        </w:rPr>
        <w:t xml:space="preserve">le is supported by </w:t>
      </w:r>
      <w:r w:rsidR="001F18D8" w:rsidRPr="00E36713">
        <w:rPr>
          <w:rFonts w:asciiTheme="majorBidi" w:hAnsiTheme="majorBidi" w:cstheme="majorBidi"/>
          <w:lang w:val="en-US"/>
        </w:rPr>
        <w:t xml:space="preserve">a </w:t>
      </w:r>
      <w:r w:rsidR="00E862F8" w:rsidRPr="00E36713">
        <w:rPr>
          <w:rFonts w:asciiTheme="majorBidi" w:hAnsiTheme="majorBidi" w:cstheme="majorBidi"/>
          <w:lang w:val="en-US"/>
        </w:rPr>
        <w:t>consistent pattern</w:t>
      </w:r>
      <w:r w:rsidR="007D73F6" w:rsidRPr="00E36713">
        <w:rPr>
          <w:rFonts w:asciiTheme="majorBidi" w:hAnsiTheme="majorBidi" w:cstheme="majorBidi"/>
          <w:lang w:val="en-US"/>
        </w:rPr>
        <w:t xml:space="preserve"> of positive correlations</w:t>
      </w:r>
      <w:r w:rsidR="00E862F8" w:rsidRPr="00E36713">
        <w:rPr>
          <w:rFonts w:asciiTheme="majorBidi" w:hAnsiTheme="majorBidi" w:cstheme="majorBidi"/>
          <w:lang w:val="en-US"/>
        </w:rPr>
        <w:t xml:space="preserve"> with perceived stress and general anxiety.</w:t>
      </w:r>
      <w:r w:rsidR="007E3FD4" w:rsidRPr="00E36713">
        <w:rPr>
          <w:rFonts w:asciiTheme="majorBidi" w:hAnsiTheme="majorBidi" w:cstheme="majorBidi"/>
          <w:lang w:val="en-US"/>
        </w:rPr>
        <w:t xml:space="preserve"> However, given the unclear structure of the FCV-19S, we recommend using latent </w:t>
      </w:r>
      <w:r w:rsidR="004E350D" w:rsidRPr="00E36713">
        <w:rPr>
          <w:rFonts w:asciiTheme="majorBidi" w:hAnsiTheme="majorBidi" w:cstheme="majorBidi"/>
          <w:lang w:val="en-US"/>
        </w:rPr>
        <w:t xml:space="preserve">factor </w:t>
      </w:r>
      <w:r w:rsidR="007E3FD4" w:rsidRPr="00E36713">
        <w:rPr>
          <w:rFonts w:asciiTheme="majorBidi" w:hAnsiTheme="majorBidi" w:cstheme="majorBidi"/>
          <w:lang w:val="en-US"/>
        </w:rPr>
        <w:t>scores, instead of raw scores, especially in cross-cultural comparisons.</w:t>
      </w:r>
      <w:r w:rsidR="00E862F8" w:rsidRPr="00D4423D">
        <w:rPr>
          <w:rFonts w:asciiTheme="majorBidi" w:hAnsiTheme="majorBidi" w:cstheme="majorBidi"/>
          <w:lang w:val="en-US"/>
        </w:rPr>
        <w:t xml:space="preserve"> </w:t>
      </w:r>
    </w:p>
    <w:p w14:paraId="4E332178" w14:textId="01CA6D8E" w:rsidR="00CA7789" w:rsidRPr="00B234D6" w:rsidRDefault="00CA7789" w:rsidP="00073B14">
      <w:pPr>
        <w:spacing w:line="480" w:lineRule="exact"/>
        <w:ind w:firstLine="720"/>
        <w:rPr>
          <w:rFonts w:asciiTheme="majorBidi" w:hAnsiTheme="majorBidi" w:cstheme="majorBidi"/>
          <w:lang w:val="en-GB"/>
        </w:rPr>
      </w:pPr>
      <w:r w:rsidRPr="00B234D6">
        <w:rPr>
          <w:rFonts w:asciiTheme="majorBidi" w:hAnsiTheme="majorBidi" w:cstheme="majorBidi"/>
          <w:i/>
          <w:lang w:val="en-GB"/>
        </w:rPr>
        <w:t>Keywords</w:t>
      </w:r>
      <w:r w:rsidRPr="00B234D6">
        <w:rPr>
          <w:rFonts w:asciiTheme="majorBidi" w:hAnsiTheme="majorBidi" w:cstheme="majorBidi"/>
          <w:lang w:val="en-GB"/>
        </w:rPr>
        <w:t>: fear of COVID; measurement invariance; cross-cultural studies; coronavirus</w:t>
      </w:r>
    </w:p>
    <w:p w14:paraId="6B46B69F" w14:textId="77777777" w:rsidR="00121B27" w:rsidRDefault="00121B27" w:rsidP="00E23258">
      <w:pPr>
        <w:spacing w:line="480" w:lineRule="exact"/>
        <w:rPr>
          <w:rFonts w:asciiTheme="majorBidi" w:hAnsiTheme="majorBidi" w:cstheme="majorBidi"/>
          <w:lang w:val="en-GB"/>
        </w:rPr>
      </w:pPr>
    </w:p>
    <w:p w14:paraId="1A97CD1E" w14:textId="6C9840E6" w:rsidR="00CA7789" w:rsidRPr="00B234D6" w:rsidRDefault="00121B27" w:rsidP="00E23258">
      <w:pPr>
        <w:spacing w:line="480" w:lineRule="exact"/>
        <w:rPr>
          <w:rFonts w:asciiTheme="majorBidi" w:hAnsiTheme="majorBidi" w:cstheme="majorBidi"/>
          <w:lang w:val="en-GB"/>
        </w:rPr>
      </w:pPr>
      <w:r>
        <w:rPr>
          <w:rFonts w:asciiTheme="majorBidi" w:hAnsiTheme="majorBidi" w:cstheme="majorBidi"/>
          <w:lang w:val="en-GB"/>
        </w:rPr>
        <w:t xml:space="preserve">Public </w:t>
      </w:r>
      <w:r w:rsidR="0046277E">
        <w:rPr>
          <w:rFonts w:asciiTheme="majorBidi" w:hAnsiTheme="majorBidi" w:cstheme="majorBidi"/>
          <w:lang w:val="en-GB"/>
        </w:rPr>
        <w:t>S</w:t>
      </w:r>
      <w:r>
        <w:rPr>
          <w:rFonts w:asciiTheme="majorBidi" w:hAnsiTheme="majorBidi" w:cstheme="majorBidi"/>
          <w:lang w:val="en-GB"/>
        </w:rPr>
        <w:t xml:space="preserve">ignificance </w:t>
      </w:r>
      <w:r w:rsidR="0046277E">
        <w:rPr>
          <w:rFonts w:asciiTheme="majorBidi" w:hAnsiTheme="majorBidi" w:cstheme="majorBidi"/>
          <w:lang w:val="en-GB"/>
        </w:rPr>
        <w:t>S</w:t>
      </w:r>
      <w:r>
        <w:rPr>
          <w:rFonts w:asciiTheme="majorBidi" w:hAnsiTheme="majorBidi" w:cstheme="majorBidi"/>
          <w:lang w:val="en-GB"/>
        </w:rPr>
        <w:t>tatement:</w:t>
      </w:r>
      <w:r w:rsidR="0046277E">
        <w:rPr>
          <w:rFonts w:asciiTheme="majorBidi" w:hAnsiTheme="majorBidi" w:cstheme="majorBidi"/>
          <w:lang w:val="en-GB"/>
        </w:rPr>
        <w:t xml:space="preserve"> </w:t>
      </w:r>
      <w:r w:rsidR="00A05C34">
        <w:rPr>
          <w:rFonts w:asciiTheme="majorBidi" w:hAnsiTheme="majorBidi" w:cstheme="majorBidi"/>
          <w:lang w:val="en-GB"/>
        </w:rPr>
        <w:t xml:space="preserve">The study suggests that </w:t>
      </w:r>
      <w:r w:rsidR="004E6AFD">
        <w:rPr>
          <w:rFonts w:asciiTheme="majorBidi" w:hAnsiTheme="majorBidi" w:cstheme="majorBidi"/>
          <w:lang w:val="en-GB"/>
        </w:rPr>
        <w:t xml:space="preserve">the </w:t>
      </w:r>
      <w:r w:rsidR="00DB4504">
        <w:rPr>
          <w:rFonts w:asciiTheme="majorBidi" w:hAnsiTheme="majorBidi" w:cstheme="majorBidi"/>
          <w:lang w:val="en-GB"/>
        </w:rPr>
        <w:t xml:space="preserve">widely-used Fear of COVID-19 scale (FCV-19S) </w:t>
      </w:r>
      <w:r w:rsidR="00360EC4">
        <w:rPr>
          <w:rFonts w:asciiTheme="majorBidi" w:hAnsiTheme="majorBidi" w:cstheme="majorBidi"/>
          <w:lang w:val="en-GB"/>
        </w:rPr>
        <w:t>could be used in cross-cultural research. However</w:t>
      </w:r>
      <w:r w:rsidR="007B5948">
        <w:rPr>
          <w:rFonts w:asciiTheme="majorBidi" w:hAnsiTheme="majorBidi" w:cstheme="majorBidi"/>
          <w:lang w:val="en-GB"/>
        </w:rPr>
        <w:t xml:space="preserve">, </w:t>
      </w:r>
      <w:r w:rsidR="00A70C08">
        <w:rPr>
          <w:rFonts w:asciiTheme="majorBidi" w:hAnsiTheme="majorBidi" w:cstheme="majorBidi"/>
          <w:lang w:val="en-GB"/>
        </w:rPr>
        <w:t xml:space="preserve">given </w:t>
      </w:r>
      <w:r w:rsidR="004E6AFD">
        <w:rPr>
          <w:rFonts w:asciiTheme="majorBidi" w:hAnsiTheme="majorBidi" w:cstheme="majorBidi"/>
          <w:lang w:val="en-GB"/>
        </w:rPr>
        <w:t xml:space="preserve">the scale’s </w:t>
      </w:r>
      <w:r w:rsidR="00D834E4">
        <w:rPr>
          <w:rFonts w:asciiTheme="majorBidi" w:hAnsiTheme="majorBidi" w:cstheme="majorBidi"/>
          <w:lang w:val="en-GB"/>
        </w:rPr>
        <w:t xml:space="preserve">unclear structure, </w:t>
      </w:r>
      <w:r w:rsidR="007B5948">
        <w:rPr>
          <w:rFonts w:asciiTheme="majorBidi" w:hAnsiTheme="majorBidi" w:cstheme="majorBidi"/>
          <w:lang w:val="en-GB"/>
        </w:rPr>
        <w:t xml:space="preserve">we recommend </w:t>
      </w:r>
      <w:r w:rsidR="004E6AFD">
        <w:rPr>
          <w:rFonts w:asciiTheme="majorBidi" w:hAnsiTheme="majorBidi" w:cstheme="majorBidi"/>
          <w:lang w:val="en-GB"/>
        </w:rPr>
        <w:t xml:space="preserve">implementing the </w:t>
      </w:r>
      <w:r w:rsidR="00A70C08">
        <w:rPr>
          <w:rFonts w:asciiTheme="majorBidi" w:hAnsiTheme="majorBidi" w:cstheme="majorBidi"/>
          <w:lang w:val="en-GB"/>
        </w:rPr>
        <w:t xml:space="preserve">latent factor approach instead of </w:t>
      </w:r>
      <w:r w:rsidR="00D834E4">
        <w:rPr>
          <w:rFonts w:asciiTheme="majorBidi" w:hAnsiTheme="majorBidi" w:cstheme="majorBidi"/>
          <w:lang w:val="en-GB"/>
        </w:rPr>
        <w:t>relying on raw scores.</w:t>
      </w:r>
      <w:r w:rsidR="00CA7789" w:rsidRPr="00B234D6">
        <w:rPr>
          <w:rFonts w:asciiTheme="majorBidi" w:hAnsiTheme="majorBidi" w:cstheme="majorBidi"/>
          <w:lang w:val="en-GB"/>
        </w:rPr>
        <w:br w:type="page"/>
      </w:r>
    </w:p>
    <w:p w14:paraId="60277B2B" w14:textId="77777777" w:rsidR="004B6DD5" w:rsidRPr="00E2738D" w:rsidRDefault="004B6DD5" w:rsidP="00E23258">
      <w:pPr>
        <w:pBdr>
          <w:top w:val="nil"/>
          <w:left w:val="nil"/>
          <w:bottom w:val="nil"/>
          <w:right w:val="nil"/>
          <w:between w:val="nil"/>
        </w:pBdr>
        <w:spacing w:line="480" w:lineRule="exact"/>
        <w:jc w:val="center"/>
        <w:rPr>
          <w:rFonts w:asciiTheme="majorBidi" w:hAnsiTheme="majorBidi" w:cstheme="majorBidi"/>
          <w:b/>
          <w:bCs/>
          <w:color w:val="000000"/>
          <w:lang w:val="en-GB"/>
        </w:rPr>
      </w:pPr>
      <w:r>
        <w:rPr>
          <w:rFonts w:asciiTheme="majorBidi" w:hAnsiTheme="majorBidi" w:cstheme="majorBidi"/>
          <w:b/>
          <w:bCs/>
          <w:color w:val="000000"/>
          <w:lang w:val="en-GB"/>
        </w:rPr>
        <w:lastRenderedPageBreak/>
        <w:t xml:space="preserve">The </w:t>
      </w:r>
      <w:r w:rsidRPr="00E2738D">
        <w:rPr>
          <w:rFonts w:asciiTheme="majorBidi" w:hAnsiTheme="majorBidi" w:cstheme="majorBidi"/>
          <w:b/>
          <w:bCs/>
          <w:color w:val="000000"/>
          <w:lang w:val="en-GB"/>
        </w:rPr>
        <w:t xml:space="preserve">Fear of COVID-19 Scale: </w:t>
      </w:r>
    </w:p>
    <w:p w14:paraId="65AD1056" w14:textId="77777777" w:rsidR="004B6DD5" w:rsidRPr="00E2738D" w:rsidRDefault="004B6DD5" w:rsidP="00E23258">
      <w:pPr>
        <w:pBdr>
          <w:top w:val="nil"/>
          <w:left w:val="nil"/>
          <w:bottom w:val="nil"/>
          <w:right w:val="nil"/>
          <w:between w:val="nil"/>
        </w:pBdr>
        <w:spacing w:line="480" w:lineRule="exact"/>
        <w:jc w:val="center"/>
        <w:rPr>
          <w:rFonts w:asciiTheme="majorBidi" w:hAnsiTheme="majorBidi" w:cstheme="majorBidi"/>
          <w:b/>
          <w:bCs/>
          <w:color w:val="000000"/>
          <w:lang w:val="en-GB"/>
        </w:rPr>
      </w:pPr>
      <w:r w:rsidRPr="00E2738D">
        <w:rPr>
          <w:rFonts w:asciiTheme="majorBidi" w:hAnsiTheme="majorBidi" w:cstheme="majorBidi"/>
          <w:b/>
          <w:bCs/>
          <w:color w:val="000000"/>
          <w:lang w:val="en-GB"/>
        </w:rPr>
        <w:t xml:space="preserve">Its </w:t>
      </w:r>
      <w:r>
        <w:rPr>
          <w:rFonts w:asciiTheme="majorBidi" w:hAnsiTheme="majorBidi" w:cstheme="majorBidi"/>
          <w:b/>
          <w:bCs/>
          <w:color w:val="000000"/>
          <w:lang w:val="en-GB"/>
        </w:rPr>
        <w:t>S</w:t>
      </w:r>
      <w:r w:rsidRPr="00E2738D">
        <w:rPr>
          <w:rFonts w:asciiTheme="majorBidi" w:hAnsiTheme="majorBidi" w:cstheme="majorBidi"/>
          <w:b/>
          <w:bCs/>
          <w:color w:val="000000"/>
          <w:lang w:val="en-GB"/>
        </w:rPr>
        <w:t xml:space="preserve">tructure and </w:t>
      </w:r>
      <w:r>
        <w:rPr>
          <w:rFonts w:asciiTheme="majorBidi" w:hAnsiTheme="majorBidi" w:cstheme="majorBidi"/>
          <w:b/>
          <w:bCs/>
          <w:color w:val="000000"/>
          <w:lang w:val="en-GB"/>
        </w:rPr>
        <w:t>M</w:t>
      </w:r>
      <w:r w:rsidRPr="00E2738D">
        <w:rPr>
          <w:rFonts w:asciiTheme="majorBidi" w:hAnsiTheme="majorBidi" w:cstheme="majorBidi"/>
          <w:b/>
          <w:bCs/>
          <w:color w:val="000000"/>
          <w:lang w:val="en-GB"/>
        </w:rPr>
        <w:t xml:space="preserve">easurement </w:t>
      </w:r>
      <w:r>
        <w:rPr>
          <w:rFonts w:asciiTheme="majorBidi" w:hAnsiTheme="majorBidi" w:cstheme="majorBidi"/>
          <w:b/>
          <w:bCs/>
          <w:color w:val="000000"/>
          <w:lang w:val="en-GB"/>
        </w:rPr>
        <w:t>I</w:t>
      </w:r>
      <w:r w:rsidRPr="00E2738D">
        <w:rPr>
          <w:rFonts w:asciiTheme="majorBidi" w:hAnsiTheme="majorBidi" w:cstheme="majorBidi"/>
          <w:b/>
          <w:bCs/>
          <w:color w:val="000000"/>
          <w:lang w:val="en-GB"/>
        </w:rPr>
        <w:t xml:space="preserve">nvariance </w:t>
      </w:r>
      <w:r>
        <w:rPr>
          <w:rFonts w:asciiTheme="majorBidi" w:hAnsiTheme="majorBidi" w:cstheme="majorBidi"/>
          <w:b/>
          <w:bCs/>
          <w:color w:val="000000"/>
          <w:lang w:val="en-GB"/>
        </w:rPr>
        <w:t>A</w:t>
      </w:r>
      <w:r w:rsidRPr="00E2738D">
        <w:rPr>
          <w:rFonts w:asciiTheme="majorBidi" w:hAnsiTheme="majorBidi" w:cstheme="majorBidi"/>
          <w:b/>
          <w:bCs/>
          <w:color w:val="000000"/>
          <w:lang w:val="en-GB"/>
        </w:rPr>
        <w:t xml:space="preserve">cross 48 </w:t>
      </w:r>
      <w:r>
        <w:rPr>
          <w:rFonts w:asciiTheme="majorBidi" w:hAnsiTheme="majorBidi" w:cstheme="majorBidi"/>
          <w:b/>
          <w:bCs/>
          <w:color w:val="000000"/>
          <w:lang w:val="en-GB"/>
        </w:rPr>
        <w:t>C</w:t>
      </w:r>
      <w:r w:rsidRPr="00E2738D">
        <w:rPr>
          <w:rFonts w:asciiTheme="majorBidi" w:hAnsiTheme="majorBidi" w:cstheme="majorBidi"/>
          <w:b/>
          <w:bCs/>
          <w:color w:val="000000"/>
          <w:lang w:val="en-GB"/>
        </w:rPr>
        <w:t>ountries</w:t>
      </w:r>
    </w:p>
    <w:p w14:paraId="63AE5ACA" w14:textId="39184183" w:rsidR="00CA7789" w:rsidRPr="00B234D6" w:rsidRDefault="00A6477F" w:rsidP="00460FA8">
      <w:pPr>
        <w:spacing w:line="480" w:lineRule="exact"/>
        <w:ind w:firstLine="720"/>
        <w:rPr>
          <w:rFonts w:asciiTheme="majorBidi" w:hAnsiTheme="majorBidi" w:cstheme="majorBidi"/>
          <w:color w:val="000000" w:themeColor="text1"/>
          <w:lang w:val="en-GB"/>
        </w:rPr>
      </w:pPr>
      <w:r>
        <w:rPr>
          <w:rFonts w:asciiTheme="majorBidi" w:hAnsiTheme="majorBidi" w:cstheme="majorBidi"/>
          <w:lang w:val="en-GB"/>
        </w:rPr>
        <w:t>C</w:t>
      </w:r>
      <w:r w:rsidRPr="00B234D6">
        <w:rPr>
          <w:rFonts w:asciiTheme="majorBidi" w:hAnsiTheme="majorBidi" w:cstheme="majorBidi"/>
          <w:lang w:val="en-GB"/>
        </w:rPr>
        <w:t>onfirmed cases and deaths</w:t>
      </w:r>
      <w:r>
        <w:rPr>
          <w:rFonts w:asciiTheme="majorBidi" w:hAnsiTheme="majorBidi" w:cstheme="majorBidi"/>
          <w:lang w:val="en-GB"/>
        </w:rPr>
        <w:t xml:space="preserve"> linked to the </w:t>
      </w:r>
      <w:r w:rsidRPr="00B234D6">
        <w:rPr>
          <w:rFonts w:asciiTheme="majorBidi" w:hAnsiTheme="majorBidi" w:cstheme="majorBidi"/>
          <w:lang w:val="en-GB"/>
        </w:rPr>
        <w:t>COVID-19 pandemic continu</w:t>
      </w:r>
      <w:r w:rsidR="00ED3582">
        <w:rPr>
          <w:rFonts w:asciiTheme="majorBidi" w:hAnsiTheme="majorBidi" w:cstheme="majorBidi"/>
          <w:lang w:val="en-GB"/>
        </w:rPr>
        <w:t>e</w:t>
      </w:r>
      <w:r w:rsidRPr="00B234D6">
        <w:rPr>
          <w:rFonts w:asciiTheme="majorBidi" w:hAnsiTheme="majorBidi" w:cstheme="majorBidi"/>
          <w:lang w:val="en-GB"/>
        </w:rPr>
        <w:t xml:space="preserve"> to occur </w:t>
      </w:r>
      <w:r>
        <w:rPr>
          <w:rFonts w:asciiTheme="majorBidi" w:hAnsiTheme="majorBidi" w:cstheme="majorBidi"/>
          <w:lang w:val="en-GB"/>
        </w:rPr>
        <w:t>daily</w:t>
      </w:r>
      <w:r w:rsidRPr="00B234D6">
        <w:rPr>
          <w:rFonts w:asciiTheme="majorBidi" w:hAnsiTheme="majorBidi" w:cstheme="majorBidi"/>
          <w:lang w:val="en-GB"/>
        </w:rPr>
        <w:t xml:space="preserve"> </w:t>
      </w:r>
      <w:r w:rsidR="00A4143D">
        <w:rPr>
          <w:rFonts w:asciiTheme="majorBidi" w:hAnsiTheme="majorBidi" w:cstheme="majorBidi"/>
          <w:lang w:val="en-GB"/>
        </w:rPr>
        <w:t>worldwide</w:t>
      </w:r>
      <w:r w:rsidR="004A2386">
        <w:rPr>
          <w:rFonts w:asciiTheme="majorBidi" w:hAnsiTheme="majorBidi" w:cstheme="majorBidi"/>
          <w:lang w:val="en-GB"/>
        </w:rPr>
        <w:t xml:space="preserve"> </w:t>
      </w:r>
      <w:r w:rsidR="00CA7789" w:rsidRPr="00B234D6">
        <w:rPr>
          <w:rFonts w:asciiTheme="majorBidi" w:hAnsiTheme="majorBidi" w:cstheme="majorBidi"/>
          <w:lang w:val="en-GB"/>
        </w:rPr>
        <w:t>(</w:t>
      </w:r>
      <w:r w:rsidR="005D6D74" w:rsidRPr="00B234D6">
        <w:rPr>
          <w:rFonts w:asciiTheme="majorBidi" w:hAnsiTheme="majorBidi" w:cstheme="majorBidi"/>
          <w:lang w:val="en-GB"/>
        </w:rPr>
        <w:t>World Health Organization</w:t>
      </w:r>
      <w:r w:rsidR="00CA7789" w:rsidRPr="00B234D6">
        <w:rPr>
          <w:rFonts w:asciiTheme="majorBidi" w:hAnsiTheme="majorBidi" w:cstheme="majorBidi"/>
          <w:lang w:val="en-GB"/>
        </w:rPr>
        <w:t>, 2021).</w:t>
      </w:r>
      <w:r w:rsidR="00146834">
        <w:rPr>
          <w:rFonts w:asciiTheme="majorBidi" w:hAnsiTheme="majorBidi" w:cstheme="majorBidi"/>
          <w:lang w:val="en-GB"/>
        </w:rPr>
        <w:t xml:space="preserve"> The pandemic</w:t>
      </w:r>
      <w:r w:rsidR="00146834">
        <w:rPr>
          <w:rFonts w:asciiTheme="majorBidi" w:hAnsiTheme="majorBidi" w:cstheme="majorBidi"/>
          <w:color w:val="000000" w:themeColor="text1"/>
          <w:lang w:val="en-GB"/>
        </w:rPr>
        <w:t xml:space="preserve"> has</w:t>
      </w:r>
      <w:r w:rsidR="00CA7789" w:rsidRPr="00B234D6">
        <w:rPr>
          <w:rFonts w:asciiTheme="majorBidi" w:hAnsiTheme="majorBidi" w:cstheme="majorBidi"/>
          <w:color w:val="000000" w:themeColor="text1"/>
          <w:lang w:val="en-GB"/>
        </w:rPr>
        <w:t xml:space="preserve"> </w:t>
      </w:r>
      <w:r w:rsidR="00146834">
        <w:rPr>
          <w:rFonts w:asciiTheme="majorBidi" w:hAnsiTheme="majorBidi" w:cstheme="majorBidi"/>
          <w:color w:val="000000" w:themeColor="text1"/>
          <w:lang w:val="en-GB"/>
        </w:rPr>
        <w:t>also afflicted</w:t>
      </w:r>
      <w:r w:rsidR="00146834" w:rsidRPr="00B234D6">
        <w:rPr>
          <w:rFonts w:asciiTheme="majorBidi" w:hAnsiTheme="majorBidi" w:cstheme="majorBidi"/>
          <w:color w:val="000000" w:themeColor="text1"/>
          <w:lang w:val="en-GB"/>
        </w:rPr>
        <w:t xml:space="preserve"> </w:t>
      </w:r>
      <w:r w:rsidR="00CA7789" w:rsidRPr="00B234D6">
        <w:rPr>
          <w:rFonts w:asciiTheme="majorBidi" w:hAnsiTheme="majorBidi" w:cstheme="majorBidi"/>
          <w:color w:val="000000" w:themeColor="text1"/>
          <w:lang w:val="en-GB"/>
        </w:rPr>
        <w:t xml:space="preserve">the </w:t>
      </w:r>
      <w:r w:rsidR="00493E0A" w:rsidRPr="00B234D6">
        <w:rPr>
          <w:rFonts w:asciiTheme="majorBidi" w:hAnsiTheme="majorBidi" w:cstheme="majorBidi"/>
          <w:color w:val="000000" w:themeColor="text1"/>
          <w:lang w:val="en-GB"/>
        </w:rPr>
        <w:t xml:space="preserve">public health systems </w:t>
      </w:r>
      <w:r w:rsidR="00493E0A">
        <w:rPr>
          <w:rFonts w:asciiTheme="majorBidi" w:hAnsiTheme="majorBidi" w:cstheme="majorBidi"/>
          <w:color w:val="000000" w:themeColor="text1"/>
          <w:lang w:val="en-GB"/>
        </w:rPr>
        <w:t xml:space="preserve">and </w:t>
      </w:r>
      <w:r w:rsidR="00CA7789" w:rsidRPr="00B234D6">
        <w:rPr>
          <w:rFonts w:asciiTheme="majorBidi" w:hAnsiTheme="majorBidi" w:cstheme="majorBidi"/>
          <w:color w:val="000000" w:themeColor="text1"/>
          <w:lang w:val="en-GB"/>
        </w:rPr>
        <w:t>global economy.</w:t>
      </w:r>
      <w:r w:rsidR="00027AAE">
        <w:rPr>
          <w:rFonts w:asciiTheme="majorBidi" w:hAnsiTheme="majorBidi" w:cstheme="majorBidi"/>
          <w:color w:val="000000" w:themeColor="text1"/>
          <w:lang w:val="en-GB"/>
        </w:rPr>
        <w:t xml:space="preserve"> More relevant</w:t>
      </w:r>
      <w:r w:rsidR="00D51B5A">
        <w:rPr>
          <w:rFonts w:asciiTheme="majorBidi" w:hAnsiTheme="majorBidi" w:cstheme="majorBidi"/>
          <w:color w:val="000000" w:themeColor="text1"/>
          <w:lang w:val="en-GB"/>
        </w:rPr>
        <w:t xml:space="preserve"> to this article</w:t>
      </w:r>
      <w:r w:rsidR="00027AAE">
        <w:rPr>
          <w:rFonts w:asciiTheme="majorBidi" w:hAnsiTheme="majorBidi" w:cstheme="majorBidi"/>
          <w:color w:val="000000" w:themeColor="text1"/>
          <w:lang w:val="en-GB"/>
        </w:rPr>
        <w:t xml:space="preserve">, the pandemic has impacted </w:t>
      </w:r>
      <w:r>
        <w:rPr>
          <w:rFonts w:asciiTheme="majorBidi" w:hAnsiTheme="majorBidi" w:cstheme="majorBidi"/>
          <w:color w:val="000000" w:themeColor="text1"/>
          <w:lang w:val="en-GB"/>
        </w:rPr>
        <w:t>mental</w:t>
      </w:r>
      <w:r w:rsidR="00CA7789" w:rsidRPr="00B234D6">
        <w:rPr>
          <w:rFonts w:asciiTheme="majorBidi" w:hAnsiTheme="majorBidi" w:cstheme="majorBidi"/>
          <w:lang w:val="en-GB"/>
        </w:rPr>
        <w:t xml:space="preserve"> health (Pfefferbaum &amp; North, 2020; Torales et al., 2020)</w:t>
      </w:r>
      <w:r w:rsidR="00027AAE">
        <w:rPr>
          <w:rFonts w:asciiTheme="majorBidi" w:hAnsiTheme="majorBidi" w:cstheme="majorBidi"/>
          <w:lang w:val="en-GB"/>
        </w:rPr>
        <w:t xml:space="preserve">, including </w:t>
      </w:r>
      <w:r>
        <w:rPr>
          <w:rFonts w:asciiTheme="majorBidi" w:hAnsiTheme="majorBidi" w:cstheme="majorBidi"/>
          <w:lang w:val="en-GB"/>
        </w:rPr>
        <w:t>i</w:t>
      </w:r>
      <w:r w:rsidR="00027AAE">
        <w:rPr>
          <w:rFonts w:asciiTheme="majorBidi" w:hAnsiTheme="majorBidi" w:cstheme="majorBidi"/>
          <w:lang w:val="en-GB"/>
        </w:rPr>
        <w:t xml:space="preserve">ncreases in </w:t>
      </w:r>
      <w:r w:rsidR="00CA7789" w:rsidRPr="00B234D6">
        <w:rPr>
          <w:rFonts w:asciiTheme="majorBidi" w:hAnsiTheme="majorBidi" w:cstheme="majorBidi"/>
          <w:lang w:val="en-GB"/>
        </w:rPr>
        <w:t>psychological distress (Xiong et al., 2020)</w:t>
      </w:r>
      <w:r w:rsidR="006F6890">
        <w:rPr>
          <w:rFonts w:asciiTheme="majorBidi" w:hAnsiTheme="majorBidi" w:cstheme="majorBidi"/>
          <w:lang w:val="en-GB"/>
        </w:rPr>
        <w:t>,</w:t>
      </w:r>
      <w:r w:rsidR="00D51B5A">
        <w:rPr>
          <w:rFonts w:asciiTheme="majorBidi" w:hAnsiTheme="majorBidi" w:cstheme="majorBidi"/>
          <w:lang w:val="en-GB"/>
        </w:rPr>
        <w:t xml:space="preserve"> </w:t>
      </w:r>
      <w:r w:rsidR="00CF1F3F">
        <w:rPr>
          <w:rFonts w:asciiTheme="majorBidi" w:hAnsiTheme="majorBidi" w:cstheme="majorBidi"/>
          <w:lang w:val="en-GB"/>
        </w:rPr>
        <w:t xml:space="preserve">loneliness (Zhou et al., 2021), </w:t>
      </w:r>
      <w:r w:rsidR="00CA7789" w:rsidRPr="00B234D6">
        <w:rPr>
          <w:rFonts w:asciiTheme="majorBidi" w:hAnsiTheme="majorBidi" w:cstheme="majorBidi"/>
          <w:lang w:val="en-GB"/>
        </w:rPr>
        <w:t>depression</w:t>
      </w:r>
      <w:r w:rsidR="006F6890">
        <w:rPr>
          <w:rFonts w:asciiTheme="majorBidi" w:hAnsiTheme="majorBidi" w:cstheme="majorBidi"/>
          <w:lang w:val="en-GB"/>
        </w:rPr>
        <w:t>,</w:t>
      </w:r>
      <w:r w:rsidR="00CA7789" w:rsidRPr="00B234D6">
        <w:rPr>
          <w:rFonts w:asciiTheme="majorBidi" w:hAnsiTheme="majorBidi" w:cstheme="majorBidi"/>
          <w:lang w:val="en-GB"/>
        </w:rPr>
        <w:t xml:space="preserve"> and anxiety (Fofana et al., 2020). </w:t>
      </w:r>
      <w:r w:rsidR="00226960">
        <w:rPr>
          <w:rFonts w:asciiTheme="majorBidi" w:hAnsiTheme="majorBidi" w:cstheme="majorBidi"/>
          <w:lang w:val="en-GB"/>
        </w:rPr>
        <w:t>The pandemic remains a source of unpredictability</w:t>
      </w:r>
      <w:r w:rsidR="00F821D8">
        <w:rPr>
          <w:rFonts w:asciiTheme="majorBidi" w:hAnsiTheme="majorBidi" w:cstheme="majorBidi"/>
          <w:lang w:val="en-GB"/>
        </w:rPr>
        <w:t xml:space="preserve"> and threat</w:t>
      </w:r>
      <w:r w:rsidR="00226960">
        <w:rPr>
          <w:rFonts w:asciiTheme="majorBidi" w:hAnsiTheme="majorBidi" w:cstheme="majorBidi"/>
          <w:lang w:val="en-GB"/>
        </w:rPr>
        <w:t xml:space="preserve"> (</w:t>
      </w:r>
      <w:r w:rsidR="00226960" w:rsidRPr="00B234D6">
        <w:rPr>
          <w:rFonts w:asciiTheme="majorBidi" w:hAnsiTheme="majorBidi" w:cstheme="majorBidi"/>
          <w:lang w:val="en-GB"/>
        </w:rPr>
        <w:t xml:space="preserve">Counted et al., </w:t>
      </w:r>
      <w:r w:rsidR="00226960">
        <w:rPr>
          <w:rFonts w:asciiTheme="majorBidi" w:hAnsiTheme="majorBidi" w:cstheme="majorBidi"/>
          <w:lang w:val="en-GB"/>
        </w:rPr>
        <w:t xml:space="preserve">2020; </w:t>
      </w:r>
      <w:r w:rsidR="00226960" w:rsidRPr="00B234D6">
        <w:rPr>
          <w:rFonts w:asciiTheme="majorBidi" w:hAnsiTheme="majorBidi" w:cstheme="majorBidi"/>
          <w:lang w:val="en-GB"/>
        </w:rPr>
        <w:t xml:space="preserve">Fofana et al., </w:t>
      </w:r>
      <w:r w:rsidR="00226960" w:rsidRPr="00D0137C">
        <w:rPr>
          <w:rFonts w:asciiTheme="majorBidi" w:hAnsiTheme="majorBidi" w:cstheme="majorBidi"/>
          <w:lang w:val="en-GB"/>
        </w:rPr>
        <w:t>2020</w:t>
      </w:r>
      <w:r w:rsidR="007D26EA" w:rsidRPr="00D0137C">
        <w:rPr>
          <w:rFonts w:asciiTheme="majorBidi" w:hAnsiTheme="majorBidi" w:cstheme="majorBidi"/>
          <w:lang w:val="en-GB"/>
        </w:rPr>
        <w:t>; Govender et al., 2020)</w:t>
      </w:r>
      <w:r w:rsidR="00C921F1">
        <w:rPr>
          <w:rFonts w:asciiTheme="majorBidi" w:hAnsiTheme="majorBidi" w:cstheme="majorBidi"/>
          <w:lang w:val="en-GB"/>
        </w:rPr>
        <w:t xml:space="preserve"> that</w:t>
      </w:r>
      <w:r w:rsidR="00F821D8" w:rsidRPr="00D0137C">
        <w:rPr>
          <w:rFonts w:asciiTheme="majorBidi" w:hAnsiTheme="majorBidi" w:cstheme="majorBidi"/>
          <w:lang w:val="en-GB"/>
        </w:rPr>
        <w:t xml:space="preserve"> are likely to </w:t>
      </w:r>
      <w:r w:rsidR="006F6890" w:rsidRPr="00D0137C">
        <w:rPr>
          <w:rFonts w:asciiTheme="majorBidi" w:hAnsiTheme="majorBidi" w:cstheme="majorBidi"/>
          <w:lang w:val="en-GB"/>
        </w:rPr>
        <w:t>culminate in</w:t>
      </w:r>
      <w:r w:rsidR="00F821D8" w:rsidRPr="00D0137C">
        <w:rPr>
          <w:rFonts w:asciiTheme="majorBidi" w:hAnsiTheme="majorBidi" w:cstheme="majorBidi"/>
          <w:lang w:val="en-GB"/>
        </w:rPr>
        <w:t xml:space="preserve"> fear (</w:t>
      </w:r>
      <w:r w:rsidR="00F821D8" w:rsidRPr="00D0137C">
        <w:rPr>
          <w:rFonts w:asciiTheme="majorBidi" w:hAnsiTheme="majorBidi" w:cstheme="majorBidi"/>
          <w:lang w:val="en-US"/>
        </w:rPr>
        <w:t>Lazarus, 2006</w:t>
      </w:r>
      <w:r w:rsidR="00F821D8" w:rsidRPr="00D0137C">
        <w:rPr>
          <w:rFonts w:asciiTheme="majorBidi" w:hAnsiTheme="majorBidi" w:cstheme="majorBidi"/>
          <w:lang w:val="en-GB"/>
        </w:rPr>
        <w:t>)</w:t>
      </w:r>
      <w:r w:rsidR="007D26EA" w:rsidRPr="00D0137C">
        <w:rPr>
          <w:rFonts w:asciiTheme="majorBidi" w:hAnsiTheme="majorBidi" w:cstheme="majorBidi"/>
          <w:lang w:val="en-GB"/>
        </w:rPr>
        <w:t xml:space="preserve">. </w:t>
      </w:r>
      <w:r w:rsidR="005C1C74" w:rsidRPr="00D0137C">
        <w:rPr>
          <w:rFonts w:asciiTheme="majorBidi" w:hAnsiTheme="majorBidi" w:cstheme="majorBidi"/>
          <w:lang w:val="en-GB"/>
        </w:rPr>
        <w:t>Critically, the pandemic constitutes a</w:t>
      </w:r>
      <w:r w:rsidR="006F6890" w:rsidRPr="00D0137C">
        <w:rPr>
          <w:rFonts w:asciiTheme="majorBidi" w:hAnsiTheme="majorBidi" w:cstheme="majorBidi"/>
          <w:lang w:val="en-GB"/>
        </w:rPr>
        <w:t xml:space="preserve"> direct</w:t>
      </w:r>
      <w:r w:rsidR="005C1C74" w:rsidRPr="00D0137C">
        <w:rPr>
          <w:rFonts w:asciiTheme="majorBidi" w:hAnsiTheme="majorBidi" w:cstheme="majorBidi"/>
          <w:lang w:val="en-GB"/>
        </w:rPr>
        <w:t xml:space="preserve"> source of fear (Enea et al., 2021; Fitzpatrick et al., 2020; Fofana et al., 2020)</w:t>
      </w:r>
      <w:r w:rsidR="006D2A02" w:rsidRPr="00D0137C">
        <w:rPr>
          <w:rFonts w:asciiTheme="majorBidi" w:hAnsiTheme="majorBidi" w:cstheme="majorBidi"/>
          <w:lang w:val="en-GB"/>
        </w:rPr>
        <w:t xml:space="preserve">, which </w:t>
      </w:r>
      <w:r w:rsidR="00192D7E" w:rsidRPr="00D0137C">
        <w:rPr>
          <w:rFonts w:asciiTheme="majorBidi" w:hAnsiTheme="majorBidi" w:cstheme="majorBidi"/>
          <w:lang w:val="en-GB"/>
        </w:rPr>
        <w:t xml:space="preserve">negatively </w:t>
      </w:r>
      <w:r w:rsidR="00CF5584" w:rsidRPr="00D0137C">
        <w:rPr>
          <w:rFonts w:asciiTheme="majorBidi" w:hAnsiTheme="majorBidi" w:cstheme="majorBidi"/>
          <w:lang w:val="en-GB"/>
        </w:rPr>
        <w:t xml:space="preserve">influences </w:t>
      </w:r>
      <w:r w:rsidR="000C0997" w:rsidRPr="00D0137C">
        <w:rPr>
          <w:rFonts w:asciiTheme="majorBidi" w:hAnsiTheme="majorBidi" w:cstheme="majorBidi"/>
          <w:lang w:val="en-GB"/>
        </w:rPr>
        <w:t xml:space="preserve">functioning in </w:t>
      </w:r>
      <w:r w:rsidR="00721CB1" w:rsidRPr="00D0137C">
        <w:rPr>
          <w:rFonts w:asciiTheme="majorBidi" w:hAnsiTheme="majorBidi" w:cstheme="majorBidi"/>
          <w:lang w:val="en-GB"/>
        </w:rPr>
        <w:t>occupational (</w:t>
      </w:r>
      <w:r w:rsidR="00637D65" w:rsidRPr="00D0137C">
        <w:rPr>
          <w:rFonts w:asciiTheme="majorBidi" w:hAnsiTheme="majorBidi" w:cstheme="majorBidi"/>
          <w:lang w:val="en-GB"/>
        </w:rPr>
        <w:t xml:space="preserve">Fu et al., 2021; </w:t>
      </w:r>
      <w:r w:rsidR="00E10220" w:rsidRPr="00D0137C">
        <w:rPr>
          <w:rFonts w:asciiTheme="majorBidi" w:hAnsiTheme="majorBidi" w:cstheme="majorBidi"/>
          <w:lang w:val="en-GB"/>
        </w:rPr>
        <w:t>Hu et al., 2020) and</w:t>
      </w:r>
      <w:r w:rsidR="000C0997" w:rsidRPr="00D0137C">
        <w:rPr>
          <w:rFonts w:asciiTheme="majorBidi" w:hAnsiTheme="majorBidi" w:cstheme="majorBidi"/>
          <w:lang w:val="en-GB"/>
        </w:rPr>
        <w:t xml:space="preserve"> family</w:t>
      </w:r>
      <w:r w:rsidR="008C62E5" w:rsidRPr="00D0137C">
        <w:rPr>
          <w:rFonts w:asciiTheme="majorBidi" w:hAnsiTheme="majorBidi" w:cstheme="majorBidi"/>
          <w:lang w:val="en-GB"/>
        </w:rPr>
        <w:t xml:space="preserve"> (</w:t>
      </w:r>
      <w:r w:rsidR="00192D7E" w:rsidRPr="00D0137C">
        <w:rPr>
          <w:rFonts w:asciiTheme="majorBidi" w:hAnsiTheme="majorBidi" w:cstheme="majorBidi"/>
          <w:lang w:val="en-GB"/>
        </w:rPr>
        <w:t>Trougakos et al., 2020</w:t>
      </w:r>
      <w:r w:rsidR="008C62E5" w:rsidRPr="00D0137C">
        <w:rPr>
          <w:rFonts w:asciiTheme="majorBidi" w:hAnsiTheme="majorBidi" w:cstheme="majorBidi"/>
          <w:lang w:val="en-GB"/>
        </w:rPr>
        <w:t>) life domains</w:t>
      </w:r>
      <w:r w:rsidR="005C1C74" w:rsidRPr="00D0137C">
        <w:rPr>
          <w:rFonts w:asciiTheme="majorBidi" w:hAnsiTheme="majorBidi" w:cstheme="majorBidi"/>
          <w:lang w:val="en-GB"/>
        </w:rPr>
        <w:t xml:space="preserve">. </w:t>
      </w:r>
      <w:r w:rsidR="007D26EA" w:rsidRPr="00D0137C">
        <w:rPr>
          <w:rFonts w:asciiTheme="majorBidi" w:hAnsiTheme="majorBidi" w:cstheme="majorBidi"/>
          <w:lang w:val="en-GB"/>
        </w:rPr>
        <w:t>As such, a measure of fear</w:t>
      </w:r>
      <w:r w:rsidR="00D51B5A" w:rsidRPr="00D0137C">
        <w:rPr>
          <w:rFonts w:asciiTheme="majorBidi" w:hAnsiTheme="majorBidi" w:cstheme="majorBidi"/>
          <w:lang w:val="en-GB"/>
        </w:rPr>
        <w:t xml:space="preserve"> of COVID-19</w:t>
      </w:r>
      <w:r w:rsidR="007D26EA" w:rsidRPr="00D0137C">
        <w:rPr>
          <w:rFonts w:asciiTheme="majorBidi" w:hAnsiTheme="majorBidi" w:cstheme="majorBidi"/>
          <w:lang w:val="en-GB"/>
        </w:rPr>
        <w:t xml:space="preserve"> can facilitate both basic and </w:t>
      </w:r>
      <w:r w:rsidRPr="00D0137C">
        <w:rPr>
          <w:rFonts w:asciiTheme="majorBidi" w:hAnsiTheme="majorBidi" w:cstheme="majorBidi"/>
          <w:lang w:val="en-GB"/>
        </w:rPr>
        <w:t>interventional</w:t>
      </w:r>
      <w:r w:rsidR="007D26EA" w:rsidRPr="00D0137C">
        <w:rPr>
          <w:rFonts w:asciiTheme="majorBidi" w:hAnsiTheme="majorBidi" w:cstheme="majorBidi"/>
          <w:lang w:val="en-GB"/>
        </w:rPr>
        <w:t xml:space="preserve"> research. We aimed to </w:t>
      </w:r>
      <w:r w:rsidR="00CA7789" w:rsidRPr="00D0137C">
        <w:rPr>
          <w:rFonts w:asciiTheme="majorBidi" w:hAnsiTheme="majorBidi" w:cstheme="majorBidi"/>
          <w:lang w:val="en-GB"/>
        </w:rPr>
        <w:t xml:space="preserve">evaluate the psychometric properties of </w:t>
      </w:r>
      <w:r w:rsidRPr="00D0137C">
        <w:rPr>
          <w:rFonts w:asciiTheme="majorBidi" w:hAnsiTheme="majorBidi" w:cstheme="majorBidi"/>
          <w:lang w:val="en-GB"/>
        </w:rPr>
        <w:t>the</w:t>
      </w:r>
      <w:r w:rsidR="00CA7789" w:rsidRPr="00D0137C">
        <w:rPr>
          <w:rFonts w:asciiTheme="majorBidi" w:hAnsiTheme="majorBidi" w:cstheme="majorBidi"/>
          <w:lang w:val="en-GB"/>
        </w:rPr>
        <w:t xml:space="preserve"> most popular </w:t>
      </w:r>
      <w:r w:rsidR="00D51B5A" w:rsidRPr="00D0137C">
        <w:rPr>
          <w:rFonts w:asciiTheme="majorBidi" w:hAnsiTheme="majorBidi" w:cstheme="majorBidi"/>
          <w:lang w:val="en-GB"/>
        </w:rPr>
        <w:t xml:space="preserve">relevant </w:t>
      </w:r>
      <w:r w:rsidR="00CA7789" w:rsidRPr="00D0137C">
        <w:rPr>
          <w:rFonts w:asciiTheme="majorBidi" w:hAnsiTheme="majorBidi" w:cstheme="majorBidi"/>
          <w:lang w:val="en-GB"/>
        </w:rPr>
        <w:t>instrument</w:t>
      </w:r>
      <w:r w:rsidR="007D26EA" w:rsidRPr="00D0137C">
        <w:rPr>
          <w:rFonts w:asciiTheme="majorBidi" w:hAnsiTheme="majorBidi" w:cstheme="majorBidi"/>
          <w:lang w:val="en-GB"/>
        </w:rPr>
        <w:t>, the</w:t>
      </w:r>
      <w:r w:rsidR="00CA7789" w:rsidRPr="00D0137C">
        <w:rPr>
          <w:rFonts w:asciiTheme="majorBidi" w:hAnsiTheme="majorBidi" w:cstheme="majorBidi"/>
          <w:lang w:val="en-GB"/>
        </w:rPr>
        <w:t xml:space="preserve"> Fear of Covid-19 Scale (</w:t>
      </w:r>
      <w:r w:rsidR="00F821D8" w:rsidRPr="00D0137C">
        <w:rPr>
          <w:rFonts w:asciiTheme="majorBidi" w:hAnsiTheme="majorBidi" w:cstheme="majorBidi"/>
          <w:lang w:val="en-GB"/>
        </w:rPr>
        <w:t xml:space="preserve">FCV-19S; </w:t>
      </w:r>
      <w:r w:rsidR="00CA7789" w:rsidRPr="00D0137C">
        <w:rPr>
          <w:rFonts w:asciiTheme="majorBidi" w:hAnsiTheme="majorBidi" w:cstheme="majorBidi"/>
          <w:lang w:val="en-GB"/>
        </w:rPr>
        <w:t>Ahorsu et al., 2020)</w:t>
      </w:r>
      <w:r w:rsidR="007D26EA" w:rsidRPr="00D0137C">
        <w:rPr>
          <w:rFonts w:asciiTheme="majorBidi" w:hAnsiTheme="majorBidi" w:cstheme="majorBidi"/>
          <w:lang w:val="en-GB"/>
        </w:rPr>
        <w:t>.</w:t>
      </w:r>
      <w:r w:rsidR="005C1C74" w:rsidRPr="00D0137C">
        <w:rPr>
          <w:rFonts w:asciiTheme="majorBidi" w:hAnsiTheme="majorBidi" w:cstheme="majorBidi"/>
          <w:lang w:val="en-GB"/>
        </w:rPr>
        <w:t xml:space="preserve"> The </w:t>
      </w:r>
      <w:r w:rsidR="004A2386" w:rsidRPr="00D0137C">
        <w:rPr>
          <w:rFonts w:asciiTheme="majorBidi" w:hAnsiTheme="majorBidi" w:cstheme="majorBidi"/>
          <w:lang w:val="en-GB"/>
        </w:rPr>
        <w:t xml:space="preserve">pertinent </w:t>
      </w:r>
      <w:r w:rsidR="005C1C74" w:rsidRPr="00D0137C">
        <w:rPr>
          <w:rFonts w:asciiTheme="majorBidi" w:hAnsiTheme="majorBidi" w:cstheme="majorBidi"/>
          <w:lang w:val="en-GB"/>
        </w:rPr>
        <w:t>article</w:t>
      </w:r>
      <w:r w:rsidR="00027FC0" w:rsidRPr="00D0137C">
        <w:rPr>
          <w:rFonts w:asciiTheme="majorBidi" w:hAnsiTheme="majorBidi" w:cstheme="majorBidi"/>
          <w:lang w:val="en-GB"/>
        </w:rPr>
        <w:t xml:space="preserve"> </w:t>
      </w:r>
      <w:r w:rsidR="005C1C74" w:rsidRPr="00D0137C">
        <w:rPr>
          <w:rFonts w:asciiTheme="majorBidi" w:hAnsiTheme="majorBidi" w:cstheme="majorBidi"/>
          <w:lang w:val="en-GB"/>
        </w:rPr>
        <w:t xml:space="preserve">has been cited over </w:t>
      </w:r>
      <w:r w:rsidR="00D4423D" w:rsidRPr="00D0137C">
        <w:rPr>
          <w:rFonts w:asciiTheme="majorBidi" w:hAnsiTheme="majorBidi" w:cstheme="majorBidi"/>
          <w:lang w:val="en-GB"/>
        </w:rPr>
        <w:t>1</w:t>
      </w:r>
      <w:r w:rsidR="00493E0A">
        <w:rPr>
          <w:rFonts w:asciiTheme="majorBidi" w:hAnsiTheme="majorBidi" w:cstheme="majorBidi"/>
          <w:lang w:val="en-GB"/>
        </w:rPr>
        <w:t>7</w:t>
      </w:r>
      <w:r w:rsidR="004A2386" w:rsidRPr="00D0137C">
        <w:rPr>
          <w:rFonts w:asciiTheme="majorBidi" w:hAnsiTheme="majorBidi" w:cstheme="majorBidi"/>
          <w:lang w:val="en-GB"/>
        </w:rPr>
        <w:t xml:space="preserve">00 </w:t>
      </w:r>
      <w:r w:rsidR="005C1C74" w:rsidRPr="00D0137C">
        <w:rPr>
          <w:rFonts w:asciiTheme="majorBidi" w:hAnsiTheme="majorBidi" w:cstheme="majorBidi"/>
          <w:lang w:val="en-GB"/>
        </w:rPr>
        <w:t>times (Google Scholar</w:t>
      </w:r>
      <w:r w:rsidR="00027FC0" w:rsidRPr="00D0137C">
        <w:rPr>
          <w:rFonts w:asciiTheme="majorBidi" w:hAnsiTheme="majorBidi" w:cstheme="majorBidi"/>
          <w:lang w:val="en-GB"/>
        </w:rPr>
        <w:t xml:space="preserve">; </w:t>
      </w:r>
      <w:r w:rsidR="001B6B2E">
        <w:rPr>
          <w:rFonts w:asciiTheme="majorBidi" w:hAnsiTheme="majorBidi" w:cstheme="majorBidi"/>
          <w:lang w:val="en-GB"/>
        </w:rPr>
        <w:t>November 2</w:t>
      </w:r>
      <w:r w:rsidR="005718F2" w:rsidRPr="00D0137C">
        <w:rPr>
          <w:rFonts w:asciiTheme="majorBidi" w:hAnsiTheme="majorBidi" w:cstheme="majorBidi"/>
          <w:lang w:val="en-GB"/>
        </w:rPr>
        <w:t>,</w:t>
      </w:r>
      <w:r w:rsidR="00027FC0" w:rsidRPr="00D0137C">
        <w:rPr>
          <w:rFonts w:asciiTheme="majorBidi" w:hAnsiTheme="majorBidi" w:cstheme="majorBidi"/>
          <w:lang w:val="en-GB"/>
        </w:rPr>
        <w:t xml:space="preserve"> 2021</w:t>
      </w:r>
      <w:r w:rsidR="005C1C74" w:rsidRPr="00D0137C">
        <w:rPr>
          <w:rFonts w:asciiTheme="majorBidi" w:hAnsiTheme="majorBidi" w:cstheme="majorBidi"/>
          <w:lang w:val="en-GB"/>
        </w:rPr>
        <w:t>).</w:t>
      </w:r>
      <w:r w:rsidR="007D26EA" w:rsidRPr="00D0137C">
        <w:rPr>
          <w:rFonts w:asciiTheme="majorBidi" w:hAnsiTheme="majorBidi" w:cstheme="majorBidi"/>
          <w:lang w:val="en-GB"/>
        </w:rPr>
        <w:t xml:space="preserve"> We</w:t>
      </w:r>
      <w:r w:rsidR="00CA7789" w:rsidRPr="00D0137C">
        <w:rPr>
          <w:rFonts w:asciiTheme="majorBidi" w:hAnsiTheme="majorBidi" w:cstheme="majorBidi"/>
          <w:lang w:val="en-GB"/>
        </w:rPr>
        <w:t xml:space="preserve"> </w:t>
      </w:r>
      <w:r w:rsidR="007D26EA" w:rsidRPr="00D0137C">
        <w:rPr>
          <w:rFonts w:asciiTheme="majorBidi" w:hAnsiTheme="majorBidi" w:cstheme="majorBidi"/>
          <w:lang w:val="en-GB"/>
        </w:rPr>
        <w:t xml:space="preserve">assessed </w:t>
      </w:r>
      <w:r w:rsidR="00D51B5A" w:rsidRPr="00D0137C">
        <w:rPr>
          <w:rFonts w:asciiTheme="majorBidi" w:hAnsiTheme="majorBidi" w:cstheme="majorBidi"/>
          <w:lang w:val="en-GB"/>
        </w:rPr>
        <w:t xml:space="preserve">the </w:t>
      </w:r>
      <w:r w:rsidR="005C1C74" w:rsidRPr="00D0137C">
        <w:rPr>
          <w:rFonts w:asciiTheme="majorBidi" w:hAnsiTheme="majorBidi" w:cstheme="majorBidi"/>
          <w:lang w:val="en-GB"/>
        </w:rPr>
        <w:t>FCV-19S’s</w:t>
      </w:r>
      <w:r w:rsidR="005C1C74" w:rsidRPr="00D0137C" w:rsidDel="005C1C74">
        <w:rPr>
          <w:rFonts w:asciiTheme="majorBidi" w:hAnsiTheme="majorBidi" w:cstheme="majorBidi"/>
          <w:lang w:val="en-GB"/>
        </w:rPr>
        <w:t xml:space="preserve"> </w:t>
      </w:r>
      <w:r w:rsidR="00CA7789" w:rsidRPr="00D0137C">
        <w:rPr>
          <w:rFonts w:asciiTheme="majorBidi" w:hAnsiTheme="majorBidi" w:cstheme="majorBidi"/>
          <w:lang w:val="en-GB"/>
        </w:rPr>
        <w:t>measure</w:t>
      </w:r>
      <w:r w:rsidR="007D26EA" w:rsidRPr="00D0137C">
        <w:rPr>
          <w:rFonts w:asciiTheme="majorBidi" w:hAnsiTheme="majorBidi" w:cstheme="majorBidi"/>
          <w:lang w:val="en-GB"/>
        </w:rPr>
        <w:t xml:space="preserve">ment invariance across 48 </w:t>
      </w:r>
      <w:r w:rsidRPr="00D0137C">
        <w:rPr>
          <w:rFonts w:asciiTheme="majorBidi" w:hAnsiTheme="majorBidi" w:cstheme="majorBidi"/>
          <w:lang w:val="en-GB"/>
        </w:rPr>
        <w:t>countries</w:t>
      </w:r>
      <w:r w:rsidR="007D26EA" w:rsidRPr="00D0137C">
        <w:rPr>
          <w:rFonts w:asciiTheme="majorBidi" w:hAnsiTheme="majorBidi" w:cstheme="majorBidi"/>
          <w:lang w:val="en-GB"/>
        </w:rPr>
        <w:t xml:space="preserve"> </w:t>
      </w:r>
      <w:r w:rsidR="00CA7789" w:rsidRPr="00D0137C">
        <w:rPr>
          <w:rFonts w:asciiTheme="majorBidi" w:hAnsiTheme="majorBidi" w:cstheme="majorBidi"/>
          <w:lang w:val="en-GB"/>
        </w:rPr>
        <w:t>and test</w:t>
      </w:r>
      <w:r w:rsidR="007D26EA" w:rsidRPr="00D0137C">
        <w:rPr>
          <w:rFonts w:asciiTheme="majorBidi" w:hAnsiTheme="majorBidi" w:cstheme="majorBidi"/>
          <w:lang w:val="en-GB"/>
        </w:rPr>
        <w:t>ed</w:t>
      </w:r>
      <w:r w:rsidR="00CA7789" w:rsidRPr="00D0137C">
        <w:rPr>
          <w:rFonts w:asciiTheme="majorBidi" w:hAnsiTheme="majorBidi" w:cstheme="majorBidi"/>
          <w:lang w:val="en-GB"/>
        </w:rPr>
        <w:t xml:space="preserve"> its validity by examining its relations with </w:t>
      </w:r>
      <w:r w:rsidR="009F2FA4" w:rsidRPr="00D0137C">
        <w:rPr>
          <w:rFonts w:asciiTheme="majorBidi" w:hAnsiTheme="majorBidi" w:cstheme="majorBidi"/>
          <w:lang w:val="en-GB"/>
        </w:rPr>
        <w:t>gender</w:t>
      </w:r>
      <w:r w:rsidR="00CA7789" w:rsidRPr="00D0137C">
        <w:rPr>
          <w:rFonts w:asciiTheme="majorBidi" w:hAnsiTheme="majorBidi" w:cstheme="majorBidi"/>
          <w:lang w:val="en-GB"/>
        </w:rPr>
        <w:t xml:space="preserve">, educational level, </w:t>
      </w:r>
      <w:r w:rsidR="008C30C0" w:rsidRPr="00D0137C">
        <w:rPr>
          <w:rFonts w:asciiTheme="majorBidi" w:hAnsiTheme="majorBidi" w:cstheme="majorBidi"/>
          <w:lang w:val="en-GB"/>
        </w:rPr>
        <w:t xml:space="preserve">anxiety, </w:t>
      </w:r>
      <w:r w:rsidR="006F6890" w:rsidRPr="00D0137C">
        <w:rPr>
          <w:rFonts w:asciiTheme="majorBidi" w:hAnsiTheme="majorBidi" w:cstheme="majorBidi"/>
          <w:lang w:val="en-GB"/>
        </w:rPr>
        <w:t>and</w:t>
      </w:r>
      <w:r w:rsidR="005C1C74" w:rsidRPr="00D0137C">
        <w:rPr>
          <w:rFonts w:asciiTheme="majorBidi" w:hAnsiTheme="majorBidi" w:cstheme="majorBidi"/>
          <w:lang w:val="en-GB"/>
        </w:rPr>
        <w:t xml:space="preserve"> </w:t>
      </w:r>
      <w:r w:rsidR="008C30C0" w:rsidRPr="00D0137C">
        <w:rPr>
          <w:rFonts w:asciiTheme="majorBidi" w:hAnsiTheme="majorBidi" w:cstheme="majorBidi"/>
          <w:lang w:val="en-GB"/>
        </w:rPr>
        <w:t>stress.</w:t>
      </w:r>
      <w:r w:rsidR="005926A2" w:rsidRPr="00D0137C">
        <w:rPr>
          <w:rFonts w:asciiTheme="majorBidi" w:hAnsiTheme="majorBidi" w:cstheme="majorBidi"/>
          <w:lang w:val="en-GB"/>
        </w:rPr>
        <w:t xml:space="preserve"> </w:t>
      </w:r>
      <w:r w:rsidR="00522C78" w:rsidRPr="00D0137C">
        <w:rPr>
          <w:rFonts w:asciiTheme="majorBidi" w:hAnsiTheme="majorBidi" w:cstheme="majorBidi"/>
          <w:lang w:val="en-GB"/>
        </w:rPr>
        <w:t>The c</w:t>
      </w:r>
      <w:r w:rsidR="005926A2" w:rsidRPr="00D0137C">
        <w:rPr>
          <w:rFonts w:asciiTheme="majorBidi" w:hAnsiTheme="majorBidi" w:cstheme="majorBidi"/>
          <w:lang w:val="en-GB"/>
        </w:rPr>
        <w:t>ross-cultural applicability of the scale has</w:t>
      </w:r>
      <w:r w:rsidR="005718F2" w:rsidRPr="00D0137C">
        <w:rPr>
          <w:rFonts w:asciiTheme="majorBidi" w:hAnsiTheme="majorBidi" w:cstheme="majorBidi"/>
          <w:lang w:val="en-GB"/>
        </w:rPr>
        <w:t xml:space="preserve"> both empirical and</w:t>
      </w:r>
      <w:r w:rsidR="005926A2" w:rsidRPr="00D0137C">
        <w:rPr>
          <w:rFonts w:asciiTheme="majorBidi" w:hAnsiTheme="majorBidi" w:cstheme="majorBidi"/>
          <w:lang w:val="en-GB"/>
        </w:rPr>
        <w:t xml:space="preserve"> practical </w:t>
      </w:r>
      <w:r w:rsidR="00BE7201" w:rsidRPr="00D0137C">
        <w:rPr>
          <w:rFonts w:asciiTheme="majorBidi" w:hAnsiTheme="majorBidi" w:cstheme="majorBidi"/>
          <w:lang w:val="en-GB"/>
        </w:rPr>
        <w:t>implications</w:t>
      </w:r>
      <w:r w:rsidR="00460FA8" w:rsidRPr="00E36713">
        <w:rPr>
          <w:rFonts w:asciiTheme="majorBidi" w:hAnsiTheme="majorBidi" w:cstheme="majorBidi"/>
          <w:lang w:val="en-GB"/>
        </w:rPr>
        <w:t>. The scale</w:t>
      </w:r>
      <w:r w:rsidR="005718F2" w:rsidRPr="00E36713">
        <w:rPr>
          <w:rFonts w:asciiTheme="majorBidi" w:hAnsiTheme="majorBidi" w:cstheme="majorBidi"/>
          <w:lang w:val="en-GB"/>
        </w:rPr>
        <w:t xml:space="preserve"> is</w:t>
      </w:r>
      <w:r w:rsidR="00522C78" w:rsidRPr="00E36713">
        <w:rPr>
          <w:rFonts w:asciiTheme="majorBidi" w:hAnsiTheme="majorBidi" w:cstheme="majorBidi"/>
          <w:lang w:val="en-GB"/>
        </w:rPr>
        <w:t xml:space="preserve"> </w:t>
      </w:r>
      <w:r w:rsidR="005926A2" w:rsidRPr="00E36713">
        <w:rPr>
          <w:rFonts w:asciiTheme="majorBidi" w:hAnsiTheme="majorBidi" w:cstheme="majorBidi"/>
          <w:lang w:val="en-GB"/>
        </w:rPr>
        <w:t xml:space="preserve">useful in </w:t>
      </w:r>
      <w:r w:rsidR="005718F2" w:rsidRPr="00E36713">
        <w:rPr>
          <w:rFonts w:asciiTheme="majorBidi" w:hAnsiTheme="majorBidi" w:cstheme="majorBidi"/>
          <w:lang w:val="en-GB"/>
        </w:rPr>
        <w:t xml:space="preserve">identifying </w:t>
      </w:r>
      <w:r w:rsidR="005926A2" w:rsidRPr="00E36713">
        <w:rPr>
          <w:rFonts w:asciiTheme="majorBidi" w:hAnsiTheme="majorBidi" w:cstheme="majorBidi"/>
          <w:lang w:val="en-GB"/>
        </w:rPr>
        <w:t>predictors and consequences of fear of COVID-19 globally and</w:t>
      </w:r>
      <w:r w:rsidR="005718F2" w:rsidRPr="00E36713">
        <w:rPr>
          <w:rFonts w:asciiTheme="majorBidi" w:hAnsiTheme="majorBidi" w:cstheme="majorBidi"/>
          <w:lang w:val="en-GB"/>
        </w:rPr>
        <w:t xml:space="preserve"> in</w:t>
      </w:r>
      <w:r w:rsidR="005926A2" w:rsidRPr="00E36713">
        <w:rPr>
          <w:rFonts w:asciiTheme="majorBidi" w:hAnsiTheme="majorBidi" w:cstheme="majorBidi"/>
          <w:lang w:val="en-GB"/>
        </w:rPr>
        <w:t xml:space="preserve"> shaping national and international policies</w:t>
      </w:r>
      <w:r w:rsidR="005718F2" w:rsidRPr="00E36713">
        <w:rPr>
          <w:rFonts w:asciiTheme="majorBidi" w:hAnsiTheme="majorBidi" w:cstheme="majorBidi"/>
          <w:lang w:val="en-GB"/>
        </w:rPr>
        <w:t xml:space="preserve"> to</w:t>
      </w:r>
      <w:r w:rsidR="005926A2" w:rsidRPr="00E36713">
        <w:rPr>
          <w:rFonts w:asciiTheme="majorBidi" w:hAnsiTheme="majorBidi" w:cstheme="majorBidi"/>
          <w:lang w:val="en-GB"/>
        </w:rPr>
        <w:t xml:space="preserve"> prevent </w:t>
      </w:r>
      <w:r w:rsidR="005718F2" w:rsidRPr="00E36713">
        <w:rPr>
          <w:rFonts w:asciiTheme="majorBidi" w:hAnsiTheme="majorBidi" w:cstheme="majorBidi"/>
          <w:lang w:val="en-GB"/>
        </w:rPr>
        <w:t xml:space="preserve">the </w:t>
      </w:r>
      <w:r w:rsidR="00460FA8" w:rsidRPr="00E36713">
        <w:rPr>
          <w:rFonts w:asciiTheme="majorBidi" w:hAnsiTheme="majorBidi" w:cstheme="majorBidi"/>
          <w:lang w:val="en-GB"/>
        </w:rPr>
        <w:t xml:space="preserve">deleterious </w:t>
      </w:r>
      <w:r w:rsidR="005926A2" w:rsidRPr="00E36713">
        <w:rPr>
          <w:rFonts w:asciiTheme="majorBidi" w:hAnsiTheme="majorBidi" w:cstheme="majorBidi"/>
          <w:lang w:val="en-GB"/>
        </w:rPr>
        <w:t xml:space="preserve">psychological </w:t>
      </w:r>
      <w:r w:rsidR="00460FA8" w:rsidRPr="00E36713">
        <w:rPr>
          <w:rFonts w:asciiTheme="majorBidi" w:hAnsiTheme="majorBidi" w:cstheme="majorBidi"/>
          <w:lang w:val="en-GB"/>
        </w:rPr>
        <w:t xml:space="preserve">effects </w:t>
      </w:r>
      <w:r w:rsidR="005926A2" w:rsidRPr="00E36713">
        <w:rPr>
          <w:rFonts w:asciiTheme="majorBidi" w:hAnsiTheme="majorBidi" w:cstheme="majorBidi"/>
          <w:lang w:val="en-GB"/>
        </w:rPr>
        <w:t>of the pandemic.</w:t>
      </w:r>
    </w:p>
    <w:p w14:paraId="32DDD15F" w14:textId="710B7A53" w:rsidR="00CA7789" w:rsidRPr="00B234D6" w:rsidRDefault="00740670" w:rsidP="00E23258">
      <w:pPr>
        <w:pStyle w:val="Heading1"/>
        <w:spacing w:before="0" w:after="0" w:line="480" w:lineRule="exact"/>
        <w:rPr>
          <w:rFonts w:asciiTheme="majorBidi" w:hAnsiTheme="majorBidi" w:cstheme="majorBidi"/>
          <w:sz w:val="24"/>
          <w:szCs w:val="24"/>
        </w:rPr>
      </w:pPr>
      <w:r w:rsidRPr="00B234D6">
        <w:rPr>
          <w:rFonts w:asciiTheme="majorBidi" w:hAnsiTheme="majorBidi" w:cstheme="majorBidi"/>
          <w:sz w:val="24"/>
          <w:szCs w:val="24"/>
        </w:rPr>
        <w:t xml:space="preserve">Measuring Fear of COVID-19 </w:t>
      </w:r>
      <w:r w:rsidR="00B234D6">
        <w:rPr>
          <w:rFonts w:asciiTheme="majorBidi" w:hAnsiTheme="majorBidi" w:cstheme="majorBidi"/>
          <w:sz w:val="24"/>
          <w:szCs w:val="24"/>
        </w:rPr>
        <w:t>A</w:t>
      </w:r>
      <w:r w:rsidR="00CA7789" w:rsidRPr="00B234D6">
        <w:rPr>
          <w:rFonts w:asciiTheme="majorBidi" w:hAnsiTheme="majorBidi" w:cstheme="majorBidi"/>
          <w:sz w:val="24"/>
          <w:szCs w:val="24"/>
        </w:rPr>
        <w:t>round the World</w:t>
      </w:r>
    </w:p>
    <w:p w14:paraId="3288896B" w14:textId="6AA73CB6" w:rsidR="00BB75D8" w:rsidRPr="00423C46" w:rsidRDefault="00F821D8" w:rsidP="00015CAD">
      <w:pPr>
        <w:spacing w:line="480" w:lineRule="exact"/>
        <w:ind w:firstLine="708"/>
        <w:rPr>
          <w:rFonts w:asciiTheme="majorBidi" w:hAnsiTheme="majorBidi" w:cstheme="majorBidi"/>
          <w:lang w:val="en-GB"/>
        </w:rPr>
      </w:pPr>
      <w:r>
        <w:rPr>
          <w:rFonts w:asciiTheme="majorBidi" w:hAnsiTheme="majorBidi" w:cstheme="majorBidi"/>
          <w:lang w:val="en-GB"/>
        </w:rPr>
        <w:t>T</w:t>
      </w:r>
      <w:r w:rsidRPr="00B234D6">
        <w:rPr>
          <w:rFonts w:asciiTheme="majorBidi" w:hAnsiTheme="majorBidi" w:cstheme="majorBidi"/>
          <w:lang w:val="en-GB"/>
        </w:rPr>
        <w:t>he FCV-19S (Ahorsu et al., 2020)</w:t>
      </w:r>
      <w:r>
        <w:rPr>
          <w:rFonts w:asciiTheme="majorBidi" w:hAnsiTheme="majorBidi" w:cstheme="majorBidi"/>
          <w:lang w:val="en-GB"/>
        </w:rPr>
        <w:t xml:space="preserve"> </w:t>
      </w:r>
      <w:r w:rsidR="006F6890" w:rsidRPr="00B234D6">
        <w:rPr>
          <w:rFonts w:asciiTheme="majorBidi" w:hAnsiTheme="majorBidi" w:cstheme="majorBidi"/>
          <w:lang w:val="en-GB"/>
        </w:rPr>
        <w:t xml:space="preserve">was developed </w:t>
      </w:r>
      <w:r>
        <w:rPr>
          <w:rFonts w:asciiTheme="majorBidi" w:hAnsiTheme="majorBidi" w:cstheme="majorBidi"/>
          <w:lang w:val="en-GB"/>
        </w:rPr>
        <w:t>i</w:t>
      </w:r>
      <w:r w:rsidR="00CA7789" w:rsidRPr="00B234D6">
        <w:rPr>
          <w:rFonts w:asciiTheme="majorBidi" w:hAnsiTheme="majorBidi" w:cstheme="majorBidi"/>
          <w:lang w:val="en-GB"/>
        </w:rPr>
        <w:t xml:space="preserve">n response to the need to investigate the </w:t>
      </w:r>
      <w:r>
        <w:rPr>
          <w:rFonts w:asciiTheme="majorBidi" w:hAnsiTheme="majorBidi" w:cstheme="majorBidi"/>
          <w:lang w:val="en-GB"/>
        </w:rPr>
        <w:t>implications</w:t>
      </w:r>
      <w:r w:rsidRPr="00B234D6">
        <w:rPr>
          <w:rFonts w:asciiTheme="majorBidi" w:hAnsiTheme="majorBidi" w:cstheme="majorBidi"/>
          <w:lang w:val="en-GB"/>
        </w:rPr>
        <w:t xml:space="preserve"> </w:t>
      </w:r>
      <w:r w:rsidR="00CA7789" w:rsidRPr="00B234D6">
        <w:rPr>
          <w:rFonts w:asciiTheme="majorBidi" w:hAnsiTheme="majorBidi" w:cstheme="majorBidi"/>
          <w:lang w:val="en-GB"/>
        </w:rPr>
        <w:t xml:space="preserve">of the pandemic </w:t>
      </w:r>
      <w:r w:rsidR="00F23BBA">
        <w:rPr>
          <w:rFonts w:asciiTheme="majorBidi" w:hAnsiTheme="majorBidi" w:cstheme="majorBidi"/>
          <w:lang w:val="en-GB"/>
        </w:rPr>
        <w:t>for</w:t>
      </w:r>
      <w:r w:rsidRPr="00B234D6">
        <w:rPr>
          <w:rFonts w:asciiTheme="majorBidi" w:hAnsiTheme="majorBidi" w:cstheme="majorBidi"/>
          <w:lang w:val="en-GB"/>
        </w:rPr>
        <w:t xml:space="preserve"> </w:t>
      </w:r>
      <w:r>
        <w:rPr>
          <w:rFonts w:asciiTheme="majorBidi" w:hAnsiTheme="majorBidi" w:cstheme="majorBidi"/>
          <w:lang w:val="en-GB"/>
        </w:rPr>
        <w:t xml:space="preserve">physical </w:t>
      </w:r>
      <w:r w:rsidR="00CA7789" w:rsidRPr="00B234D6">
        <w:rPr>
          <w:rFonts w:asciiTheme="majorBidi" w:hAnsiTheme="majorBidi" w:cstheme="majorBidi"/>
          <w:lang w:val="en-GB"/>
        </w:rPr>
        <w:t xml:space="preserve">and </w:t>
      </w:r>
      <w:r w:rsidR="00BF4DED">
        <w:rPr>
          <w:rFonts w:asciiTheme="majorBidi" w:hAnsiTheme="majorBidi" w:cstheme="majorBidi"/>
          <w:lang w:val="en-GB"/>
        </w:rPr>
        <w:t>mental</w:t>
      </w:r>
      <w:r w:rsidRPr="00B234D6">
        <w:rPr>
          <w:rFonts w:asciiTheme="majorBidi" w:hAnsiTheme="majorBidi" w:cstheme="majorBidi"/>
          <w:lang w:val="en-GB"/>
        </w:rPr>
        <w:t xml:space="preserve"> </w:t>
      </w:r>
      <w:r w:rsidR="00CA7789" w:rsidRPr="00B234D6">
        <w:rPr>
          <w:rFonts w:asciiTheme="majorBidi" w:hAnsiTheme="majorBidi" w:cstheme="majorBidi"/>
          <w:lang w:val="en-GB"/>
        </w:rPr>
        <w:t>health</w:t>
      </w:r>
      <w:r>
        <w:rPr>
          <w:rFonts w:asciiTheme="majorBidi" w:hAnsiTheme="majorBidi" w:cstheme="majorBidi"/>
          <w:lang w:val="en-GB"/>
        </w:rPr>
        <w:t>.</w:t>
      </w:r>
      <w:r w:rsidR="00CA7789" w:rsidRPr="00B234D6">
        <w:rPr>
          <w:rFonts w:asciiTheme="majorBidi" w:hAnsiTheme="majorBidi" w:cstheme="majorBidi"/>
          <w:lang w:val="en-GB"/>
        </w:rPr>
        <w:t xml:space="preserve"> The item pool was chosen from </w:t>
      </w:r>
      <w:r w:rsidR="00977DCD">
        <w:rPr>
          <w:rFonts w:asciiTheme="majorBidi" w:hAnsiTheme="majorBidi" w:cstheme="majorBidi"/>
          <w:lang w:val="en-GB"/>
        </w:rPr>
        <w:t>30</w:t>
      </w:r>
      <w:r w:rsidR="00CA7789" w:rsidRPr="00B234D6">
        <w:rPr>
          <w:rFonts w:asciiTheme="majorBidi" w:hAnsiTheme="majorBidi" w:cstheme="majorBidi"/>
          <w:lang w:val="en-GB"/>
        </w:rPr>
        <w:t xml:space="preserve"> scales measuring</w:t>
      </w:r>
      <w:r w:rsidR="00977DCD">
        <w:rPr>
          <w:rFonts w:asciiTheme="majorBidi" w:hAnsiTheme="majorBidi" w:cstheme="majorBidi"/>
          <w:lang w:val="en-GB"/>
        </w:rPr>
        <w:t xml:space="preserve"> </w:t>
      </w:r>
      <w:r w:rsidR="00CA7789" w:rsidRPr="00B234D6">
        <w:rPr>
          <w:rFonts w:asciiTheme="majorBidi" w:hAnsiTheme="majorBidi" w:cstheme="majorBidi"/>
          <w:lang w:val="en-GB"/>
        </w:rPr>
        <w:t xml:space="preserve">fear (e.g., of </w:t>
      </w:r>
      <w:r w:rsidR="005C1C74" w:rsidRPr="00B234D6">
        <w:rPr>
          <w:rFonts w:asciiTheme="majorBidi" w:hAnsiTheme="majorBidi" w:cstheme="majorBidi"/>
          <w:lang w:val="en-GB"/>
        </w:rPr>
        <w:t>dental examinations</w:t>
      </w:r>
      <w:r w:rsidR="005C1C74">
        <w:rPr>
          <w:rFonts w:asciiTheme="majorBidi" w:hAnsiTheme="majorBidi" w:cstheme="majorBidi"/>
          <w:lang w:val="en-GB"/>
        </w:rPr>
        <w:t xml:space="preserve">, </w:t>
      </w:r>
      <w:r w:rsidR="005C1C74" w:rsidRPr="00B234D6">
        <w:rPr>
          <w:rFonts w:asciiTheme="majorBidi" w:hAnsiTheme="majorBidi" w:cstheme="majorBidi"/>
          <w:lang w:val="en-GB"/>
        </w:rPr>
        <w:t>chronic pain</w:t>
      </w:r>
      <w:r w:rsidR="005C1C74">
        <w:rPr>
          <w:rFonts w:asciiTheme="majorBidi" w:hAnsiTheme="majorBidi" w:cstheme="majorBidi"/>
          <w:lang w:val="en-GB"/>
        </w:rPr>
        <w:t>, or</w:t>
      </w:r>
      <w:r w:rsidR="005C1C74" w:rsidRPr="00B234D6">
        <w:rPr>
          <w:rFonts w:asciiTheme="majorBidi" w:hAnsiTheme="majorBidi" w:cstheme="majorBidi"/>
          <w:lang w:val="en-GB"/>
        </w:rPr>
        <w:t xml:space="preserve"> </w:t>
      </w:r>
      <w:r w:rsidR="00CA7789" w:rsidRPr="00B234D6">
        <w:rPr>
          <w:rFonts w:asciiTheme="majorBidi" w:hAnsiTheme="majorBidi" w:cstheme="majorBidi"/>
          <w:lang w:val="en-GB"/>
        </w:rPr>
        <w:t>cancer)</w:t>
      </w:r>
      <w:r w:rsidR="00977DCD">
        <w:rPr>
          <w:rFonts w:asciiTheme="majorBidi" w:hAnsiTheme="majorBidi" w:cstheme="majorBidi"/>
          <w:lang w:val="en-GB"/>
        </w:rPr>
        <w:t xml:space="preserve"> in diverse samples. This pool was</w:t>
      </w:r>
      <w:r w:rsidR="00CA7789" w:rsidRPr="00B234D6">
        <w:rPr>
          <w:rFonts w:asciiTheme="majorBidi" w:hAnsiTheme="majorBidi" w:cstheme="majorBidi"/>
          <w:lang w:val="en-GB"/>
        </w:rPr>
        <w:t xml:space="preserve"> then reduced by a panel of </w:t>
      </w:r>
      <w:r w:rsidR="00BF4DED">
        <w:rPr>
          <w:rFonts w:asciiTheme="majorBidi" w:hAnsiTheme="majorBidi" w:cstheme="majorBidi"/>
          <w:lang w:val="en-GB"/>
        </w:rPr>
        <w:t xml:space="preserve">experts and </w:t>
      </w:r>
      <w:r w:rsidR="00CA7789" w:rsidRPr="00B234D6">
        <w:rPr>
          <w:rFonts w:asciiTheme="majorBidi" w:hAnsiTheme="majorBidi" w:cstheme="majorBidi"/>
          <w:lang w:val="en-GB"/>
        </w:rPr>
        <w:t xml:space="preserve">researchers. </w:t>
      </w:r>
      <w:r w:rsidR="00977DCD">
        <w:rPr>
          <w:rFonts w:asciiTheme="majorBidi" w:hAnsiTheme="majorBidi" w:cstheme="majorBidi"/>
          <w:lang w:val="en-GB"/>
        </w:rPr>
        <w:t>T</w:t>
      </w:r>
      <w:r w:rsidR="00CA7789" w:rsidRPr="00B234D6">
        <w:rPr>
          <w:rFonts w:asciiTheme="majorBidi" w:hAnsiTheme="majorBidi" w:cstheme="majorBidi"/>
          <w:lang w:val="en-GB"/>
        </w:rPr>
        <w:t>he pool was further reduced</w:t>
      </w:r>
      <w:r w:rsidR="00977DCD">
        <w:rPr>
          <w:rFonts w:asciiTheme="majorBidi" w:hAnsiTheme="majorBidi" w:cstheme="majorBidi"/>
          <w:lang w:val="en-GB"/>
        </w:rPr>
        <w:t xml:space="preserve"> </w:t>
      </w:r>
      <w:r w:rsidR="001F18D8">
        <w:rPr>
          <w:rFonts w:asciiTheme="majorBidi" w:hAnsiTheme="majorBidi" w:cstheme="majorBidi"/>
          <w:lang w:val="en-GB"/>
        </w:rPr>
        <w:t>based on</w:t>
      </w:r>
      <w:r w:rsidR="00CA7789" w:rsidRPr="00B234D6">
        <w:rPr>
          <w:rFonts w:asciiTheme="majorBidi" w:hAnsiTheme="majorBidi" w:cstheme="majorBidi"/>
          <w:lang w:val="en-GB"/>
        </w:rPr>
        <w:t xml:space="preserve"> psychometric analyses</w:t>
      </w:r>
      <w:r w:rsidR="00977DCD">
        <w:rPr>
          <w:rFonts w:asciiTheme="majorBidi" w:hAnsiTheme="majorBidi" w:cstheme="majorBidi"/>
          <w:lang w:val="en-GB"/>
        </w:rPr>
        <w:t xml:space="preserve">, </w:t>
      </w:r>
      <w:r w:rsidR="00CA7789" w:rsidRPr="00B234D6">
        <w:rPr>
          <w:rFonts w:asciiTheme="majorBidi" w:hAnsiTheme="majorBidi" w:cstheme="majorBidi"/>
          <w:lang w:val="en-GB"/>
        </w:rPr>
        <w:t xml:space="preserve">resulting </w:t>
      </w:r>
      <w:r w:rsidR="00977DCD">
        <w:rPr>
          <w:rFonts w:asciiTheme="majorBidi" w:hAnsiTheme="majorBidi" w:cstheme="majorBidi"/>
          <w:lang w:val="en-GB"/>
        </w:rPr>
        <w:t xml:space="preserve">in a </w:t>
      </w:r>
      <w:r w:rsidR="00CA7789" w:rsidRPr="00B234D6">
        <w:rPr>
          <w:rFonts w:asciiTheme="majorBidi" w:hAnsiTheme="majorBidi" w:cstheme="majorBidi"/>
          <w:lang w:val="en-GB"/>
        </w:rPr>
        <w:t>7-item</w:t>
      </w:r>
      <w:r w:rsidR="00977DCD">
        <w:rPr>
          <w:rFonts w:asciiTheme="majorBidi" w:hAnsiTheme="majorBidi" w:cstheme="majorBidi"/>
          <w:lang w:val="en-GB"/>
        </w:rPr>
        <w:t xml:space="preserve"> scale</w:t>
      </w:r>
      <w:r w:rsidR="007145CA">
        <w:rPr>
          <w:rFonts w:asciiTheme="majorBidi" w:hAnsiTheme="majorBidi" w:cstheme="majorBidi"/>
          <w:lang w:val="en-GB"/>
        </w:rPr>
        <w:t>. We list these items in</w:t>
      </w:r>
      <w:r w:rsidR="002C641A">
        <w:rPr>
          <w:rFonts w:asciiTheme="majorBidi" w:hAnsiTheme="majorBidi" w:cstheme="majorBidi"/>
          <w:lang w:val="en-GB"/>
        </w:rPr>
        <w:t xml:space="preserve"> the original</w:t>
      </w:r>
      <w:r w:rsidR="007145CA">
        <w:rPr>
          <w:rFonts w:asciiTheme="majorBidi" w:hAnsiTheme="majorBidi" w:cstheme="majorBidi"/>
          <w:lang w:val="en-GB"/>
        </w:rPr>
        <w:t xml:space="preserve"> order</w:t>
      </w:r>
      <w:r w:rsidR="002C641A">
        <w:rPr>
          <w:rFonts w:asciiTheme="majorBidi" w:hAnsiTheme="majorBidi" w:cstheme="majorBidi"/>
          <w:lang w:val="en-GB"/>
        </w:rPr>
        <w:t xml:space="preserve"> </w:t>
      </w:r>
      <w:r w:rsidR="002C641A" w:rsidRPr="00B234D6">
        <w:rPr>
          <w:rFonts w:asciiTheme="majorBidi" w:hAnsiTheme="majorBidi" w:cstheme="majorBidi"/>
          <w:lang w:val="en-GB"/>
        </w:rPr>
        <w:t>(Ahorsu et al.)</w:t>
      </w:r>
      <w:r w:rsidR="007145CA">
        <w:rPr>
          <w:rFonts w:asciiTheme="majorBidi" w:hAnsiTheme="majorBidi" w:cstheme="majorBidi"/>
          <w:lang w:val="en-GB"/>
        </w:rPr>
        <w:t>, a</w:t>
      </w:r>
      <w:r w:rsidR="00145DB6">
        <w:rPr>
          <w:rFonts w:asciiTheme="majorBidi" w:hAnsiTheme="majorBidi" w:cstheme="majorBidi"/>
          <w:lang w:val="en-GB"/>
        </w:rPr>
        <w:t>nd</w:t>
      </w:r>
      <w:r w:rsidR="007145CA">
        <w:rPr>
          <w:rFonts w:asciiTheme="majorBidi" w:hAnsiTheme="majorBidi" w:cstheme="majorBidi"/>
          <w:lang w:val="en-GB"/>
        </w:rPr>
        <w:t xml:space="preserve"> we refer to them in the same order in our </w:t>
      </w:r>
      <w:r w:rsidR="00BB75D8">
        <w:rPr>
          <w:rFonts w:asciiTheme="majorBidi" w:hAnsiTheme="majorBidi" w:cstheme="majorBidi"/>
          <w:lang w:val="en-GB"/>
        </w:rPr>
        <w:t>article</w:t>
      </w:r>
      <w:r w:rsidR="007145CA">
        <w:rPr>
          <w:rFonts w:asciiTheme="majorBidi" w:hAnsiTheme="majorBidi" w:cstheme="majorBidi"/>
          <w:lang w:val="en-GB"/>
        </w:rPr>
        <w:t xml:space="preserve">: </w:t>
      </w:r>
      <w:r w:rsidR="007145CA" w:rsidRPr="00073B14">
        <w:rPr>
          <w:rFonts w:asciiTheme="majorBidi" w:hAnsiTheme="majorBidi" w:cstheme="majorBidi"/>
          <w:color w:val="131413"/>
          <w:lang w:val="en-US"/>
        </w:rPr>
        <w:t xml:space="preserve">1. </w:t>
      </w:r>
      <w:r w:rsidR="007145CA">
        <w:rPr>
          <w:rFonts w:asciiTheme="majorBidi" w:hAnsiTheme="majorBidi" w:cstheme="majorBidi"/>
          <w:lang w:val="en-GB"/>
        </w:rPr>
        <w:t>“</w:t>
      </w:r>
      <w:r w:rsidR="007145CA" w:rsidRPr="00073B14">
        <w:rPr>
          <w:rFonts w:asciiTheme="majorBidi" w:hAnsiTheme="majorBidi" w:cstheme="majorBidi"/>
          <w:color w:val="131413"/>
          <w:lang w:val="en-US"/>
        </w:rPr>
        <w:t xml:space="preserve">I am most afraid of coronavirus-19,” </w:t>
      </w:r>
      <w:r w:rsidR="007145CA">
        <w:rPr>
          <w:rFonts w:asciiTheme="majorBidi" w:hAnsiTheme="majorBidi" w:cstheme="majorBidi"/>
          <w:lang w:val="en-GB"/>
        </w:rPr>
        <w:t>“</w:t>
      </w:r>
      <w:r w:rsidR="007145CA" w:rsidRPr="00073B14">
        <w:rPr>
          <w:rFonts w:asciiTheme="majorBidi" w:hAnsiTheme="majorBidi" w:cstheme="majorBidi"/>
          <w:color w:val="131413"/>
          <w:lang w:val="en-US"/>
        </w:rPr>
        <w:t xml:space="preserve">2. It makes me uncomfortable to think about coronavirus-19,” </w:t>
      </w:r>
      <w:r w:rsidR="007145CA">
        <w:rPr>
          <w:rFonts w:asciiTheme="majorBidi" w:hAnsiTheme="majorBidi" w:cstheme="majorBidi"/>
          <w:lang w:val="en-GB"/>
        </w:rPr>
        <w:t>“</w:t>
      </w:r>
      <w:r w:rsidR="007145CA" w:rsidRPr="00073B14">
        <w:rPr>
          <w:rFonts w:asciiTheme="majorBidi" w:hAnsiTheme="majorBidi" w:cstheme="majorBidi"/>
          <w:color w:val="131413"/>
          <w:lang w:val="en-US"/>
        </w:rPr>
        <w:t xml:space="preserve">3. My </w:t>
      </w:r>
      <w:r w:rsidR="007145CA" w:rsidRPr="00073B14">
        <w:rPr>
          <w:rFonts w:asciiTheme="majorBidi" w:hAnsiTheme="majorBidi" w:cstheme="majorBidi"/>
          <w:color w:val="131413"/>
          <w:lang w:val="en-US"/>
        </w:rPr>
        <w:lastRenderedPageBreak/>
        <w:t>hands become clammy wh</w:t>
      </w:r>
      <w:r w:rsidR="00BB75D8" w:rsidRPr="00073B14">
        <w:rPr>
          <w:rFonts w:asciiTheme="majorBidi" w:hAnsiTheme="majorBidi" w:cstheme="majorBidi"/>
          <w:color w:val="131413"/>
          <w:lang w:val="en-US"/>
        </w:rPr>
        <w:t xml:space="preserve">en I think about coronavirus-19,” </w:t>
      </w:r>
      <w:r w:rsidR="00BB75D8">
        <w:rPr>
          <w:rFonts w:asciiTheme="majorBidi" w:hAnsiTheme="majorBidi" w:cstheme="majorBidi"/>
          <w:lang w:val="en-GB"/>
        </w:rPr>
        <w:t>“</w:t>
      </w:r>
      <w:r w:rsidR="007145CA" w:rsidRPr="00073B14">
        <w:rPr>
          <w:rFonts w:asciiTheme="majorBidi" w:hAnsiTheme="majorBidi" w:cstheme="majorBidi"/>
          <w:color w:val="131413"/>
          <w:lang w:val="en-US"/>
        </w:rPr>
        <w:t>4. I am afraid of losing my life because of coronavirus</w:t>
      </w:r>
      <w:r w:rsidR="00BB75D8" w:rsidRPr="00073B14">
        <w:rPr>
          <w:rFonts w:asciiTheme="majorBidi" w:hAnsiTheme="majorBidi" w:cstheme="majorBidi"/>
          <w:color w:val="131413"/>
          <w:lang w:val="en-US"/>
        </w:rPr>
        <w:t xml:space="preserve">-19, </w:t>
      </w:r>
      <w:r w:rsidR="00BB75D8">
        <w:rPr>
          <w:rFonts w:asciiTheme="majorBidi" w:hAnsiTheme="majorBidi" w:cstheme="majorBidi"/>
          <w:lang w:val="en-GB"/>
        </w:rPr>
        <w:t>“</w:t>
      </w:r>
      <w:r w:rsidR="007145CA" w:rsidRPr="00073B14">
        <w:rPr>
          <w:rFonts w:asciiTheme="majorBidi" w:hAnsiTheme="majorBidi" w:cstheme="majorBidi"/>
          <w:color w:val="131413"/>
          <w:lang w:val="en-US"/>
        </w:rPr>
        <w:t>5. When watching news and stories about coronavirus-19 on social media, I become nervous</w:t>
      </w:r>
      <w:r w:rsidR="00BB75D8" w:rsidRPr="00073B14">
        <w:rPr>
          <w:rFonts w:asciiTheme="majorBidi" w:hAnsiTheme="majorBidi" w:cstheme="majorBidi"/>
          <w:color w:val="131413"/>
          <w:lang w:val="en-US"/>
        </w:rPr>
        <w:t xml:space="preserve"> or anxious,” </w:t>
      </w:r>
      <w:r w:rsidR="00BB75D8">
        <w:rPr>
          <w:rFonts w:asciiTheme="majorBidi" w:hAnsiTheme="majorBidi" w:cstheme="majorBidi"/>
          <w:lang w:val="en-GB"/>
        </w:rPr>
        <w:t>“</w:t>
      </w:r>
      <w:r w:rsidR="007145CA" w:rsidRPr="00073B14">
        <w:rPr>
          <w:rFonts w:asciiTheme="majorBidi" w:hAnsiTheme="majorBidi" w:cstheme="majorBidi"/>
          <w:color w:val="131413"/>
          <w:lang w:val="en-US"/>
        </w:rPr>
        <w:t>6. I cannot sleep because I’m worryi</w:t>
      </w:r>
      <w:r w:rsidR="00BB75D8" w:rsidRPr="00073B14">
        <w:rPr>
          <w:rFonts w:asciiTheme="majorBidi" w:hAnsiTheme="majorBidi" w:cstheme="majorBidi"/>
          <w:color w:val="131413"/>
          <w:lang w:val="en-US"/>
        </w:rPr>
        <w:t xml:space="preserve">ng about getting coronavirus-19, </w:t>
      </w:r>
      <w:r w:rsidR="00BB75D8">
        <w:rPr>
          <w:rFonts w:asciiTheme="majorBidi" w:hAnsiTheme="majorBidi" w:cstheme="majorBidi"/>
          <w:lang w:val="en-GB"/>
        </w:rPr>
        <w:t>“</w:t>
      </w:r>
      <w:r w:rsidR="007145CA" w:rsidRPr="00073B14">
        <w:rPr>
          <w:rFonts w:asciiTheme="majorBidi" w:hAnsiTheme="majorBidi" w:cstheme="majorBidi"/>
          <w:color w:val="131413"/>
          <w:lang w:val="en-US"/>
        </w:rPr>
        <w:t>7. My heart races or palpitates when I think about getting coronavirus-19</w:t>
      </w:r>
      <w:r w:rsidR="00BB75D8" w:rsidRPr="00073B14">
        <w:rPr>
          <w:rFonts w:asciiTheme="majorBidi" w:hAnsiTheme="majorBidi" w:cstheme="majorBidi"/>
          <w:color w:val="131413"/>
          <w:lang w:val="en-US"/>
        </w:rPr>
        <w:t>”</w:t>
      </w:r>
      <w:r w:rsidR="005F3706">
        <w:rPr>
          <w:rFonts w:asciiTheme="majorBidi" w:hAnsiTheme="majorBidi" w:cstheme="majorBidi"/>
          <w:color w:val="131413"/>
          <w:lang w:val="en-US"/>
        </w:rPr>
        <w:t xml:space="preserve"> (see also Table 7).</w:t>
      </w:r>
      <w:r w:rsidR="00BB75D8" w:rsidRPr="00073B14">
        <w:rPr>
          <w:rFonts w:asciiTheme="majorBidi" w:hAnsiTheme="majorBidi" w:cstheme="majorBidi"/>
          <w:color w:val="131413"/>
          <w:lang w:val="en-US"/>
        </w:rPr>
        <w:t xml:space="preserve"> </w:t>
      </w:r>
      <w:r w:rsidR="00F041B0">
        <w:rPr>
          <w:rFonts w:asciiTheme="majorBidi" w:hAnsiTheme="majorBidi" w:cstheme="majorBidi"/>
          <w:lang w:val="en-GB"/>
        </w:rPr>
        <w:t>T</w:t>
      </w:r>
      <w:r w:rsidR="00F041B0" w:rsidRPr="00B234D6">
        <w:rPr>
          <w:rFonts w:asciiTheme="majorBidi" w:hAnsiTheme="majorBidi" w:cstheme="majorBidi"/>
          <w:lang w:val="en-GB"/>
        </w:rPr>
        <w:t>he FCV-19S</w:t>
      </w:r>
      <w:r w:rsidR="00F041B0">
        <w:rPr>
          <w:rFonts w:asciiTheme="majorBidi" w:hAnsiTheme="majorBidi" w:cstheme="majorBidi"/>
          <w:lang w:val="en-GB"/>
        </w:rPr>
        <w:t>, de</w:t>
      </w:r>
      <w:r w:rsidR="00BF4DED">
        <w:rPr>
          <w:rFonts w:asciiTheme="majorBidi" w:hAnsiTheme="majorBidi" w:cstheme="majorBidi"/>
          <w:lang w:val="en-GB"/>
        </w:rPr>
        <w:t>veloped in Iranian samples</w:t>
      </w:r>
      <w:r w:rsidR="00197B3D" w:rsidRPr="00423C46">
        <w:rPr>
          <w:rFonts w:asciiTheme="majorBidi" w:hAnsiTheme="majorBidi" w:cstheme="majorBidi"/>
          <w:lang w:val="en-GB"/>
        </w:rPr>
        <w:t>, has</w:t>
      </w:r>
      <w:r w:rsidR="00CA7789" w:rsidRPr="00423C46">
        <w:rPr>
          <w:rFonts w:asciiTheme="majorBidi" w:hAnsiTheme="majorBidi" w:cstheme="majorBidi"/>
          <w:lang w:val="en-GB"/>
        </w:rPr>
        <w:t xml:space="preserve"> a uni</w:t>
      </w:r>
      <w:r w:rsidR="00A129B2">
        <w:rPr>
          <w:rFonts w:asciiTheme="majorBidi" w:hAnsiTheme="majorBidi" w:cstheme="majorBidi"/>
          <w:lang w:val="en-GB"/>
        </w:rPr>
        <w:t>factorial</w:t>
      </w:r>
      <w:r w:rsidR="00CA7789" w:rsidRPr="00423C46">
        <w:rPr>
          <w:rFonts w:asciiTheme="majorBidi" w:hAnsiTheme="majorBidi" w:cstheme="majorBidi"/>
          <w:lang w:val="en-GB"/>
        </w:rPr>
        <w:t xml:space="preserve"> structure with good internal consistency and validity</w:t>
      </w:r>
      <w:r w:rsidR="001F18D8" w:rsidRPr="00423C46">
        <w:rPr>
          <w:rFonts w:asciiTheme="majorBidi" w:hAnsiTheme="majorBidi" w:cstheme="majorBidi"/>
          <w:lang w:val="en-GB"/>
        </w:rPr>
        <w:t>,</w:t>
      </w:r>
      <w:r w:rsidR="00BF4DED" w:rsidRPr="00423C46">
        <w:rPr>
          <w:rFonts w:asciiTheme="majorBidi" w:hAnsiTheme="majorBidi" w:cstheme="majorBidi"/>
          <w:lang w:val="en-GB"/>
        </w:rPr>
        <w:t xml:space="preserve"> as demonstrated by its </w:t>
      </w:r>
      <w:r w:rsidR="00CA7789" w:rsidRPr="00423C46">
        <w:rPr>
          <w:rFonts w:asciiTheme="majorBidi" w:hAnsiTheme="majorBidi" w:cstheme="majorBidi"/>
          <w:lang w:val="en-GB"/>
        </w:rPr>
        <w:t>positive relationship</w:t>
      </w:r>
      <w:r w:rsidR="00BF4DED" w:rsidRPr="00423C46">
        <w:rPr>
          <w:rFonts w:asciiTheme="majorBidi" w:hAnsiTheme="majorBidi" w:cstheme="majorBidi"/>
          <w:lang w:val="en-GB"/>
        </w:rPr>
        <w:t xml:space="preserve">s with </w:t>
      </w:r>
      <w:r w:rsidR="00CA7789" w:rsidRPr="00423C46">
        <w:rPr>
          <w:rFonts w:asciiTheme="majorBidi" w:hAnsiTheme="majorBidi" w:cstheme="majorBidi"/>
          <w:lang w:val="en-GB"/>
        </w:rPr>
        <w:t>anxiety, depression, perceived infectability, a</w:t>
      </w:r>
      <w:r w:rsidR="00BF4DED" w:rsidRPr="00423C46">
        <w:rPr>
          <w:rFonts w:asciiTheme="majorBidi" w:hAnsiTheme="majorBidi" w:cstheme="majorBidi"/>
          <w:lang w:val="en-GB"/>
        </w:rPr>
        <w:t>nd</w:t>
      </w:r>
      <w:r w:rsidR="00CA7789" w:rsidRPr="00423C46">
        <w:rPr>
          <w:rFonts w:asciiTheme="majorBidi" w:hAnsiTheme="majorBidi" w:cstheme="majorBidi"/>
          <w:lang w:val="en-GB"/>
        </w:rPr>
        <w:t xml:space="preserve"> germ aversion</w:t>
      </w:r>
      <w:r w:rsidR="009549FF" w:rsidRPr="00423C46">
        <w:rPr>
          <w:rFonts w:asciiTheme="majorBidi" w:hAnsiTheme="majorBidi" w:cstheme="majorBidi"/>
          <w:lang w:val="en-GB"/>
        </w:rPr>
        <w:t xml:space="preserve"> (Ahorsu et al.)</w:t>
      </w:r>
      <w:r w:rsidR="00CA7789" w:rsidRPr="00423C46">
        <w:rPr>
          <w:rFonts w:asciiTheme="majorBidi" w:hAnsiTheme="majorBidi" w:cstheme="majorBidi"/>
          <w:lang w:val="en-GB"/>
        </w:rPr>
        <w:t>.</w:t>
      </w:r>
    </w:p>
    <w:p w14:paraId="1C88BB69" w14:textId="65397BA6" w:rsidR="00CA7789" w:rsidRPr="00B234D6" w:rsidRDefault="006F0968" w:rsidP="00C75DB8">
      <w:pPr>
        <w:spacing w:line="480" w:lineRule="exact"/>
        <w:ind w:firstLine="708"/>
        <w:rPr>
          <w:rFonts w:asciiTheme="majorBidi" w:hAnsiTheme="majorBidi" w:cstheme="majorBidi"/>
          <w:lang w:val="en-GB"/>
        </w:rPr>
      </w:pPr>
      <w:r w:rsidRPr="00423C46">
        <w:rPr>
          <w:rFonts w:asciiTheme="majorBidi" w:hAnsiTheme="majorBidi" w:cstheme="majorBidi"/>
          <w:lang w:val="en-GB"/>
        </w:rPr>
        <w:t>T</w:t>
      </w:r>
      <w:r w:rsidR="00CA7789" w:rsidRPr="00423C46">
        <w:rPr>
          <w:rFonts w:asciiTheme="majorBidi" w:hAnsiTheme="majorBidi" w:cstheme="majorBidi"/>
          <w:lang w:val="en-GB"/>
        </w:rPr>
        <w:t xml:space="preserve">he scale </w:t>
      </w:r>
      <w:r w:rsidRPr="00423C46">
        <w:rPr>
          <w:rFonts w:asciiTheme="majorBidi" w:hAnsiTheme="majorBidi" w:cstheme="majorBidi"/>
          <w:lang w:val="en-GB"/>
        </w:rPr>
        <w:t>has been used</w:t>
      </w:r>
      <w:r w:rsidR="002C641A" w:rsidRPr="00423C46">
        <w:rPr>
          <w:rFonts w:asciiTheme="majorBidi" w:hAnsiTheme="majorBidi" w:cstheme="majorBidi"/>
          <w:lang w:val="en-GB"/>
        </w:rPr>
        <w:t xml:space="preserve"> widely </w:t>
      </w:r>
      <w:r w:rsidR="00692FA7" w:rsidRPr="00423C46">
        <w:rPr>
          <w:rFonts w:asciiTheme="majorBidi" w:hAnsiTheme="majorBidi" w:cstheme="majorBidi"/>
          <w:lang w:val="en-GB"/>
        </w:rPr>
        <w:t>across</w:t>
      </w:r>
      <w:r w:rsidR="00CA7789" w:rsidRPr="00423C46">
        <w:rPr>
          <w:rFonts w:asciiTheme="majorBidi" w:hAnsiTheme="majorBidi" w:cstheme="majorBidi"/>
          <w:lang w:val="en-GB"/>
        </w:rPr>
        <w:t xml:space="preserve"> cultur</w:t>
      </w:r>
      <w:r w:rsidR="00692FA7" w:rsidRPr="00423C46">
        <w:rPr>
          <w:rFonts w:asciiTheme="majorBidi" w:hAnsiTheme="majorBidi" w:cstheme="majorBidi"/>
          <w:lang w:val="en-GB"/>
        </w:rPr>
        <w:t>es</w:t>
      </w:r>
      <w:r w:rsidR="00CA7789" w:rsidRPr="00423C46">
        <w:rPr>
          <w:rFonts w:asciiTheme="majorBidi" w:hAnsiTheme="majorBidi" w:cstheme="majorBidi"/>
          <w:lang w:val="en-GB"/>
        </w:rPr>
        <w:t xml:space="preserve">. In relation to </w:t>
      </w:r>
      <w:r w:rsidR="00692FA7" w:rsidRPr="00423C46">
        <w:rPr>
          <w:rFonts w:asciiTheme="majorBidi" w:hAnsiTheme="majorBidi" w:cstheme="majorBidi"/>
          <w:lang w:val="en-GB"/>
        </w:rPr>
        <w:t>its</w:t>
      </w:r>
      <w:r w:rsidR="00CA7789" w:rsidRPr="00423C46">
        <w:rPr>
          <w:rFonts w:asciiTheme="majorBidi" w:hAnsiTheme="majorBidi" w:cstheme="majorBidi"/>
          <w:lang w:val="en-GB"/>
        </w:rPr>
        <w:t xml:space="preserve"> psychometric properties, the FCV-19S has been </w:t>
      </w:r>
      <w:r w:rsidR="00DB1A19" w:rsidRPr="00423C46">
        <w:rPr>
          <w:rFonts w:asciiTheme="majorBidi" w:hAnsiTheme="majorBidi" w:cstheme="majorBidi"/>
          <w:lang w:val="en-GB"/>
        </w:rPr>
        <w:t xml:space="preserve">validated </w:t>
      </w:r>
      <w:r w:rsidR="00692FA7" w:rsidRPr="00423C46">
        <w:rPr>
          <w:rFonts w:asciiTheme="majorBidi" w:hAnsiTheme="majorBidi" w:cstheme="majorBidi"/>
          <w:lang w:val="en-GB"/>
        </w:rPr>
        <w:t xml:space="preserve">chiefly through </w:t>
      </w:r>
      <w:r w:rsidR="00CA7789" w:rsidRPr="00423C46">
        <w:rPr>
          <w:rFonts w:asciiTheme="majorBidi" w:hAnsiTheme="majorBidi" w:cstheme="majorBidi"/>
          <w:lang w:val="en-GB"/>
        </w:rPr>
        <w:t>exploratory factor analyses (EFA</w:t>
      </w:r>
      <w:r w:rsidR="00CA7789" w:rsidRPr="00B234D6">
        <w:rPr>
          <w:rFonts w:asciiTheme="majorBidi" w:hAnsiTheme="majorBidi" w:cstheme="majorBidi"/>
          <w:lang w:val="en-GB"/>
        </w:rPr>
        <w:t>) and confirmatory factor analyses (CFA). Most of the</w:t>
      </w:r>
      <w:r w:rsidR="00692FA7">
        <w:rPr>
          <w:rFonts w:asciiTheme="majorBidi" w:hAnsiTheme="majorBidi" w:cstheme="majorBidi"/>
          <w:lang w:val="en-GB"/>
        </w:rPr>
        <w:t>se analyses</w:t>
      </w:r>
      <w:r w:rsidR="00CA7789" w:rsidRPr="00B234D6">
        <w:rPr>
          <w:rFonts w:asciiTheme="majorBidi" w:hAnsiTheme="majorBidi" w:cstheme="majorBidi"/>
          <w:lang w:val="en-GB"/>
        </w:rPr>
        <w:t xml:space="preserve"> </w:t>
      </w:r>
      <w:r w:rsidR="00692FA7">
        <w:rPr>
          <w:rFonts w:asciiTheme="majorBidi" w:hAnsiTheme="majorBidi" w:cstheme="majorBidi"/>
          <w:lang w:val="en-GB"/>
        </w:rPr>
        <w:t>produced</w:t>
      </w:r>
      <w:r w:rsidR="00692FA7" w:rsidRPr="00B234D6">
        <w:rPr>
          <w:rFonts w:asciiTheme="majorBidi" w:hAnsiTheme="majorBidi" w:cstheme="majorBidi"/>
          <w:lang w:val="en-GB"/>
        </w:rPr>
        <w:t xml:space="preserve"> </w:t>
      </w:r>
      <w:r w:rsidR="00CA7789" w:rsidRPr="00B234D6">
        <w:rPr>
          <w:rFonts w:asciiTheme="majorBidi" w:hAnsiTheme="majorBidi" w:cstheme="majorBidi"/>
          <w:lang w:val="en-GB"/>
        </w:rPr>
        <w:t xml:space="preserve">a one-factor solution, although some </w:t>
      </w:r>
      <w:r w:rsidR="00692FA7">
        <w:rPr>
          <w:rFonts w:asciiTheme="majorBidi" w:hAnsiTheme="majorBidi" w:cstheme="majorBidi"/>
          <w:lang w:val="en-GB"/>
        </w:rPr>
        <w:t>yielded</w:t>
      </w:r>
      <w:r w:rsidR="00CA7789" w:rsidRPr="00B234D6">
        <w:rPr>
          <w:rFonts w:asciiTheme="majorBidi" w:hAnsiTheme="majorBidi" w:cstheme="majorBidi"/>
          <w:lang w:val="en-GB"/>
        </w:rPr>
        <w:t xml:space="preserve"> correlation</w:t>
      </w:r>
      <w:r w:rsidR="001F18D8">
        <w:rPr>
          <w:rFonts w:asciiTheme="majorBidi" w:hAnsiTheme="majorBidi" w:cstheme="majorBidi"/>
          <w:lang w:val="en-GB"/>
        </w:rPr>
        <w:t>s</w:t>
      </w:r>
      <w:r w:rsidR="00CA7789" w:rsidRPr="00B234D6">
        <w:rPr>
          <w:rFonts w:asciiTheme="majorBidi" w:hAnsiTheme="majorBidi" w:cstheme="majorBidi"/>
          <w:lang w:val="en-GB"/>
        </w:rPr>
        <w:t xml:space="preserve"> of error variances between particular items (Alyami et al., 2020; Cavalheiro &amp; Sticca, 2020; Mailliez et al., 2020; Wakashima et al., 2020). </w:t>
      </w:r>
      <w:r w:rsidR="004A2386">
        <w:rPr>
          <w:rFonts w:asciiTheme="majorBidi" w:hAnsiTheme="majorBidi" w:cstheme="majorBidi"/>
          <w:lang w:val="en-GB"/>
        </w:rPr>
        <w:t xml:space="preserve">The rest of the </w:t>
      </w:r>
      <w:r w:rsidR="00692FA7">
        <w:rPr>
          <w:rFonts w:asciiTheme="majorBidi" w:hAnsiTheme="majorBidi" w:cstheme="majorBidi"/>
          <w:lang w:val="en-GB"/>
        </w:rPr>
        <w:t>analyses, though, produced a</w:t>
      </w:r>
      <w:r w:rsidR="00CA7789" w:rsidRPr="00B234D6">
        <w:rPr>
          <w:rFonts w:asciiTheme="majorBidi" w:hAnsiTheme="majorBidi" w:cstheme="majorBidi"/>
          <w:lang w:val="en-GB"/>
        </w:rPr>
        <w:t xml:space="preserve"> two-factor solution, with one factor reflecting psychological </w:t>
      </w:r>
      <w:r w:rsidR="00692FA7" w:rsidRPr="00B234D6">
        <w:rPr>
          <w:rFonts w:asciiTheme="majorBidi" w:hAnsiTheme="majorBidi" w:cstheme="majorBidi"/>
          <w:lang w:val="en-GB"/>
        </w:rPr>
        <w:t xml:space="preserve">(items 1, 2, 4, 5) </w:t>
      </w:r>
      <w:r w:rsidR="00CA7789" w:rsidRPr="00B234D6">
        <w:rPr>
          <w:rFonts w:asciiTheme="majorBidi" w:hAnsiTheme="majorBidi" w:cstheme="majorBidi"/>
          <w:lang w:val="en-GB"/>
        </w:rPr>
        <w:t xml:space="preserve">and </w:t>
      </w:r>
      <w:r w:rsidR="00692FA7">
        <w:rPr>
          <w:rFonts w:asciiTheme="majorBidi" w:hAnsiTheme="majorBidi" w:cstheme="majorBidi"/>
          <w:lang w:val="en-GB"/>
        </w:rPr>
        <w:t>another</w:t>
      </w:r>
      <w:r w:rsidR="00692FA7" w:rsidRPr="00B234D6">
        <w:rPr>
          <w:rFonts w:asciiTheme="majorBidi" w:hAnsiTheme="majorBidi" w:cstheme="majorBidi"/>
          <w:lang w:val="en-GB"/>
        </w:rPr>
        <w:t xml:space="preserve"> </w:t>
      </w:r>
      <w:r w:rsidR="00CA7789" w:rsidRPr="00B234D6">
        <w:rPr>
          <w:rFonts w:asciiTheme="majorBidi" w:hAnsiTheme="majorBidi" w:cstheme="majorBidi"/>
          <w:lang w:val="en-GB"/>
        </w:rPr>
        <w:t xml:space="preserve">physiological </w:t>
      </w:r>
      <w:r w:rsidR="00692FA7">
        <w:rPr>
          <w:rFonts w:asciiTheme="majorBidi" w:hAnsiTheme="majorBidi" w:cstheme="majorBidi"/>
          <w:lang w:val="en-GB"/>
        </w:rPr>
        <w:t>(</w:t>
      </w:r>
      <w:r w:rsidR="00692FA7" w:rsidRPr="00B234D6">
        <w:rPr>
          <w:rFonts w:asciiTheme="majorBidi" w:hAnsiTheme="majorBidi" w:cstheme="majorBidi"/>
          <w:lang w:val="en-GB"/>
        </w:rPr>
        <w:t>items 3, 6, 7</w:t>
      </w:r>
      <w:r w:rsidR="00692FA7">
        <w:rPr>
          <w:rFonts w:asciiTheme="majorBidi" w:hAnsiTheme="majorBidi" w:cstheme="majorBidi"/>
          <w:lang w:val="en-GB"/>
        </w:rPr>
        <w:t>)</w:t>
      </w:r>
      <w:r w:rsidR="00692FA7" w:rsidRPr="00B234D6">
        <w:rPr>
          <w:rFonts w:asciiTheme="majorBidi" w:hAnsiTheme="majorBidi" w:cstheme="majorBidi"/>
          <w:lang w:val="en-GB"/>
        </w:rPr>
        <w:t xml:space="preserve"> </w:t>
      </w:r>
      <w:r w:rsidR="001F18D8">
        <w:rPr>
          <w:rFonts w:asciiTheme="majorBidi" w:hAnsiTheme="majorBidi" w:cstheme="majorBidi"/>
          <w:lang w:val="en-GB"/>
        </w:rPr>
        <w:t xml:space="preserve">aspects </w:t>
      </w:r>
      <w:r w:rsidR="00CA7789" w:rsidRPr="00B234D6">
        <w:rPr>
          <w:rFonts w:asciiTheme="majorBidi" w:hAnsiTheme="majorBidi" w:cstheme="majorBidi"/>
          <w:lang w:val="en-GB"/>
        </w:rPr>
        <w:t>of fear of COVID-19 (Barrios et al., 202</w:t>
      </w:r>
      <w:r w:rsidR="00383980">
        <w:rPr>
          <w:rFonts w:asciiTheme="majorBidi" w:hAnsiTheme="majorBidi" w:cstheme="majorBidi"/>
          <w:lang w:val="en-GB"/>
        </w:rPr>
        <w:t>1</w:t>
      </w:r>
      <w:r w:rsidR="00CA7789" w:rsidRPr="00B234D6">
        <w:rPr>
          <w:rFonts w:asciiTheme="majorBidi" w:hAnsiTheme="majorBidi" w:cstheme="majorBidi"/>
          <w:lang w:val="en-GB"/>
        </w:rPr>
        <w:t>; Bitan et al., 2020; Iversen et al., 2021; Midorikawa et a</w:t>
      </w:r>
      <w:r w:rsidR="0042131D">
        <w:rPr>
          <w:rFonts w:asciiTheme="majorBidi" w:hAnsiTheme="majorBidi" w:cstheme="majorBidi"/>
          <w:lang w:val="en-GB"/>
        </w:rPr>
        <w:t>l., 2021; Reznik et al., 2020).</w:t>
      </w:r>
      <w:r w:rsidR="00FF3064" w:rsidRPr="00895417">
        <w:rPr>
          <w:lang w:val="en-US"/>
        </w:rPr>
        <w:t xml:space="preserve"> </w:t>
      </w:r>
      <w:r w:rsidR="004A2386">
        <w:rPr>
          <w:rFonts w:asciiTheme="majorBidi" w:hAnsiTheme="majorBidi" w:cstheme="majorBidi"/>
          <w:lang w:val="en-GB"/>
        </w:rPr>
        <w:t>Further</w:t>
      </w:r>
      <w:r w:rsidR="00692FA7">
        <w:rPr>
          <w:rFonts w:asciiTheme="majorBidi" w:hAnsiTheme="majorBidi" w:cstheme="majorBidi"/>
          <w:lang w:val="en-GB"/>
        </w:rPr>
        <w:t>, analyses</w:t>
      </w:r>
      <w:r w:rsidR="00931E88">
        <w:rPr>
          <w:rFonts w:asciiTheme="majorBidi" w:hAnsiTheme="majorBidi" w:cstheme="majorBidi"/>
          <w:lang w:val="en-GB"/>
        </w:rPr>
        <w:t xml:space="preserve"> in a few countries</w:t>
      </w:r>
      <w:r w:rsidR="00692FA7">
        <w:rPr>
          <w:rFonts w:asciiTheme="majorBidi" w:hAnsiTheme="majorBidi" w:cstheme="majorBidi"/>
          <w:lang w:val="en-GB"/>
        </w:rPr>
        <w:t xml:space="preserve"> (i</w:t>
      </w:r>
      <w:r w:rsidR="00CA7789" w:rsidRPr="00B234D6">
        <w:rPr>
          <w:rFonts w:asciiTheme="majorBidi" w:hAnsiTheme="majorBidi" w:cstheme="majorBidi"/>
          <w:lang w:val="en-GB"/>
        </w:rPr>
        <w:t>.e.,</w:t>
      </w:r>
      <w:r w:rsidR="00931E88">
        <w:rPr>
          <w:rFonts w:asciiTheme="majorBidi" w:hAnsiTheme="majorBidi" w:cstheme="majorBidi"/>
          <w:lang w:val="en-GB"/>
        </w:rPr>
        <w:t xml:space="preserve"> </w:t>
      </w:r>
      <w:r w:rsidR="00692FA7">
        <w:rPr>
          <w:rFonts w:asciiTheme="majorBidi" w:hAnsiTheme="majorBidi" w:cstheme="majorBidi"/>
          <w:lang w:val="en-GB"/>
        </w:rPr>
        <w:t xml:space="preserve">Iran, </w:t>
      </w:r>
      <w:r w:rsidR="00CA7789" w:rsidRPr="00B234D6">
        <w:rPr>
          <w:rFonts w:asciiTheme="majorBidi" w:hAnsiTheme="majorBidi" w:cstheme="majorBidi"/>
          <w:lang w:val="en-GB"/>
        </w:rPr>
        <w:t>Japan, Peru</w:t>
      </w:r>
      <w:r w:rsidR="00692FA7">
        <w:rPr>
          <w:rFonts w:asciiTheme="majorBidi" w:hAnsiTheme="majorBidi" w:cstheme="majorBidi"/>
          <w:lang w:val="en-GB"/>
        </w:rPr>
        <w:t>)</w:t>
      </w:r>
      <w:r w:rsidR="00CA7789" w:rsidRPr="00B234D6">
        <w:rPr>
          <w:rFonts w:asciiTheme="majorBidi" w:hAnsiTheme="majorBidi" w:cstheme="majorBidi"/>
          <w:lang w:val="en-GB"/>
        </w:rPr>
        <w:t xml:space="preserve"> </w:t>
      </w:r>
      <w:r w:rsidR="00931E88">
        <w:rPr>
          <w:rFonts w:asciiTheme="majorBidi" w:hAnsiTheme="majorBidi" w:cstheme="majorBidi"/>
          <w:lang w:val="en-GB"/>
        </w:rPr>
        <w:t>suggested</w:t>
      </w:r>
      <w:r w:rsidR="00692FA7">
        <w:rPr>
          <w:rFonts w:asciiTheme="majorBidi" w:hAnsiTheme="majorBidi" w:cstheme="majorBidi"/>
          <w:lang w:val="en-GB"/>
        </w:rPr>
        <w:t xml:space="preserve"> </w:t>
      </w:r>
      <w:r w:rsidR="00931E88">
        <w:rPr>
          <w:rFonts w:asciiTheme="majorBidi" w:hAnsiTheme="majorBidi" w:cstheme="majorBidi"/>
          <w:lang w:val="en-GB"/>
        </w:rPr>
        <w:t xml:space="preserve">a modified </w:t>
      </w:r>
      <w:r w:rsidR="00692FA7">
        <w:rPr>
          <w:rFonts w:asciiTheme="majorBidi" w:hAnsiTheme="majorBidi" w:cstheme="majorBidi"/>
          <w:lang w:val="en-GB"/>
        </w:rPr>
        <w:t xml:space="preserve">adoption of the </w:t>
      </w:r>
      <w:r w:rsidR="00FF3064">
        <w:rPr>
          <w:rFonts w:asciiTheme="majorBidi" w:hAnsiTheme="majorBidi" w:cstheme="majorBidi"/>
          <w:lang w:val="en-GB"/>
        </w:rPr>
        <w:t>bi-factor model</w:t>
      </w:r>
      <w:r w:rsidR="00145DB6">
        <w:rPr>
          <w:rFonts w:asciiTheme="majorBidi" w:hAnsiTheme="majorBidi" w:cstheme="majorBidi"/>
          <w:lang w:val="en-GB"/>
        </w:rPr>
        <w:t xml:space="preserve"> involving</w:t>
      </w:r>
      <w:r w:rsidR="00931E88">
        <w:rPr>
          <w:rFonts w:asciiTheme="majorBidi" w:hAnsiTheme="majorBidi" w:cstheme="majorBidi"/>
          <w:lang w:val="en-GB"/>
        </w:rPr>
        <w:t xml:space="preserve"> a </w:t>
      </w:r>
      <w:r w:rsidR="00CA7789" w:rsidRPr="00B234D6">
        <w:rPr>
          <w:rFonts w:asciiTheme="majorBidi" w:hAnsiTheme="majorBidi" w:cstheme="majorBidi"/>
          <w:lang w:val="en-GB"/>
        </w:rPr>
        <w:t xml:space="preserve">general factor </w:t>
      </w:r>
      <w:r w:rsidR="00FF3064" w:rsidRPr="0076756B">
        <w:rPr>
          <w:rFonts w:asciiTheme="majorBidi" w:hAnsiTheme="majorBidi" w:cstheme="majorBidi"/>
          <w:lang w:val="en-GB"/>
        </w:rPr>
        <w:t>and</w:t>
      </w:r>
      <w:r w:rsidR="00FF3064">
        <w:rPr>
          <w:rFonts w:asciiTheme="majorBidi" w:hAnsiTheme="majorBidi" w:cstheme="majorBidi"/>
          <w:lang w:val="en-GB"/>
        </w:rPr>
        <w:t xml:space="preserve"> two </w:t>
      </w:r>
      <w:r w:rsidR="00CA7789" w:rsidRPr="00B234D6">
        <w:rPr>
          <w:rFonts w:asciiTheme="majorBidi" w:hAnsiTheme="majorBidi" w:cstheme="majorBidi"/>
          <w:lang w:val="en-GB"/>
        </w:rPr>
        <w:t xml:space="preserve">specific factors </w:t>
      </w:r>
      <w:r w:rsidR="00692FA7">
        <w:rPr>
          <w:rFonts w:asciiTheme="majorBidi" w:hAnsiTheme="majorBidi" w:cstheme="majorBidi"/>
          <w:lang w:val="en-GB"/>
        </w:rPr>
        <w:t xml:space="preserve">(i.e., </w:t>
      </w:r>
      <w:r w:rsidR="00C921F1" w:rsidRPr="00B234D6">
        <w:rPr>
          <w:rFonts w:asciiTheme="majorBidi" w:hAnsiTheme="majorBidi" w:cstheme="majorBidi"/>
          <w:lang w:val="en-GB"/>
        </w:rPr>
        <w:t xml:space="preserve">physiological </w:t>
      </w:r>
      <w:r w:rsidR="00C921F1">
        <w:rPr>
          <w:rFonts w:asciiTheme="majorBidi" w:hAnsiTheme="majorBidi" w:cstheme="majorBidi"/>
          <w:lang w:val="en-GB"/>
        </w:rPr>
        <w:t xml:space="preserve">and </w:t>
      </w:r>
      <w:r w:rsidR="00692FA7" w:rsidRPr="00B234D6">
        <w:rPr>
          <w:rFonts w:asciiTheme="majorBidi" w:hAnsiTheme="majorBidi" w:cstheme="majorBidi"/>
          <w:lang w:val="en-GB"/>
        </w:rPr>
        <w:t>psychological</w:t>
      </w:r>
      <w:r w:rsidR="00692FA7">
        <w:rPr>
          <w:rFonts w:asciiTheme="majorBidi" w:hAnsiTheme="majorBidi" w:cstheme="majorBidi"/>
          <w:lang w:val="en-GB"/>
        </w:rPr>
        <w:t xml:space="preserve">; </w:t>
      </w:r>
      <w:r w:rsidR="00CA7789" w:rsidRPr="00B234D6">
        <w:rPr>
          <w:rFonts w:asciiTheme="majorBidi" w:hAnsiTheme="majorBidi" w:cstheme="majorBidi"/>
          <w:lang w:val="en-GB"/>
        </w:rPr>
        <w:t>Caycho-Rodríguez, Tomás et al., 2021;</w:t>
      </w:r>
      <w:r w:rsidR="00C23E2B" w:rsidRPr="00B234D6">
        <w:rPr>
          <w:rFonts w:asciiTheme="majorBidi" w:hAnsiTheme="majorBidi" w:cstheme="majorBidi"/>
          <w:lang w:val="en-GB"/>
        </w:rPr>
        <w:t xml:space="preserve"> </w:t>
      </w:r>
      <w:r w:rsidR="00CA7789" w:rsidRPr="00B234D6">
        <w:rPr>
          <w:rFonts w:asciiTheme="majorBidi" w:hAnsiTheme="majorBidi" w:cstheme="majorBidi"/>
          <w:lang w:val="en-GB"/>
        </w:rPr>
        <w:t xml:space="preserve">Huarcaya-Victoria et al., 2020; Masuyama et al., 2020). </w:t>
      </w:r>
    </w:p>
    <w:p w14:paraId="448A7A1F" w14:textId="0B33933D" w:rsidR="00CA7789" w:rsidRPr="00B234D6" w:rsidRDefault="00DB1A19" w:rsidP="00FF4AD2">
      <w:pPr>
        <w:spacing w:line="480" w:lineRule="exact"/>
        <w:ind w:firstLine="708"/>
        <w:rPr>
          <w:rFonts w:asciiTheme="majorBidi" w:hAnsiTheme="majorBidi" w:cstheme="majorBidi"/>
          <w:lang w:val="en-GB"/>
        </w:rPr>
      </w:pPr>
      <w:r>
        <w:rPr>
          <w:rFonts w:asciiTheme="majorBidi" w:hAnsiTheme="majorBidi" w:cstheme="majorBidi"/>
          <w:lang w:val="en-GB"/>
        </w:rPr>
        <w:t xml:space="preserve">In summary, </w:t>
      </w:r>
      <w:r w:rsidR="00CA7789" w:rsidRPr="00B234D6">
        <w:rPr>
          <w:rFonts w:asciiTheme="majorBidi" w:hAnsiTheme="majorBidi" w:cstheme="majorBidi"/>
          <w:lang w:val="en-GB"/>
        </w:rPr>
        <w:t xml:space="preserve">the factorial structure of FCV-19S </w:t>
      </w:r>
      <w:r>
        <w:rPr>
          <w:rFonts w:asciiTheme="majorBidi" w:hAnsiTheme="majorBidi" w:cstheme="majorBidi"/>
          <w:lang w:val="en-GB"/>
        </w:rPr>
        <w:t>is</w:t>
      </w:r>
      <w:r w:rsidR="00CA7789" w:rsidRPr="00B234D6">
        <w:rPr>
          <w:rFonts w:asciiTheme="majorBidi" w:hAnsiTheme="majorBidi" w:cstheme="majorBidi"/>
          <w:lang w:val="en-GB"/>
        </w:rPr>
        <w:t xml:space="preserve"> unclear. </w:t>
      </w:r>
      <w:r w:rsidRPr="00B234D6">
        <w:rPr>
          <w:rFonts w:asciiTheme="majorBidi" w:hAnsiTheme="majorBidi" w:cstheme="majorBidi"/>
          <w:lang w:val="en-GB"/>
        </w:rPr>
        <w:t xml:space="preserve">Although most analyses </w:t>
      </w:r>
      <w:r>
        <w:rPr>
          <w:rFonts w:asciiTheme="majorBidi" w:hAnsiTheme="majorBidi" w:cstheme="majorBidi"/>
          <w:lang w:val="en-GB"/>
        </w:rPr>
        <w:t>pointed to</w:t>
      </w:r>
      <w:r w:rsidRPr="00B234D6">
        <w:rPr>
          <w:rFonts w:asciiTheme="majorBidi" w:hAnsiTheme="majorBidi" w:cstheme="majorBidi"/>
          <w:lang w:val="en-GB"/>
        </w:rPr>
        <w:t xml:space="preserve"> </w:t>
      </w:r>
      <w:r>
        <w:rPr>
          <w:rFonts w:asciiTheme="majorBidi" w:hAnsiTheme="majorBidi" w:cstheme="majorBidi"/>
          <w:lang w:val="en-GB"/>
        </w:rPr>
        <w:t xml:space="preserve">a </w:t>
      </w:r>
      <w:r w:rsidRPr="00B234D6">
        <w:rPr>
          <w:rFonts w:asciiTheme="majorBidi" w:hAnsiTheme="majorBidi" w:cstheme="majorBidi"/>
          <w:lang w:val="en-GB"/>
        </w:rPr>
        <w:t>unifactorial solution, other analyses indicated that the</w:t>
      </w:r>
      <w:r>
        <w:rPr>
          <w:rFonts w:asciiTheme="majorBidi" w:hAnsiTheme="majorBidi" w:cstheme="majorBidi"/>
          <w:lang w:val="en-GB"/>
        </w:rPr>
        <w:t xml:space="preserve"> corresponding</w:t>
      </w:r>
      <w:r w:rsidRPr="00B234D6">
        <w:rPr>
          <w:rFonts w:asciiTheme="majorBidi" w:hAnsiTheme="majorBidi" w:cstheme="majorBidi"/>
          <w:lang w:val="en-GB"/>
        </w:rPr>
        <w:t xml:space="preserve"> model fitted the data</w:t>
      </w:r>
      <w:r>
        <w:rPr>
          <w:rFonts w:asciiTheme="majorBidi" w:hAnsiTheme="majorBidi" w:cstheme="majorBidi"/>
          <w:lang w:val="en-GB"/>
        </w:rPr>
        <w:t xml:space="preserve"> </w:t>
      </w:r>
      <w:r w:rsidRPr="00B234D6">
        <w:rPr>
          <w:rFonts w:asciiTheme="majorBidi" w:hAnsiTheme="majorBidi" w:cstheme="majorBidi"/>
          <w:lang w:val="en-GB"/>
        </w:rPr>
        <w:t>poorly, requiring additional modifications</w:t>
      </w:r>
      <w:r>
        <w:rPr>
          <w:rFonts w:asciiTheme="majorBidi" w:hAnsiTheme="majorBidi" w:cstheme="majorBidi"/>
          <w:lang w:val="en-GB"/>
        </w:rPr>
        <w:t xml:space="preserve"> such as </w:t>
      </w:r>
      <w:r w:rsidRPr="00B234D6">
        <w:rPr>
          <w:rFonts w:asciiTheme="majorBidi" w:hAnsiTheme="majorBidi" w:cstheme="majorBidi"/>
          <w:lang w:val="en-GB"/>
        </w:rPr>
        <w:t>correlati</w:t>
      </w:r>
      <w:r>
        <w:rPr>
          <w:rFonts w:asciiTheme="majorBidi" w:hAnsiTheme="majorBidi" w:cstheme="majorBidi"/>
          <w:lang w:val="en-GB"/>
        </w:rPr>
        <w:t>ng</w:t>
      </w:r>
      <w:r w:rsidRPr="00B234D6">
        <w:rPr>
          <w:rFonts w:asciiTheme="majorBidi" w:hAnsiTheme="majorBidi" w:cstheme="majorBidi"/>
          <w:lang w:val="en-GB"/>
        </w:rPr>
        <w:t xml:space="preserve"> the error variances of the items or </w:t>
      </w:r>
      <w:r>
        <w:rPr>
          <w:rFonts w:asciiTheme="majorBidi" w:hAnsiTheme="majorBidi" w:cstheme="majorBidi"/>
          <w:lang w:val="en-GB"/>
        </w:rPr>
        <w:t>proposing</w:t>
      </w:r>
      <w:r w:rsidRPr="00B234D6">
        <w:rPr>
          <w:rFonts w:asciiTheme="majorBidi" w:hAnsiTheme="majorBidi" w:cstheme="majorBidi"/>
          <w:lang w:val="en-GB"/>
        </w:rPr>
        <w:t xml:space="preserve"> two independent factors. </w:t>
      </w:r>
      <w:r w:rsidR="00CA7789" w:rsidRPr="00B234D6">
        <w:rPr>
          <w:rFonts w:asciiTheme="majorBidi" w:hAnsiTheme="majorBidi" w:cstheme="majorBidi"/>
          <w:lang w:val="en-GB"/>
        </w:rPr>
        <w:t>Therefore, the validity of the FCV-19S</w:t>
      </w:r>
      <w:r w:rsidR="00175E6E">
        <w:rPr>
          <w:rFonts w:asciiTheme="majorBidi" w:hAnsiTheme="majorBidi" w:cstheme="majorBidi"/>
          <w:lang w:val="en-GB"/>
        </w:rPr>
        <w:t xml:space="preserve"> across cultures</w:t>
      </w:r>
      <w:r w:rsidR="00CA7789" w:rsidRPr="00B234D6">
        <w:rPr>
          <w:rFonts w:asciiTheme="majorBidi" w:hAnsiTheme="majorBidi" w:cstheme="majorBidi"/>
          <w:lang w:val="en-GB"/>
        </w:rPr>
        <w:t xml:space="preserve"> </w:t>
      </w:r>
      <w:r>
        <w:rPr>
          <w:rFonts w:asciiTheme="majorBidi" w:hAnsiTheme="majorBidi" w:cstheme="majorBidi"/>
          <w:lang w:val="en-GB"/>
        </w:rPr>
        <w:t>is</w:t>
      </w:r>
      <w:r w:rsidR="00CA7789" w:rsidRPr="00B234D6">
        <w:rPr>
          <w:rFonts w:asciiTheme="majorBidi" w:hAnsiTheme="majorBidi" w:cstheme="majorBidi"/>
          <w:lang w:val="en-GB"/>
        </w:rPr>
        <w:t xml:space="preserve"> </w:t>
      </w:r>
      <w:r w:rsidR="00175E6E">
        <w:rPr>
          <w:rFonts w:asciiTheme="majorBidi" w:hAnsiTheme="majorBidi" w:cstheme="majorBidi"/>
          <w:lang w:val="en-GB"/>
        </w:rPr>
        <w:t>yet to be established</w:t>
      </w:r>
      <w:r w:rsidR="00CA7789" w:rsidRPr="00B234D6">
        <w:rPr>
          <w:rFonts w:asciiTheme="majorBidi" w:hAnsiTheme="majorBidi" w:cstheme="majorBidi"/>
          <w:lang w:val="en-GB"/>
        </w:rPr>
        <w:t xml:space="preserve">. </w:t>
      </w:r>
    </w:p>
    <w:p w14:paraId="0F7BD2FA" w14:textId="66731DCB" w:rsidR="00CA7789" w:rsidRPr="00B234D6" w:rsidRDefault="00740670" w:rsidP="00E23258">
      <w:pPr>
        <w:spacing w:line="480" w:lineRule="exact"/>
        <w:rPr>
          <w:rFonts w:asciiTheme="majorBidi" w:hAnsiTheme="majorBidi" w:cstheme="majorBidi"/>
          <w:b/>
          <w:lang w:val="en-GB"/>
        </w:rPr>
      </w:pPr>
      <w:r w:rsidRPr="00B234D6">
        <w:rPr>
          <w:rFonts w:asciiTheme="majorBidi" w:hAnsiTheme="majorBidi" w:cstheme="majorBidi"/>
          <w:b/>
          <w:lang w:val="en-GB"/>
        </w:rPr>
        <w:t>Measurement I</w:t>
      </w:r>
      <w:r w:rsidR="00CA7789" w:rsidRPr="00B234D6">
        <w:rPr>
          <w:rFonts w:asciiTheme="majorBidi" w:hAnsiTheme="majorBidi" w:cstheme="majorBidi"/>
          <w:b/>
          <w:lang w:val="en-GB"/>
        </w:rPr>
        <w:t>nvariance</w:t>
      </w:r>
    </w:p>
    <w:p w14:paraId="1C5980E3" w14:textId="45F96110" w:rsidR="00CA7789" w:rsidRPr="00423C46" w:rsidRDefault="00CA7789" w:rsidP="00175E6E">
      <w:pPr>
        <w:spacing w:line="480" w:lineRule="exact"/>
        <w:ind w:firstLine="708"/>
        <w:rPr>
          <w:rFonts w:asciiTheme="majorBidi" w:hAnsiTheme="majorBidi" w:cstheme="majorBidi"/>
          <w:lang w:val="en-GB"/>
        </w:rPr>
      </w:pPr>
      <w:r w:rsidRPr="00B234D6">
        <w:rPr>
          <w:rFonts w:asciiTheme="majorBidi" w:hAnsiTheme="majorBidi" w:cstheme="majorBidi"/>
          <w:lang w:val="en-GB"/>
        </w:rPr>
        <w:t>Given the</w:t>
      </w:r>
      <w:r w:rsidR="00B258A2">
        <w:rPr>
          <w:rFonts w:asciiTheme="majorBidi" w:hAnsiTheme="majorBidi" w:cstheme="majorBidi"/>
          <w:lang w:val="en-GB"/>
        </w:rPr>
        <w:t xml:space="preserve"> </w:t>
      </w:r>
      <w:r w:rsidRPr="00B234D6">
        <w:rPr>
          <w:rFonts w:asciiTheme="majorBidi" w:hAnsiTheme="majorBidi" w:cstheme="majorBidi"/>
          <w:lang w:val="en-GB"/>
        </w:rPr>
        <w:t xml:space="preserve">popularity of </w:t>
      </w:r>
      <w:r w:rsidR="006C1F42">
        <w:rPr>
          <w:rFonts w:asciiTheme="majorBidi" w:hAnsiTheme="majorBidi" w:cstheme="majorBidi"/>
          <w:lang w:val="en-GB"/>
        </w:rPr>
        <w:t xml:space="preserve">the </w:t>
      </w:r>
      <w:r w:rsidRPr="00B234D6">
        <w:rPr>
          <w:rFonts w:asciiTheme="majorBidi" w:hAnsiTheme="majorBidi" w:cstheme="majorBidi"/>
          <w:lang w:val="en-GB"/>
        </w:rPr>
        <w:t xml:space="preserve">FCV-19S in </w:t>
      </w:r>
      <w:r w:rsidR="00B258A2">
        <w:rPr>
          <w:rFonts w:asciiTheme="majorBidi" w:hAnsiTheme="majorBidi" w:cstheme="majorBidi"/>
          <w:lang w:val="en-GB"/>
        </w:rPr>
        <w:t>many countries</w:t>
      </w:r>
      <w:r w:rsidRPr="00B234D6">
        <w:rPr>
          <w:rFonts w:asciiTheme="majorBidi" w:hAnsiTheme="majorBidi" w:cstheme="majorBidi"/>
          <w:lang w:val="en-GB"/>
        </w:rPr>
        <w:t xml:space="preserve">, </w:t>
      </w:r>
      <w:r w:rsidR="00B258A2">
        <w:rPr>
          <w:rFonts w:asciiTheme="majorBidi" w:hAnsiTheme="majorBidi" w:cstheme="majorBidi"/>
          <w:lang w:val="en-GB"/>
        </w:rPr>
        <w:t>we zeroed in on</w:t>
      </w:r>
      <w:r w:rsidRPr="00B234D6">
        <w:rPr>
          <w:rFonts w:asciiTheme="majorBidi" w:hAnsiTheme="majorBidi" w:cstheme="majorBidi"/>
          <w:lang w:val="en-GB"/>
        </w:rPr>
        <w:t xml:space="preserve"> the comparability of results across cultural contexts both in terms of level of fear of COVID-19 and </w:t>
      </w:r>
      <w:r w:rsidR="00B258A2">
        <w:rPr>
          <w:rFonts w:asciiTheme="majorBidi" w:hAnsiTheme="majorBidi" w:cstheme="majorBidi"/>
          <w:lang w:val="en-GB"/>
        </w:rPr>
        <w:t>the scale’s</w:t>
      </w:r>
      <w:r w:rsidRPr="00B234D6">
        <w:rPr>
          <w:rFonts w:asciiTheme="majorBidi" w:hAnsiTheme="majorBidi" w:cstheme="majorBidi"/>
          <w:lang w:val="en-GB"/>
        </w:rPr>
        <w:t xml:space="preserve"> predictors, correlates, and consequences. Measurement invariance allows</w:t>
      </w:r>
      <w:r w:rsidR="00C1029F">
        <w:rPr>
          <w:rFonts w:asciiTheme="majorBidi" w:hAnsiTheme="majorBidi" w:cstheme="majorBidi"/>
          <w:lang w:val="en-GB"/>
        </w:rPr>
        <w:t xml:space="preserve"> a researcher to</w:t>
      </w:r>
      <w:r w:rsidRPr="00B234D6">
        <w:rPr>
          <w:rFonts w:asciiTheme="majorBidi" w:hAnsiTheme="majorBidi" w:cstheme="majorBidi"/>
          <w:lang w:val="en-GB"/>
        </w:rPr>
        <w:t xml:space="preserve"> examin</w:t>
      </w:r>
      <w:r w:rsidR="00C1029F">
        <w:rPr>
          <w:rFonts w:asciiTheme="majorBidi" w:hAnsiTheme="majorBidi" w:cstheme="majorBidi"/>
          <w:lang w:val="en-GB"/>
        </w:rPr>
        <w:t>e the extent to which scale-releva</w:t>
      </w:r>
      <w:r w:rsidR="001F18D8">
        <w:rPr>
          <w:rFonts w:asciiTheme="majorBidi" w:hAnsiTheme="majorBidi" w:cstheme="majorBidi"/>
          <w:lang w:val="en-GB"/>
        </w:rPr>
        <w:t>n</w:t>
      </w:r>
      <w:r w:rsidR="00C1029F">
        <w:rPr>
          <w:rFonts w:asciiTheme="majorBidi" w:hAnsiTheme="majorBidi" w:cstheme="majorBidi"/>
          <w:lang w:val="en-GB"/>
        </w:rPr>
        <w:t xml:space="preserve">t </w:t>
      </w:r>
      <w:r w:rsidRPr="00B234D6">
        <w:rPr>
          <w:rFonts w:asciiTheme="majorBidi" w:hAnsiTheme="majorBidi" w:cstheme="majorBidi"/>
          <w:lang w:val="en-GB"/>
        </w:rPr>
        <w:t>results obtained in different cultures or groups (</w:t>
      </w:r>
      <w:r w:rsidR="00C1029F">
        <w:rPr>
          <w:rFonts w:asciiTheme="majorBidi" w:hAnsiTheme="majorBidi" w:cstheme="majorBidi"/>
          <w:lang w:val="en-GB"/>
        </w:rPr>
        <w:t xml:space="preserve">e.g., </w:t>
      </w:r>
      <w:r w:rsidR="009F2FA4">
        <w:rPr>
          <w:rFonts w:asciiTheme="majorBidi" w:hAnsiTheme="majorBidi" w:cstheme="majorBidi"/>
          <w:lang w:val="en-GB"/>
        </w:rPr>
        <w:lastRenderedPageBreak/>
        <w:t>gender</w:t>
      </w:r>
      <w:r w:rsidRPr="00B234D6">
        <w:rPr>
          <w:rFonts w:asciiTheme="majorBidi" w:hAnsiTheme="majorBidi" w:cstheme="majorBidi"/>
          <w:lang w:val="en-GB"/>
        </w:rPr>
        <w:t>, education</w:t>
      </w:r>
      <w:r w:rsidR="00C921F1">
        <w:rPr>
          <w:rFonts w:asciiTheme="majorBidi" w:hAnsiTheme="majorBidi" w:cstheme="majorBidi"/>
          <w:lang w:val="en-GB"/>
        </w:rPr>
        <w:t>al</w:t>
      </w:r>
      <w:r w:rsidRPr="00B234D6">
        <w:rPr>
          <w:rFonts w:asciiTheme="majorBidi" w:hAnsiTheme="majorBidi" w:cstheme="majorBidi"/>
          <w:lang w:val="en-GB"/>
        </w:rPr>
        <w:t xml:space="preserve"> level, religious denomination) </w:t>
      </w:r>
      <w:r w:rsidR="00C1029F">
        <w:rPr>
          <w:rFonts w:asciiTheme="majorBidi" w:hAnsiTheme="majorBidi" w:cstheme="majorBidi"/>
          <w:lang w:val="en-GB"/>
        </w:rPr>
        <w:t xml:space="preserve">are due to </w:t>
      </w:r>
      <w:r w:rsidRPr="00B234D6">
        <w:rPr>
          <w:rFonts w:asciiTheme="majorBidi" w:hAnsiTheme="majorBidi" w:cstheme="majorBidi"/>
          <w:lang w:val="en-GB"/>
        </w:rPr>
        <w:t xml:space="preserve">actual differences between </w:t>
      </w:r>
      <w:r w:rsidR="00C1029F">
        <w:rPr>
          <w:rFonts w:asciiTheme="majorBidi" w:hAnsiTheme="majorBidi" w:cstheme="majorBidi"/>
          <w:lang w:val="en-GB"/>
        </w:rPr>
        <w:t>cultures or group</w:t>
      </w:r>
      <w:r w:rsidRPr="00B234D6">
        <w:rPr>
          <w:rFonts w:asciiTheme="majorBidi" w:hAnsiTheme="majorBidi" w:cstheme="majorBidi"/>
          <w:lang w:val="en-GB"/>
        </w:rPr>
        <w:t xml:space="preserve">s (Cieciuch et al., 2019; </w:t>
      </w:r>
      <w:r w:rsidR="001D7B74">
        <w:rPr>
          <w:rFonts w:asciiTheme="majorBidi" w:hAnsiTheme="majorBidi" w:cstheme="majorBidi"/>
          <w:lang w:val="en-GB"/>
        </w:rPr>
        <w:t>Milfont &amp; Fischer, 2010</w:t>
      </w:r>
      <w:r w:rsidRPr="00B234D6">
        <w:rPr>
          <w:rFonts w:asciiTheme="majorBidi" w:hAnsiTheme="majorBidi" w:cstheme="majorBidi"/>
          <w:lang w:val="en-GB"/>
        </w:rPr>
        <w:t>). Three levels of measurement invariance</w:t>
      </w:r>
      <w:r w:rsidR="00C1029F">
        <w:rPr>
          <w:rFonts w:asciiTheme="majorBidi" w:hAnsiTheme="majorBidi" w:cstheme="majorBidi"/>
          <w:lang w:val="en-GB"/>
        </w:rPr>
        <w:t xml:space="preserve"> are</w:t>
      </w:r>
      <w:r w:rsidRPr="00B234D6">
        <w:rPr>
          <w:rFonts w:asciiTheme="majorBidi" w:hAnsiTheme="majorBidi" w:cstheme="majorBidi"/>
          <w:lang w:val="en-GB"/>
        </w:rPr>
        <w:t xml:space="preserve"> typically assessed in cross-cultural studies: configural, metric, and scalar. Configural measurement invariance informs whether the </w:t>
      </w:r>
      <w:r w:rsidR="00C1029F">
        <w:rPr>
          <w:rFonts w:asciiTheme="majorBidi" w:hAnsiTheme="majorBidi" w:cstheme="majorBidi"/>
          <w:lang w:val="en-GB"/>
        </w:rPr>
        <w:t xml:space="preserve">scale </w:t>
      </w:r>
      <w:r w:rsidRPr="00B234D6">
        <w:rPr>
          <w:rFonts w:asciiTheme="majorBidi" w:hAnsiTheme="majorBidi" w:cstheme="majorBidi"/>
          <w:lang w:val="en-GB"/>
        </w:rPr>
        <w:t>factor structure (i.e., number of factors) is the same across compared groups. Metric invariance informs whether factor loadings are similar across groups</w:t>
      </w:r>
      <w:r w:rsidR="000F16CD">
        <w:rPr>
          <w:rFonts w:asciiTheme="majorBidi" w:hAnsiTheme="majorBidi" w:cstheme="majorBidi"/>
          <w:lang w:val="en-GB"/>
        </w:rPr>
        <w:t>,</w:t>
      </w:r>
      <w:r w:rsidR="00C1029F">
        <w:rPr>
          <w:rFonts w:asciiTheme="majorBidi" w:hAnsiTheme="majorBidi" w:cstheme="majorBidi"/>
          <w:lang w:val="en-GB"/>
        </w:rPr>
        <w:t xml:space="preserve"> </w:t>
      </w:r>
      <w:r w:rsidR="00C94523">
        <w:rPr>
          <w:rFonts w:asciiTheme="majorBidi" w:hAnsiTheme="majorBidi" w:cstheme="majorBidi"/>
          <w:lang w:val="en-GB"/>
        </w:rPr>
        <w:t xml:space="preserve">and </w:t>
      </w:r>
      <w:r w:rsidRPr="00B234D6">
        <w:rPr>
          <w:rFonts w:asciiTheme="majorBidi" w:hAnsiTheme="majorBidi" w:cstheme="majorBidi"/>
          <w:lang w:val="en-GB"/>
        </w:rPr>
        <w:t xml:space="preserve">allows </w:t>
      </w:r>
      <w:r w:rsidR="00C1029F">
        <w:rPr>
          <w:rFonts w:asciiTheme="majorBidi" w:hAnsiTheme="majorBidi" w:cstheme="majorBidi"/>
          <w:lang w:val="en-GB"/>
        </w:rPr>
        <w:t xml:space="preserve">for </w:t>
      </w:r>
      <w:r w:rsidR="00C1029F" w:rsidRPr="00423C46">
        <w:rPr>
          <w:rFonts w:asciiTheme="majorBidi" w:hAnsiTheme="majorBidi" w:cstheme="majorBidi"/>
          <w:lang w:val="en-GB"/>
        </w:rPr>
        <w:t>comparison</w:t>
      </w:r>
      <w:r w:rsidR="00C94523" w:rsidRPr="00423C46">
        <w:rPr>
          <w:rFonts w:asciiTheme="majorBidi" w:hAnsiTheme="majorBidi" w:cstheme="majorBidi"/>
          <w:lang w:val="en-GB"/>
        </w:rPr>
        <w:t>s</w:t>
      </w:r>
      <w:r w:rsidR="00C1029F" w:rsidRPr="00423C46">
        <w:rPr>
          <w:rFonts w:asciiTheme="majorBidi" w:hAnsiTheme="majorBidi" w:cstheme="majorBidi"/>
          <w:lang w:val="en-GB"/>
        </w:rPr>
        <w:t xml:space="preserve"> of</w:t>
      </w:r>
      <w:r w:rsidRPr="00423C46">
        <w:rPr>
          <w:rFonts w:asciiTheme="majorBidi" w:hAnsiTheme="majorBidi" w:cstheme="majorBidi"/>
          <w:lang w:val="en-GB"/>
        </w:rPr>
        <w:t xml:space="preserve"> correlates and regression weights across groups. Scalar measurement invariance informs whether the residuals are equivalent across compared groups, </w:t>
      </w:r>
      <w:r w:rsidR="00C921F1">
        <w:rPr>
          <w:rFonts w:asciiTheme="majorBidi" w:hAnsiTheme="majorBidi" w:cstheme="majorBidi"/>
          <w:lang w:val="en-GB"/>
        </w:rPr>
        <w:t>permitting</w:t>
      </w:r>
      <w:r w:rsidRPr="00423C46">
        <w:rPr>
          <w:rFonts w:asciiTheme="majorBidi" w:hAnsiTheme="majorBidi" w:cstheme="majorBidi"/>
          <w:lang w:val="en-GB"/>
        </w:rPr>
        <w:t xml:space="preserve"> comparisons of the latent </w:t>
      </w:r>
      <w:r w:rsidR="00435294" w:rsidRPr="00423C46">
        <w:rPr>
          <w:rFonts w:asciiTheme="majorBidi" w:hAnsiTheme="majorBidi" w:cstheme="majorBidi"/>
          <w:lang w:val="en-GB"/>
        </w:rPr>
        <w:t>factor scores</w:t>
      </w:r>
      <w:r w:rsidRPr="00423C46">
        <w:rPr>
          <w:rFonts w:asciiTheme="majorBidi" w:hAnsiTheme="majorBidi" w:cstheme="majorBidi"/>
          <w:lang w:val="en-GB"/>
        </w:rPr>
        <w:t>. Multi-group confirmatory factor analysis provides evidence of whether parameters in the model are equal. Thus, th</w:t>
      </w:r>
      <w:r w:rsidR="00C1029F" w:rsidRPr="00423C46">
        <w:rPr>
          <w:rFonts w:asciiTheme="majorBidi" w:hAnsiTheme="majorBidi" w:cstheme="majorBidi"/>
          <w:lang w:val="en-GB"/>
        </w:rPr>
        <w:t xml:space="preserve">e measurement invariance </w:t>
      </w:r>
      <w:r w:rsidRPr="00423C46">
        <w:rPr>
          <w:rFonts w:asciiTheme="majorBidi" w:hAnsiTheme="majorBidi" w:cstheme="majorBidi"/>
          <w:lang w:val="en-GB"/>
        </w:rPr>
        <w:t xml:space="preserve">approach might be considered demanding, especially if a large number of groups is analyzed and scalar invariance is needed to test the hypotheses (Cieciuch et al., 2019). </w:t>
      </w:r>
      <w:r w:rsidR="00C1029F" w:rsidRPr="00423C46">
        <w:rPr>
          <w:rFonts w:asciiTheme="majorBidi" w:hAnsiTheme="majorBidi" w:cstheme="majorBidi"/>
          <w:lang w:val="en-GB"/>
        </w:rPr>
        <w:t>The alignment procedure, based on the Bay</w:t>
      </w:r>
      <w:r w:rsidR="001F18D8" w:rsidRPr="00423C46">
        <w:rPr>
          <w:rFonts w:asciiTheme="majorBidi" w:hAnsiTheme="majorBidi" w:cstheme="majorBidi"/>
          <w:lang w:val="en-GB"/>
        </w:rPr>
        <w:t>e</w:t>
      </w:r>
      <w:r w:rsidR="00C1029F" w:rsidRPr="00423C46">
        <w:rPr>
          <w:rFonts w:asciiTheme="majorBidi" w:hAnsiTheme="majorBidi" w:cstheme="majorBidi"/>
          <w:lang w:val="en-GB"/>
        </w:rPr>
        <w:t>sian framework, addresses this problem</w:t>
      </w:r>
      <w:r w:rsidRPr="00423C46">
        <w:rPr>
          <w:rFonts w:asciiTheme="majorBidi" w:hAnsiTheme="majorBidi" w:cstheme="majorBidi"/>
          <w:lang w:val="en-GB"/>
        </w:rPr>
        <w:t xml:space="preserve"> (Muthen &amp; Asparouhov, 2013). </w:t>
      </w:r>
      <w:r w:rsidR="00C1029F" w:rsidRPr="00423C46">
        <w:rPr>
          <w:rFonts w:asciiTheme="majorBidi" w:hAnsiTheme="majorBidi" w:cstheme="majorBidi"/>
          <w:lang w:val="en-GB"/>
        </w:rPr>
        <w:t>The procedure</w:t>
      </w:r>
      <w:r w:rsidRPr="00423C46">
        <w:rPr>
          <w:rFonts w:asciiTheme="majorBidi" w:hAnsiTheme="majorBidi" w:cstheme="majorBidi"/>
          <w:lang w:val="en-GB"/>
        </w:rPr>
        <w:t xml:space="preserve"> tests approximate measurement invariance, which extracts means as trustworthy as possible (</w:t>
      </w:r>
      <w:r w:rsidR="00175E6E" w:rsidRPr="00423C46">
        <w:rPr>
          <w:rFonts w:asciiTheme="majorBidi" w:hAnsiTheme="majorBidi" w:cstheme="majorBidi"/>
          <w:lang w:val="en-GB"/>
        </w:rPr>
        <w:t xml:space="preserve">and </w:t>
      </w:r>
      <w:r w:rsidRPr="00423C46">
        <w:rPr>
          <w:rFonts w:asciiTheme="majorBidi" w:hAnsiTheme="majorBidi" w:cstheme="majorBidi"/>
          <w:lang w:val="en-GB"/>
        </w:rPr>
        <w:t xml:space="preserve">to some extent invariant), letting researchers to compare group levels of </w:t>
      </w:r>
      <w:r w:rsidR="00C1029F" w:rsidRPr="00423C46">
        <w:rPr>
          <w:rFonts w:asciiTheme="majorBidi" w:hAnsiTheme="majorBidi" w:cstheme="majorBidi"/>
          <w:lang w:val="en-GB"/>
        </w:rPr>
        <w:t xml:space="preserve">the </w:t>
      </w:r>
      <w:r w:rsidRPr="00423C46">
        <w:rPr>
          <w:rFonts w:asciiTheme="majorBidi" w:hAnsiTheme="majorBidi" w:cstheme="majorBidi"/>
          <w:lang w:val="en-GB"/>
        </w:rPr>
        <w:t>studied phenomena.</w:t>
      </w:r>
    </w:p>
    <w:p w14:paraId="7076D6C3" w14:textId="19D20C61" w:rsidR="0072614B" w:rsidRPr="00D4423D" w:rsidRDefault="00CE61F8" w:rsidP="00015CAD">
      <w:pPr>
        <w:spacing w:line="480" w:lineRule="exact"/>
        <w:ind w:firstLine="708"/>
        <w:rPr>
          <w:rFonts w:asciiTheme="majorBidi" w:hAnsiTheme="majorBidi" w:cstheme="majorBidi"/>
          <w:lang w:val="en-GB"/>
        </w:rPr>
      </w:pPr>
      <w:r w:rsidRPr="00423C46">
        <w:rPr>
          <w:rFonts w:asciiTheme="majorBidi" w:hAnsiTheme="majorBidi" w:cstheme="majorBidi"/>
          <w:lang w:val="en-GB"/>
        </w:rPr>
        <w:t>M</w:t>
      </w:r>
      <w:r w:rsidR="00CA7789" w:rsidRPr="00423C46">
        <w:rPr>
          <w:rFonts w:asciiTheme="majorBidi" w:hAnsiTheme="majorBidi" w:cstheme="majorBidi"/>
          <w:lang w:val="en-GB"/>
        </w:rPr>
        <w:t>easurement invariance</w:t>
      </w:r>
      <w:r w:rsidRPr="00423C46">
        <w:rPr>
          <w:rFonts w:asciiTheme="majorBidi" w:hAnsiTheme="majorBidi" w:cstheme="majorBidi"/>
          <w:lang w:val="en-GB"/>
        </w:rPr>
        <w:t xml:space="preserve">, albeit </w:t>
      </w:r>
      <w:r w:rsidR="00CA7789" w:rsidRPr="00423C46">
        <w:rPr>
          <w:rFonts w:asciiTheme="majorBidi" w:hAnsiTheme="majorBidi" w:cstheme="majorBidi"/>
          <w:lang w:val="en-GB"/>
        </w:rPr>
        <w:t>crucial for reliable comparisons between groups,</w:t>
      </w:r>
      <w:r w:rsidRPr="00423C46">
        <w:rPr>
          <w:rFonts w:asciiTheme="majorBidi" w:hAnsiTheme="majorBidi" w:cstheme="majorBidi"/>
          <w:lang w:val="en-GB"/>
        </w:rPr>
        <w:t xml:space="preserve"> has been</w:t>
      </w:r>
      <w:r w:rsidR="00CA7789" w:rsidRPr="00423C46">
        <w:rPr>
          <w:rFonts w:asciiTheme="majorBidi" w:hAnsiTheme="majorBidi" w:cstheme="majorBidi"/>
          <w:lang w:val="en-GB"/>
        </w:rPr>
        <w:t xml:space="preserve"> under-investigated </w:t>
      </w:r>
      <w:r w:rsidRPr="00423C46">
        <w:rPr>
          <w:rFonts w:asciiTheme="majorBidi" w:hAnsiTheme="majorBidi" w:cstheme="majorBidi"/>
          <w:lang w:val="en-GB"/>
        </w:rPr>
        <w:t>in the context of</w:t>
      </w:r>
      <w:r w:rsidR="00CA7789" w:rsidRPr="00423C46">
        <w:rPr>
          <w:rFonts w:asciiTheme="majorBidi" w:hAnsiTheme="majorBidi" w:cstheme="majorBidi"/>
          <w:lang w:val="en-GB"/>
        </w:rPr>
        <w:t xml:space="preserve"> </w:t>
      </w:r>
      <w:r w:rsidR="00E504D2">
        <w:rPr>
          <w:rFonts w:asciiTheme="majorBidi" w:hAnsiTheme="majorBidi" w:cstheme="majorBidi"/>
          <w:lang w:val="en-GB"/>
        </w:rPr>
        <w:t xml:space="preserve">the </w:t>
      </w:r>
      <w:r w:rsidR="00CA7789" w:rsidRPr="00423C46">
        <w:rPr>
          <w:rFonts w:asciiTheme="majorBidi" w:hAnsiTheme="majorBidi" w:cstheme="majorBidi"/>
          <w:lang w:val="en-GB"/>
        </w:rPr>
        <w:t xml:space="preserve">FCV-19S. </w:t>
      </w:r>
      <w:r w:rsidR="00197B3D" w:rsidRPr="00423C46">
        <w:rPr>
          <w:rFonts w:asciiTheme="majorBidi" w:hAnsiTheme="majorBidi" w:cstheme="majorBidi"/>
          <w:lang w:val="en-GB"/>
        </w:rPr>
        <w:t xml:space="preserve">We were able to locate </w:t>
      </w:r>
      <w:r w:rsidR="003B4C8C" w:rsidRPr="00423C46">
        <w:rPr>
          <w:rFonts w:asciiTheme="majorBidi" w:hAnsiTheme="majorBidi" w:cstheme="majorBidi"/>
          <w:lang w:val="en-GB"/>
        </w:rPr>
        <w:t xml:space="preserve">only </w:t>
      </w:r>
      <w:r w:rsidR="00074949" w:rsidRPr="00423C46">
        <w:rPr>
          <w:rFonts w:asciiTheme="majorBidi" w:hAnsiTheme="majorBidi" w:cstheme="majorBidi"/>
          <w:lang w:val="en-GB"/>
        </w:rPr>
        <w:t>a</w:t>
      </w:r>
      <w:r w:rsidR="00197B3D" w:rsidRPr="00423C46">
        <w:rPr>
          <w:rFonts w:asciiTheme="majorBidi" w:hAnsiTheme="majorBidi" w:cstheme="majorBidi"/>
          <w:lang w:val="en-GB"/>
        </w:rPr>
        <w:t xml:space="preserve"> handful of</w:t>
      </w:r>
      <w:r w:rsidR="003B4C8C" w:rsidRPr="00423C46">
        <w:rPr>
          <w:rFonts w:asciiTheme="majorBidi" w:hAnsiTheme="majorBidi" w:cstheme="majorBidi"/>
          <w:lang w:val="en-GB"/>
        </w:rPr>
        <w:t xml:space="preserve"> studies examining </w:t>
      </w:r>
      <w:r w:rsidR="00197B3D" w:rsidRPr="00423C46">
        <w:rPr>
          <w:rFonts w:asciiTheme="majorBidi" w:hAnsiTheme="majorBidi" w:cstheme="majorBidi"/>
          <w:lang w:val="en-GB"/>
        </w:rPr>
        <w:t xml:space="preserve">the </w:t>
      </w:r>
      <w:r w:rsidR="003B4C8C" w:rsidRPr="00423C46">
        <w:rPr>
          <w:rFonts w:asciiTheme="majorBidi" w:hAnsiTheme="majorBidi" w:cstheme="majorBidi"/>
          <w:lang w:val="en-GB"/>
        </w:rPr>
        <w:t xml:space="preserve">measurement invariance of the FCV-19S. </w:t>
      </w:r>
      <w:r w:rsidRPr="00423C46">
        <w:rPr>
          <w:rFonts w:asciiTheme="majorBidi" w:hAnsiTheme="majorBidi" w:cstheme="majorBidi"/>
          <w:lang w:val="en-GB"/>
        </w:rPr>
        <w:t>O</w:t>
      </w:r>
      <w:r w:rsidR="00CA7789" w:rsidRPr="00423C46">
        <w:rPr>
          <w:rFonts w:asciiTheme="majorBidi" w:hAnsiTheme="majorBidi" w:cstheme="majorBidi"/>
          <w:lang w:val="en-GB"/>
        </w:rPr>
        <w:t>ne</w:t>
      </w:r>
      <w:r w:rsidR="007A2E2C" w:rsidRPr="00423C46">
        <w:rPr>
          <w:rFonts w:asciiTheme="majorBidi" w:hAnsiTheme="majorBidi" w:cstheme="majorBidi"/>
          <w:lang w:val="en-GB"/>
        </w:rPr>
        <w:t xml:space="preserve"> study on the</w:t>
      </w:r>
      <w:r w:rsidR="004056DA" w:rsidRPr="00423C46">
        <w:rPr>
          <w:rFonts w:asciiTheme="majorBidi" w:hAnsiTheme="majorBidi" w:cstheme="majorBidi"/>
          <w:lang w:val="en-GB"/>
        </w:rPr>
        <w:t xml:space="preserve"> scale’s</w:t>
      </w:r>
      <w:r w:rsidR="00CA7789" w:rsidRPr="00423C46">
        <w:rPr>
          <w:rFonts w:asciiTheme="majorBidi" w:hAnsiTheme="majorBidi" w:cstheme="majorBidi"/>
          <w:lang w:val="en-GB"/>
        </w:rPr>
        <w:t xml:space="preserve"> cross</w:t>
      </w:r>
      <w:r w:rsidR="00CA7789" w:rsidRPr="00E22CEC">
        <w:rPr>
          <w:rFonts w:asciiTheme="majorBidi" w:hAnsiTheme="majorBidi" w:cstheme="majorBidi"/>
          <w:lang w:val="en-GB"/>
        </w:rPr>
        <w:t xml:space="preserve">-cultural measurement invariance among Latin American countries </w:t>
      </w:r>
      <w:r w:rsidR="007A2E2C" w:rsidRPr="00E22CEC">
        <w:rPr>
          <w:rFonts w:asciiTheme="majorBidi" w:hAnsiTheme="majorBidi" w:cstheme="majorBidi"/>
          <w:lang w:val="en-GB"/>
        </w:rPr>
        <w:t xml:space="preserve">found </w:t>
      </w:r>
      <w:r w:rsidR="00CA7789" w:rsidRPr="00E22CEC">
        <w:rPr>
          <w:rFonts w:asciiTheme="majorBidi" w:hAnsiTheme="majorBidi" w:cstheme="majorBidi"/>
          <w:lang w:val="en-GB"/>
        </w:rPr>
        <w:t xml:space="preserve">that the general population in </w:t>
      </w:r>
      <w:r w:rsidR="000F16CD" w:rsidRPr="00E22CEC">
        <w:rPr>
          <w:rFonts w:asciiTheme="majorBidi" w:hAnsiTheme="majorBidi" w:cstheme="majorBidi"/>
          <w:lang w:val="en-GB"/>
        </w:rPr>
        <w:t xml:space="preserve">Argentina, </w:t>
      </w:r>
      <w:r w:rsidR="00CA7789" w:rsidRPr="00E22CEC">
        <w:rPr>
          <w:rFonts w:asciiTheme="majorBidi" w:hAnsiTheme="majorBidi" w:cstheme="majorBidi"/>
          <w:lang w:val="en-GB"/>
        </w:rPr>
        <w:t>Colombia, Ecuador, El Salvador, Mexico, Paraguay, and Uruguay conceptualize</w:t>
      </w:r>
      <w:r w:rsidR="007A2E2C" w:rsidRPr="00E22CEC">
        <w:rPr>
          <w:rFonts w:asciiTheme="majorBidi" w:hAnsiTheme="majorBidi" w:cstheme="majorBidi"/>
          <w:lang w:val="en-GB"/>
        </w:rPr>
        <w:t>s</w:t>
      </w:r>
      <w:r w:rsidR="00CA7789" w:rsidRPr="00E22CEC">
        <w:rPr>
          <w:rFonts w:asciiTheme="majorBidi" w:hAnsiTheme="majorBidi" w:cstheme="majorBidi"/>
          <w:lang w:val="en-GB"/>
        </w:rPr>
        <w:t xml:space="preserve"> fear of COVID-19 in </w:t>
      </w:r>
      <w:r w:rsidR="007A2E2C" w:rsidRPr="00E22CEC">
        <w:rPr>
          <w:rFonts w:asciiTheme="majorBidi" w:hAnsiTheme="majorBidi" w:cstheme="majorBidi"/>
          <w:lang w:val="en-GB"/>
        </w:rPr>
        <w:t>a bi-factorial</w:t>
      </w:r>
      <w:r w:rsidR="00CA7789" w:rsidRPr="00E22CEC">
        <w:rPr>
          <w:rFonts w:asciiTheme="majorBidi" w:hAnsiTheme="majorBidi" w:cstheme="majorBidi"/>
          <w:lang w:val="en-GB"/>
        </w:rPr>
        <w:t xml:space="preserve"> structure</w:t>
      </w:r>
      <w:r w:rsidR="007A2E2C" w:rsidRPr="00E22CEC">
        <w:rPr>
          <w:rFonts w:asciiTheme="majorBidi" w:hAnsiTheme="majorBidi" w:cstheme="majorBidi"/>
          <w:lang w:val="en-GB"/>
        </w:rPr>
        <w:t xml:space="preserve"> (Caycho-Rodríguez, Valencia et al., 2021)</w:t>
      </w:r>
      <w:r w:rsidR="00CA7789" w:rsidRPr="00E22CEC">
        <w:rPr>
          <w:rFonts w:asciiTheme="majorBidi" w:hAnsiTheme="majorBidi" w:cstheme="majorBidi"/>
          <w:lang w:val="en-GB"/>
        </w:rPr>
        <w:t xml:space="preserve">. However, </w:t>
      </w:r>
      <w:r w:rsidR="007A2E2C" w:rsidRPr="00E22CEC">
        <w:rPr>
          <w:rFonts w:asciiTheme="majorBidi" w:hAnsiTheme="majorBidi" w:cstheme="majorBidi"/>
          <w:lang w:val="en-GB"/>
        </w:rPr>
        <w:t xml:space="preserve">this study identified </w:t>
      </w:r>
      <w:r w:rsidR="00CA7789" w:rsidRPr="00E22CEC">
        <w:rPr>
          <w:rFonts w:asciiTheme="majorBidi" w:hAnsiTheme="majorBidi" w:cstheme="majorBidi"/>
          <w:lang w:val="en-GB"/>
        </w:rPr>
        <w:t>only partial scalar invariance, indicating that one item (</w:t>
      </w:r>
      <w:r w:rsidR="000F16CD" w:rsidRPr="00E22CEC">
        <w:rPr>
          <w:rFonts w:asciiTheme="majorBidi" w:hAnsiTheme="majorBidi" w:cstheme="majorBidi"/>
          <w:lang w:val="en-GB"/>
        </w:rPr>
        <w:t xml:space="preserve">4. </w:t>
      </w:r>
      <w:r w:rsidR="00CA7789" w:rsidRPr="00E22CEC">
        <w:rPr>
          <w:rFonts w:asciiTheme="majorBidi" w:hAnsiTheme="majorBidi" w:cstheme="majorBidi"/>
          <w:lang w:val="en-GB"/>
        </w:rPr>
        <w:t xml:space="preserve">“I am afraid of losing my life </w:t>
      </w:r>
      <w:r w:rsidR="000F16CD" w:rsidRPr="00E22CEC">
        <w:rPr>
          <w:rFonts w:asciiTheme="majorBidi" w:hAnsiTheme="majorBidi" w:cstheme="majorBidi"/>
          <w:lang w:val="en-GB"/>
        </w:rPr>
        <w:t xml:space="preserve">because of </w:t>
      </w:r>
      <w:r w:rsidR="00CA7789" w:rsidRPr="00E22CEC">
        <w:rPr>
          <w:rFonts w:asciiTheme="majorBidi" w:hAnsiTheme="majorBidi" w:cstheme="majorBidi"/>
          <w:lang w:val="en-GB"/>
        </w:rPr>
        <w:t xml:space="preserve">coronavirus-19”) is not </w:t>
      </w:r>
      <w:r w:rsidR="00CA7789" w:rsidRPr="00423C46">
        <w:rPr>
          <w:rFonts w:asciiTheme="majorBidi" w:hAnsiTheme="majorBidi" w:cstheme="majorBidi"/>
          <w:lang w:val="en-GB"/>
        </w:rPr>
        <w:t xml:space="preserve">invariant. </w:t>
      </w:r>
      <w:r w:rsidR="003B4C8C" w:rsidRPr="00423C46">
        <w:rPr>
          <w:rFonts w:asciiTheme="majorBidi" w:hAnsiTheme="majorBidi" w:cstheme="majorBidi"/>
          <w:lang w:val="en-GB"/>
        </w:rPr>
        <w:t>One cross-cultural study did not report the scale’s factorial structure and psychometric properties (Ali et al., 202</w:t>
      </w:r>
      <w:r w:rsidR="00512416">
        <w:rPr>
          <w:rFonts w:asciiTheme="majorBidi" w:hAnsiTheme="majorBidi" w:cstheme="majorBidi"/>
          <w:lang w:val="en-GB"/>
        </w:rPr>
        <w:t>1</w:t>
      </w:r>
      <w:r w:rsidR="003B4C8C" w:rsidRPr="00423C46">
        <w:rPr>
          <w:rFonts w:asciiTheme="majorBidi" w:hAnsiTheme="majorBidi" w:cstheme="majorBidi"/>
          <w:lang w:val="en-GB"/>
        </w:rPr>
        <w:t xml:space="preserve">), and </w:t>
      </w:r>
      <w:r w:rsidR="00197B3D" w:rsidRPr="00423C46">
        <w:rPr>
          <w:rFonts w:asciiTheme="majorBidi" w:hAnsiTheme="majorBidi" w:cstheme="majorBidi"/>
          <w:lang w:val="en-GB"/>
        </w:rPr>
        <w:t xml:space="preserve">another </w:t>
      </w:r>
      <w:r w:rsidR="003B4C8C" w:rsidRPr="00423C46">
        <w:rPr>
          <w:rFonts w:asciiTheme="majorBidi" w:hAnsiTheme="majorBidi" w:cstheme="majorBidi"/>
          <w:lang w:val="en-GB"/>
        </w:rPr>
        <w:t xml:space="preserve">illustrated invariance between </w:t>
      </w:r>
      <w:r w:rsidR="00074949" w:rsidRPr="00423C46">
        <w:rPr>
          <w:rFonts w:asciiTheme="majorBidi" w:hAnsiTheme="majorBidi" w:cstheme="majorBidi"/>
          <w:lang w:val="en-GB"/>
        </w:rPr>
        <w:t xml:space="preserve">the </w:t>
      </w:r>
      <w:r w:rsidR="003B4C8C" w:rsidRPr="00423C46">
        <w:rPr>
          <w:rFonts w:asciiTheme="majorBidi" w:hAnsiTheme="majorBidi" w:cstheme="majorBidi"/>
          <w:lang w:val="en-GB"/>
        </w:rPr>
        <w:t xml:space="preserve">Dominican Republic and Spain (Piqueras et al., 2020). Lastly, </w:t>
      </w:r>
      <w:r w:rsidR="00074949" w:rsidRPr="00423C46">
        <w:rPr>
          <w:rFonts w:asciiTheme="majorBidi" w:hAnsiTheme="majorBidi" w:cstheme="majorBidi"/>
          <w:lang w:val="en-GB"/>
        </w:rPr>
        <w:t xml:space="preserve">a </w:t>
      </w:r>
      <w:r w:rsidR="003B4C8C" w:rsidRPr="00423C46">
        <w:rPr>
          <w:rFonts w:asciiTheme="majorBidi" w:hAnsiTheme="majorBidi" w:cstheme="majorBidi"/>
          <w:lang w:val="en-GB"/>
        </w:rPr>
        <w:t xml:space="preserve">recent study (Lin et al., 2021) across </w:t>
      </w:r>
      <w:r w:rsidR="00197B3D" w:rsidRPr="00423C46">
        <w:rPr>
          <w:rFonts w:asciiTheme="majorBidi" w:hAnsiTheme="majorBidi" w:cstheme="majorBidi"/>
          <w:lang w:val="en-GB"/>
        </w:rPr>
        <w:t xml:space="preserve">11 </w:t>
      </w:r>
      <w:r w:rsidR="003B4C8C" w:rsidRPr="00423C46">
        <w:rPr>
          <w:rFonts w:asciiTheme="majorBidi" w:hAnsiTheme="majorBidi" w:cstheme="majorBidi"/>
          <w:lang w:val="en-GB"/>
        </w:rPr>
        <w:t>countries (i.e.</w:t>
      </w:r>
      <w:r w:rsidR="00074949" w:rsidRPr="00423C46">
        <w:rPr>
          <w:rFonts w:asciiTheme="majorBidi" w:hAnsiTheme="majorBidi" w:cstheme="majorBidi"/>
          <w:lang w:val="en-GB"/>
        </w:rPr>
        <w:t>,</w:t>
      </w:r>
      <w:r w:rsidR="003B4C8C" w:rsidRPr="00423C46">
        <w:rPr>
          <w:rFonts w:asciiTheme="majorBidi" w:hAnsiTheme="majorBidi" w:cstheme="majorBidi"/>
          <w:lang w:val="en-GB"/>
        </w:rPr>
        <w:t xml:space="preserve"> Bangladesh, Brazil, Cuba, France, Iran, Italy, Japan, New Zealand, Pakistan, Taiwan, United Kingdom), </w:t>
      </w:r>
      <w:r w:rsidR="00AC7F23" w:rsidRPr="00423C46">
        <w:rPr>
          <w:rFonts w:asciiTheme="majorBidi" w:hAnsiTheme="majorBidi" w:cstheme="majorBidi"/>
          <w:lang w:val="en-GB"/>
        </w:rPr>
        <w:t>primari</w:t>
      </w:r>
      <w:r w:rsidR="003B4C8C" w:rsidRPr="00423C46">
        <w:rPr>
          <w:rFonts w:asciiTheme="majorBidi" w:hAnsiTheme="majorBidi" w:cstheme="majorBidi"/>
          <w:lang w:val="en-GB"/>
        </w:rPr>
        <w:t>ly based on datasets from previous studies o</w:t>
      </w:r>
      <w:r w:rsidR="00197B3D" w:rsidRPr="00423C46">
        <w:rPr>
          <w:rFonts w:asciiTheme="majorBidi" w:hAnsiTheme="majorBidi" w:cstheme="majorBidi"/>
          <w:lang w:val="en-GB"/>
        </w:rPr>
        <w:t>n</w:t>
      </w:r>
      <w:r w:rsidR="003B4C8C" w:rsidRPr="00423C46">
        <w:rPr>
          <w:rFonts w:asciiTheme="majorBidi" w:hAnsiTheme="majorBidi" w:cstheme="majorBidi"/>
          <w:lang w:val="en-GB"/>
        </w:rPr>
        <w:t xml:space="preserve"> the psychometric properties of the FCV‐19S, showed that </w:t>
      </w:r>
      <w:r w:rsidR="00197B3D" w:rsidRPr="00423C46">
        <w:rPr>
          <w:rFonts w:asciiTheme="majorBidi" w:hAnsiTheme="majorBidi" w:cstheme="majorBidi"/>
          <w:lang w:val="en-GB"/>
        </w:rPr>
        <w:t xml:space="preserve">a </w:t>
      </w:r>
      <w:r w:rsidR="003B4C8C" w:rsidRPr="00423C46">
        <w:rPr>
          <w:rFonts w:asciiTheme="majorBidi" w:hAnsiTheme="majorBidi" w:cstheme="majorBidi"/>
          <w:lang w:val="en-GB"/>
        </w:rPr>
        <w:t xml:space="preserve">one-factor solution of </w:t>
      </w:r>
      <w:r w:rsidR="00197B3D" w:rsidRPr="00423C46">
        <w:rPr>
          <w:rFonts w:asciiTheme="majorBidi" w:hAnsiTheme="majorBidi" w:cstheme="majorBidi"/>
          <w:lang w:val="en-GB"/>
        </w:rPr>
        <w:t xml:space="preserve">the </w:t>
      </w:r>
      <w:r w:rsidR="003B4C8C" w:rsidRPr="00423C46">
        <w:rPr>
          <w:rFonts w:asciiTheme="majorBidi" w:hAnsiTheme="majorBidi" w:cstheme="majorBidi"/>
          <w:lang w:val="en-GB"/>
        </w:rPr>
        <w:t xml:space="preserve">FCV‐19S indicated partial scalar invariance across countries and scalar </w:t>
      </w:r>
      <w:r w:rsidR="003B4C8C" w:rsidRPr="00423C46">
        <w:rPr>
          <w:rFonts w:asciiTheme="majorBidi" w:hAnsiTheme="majorBidi" w:cstheme="majorBidi"/>
          <w:lang w:val="en-GB"/>
        </w:rPr>
        <w:lastRenderedPageBreak/>
        <w:t>invariance across gender and age groups (</w:t>
      </w:r>
      <w:r w:rsidR="00197B3D" w:rsidRPr="00423C46">
        <w:rPr>
          <w:rFonts w:asciiTheme="majorBidi" w:hAnsiTheme="majorBidi" w:cstheme="majorBidi"/>
          <w:lang w:val="en-GB"/>
        </w:rPr>
        <w:t xml:space="preserve">i.e., </w:t>
      </w:r>
      <w:r w:rsidR="003B4C8C" w:rsidRPr="00423C46">
        <w:rPr>
          <w:rFonts w:asciiTheme="majorBidi" w:hAnsiTheme="majorBidi" w:cstheme="majorBidi"/>
          <w:lang w:val="en-GB"/>
        </w:rPr>
        <w:t>child, young to middle‐aged adult, older people).</w:t>
      </w:r>
      <w:r w:rsidR="00E22CEC" w:rsidRPr="00423C46">
        <w:rPr>
          <w:rFonts w:asciiTheme="majorBidi" w:hAnsiTheme="majorBidi" w:cstheme="majorBidi"/>
          <w:lang w:val="en-GB"/>
        </w:rPr>
        <w:t xml:space="preserve"> </w:t>
      </w:r>
      <w:r w:rsidR="007A2E2C" w:rsidRPr="00423C46">
        <w:rPr>
          <w:rFonts w:asciiTheme="majorBidi" w:hAnsiTheme="majorBidi" w:cstheme="majorBidi"/>
          <w:lang w:val="en-GB"/>
        </w:rPr>
        <w:t xml:space="preserve">Other studies </w:t>
      </w:r>
      <w:r w:rsidR="003B4C8C" w:rsidRPr="00423C46">
        <w:rPr>
          <w:rFonts w:asciiTheme="majorBidi" w:hAnsiTheme="majorBidi" w:cstheme="majorBidi"/>
          <w:lang w:val="en-GB"/>
        </w:rPr>
        <w:t xml:space="preserve">also </w:t>
      </w:r>
      <w:r w:rsidR="007A2E2C" w:rsidRPr="00423C46">
        <w:rPr>
          <w:rFonts w:asciiTheme="majorBidi" w:hAnsiTheme="majorBidi" w:cstheme="majorBidi"/>
          <w:lang w:val="en-GB"/>
        </w:rPr>
        <w:t xml:space="preserve">demonstrated </w:t>
      </w:r>
      <w:r w:rsidR="00CA7789" w:rsidRPr="00423C46">
        <w:rPr>
          <w:rFonts w:asciiTheme="majorBidi" w:hAnsiTheme="majorBidi" w:cstheme="majorBidi"/>
          <w:lang w:val="en-GB"/>
        </w:rPr>
        <w:t xml:space="preserve">invariance between </w:t>
      </w:r>
      <w:r w:rsidR="009F2FA4" w:rsidRPr="00423C46">
        <w:rPr>
          <w:rFonts w:asciiTheme="majorBidi" w:hAnsiTheme="majorBidi" w:cstheme="majorBidi"/>
          <w:lang w:val="en-GB"/>
        </w:rPr>
        <w:t>genders</w:t>
      </w:r>
      <w:r w:rsidR="00CA7789" w:rsidRPr="00423C46">
        <w:rPr>
          <w:rFonts w:asciiTheme="majorBidi" w:hAnsiTheme="majorBidi" w:cstheme="majorBidi"/>
          <w:lang w:val="en-GB"/>
        </w:rPr>
        <w:t xml:space="preserve"> (Piqueras et al., 2020; Sakib et al., 2020) and healthcare workers v</w:t>
      </w:r>
      <w:r w:rsidR="007A2E2C" w:rsidRPr="00423C46">
        <w:rPr>
          <w:rFonts w:asciiTheme="majorBidi" w:hAnsiTheme="majorBidi" w:cstheme="majorBidi"/>
          <w:lang w:val="en-GB"/>
        </w:rPr>
        <w:t>ersus</w:t>
      </w:r>
      <w:r w:rsidR="00CA7789" w:rsidRPr="00423C46">
        <w:rPr>
          <w:rFonts w:asciiTheme="majorBidi" w:hAnsiTheme="majorBidi" w:cstheme="majorBidi"/>
          <w:lang w:val="en-GB"/>
        </w:rPr>
        <w:t xml:space="preserve"> non-healthcare workers (Huarcaya-Victoria et al., 2020).</w:t>
      </w:r>
      <w:r w:rsidR="00022DA6" w:rsidRPr="00423C46">
        <w:rPr>
          <w:rFonts w:asciiTheme="majorBidi" w:hAnsiTheme="majorBidi" w:cstheme="majorBidi"/>
          <w:lang w:val="en-GB"/>
        </w:rPr>
        <w:t xml:space="preserve"> </w:t>
      </w:r>
      <w:r w:rsidR="007A2E2C" w:rsidRPr="00423C46">
        <w:rPr>
          <w:rFonts w:asciiTheme="majorBidi" w:hAnsiTheme="majorBidi" w:cstheme="majorBidi"/>
          <w:lang w:val="en-GB"/>
        </w:rPr>
        <w:t>Further, t</w:t>
      </w:r>
      <w:r w:rsidR="00CA7789" w:rsidRPr="00423C46">
        <w:rPr>
          <w:rFonts w:asciiTheme="majorBidi" w:hAnsiTheme="majorBidi" w:cstheme="majorBidi"/>
          <w:lang w:val="en-GB"/>
        </w:rPr>
        <w:t>wo studies show</w:t>
      </w:r>
      <w:r w:rsidR="007A2E2C" w:rsidRPr="00423C46">
        <w:rPr>
          <w:rFonts w:asciiTheme="majorBidi" w:hAnsiTheme="majorBidi" w:cstheme="majorBidi"/>
          <w:lang w:val="en-GB"/>
        </w:rPr>
        <w:t>ed</w:t>
      </w:r>
      <w:r w:rsidR="00CA7789" w:rsidRPr="00423C46">
        <w:rPr>
          <w:rFonts w:asciiTheme="majorBidi" w:hAnsiTheme="majorBidi" w:cstheme="majorBidi"/>
          <w:lang w:val="en-GB"/>
        </w:rPr>
        <w:t xml:space="preserve"> invariance between age groups (</w:t>
      </w:r>
      <w:r w:rsidR="005B30D3" w:rsidRPr="00423C46">
        <w:rPr>
          <w:rFonts w:asciiTheme="majorBidi" w:hAnsiTheme="majorBidi" w:cstheme="majorBidi"/>
          <w:lang w:val="en-GB"/>
        </w:rPr>
        <w:t>younger vs</w:t>
      </w:r>
      <w:r w:rsidR="001F18D8" w:rsidRPr="00423C46">
        <w:rPr>
          <w:rFonts w:asciiTheme="majorBidi" w:hAnsiTheme="majorBidi" w:cstheme="majorBidi"/>
          <w:lang w:val="en-GB"/>
        </w:rPr>
        <w:t>.</w:t>
      </w:r>
      <w:r w:rsidR="005B30D3" w:rsidRPr="00423C46">
        <w:rPr>
          <w:rFonts w:asciiTheme="majorBidi" w:hAnsiTheme="majorBidi" w:cstheme="majorBidi"/>
          <w:lang w:val="en-GB"/>
        </w:rPr>
        <w:t xml:space="preserve"> older</w:t>
      </w:r>
      <w:r w:rsidR="00D95DC9">
        <w:rPr>
          <w:rFonts w:asciiTheme="majorBidi" w:hAnsiTheme="majorBidi" w:cstheme="majorBidi"/>
          <w:lang w:val="en-GB"/>
        </w:rPr>
        <w:t xml:space="preserve">, with </w:t>
      </w:r>
      <w:r w:rsidR="000F16CD" w:rsidRPr="00423C46">
        <w:rPr>
          <w:rFonts w:asciiTheme="majorBidi" w:hAnsiTheme="majorBidi" w:cstheme="majorBidi"/>
          <w:lang w:val="en-GB"/>
        </w:rPr>
        <w:t>the</w:t>
      </w:r>
      <w:r w:rsidR="005B30D3" w:rsidRPr="00423C46">
        <w:rPr>
          <w:rFonts w:asciiTheme="majorBidi" w:hAnsiTheme="majorBidi" w:cstheme="majorBidi"/>
          <w:lang w:val="en-GB"/>
        </w:rPr>
        <w:t xml:space="preserve"> specific age threshold </w:t>
      </w:r>
      <w:r w:rsidR="000F16CD" w:rsidRPr="00423C46">
        <w:rPr>
          <w:rFonts w:asciiTheme="majorBidi" w:hAnsiTheme="majorBidi" w:cstheme="majorBidi"/>
          <w:lang w:val="en-GB"/>
        </w:rPr>
        <w:t>var</w:t>
      </w:r>
      <w:r w:rsidR="00D95DC9">
        <w:rPr>
          <w:rFonts w:asciiTheme="majorBidi" w:hAnsiTheme="majorBidi" w:cstheme="majorBidi"/>
          <w:lang w:val="en-GB"/>
        </w:rPr>
        <w:t>ying</w:t>
      </w:r>
      <w:r w:rsidR="000F16CD" w:rsidRPr="00423C46">
        <w:rPr>
          <w:rFonts w:asciiTheme="majorBidi" w:hAnsiTheme="majorBidi" w:cstheme="majorBidi"/>
          <w:lang w:val="en-GB"/>
        </w:rPr>
        <w:t xml:space="preserve"> </w:t>
      </w:r>
      <w:r w:rsidR="005B30D3" w:rsidRPr="00423C46">
        <w:rPr>
          <w:rFonts w:asciiTheme="majorBidi" w:hAnsiTheme="majorBidi" w:cstheme="majorBidi"/>
          <w:lang w:val="en-GB"/>
        </w:rPr>
        <w:t xml:space="preserve">across studies; </w:t>
      </w:r>
      <w:r w:rsidR="00CA7789" w:rsidRPr="00423C46">
        <w:rPr>
          <w:rFonts w:asciiTheme="majorBidi" w:hAnsiTheme="majorBidi" w:cstheme="majorBidi"/>
          <w:lang w:val="en-GB"/>
        </w:rPr>
        <w:t>Huarcaya-Victoria et al., 2020; Piqueras et al., 2020; Sakib et al., 2020)</w:t>
      </w:r>
      <w:r w:rsidR="003B4C8C" w:rsidRPr="00423C46">
        <w:rPr>
          <w:rFonts w:asciiTheme="majorBidi" w:hAnsiTheme="majorBidi" w:cstheme="majorBidi"/>
          <w:lang w:val="en-GB"/>
        </w:rPr>
        <w:t>.</w:t>
      </w:r>
      <w:r w:rsidR="00CA7789" w:rsidRPr="00423C46">
        <w:rPr>
          <w:rFonts w:asciiTheme="majorBidi" w:hAnsiTheme="majorBidi" w:cstheme="majorBidi"/>
          <w:lang w:val="en-GB"/>
        </w:rPr>
        <w:t xml:space="preserve"> </w:t>
      </w:r>
      <w:r w:rsidR="004056DA" w:rsidRPr="00423C46">
        <w:rPr>
          <w:rFonts w:asciiTheme="majorBidi" w:hAnsiTheme="majorBidi" w:cstheme="majorBidi"/>
          <w:lang w:val="en-GB"/>
        </w:rPr>
        <w:t>Taken together</w:t>
      </w:r>
      <w:r w:rsidR="00CA7789" w:rsidRPr="00423C46">
        <w:rPr>
          <w:rFonts w:asciiTheme="majorBidi" w:hAnsiTheme="majorBidi" w:cstheme="majorBidi"/>
          <w:lang w:val="en-GB"/>
        </w:rPr>
        <w:t>, although</w:t>
      </w:r>
      <w:r w:rsidR="007A2E2C" w:rsidRPr="00423C46">
        <w:rPr>
          <w:rFonts w:asciiTheme="majorBidi" w:hAnsiTheme="majorBidi" w:cstheme="majorBidi"/>
          <w:lang w:val="en-GB"/>
        </w:rPr>
        <w:t xml:space="preserve"> </w:t>
      </w:r>
      <w:r w:rsidR="003B4C8C" w:rsidRPr="00423C46">
        <w:rPr>
          <w:rFonts w:asciiTheme="majorBidi" w:hAnsiTheme="majorBidi" w:cstheme="majorBidi"/>
          <w:lang w:val="en-GB"/>
        </w:rPr>
        <w:t xml:space="preserve">former </w:t>
      </w:r>
      <w:r w:rsidR="007A2E2C" w:rsidRPr="00423C46">
        <w:rPr>
          <w:rFonts w:asciiTheme="majorBidi" w:hAnsiTheme="majorBidi" w:cstheme="majorBidi"/>
          <w:lang w:val="en-GB"/>
        </w:rPr>
        <w:t xml:space="preserve">studies </w:t>
      </w:r>
      <w:r w:rsidR="00DD7BCC" w:rsidRPr="00423C46">
        <w:rPr>
          <w:rFonts w:asciiTheme="majorBidi" w:hAnsiTheme="majorBidi" w:cstheme="majorBidi"/>
          <w:lang w:val="en-GB"/>
        </w:rPr>
        <w:t>have been</w:t>
      </w:r>
      <w:r w:rsidR="007A2E2C" w:rsidRPr="00423C46">
        <w:rPr>
          <w:rFonts w:asciiTheme="majorBidi" w:hAnsiTheme="majorBidi" w:cstheme="majorBidi"/>
          <w:lang w:val="en-GB"/>
        </w:rPr>
        <w:t xml:space="preserve"> concerned with</w:t>
      </w:r>
      <w:r w:rsidR="00CA7789" w:rsidRPr="00423C46">
        <w:rPr>
          <w:rFonts w:asciiTheme="majorBidi" w:hAnsiTheme="majorBidi" w:cstheme="majorBidi"/>
          <w:lang w:val="en-GB"/>
        </w:rPr>
        <w:t xml:space="preserve"> </w:t>
      </w:r>
      <w:r w:rsidR="000F16CD" w:rsidRPr="00423C46">
        <w:rPr>
          <w:rFonts w:asciiTheme="majorBidi" w:hAnsiTheme="majorBidi" w:cstheme="majorBidi"/>
          <w:lang w:val="en-GB"/>
        </w:rPr>
        <w:t>FCV-19S</w:t>
      </w:r>
      <w:r w:rsidR="007A2E2C" w:rsidRPr="00423C46">
        <w:rPr>
          <w:rFonts w:asciiTheme="majorBidi" w:hAnsiTheme="majorBidi" w:cstheme="majorBidi"/>
          <w:lang w:val="en-GB"/>
        </w:rPr>
        <w:t>’s</w:t>
      </w:r>
      <w:r w:rsidR="00CA7789" w:rsidRPr="00423C46">
        <w:rPr>
          <w:rFonts w:asciiTheme="majorBidi" w:hAnsiTheme="majorBidi" w:cstheme="majorBidi"/>
          <w:lang w:val="en-GB"/>
        </w:rPr>
        <w:t xml:space="preserve"> equivalency across</w:t>
      </w:r>
      <w:r w:rsidR="007A2E2C" w:rsidRPr="00423C46">
        <w:rPr>
          <w:rFonts w:asciiTheme="majorBidi" w:hAnsiTheme="majorBidi" w:cstheme="majorBidi"/>
          <w:lang w:val="en-GB"/>
        </w:rPr>
        <w:t xml:space="preserve"> a limited number of cultures </w:t>
      </w:r>
      <w:r w:rsidR="00DD7BCC" w:rsidRPr="00423C46">
        <w:rPr>
          <w:rFonts w:asciiTheme="majorBidi" w:hAnsiTheme="majorBidi" w:cstheme="majorBidi"/>
          <w:lang w:val="en-GB"/>
        </w:rPr>
        <w:t>(</w:t>
      </w:r>
      <w:r w:rsidR="007A2E2C" w:rsidRPr="00423C46">
        <w:rPr>
          <w:rFonts w:asciiTheme="majorBidi" w:hAnsiTheme="majorBidi" w:cstheme="majorBidi"/>
          <w:lang w:val="en-GB"/>
        </w:rPr>
        <w:t>and</w:t>
      </w:r>
      <w:r w:rsidR="003F270C" w:rsidRPr="00423C46">
        <w:rPr>
          <w:rFonts w:asciiTheme="majorBidi" w:hAnsiTheme="majorBidi" w:cstheme="majorBidi"/>
          <w:lang w:val="en-GB"/>
        </w:rPr>
        <w:t xml:space="preserve"> some</w:t>
      </w:r>
      <w:r w:rsidR="007A2E2C" w:rsidRPr="00423C46">
        <w:rPr>
          <w:rFonts w:asciiTheme="majorBidi" w:hAnsiTheme="majorBidi" w:cstheme="majorBidi"/>
          <w:lang w:val="en-GB"/>
        </w:rPr>
        <w:t xml:space="preserve"> </w:t>
      </w:r>
      <w:r w:rsidR="00CA7789" w:rsidRPr="00423C46">
        <w:rPr>
          <w:rFonts w:asciiTheme="majorBidi" w:hAnsiTheme="majorBidi" w:cstheme="majorBidi"/>
          <w:lang w:val="en-GB"/>
        </w:rPr>
        <w:t>groups</w:t>
      </w:r>
      <w:r w:rsidR="007A2E2C" w:rsidRPr="00423C46">
        <w:rPr>
          <w:rFonts w:asciiTheme="majorBidi" w:hAnsiTheme="majorBidi" w:cstheme="majorBidi"/>
          <w:lang w:val="en-GB"/>
        </w:rPr>
        <w:t xml:space="preserve">), no </w:t>
      </w:r>
      <w:r w:rsidR="00CA7789" w:rsidRPr="00423C46">
        <w:rPr>
          <w:rFonts w:asciiTheme="majorBidi" w:hAnsiTheme="majorBidi" w:cstheme="majorBidi"/>
          <w:lang w:val="en-GB"/>
        </w:rPr>
        <w:t>study</w:t>
      </w:r>
      <w:r w:rsidR="007A2E2C" w:rsidRPr="00423C46">
        <w:rPr>
          <w:rFonts w:asciiTheme="majorBidi" w:hAnsiTheme="majorBidi" w:cstheme="majorBidi"/>
          <w:lang w:val="en-GB"/>
        </w:rPr>
        <w:t xml:space="preserve"> has examined </w:t>
      </w:r>
      <w:r w:rsidR="000F16CD" w:rsidRPr="00423C46">
        <w:rPr>
          <w:rFonts w:asciiTheme="majorBidi" w:hAnsiTheme="majorBidi" w:cstheme="majorBidi"/>
          <w:lang w:val="en-GB"/>
        </w:rPr>
        <w:t xml:space="preserve">the scale’s </w:t>
      </w:r>
      <w:r w:rsidR="00CA7789" w:rsidRPr="00423C46">
        <w:rPr>
          <w:rFonts w:asciiTheme="majorBidi" w:hAnsiTheme="majorBidi" w:cstheme="majorBidi"/>
          <w:lang w:val="en-GB"/>
        </w:rPr>
        <w:t>equivalency globally</w:t>
      </w:r>
      <w:r w:rsidR="00460FA8" w:rsidRPr="00423C46">
        <w:rPr>
          <w:rFonts w:asciiTheme="majorBidi" w:hAnsiTheme="majorBidi" w:cstheme="majorBidi"/>
          <w:lang w:val="en-GB"/>
        </w:rPr>
        <w:t xml:space="preserve"> via</w:t>
      </w:r>
      <w:r w:rsidR="003B4C8C" w:rsidRPr="00423C46">
        <w:rPr>
          <w:rFonts w:asciiTheme="majorBidi" w:hAnsiTheme="majorBidi" w:cstheme="majorBidi"/>
          <w:lang w:val="en-GB"/>
        </w:rPr>
        <w:t xml:space="preserve"> </w:t>
      </w:r>
      <w:r w:rsidR="00AC7F23" w:rsidRPr="00423C46">
        <w:rPr>
          <w:rFonts w:asciiTheme="majorBidi" w:hAnsiTheme="majorBidi" w:cstheme="majorBidi"/>
          <w:lang w:val="en-GB"/>
        </w:rPr>
        <w:t xml:space="preserve">a </w:t>
      </w:r>
      <w:r w:rsidR="003B4C8C" w:rsidRPr="00423C46">
        <w:rPr>
          <w:rFonts w:asciiTheme="majorBidi" w:hAnsiTheme="majorBidi" w:cstheme="majorBidi"/>
          <w:lang w:val="en-GB"/>
        </w:rPr>
        <w:t>standardized procedure of data collection in culturally diversified context</w:t>
      </w:r>
      <w:r w:rsidR="00460FA8" w:rsidRPr="00423C46">
        <w:rPr>
          <w:rFonts w:asciiTheme="majorBidi" w:hAnsiTheme="majorBidi" w:cstheme="majorBidi"/>
          <w:lang w:val="en-GB"/>
        </w:rPr>
        <w:t xml:space="preserve"> (i.e., </w:t>
      </w:r>
      <w:r w:rsidR="003B4C8C" w:rsidRPr="00423C46">
        <w:rPr>
          <w:rFonts w:asciiTheme="majorBidi" w:hAnsiTheme="majorBidi" w:cstheme="majorBidi"/>
          <w:lang w:val="en-GB"/>
        </w:rPr>
        <w:t>most</w:t>
      </w:r>
      <w:r w:rsidR="00460FA8" w:rsidRPr="00423C46">
        <w:rPr>
          <w:rFonts w:asciiTheme="majorBidi" w:hAnsiTheme="majorBidi" w:cstheme="majorBidi"/>
          <w:lang w:val="en-GB"/>
        </w:rPr>
        <w:t xml:space="preserve"> world</w:t>
      </w:r>
      <w:r w:rsidR="003B4C8C" w:rsidRPr="00423C46">
        <w:rPr>
          <w:rFonts w:asciiTheme="majorBidi" w:hAnsiTheme="majorBidi" w:cstheme="majorBidi"/>
          <w:lang w:val="en-GB"/>
        </w:rPr>
        <w:t xml:space="preserve"> regions</w:t>
      </w:r>
      <w:r w:rsidR="00460FA8" w:rsidRPr="00423C46">
        <w:rPr>
          <w:rFonts w:asciiTheme="majorBidi" w:hAnsiTheme="majorBidi" w:cstheme="majorBidi"/>
          <w:lang w:val="en-GB"/>
        </w:rPr>
        <w:t>)</w:t>
      </w:r>
      <w:r w:rsidR="00CA7789" w:rsidRPr="00423C46">
        <w:rPr>
          <w:rFonts w:asciiTheme="majorBidi" w:hAnsiTheme="majorBidi" w:cstheme="majorBidi"/>
          <w:lang w:val="en-GB"/>
        </w:rPr>
        <w:t>.</w:t>
      </w:r>
      <w:r w:rsidR="00CA7789" w:rsidRPr="00D4423D">
        <w:rPr>
          <w:rFonts w:asciiTheme="majorBidi" w:hAnsiTheme="majorBidi" w:cstheme="majorBidi"/>
          <w:lang w:val="en-GB"/>
        </w:rPr>
        <w:t xml:space="preserve"> </w:t>
      </w:r>
    </w:p>
    <w:p w14:paraId="218B06E8" w14:textId="4DC1705B" w:rsidR="009A6036" w:rsidRPr="00D31669" w:rsidRDefault="009A6036" w:rsidP="009A6036">
      <w:pPr>
        <w:spacing w:line="480" w:lineRule="exact"/>
        <w:rPr>
          <w:rFonts w:asciiTheme="majorBidi" w:hAnsiTheme="majorBidi" w:cstheme="majorBidi"/>
          <w:b/>
          <w:lang w:val="en-GB"/>
        </w:rPr>
      </w:pPr>
      <w:r w:rsidRPr="00D31669">
        <w:rPr>
          <w:rFonts w:asciiTheme="majorBidi" w:hAnsiTheme="majorBidi" w:cstheme="majorBidi"/>
          <w:b/>
          <w:lang w:val="en-GB"/>
        </w:rPr>
        <w:t>Validity Criteria</w:t>
      </w:r>
    </w:p>
    <w:p w14:paraId="7306E807" w14:textId="1C7402A9" w:rsidR="009A6036" w:rsidRDefault="009A6036" w:rsidP="00736B2C">
      <w:pPr>
        <w:spacing w:line="480" w:lineRule="exact"/>
        <w:ind w:firstLine="720"/>
        <w:rPr>
          <w:rFonts w:asciiTheme="majorBidi" w:hAnsiTheme="majorBidi" w:cstheme="majorBidi"/>
          <w:lang w:val="en-GB"/>
        </w:rPr>
      </w:pPr>
      <w:r>
        <w:rPr>
          <w:rFonts w:asciiTheme="majorBidi" w:hAnsiTheme="majorBidi" w:cstheme="majorBidi"/>
          <w:lang w:val="en-GB"/>
        </w:rPr>
        <w:t xml:space="preserve">Given the enormous popularity of </w:t>
      </w:r>
      <w:r w:rsidR="00E504D2">
        <w:rPr>
          <w:rFonts w:asciiTheme="majorBidi" w:hAnsiTheme="majorBidi" w:cstheme="majorBidi"/>
          <w:lang w:val="en-GB"/>
        </w:rPr>
        <w:t xml:space="preserve">the </w:t>
      </w:r>
      <w:r>
        <w:rPr>
          <w:rFonts w:asciiTheme="majorBidi" w:hAnsiTheme="majorBidi" w:cstheme="majorBidi"/>
          <w:lang w:val="en-GB"/>
        </w:rPr>
        <w:t>FCV-19S</w:t>
      </w:r>
      <w:r w:rsidR="00683E9A">
        <w:rPr>
          <w:rFonts w:asciiTheme="majorBidi" w:hAnsiTheme="majorBidi" w:cstheme="majorBidi"/>
          <w:lang w:val="en-GB"/>
        </w:rPr>
        <w:t>,</w:t>
      </w:r>
      <w:r>
        <w:rPr>
          <w:rFonts w:asciiTheme="majorBidi" w:hAnsiTheme="majorBidi" w:cstheme="majorBidi"/>
          <w:lang w:val="en-GB"/>
        </w:rPr>
        <w:t xml:space="preserve"> some evidence</w:t>
      </w:r>
      <w:r w:rsidR="00686709">
        <w:rPr>
          <w:rFonts w:asciiTheme="majorBidi" w:hAnsiTheme="majorBidi" w:cstheme="majorBidi"/>
          <w:lang w:val="en-GB"/>
        </w:rPr>
        <w:t xml:space="preserve"> has been accumulated pertaining to</w:t>
      </w:r>
      <w:r>
        <w:rPr>
          <w:rFonts w:asciiTheme="majorBidi" w:hAnsiTheme="majorBidi" w:cstheme="majorBidi"/>
          <w:lang w:val="en-GB"/>
        </w:rPr>
        <w:t xml:space="preserve"> the relationship </w:t>
      </w:r>
      <w:r w:rsidR="00683E9A">
        <w:rPr>
          <w:rFonts w:asciiTheme="majorBidi" w:hAnsiTheme="majorBidi" w:cstheme="majorBidi"/>
          <w:lang w:val="en-GB"/>
        </w:rPr>
        <w:t xml:space="preserve">between </w:t>
      </w:r>
      <w:r>
        <w:rPr>
          <w:rFonts w:asciiTheme="majorBidi" w:hAnsiTheme="majorBidi" w:cstheme="majorBidi"/>
          <w:lang w:val="en-GB"/>
        </w:rPr>
        <w:t xml:space="preserve">fear of COVID-19 and demographic variables, like </w:t>
      </w:r>
      <w:r w:rsidR="009F2FA4">
        <w:rPr>
          <w:rFonts w:asciiTheme="majorBidi" w:hAnsiTheme="majorBidi" w:cstheme="majorBidi"/>
          <w:lang w:val="en-GB"/>
        </w:rPr>
        <w:t>gender</w:t>
      </w:r>
      <w:r>
        <w:rPr>
          <w:rFonts w:asciiTheme="majorBidi" w:hAnsiTheme="majorBidi" w:cstheme="majorBidi"/>
          <w:lang w:val="en-GB"/>
        </w:rPr>
        <w:t xml:space="preserve"> and education, a</w:t>
      </w:r>
      <w:r w:rsidR="00683E9A">
        <w:rPr>
          <w:rFonts w:asciiTheme="majorBidi" w:hAnsiTheme="majorBidi" w:cstheme="majorBidi"/>
          <w:lang w:val="en-GB"/>
        </w:rPr>
        <w:t>nd</w:t>
      </w:r>
      <w:r w:rsidR="00686709">
        <w:rPr>
          <w:rFonts w:asciiTheme="majorBidi" w:hAnsiTheme="majorBidi" w:cstheme="majorBidi"/>
          <w:lang w:val="en-GB"/>
        </w:rPr>
        <w:t xml:space="preserve"> the relationship between</w:t>
      </w:r>
      <w:r>
        <w:rPr>
          <w:rFonts w:asciiTheme="majorBidi" w:hAnsiTheme="majorBidi" w:cstheme="majorBidi"/>
          <w:lang w:val="en-GB"/>
        </w:rPr>
        <w:t xml:space="preserve"> </w:t>
      </w:r>
      <w:r w:rsidR="000F7277">
        <w:rPr>
          <w:rFonts w:asciiTheme="majorBidi" w:hAnsiTheme="majorBidi" w:cstheme="majorBidi"/>
          <w:lang w:val="en-GB"/>
        </w:rPr>
        <w:t>fear of COVID-19</w:t>
      </w:r>
      <w:r w:rsidR="00686709">
        <w:rPr>
          <w:rFonts w:asciiTheme="majorBidi" w:hAnsiTheme="majorBidi" w:cstheme="majorBidi"/>
          <w:lang w:val="en-GB"/>
        </w:rPr>
        <w:t xml:space="preserve"> and </w:t>
      </w:r>
      <w:r>
        <w:rPr>
          <w:rFonts w:asciiTheme="majorBidi" w:hAnsiTheme="majorBidi" w:cstheme="majorBidi"/>
          <w:lang w:val="en-GB"/>
        </w:rPr>
        <w:t xml:space="preserve">general anxiety </w:t>
      </w:r>
      <w:r w:rsidR="00686709">
        <w:rPr>
          <w:rFonts w:asciiTheme="majorBidi" w:hAnsiTheme="majorBidi" w:cstheme="majorBidi"/>
          <w:lang w:val="en-GB"/>
        </w:rPr>
        <w:t>or</w:t>
      </w:r>
      <w:r>
        <w:rPr>
          <w:rFonts w:asciiTheme="majorBidi" w:hAnsiTheme="majorBidi" w:cstheme="majorBidi"/>
          <w:lang w:val="en-GB"/>
        </w:rPr>
        <w:t xml:space="preserve"> stress. Fear of COVID-19 is higher among women </w:t>
      </w:r>
      <w:r w:rsidRPr="00B234D6">
        <w:rPr>
          <w:rFonts w:asciiTheme="majorBidi" w:hAnsiTheme="majorBidi" w:cstheme="majorBidi"/>
          <w:lang w:val="en-GB"/>
        </w:rPr>
        <w:t>(Ahmed et al., 2020; Gao et al., 2020; Lei et al., 2020)</w:t>
      </w:r>
      <w:r>
        <w:rPr>
          <w:rFonts w:asciiTheme="majorBidi" w:hAnsiTheme="majorBidi" w:cstheme="majorBidi"/>
          <w:lang w:val="en-GB"/>
        </w:rPr>
        <w:t xml:space="preserve">, </w:t>
      </w:r>
      <w:r w:rsidR="00686709">
        <w:rPr>
          <w:rFonts w:asciiTheme="majorBidi" w:hAnsiTheme="majorBidi" w:cstheme="majorBidi"/>
          <w:lang w:val="en-GB"/>
        </w:rPr>
        <w:t xml:space="preserve">with a meta-analysis indicating that women are </w:t>
      </w:r>
      <w:r>
        <w:rPr>
          <w:rFonts w:asciiTheme="majorBidi" w:hAnsiTheme="majorBidi" w:cstheme="majorBidi"/>
          <w:lang w:val="en-GB"/>
        </w:rPr>
        <w:t xml:space="preserve">generally more </w:t>
      </w:r>
      <w:r w:rsidRPr="0072614B">
        <w:rPr>
          <w:rFonts w:asciiTheme="majorBidi" w:hAnsiTheme="majorBidi" w:cstheme="majorBidi"/>
          <w:lang w:val="en-GB"/>
        </w:rPr>
        <w:t>respons</w:t>
      </w:r>
      <w:r>
        <w:rPr>
          <w:rFonts w:asciiTheme="majorBidi" w:hAnsiTheme="majorBidi" w:cstheme="majorBidi"/>
          <w:lang w:val="en-GB"/>
        </w:rPr>
        <w:t>ive</w:t>
      </w:r>
      <w:r w:rsidRPr="0072614B">
        <w:rPr>
          <w:rFonts w:asciiTheme="majorBidi" w:hAnsiTheme="majorBidi" w:cstheme="majorBidi"/>
          <w:lang w:val="en-GB"/>
        </w:rPr>
        <w:t xml:space="preserve"> to negative emotional s</w:t>
      </w:r>
      <w:r>
        <w:rPr>
          <w:rFonts w:asciiTheme="majorBidi" w:hAnsiTheme="majorBidi" w:cstheme="majorBidi"/>
          <w:lang w:val="en-GB"/>
        </w:rPr>
        <w:t>t</w:t>
      </w:r>
      <w:r w:rsidRPr="0072614B">
        <w:rPr>
          <w:rFonts w:asciiTheme="majorBidi" w:hAnsiTheme="majorBidi" w:cstheme="majorBidi"/>
          <w:lang w:val="en-GB"/>
        </w:rPr>
        <w:t>imuli (</w:t>
      </w:r>
      <w:r w:rsidRPr="0072614B">
        <w:rPr>
          <w:lang w:val="en-US"/>
        </w:rPr>
        <w:t>Stevens &amp; Hamann, 2012)</w:t>
      </w:r>
      <w:r>
        <w:rPr>
          <w:lang w:val="en-US"/>
        </w:rPr>
        <w:t xml:space="preserve">. </w:t>
      </w:r>
      <w:r w:rsidR="00683E9A">
        <w:rPr>
          <w:lang w:val="en-US"/>
        </w:rPr>
        <w:t xml:space="preserve">Also, </w:t>
      </w:r>
      <w:r w:rsidR="000F7277">
        <w:rPr>
          <w:rFonts w:asciiTheme="majorBidi" w:hAnsiTheme="majorBidi" w:cstheme="majorBidi"/>
          <w:lang w:val="en-US"/>
        </w:rPr>
        <w:t>f</w:t>
      </w:r>
      <w:r w:rsidR="000F7277">
        <w:rPr>
          <w:rFonts w:asciiTheme="majorBidi" w:hAnsiTheme="majorBidi" w:cstheme="majorBidi"/>
          <w:lang w:val="en-GB"/>
        </w:rPr>
        <w:t>ear of COVID-19</w:t>
      </w:r>
      <w:r w:rsidRPr="00B234D6">
        <w:rPr>
          <w:rFonts w:asciiTheme="majorBidi" w:hAnsiTheme="majorBidi" w:cstheme="majorBidi"/>
          <w:lang w:val="en-GB"/>
        </w:rPr>
        <w:t xml:space="preserve"> </w:t>
      </w:r>
      <w:r>
        <w:rPr>
          <w:rFonts w:asciiTheme="majorBidi" w:hAnsiTheme="majorBidi" w:cstheme="majorBidi"/>
          <w:lang w:val="en-GB"/>
        </w:rPr>
        <w:t xml:space="preserve">is </w:t>
      </w:r>
      <w:r w:rsidR="000F7277">
        <w:rPr>
          <w:rFonts w:asciiTheme="majorBidi" w:hAnsiTheme="majorBidi" w:cstheme="majorBidi"/>
          <w:lang w:val="en-GB"/>
        </w:rPr>
        <w:t xml:space="preserve">higher </w:t>
      </w:r>
      <w:r>
        <w:rPr>
          <w:rFonts w:asciiTheme="majorBidi" w:hAnsiTheme="majorBidi" w:cstheme="majorBidi"/>
          <w:lang w:val="en-GB"/>
        </w:rPr>
        <w:t xml:space="preserve">among </w:t>
      </w:r>
      <w:r w:rsidR="000F7277">
        <w:rPr>
          <w:rFonts w:asciiTheme="majorBidi" w:hAnsiTheme="majorBidi" w:cstheme="majorBidi"/>
          <w:lang w:val="en-GB"/>
        </w:rPr>
        <w:t>individuals</w:t>
      </w:r>
      <w:r w:rsidR="000F7277" w:rsidRPr="00B234D6">
        <w:rPr>
          <w:rFonts w:asciiTheme="majorBidi" w:hAnsiTheme="majorBidi" w:cstheme="majorBidi"/>
          <w:lang w:val="en-GB"/>
        </w:rPr>
        <w:t xml:space="preserve"> </w:t>
      </w:r>
      <w:r w:rsidRPr="00B234D6">
        <w:rPr>
          <w:rFonts w:asciiTheme="majorBidi" w:hAnsiTheme="majorBidi" w:cstheme="majorBidi"/>
          <w:lang w:val="en-GB"/>
        </w:rPr>
        <w:t>with lower education</w:t>
      </w:r>
      <w:r>
        <w:rPr>
          <w:rFonts w:asciiTheme="majorBidi" w:hAnsiTheme="majorBidi" w:cstheme="majorBidi"/>
          <w:lang w:val="en-GB"/>
        </w:rPr>
        <w:t xml:space="preserve"> </w:t>
      </w:r>
      <w:r w:rsidRPr="00B234D6">
        <w:rPr>
          <w:rFonts w:asciiTheme="majorBidi" w:hAnsiTheme="majorBidi" w:cstheme="majorBidi"/>
          <w:lang w:val="en-GB"/>
        </w:rPr>
        <w:t xml:space="preserve">(Gao et al., 2020; Mazza et al., 2020; Olagoke </w:t>
      </w:r>
      <w:r>
        <w:rPr>
          <w:rFonts w:asciiTheme="majorBidi" w:hAnsiTheme="majorBidi" w:cstheme="majorBidi"/>
          <w:lang w:val="en-GB"/>
        </w:rPr>
        <w:t>et al.</w:t>
      </w:r>
      <w:r w:rsidRPr="00B234D6">
        <w:rPr>
          <w:rFonts w:asciiTheme="majorBidi" w:hAnsiTheme="majorBidi" w:cstheme="majorBidi"/>
          <w:lang w:val="en-GB"/>
        </w:rPr>
        <w:t>, 2020; Wang et al., 2020</w:t>
      </w:r>
      <w:r w:rsidRPr="00D63CDD">
        <w:rPr>
          <w:rFonts w:asciiTheme="majorBidi" w:hAnsiTheme="majorBidi" w:cstheme="majorBidi"/>
          <w:lang w:val="en-GB"/>
        </w:rPr>
        <w:t>)</w:t>
      </w:r>
      <w:r w:rsidRPr="00D63CDD">
        <w:rPr>
          <w:rFonts w:asciiTheme="majorBidi" w:hAnsiTheme="majorBidi" w:cstheme="majorBidi"/>
          <w:lang w:val="en-US"/>
        </w:rPr>
        <w:t xml:space="preserve">, </w:t>
      </w:r>
      <w:r w:rsidR="00686709">
        <w:rPr>
          <w:rFonts w:asciiTheme="majorBidi" w:hAnsiTheme="majorBidi" w:cstheme="majorBidi"/>
          <w:lang w:val="en-US"/>
        </w:rPr>
        <w:t>as these individuals</w:t>
      </w:r>
      <w:r w:rsidR="000F7277">
        <w:rPr>
          <w:rFonts w:asciiTheme="majorBidi" w:hAnsiTheme="majorBidi" w:cstheme="majorBidi"/>
          <w:lang w:val="en-US"/>
        </w:rPr>
        <w:t xml:space="preserve"> </w:t>
      </w:r>
      <w:r w:rsidRPr="00D63CDD">
        <w:rPr>
          <w:rFonts w:asciiTheme="majorBidi" w:hAnsiTheme="majorBidi" w:cstheme="majorBidi"/>
          <w:lang w:val="en-US"/>
        </w:rPr>
        <w:t xml:space="preserve">have reduced access to health care (Oliver &amp; Massialos, 2004) and </w:t>
      </w:r>
      <w:r w:rsidR="000F7277">
        <w:rPr>
          <w:rFonts w:asciiTheme="majorBidi" w:hAnsiTheme="majorBidi" w:cstheme="majorBidi"/>
          <w:lang w:val="en-US"/>
        </w:rPr>
        <w:t xml:space="preserve">are </w:t>
      </w:r>
      <w:r w:rsidRPr="00D63CDD">
        <w:rPr>
          <w:rFonts w:asciiTheme="majorBidi" w:hAnsiTheme="majorBidi" w:cstheme="majorBidi"/>
          <w:lang w:val="en-US"/>
        </w:rPr>
        <w:t>thus more likely to suffer se</w:t>
      </w:r>
      <w:r>
        <w:rPr>
          <w:rFonts w:asciiTheme="majorBidi" w:hAnsiTheme="majorBidi" w:cstheme="majorBidi"/>
          <w:lang w:val="en-US"/>
        </w:rPr>
        <w:t>vere</w:t>
      </w:r>
      <w:r w:rsidRPr="00D63CDD">
        <w:rPr>
          <w:rFonts w:asciiTheme="majorBidi" w:hAnsiTheme="majorBidi" w:cstheme="majorBidi"/>
          <w:lang w:val="en-US"/>
        </w:rPr>
        <w:t xml:space="preserve"> consequences of COVID-19 (i.e.</w:t>
      </w:r>
      <w:r>
        <w:rPr>
          <w:rFonts w:asciiTheme="majorBidi" w:hAnsiTheme="majorBidi" w:cstheme="majorBidi"/>
          <w:lang w:val="en-US"/>
        </w:rPr>
        <w:t>,</w:t>
      </w:r>
      <w:r w:rsidRPr="00D63CDD">
        <w:rPr>
          <w:rFonts w:asciiTheme="majorBidi" w:hAnsiTheme="majorBidi" w:cstheme="majorBidi"/>
          <w:lang w:val="en-US"/>
        </w:rPr>
        <w:t xml:space="preserve"> hospitalization; Niedzwiedz et al., 2020). </w:t>
      </w:r>
      <w:r w:rsidRPr="0072614B">
        <w:rPr>
          <w:rFonts w:asciiTheme="majorBidi" w:hAnsiTheme="majorBidi" w:cstheme="majorBidi"/>
          <w:lang w:val="en-GB"/>
        </w:rPr>
        <w:t>Fear</w:t>
      </w:r>
      <w:r>
        <w:rPr>
          <w:rFonts w:asciiTheme="majorBidi" w:hAnsiTheme="majorBidi" w:cstheme="majorBidi"/>
          <w:lang w:val="en-GB"/>
        </w:rPr>
        <w:t xml:space="preserve"> is an </w:t>
      </w:r>
      <w:r w:rsidRPr="0072614B">
        <w:rPr>
          <w:rFonts w:asciiTheme="majorBidi" w:hAnsiTheme="majorBidi" w:cstheme="majorBidi"/>
          <w:lang w:val="en-GB"/>
        </w:rPr>
        <w:t>adaptive re</w:t>
      </w:r>
      <w:r w:rsidR="000F7277">
        <w:rPr>
          <w:rFonts w:asciiTheme="majorBidi" w:hAnsiTheme="majorBidi" w:cstheme="majorBidi"/>
          <w:lang w:val="en-GB"/>
        </w:rPr>
        <w:t>sponse</w:t>
      </w:r>
      <w:r w:rsidRPr="0072614B">
        <w:rPr>
          <w:rFonts w:asciiTheme="majorBidi" w:hAnsiTheme="majorBidi" w:cstheme="majorBidi"/>
          <w:lang w:val="en-GB"/>
        </w:rPr>
        <w:t xml:space="preserve"> to th</w:t>
      </w:r>
      <w:r>
        <w:rPr>
          <w:rFonts w:asciiTheme="majorBidi" w:hAnsiTheme="majorBidi" w:cstheme="majorBidi"/>
          <w:lang w:val="en-GB"/>
        </w:rPr>
        <w:t>re</w:t>
      </w:r>
      <w:r w:rsidRPr="0072614B">
        <w:rPr>
          <w:rFonts w:asciiTheme="majorBidi" w:hAnsiTheme="majorBidi" w:cstheme="majorBidi"/>
          <w:lang w:val="en-GB"/>
        </w:rPr>
        <w:t>at (</w:t>
      </w:r>
      <w:r w:rsidRPr="0072614B">
        <w:rPr>
          <w:lang w:val="en-US"/>
        </w:rPr>
        <w:t>Ramikie &amp; Ressler, 2018)</w:t>
      </w:r>
      <w:r w:rsidRPr="0072614B">
        <w:rPr>
          <w:rFonts w:asciiTheme="majorBidi" w:hAnsiTheme="majorBidi" w:cstheme="majorBidi"/>
          <w:lang w:val="en-GB"/>
        </w:rPr>
        <w:t>,</w:t>
      </w:r>
      <w:r>
        <w:rPr>
          <w:rFonts w:asciiTheme="majorBidi" w:hAnsiTheme="majorBidi" w:cstheme="majorBidi"/>
          <w:lang w:val="en-GB"/>
        </w:rPr>
        <w:t xml:space="preserve"> </w:t>
      </w:r>
      <w:r w:rsidRPr="0072614B">
        <w:rPr>
          <w:rFonts w:asciiTheme="majorBidi" w:hAnsiTheme="majorBidi" w:cstheme="majorBidi"/>
          <w:lang w:val="en-GB"/>
        </w:rPr>
        <w:t xml:space="preserve">usually followed by avoidance. </w:t>
      </w:r>
      <w:r>
        <w:rPr>
          <w:rFonts w:asciiTheme="majorBidi" w:hAnsiTheme="majorBidi" w:cstheme="majorBidi"/>
          <w:lang w:val="en-GB"/>
        </w:rPr>
        <w:t xml:space="preserve">If the threat is </w:t>
      </w:r>
      <w:r w:rsidRPr="0072614B">
        <w:rPr>
          <w:rFonts w:asciiTheme="majorBidi" w:hAnsiTheme="majorBidi" w:cstheme="majorBidi"/>
          <w:lang w:val="en-GB"/>
        </w:rPr>
        <w:t>difficult to avoid</w:t>
      </w:r>
      <w:r>
        <w:rPr>
          <w:rFonts w:asciiTheme="majorBidi" w:hAnsiTheme="majorBidi" w:cstheme="majorBidi"/>
          <w:lang w:val="en-GB"/>
        </w:rPr>
        <w:t>, a</w:t>
      </w:r>
      <w:r w:rsidRPr="0072614B">
        <w:rPr>
          <w:rFonts w:asciiTheme="majorBidi" w:hAnsiTheme="majorBidi" w:cstheme="majorBidi"/>
          <w:lang w:val="en-GB"/>
        </w:rPr>
        <w:t xml:space="preserve">s </w:t>
      </w:r>
      <w:r w:rsidR="00686709">
        <w:rPr>
          <w:rFonts w:asciiTheme="majorBidi" w:hAnsiTheme="majorBidi" w:cstheme="majorBidi"/>
          <w:lang w:val="en-GB"/>
        </w:rPr>
        <w:t>is the case with the</w:t>
      </w:r>
      <w:r w:rsidRPr="0072614B">
        <w:rPr>
          <w:rFonts w:asciiTheme="majorBidi" w:hAnsiTheme="majorBidi" w:cstheme="majorBidi"/>
          <w:lang w:val="en-GB"/>
        </w:rPr>
        <w:t xml:space="preserve"> pandemic, it</w:t>
      </w:r>
      <w:r w:rsidR="000F7277">
        <w:rPr>
          <w:rFonts w:asciiTheme="majorBidi" w:hAnsiTheme="majorBidi" w:cstheme="majorBidi"/>
          <w:lang w:val="en-GB"/>
        </w:rPr>
        <w:t xml:space="preserve"> may cascade into </w:t>
      </w:r>
      <w:r w:rsidR="00736B2C">
        <w:rPr>
          <w:rFonts w:asciiTheme="majorBidi" w:hAnsiTheme="majorBidi" w:cstheme="majorBidi"/>
          <w:lang w:val="en-GB"/>
        </w:rPr>
        <w:t>general</w:t>
      </w:r>
      <w:r>
        <w:rPr>
          <w:rFonts w:asciiTheme="majorBidi" w:hAnsiTheme="majorBidi" w:cstheme="majorBidi"/>
          <w:lang w:val="en-GB"/>
        </w:rPr>
        <w:t xml:space="preserve"> </w:t>
      </w:r>
      <w:r w:rsidRPr="0072614B">
        <w:rPr>
          <w:rFonts w:asciiTheme="majorBidi" w:hAnsiTheme="majorBidi" w:cstheme="majorBidi"/>
          <w:lang w:val="en-GB"/>
        </w:rPr>
        <w:t>anxiety</w:t>
      </w:r>
      <w:r>
        <w:rPr>
          <w:rFonts w:asciiTheme="majorBidi" w:hAnsiTheme="majorBidi" w:cstheme="majorBidi"/>
          <w:lang w:val="en-GB"/>
        </w:rPr>
        <w:t xml:space="preserve"> and</w:t>
      </w:r>
      <w:r w:rsidRPr="0072614B">
        <w:rPr>
          <w:rFonts w:asciiTheme="majorBidi" w:hAnsiTheme="majorBidi" w:cstheme="majorBidi"/>
          <w:lang w:val="en-GB"/>
        </w:rPr>
        <w:t xml:space="preserve"> stress</w:t>
      </w:r>
      <w:r>
        <w:rPr>
          <w:rFonts w:asciiTheme="majorBidi" w:hAnsiTheme="majorBidi" w:cstheme="majorBidi"/>
          <w:lang w:val="en-GB"/>
        </w:rPr>
        <w:t xml:space="preserve"> </w:t>
      </w:r>
      <w:r w:rsidRPr="0072614B">
        <w:rPr>
          <w:rFonts w:asciiTheme="majorBidi" w:hAnsiTheme="majorBidi" w:cstheme="majorBidi"/>
          <w:lang w:val="en-GB"/>
        </w:rPr>
        <w:t>(</w:t>
      </w:r>
      <w:r w:rsidRPr="0072614B">
        <w:rPr>
          <w:lang w:val="en-US"/>
        </w:rPr>
        <w:t xml:space="preserve">Gross &amp; Jazaieri, 2014). </w:t>
      </w:r>
      <w:r>
        <w:rPr>
          <w:rFonts w:asciiTheme="majorBidi" w:hAnsiTheme="majorBidi" w:cstheme="majorBidi"/>
          <w:lang w:val="en-GB"/>
        </w:rPr>
        <w:t>Indeed,</w:t>
      </w:r>
      <w:r w:rsidR="000F7277">
        <w:rPr>
          <w:rFonts w:asciiTheme="majorBidi" w:hAnsiTheme="majorBidi" w:cstheme="majorBidi"/>
          <w:lang w:val="en-GB"/>
        </w:rPr>
        <w:t xml:space="preserve"> the literature </w:t>
      </w:r>
      <w:r>
        <w:rPr>
          <w:rFonts w:asciiTheme="majorBidi" w:hAnsiTheme="majorBidi" w:cstheme="majorBidi"/>
          <w:lang w:val="en-GB"/>
        </w:rPr>
        <w:t>point</w:t>
      </w:r>
      <w:r w:rsidR="000F7277">
        <w:rPr>
          <w:rFonts w:asciiTheme="majorBidi" w:hAnsiTheme="majorBidi" w:cstheme="majorBidi"/>
          <w:lang w:val="en-GB"/>
        </w:rPr>
        <w:t>s</w:t>
      </w:r>
      <w:r>
        <w:rPr>
          <w:rFonts w:asciiTheme="majorBidi" w:hAnsiTheme="majorBidi" w:cstheme="majorBidi"/>
          <w:lang w:val="en-GB"/>
        </w:rPr>
        <w:t xml:space="preserve"> to </w:t>
      </w:r>
      <w:r w:rsidRPr="00B234D6">
        <w:rPr>
          <w:rFonts w:asciiTheme="majorBidi" w:hAnsiTheme="majorBidi" w:cstheme="majorBidi"/>
          <w:lang w:val="en-GB"/>
        </w:rPr>
        <w:t>positive relations</w:t>
      </w:r>
      <w:r w:rsidR="00736B2C">
        <w:rPr>
          <w:rFonts w:asciiTheme="majorBidi" w:hAnsiTheme="majorBidi" w:cstheme="majorBidi"/>
          <w:lang w:val="en-GB"/>
        </w:rPr>
        <w:t>hips</w:t>
      </w:r>
      <w:r w:rsidR="000F7277">
        <w:rPr>
          <w:rFonts w:asciiTheme="majorBidi" w:hAnsiTheme="majorBidi" w:cstheme="majorBidi"/>
          <w:lang w:val="en-GB"/>
        </w:rPr>
        <w:t xml:space="preserve"> between</w:t>
      </w:r>
      <w:r w:rsidRPr="00B234D6">
        <w:rPr>
          <w:rFonts w:asciiTheme="majorBidi" w:hAnsiTheme="majorBidi" w:cstheme="majorBidi"/>
          <w:lang w:val="en-GB"/>
        </w:rPr>
        <w:t xml:space="preserve"> </w:t>
      </w:r>
      <w:r w:rsidR="000F7277">
        <w:rPr>
          <w:rFonts w:asciiTheme="majorBidi" w:hAnsiTheme="majorBidi" w:cstheme="majorBidi"/>
          <w:lang w:val="en-GB"/>
        </w:rPr>
        <w:t>fear of COVID-19 on the one hand, and</w:t>
      </w:r>
      <w:r w:rsidR="006F6890">
        <w:rPr>
          <w:rFonts w:asciiTheme="majorBidi" w:hAnsiTheme="majorBidi" w:cstheme="majorBidi"/>
          <w:lang w:val="en-GB"/>
        </w:rPr>
        <w:t xml:space="preserve"> </w:t>
      </w:r>
      <w:r>
        <w:rPr>
          <w:rFonts w:asciiTheme="majorBidi" w:hAnsiTheme="majorBidi" w:cstheme="majorBidi"/>
          <w:lang w:val="en-GB"/>
        </w:rPr>
        <w:t>general anxiety</w:t>
      </w:r>
      <w:r w:rsidR="000F7277">
        <w:rPr>
          <w:rFonts w:asciiTheme="majorBidi" w:hAnsiTheme="majorBidi" w:cstheme="majorBidi"/>
          <w:lang w:val="en-GB"/>
        </w:rPr>
        <w:t xml:space="preserve"> as well as</w:t>
      </w:r>
      <w:r>
        <w:rPr>
          <w:rFonts w:asciiTheme="majorBidi" w:hAnsiTheme="majorBidi" w:cstheme="majorBidi"/>
          <w:lang w:val="en-GB"/>
        </w:rPr>
        <w:t xml:space="preserve"> stress</w:t>
      </w:r>
      <w:r w:rsidR="000F7277">
        <w:rPr>
          <w:rFonts w:asciiTheme="majorBidi" w:hAnsiTheme="majorBidi" w:cstheme="majorBidi"/>
          <w:lang w:val="en-GB"/>
        </w:rPr>
        <w:t xml:space="preserve"> on the other </w:t>
      </w:r>
      <w:r w:rsidRPr="00B234D6">
        <w:rPr>
          <w:rFonts w:asciiTheme="majorBidi" w:hAnsiTheme="majorBidi" w:cstheme="majorBidi"/>
          <w:lang w:val="en-GB"/>
        </w:rPr>
        <w:t xml:space="preserve">(Ahorsu et al., 2020; Bitan et al., 2020; </w:t>
      </w:r>
      <w:r>
        <w:rPr>
          <w:rFonts w:asciiTheme="majorBidi" w:hAnsiTheme="majorBidi" w:cstheme="majorBidi"/>
          <w:lang w:val="en-GB"/>
        </w:rPr>
        <w:t>Mertens et al., 202</w:t>
      </w:r>
      <w:r w:rsidR="00F37CD3">
        <w:rPr>
          <w:rFonts w:asciiTheme="majorBidi" w:hAnsiTheme="majorBidi" w:cstheme="majorBidi"/>
          <w:lang w:val="en-GB"/>
        </w:rPr>
        <w:t>1</w:t>
      </w:r>
      <w:r>
        <w:rPr>
          <w:rFonts w:asciiTheme="majorBidi" w:hAnsiTheme="majorBidi" w:cstheme="majorBidi"/>
          <w:lang w:val="en-GB"/>
        </w:rPr>
        <w:t xml:space="preserve">; </w:t>
      </w:r>
      <w:r w:rsidRPr="00B234D6">
        <w:rPr>
          <w:rFonts w:asciiTheme="majorBidi" w:hAnsiTheme="majorBidi" w:cstheme="majorBidi"/>
          <w:lang w:val="en-GB"/>
        </w:rPr>
        <w:t>Satici et al., 2020; Tsipropoulou et al., 2020)</w:t>
      </w:r>
      <w:r>
        <w:rPr>
          <w:rFonts w:asciiTheme="majorBidi" w:hAnsiTheme="majorBidi" w:cstheme="majorBidi"/>
          <w:lang w:val="en-GB"/>
        </w:rPr>
        <w:t xml:space="preserve">. </w:t>
      </w:r>
      <w:r w:rsidR="000F7277">
        <w:rPr>
          <w:rFonts w:asciiTheme="majorBidi" w:hAnsiTheme="majorBidi" w:cstheme="majorBidi"/>
          <w:lang w:val="en-GB"/>
        </w:rPr>
        <w:t xml:space="preserve">It is important, though, </w:t>
      </w:r>
      <w:r>
        <w:rPr>
          <w:rFonts w:asciiTheme="majorBidi" w:hAnsiTheme="majorBidi" w:cstheme="majorBidi"/>
          <w:lang w:val="en-GB"/>
        </w:rPr>
        <w:t xml:space="preserve">to </w:t>
      </w:r>
      <w:r w:rsidR="00683E9A">
        <w:rPr>
          <w:rFonts w:asciiTheme="majorBidi" w:hAnsiTheme="majorBidi" w:cstheme="majorBidi"/>
          <w:lang w:val="en-GB"/>
        </w:rPr>
        <w:t>examine</w:t>
      </w:r>
      <w:r>
        <w:rPr>
          <w:rFonts w:asciiTheme="majorBidi" w:hAnsiTheme="majorBidi" w:cstheme="majorBidi"/>
          <w:lang w:val="en-GB"/>
        </w:rPr>
        <w:t xml:space="preserve"> </w:t>
      </w:r>
      <w:r w:rsidR="00683E9A">
        <w:rPr>
          <w:rFonts w:asciiTheme="majorBidi" w:hAnsiTheme="majorBidi" w:cstheme="majorBidi"/>
          <w:lang w:val="en-GB"/>
        </w:rPr>
        <w:t>the magnitude of overlap between</w:t>
      </w:r>
      <w:r w:rsidR="00736B2C">
        <w:rPr>
          <w:rFonts w:asciiTheme="majorBidi" w:hAnsiTheme="majorBidi" w:cstheme="majorBidi"/>
          <w:lang w:val="en-GB"/>
        </w:rPr>
        <w:t xml:space="preserve"> measures of</w:t>
      </w:r>
      <w:r w:rsidR="00683E9A">
        <w:rPr>
          <w:rFonts w:asciiTheme="majorBidi" w:hAnsiTheme="majorBidi" w:cstheme="majorBidi"/>
          <w:lang w:val="en-GB"/>
        </w:rPr>
        <w:t xml:space="preserve"> </w:t>
      </w:r>
      <w:r w:rsidR="006C1F42">
        <w:rPr>
          <w:rFonts w:asciiTheme="majorBidi" w:hAnsiTheme="majorBidi" w:cstheme="majorBidi"/>
          <w:lang w:val="en-GB"/>
        </w:rPr>
        <w:t xml:space="preserve">the </w:t>
      </w:r>
      <w:r w:rsidR="00683E9A">
        <w:rPr>
          <w:rFonts w:asciiTheme="majorBidi" w:hAnsiTheme="majorBidi" w:cstheme="majorBidi"/>
          <w:lang w:val="en-GB"/>
        </w:rPr>
        <w:t>FCV-19S and anxiety</w:t>
      </w:r>
      <w:r w:rsidR="00736B2C">
        <w:rPr>
          <w:rFonts w:asciiTheme="majorBidi" w:hAnsiTheme="majorBidi" w:cstheme="majorBidi"/>
          <w:lang w:val="en-GB"/>
        </w:rPr>
        <w:t>,</w:t>
      </w:r>
      <w:r w:rsidR="00683E9A">
        <w:rPr>
          <w:rFonts w:asciiTheme="majorBidi" w:hAnsiTheme="majorBidi" w:cstheme="majorBidi"/>
          <w:lang w:val="en-GB"/>
        </w:rPr>
        <w:t xml:space="preserve"> </w:t>
      </w:r>
      <w:r w:rsidR="000F7277">
        <w:rPr>
          <w:rFonts w:asciiTheme="majorBidi" w:hAnsiTheme="majorBidi" w:cstheme="majorBidi"/>
          <w:lang w:val="en-GB"/>
        </w:rPr>
        <w:t>as well as</w:t>
      </w:r>
      <w:r w:rsidR="00736B2C">
        <w:rPr>
          <w:rFonts w:asciiTheme="majorBidi" w:hAnsiTheme="majorBidi" w:cstheme="majorBidi"/>
          <w:lang w:val="en-GB"/>
        </w:rPr>
        <w:t xml:space="preserve"> measures of</w:t>
      </w:r>
      <w:r w:rsidR="000F7277">
        <w:rPr>
          <w:rFonts w:asciiTheme="majorBidi" w:hAnsiTheme="majorBidi" w:cstheme="majorBidi"/>
          <w:lang w:val="en-GB"/>
        </w:rPr>
        <w:t xml:space="preserve"> </w:t>
      </w:r>
      <w:r w:rsidR="006C1F42">
        <w:rPr>
          <w:rFonts w:asciiTheme="majorBidi" w:hAnsiTheme="majorBidi" w:cstheme="majorBidi"/>
          <w:lang w:val="en-GB"/>
        </w:rPr>
        <w:t xml:space="preserve">the </w:t>
      </w:r>
      <w:r w:rsidR="00736B2C">
        <w:rPr>
          <w:rFonts w:asciiTheme="majorBidi" w:hAnsiTheme="majorBidi" w:cstheme="majorBidi"/>
          <w:lang w:val="en-GB"/>
        </w:rPr>
        <w:t xml:space="preserve">FCV-19S and </w:t>
      </w:r>
      <w:r w:rsidR="00683E9A">
        <w:rPr>
          <w:rFonts w:asciiTheme="majorBidi" w:hAnsiTheme="majorBidi" w:cstheme="majorBidi"/>
          <w:lang w:val="en-GB"/>
        </w:rPr>
        <w:t xml:space="preserve">stress. </w:t>
      </w:r>
      <w:r w:rsidR="000F7277">
        <w:rPr>
          <w:rFonts w:asciiTheme="majorBidi" w:hAnsiTheme="majorBidi" w:cstheme="majorBidi"/>
          <w:lang w:val="en-GB"/>
        </w:rPr>
        <w:t>H</w:t>
      </w:r>
      <w:r w:rsidR="00683E9A">
        <w:rPr>
          <w:rFonts w:asciiTheme="majorBidi" w:hAnsiTheme="majorBidi" w:cstheme="majorBidi"/>
          <w:lang w:val="en-GB"/>
        </w:rPr>
        <w:t>igh correlation</w:t>
      </w:r>
      <w:r w:rsidR="000F7277">
        <w:rPr>
          <w:rFonts w:asciiTheme="majorBidi" w:hAnsiTheme="majorBidi" w:cstheme="majorBidi"/>
          <w:lang w:val="en-GB"/>
        </w:rPr>
        <w:t xml:space="preserve">s would indicate </w:t>
      </w:r>
      <w:r w:rsidR="00683E9A">
        <w:rPr>
          <w:rFonts w:asciiTheme="majorBidi" w:hAnsiTheme="majorBidi" w:cstheme="majorBidi"/>
          <w:lang w:val="en-GB"/>
        </w:rPr>
        <w:t xml:space="preserve">a </w:t>
      </w:r>
      <w:r w:rsidR="000F7277">
        <w:rPr>
          <w:rFonts w:asciiTheme="majorBidi" w:hAnsiTheme="majorBidi" w:cstheme="majorBidi"/>
          <w:lang w:val="en-GB"/>
        </w:rPr>
        <w:t>considerable</w:t>
      </w:r>
      <w:r w:rsidR="00683E9A">
        <w:rPr>
          <w:rFonts w:asciiTheme="majorBidi" w:hAnsiTheme="majorBidi" w:cstheme="majorBidi"/>
          <w:lang w:val="en-GB"/>
        </w:rPr>
        <w:t xml:space="preserve"> overlap between measured constructs (Vatcheva et al.</w:t>
      </w:r>
      <w:r>
        <w:rPr>
          <w:rFonts w:asciiTheme="majorBidi" w:hAnsiTheme="majorBidi" w:cstheme="majorBidi"/>
          <w:lang w:val="en-GB"/>
        </w:rPr>
        <w:t xml:space="preserve">, 2016). </w:t>
      </w:r>
      <w:r w:rsidR="00736B2C">
        <w:rPr>
          <w:rFonts w:asciiTheme="majorBidi" w:hAnsiTheme="majorBidi" w:cstheme="majorBidi"/>
          <w:lang w:val="en-GB"/>
        </w:rPr>
        <w:t xml:space="preserve">As such, we considered </w:t>
      </w:r>
      <w:r>
        <w:rPr>
          <w:rFonts w:asciiTheme="majorBidi" w:hAnsiTheme="majorBidi" w:cstheme="majorBidi"/>
          <w:lang w:val="en-GB"/>
        </w:rPr>
        <w:t>both anxiety and stress as external criteria of fear of COVID-19.</w:t>
      </w:r>
    </w:p>
    <w:p w14:paraId="5B808326" w14:textId="3F5D118B" w:rsidR="00CA7789" w:rsidRPr="00B234D6" w:rsidRDefault="00CA7789" w:rsidP="00073B14">
      <w:pPr>
        <w:spacing w:line="480" w:lineRule="exact"/>
        <w:rPr>
          <w:rFonts w:asciiTheme="majorBidi" w:hAnsiTheme="majorBidi" w:cstheme="majorBidi"/>
          <w:b/>
          <w:lang w:val="en-GB"/>
        </w:rPr>
      </w:pPr>
      <w:r w:rsidRPr="00B234D6">
        <w:rPr>
          <w:rFonts w:asciiTheme="majorBidi" w:hAnsiTheme="majorBidi" w:cstheme="majorBidi"/>
          <w:b/>
          <w:lang w:val="en-GB"/>
        </w:rPr>
        <w:t>Current Study</w:t>
      </w:r>
    </w:p>
    <w:p w14:paraId="285857A6" w14:textId="5050B147" w:rsidR="00CA7789" w:rsidRPr="0076756B" w:rsidRDefault="003F270C" w:rsidP="00015CAD">
      <w:pPr>
        <w:spacing w:line="480" w:lineRule="exact"/>
        <w:ind w:firstLine="720"/>
        <w:rPr>
          <w:rFonts w:asciiTheme="majorBidi" w:hAnsiTheme="majorBidi" w:cstheme="majorBidi"/>
          <w:lang w:val="en-GB"/>
        </w:rPr>
      </w:pPr>
      <w:r>
        <w:rPr>
          <w:rFonts w:asciiTheme="majorBidi" w:hAnsiTheme="majorBidi" w:cstheme="majorBidi"/>
          <w:lang w:val="en-GB"/>
        </w:rPr>
        <w:lastRenderedPageBreak/>
        <w:t>W</w:t>
      </w:r>
      <w:r w:rsidR="00CA7789" w:rsidRPr="00B234D6">
        <w:rPr>
          <w:rFonts w:asciiTheme="majorBidi" w:hAnsiTheme="majorBidi" w:cstheme="majorBidi"/>
          <w:lang w:val="en-GB"/>
        </w:rPr>
        <w:t xml:space="preserve">e </w:t>
      </w:r>
      <w:r w:rsidR="00CA7789" w:rsidRPr="00423C46">
        <w:rPr>
          <w:rFonts w:asciiTheme="majorBidi" w:hAnsiTheme="majorBidi" w:cstheme="majorBidi"/>
          <w:lang w:val="en-GB"/>
        </w:rPr>
        <w:t>examin</w:t>
      </w:r>
      <w:r w:rsidRPr="00423C46">
        <w:rPr>
          <w:rFonts w:asciiTheme="majorBidi" w:hAnsiTheme="majorBidi" w:cstheme="majorBidi"/>
          <w:lang w:val="en-GB"/>
        </w:rPr>
        <w:t>ed</w:t>
      </w:r>
      <w:r w:rsidR="00CA7789" w:rsidRPr="00423C46">
        <w:rPr>
          <w:rFonts w:asciiTheme="majorBidi" w:hAnsiTheme="majorBidi" w:cstheme="majorBidi"/>
          <w:lang w:val="en-GB"/>
        </w:rPr>
        <w:t xml:space="preserve"> the factorial structure and measurement invariance</w:t>
      </w:r>
      <w:r w:rsidRPr="00423C46">
        <w:rPr>
          <w:rFonts w:asciiTheme="majorBidi" w:hAnsiTheme="majorBidi" w:cstheme="majorBidi"/>
          <w:lang w:val="en-GB"/>
        </w:rPr>
        <w:t xml:space="preserve"> of </w:t>
      </w:r>
      <w:r w:rsidR="006C1F42">
        <w:rPr>
          <w:rFonts w:asciiTheme="majorBidi" w:hAnsiTheme="majorBidi" w:cstheme="majorBidi"/>
          <w:lang w:val="en-GB"/>
        </w:rPr>
        <w:t xml:space="preserve">the </w:t>
      </w:r>
      <w:r w:rsidRPr="00423C46">
        <w:rPr>
          <w:rFonts w:asciiTheme="majorBidi" w:hAnsiTheme="majorBidi" w:cstheme="majorBidi"/>
          <w:lang w:val="en-GB"/>
        </w:rPr>
        <w:t>FCV-19S</w:t>
      </w:r>
      <w:r w:rsidR="00CA7789" w:rsidRPr="00423C46">
        <w:rPr>
          <w:rFonts w:asciiTheme="majorBidi" w:hAnsiTheme="majorBidi" w:cstheme="majorBidi"/>
          <w:lang w:val="en-GB"/>
        </w:rPr>
        <w:t xml:space="preserve"> across </w:t>
      </w:r>
      <w:r w:rsidR="00DD7BCC" w:rsidRPr="00423C46">
        <w:rPr>
          <w:rFonts w:asciiTheme="majorBidi" w:hAnsiTheme="majorBidi" w:cstheme="majorBidi"/>
          <w:lang w:val="en-GB"/>
        </w:rPr>
        <w:t>48 cultures</w:t>
      </w:r>
      <w:r w:rsidR="001F18D8" w:rsidRPr="00423C46">
        <w:rPr>
          <w:rFonts w:asciiTheme="majorBidi" w:hAnsiTheme="majorBidi" w:cstheme="majorBidi"/>
          <w:lang w:val="en-GB"/>
        </w:rPr>
        <w:t>,</w:t>
      </w:r>
      <w:r w:rsidR="00C75DB8" w:rsidRPr="00423C46">
        <w:rPr>
          <w:rFonts w:asciiTheme="majorBidi" w:hAnsiTheme="majorBidi" w:cstheme="majorBidi"/>
          <w:lang w:val="en-GB"/>
        </w:rPr>
        <w:t xml:space="preserve"> and across</w:t>
      </w:r>
      <w:r w:rsidR="00DD7BCC" w:rsidRPr="00423C46">
        <w:rPr>
          <w:rFonts w:asciiTheme="majorBidi" w:hAnsiTheme="majorBidi" w:cstheme="majorBidi"/>
          <w:lang w:val="en-GB"/>
        </w:rPr>
        <w:t xml:space="preserve"> </w:t>
      </w:r>
      <w:r w:rsidR="009F2FA4" w:rsidRPr="00423C46">
        <w:rPr>
          <w:rFonts w:asciiTheme="majorBidi" w:hAnsiTheme="majorBidi" w:cstheme="majorBidi"/>
          <w:lang w:val="en-GB"/>
        </w:rPr>
        <w:t>gender</w:t>
      </w:r>
      <w:r w:rsidR="00DD7BCC" w:rsidRPr="00423C46">
        <w:rPr>
          <w:rFonts w:asciiTheme="majorBidi" w:hAnsiTheme="majorBidi" w:cstheme="majorBidi"/>
          <w:lang w:val="en-GB"/>
        </w:rPr>
        <w:t xml:space="preserve"> and</w:t>
      </w:r>
      <w:r w:rsidR="00CA7789" w:rsidRPr="00423C46">
        <w:rPr>
          <w:rFonts w:asciiTheme="majorBidi" w:hAnsiTheme="majorBidi" w:cstheme="majorBidi"/>
          <w:lang w:val="en-GB"/>
        </w:rPr>
        <w:t xml:space="preserve"> education. </w:t>
      </w:r>
      <w:r w:rsidR="005074E8" w:rsidRPr="00423C46">
        <w:rPr>
          <w:rFonts w:asciiTheme="majorBidi" w:hAnsiTheme="majorBidi" w:cstheme="majorBidi"/>
          <w:lang w:val="en-GB"/>
        </w:rPr>
        <w:t xml:space="preserve">To this end, we analyzed data originating from </w:t>
      </w:r>
      <w:r w:rsidR="00460FA8" w:rsidRPr="00423C46">
        <w:rPr>
          <w:rFonts w:asciiTheme="majorBidi" w:hAnsiTheme="majorBidi" w:cstheme="majorBidi"/>
          <w:lang w:val="en-GB"/>
        </w:rPr>
        <w:t xml:space="preserve">a </w:t>
      </w:r>
      <w:r w:rsidR="005074E8" w:rsidRPr="00423C46">
        <w:rPr>
          <w:rFonts w:asciiTheme="majorBidi" w:hAnsiTheme="majorBidi" w:cstheme="majorBidi"/>
          <w:lang w:val="en-GB"/>
        </w:rPr>
        <w:t xml:space="preserve">single project, with a standardized way of data collection, using identical online surveys across all countries. </w:t>
      </w:r>
      <w:r w:rsidR="00CA7789" w:rsidRPr="00423C46">
        <w:rPr>
          <w:rFonts w:asciiTheme="majorBidi" w:hAnsiTheme="majorBidi" w:cstheme="majorBidi"/>
          <w:lang w:val="en-GB"/>
        </w:rPr>
        <w:t xml:space="preserve">We expected to find metric levels of measurement invariance, allowing for </w:t>
      </w:r>
      <w:r w:rsidR="00AA2C33" w:rsidRPr="00423C46">
        <w:rPr>
          <w:rFonts w:asciiTheme="majorBidi" w:hAnsiTheme="majorBidi" w:cstheme="majorBidi"/>
          <w:lang w:val="en-GB"/>
        </w:rPr>
        <w:t xml:space="preserve">a </w:t>
      </w:r>
      <w:r w:rsidR="00CA7789" w:rsidRPr="00423C46">
        <w:rPr>
          <w:rFonts w:asciiTheme="majorBidi" w:hAnsiTheme="majorBidi" w:cstheme="majorBidi"/>
          <w:lang w:val="en-GB"/>
        </w:rPr>
        <w:t xml:space="preserve">reliable comparison of </w:t>
      </w:r>
      <w:r w:rsidR="0020570D" w:rsidRPr="00423C46">
        <w:rPr>
          <w:rFonts w:asciiTheme="majorBidi" w:hAnsiTheme="majorBidi" w:cstheme="majorBidi"/>
          <w:lang w:val="en-GB"/>
        </w:rPr>
        <w:t xml:space="preserve">the scale’s </w:t>
      </w:r>
      <w:r w:rsidR="00CA7789" w:rsidRPr="00423C46">
        <w:rPr>
          <w:rFonts w:asciiTheme="majorBidi" w:hAnsiTheme="majorBidi" w:cstheme="majorBidi"/>
          <w:lang w:val="en-GB"/>
        </w:rPr>
        <w:t>predictors and</w:t>
      </w:r>
      <w:r w:rsidR="00CA7789" w:rsidRPr="00B234D6">
        <w:rPr>
          <w:rFonts w:asciiTheme="majorBidi" w:hAnsiTheme="majorBidi" w:cstheme="majorBidi"/>
          <w:lang w:val="en-GB"/>
        </w:rPr>
        <w:t xml:space="preserve"> correlates. </w:t>
      </w:r>
      <w:r w:rsidR="009A6036">
        <w:rPr>
          <w:rFonts w:asciiTheme="majorBidi" w:hAnsiTheme="majorBidi" w:cstheme="majorBidi"/>
          <w:lang w:val="en-GB"/>
        </w:rPr>
        <w:t xml:space="preserve">We also </w:t>
      </w:r>
      <w:r w:rsidR="009A6036" w:rsidRPr="00B234D6">
        <w:rPr>
          <w:rFonts w:asciiTheme="majorBidi" w:hAnsiTheme="majorBidi" w:cstheme="majorBidi"/>
          <w:lang w:val="en-GB"/>
        </w:rPr>
        <w:t xml:space="preserve">examined </w:t>
      </w:r>
      <w:r w:rsidR="009A6036">
        <w:rPr>
          <w:rFonts w:asciiTheme="majorBidi" w:hAnsiTheme="majorBidi" w:cstheme="majorBidi"/>
          <w:lang w:val="en-GB"/>
        </w:rPr>
        <w:t>the scale’s</w:t>
      </w:r>
      <w:r w:rsidR="009A6036" w:rsidRPr="00B234D6">
        <w:rPr>
          <w:rFonts w:asciiTheme="majorBidi" w:hAnsiTheme="majorBidi" w:cstheme="majorBidi"/>
          <w:lang w:val="en-GB"/>
        </w:rPr>
        <w:t xml:space="preserve"> validity</w:t>
      </w:r>
      <w:r w:rsidR="009A6036">
        <w:rPr>
          <w:rFonts w:asciiTheme="majorBidi" w:hAnsiTheme="majorBidi" w:cstheme="majorBidi"/>
          <w:lang w:val="en-GB"/>
        </w:rPr>
        <w:t xml:space="preserve">, expecting higher levels of fear of COVID-19 among women and less educated </w:t>
      </w:r>
      <w:r w:rsidR="001A6418">
        <w:rPr>
          <w:rFonts w:asciiTheme="majorBidi" w:hAnsiTheme="majorBidi" w:cstheme="majorBidi"/>
          <w:lang w:val="en-GB"/>
        </w:rPr>
        <w:t xml:space="preserve">individuals, </w:t>
      </w:r>
      <w:r w:rsidR="00D31669">
        <w:rPr>
          <w:rFonts w:asciiTheme="majorBidi" w:hAnsiTheme="majorBidi" w:cstheme="majorBidi"/>
          <w:lang w:val="en-GB"/>
        </w:rPr>
        <w:t>and moderate positive correlations with anxiety and stress</w:t>
      </w:r>
      <w:r w:rsidR="009A6036">
        <w:rPr>
          <w:rFonts w:asciiTheme="majorBidi" w:hAnsiTheme="majorBidi" w:cstheme="majorBidi"/>
          <w:lang w:val="en-GB"/>
        </w:rPr>
        <w:t xml:space="preserve">. </w:t>
      </w:r>
      <w:r w:rsidR="00D31669">
        <w:rPr>
          <w:rFonts w:asciiTheme="majorBidi" w:hAnsiTheme="majorBidi" w:cstheme="majorBidi"/>
          <w:lang w:val="en-GB"/>
        </w:rPr>
        <w:t xml:space="preserve">We </w:t>
      </w:r>
      <w:r w:rsidR="001A6418">
        <w:rPr>
          <w:rFonts w:asciiTheme="majorBidi" w:hAnsiTheme="majorBidi" w:cstheme="majorBidi"/>
          <w:lang w:val="en-GB"/>
        </w:rPr>
        <w:t>measured anxiety</w:t>
      </w:r>
      <w:r w:rsidR="00DB2256">
        <w:rPr>
          <w:rFonts w:asciiTheme="majorBidi" w:hAnsiTheme="majorBidi" w:cstheme="majorBidi"/>
          <w:lang w:val="en-GB"/>
        </w:rPr>
        <w:t xml:space="preserve"> and stress</w:t>
      </w:r>
      <w:r w:rsidR="001A6418">
        <w:rPr>
          <w:rFonts w:asciiTheme="majorBidi" w:hAnsiTheme="majorBidi" w:cstheme="majorBidi"/>
          <w:lang w:val="en-GB"/>
        </w:rPr>
        <w:t xml:space="preserve"> with well-established and widely used—including cross-culturally—</w:t>
      </w:r>
      <w:r w:rsidR="001A6418" w:rsidRPr="00BC311F">
        <w:rPr>
          <w:rFonts w:asciiTheme="majorBidi" w:hAnsiTheme="majorBidi" w:cstheme="majorBidi"/>
          <w:lang w:val="en-GB"/>
        </w:rPr>
        <w:t>scal</w:t>
      </w:r>
      <w:r w:rsidR="001A6418" w:rsidRPr="001A6418">
        <w:rPr>
          <w:rFonts w:asciiTheme="majorBidi" w:hAnsiTheme="majorBidi" w:cstheme="majorBidi"/>
          <w:lang w:val="en-GB"/>
        </w:rPr>
        <w:t>es</w:t>
      </w:r>
      <w:r w:rsidR="001A6418">
        <w:rPr>
          <w:rFonts w:asciiTheme="majorBidi" w:hAnsiTheme="majorBidi" w:cstheme="majorBidi"/>
          <w:lang w:val="en-GB"/>
        </w:rPr>
        <w:t xml:space="preserve"> </w:t>
      </w:r>
      <w:r w:rsidR="001A6418">
        <w:rPr>
          <w:rFonts w:asciiTheme="majorBidi" w:hAnsiTheme="majorBidi" w:cstheme="majorBidi"/>
          <w:bCs/>
          <w:color w:val="000000" w:themeColor="text1"/>
          <w:lang w:val="en-GB"/>
        </w:rPr>
        <w:t>(Leung et al., 2010; Marteau et al., 1992; Vallejo et al., 2018)</w:t>
      </w:r>
      <w:r w:rsidR="00736B2C">
        <w:rPr>
          <w:rFonts w:asciiTheme="majorBidi" w:hAnsiTheme="majorBidi" w:cstheme="majorBidi"/>
          <w:bCs/>
          <w:color w:val="000000" w:themeColor="text1"/>
          <w:lang w:val="en-GB"/>
        </w:rPr>
        <w:t xml:space="preserve">. These were the </w:t>
      </w:r>
      <w:r w:rsidR="001A6418">
        <w:rPr>
          <w:rFonts w:asciiTheme="majorBidi" w:hAnsiTheme="majorBidi" w:cstheme="majorBidi"/>
          <w:lang w:val="en-GB"/>
        </w:rPr>
        <w:t xml:space="preserve">State-Trait Anxiety Inventory 6 </w:t>
      </w:r>
      <w:r w:rsidR="00D31669" w:rsidRPr="001A6418">
        <w:rPr>
          <w:rFonts w:asciiTheme="majorBidi" w:hAnsiTheme="majorBidi" w:cstheme="majorBidi"/>
          <w:lang w:val="en-GB"/>
        </w:rPr>
        <w:t>(</w:t>
      </w:r>
      <w:r w:rsidR="001A6418">
        <w:rPr>
          <w:rFonts w:asciiTheme="majorBidi" w:hAnsiTheme="majorBidi" w:cstheme="majorBidi"/>
          <w:lang w:val="en-GB"/>
        </w:rPr>
        <w:t xml:space="preserve">STAI-6; </w:t>
      </w:r>
      <w:r w:rsidR="00D31669" w:rsidRPr="00BC311F">
        <w:rPr>
          <w:rFonts w:asciiTheme="majorBidi" w:hAnsiTheme="majorBidi" w:cstheme="majorBidi"/>
          <w:lang w:val="en-GB"/>
        </w:rPr>
        <w:t xml:space="preserve">Tluczek et al., 2009) and </w:t>
      </w:r>
      <w:r w:rsidR="00736B2C">
        <w:rPr>
          <w:rFonts w:asciiTheme="majorBidi" w:hAnsiTheme="majorBidi" w:cstheme="majorBidi"/>
          <w:lang w:val="en-GB"/>
        </w:rPr>
        <w:t xml:space="preserve">the </w:t>
      </w:r>
      <w:r w:rsidR="001A6418">
        <w:rPr>
          <w:rFonts w:asciiTheme="majorBidi" w:hAnsiTheme="majorBidi" w:cstheme="majorBidi"/>
          <w:lang w:val="en-GB"/>
        </w:rPr>
        <w:t xml:space="preserve">Perceived Stress Scale 4 </w:t>
      </w:r>
      <w:r w:rsidR="00D31669" w:rsidRPr="00BC311F">
        <w:rPr>
          <w:rFonts w:asciiTheme="majorBidi" w:hAnsiTheme="majorBidi" w:cstheme="majorBidi"/>
          <w:lang w:val="en-GB"/>
        </w:rPr>
        <w:t>(</w:t>
      </w:r>
      <w:r w:rsidR="001A6418">
        <w:rPr>
          <w:rFonts w:asciiTheme="majorBidi" w:hAnsiTheme="majorBidi" w:cstheme="majorBidi"/>
          <w:lang w:val="en-GB"/>
        </w:rPr>
        <w:t xml:space="preserve">PSS-4; </w:t>
      </w:r>
      <w:r w:rsidR="00D31669" w:rsidRPr="00BC311F">
        <w:rPr>
          <w:rFonts w:asciiTheme="majorBidi" w:hAnsiTheme="majorBidi" w:cstheme="majorBidi"/>
          <w:bCs/>
          <w:color w:val="000000" w:themeColor="text1"/>
          <w:lang w:val="en-GB"/>
        </w:rPr>
        <w:t>Cohen et al., 1983)</w:t>
      </w:r>
      <w:r w:rsidR="00D31669" w:rsidRPr="001A6418">
        <w:rPr>
          <w:rFonts w:asciiTheme="majorBidi" w:hAnsiTheme="majorBidi" w:cstheme="majorBidi"/>
          <w:bCs/>
          <w:color w:val="000000" w:themeColor="text1"/>
          <w:lang w:val="en-GB"/>
        </w:rPr>
        <w:t>.</w:t>
      </w:r>
      <w:r w:rsidR="00C347E2" w:rsidRPr="001A6418">
        <w:rPr>
          <w:rFonts w:asciiTheme="majorBidi" w:hAnsiTheme="majorBidi" w:cstheme="majorBidi"/>
          <w:lang w:val="en-GB"/>
        </w:rPr>
        <w:t xml:space="preserve"> </w:t>
      </w:r>
    </w:p>
    <w:p w14:paraId="2A68BC71" w14:textId="77777777" w:rsidR="00764D2F" w:rsidRPr="00B234D6" w:rsidRDefault="00E85DBC" w:rsidP="00E23258">
      <w:pPr>
        <w:spacing w:line="480" w:lineRule="exact"/>
        <w:jc w:val="center"/>
        <w:rPr>
          <w:rFonts w:asciiTheme="majorBidi" w:hAnsiTheme="majorBidi" w:cstheme="majorBidi"/>
          <w:b/>
          <w:color w:val="000000"/>
          <w:lang w:val="en-GB"/>
        </w:rPr>
      </w:pPr>
      <w:r w:rsidRPr="00B234D6">
        <w:rPr>
          <w:rFonts w:asciiTheme="majorBidi" w:hAnsiTheme="majorBidi" w:cstheme="majorBidi"/>
          <w:b/>
          <w:color w:val="000000"/>
          <w:lang w:val="en-GB"/>
        </w:rPr>
        <w:t>Method</w:t>
      </w:r>
    </w:p>
    <w:p w14:paraId="70264F79" w14:textId="662D719D" w:rsidR="00E53AD6" w:rsidRPr="00B234D6" w:rsidRDefault="00E53AD6" w:rsidP="00E23258">
      <w:pPr>
        <w:spacing w:line="480" w:lineRule="exact"/>
        <w:rPr>
          <w:rFonts w:asciiTheme="majorBidi" w:hAnsiTheme="majorBidi" w:cstheme="majorBidi"/>
          <w:b/>
          <w:lang w:val="en-GB"/>
        </w:rPr>
      </w:pPr>
      <w:r w:rsidRPr="00B234D6">
        <w:rPr>
          <w:rFonts w:asciiTheme="majorBidi" w:hAnsiTheme="majorBidi" w:cstheme="majorBidi"/>
          <w:b/>
          <w:lang w:val="en-GB"/>
        </w:rPr>
        <w:t>Participants</w:t>
      </w:r>
    </w:p>
    <w:p w14:paraId="0710CA6A" w14:textId="22660E65" w:rsidR="00C15849" w:rsidRPr="007C271D" w:rsidRDefault="00E53AD6">
      <w:pPr>
        <w:spacing w:line="480" w:lineRule="exact"/>
        <w:rPr>
          <w:rFonts w:asciiTheme="majorBidi" w:hAnsiTheme="majorBidi" w:cstheme="majorBidi"/>
          <w:bCs/>
          <w:lang w:val="en-GB"/>
        </w:rPr>
      </w:pPr>
      <w:r w:rsidRPr="00B234D6">
        <w:rPr>
          <w:rFonts w:asciiTheme="majorBidi" w:hAnsiTheme="majorBidi" w:cstheme="majorBidi"/>
          <w:bCs/>
          <w:lang w:val="en-GB"/>
        </w:rPr>
        <w:tab/>
      </w:r>
      <w:r w:rsidR="00A839B8">
        <w:rPr>
          <w:rFonts w:asciiTheme="majorBidi" w:hAnsiTheme="majorBidi" w:cstheme="majorBidi"/>
          <w:bCs/>
          <w:lang w:val="en-GB"/>
        </w:rPr>
        <w:t xml:space="preserve">We collected </w:t>
      </w:r>
      <w:r w:rsidR="00E504D2">
        <w:rPr>
          <w:rFonts w:asciiTheme="majorBidi" w:hAnsiTheme="majorBidi" w:cstheme="majorBidi"/>
          <w:bCs/>
          <w:lang w:val="en-GB"/>
        </w:rPr>
        <w:t>the</w:t>
      </w:r>
      <w:r w:rsidR="00E504D2" w:rsidRPr="00B234D6">
        <w:rPr>
          <w:rFonts w:asciiTheme="majorBidi" w:hAnsiTheme="majorBidi" w:cstheme="majorBidi"/>
          <w:bCs/>
          <w:lang w:val="en-GB"/>
        </w:rPr>
        <w:t xml:space="preserve"> </w:t>
      </w:r>
      <w:r w:rsidRPr="00B234D6">
        <w:rPr>
          <w:rFonts w:asciiTheme="majorBidi" w:hAnsiTheme="majorBidi" w:cstheme="majorBidi"/>
          <w:bCs/>
          <w:lang w:val="en-GB"/>
        </w:rPr>
        <w:t xml:space="preserve">data </w:t>
      </w:r>
      <w:r w:rsidR="00E504D2">
        <w:rPr>
          <w:rFonts w:asciiTheme="majorBidi" w:hAnsiTheme="majorBidi" w:cstheme="majorBidi"/>
          <w:bCs/>
          <w:lang w:val="en-GB"/>
        </w:rPr>
        <w:t xml:space="preserve">online </w:t>
      </w:r>
      <w:r w:rsidRPr="00B234D6">
        <w:rPr>
          <w:rFonts w:asciiTheme="majorBidi" w:hAnsiTheme="majorBidi" w:cstheme="majorBidi"/>
          <w:bCs/>
          <w:lang w:val="en-GB"/>
        </w:rPr>
        <w:t xml:space="preserve">between </w:t>
      </w:r>
      <w:r w:rsidR="00AE3E0F" w:rsidRPr="00B234D6">
        <w:rPr>
          <w:rFonts w:asciiTheme="majorBidi" w:hAnsiTheme="majorBidi" w:cstheme="majorBidi"/>
          <w:bCs/>
          <w:lang w:val="en-GB"/>
        </w:rPr>
        <w:t>24</w:t>
      </w:r>
      <w:r w:rsidR="00AE3E0F" w:rsidRPr="00B234D6">
        <w:rPr>
          <w:rFonts w:asciiTheme="majorBidi" w:hAnsiTheme="majorBidi" w:cstheme="majorBidi"/>
          <w:bCs/>
          <w:vertAlign w:val="superscript"/>
          <w:lang w:val="en-GB"/>
        </w:rPr>
        <w:t>th</w:t>
      </w:r>
      <w:r w:rsidR="00AE3E0F" w:rsidRPr="00B234D6">
        <w:rPr>
          <w:rFonts w:asciiTheme="majorBidi" w:hAnsiTheme="majorBidi" w:cstheme="majorBidi"/>
          <w:bCs/>
          <w:lang w:val="en-GB"/>
        </w:rPr>
        <w:t xml:space="preserve"> April</w:t>
      </w:r>
      <w:r w:rsidRPr="00B234D6">
        <w:rPr>
          <w:rFonts w:asciiTheme="majorBidi" w:hAnsiTheme="majorBidi" w:cstheme="majorBidi"/>
          <w:bCs/>
          <w:lang w:val="en-GB"/>
        </w:rPr>
        <w:t xml:space="preserve"> and </w:t>
      </w:r>
      <w:r w:rsidR="00AE3E0F" w:rsidRPr="00B234D6">
        <w:rPr>
          <w:rFonts w:asciiTheme="majorBidi" w:hAnsiTheme="majorBidi" w:cstheme="majorBidi"/>
          <w:bCs/>
          <w:lang w:val="en-GB"/>
        </w:rPr>
        <w:t>2</w:t>
      </w:r>
      <w:r w:rsidR="00E3068D">
        <w:rPr>
          <w:rFonts w:asciiTheme="majorBidi" w:hAnsiTheme="majorBidi" w:cstheme="majorBidi"/>
          <w:bCs/>
          <w:lang w:val="en-GB"/>
        </w:rPr>
        <w:t>0</w:t>
      </w:r>
      <w:r w:rsidR="004228C8" w:rsidRPr="00B234D6">
        <w:rPr>
          <w:rFonts w:asciiTheme="majorBidi" w:hAnsiTheme="majorBidi" w:cstheme="majorBidi"/>
          <w:bCs/>
          <w:vertAlign w:val="superscript"/>
          <w:lang w:val="en-GB"/>
        </w:rPr>
        <w:t>th</w:t>
      </w:r>
      <w:r w:rsidR="004228C8" w:rsidRPr="00B234D6">
        <w:rPr>
          <w:rFonts w:asciiTheme="majorBidi" w:hAnsiTheme="majorBidi" w:cstheme="majorBidi"/>
          <w:bCs/>
          <w:lang w:val="en-GB"/>
        </w:rPr>
        <w:t xml:space="preserve"> </w:t>
      </w:r>
      <w:r w:rsidR="00E3068D">
        <w:rPr>
          <w:rFonts w:asciiTheme="majorBidi" w:hAnsiTheme="majorBidi" w:cstheme="majorBidi"/>
          <w:bCs/>
          <w:lang w:val="en-GB"/>
        </w:rPr>
        <w:t>November</w:t>
      </w:r>
      <w:r w:rsidR="004228C8" w:rsidRPr="00B234D6">
        <w:rPr>
          <w:rFonts w:asciiTheme="majorBidi" w:hAnsiTheme="majorBidi" w:cstheme="majorBidi"/>
          <w:bCs/>
          <w:lang w:val="en-GB"/>
        </w:rPr>
        <w:t xml:space="preserve"> 2020</w:t>
      </w:r>
      <w:r w:rsidRPr="00B234D6">
        <w:rPr>
          <w:rFonts w:asciiTheme="majorBidi" w:hAnsiTheme="majorBidi" w:cstheme="majorBidi"/>
          <w:bCs/>
          <w:lang w:val="en-GB"/>
        </w:rPr>
        <w:t xml:space="preserve"> as a part of the</w:t>
      </w:r>
      <w:r w:rsidR="00A839B8">
        <w:rPr>
          <w:rFonts w:asciiTheme="majorBidi" w:hAnsiTheme="majorBidi" w:cstheme="majorBidi"/>
          <w:bCs/>
          <w:lang w:val="en-GB"/>
        </w:rPr>
        <w:t xml:space="preserve"> </w:t>
      </w:r>
      <w:r w:rsidR="00A839B8" w:rsidRPr="00B234D6">
        <w:rPr>
          <w:rFonts w:asciiTheme="majorBidi" w:hAnsiTheme="majorBidi" w:cstheme="majorBidi"/>
          <w:bCs/>
          <w:lang w:val="en-GB"/>
        </w:rPr>
        <w:t>international project</w:t>
      </w:r>
      <w:r w:rsidRPr="00B234D6">
        <w:rPr>
          <w:rFonts w:asciiTheme="majorBidi" w:hAnsiTheme="majorBidi" w:cstheme="majorBidi"/>
          <w:bCs/>
          <w:lang w:val="en-GB"/>
        </w:rPr>
        <w:t xml:space="preserve"> </w:t>
      </w:r>
      <w:r w:rsidR="00024DA8">
        <w:rPr>
          <w:rFonts w:asciiTheme="majorBidi" w:hAnsiTheme="majorBidi" w:cstheme="majorBidi"/>
          <w:bCs/>
          <w:lang w:val="en-GB"/>
        </w:rPr>
        <w:t>“</w:t>
      </w:r>
      <w:r w:rsidR="00024DA8" w:rsidRPr="00024DA8">
        <w:rPr>
          <w:rFonts w:asciiTheme="majorBidi" w:hAnsiTheme="majorBidi" w:cstheme="majorBidi"/>
          <w:bCs/>
          <w:lang w:val="en-GB"/>
        </w:rPr>
        <w:t xml:space="preserve">COVID-19, </w:t>
      </w:r>
      <w:r w:rsidR="00E504D2">
        <w:rPr>
          <w:rFonts w:asciiTheme="majorBidi" w:hAnsiTheme="majorBidi" w:cstheme="majorBidi"/>
          <w:bCs/>
          <w:lang w:val="en-GB"/>
        </w:rPr>
        <w:t>P</w:t>
      </w:r>
      <w:r w:rsidR="00024DA8" w:rsidRPr="00024DA8">
        <w:rPr>
          <w:rFonts w:asciiTheme="majorBidi" w:hAnsiTheme="majorBidi" w:cstheme="majorBidi"/>
          <w:bCs/>
          <w:lang w:val="en-GB"/>
        </w:rPr>
        <w:t xml:space="preserve">ersonality and </w:t>
      </w:r>
      <w:r w:rsidR="00E504D2">
        <w:rPr>
          <w:rFonts w:asciiTheme="majorBidi" w:hAnsiTheme="majorBidi" w:cstheme="majorBidi"/>
          <w:bCs/>
          <w:lang w:val="en-GB"/>
        </w:rPr>
        <w:t>Q</w:t>
      </w:r>
      <w:r w:rsidR="00024DA8" w:rsidRPr="00024DA8">
        <w:rPr>
          <w:rFonts w:asciiTheme="majorBidi" w:hAnsiTheme="majorBidi" w:cstheme="majorBidi"/>
          <w:bCs/>
          <w:lang w:val="en-GB"/>
        </w:rPr>
        <w:t xml:space="preserve">uality of </w:t>
      </w:r>
      <w:r w:rsidR="00E504D2">
        <w:rPr>
          <w:rFonts w:asciiTheme="majorBidi" w:hAnsiTheme="majorBidi" w:cstheme="majorBidi"/>
          <w:bCs/>
          <w:lang w:val="en-GB"/>
        </w:rPr>
        <w:t>L</w:t>
      </w:r>
      <w:r w:rsidR="00024DA8" w:rsidRPr="00024DA8">
        <w:rPr>
          <w:rFonts w:asciiTheme="majorBidi" w:hAnsiTheme="majorBidi" w:cstheme="majorBidi"/>
          <w:bCs/>
          <w:lang w:val="en-GB"/>
        </w:rPr>
        <w:t>ife: Self-</w:t>
      </w:r>
      <w:r w:rsidR="00E504D2">
        <w:rPr>
          <w:rFonts w:asciiTheme="majorBidi" w:hAnsiTheme="majorBidi" w:cstheme="majorBidi"/>
          <w:bCs/>
          <w:lang w:val="en-GB"/>
        </w:rPr>
        <w:t>E</w:t>
      </w:r>
      <w:r w:rsidR="00024DA8" w:rsidRPr="00024DA8">
        <w:rPr>
          <w:rFonts w:asciiTheme="majorBidi" w:hAnsiTheme="majorBidi" w:cstheme="majorBidi"/>
          <w:bCs/>
          <w:lang w:val="en-GB"/>
        </w:rPr>
        <w:t xml:space="preserve">nhancement in the </w:t>
      </w:r>
      <w:r w:rsidR="00E504D2">
        <w:rPr>
          <w:rFonts w:asciiTheme="majorBidi" w:hAnsiTheme="majorBidi" w:cstheme="majorBidi"/>
          <w:bCs/>
          <w:lang w:val="en-GB"/>
        </w:rPr>
        <w:t>T</w:t>
      </w:r>
      <w:r w:rsidR="00024DA8" w:rsidRPr="00024DA8">
        <w:rPr>
          <w:rFonts w:asciiTheme="majorBidi" w:hAnsiTheme="majorBidi" w:cstheme="majorBidi"/>
          <w:bCs/>
          <w:lang w:val="en-GB"/>
        </w:rPr>
        <w:t xml:space="preserve">ime of </w:t>
      </w:r>
      <w:r w:rsidR="00E504D2">
        <w:rPr>
          <w:rFonts w:asciiTheme="majorBidi" w:hAnsiTheme="majorBidi" w:cstheme="majorBidi"/>
          <w:bCs/>
          <w:lang w:val="en-GB"/>
        </w:rPr>
        <w:t>P</w:t>
      </w:r>
      <w:r w:rsidR="00024DA8" w:rsidRPr="00024DA8">
        <w:rPr>
          <w:rFonts w:asciiTheme="majorBidi" w:hAnsiTheme="majorBidi" w:cstheme="majorBidi"/>
          <w:bCs/>
          <w:lang w:val="en-GB"/>
        </w:rPr>
        <w:t>andemic</w:t>
      </w:r>
      <w:r w:rsidR="00024DA8">
        <w:rPr>
          <w:rFonts w:asciiTheme="majorBidi" w:hAnsiTheme="majorBidi" w:cstheme="majorBidi"/>
          <w:bCs/>
          <w:lang w:val="en-GB"/>
        </w:rPr>
        <w:t>”</w:t>
      </w:r>
      <w:r w:rsidR="00A226B2">
        <w:rPr>
          <w:rFonts w:asciiTheme="majorBidi" w:hAnsiTheme="majorBidi" w:cstheme="majorBidi"/>
          <w:bCs/>
          <w:lang w:val="en-GB"/>
        </w:rPr>
        <w:t>,</w:t>
      </w:r>
      <w:r w:rsidRPr="00B234D6">
        <w:rPr>
          <w:rFonts w:asciiTheme="majorBidi" w:hAnsiTheme="majorBidi" w:cstheme="majorBidi"/>
          <w:bCs/>
          <w:lang w:val="en-GB"/>
        </w:rPr>
        <w:t xml:space="preserve"> </w:t>
      </w:r>
      <w:r w:rsidR="00A839B8">
        <w:rPr>
          <w:rFonts w:asciiTheme="majorBidi" w:hAnsiTheme="majorBidi" w:cstheme="majorBidi"/>
          <w:bCs/>
          <w:lang w:val="en-GB"/>
        </w:rPr>
        <w:t>spanning</w:t>
      </w:r>
      <w:r w:rsidRPr="00B234D6">
        <w:rPr>
          <w:rFonts w:asciiTheme="majorBidi" w:hAnsiTheme="majorBidi" w:cstheme="majorBidi"/>
          <w:bCs/>
          <w:lang w:val="en-GB"/>
        </w:rPr>
        <w:t xml:space="preserve"> 60 countries.</w:t>
      </w:r>
      <w:r w:rsidR="00A265C8">
        <w:rPr>
          <w:rStyle w:val="FootnoteReference"/>
          <w:rFonts w:asciiTheme="majorBidi" w:hAnsiTheme="majorBidi" w:cstheme="majorBidi"/>
          <w:bCs/>
          <w:lang w:val="en-GB"/>
        </w:rPr>
        <w:footnoteReference w:id="1"/>
      </w:r>
      <w:r w:rsidRPr="00B234D6">
        <w:rPr>
          <w:rFonts w:asciiTheme="majorBidi" w:hAnsiTheme="majorBidi" w:cstheme="majorBidi"/>
          <w:bCs/>
          <w:lang w:val="en-GB"/>
        </w:rPr>
        <w:t xml:space="preserve"> </w:t>
      </w:r>
      <w:r w:rsidR="00A265C8">
        <w:rPr>
          <w:rFonts w:asciiTheme="majorBidi" w:hAnsiTheme="majorBidi" w:cstheme="majorBidi"/>
          <w:bCs/>
          <w:lang w:val="en-GB"/>
        </w:rPr>
        <w:t>P</w:t>
      </w:r>
      <w:r w:rsidR="003C7388" w:rsidRPr="00BA144D">
        <w:rPr>
          <w:lang w:val="en-US"/>
        </w:rPr>
        <w:t xml:space="preserve">articipants were invited to </w:t>
      </w:r>
      <w:r w:rsidR="00447D32">
        <w:rPr>
          <w:lang w:val="en-US"/>
        </w:rPr>
        <w:t>engage</w:t>
      </w:r>
      <w:r w:rsidR="00447D32" w:rsidRPr="00BA144D">
        <w:rPr>
          <w:lang w:val="en-US"/>
        </w:rPr>
        <w:t xml:space="preserve"> </w:t>
      </w:r>
      <w:r w:rsidR="003C7388" w:rsidRPr="00BA144D">
        <w:rPr>
          <w:lang w:val="en-US"/>
        </w:rPr>
        <w:t xml:space="preserve">in the study </w:t>
      </w:r>
      <w:r w:rsidR="003C7388">
        <w:rPr>
          <w:lang w:val="en-US"/>
        </w:rPr>
        <w:t>via</w:t>
      </w:r>
      <w:r w:rsidR="003C7388" w:rsidRPr="00BA144D">
        <w:rPr>
          <w:lang w:val="en-US"/>
        </w:rPr>
        <w:t xml:space="preserve"> email </w:t>
      </w:r>
      <w:r w:rsidR="003C7388">
        <w:rPr>
          <w:lang w:val="en-US"/>
        </w:rPr>
        <w:t xml:space="preserve">or </w:t>
      </w:r>
      <w:r w:rsidR="001F18D8">
        <w:rPr>
          <w:lang w:val="en-US"/>
        </w:rPr>
        <w:t xml:space="preserve">an </w:t>
      </w:r>
      <w:r w:rsidR="003C7388">
        <w:rPr>
          <w:lang w:val="en-US"/>
        </w:rPr>
        <w:t xml:space="preserve">announcement on Facebook forums devoted to COVID-related topics, which included </w:t>
      </w:r>
      <w:r w:rsidR="001F18D8">
        <w:rPr>
          <w:lang w:val="en-US"/>
        </w:rPr>
        <w:t xml:space="preserve">a </w:t>
      </w:r>
      <w:r w:rsidR="003C7388">
        <w:rPr>
          <w:lang w:val="en-US"/>
        </w:rPr>
        <w:t xml:space="preserve">link </w:t>
      </w:r>
      <w:r w:rsidR="003C7388" w:rsidRPr="00BA144D">
        <w:rPr>
          <w:lang w:val="en-US"/>
        </w:rPr>
        <w:t xml:space="preserve">to the </w:t>
      </w:r>
      <w:r w:rsidR="001F18D8">
        <w:rPr>
          <w:lang w:val="en-US"/>
        </w:rPr>
        <w:t>project’s website</w:t>
      </w:r>
      <w:r w:rsidR="003C7388">
        <w:rPr>
          <w:lang w:val="en-US"/>
        </w:rPr>
        <w:t>. There,</w:t>
      </w:r>
      <w:r w:rsidR="00C15849" w:rsidRPr="00B234D6">
        <w:rPr>
          <w:rFonts w:asciiTheme="majorBidi" w:hAnsiTheme="majorBidi" w:cstheme="majorBidi"/>
          <w:bCs/>
          <w:lang w:val="en-GB"/>
        </w:rPr>
        <w:t xml:space="preserve"> participants</w:t>
      </w:r>
      <w:r w:rsidR="00C15849">
        <w:rPr>
          <w:rFonts w:asciiTheme="majorBidi" w:hAnsiTheme="majorBidi" w:cstheme="majorBidi"/>
          <w:bCs/>
          <w:lang w:val="en-GB"/>
        </w:rPr>
        <w:t xml:space="preserve"> </w:t>
      </w:r>
      <w:r w:rsidR="009110A1">
        <w:rPr>
          <w:rFonts w:asciiTheme="majorBidi" w:hAnsiTheme="majorBidi" w:cstheme="majorBidi"/>
          <w:bCs/>
          <w:lang w:val="en-GB"/>
        </w:rPr>
        <w:t xml:space="preserve">reported their nationality and country of residence, and </w:t>
      </w:r>
      <w:r w:rsidR="00C15849">
        <w:rPr>
          <w:rFonts w:asciiTheme="majorBidi" w:hAnsiTheme="majorBidi" w:cstheme="majorBidi"/>
          <w:bCs/>
          <w:lang w:val="en-GB"/>
        </w:rPr>
        <w:t>select</w:t>
      </w:r>
      <w:r w:rsidR="003C7388">
        <w:rPr>
          <w:rFonts w:asciiTheme="majorBidi" w:hAnsiTheme="majorBidi" w:cstheme="majorBidi"/>
          <w:bCs/>
          <w:lang w:val="en-GB"/>
        </w:rPr>
        <w:t>ed</w:t>
      </w:r>
      <w:r w:rsidR="00C15849">
        <w:rPr>
          <w:rFonts w:asciiTheme="majorBidi" w:hAnsiTheme="majorBidi" w:cstheme="majorBidi"/>
          <w:bCs/>
          <w:lang w:val="en-GB"/>
        </w:rPr>
        <w:t xml:space="preserve"> their preferred </w:t>
      </w:r>
      <w:r w:rsidR="00C15849" w:rsidRPr="00B234D6">
        <w:rPr>
          <w:rFonts w:asciiTheme="majorBidi" w:hAnsiTheme="majorBidi" w:cstheme="majorBidi"/>
          <w:bCs/>
          <w:lang w:val="en-GB"/>
        </w:rPr>
        <w:t>language</w:t>
      </w:r>
      <w:r w:rsidR="003C7388">
        <w:rPr>
          <w:rFonts w:asciiTheme="majorBidi" w:hAnsiTheme="majorBidi" w:cstheme="majorBidi"/>
          <w:bCs/>
          <w:lang w:val="en-GB"/>
        </w:rPr>
        <w:t xml:space="preserve"> version out of </w:t>
      </w:r>
      <w:r w:rsidR="00C15849" w:rsidRPr="00B234D6">
        <w:rPr>
          <w:rFonts w:asciiTheme="majorBidi" w:hAnsiTheme="majorBidi" w:cstheme="majorBidi"/>
          <w:bCs/>
          <w:lang w:val="en-GB"/>
        </w:rPr>
        <w:t>35</w:t>
      </w:r>
      <w:r w:rsidR="00447D32">
        <w:rPr>
          <w:rFonts w:asciiTheme="majorBidi" w:hAnsiTheme="majorBidi" w:cstheme="majorBidi"/>
          <w:bCs/>
          <w:lang w:val="en-GB"/>
        </w:rPr>
        <w:t xml:space="preserve"> languages</w:t>
      </w:r>
      <w:r w:rsidR="009110A1">
        <w:rPr>
          <w:rStyle w:val="FootnoteReference"/>
          <w:rFonts w:asciiTheme="majorBidi" w:hAnsiTheme="majorBidi" w:cstheme="majorBidi"/>
          <w:bCs/>
          <w:lang w:val="en-GB"/>
        </w:rPr>
        <w:footnoteReference w:id="2"/>
      </w:r>
      <w:r w:rsidR="00825BA9">
        <w:rPr>
          <w:rFonts w:asciiTheme="majorBidi" w:hAnsiTheme="majorBidi" w:cstheme="majorBidi"/>
          <w:bCs/>
          <w:lang w:val="en-GB"/>
        </w:rPr>
        <w:t xml:space="preserve">. </w:t>
      </w:r>
      <w:r w:rsidR="00C15849">
        <w:rPr>
          <w:rFonts w:asciiTheme="majorBidi" w:hAnsiTheme="majorBidi" w:cstheme="majorBidi"/>
          <w:bCs/>
          <w:lang w:val="en-GB"/>
        </w:rPr>
        <w:t xml:space="preserve">We did not offer </w:t>
      </w:r>
      <w:r w:rsidR="00C15849" w:rsidRPr="00B234D6">
        <w:rPr>
          <w:rFonts w:asciiTheme="majorBidi" w:hAnsiTheme="majorBidi" w:cstheme="majorBidi"/>
          <w:bCs/>
          <w:lang w:val="en-GB"/>
        </w:rPr>
        <w:t>remuneration</w:t>
      </w:r>
      <w:r w:rsidR="00C15849">
        <w:rPr>
          <w:rFonts w:asciiTheme="majorBidi" w:hAnsiTheme="majorBidi" w:cstheme="majorBidi"/>
          <w:bCs/>
          <w:lang w:val="en-GB"/>
        </w:rPr>
        <w:t xml:space="preserve">, </w:t>
      </w:r>
      <w:r w:rsidR="00C15849" w:rsidRPr="00B234D6">
        <w:rPr>
          <w:rFonts w:asciiTheme="majorBidi" w:hAnsiTheme="majorBidi" w:cstheme="majorBidi"/>
          <w:bCs/>
          <w:lang w:val="en-GB"/>
        </w:rPr>
        <w:t>except for the Republic of South Africa</w:t>
      </w:r>
      <w:r w:rsidR="008D16E9">
        <w:rPr>
          <w:rFonts w:asciiTheme="majorBidi" w:hAnsiTheme="majorBidi" w:cstheme="majorBidi"/>
          <w:bCs/>
          <w:lang w:val="en-GB"/>
        </w:rPr>
        <w:t xml:space="preserve"> and </w:t>
      </w:r>
      <w:r w:rsidR="00A226B2">
        <w:rPr>
          <w:rFonts w:asciiTheme="majorBidi" w:hAnsiTheme="majorBidi" w:cstheme="majorBidi"/>
          <w:bCs/>
          <w:lang w:val="en-GB"/>
        </w:rPr>
        <w:t xml:space="preserve">the </w:t>
      </w:r>
      <w:r w:rsidR="008D16E9">
        <w:rPr>
          <w:rFonts w:asciiTheme="majorBidi" w:hAnsiTheme="majorBidi" w:cstheme="majorBidi"/>
          <w:bCs/>
          <w:lang w:val="en-GB"/>
        </w:rPr>
        <w:t>United Kingdom</w:t>
      </w:r>
      <w:r w:rsidR="009110A1">
        <w:rPr>
          <w:rFonts w:asciiTheme="majorBidi" w:hAnsiTheme="majorBidi" w:cstheme="majorBidi"/>
          <w:bCs/>
          <w:lang w:val="en-GB"/>
        </w:rPr>
        <w:t xml:space="preserve"> (</w:t>
      </w:r>
      <w:r w:rsidR="00C15849" w:rsidRPr="00423C46">
        <w:rPr>
          <w:rFonts w:asciiTheme="majorBidi" w:hAnsiTheme="majorBidi" w:cstheme="majorBidi"/>
          <w:bCs/>
          <w:lang w:val="en-GB"/>
        </w:rPr>
        <w:t>2GBP</w:t>
      </w:r>
      <w:r w:rsidR="009110A1" w:rsidRPr="00423C46">
        <w:rPr>
          <w:rFonts w:asciiTheme="majorBidi" w:hAnsiTheme="majorBidi" w:cstheme="majorBidi"/>
          <w:bCs/>
          <w:lang w:val="en-GB"/>
        </w:rPr>
        <w:t>,</w:t>
      </w:r>
      <w:r w:rsidR="009110A1">
        <w:rPr>
          <w:rFonts w:asciiTheme="majorBidi" w:hAnsiTheme="majorBidi" w:cstheme="majorBidi"/>
          <w:bCs/>
          <w:lang w:val="en-GB"/>
        </w:rPr>
        <w:t xml:space="preserve"> or approximately 2.5USD, per participant</w:t>
      </w:r>
      <w:r w:rsidR="008D1146">
        <w:rPr>
          <w:rFonts w:asciiTheme="majorBidi" w:hAnsiTheme="majorBidi" w:cstheme="majorBidi"/>
          <w:bCs/>
          <w:lang w:val="en-GB"/>
        </w:rPr>
        <w:t xml:space="preserve"> in each case</w:t>
      </w:r>
      <w:r w:rsidR="009110A1">
        <w:rPr>
          <w:rFonts w:asciiTheme="majorBidi" w:hAnsiTheme="majorBidi" w:cstheme="majorBidi"/>
          <w:bCs/>
          <w:lang w:val="en-GB"/>
        </w:rPr>
        <w:t>)</w:t>
      </w:r>
      <w:r w:rsidR="00A619FE">
        <w:rPr>
          <w:rStyle w:val="FootnoteReference"/>
          <w:rFonts w:asciiTheme="majorBidi" w:hAnsiTheme="majorBidi" w:cstheme="majorBidi"/>
          <w:bCs/>
          <w:lang w:val="en-GB"/>
        </w:rPr>
        <w:footnoteReference w:id="3"/>
      </w:r>
      <w:r w:rsidR="00C15849" w:rsidRPr="00B234D6">
        <w:rPr>
          <w:rFonts w:asciiTheme="majorBidi" w:hAnsiTheme="majorBidi" w:cstheme="majorBidi"/>
          <w:bCs/>
          <w:lang w:val="en-GB"/>
        </w:rPr>
        <w:t xml:space="preserve">. </w:t>
      </w:r>
      <w:r w:rsidR="000A7594" w:rsidRPr="004060D1">
        <w:rPr>
          <w:rFonts w:asciiTheme="majorBidi" w:hAnsiTheme="majorBidi" w:cstheme="majorBidi"/>
          <w:bCs/>
          <w:lang w:val="en-GB"/>
        </w:rPr>
        <w:t>We</w:t>
      </w:r>
      <w:r w:rsidR="000A7594" w:rsidRPr="00B234D6">
        <w:rPr>
          <w:rFonts w:asciiTheme="majorBidi" w:hAnsiTheme="majorBidi" w:cstheme="majorBidi"/>
          <w:bCs/>
          <w:lang w:val="en-GB"/>
        </w:rPr>
        <w:t xml:space="preserve"> set</w:t>
      </w:r>
      <w:r w:rsidR="000A7594">
        <w:rPr>
          <w:rFonts w:asciiTheme="majorBidi" w:hAnsiTheme="majorBidi" w:cstheme="majorBidi"/>
          <w:bCs/>
          <w:lang w:val="en-GB"/>
        </w:rPr>
        <w:t xml:space="preserve"> </w:t>
      </w:r>
      <w:r w:rsidR="000A7594" w:rsidRPr="00B234D6">
        <w:rPr>
          <w:rFonts w:asciiTheme="majorBidi" w:hAnsiTheme="majorBidi" w:cstheme="majorBidi"/>
          <w:bCs/>
          <w:lang w:val="en-GB"/>
        </w:rPr>
        <w:t xml:space="preserve">a minimum </w:t>
      </w:r>
      <w:r w:rsidR="000A7594" w:rsidRPr="00907594">
        <w:rPr>
          <w:rFonts w:asciiTheme="majorBidi" w:hAnsiTheme="majorBidi" w:cstheme="majorBidi"/>
          <w:bCs/>
          <w:i/>
          <w:iCs/>
          <w:lang w:val="en-GB"/>
        </w:rPr>
        <w:t>N</w:t>
      </w:r>
      <w:r w:rsidR="000A7594">
        <w:rPr>
          <w:rFonts w:asciiTheme="majorBidi" w:hAnsiTheme="majorBidi" w:cstheme="majorBidi"/>
          <w:bCs/>
          <w:lang w:val="en-GB"/>
        </w:rPr>
        <w:t xml:space="preserve"> = </w:t>
      </w:r>
      <w:r w:rsidR="000A7594" w:rsidRPr="00B234D6">
        <w:rPr>
          <w:rFonts w:asciiTheme="majorBidi" w:hAnsiTheme="majorBidi" w:cstheme="majorBidi"/>
          <w:bCs/>
          <w:lang w:val="en-GB"/>
        </w:rPr>
        <w:t>100</w:t>
      </w:r>
      <w:r w:rsidR="000A7594">
        <w:rPr>
          <w:rFonts w:asciiTheme="majorBidi" w:hAnsiTheme="majorBidi" w:cstheme="majorBidi"/>
          <w:bCs/>
          <w:lang w:val="en-GB"/>
        </w:rPr>
        <w:t xml:space="preserve"> for each country</w:t>
      </w:r>
      <w:r w:rsidR="00EC30EC">
        <w:rPr>
          <w:rFonts w:asciiTheme="majorBidi" w:hAnsiTheme="majorBidi" w:cstheme="majorBidi"/>
          <w:bCs/>
          <w:lang w:val="en-GB"/>
        </w:rPr>
        <w:t xml:space="preserve"> (</w:t>
      </w:r>
      <w:r w:rsidR="00EC30EC" w:rsidRPr="00423C46">
        <w:rPr>
          <w:rFonts w:asciiTheme="majorBidi" w:hAnsiTheme="majorBidi" w:cstheme="majorBidi"/>
          <w:bCs/>
          <w:lang w:val="en-GB"/>
        </w:rPr>
        <w:t>Supplementary</w:t>
      </w:r>
      <w:r w:rsidR="00460FA8" w:rsidRPr="00423C46">
        <w:rPr>
          <w:rFonts w:asciiTheme="majorBidi" w:hAnsiTheme="majorBidi" w:cstheme="majorBidi"/>
          <w:bCs/>
          <w:lang w:val="en-GB"/>
        </w:rPr>
        <w:t xml:space="preserve"> Material,</w:t>
      </w:r>
      <w:r w:rsidR="00EC30EC" w:rsidRPr="00423C46">
        <w:rPr>
          <w:rFonts w:asciiTheme="majorBidi" w:hAnsiTheme="majorBidi" w:cstheme="majorBidi"/>
          <w:bCs/>
          <w:lang w:val="en-GB"/>
        </w:rPr>
        <w:t xml:space="preserve"> Table S7</w:t>
      </w:r>
      <w:r w:rsidR="00EC30EC">
        <w:rPr>
          <w:rFonts w:asciiTheme="majorBidi" w:hAnsiTheme="majorBidi" w:cstheme="majorBidi"/>
          <w:bCs/>
          <w:lang w:val="en-GB"/>
        </w:rPr>
        <w:t>)</w:t>
      </w:r>
      <w:r w:rsidR="000A7594" w:rsidRPr="00B234D6">
        <w:rPr>
          <w:rFonts w:asciiTheme="majorBidi" w:hAnsiTheme="majorBidi" w:cstheme="majorBidi"/>
          <w:bCs/>
          <w:lang w:val="en-GB"/>
        </w:rPr>
        <w:t xml:space="preserve">. </w:t>
      </w:r>
      <w:r w:rsidR="00F00777" w:rsidRPr="00B234D6">
        <w:rPr>
          <w:rFonts w:asciiTheme="majorBidi" w:hAnsiTheme="majorBidi" w:cstheme="majorBidi"/>
          <w:bCs/>
          <w:lang w:val="en-GB"/>
        </w:rPr>
        <w:t>Sa</w:t>
      </w:r>
      <w:r w:rsidRPr="00B234D6">
        <w:rPr>
          <w:rFonts w:asciiTheme="majorBidi" w:hAnsiTheme="majorBidi" w:cstheme="majorBidi"/>
          <w:bCs/>
          <w:lang w:val="en-GB"/>
        </w:rPr>
        <w:t xml:space="preserve">mples from </w:t>
      </w:r>
      <w:r w:rsidR="00F83A8A" w:rsidRPr="00B234D6">
        <w:rPr>
          <w:rFonts w:asciiTheme="majorBidi" w:hAnsiTheme="majorBidi" w:cstheme="majorBidi"/>
          <w:bCs/>
          <w:lang w:val="en-GB"/>
        </w:rPr>
        <w:t>4</w:t>
      </w:r>
      <w:r w:rsidR="00C23E2B" w:rsidRPr="00B234D6">
        <w:rPr>
          <w:rFonts w:asciiTheme="majorBidi" w:hAnsiTheme="majorBidi" w:cstheme="majorBidi"/>
          <w:bCs/>
          <w:lang w:val="en-GB"/>
        </w:rPr>
        <w:t>8</w:t>
      </w:r>
      <w:r w:rsidRPr="00B234D6">
        <w:rPr>
          <w:rFonts w:asciiTheme="majorBidi" w:hAnsiTheme="majorBidi" w:cstheme="majorBidi"/>
          <w:bCs/>
          <w:lang w:val="en-GB"/>
        </w:rPr>
        <w:t xml:space="preserve"> countries</w:t>
      </w:r>
      <w:r w:rsidR="004908A5" w:rsidRPr="00B234D6">
        <w:rPr>
          <w:rFonts w:asciiTheme="majorBidi" w:hAnsiTheme="majorBidi" w:cstheme="majorBidi"/>
          <w:bCs/>
          <w:lang w:val="en-GB"/>
        </w:rPr>
        <w:t xml:space="preserve"> </w:t>
      </w:r>
      <w:r w:rsidRPr="00B234D6">
        <w:rPr>
          <w:rFonts w:asciiTheme="majorBidi" w:hAnsiTheme="majorBidi" w:cstheme="majorBidi"/>
          <w:bCs/>
          <w:lang w:val="en-GB"/>
        </w:rPr>
        <w:t>reached that threshold</w:t>
      </w:r>
      <w:r w:rsidR="00C15849">
        <w:rPr>
          <w:rFonts w:asciiTheme="majorBidi" w:hAnsiTheme="majorBidi" w:cstheme="majorBidi"/>
          <w:bCs/>
          <w:lang w:val="en-GB"/>
        </w:rPr>
        <w:t xml:space="preserve"> </w:t>
      </w:r>
      <w:r w:rsidR="00C15849" w:rsidRPr="00B234D6">
        <w:rPr>
          <w:rFonts w:asciiTheme="majorBidi" w:hAnsiTheme="majorBidi" w:cstheme="majorBidi"/>
          <w:bCs/>
          <w:lang w:val="en-GB"/>
        </w:rPr>
        <w:t>(Table 1)</w:t>
      </w:r>
      <w:r w:rsidRPr="00B234D6">
        <w:rPr>
          <w:rFonts w:asciiTheme="majorBidi" w:hAnsiTheme="majorBidi" w:cstheme="majorBidi"/>
          <w:bCs/>
          <w:lang w:val="en-GB"/>
        </w:rPr>
        <w:t>. We included only participants</w:t>
      </w:r>
      <w:r w:rsidR="00C15849">
        <w:rPr>
          <w:rFonts w:asciiTheme="majorBidi" w:hAnsiTheme="majorBidi" w:cstheme="majorBidi"/>
          <w:bCs/>
          <w:lang w:val="en-GB"/>
        </w:rPr>
        <w:t xml:space="preserve"> over the age of 18 years who</w:t>
      </w:r>
      <w:r w:rsidRPr="00B234D6">
        <w:rPr>
          <w:rFonts w:asciiTheme="majorBidi" w:hAnsiTheme="majorBidi" w:cstheme="majorBidi"/>
          <w:bCs/>
          <w:lang w:val="en-GB"/>
        </w:rPr>
        <w:t xml:space="preserve"> answer</w:t>
      </w:r>
      <w:r w:rsidR="00A265C8">
        <w:rPr>
          <w:rFonts w:asciiTheme="majorBidi" w:hAnsiTheme="majorBidi" w:cstheme="majorBidi"/>
          <w:bCs/>
          <w:lang w:val="en-GB"/>
        </w:rPr>
        <w:t xml:space="preserve">ed </w:t>
      </w:r>
      <w:r w:rsidRPr="00B234D6">
        <w:rPr>
          <w:rFonts w:asciiTheme="majorBidi" w:hAnsiTheme="majorBidi" w:cstheme="majorBidi"/>
          <w:bCs/>
          <w:lang w:val="en-GB"/>
        </w:rPr>
        <w:t>all measures</w:t>
      </w:r>
      <w:r w:rsidR="00FF43C2">
        <w:rPr>
          <w:rStyle w:val="FootnoteReference"/>
          <w:rFonts w:asciiTheme="majorBidi" w:hAnsiTheme="majorBidi" w:cstheme="majorBidi"/>
          <w:bCs/>
          <w:lang w:val="en-GB"/>
        </w:rPr>
        <w:footnoteReference w:id="4"/>
      </w:r>
      <w:r w:rsidRPr="00B234D6">
        <w:rPr>
          <w:rFonts w:asciiTheme="majorBidi" w:hAnsiTheme="majorBidi" w:cstheme="majorBidi"/>
          <w:bCs/>
          <w:lang w:val="en-GB"/>
        </w:rPr>
        <w:t>.</w:t>
      </w:r>
      <w:r w:rsidR="00EB5BBB">
        <w:rPr>
          <w:rFonts w:asciiTheme="majorBidi" w:hAnsiTheme="majorBidi" w:cstheme="majorBidi"/>
          <w:bCs/>
          <w:lang w:val="en-GB"/>
        </w:rPr>
        <w:t xml:space="preserve"> </w:t>
      </w:r>
      <w:r w:rsidR="00C15849">
        <w:rPr>
          <w:rFonts w:asciiTheme="majorBidi" w:hAnsiTheme="majorBidi" w:cstheme="majorBidi"/>
          <w:bCs/>
          <w:lang w:val="en-GB"/>
        </w:rPr>
        <w:t xml:space="preserve">The sample comprised </w:t>
      </w:r>
      <w:r w:rsidR="00F83A8A" w:rsidRPr="00B234D6">
        <w:rPr>
          <w:rFonts w:asciiTheme="majorBidi" w:hAnsiTheme="majorBidi" w:cstheme="majorBidi"/>
          <w:bCs/>
          <w:lang w:val="en-GB"/>
        </w:rPr>
        <w:t>14,</w:t>
      </w:r>
      <w:r w:rsidR="004060D1">
        <w:rPr>
          <w:rFonts w:asciiTheme="majorBidi" w:hAnsiTheme="majorBidi" w:cstheme="majorBidi"/>
          <w:bCs/>
          <w:lang w:val="en-GB"/>
        </w:rPr>
        <w:t>558</w:t>
      </w:r>
      <w:r w:rsidRPr="00B234D6">
        <w:rPr>
          <w:rFonts w:asciiTheme="majorBidi" w:hAnsiTheme="majorBidi" w:cstheme="majorBidi"/>
          <w:bCs/>
          <w:lang w:val="en-GB"/>
        </w:rPr>
        <w:t xml:space="preserve"> </w:t>
      </w:r>
      <w:r w:rsidR="00C15849">
        <w:rPr>
          <w:rFonts w:asciiTheme="majorBidi" w:hAnsiTheme="majorBidi" w:cstheme="majorBidi"/>
          <w:bCs/>
          <w:lang w:val="en-GB"/>
        </w:rPr>
        <w:t>participants</w:t>
      </w:r>
      <w:r w:rsidR="00C15849" w:rsidRPr="00B234D6">
        <w:rPr>
          <w:rFonts w:asciiTheme="majorBidi" w:hAnsiTheme="majorBidi" w:cstheme="majorBidi"/>
          <w:bCs/>
          <w:lang w:val="en-GB"/>
        </w:rPr>
        <w:t xml:space="preserve"> </w:t>
      </w:r>
      <w:r w:rsidR="00C87178" w:rsidRPr="00B234D6">
        <w:rPr>
          <w:rFonts w:asciiTheme="majorBidi" w:hAnsiTheme="majorBidi" w:cstheme="majorBidi"/>
          <w:bCs/>
          <w:lang w:val="en-GB"/>
        </w:rPr>
        <w:t>(</w:t>
      </w:r>
      <w:r w:rsidRPr="00B234D6">
        <w:rPr>
          <w:rFonts w:asciiTheme="majorBidi" w:hAnsiTheme="majorBidi" w:cstheme="majorBidi"/>
          <w:bCs/>
          <w:lang w:val="en-GB"/>
        </w:rPr>
        <w:t>6</w:t>
      </w:r>
      <w:r w:rsidR="006F66A1" w:rsidRPr="00B234D6">
        <w:rPr>
          <w:rFonts w:asciiTheme="majorBidi" w:hAnsiTheme="majorBidi" w:cstheme="majorBidi"/>
          <w:bCs/>
          <w:lang w:val="en-GB"/>
        </w:rPr>
        <w:t>5.64</w:t>
      </w:r>
      <w:r w:rsidRPr="00B234D6">
        <w:rPr>
          <w:rFonts w:asciiTheme="majorBidi" w:hAnsiTheme="majorBidi" w:cstheme="majorBidi"/>
          <w:bCs/>
          <w:lang w:val="en-GB"/>
        </w:rPr>
        <w:t>% women, 3</w:t>
      </w:r>
      <w:r w:rsidR="006F66A1" w:rsidRPr="00B234D6">
        <w:rPr>
          <w:rFonts w:asciiTheme="majorBidi" w:hAnsiTheme="majorBidi" w:cstheme="majorBidi"/>
          <w:bCs/>
          <w:lang w:val="en-GB"/>
        </w:rPr>
        <w:t>3.76</w:t>
      </w:r>
      <w:r w:rsidRPr="00B234D6">
        <w:rPr>
          <w:rFonts w:asciiTheme="majorBidi" w:hAnsiTheme="majorBidi" w:cstheme="majorBidi"/>
          <w:bCs/>
          <w:lang w:val="en-GB"/>
        </w:rPr>
        <w:t>%</w:t>
      </w:r>
      <w:r w:rsidR="00C15849">
        <w:rPr>
          <w:rFonts w:asciiTheme="majorBidi" w:hAnsiTheme="majorBidi" w:cstheme="majorBidi"/>
          <w:bCs/>
          <w:lang w:val="en-GB"/>
        </w:rPr>
        <w:t xml:space="preserve"> </w:t>
      </w:r>
      <w:r w:rsidRPr="00B234D6">
        <w:rPr>
          <w:rFonts w:asciiTheme="majorBidi" w:hAnsiTheme="majorBidi" w:cstheme="majorBidi"/>
          <w:bCs/>
          <w:lang w:val="en-GB"/>
        </w:rPr>
        <w:t>men, 0.6</w:t>
      </w:r>
      <w:r w:rsidR="006F66A1" w:rsidRPr="00B234D6">
        <w:rPr>
          <w:rFonts w:asciiTheme="majorBidi" w:hAnsiTheme="majorBidi" w:cstheme="majorBidi"/>
          <w:bCs/>
          <w:lang w:val="en-GB"/>
        </w:rPr>
        <w:t>0</w:t>
      </w:r>
      <w:r w:rsidRPr="00B234D6">
        <w:rPr>
          <w:rFonts w:asciiTheme="majorBidi" w:hAnsiTheme="majorBidi" w:cstheme="majorBidi"/>
          <w:bCs/>
          <w:lang w:val="en-GB"/>
        </w:rPr>
        <w:t xml:space="preserve">% </w:t>
      </w:r>
      <w:r w:rsidR="00F83A8A" w:rsidRPr="00B234D6">
        <w:rPr>
          <w:rFonts w:asciiTheme="majorBidi" w:hAnsiTheme="majorBidi" w:cstheme="majorBidi"/>
          <w:bCs/>
          <w:lang w:val="en-GB"/>
        </w:rPr>
        <w:t>“other”</w:t>
      </w:r>
      <w:r w:rsidR="00C15849">
        <w:rPr>
          <w:rFonts w:asciiTheme="majorBidi" w:hAnsiTheme="majorBidi" w:cstheme="majorBidi"/>
          <w:bCs/>
          <w:lang w:val="en-GB"/>
        </w:rPr>
        <w:t xml:space="preserve"> or </w:t>
      </w:r>
      <w:r w:rsidR="00C15849">
        <w:rPr>
          <w:rFonts w:asciiTheme="majorBidi" w:hAnsiTheme="majorBidi" w:cstheme="majorBidi"/>
          <w:bCs/>
          <w:lang w:val="en-GB"/>
        </w:rPr>
        <w:lastRenderedPageBreak/>
        <w:t>unreported</w:t>
      </w:r>
      <w:r w:rsidR="00C87178" w:rsidRPr="00B234D6">
        <w:rPr>
          <w:rFonts w:asciiTheme="majorBidi" w:hAnsiTheme="majorBidi" w:cstheme="majorBidi"/>
          <w:bCs/>
          <w:lang w:val="en-GB"/>
        </w:rPr>
        <w:t>)</w:t>
      </w:r>
      <w:r w:rsidR="00C15849">
        <w:rPr>
          <w:rFonts w:asciiTheme="majorBidi" w:hAnsiTheme="majorBidi" w:cstheme="majorBidi"/>
          <w:bCs/>
          <w:lang w:val="en-GB"/>
        </w:rPr>
        <w:t xml:space="preserve">, aged </w:t>
      </w:r>
      <w:r w:rsidR="00C87178" w:rsidRPr="00B234D6">
        <w:rPr>
          <w:rFonts w:asciiTheme="majorBidi" w:hAnsiTheme="majorBidi" w:cstheme="majorBidi"/>
          <w:bCs/>
          <w:lang w:val="en-GB"/>
        </w:rPr>
        <w:t>between</w:t>
      </w:r>
      <w:r w:rsidR="00C15849">
        <w:rPr>
          <w:rFonts w:asciiTheme="majorBidi" w:hAnsiTheme="majorBidi" w:cstheme="majorBidi"/>
          <w:bCs/>
          <w:lang w:val="en-GB"/>
        </w:rPr>
        <w:t xml:space="preserve"> </w:t>
      </w:r>
      <w:r w:rsidR="00C87178" w:rsidRPr="00B234D6">
        <w:rPr>
          <w:rFonts w:asciiTheme="majorBidi" w:hAnsiTheme="majorBidi" w:cstheme="majorBidi"/>
          <w:bCs/>
          <w:lang w:val="en-GB"/>
        </w:rPr>
        <w:t>18 and 98</w:t>
      </w:r>
      <w:r w:rsidR="00C15849">
        <w:rPr>
          <w:rFonts w:asciiTheme="majorBidi" w:hAnsiTheme="majorBidi" w:cstheme="majorBidi"/>
          <w:bCs/>
          <w:lang w:val="en-GB"/>
        </w:rPr>
        <w:t xml:space="preserve"> years</w:t>
      </w:r>
      <w:r w:rsidRPr="00B234D6">
        <w:rPr>
          <w:rFonts w:asciiTheme="majorBidi" w:hAnsiTheme="majorBidi" w:cstheme="majorBidi"/>
          <w:bCs/>
          <w:lang w:val="en-GB"/>
        </w:rPr>
        <w:t xml:space="preserve"> (</w:t>
      </w:r>
      <w:r w:rsidRPr="00B234D6">
        <w:rPr>
          <w:rFonts w:asciiTheme="majorBidi" w:hAnsiTheme="majorBidi" w:cstheme="majorBidi"/>
          <w:bCs/>
          <w:i/>
          <w:iCs/>
          <w:lang w:val="en-GB"/>
        </w:rPr>
        <w:t>M</w:t>
      </w:r>
      <w:r w:rsidRPr="00B234D6">
        <w:rPr>
          <w:rFonts w:asciiTheme="majorBidi" w:hAnsiTheme="majorBidi" w:cstheme="majorBidi"/>
          <w:bCs/>
          <w:lang w:val="en-GB"/>
        </w:rPr>
        <w:t xml:space="preserve"> = 31.70, </w:t>
      </w:r>
      <w:r w:rsidRPr="00B234D6">
        <w:rPr>
          <w:rFonts w:asciiTheme="majorBidi" w:hAnsiTheme="majorBidi" w:cstheme="majorBidi"/>
          <w:bCs/>
          <w:i/>
          <w:iCs/>
          <w:lang w:val="en-GB"/>
        </w:rPr>
        <w:t>SD</w:t>
      </w:r>
      <w:r w:rsidRPr="00B234D6">
        <w:rPr>
          <w:rFonts w:asciiTheme="majorBidi" w:hAnsiTheme="majorBidi" w:cstheme="majorBidi"/>
          <w:bCs/>
          <w:lang w:val="en-GB"/>
        </w:rPr>
        <w:t xml:space="preserve"> = 12.34)</w:t>
      </w:r>
      <w:r w:rsidR="00C15849">
        <w:rPr>
          <w:rFonts w:asciiTheme="majorBidi" w:hAnsiTheme="majorBidi" w:cstheme="majorBidi"/>
          <w:bCs/>
          <w:lang w:val="en-GB"/>
        </w:rPr>
        <w:t xml:space="preserve">. </w:t>
      </w:r>
      <w:r w:rsidR="009110A1">
        <w:rPr>
          <w:rFonts w:asciiTheme="majorBidi" w:hAnsiTheme="majorBidi" w:cstheme="majorBidi"/>
          <w:bCs/>
          <w:lang w:val="en-GB"/>
        </w:rPr>
        <w:t xml:space="preserve">Of participants, </w:t>
      </w:r>
      <w:r w:rsidR="00C87178" w:rsidRPr="00B234D6">
        <w:rPr>
          <w:rFonts w:asciiTheme="majorBidi" w:hAnsiTheme="majorBidi" w:cstheme="majorBidi"/>
          <w:bCs/>
          <w:lang w:val="en-GB"/>
        </w:rPr>
        <w:t>1.15%</w:t>
      </w:r>
      <w:r w:rsidR="009110A1">
        <w:rPr>
          <w:rFonts w:asciiTheme="majorBidi" w:hAnsiTheme="majorBidi" w:cstheme="majorBidi"/>
          <w:bCs/>
          <w:lang w:val="en-GB"/>
        </w:rPr>
        <w:t xml:space="preserve"> had</w:t>
      </w:r>
      <w:r w:rsidR="00C87178" w:rsidRPr="00B234D6">
        <w:rPr>
          <w:rFonts w:asciiTheme="majorBidi" w:hAnsiTheme="majorBidi" w:cstheme="majorBidi"/>
          <w:bCs/>
          <w:lang w:val="en-GB"/>
        </w:rPr>
        <w:t xml:space="preserve"> </w:t>
      </w:r>
      <w:r w:rsidR="009110A1">
        <w:rPr>
          <w:rFonts w:asciiTheme="majorBidi" w:hAnsiTheme="majorBidi" w:cstheme="majorBidi"/>
          <w:bCs/>
          <w:lang w:val="en-GB"/>
        </w:rPr>
        <w:t xml:space="preserve">a </w:t>
      </w:r>
      <w:r w:rsidR="0013640C">
        <w:rPr>
          <w:rFonts w:asciiTheme="majorBidi" w:hAnsiTheme="majorBidi" w:cstheme="majorBidi"/>
          <w:bCs/>
          <w:lang w:val="en-GB"/>
        </w:rPr>
        <w:t>Primary Education</w:t>
      </w:r>
      <w:r w:rsidR="009110A1">
        <w:rPr>
          <w:rFonts w:asciiTheme="majorBidi" w:hAnsiTheme="majorBidi" w:cstheme="majorBidi"/>
          <w:bCs/>
          <w:lang w:val="en-GB"/>
        </w:rPr>
        <w:t xml:space="preserve"> degree</w:t>
      </w:r>
      <w:r w:rsidR="00C87178" w:rsidRPr="00B234D6">
        <w:rPr>
          <w:rFonts w:asciiTheme="majorBidi" w:hAnsiTheme="majorBidi" w:cstheme="majorBidi"/>
          <w:bCs/>
          <w:lang w:val="en-GB"/>
        </w:rPr>
        <w:t xml:space="preserve">, 4.32% </w:t>
      </w:r>
      <w:r w:rsidR="009110A1">
        <w:rPr>
          <w:rFonts w:asciiTheme="majorBidi" w:hAnsiTheme="majorBidi" w:cstheme="majorBidi"/>
          <w:bCs/>
          <w:lang w:val="en-GB"/>
        </w:rPr>
        <w:t xml:space="preserve">a </w:t>
      </w:r>
      <w:r w:rsidR="00C15849">
        <w:rPr>
          <w:rFonts w:asciiTheme="majorBidi" w:hAnsiTheme="majorBidi" w:cstheme="majorBidi"/>
          <w:bCs/>
          <w:lang w:val="en-GB"/>
        </w:rPr>
        <w:t>L</w:t>
      </w:r>
      <w:r w:rsidR="00C87178" w:rsidRPr="00B234D6">
        <w:rPr>
          <w:rFonts w:asciiTheme="majorBidi" w:hAnsiTheme="majorBidi" w:cstheme="majorBidi"/>
          <w:bCs/>
          <w:lang w:val="en-GB"/>
        </w:rPr>
        <w:t xml:space="preserve">ower </w:t>
      </w:r>
      <w:r w:rsidR="00C15849">
        <w:rPr>
          <w:rFonts w:asciiTheme="majorBidi" w:hAnsiTheme="majorBidi" w:cstheme="majorBidi"/>
          <w:bCs/>
          <w:lang w:val="en-GB"/>
        </w:rPr>
        <w:t>S</w:t>
      </w:r>
      <w:r w:rsidR="00C87178" w:rsidRPr="00B234D6">
        <w:rPr>
          <w:rFonts w:asciiTheme="majorBidi" w:hAnsiTheme="majorBidi" w:cstheme="majorBidi"/>
          <w:bCs/>
          <w:lang w:val="en-GB"/>
        </w:rPr>
        <w:t>econdary</w:t>
      </w:r>
      <w:r w:rsidR="00C15849">
        <w:rPr>
          <w:rFonts w:asciiTheme="majorBidi" w:hAnsiTheme="majorBidi" w:cstheme="majorBidi"/>
          <w:bCs/>
          <w:lang w:val="en-GB"/>
        </w:rPr>
        <w:t xml:space="preserve"> </w:t>
      </w:r>
      <w:r w:rsidR="0013640C">
        <w:rPr>
          <w:rFonts w:asciiTheme="majorBidi" w:hAnsiTheme="majorBidi" w:cstheme="majorBidi"/>
          <w:bCs/>
          <w:lang w:val="en-GB"/>
        </w:rPr>
        <w:t>Education</w:t>
      </w:r>
      <w:r w:rsidR="009110A1">
        <w:rPr>
          <w:rFonts w:asciiTheme="majorBidi" w:hAnsiTheme="majorBidi" w:cstheme="majorBidi"/>
          <w:bCs/>
          <w:lang w:val="en-GB"/>
        </w:rPr>
        <w:t xml:space="preserve"> degree</w:t>
      </w:r>
      <w:r w:rsidR="00C87178" w:rsidRPr="00B234D6">
        <w:rPr>
          <w:rFonts w:asciiTheme="majorBidi" w:hAnsiTheme="majorBidi" w:cstheme="majorBidi"/>
          <w:bCs/>
          <w:lang w:val="en-GB"/>
        </w:rPr>
        <w:t xml:space="preserve">, 28.75% </w:t>
      </w:r>
      <w:r w:rsidR="009110A1">
        <w:rPr>
          <w:rFonts w:asciiTheme="majorBidi" w:hAnsiTheme="majorBidi" w:cstheme="majorBidi"/>
          <w:bCs/>
          <w:lang w:val="en-GB"/>
        </w:rPr>
        <w:t xml:space="preserve">an </w:t>
      </w:r>
      <w:r w:rsidR="00C15849">
        <w:rPr>
          <w:rFonts w:asciiTheme="majorBidi" w:hAnsiTheme="majorBidi" w:cstheme="majorBidi"/>
          <w:bCs/>
          <w:lang w:val="en-GB"/>
        </w:rPr>
        <w:t>U</w:t>
      </w:r>
      <w:r w:rsidR="006F66A1" w:rsidRPr="00B234D6">
        <w:rPr>
          <w:rFonts w:asciiTheme="majorBidi" w:hAnsiTheme="majorBidi" w:cstheme="majorBidi"/>
          <w:bCs/>
          <w:lang w:val="en-GB"/>
        </w:rPr>
        <w:t xml:space="preserve">pper </w:t>
      </w:r>
      <w:r w:rsidR="00C15849">
        <w:rPr>
          <w:rFonts w:asciiTheme="majorBidi" w:hAnsiTheme="majorBidi" w:cstheme="majorBidi"/>
          <w:bCs/>
          <w:lang w:val="en-GB"/>
        </w:rPr>
        <w:t>S</w:t>
      </w:r>
      <w:r w:rsidR="006F66A1" w:rsidRPr="00B234D6">
        <w:rPr>
          <w:rFonts w:asciiTheme="majorBidi" w:hAnsiTheme="majorBidi" w:cstheme="majorBidi"/>
          <w:bCs/>
          <w:lang w:val="en-GB"/>
        </w:rPr>
        <w:t>econdary</w:t>
      </w:r>
      <w:r w:rsidR="00C15849">
        <w:rPr>
          <w:rFonts w:asciiTheme="majorBidi" w:hAnsiTheme="majorBidi" w:cstheme="majorBidi"/>
          <w:bCs/>
          <w:lang w:val="en-GB"/>
        </w:rPr>
        <w:t xml:space="preserve"> </w:t>
      </w:r>
      <w:r w:rsidR="0013640C">
        <w:rPr>
          <w:rFonts w:asciiTheme="majorBidi" w:hAnsiTheme="majorBidi" w:cstheme="majorBidi"/>
          <w:bCs/>
          <w:lang w:val="en-GB"/>
        </w:rPr>
        <w:t>Education</w:t>
      </w:r>
      <w:r w:rsidR="009110A1">
        <w:rPr>
          <w:rFonts w:asciiTheme="majorBidi" w:hAnsiTheme="majorBidi" w:cstheme="majorBidi"/>
          <w:bCs/>
          <w:lang w:val="en-GB"/>
        </w:rPr>
        <w:t xml:space="preserve"> degree</w:t>
      </w:r>
      <w:r w:rsidR="00C87178" w:rsidRPr="00B234D6">
        <w:rPr>
          <w:rFonts w:asciiTheme="majorBidi" w:hAnsiTheme="majorBidi" w:cstheme="majorBidi"/>
          <w:bCs/>
          <w:lang w:val="en-GB"/>
        </w:rPr>
        <w:t xml:space="preserve">, </w:t>
      </w:r>
      <w:r w:rsidR="009110A1" w:rsidRPr="00B234D6">
        <w:rPr>
          <w:rFonts w:asciiTheme="majorBidi" w:hAnsiTheme="majorBidi" w:cstheme="majorBidi"/>
          <w:bCs/>
          <w:lang w:val="en-GB"/>
        </w:rPr>
        <w:t xml:space="preserve">(37.52%) a </w:t>
      </w:r>
      <w:r w:rsidR="009110A1">
        <w:rPr>
          <w:rFonts w:asciiTheme="majorBidi" w:hAnsiTheme="majorBidi" w:cstheme="majorBidi"/>
          <w:bCs/>
          <w:lang w:val="en-GB"/>
        </w:rPr>
        <w:t>B</w:t>
      </w:r>
      <w:r w:rsidR="009110A1" w:rsidRPr="00B234D6">
        <w:rPr>
          <w:rFonts w:asciiTheme="majorBidi" w:hAnsiTheme="majorBidi" w:cstheme="majorBidi"/>
          <w:bCs/>
          <w:lang w:val="en-GB"/>
        </w:rPr>
        <w:t>achelor’s</w:t>
      </w:r>
      <w:r w:rsidR="009110A1">
        <w:rPr>
          <w:rFonts w:asciiTheme="majorBidi" w:hAnsiTheme="majorBidi" w:cstheme="majorBidi"/>
          <w:bCs/>
          <w:lang w:val="en-GB"/>
        </w:rPr>
        <w:t xml:space="preserve"> (or equivalent)</w:t>
      </w:r>
      <w:r w:rsidR="009110A1" w:rsidRPr="00B234D6">
        <w:rPr>
          <w:rFonts w:asciiTheme="majorBidi" w:hAnsiTheme="majorBidi" w:cstheme="majorBidi"/>
          <w:bCs/>
          <w:lang w:val="en-GB"/>
        </w:rPr>
        <w:t xml:space="preserve"> degree</w:t>
      </w:r>
      <w:r w:rsidR="009110A1">
        <w:rPr>
          <w:rFonts w:asciiTheme="majorBidi" w:hAnsiTheme="majorBidi" w:cstheme="majorBidi"/>
          <w:bCs/>
          <w:lang w:val="en-GB"/>
        </w:rPr>
        <w:t xml:space="preserve">, </w:t>
      </w:r>
      <w:r w:rsidR="00C87178" w:rsidRPr="00B234D6">
        <w:rPr>
          <w:rFonts w:asciiTheme="majorBidi" w:hAnsiTheme="majorBidi" w:cstheme="majorBidi"/>
          <w:bCs/>
          <w:lang w:val="en-GB"/>
        </w:rPr>
        <w:t>22.94%</w:t>
      </w:r>
      <w:r w:rsidR="006F66A1" w:rsidRPr="00B234D6">
        <w:rPr>
          <w:rFonts w:asciiTheme="majorBidi" w:hAnsiTheme="majorBidi" w:cstheme="majorBidi"/>
          <w:bCs/>
          <w:lang w:val="en-GB"/>
        </w:rPr>
        <w:t xml:space="preserve"> </w:t>
      </w:r>
      <w:r w:rsidR="009110A1">
        <w:rPr>
          <w:rFonts w:asciiTheme="majorBidi" w:hAnsiTheme="majorBidi" w:cstheme="majorBidi"/>
          <w:bCs/>
          <w:lang w:val="en-GB"/>
        </w:rPr>
        <w:t xml:space="preserve">a </w:t>
      </w:r>
      <w:r w:rsidR="00C15849">
        <w:rPr>
          <w:rFonts w:asciiTheme="majorBidi" w:hAnsiTheme="majorBidi" w:cstheme="majorBidi"/>
          <w:bCs/>
          <w:lang w:val="en-GB"/>
        </w:rPr>
        <w:t>M</w:t>
      </w:r>
      <w:r w:rsidR="006F66A1" w:rsidRPr="00B234D6">
        <w:rPr>
          <w:rFonts w:asciiTheme="majorBidi" w:hAnsiTheme="majorBidi" w:cstheme="majorBidi"/>
          <w:bCs/>
          <w:lang w:val="en-GB"/>
        </w:rPr>
        <w:t>aster</w:t>
      </w:r>
      <w:r w:rsidR="00C15849">
        <w:rPr>
          <w:rFonts w:asciiTheme="majorBidi" w:hAnsiTheme="majorBidi" w:cstheme="majorBidi"/>
          <w:bCs/>
          <w:lang w:val="en-GB"/>
        </w:rPr>
        <w:t xml:space="preserve">’s </w:t>
      </w:r>
      <w:r w:rsidR="0013640C">
        <w:rPr>
          <w:rFonts w:asciiTheme="majorBidi" w:hAnsiTheme="majorBidi" w:cstheme="majorBidi"/>
          <w:bCs/>
          <w:lang w:val="en-GB"/>
        </w:rPr>
        <w:t xml:space="preserve">[or equivalent] </w:t>
      </w:r>
      <w:r w:rsidR="00C15849">
        <w:rPr>
          <w:rFonts w:asciiTheme="majorBidi" w:hAnsiTheme="majorBidi" w:cstheme="majorBidi"/>
          <w:bCs/>
          <w:lang w:val="en-GB"/>
        </w:rPr>
        <w:t>degree,</w:t>
      </w:r>
      <w:r w:rsidR="006F66A1" w:rsidRPr="00B234D6">
        <w:rPr>
          <w:rFonts w:asciiTheme="majorBidi" w:hAnsiTheme="majorBidi" w:cstheme="majorBidi"/>
          <w:bCs/>
          <w:lang w:val="en-GB"/>
        </w:rPr>
        <w:t xml:space="preserve"> </w:t>
      </w:r>
      <w:r w:rsidR="009110A1">
        <w:rPr>
          <w:rFonts w:asciiTheme="majorBidi" w:hAnsiTheme="majorBidi" w:cstheme="majorBidi"/>
          <w:bCs/>
          <w:lang w:val="en-GB"/>
        </w:rPr>
        <w:t xml:space="preserve">and </w:t>
      </w:r>
      <w:r w:rsidR="004908A5" w:rsidRPr="00B234D6">
        <w:rPr>
          <w:rFonts w:asciiTheme="majorBidi" w:hAnsiTheme="majorBidi" w:cstheme="majorBidi"/>
          <w:bCs/>
          <w:lang w:val="en-GB"/>
        </w:rPr>
        <w:t xml:space="preserve">5.33% </w:t>
      </w:r>
      <w:r w:rsidR="009110A1">
        <w:rPr>
          <w:rFonts w:asciiTheme="majorBidi" w:hAnsiTheme="majorBidi" w:cstheme="majorBidi"/>
          <w:bCs/>
          <w:lang w:val="en-GB"/>
        </w:rPr>
        <w:t>a PhD degree</w:t>
      </w:r>
      <w:r w:rsidR="006F66A1" w:rsidRPr="00B234D6">
        <w:rPr>
          <w:rFonts w:asciiTheme="majorBidi" w:hAnsiTheme="majorBidi" w:cstheme="majorBidi"/>
          <w:bCs/>
          <w:lang w:val="en-GB"/>
        </w:rPr>
        <w:t xml:space="preserve">. </w:t>
      </w:r>
      <w:r w:rsidR="009110A1">
        <w:rPr>
          <w:rFonts w:asciiTheme="majorBidi" w:hAnsiTheme="majorBidi" w:cstheme="majorBidi"/>
          <w:bCs/>
          <w:lang w:val="en-GB"/>
        </w:rPr>
        <w:t>Lastly,</w:t>
      </w:r>
      <w:r w:rsidR="006F6890">
        <w:rPr>
          <w:rFonts w:asciiTheme="majorBidi" w:hAnsiTheme="majorBidi" w:cstheme="majorBidi"/>
          <w:bCs/>
          <w:lang w:val="en-GB"/>
        </w:rPr>
        <w:t xml:space="preserve"> </w:t>
      </w:r>
      <w:r w:rsidR="007C271D">
        <w:rPr>
          <w:rFonts w:asciiTheme="majorBidi" w:hAnsiTheme="majorBidi" w:cstheme="majorBidi"/>
          <w:bCs/>
          <w:lang w:val="en-GB"/>
        </w:rPr>
        <w:t>participants</w:t>
      </w:r>
      <w:r w:rsidR="00AD1A80">
        <w:rPr>
          <w:rFonts w:asciiTheme="majorBidi" w:hAnsiTheme="majorBidi" w:cstheme="majorBidi"/>
          <w:bCs/>
          <w:lang w:val="en-GB"/>
        </w:rPr>
        <w:t xml:space="preserve">’ responses to a </w:t>
      </w:r>
      <w:r w:rsidR="007C271D">
        <w:rPr>
          <w:rFonts w:asciiTheme="majorBidi" w:hAnsiTheme="majorBidi" w:cstheme="majorBidi"/>
          <w:bCs/>
          <w:lang w:val="en-GB"/>
        </w:rPr>
        <w:t>socioeconomic status</w:t>
      </w:r>
      <w:r w:rsidR="00AD1A80">
        <w:rPr>
          <w:rFonts w:asciiTheme="majorBidi" w:hAnsiTheme="majorBidi" w:cstheme="majorBidi"/>
          <w:bCs/>
          <w:lang w:val="en-GB"/>
        </w:rPr>
        <w:t xml:space="preserve"> question (“</w:t>
      </w:r>
      <w:r w:rsidR="00AD1A80" w:rsidRPr="007C271D">
        <w:rPr>
          <w:rFonts w:asciiTheme="majorBidi" w:hAnsiTheme="majorBidi" w:cstheme="majorBidi"/>
          <w:bCs/>
          <w:lang w:val="en-GB"/>
        </w:rPr>
        <w:t>How would you describe the economic status of your family on a scale from 1 to 7?</w:t>
      </w:r>
      <w:r w:rsidR="00AD1A80">
        <w:rPr>
          <w:rFonts w:asciiTheme="majorBidi" w:hAnsiTheme="majorBidi" w:cstheme="majorBidi"/>
          <w:bCs/>
          <w:lang w:val="en-GB"/>
        </w:rPr>
        <w:t>”</w:t>
      </w:r>
      <w:r w:rsidR="00BC7E00">
        <w:rPr>
          <w:rFonts w:asciiTheme="majorBidi" w:hAnsiTheme="majorBidi" w:cstheme="majorBidi"/>
          <w:bCs/>
          <w:lang w:val="en-GB"/>
        </w:rPr>
        <w:t>;</w:t>
      </w:r>
      <w:r w:rsidR="00A01767">
        <w:rPr>
          <w:rFonts w:asciiTheme="majorBidi" w:hAnsiTheme="majorBidi" w:cstheme="majorBidi"/>
          <w:bCs/>
          <w:lang w:val="en-GB"/>
        </w:rPr>
        <w:t xml:space="preserve"> </w:t>
      </w:r>
      <w:r w:rsidR="00A01767" w:rsidRPr="00423C46">
        <w:rPr>
          <w:rFonts w:asciiTheme="majorBidi" w:hAnsiTheme="majorBidi" w:cstheme="majorBidi"/>
          <w:bCs/>
          <w:lang w:val="en-GB"/>
        </w:rPr>
        <w:t xml:space="preserve">1 = </w:t>
      </w:r>
      <w:r w:rsidR="003A23E9">
        <w:rPr>
          <w:rFonts w:asciiTheme="majorBidi" w:hAnsiTheme="majorBidi" w:cstheme="majorBidi"/>
          <w:bCs/>
          <w:i/>
          <w:iCs/>
          <w:lang w:val="en-GB"/>
        </w:rPr>
        <w:t>m</w:t>
      </w:r>
      <w:r w:rsidR="00E01558" w:rsidRPr="005C170C">
        <w:rPr>
          <w:rFonts w:asciiTheme="majorBidi" w:hAnsiTheme="majorBidi" w:cstheme="majorBidi"/>
          <w:bCs/>
          <w:i/>
          <w:iCs/>
          <w:lang w:val="en-GB"/>
        </w:rPr>
        <w:t>uch lower than average</w:t>
      </w:r>
      <w:r w:rsidR="00BC7E00" w:rsidRPr="00423C46">
        <w:rPr>
          <w:rFonts w:asciiTheme="majorBidi" w:hAnsiTheme="majorBidi" w:cstheme="majorBidi"/>
          <w:bCs/>
          <w:lang w:val="en-GB"/>
        </w:rPr>
        <w:t>,</w:t>
      </w:r>
      <w:r w:rsidR="00254C9D" w:rsidRPr="00423C46">
        <w:rPr>
          <w:rFonts w:asciiTheme="majorBidi" w:hAnsiTheme="majorBidi" w:cstheme="majorBidi"/>
          <w:bCs/>
          <w:lang w:val="en-GB"/>
        </w:rPr>
        <w:t xml:space="preserve"> 4 = </w:t>
      </w:r>
      <w:r w:rsidR="00254C9D" w:rsidRPr="005C170C">
        <w:rPr>
          <w:rFonts w:asciiTheme="majorBidi" w:hAnsiTheme="majorBidi" w:cstheme="majorBidi"/>
          <w:bCs/>
          <w:i/>
          <w:iCs/>
          <w:lang w:val="en-GB"/>
        </w:rPr>
        <w:t>average</w:t>
      </w:r>
      <w:r w:rsidR="00BC7E00" w:rsidRPr="00423C46">
        <w:rPr>
          <w:rFonts w:asciiTheme="majorBidi" w:hAnsiTheme="majorBidi" w:cstheme="majorBidi"/>
          <w:bCs/>
          <w:lang w:val="en-GB"/>
        </w:rPr>
        <w:t>,</w:t>
      </w:r>
      <w:r w:rsidR="00E01558" w:rsidRPr="00423C46">
        <w:rPr>
          <w:rFonts w:asciiTheme="majorBidi" w:hAnsiTheme="majorBidi" w:cstheme="majorBidi"/>
          <w:bCs/>
          <w:lang w:val="en-GB"/>
        </w:rPr>
        <w:t xml:space="preserve"> 7 = </w:t>
      </w:r>
      <w:r w:rsidR="003A23E9">
        <w:rPr>
          <w:rFonts w:asciiTheme="majorBidi" w:hAnsiTheme="majorBidi" w:cstheme="majorBidi"/>
          <w:bCs/>
          <w:i/>
          <w:iCs/>
          <w:lang w:val="en-GB"/>
        </w:rPr>
        <w:t>m</w:t>
      </w:r>
      <w:r w:rsidR="00E01558" w:rsidRPr="005C170C">
        <w:rPr>
          <w:rFonts w:asciiTheme="majorBidi" w:hAnsiTheme="majorBidi" w:cstheme="majorBidi"/>
          <w:bCs/>
          <w:i/>
          <w:iCs/>
          <w:lang w:val="en-GB"/>
        </w:rPr>
        <w:t>uch higher than average</w:t>
      </w:r>
      <w:r w:rsidR="00AD1A80">
        <w:rPr>
          <w:rFonts w:asciiTheme="majorBidi" w:hAnsiTheme="majorBidi" w:cstheme="majorBidi"/>
          <w:bCs/>
          <w:lang w:val="en-GB"/>
        </w:rPr>
        <w:t>) hovered around the scale mean (</w:t>
      </w:r>
      <w:r w:rsidR="007C271D">
        <w:rPr>
          <w:rFonts w:asciiTheme="majorBidi" w:hAnsiTheme="majorBidi" w:cstheme="majorBidi"/>
          <w:bCs/>
          <w:i/>
          <w:iCs/>
          <w:lang w:val="en-GB"/>
        </w:rPr>
        <w:t>M</w:t>
      </w:r>
      <w:r w:rsidR="007C271D">
        <w:rPr>
          <w:rFonts w:asciiTheme="majorBidi" w:hAnsiTheme="majorBidi" w:cstheme="majorBidi"/>
          <w:bCs/>
          <w:lang w:val="en-GB"/>
        </w:rPr>
        <w:t xml:space="preserve"> = 4.26, </w:t>
      </w:r>
      <w:r w:rsidR="007C271D">
        <w:rPr>
          <w:rFonts w:asciiTheme="majorBidi" w:hAnsiTheme="majorBidi" w:cstheme="majorBidi"/>
          <w:bCs/>
          <w:i/>
          <w:iCs/>
          <w:lang w:val="en-GB"/>
        </w:rPr>
        <w:t>SD</w:t>
      </w:r>
      <w:r w:rsidR="007C271D">
        <w:rPr>
          <w:rFonts w:asciiTheme="majorBidi" w:hAnsiTheme="majorBidi" w:cstheme="majorBidi"/>
          <w:bCs/>
          <w:lang w:val="en-GB"/>
        </w:rPr>
        <w:t xml:space="preserve"> = 1.67</w:t>
      </w:r>
      <w:r w:rsidR="00AD1A80">
        <w:rPr>
          <w:rFonts w:asciiTheme="majorBidi" w:hAnsiTheme="majorBidi" w:cstheme="majorBidi"/>
          <w:bCs/>
          <w:lang w:val="en-GB"/>
        </w:rPr>
        <w:t>).</w:t>
      </w:r>
    </w:p>
    <w:p w14:paraId="5C3CD2FC" w14:textId="27FA7E0F" w:rsidR="00E53AD6" w:rsidRPr="00B234D6" w:rsidRDefault="00C15849" w:rsidP="00E23258">
      <w:pPr>
        <w:spacing w:line="480" w:lineRule="exact"/>
        <w:rPr>
          <w:rFonts w:asciiTheme="majorBidi" w:hAnsiTheme="majorBidi" w:cstheme="majorBidi"/>
          <w:b/>
          <w:color w:val="000000" w:themeColor="text1"/>
          <w:lang w:val="en-GB"/>
        </w:rPr>
      </w:pPr>
      <w:r>
        <w:rPr>
          <w:rFonts w:asciiTheme="majorBidi" w:hAnsiTheme="majorBidi" w:cstheme="majorBidi"/>
          <w:b/>
          <w:color w:val="000000" w:themeColor="text1"/>
          <w:lang w:val="en-GB"/>
        </w:rPr>
        <w:t xml:space="preserve">Procedure and </w:t>
      </w:r>
      <w:r w:rsidR="00E53AD6" w:rsidRPr="00B234D6">
        <w:rPr>
          <w:rFonts w:asciiTheme="majorBidi" w:hAnsiTheme="majorBidi" w:cstheme="majorBidi"/>
          <w:b/>
          <w:color w:val="000000" w:themeColor="text1"/>
          <w:lang w:val="en-GB"/>
        </w:rPr>
        <w:t>Measures</w:t>
      </w:r>
    </w:p>
    <w:p w14:paraId="32CA0206" w14:textId="535DD513" w:rsidR="00DE6920" w:rsidRPr="00B234D6" w:rsidRDefault="00E32C31" w:rsidP="00FB5025">
      <w:pPr>
        <w:spacing w:line="480" w:lineRule="exact"/>
        <w:ind w:firstLine="720"/>
        <w:rPr>
          <w:rFonts w:asciiTheme="majorBidi" w:hAnsiTheme="majorBidi" w:cstheme="majorBidi"/>
          <w:bCs/>
          <w:color w:val="000000" w:themeColor="text1"/>
          <w:lang w:val="en-GB"/>
        </w:rPr>
      </w:pPr>
      <w:r>
        <w:rPr>
          <w:rFonts w:asciiTheme="majorBidi" w:hAnsiTheme="majorBidi" w:cstheme="majorBidi"/>
          <w:bCs/>
          <w:lang w:val="en-GB"/>
        </w:rPr>
        <w:t>Scales were presented in</w:t>
      </w:r>
      <w:r w:rsidR="00AD1A80">
        <w:rPr>
          <w:rFonts w:asciiTheme="majorBidi" w:hAnsiTheme="majorBidi" w:cstheme="majorBidi"/>
          <w:bCs/>
          <w:lang w:val="en-GB"/>
        </w:rPr>
        <w:t xml:space="preserve"> a separate</w:t>
      </w:r>
      <w:r w:rsidR="00ED3582">
        <w:rPr>
          <w:rFonts w:asciiTheme="majorBidi" w:hAnsiTheme="majorBidi" w:cstheme="majorBidi"/>
          <w:bCs/>
          <w:lang w:val="en-GB"/>
        </w:rPr>
        <w:t xml:space="preserve"> random order for each participant</w:t>
      </w:r>
      <w:r w:rsidR="00EB5BBB">
        <w:rPr>
          <w:rFonts w:asciiTheme="majorBidi" w:hAnsiTheme="majorBidi" w:cstheme="majorBidi"/>
          <w:bCs/>
          <w:lang w:val="en-GB"/>
        </w:rPr>
        <w:t>.</w:t>
      </w:r>
      <w:r>
        <w:rPr>
          <w:rFonts w:asciiTheme="majorBidi" w:hAnsiTheme="majorBidi" w:cstheme="majorBidi"/>
          <w:bCs/>
          <w:lang w:val="en-GB"/>
        </w:rPr>
        <w:t xml:space="preserve"> </w:t>
      </w:r>
      <w:r w:rsidR="00B15F4D" w:rsidRPr="00B234D6">
        <w:rPr>
          <w:rFonts w:asciiTheme="majorBidi" w:hAnsiTheme="majorBidi" w:cstheme="majorBidi"/>
          <w:bCs/>
          <w:color w:val="000000" w:themeColor="text1"/>
          <w:lang w:val="en-GB"/>
        </w:rPr>
        <w:t>Where a translation to a local language</w:t>
      </w:r>
      <w:r w:rsidR="00E504D2">
        <w:rPr>
          <w:rFonts w:asciiTheme="majorBidi" w:hAnsiTheme="majorBidi" w:cstheme="majorBidi"/>
          <w:bCs/>
          <w:color w:val="000000" w:themeColor="text1"/>
          <w:lang w:val="en-GB"/>
        </w:rPr>
        <w:t xml:space="preserve"> was unavailable</w:t>
      </w:r>
      <w:r w:rsidR="00B15F4D" w:rsidRPr="00B234D6">
        <w:rPr>
          <w:rFonts w:asciiTheme="majorBidi" w:hAnsiTheme="majorBidi" w:cstheme="majorBidi"/>
          <w:bCs/>
          <w:color w:val="000000" w:themeColor="text1"/>
          <w:lang w:val="en-GB"/>
        </w:rPr>
        <w:t xml:space="preserve">, local team members translated it using a back-translation procedure (Brislin, 1970). </w:t>
      </w:r>
      <w:r w:rsidR="001D7B74">
        <w:rPr>
          <w:rFonts w:asciiTheme="majorBidi" w:hAnsiTheme="majorBidi" w:cstheme="majorBidi"/>
          <w:bCs/>
          <w:color w:val="000000" w:themeColor="text1"/>
          <w:lang w:val="en-GB"/>
        </w:rPr>
        <w:t>In the present study</w:t>
      </w:r>
      <w:r w:rsidR="00C75DB8">
        <w:rPr>
          <w:rFonts w:asciiTheme="majorBidi" w:hAnsiTheme="majorBidi" w:cstheme="majorBidi"/>
          <w:bCs/>
          <w:color w:val="000000" w:themeColor="text1"/>
          <w:lang w:val="en-GB"/>
        </w:rPr>
        <w:t>,</w:t>
      </w:r>
      <w:r w:rsidR="001D7B74">
        <w:rPr>
          <w:rFonts w:asciiTheme="majorBidi" w:hAnsiTheme="majorBidi" w:cstheme="majorBidi"/>
          <w:bCs/>
          <w:color w:val="000000" w:themeColor="text1"/>
          <w:lang w:val="en-GB"/>
        </w:rPr>
        <w:t xml:space="preserve"> w</w:t>
      </w:r>
      <w:r w:rsidR="00AD1A80">
        <w:rPr>
          <w:rFonts w:asciiTheme="majorBidi" w:hAnsiTheme="majorBidi" w:cstheme="majorBidi"/>
          <w:bCs/>
          <w:color w:val="000000" w:themeColor="text1"/>
          <w:lang w:val="en-GB"/>
        </w:rPr>
        <w:t xml:space="preserve">e only </w:t>
      </w:r>
      <w:r>
        <w:rPr>
          <w:rFonts w:asciiTheme="majorBidi" w:hAnsiTheme="majorBidi" w:cstheme="majorBidi"/>
          <w:bCs/>
          <w:lang w:val="en-GB"/>
        </w:rPr>
        <w:t>analy</w:t>
      </w:r>
      <w:r w:rsidR="001F18D8">
        <w:rPr>
          <w:rFonts w:asciiTheme="majorBidi" w:hAnsiTheme="majorBidi" w:cstheme="majorBidi"/>
          <w:bCs/>
          <w:lang w:val="en-GB"/>
        </w:rPr>
        <w:t>z</w:t>
      </w:r>
      <w:r>
        <w:rPr>
          <w:rFonts w:asciiTheme="majorBidi" w:hAnsiTheme="majorBidi" w:cstheme="majorBidi"/>
          <w:bCs/>
          <w:lang w:val="en-GB"/>
        </w:rPr>
        <w:t>ed the data</w:t>
      </w:r>
      <w:r w:rsidR="00AD1A80">
        <w:rPr>
          <w:rFonts w:asciiTheme="majorBidi" w:hAnsiTheme="majorBidi" w:cstheme="majorBidi"/>
          <w:bCs/>
          <w:lang w:val="en-GB"/>
        </w:rPr>
        <w:t xml:space="preserve"> about </w:t>
      </w:r>
      <w:r>
        <w:rPr>
          <w:rFonts w:asciiTheme="majorBidi" w:hAnsiTheme="majorBidi" w:cstheme="majorBidi"/>
          <w:bCs/>
          <w:lang w:val="en-GB"/>
        </w:rPr>
        <w:t xml:space="preserve">fear of </w:t>
      </w:r>
      <w:r w:rsidR="00B15F4D">
        <w:rPr>
          <w:rFonts w:asciiTheme="majorBidi" w:hAnsiTheme="majorBidi" w:cstheme="majorBidi"/>
          <w:bCs/>
          <w:lang w:val="en-GB"/>
        </w:rPr>
        <w:t>COVID-19</w:t>
      </w:r>
      <w:r>
        <w:rPr>
          <w:rFonts w:asciiTheme="majorBidi" w:hAnsiTheme="majorBidi" w:cstheme="majorBidi"/>
          <w:bCs/>
          <w:lang w:val="en-GB"/>
        </w:rPr>
        <w:t>, anxiety</w:t>
      </w:r>
      <w:r w:rsidR="001F18D8">
        <w:rPr>
          <w:rFonts w:asciiTheme="majorBidi" w:hAnsiTheme="majorBidi" w:cstheme="majorBidi"/>
          <w:bCs/>
          <w:lang w:val="en-GB"/>
        </w:rPr>
        <w:t>,</w:t>
      </w:r>
      <w:r>
        <w:rPr>
          <w:rFonts w:asciiTheme="majorBidi" w:hAnsiTheme="majorBidi" w:cstheme="majorBidi"/>
          <w:bCs/>
          <w:lang w:val="en-GB"/>
        </w:rPr>
        <w:t xml:space="preserve"> and stress. </w:t>
      </w:r>
      <w:r w:rsidR="00B15F4D">
        <w:rPr>
          <w:rFonts w:asciiTheme="majorBidi" w:hAnsiTheme="majorBidi" w:cstheme="majorBidi"/>
          <w:bCs/>
          <w:lang w:val="en-GB"/>
        </w:rPr>
        <w:t>Fear of COVID-19</w:t>
      </w:r>
      <w:r>
        <w:rPr>
          <w:rFonts w:asciiTheme="majorBidi" w:hAnsiTheme="majorBidi" w:cstheme="majorBidi"/>
          <w:bCs/>
          <w:lang w:val="en-GB"/>
        </w:rPr>
        <w:t xml:space="preserve"> </w:t>
      </w:r>
      <w:r w:rsidR="00B15F4D">
        <w:rPr>
          <w:rFonts w:asciiTheme="majorBidi" w:hAnsiTheme="majorBidi" w:cstheme="majorBidi"/>
          <w:bCs/>
          <w:lang w:val="en-GB"/>
        </w:rPr>
        <w:t xml:space="preserve">was </w:t>
      </w:r>
      <w:r>
        <w:rPr>
          <w:rFonts w:asciiTheme="majorBidi" w:hAnsiTheme="majorBidi" w:cstheme="majorBidi"/>
          <w:bCs/>
          <w:lang w:val="en-GB"/>
        </w:rPr>
        <w:t xml:space="preserve">measured with </w:t>
      </w:r>
      <w:r w:rsidR="00EB5BBB">
        <w:rPr>
          <w:rFonts w:asciiTheme="majorBidi" w:hAnsiTheme="majorBidi" w:cstheme="majorBidi"/>
          <w:bCs/>
          <w:lang w:val="en-GB"/>
        </w:rPr>
        <w:t xml:space="preserve">the </w:t>
      </w:r>
      <w:r w:rsidR="00EB5BBB" w:rsidRPr="00B234D6">
        <w:rPr>
          <w:rFonts w:asciiTheme="majorBidi" w:hAnsiTheme="majorBidi" w:cstheme="majorBidi"/>
          <w:lang w:val="en-GB"/>
        </w:rPr>
        <w:t xml:space="preserve">FCV-19S </w:t>
      </w:r>
      <w:r w:rsidR="0092157E" w:rsidRPr="00B234D6">
        <w:rPr>
          <w:rFonts w:asciiTheme="majorBidi" w:hAnsiTheme="majorBidi" w:cstheme="majorBidi"/>
          <w:bCs/>
          <w:color w:val="000000" w:themeColor="text1"/>
          <w:lang w:val="en-GB"/>
        </w:rPr>
        <w:t xml:space="preserve">(1 = </w:t>
      </w:r>
      <w:r w:rsidR="0092157E" w:rsidRPr="00B234D6">
        <w:rPr>
          <w:rFonts w:asciiTheme="majorBidi" w:hAnsiTheme="majorBidi" w:cstheme="majorBidi"/>
          <w:bCs/>
          <w:i/>
          <w:iCs/>
          <w:color w:val="000000" w:themeColor="text1"/>
          <w:lang w:val="en-GB"/>
        </w:rPr>
        <w:t>strongly disagree</w:t>
      </w:r>
      <w:r w:rsidR="00A265C8">
        <w:rPr>
          <w:rFonts w:asciiTheme="majorBidi" w:hAnsiTheme="majorBidi" w:cstheme="majorBidi"/>
          <w:bCs/>
          <w:color w:val="000000" w:themeColor="text1"/>
          <w:lang w:val="en-GB"/>
        </w:rPr>
        <w:t>,</w:t>
      </w:r>
      <w:r w:rsidR="0092157E" w:rsidRPr="00B234D6">
        <w:rPr>
          <w:rFonts w:asciiTheme="majorBidi" w:hAnsiTheme="majorBidi" w:cstheme="majorBidi"/>
          <w:bCs/>
          <w:color w:val="000000" w:themeColor="text1"/>
          <w:lang w:val="en-GB"/>
        </w:rPr>
        <w:t xml:space="preserve"> 7 = </w:t>
      </w:r>
      <w:r w:rsidR="0092157E" w:rsidRPr="00B234D6">
        <w:rPr>
          <w:rFonts w:asciiTheme="majorBidi" w:hAnsiTheme="majorBidi" w:cstheme="majorBidi"/>
          <w:bCs/>
          <w:i/>
          <w:iCs/>
          <w:color w:val="000000" w:themeColor="text1"/>
          <w:lang w:val="en-GB"/>
        </w:rPr>
        <w:t>strongly agree</w:t>
      </w:r>
      <w:r w:rsidR="0092157E" w:rsidRPr="00B234D6">
        <w:rPr>
          <w:rFonts w:asciiTheme="majorBidi" w:hAnsiTheme="majorBidi" w:cstheme="majorBidi"/>
          <w:bCs/>
          <w:color w:val="000000" w:themeColor="text1"/>
          <w:lang w:val="en-GB"/>
        </w:rPr>
        <w:t>)</w:t>
      </w:r>
      <w:r w:rsidR="00B15F4D">
        <w:rPr>
          <w:rFonts w:asciiTheme="majorBidi" w:hAnsiTheme="majorBidi" w:cstheme="majorBidi"/>
          <w:bCs/>
          <w:color w:val="000000" w:themeColor="text1"/>
          <w:lang w:val="en-GB"/>
        </w:rPr>
        <w:t>. Anxiety was measured with</w:t>
      </w:r>
      <w:r>
        <w:rPr>
          <w:rFonts w:asciiTheme="majorBidi" w:hAnsiTheme="majorBidi" w:cstheme="majorBidi"/>
          <w:bCs/>
          <w:color w:val="000000" w:themeColor="text1"/>
          <w:lang w:val="en-GB"/>
        </w:rPr>
        <w:t xml:space="preserve"> </w:t>
      </w:r>
      <w:r w:rsidR="00A265C8">
        <w:rPr>
          <w:rFonts w:asciiTheme="majorBidi" w:hAnsiTheme="majorBidi" w:cstheme="majorBidi"/>
          <w:bCs/>
          <w:color w:val="000000" w:themeColor="text1"/>
          <w:lang w:val="en-GB"/>
        </w:rPr>
        <w:t xml:space="preserve">the 6-item </w:t>
      </w:r>
      <w:r w:rsidR="007D73F6">
        <w:rPr>
          <w:rFonts w:asciiTheme="majorBidi" w:hAnsiTheme="majorBidi" w:cstheme="majorBidi"/>
          <w:bCs/>
          <w:color w:val="000000" w:themeColor="text1"/>
          <w:lang w:val="en-GB"/>
        </w:rPr>
        <w:t>STAI-6</w:t>
      </w:r>
      <w:r w:rsidR="00A265C8">
        <w:rPr>
          <w:rFonts w:asciiTheme="majorBidi" w:hAnsiTheme="majorBidi" w:cstheme="majorBidi"/>
          <w:bCs/>
          <w:color w:val="000000" w:themeColor="text1"/>
          <w:lang w:val="en-GB"/>
        </w:rPr>
        <w:t xml:space="preserve"> (</w:t>
      </w:r>
      <w:r w:rsidR="00DE6920" w:rsidRPr="00B234D6">
        <w:rPr>
          <w:rFonts w:asciiTheme="majorBidi" w:hAnsiTheme="majorBidi" w:cstheme="majorBidi"/>
          <w:bCs/>
          <w:color w:val="000000" w:themeColor="text1"/>
          <w:lang w:val="en-GB"/>
        </w:rPr>
        <w:t>Tluczek et al., 2009</w:t>
      </w:r>
      <w:r w:rsidR="00EB5BBB">
        <w:rPr>
          <w:rFonts w:asciiTheme="majorBidi" w:hAnsiTheme="majorBidi" w:cstheme="majorBidi"/>
          <w:bCs/>
          <w:color w:val="000000" w:themeColor="text1"/>
          <w:lang w:val="en-GB"/>
        </w:rPr>
        <w:t>)</w:t>
      </w:r>
      <w:r w:rsidR="00AD1A80">
        <w:rPr>
          <w:rFonts w:asciiTheme="majorBidi" w:hAnsiTheme="majorBidi" w:cstheme="majorBidi"/>
          <w:bCs/>
          <w:color w:val="000000" w:themeColor="text1"/>
          <w:lang w:val="en-GB"/>
        </w:rPr>
        <w:t>. Participants</w:t>
      </w:r>
      <w:r w:rsidR="00EB5BBB">
        <w:rPr>
          <w:rFonts w:asciiTheme="majorBidi" w:hAnsiTheme="majorBidi" w:cstheme="majorBidi"/>
          <w:bCs/>
          <w:color w:val="000000" w:themeColor="text1"/>
          <w:lang w:val="en-GB"/>
        </w:rPr>
        <w:t xml:space="preserve"> in</w:t>
      </w:r>
      <w:r w:rsidR="0092157E" w:rsidRPr="00B234D6">
        <w:rPr>
          <w:rFonts w:asciiTheme="majorBidi" w:hAnsiTheme="majorBidi" w:cstheme="majorBidi"/>
          <w:bCs/>
          <w:color w:val="000000" w:themeColor="text1"/>
          <w:lang w:val="en-GB"/>
        </w:rPr>
        <w:t>dicat</w:t>
      </w:r>
      <w:r w:rsidR="00AD1A80">
        <w:rPr>
          <w:rFonts w:asciiTheme="majorBidi" w:hAnsiTheme="majorBidi" w:cstheme="majorBidi"/>
          <w:bCs/>
          <w:color w:val="000000" w:themeColor="text1"/>
          <w:lang w:val="en-GB"/>
        </w:rPr>
        <w:t>ed</w:t>
      </w:r>
      <w:r w:rsidR="00EB5BBB">
        <w:rPr>
          <w:rFonts w:asciiTheme="majorBidi" w:hAnsiTheme="majorBidi" w:cstheme="majorBidi"/>
          <w:bCs/>
          <w:color w:val="000000" w:themeColor="text1"/>
          <w:lang w:val="en-GB"/>
        </w:rPr>
        <w:t xml:space="preserve"> how </w:t>
      </w:r>
      <w:r w:rsidR="009C2AF1" w:rsidRPr="00B234D6">
        <w:rPr>
          <w:rFonts w:asciiTheme="majorBidi" w:hAnsiTheme="majorBidi" w:cstheme="majorBidi"/>
          <w:bCs/>
          <w:color w:val="000000" w:themeColor="text1"/>
          <w:lang w:val="en-GB"/>
        </w:rPr>
        <w:t>frequen</w:t>
      </w:r>
      <w:r w:rsidR="00EB5BBB">
        <w:rPr>
          <w:rFonts w:asciiTheme="majorBidi" w:hAnsiTheme="majorBidi" w:cstheme="majorBidi"/>
          <w:bCs/>
          <w:color w:val="000000" w:themeColor="text1"/>
          <w:lang w:val="en-GB"/>
        </w:rPr>
        <w:t>tly</w:t>
      </w:r>
      <w:r w:rsidR="0092157E" w:rsidRPr="00B234D6">
        <w:rPr>
          <w:rFonts w:asciiTheme="majorBidi" w:hAnsiTheme="majorBidi" w:cstheme="majorBidi"/>
          <w:bCs/>
          <w:color w:val="000000" w:themeColor="text1"/>
          <w:lang w:val="en-GB"/>
        </w:rPr>
        <w:t xml:space="preserve"> (0 = </w:t>
      </w:r>
      <w:r w:rsidR="0092157E" w:rsidRPr="00B234D6">
        <w:rPr>
          <w:rFonts w:asciiTheme="majorBidi" w:hAnsiTheme="majorBidi" w:cstheme="majorBidi"/>
          <w:bCs/>
          <w:i/>
          <w:iCs/>
          <w:color w:val="000000" w:themeColor="text1"/>
          <w:lang w:val="en-GB"/>
        </w:rPr>
        <w:t>never</w:t>
      </w:r>
      <w:r w:rsidR="00EB5BBB">
        <w:rPr>
          <w:rFonts w:asciiTheme="majorBidi" w:hAnsiTheme="majorBidi" w:cstheme="majorBidi"/>
          <w:bCs/>
          <w:color w:val="000000" w:themeColor="text1"/>
          <w:lang w:val="en-GB"/>
        </w:rPr>
        <w:t>,</w:t>
      </w:r>
      <w:r w:rsidR="0092157E" w:rsidRPr="00B234D6">
        <w:rPr>
          <w:rFonts w:asciiTheme="majorBidi" w:hAnsiTheme="majorBidi" w:cstheme="majorBidi"/>
          <w:bCs/>
          <w:color w:val="000000" w:themeColor="text1"/>
          <w:lang w:val="en-GB"/>
        </w:rPr>
        <w:t xml:space="preserve"> 4 = </w:t>
      </w:r>
      <w:r w:rsidR="0092157E" w:rsidRPr="00B234D6">
        <w:rPr>
          <w:rFonts w:asciiTheme="majorBidi" w:hAnsiTheme="majorBidi" w:cstheme="majorBidi"/>
          <w:bCs/>
          <w:i/>
          <w:iCs/>
          <w:color w:val="000000" w:themeColor="text1"/>
          <w:lang w:val="en-GB"/>
        </w:rPr>
        <w:t>very often</w:t>
      </w:r>
      <w:r w:rsidR="0092157E" w:rsidRPr="00B234D6">
        <w:rPr>
          <w:rFonts w:asciiTheme="majorBidi" w:hAnsiTheme="majorBidi" w:cstheme="majorBidi"/>
          <w:bCs/>
          <w:color w:val="000000" w:themeColor="text1"/>
          <w:lang w:val="en-GB"/>
        </w:rPr>
        <w:t>)</w:t>
      </w:r>
      <w:r w:rsidR="0013640C">
        <w:rPr>
          <w:rFonts w:asciiTheme="majorBidi" w:hAnsiTheme="majorBidi" w:cstheme="majorBidi"/>
          <w:bCs/>
          <w:color w:val="000000" w:themeColor="text1"/>
          <w:lang w:val="en-GB"/>
        </w:rPr>
        <w:t xml:space="preserve"> in the last month</w:t>
      </w:r>
      <w:r w:rsidR="0092157E" w:rsidRPr="00B234D6">
        <w:rPr>
          <w:rFonts w:asciiTheme="majorBidi" w:hAnsiTheme="majorBidi" w:cstheme="majorBidi"/>
          <w:bCs/>
          <w:color w:val="000000" w:themeColor="text1"/>
          <w:lang w:val="en-GB"/>
        </w:rPr>
        <w:t xml:space="preserve"> </w:t>
      </w:r>
      <w:r w:rsidR="00EB5BBB">
        <w:rPr>
          <w:rFonts w:asciiTheme="majorBidi" w:hAnsiTheme="majorBidi" w:cstheme="majorBidi"/>
          <w:bCs/>
          <w:color w:val="000000" w:themeColor="text1"/>
          <w:lang w:val="en-GB"/>
        </w:rPr>
        <w:t xml:space="preserve">they experienced each </w:t>
      </w:r>
      <w:r w:rsidR="00A265C8">
        <w:rPr>
          <w:rFonts w:asciiTheme="majorBidi" w:hAnsiTheme="majorBidi" w:cstheme="majorBidi"/>
          <w:bCs/>
          <w:color w:val="000000" w:themeColor="text1"/>
          <w:lang w:val="en-GB"/>
        </w:rPr>
        <w:t xml:space="preserve">anxiety-relevant state </w:t>
      </w:r>
      <w:r w:rsidR="0092157E" w:rsidRPr="00B234D6">
        <w:rPr>
          <w:rFonts w:asciiTheme="majorBidi" w:hAnsiTheme="majorBidi" w:cstheme="majorBidi"/>
          <w:bCs/>
          <w:color w:val="000000" w:themeColor="text1"/>
          <w:lang w:val="en-GB"/>
        </w:rPr>
        <w:t xml:space="preserve">(e.g., </w:t>
      </w:r>
      <w:r w:rsidR="004060D1">
        <w:rPr>
          <w:rFonts w:asciiTheme="majorBidi" w:hAnsiTheme="majorBidi" w:cstheme="majorBidi"/>
          <w:bCs/>
          <w:color w:val="000000" w:themeColor="text1"/>
          <w:lang w:val="en-GB"/>
        </w:rPr>
        <w:t>“</w:t>
      </w:r>
      <w:r w:rsidR="00DE6920" w:rsidRPr="00B234D6">
        <w:rPr>
          <w:rFonts w:asciiTheme="majorBidi" w:hAnsiTheme="majorBidi" w:cstheme="majorBidi"/>
          <w:bCs/>
          <w:color w:val="000000" w:themeColor="text1"/>
          <w:lang w:val="en-GB"/>
        </w:rPr>
        <w:t>I felt tense</w:t>
      </w:r>
      <w:r w:rsidR="00AD1A80">
        <w:rPr>
          <w:rFonts w:asciiTheme="majorBidi" w:hAnsiTheme="majorBidi" w:cstheme="majorBidi"/>
          <w:bCs/>
          <w:color w:val="000000" w:themeColor="text1"/>
          <w:lang w:val="en-GB"/>
        </w:rPr>
        <w:t>,</w:t>
      </w:r>
      <w:r w:rsidR="001F18D8">
        <w:rPr>
          <w:rFonts w:asciiTheme="majorBidi" w:hAnsiTheme="majorBidi" w:cstheme="majorBidi"/>
          <w:bCs/>
          <w:color w:val="000000" w:themeColor="text1"/>
          <w:lang w:val="en-GB"/>
        </w:rPr>
        <w:t>”</w:t>
      </w:r>
      <w:r w:rsidR="0013640C">
        <w:rPr>
          <w:rFonts w:asciiTheme="majorBidi" w:hAnsiTheme="majorBidi" w:cstheme="majorBidi"/>
          <w:bCs/>
          <w:color w:val="000000" w:themeColor="text1"/>
          <w:lang w:val="en-GB"/>
        </w:rPr>
        <w:t xml:space="preserve"> “I felt worried”</w:t>
      </w:r>
      <w:r>
        <w:rPr>
          <w:rFonts w:asciiTheme="majorBidi" w:hAnsiTheme="majorBidi" w:cstheme="majorBidi"/>
          <w:bCs/>
          <w:color w:val="000000" w:themeColor="text1"/>
          <w:lang w:val="en-GB"/>
        </w:rPr>
        <w:t>)</w:t>
      </w:r>
      <w:r w:rsidR="00B15F4D">
        <w:rPr>
          <w:rFonts w:asciiTheme="majorBidi" w:hAnsiTheme="majorBidi" w:cstheme="majorBidi"/>
          <w:bCs/>
          <w:color w:val="000000" w:themeColor="text1"/>
          <w:lang w:val="en-GB"/>
        </w:rPr>
        <w:t>. Stress was measured with</w:t>
      </w:r>
      <w:r w:rsidR="00AD1A80">
        <w:rPr>
          <w:rFonts w:asciiTheme="majorBidi" w:hAnsiTheme="majorBidi" w:cstheme="majorBidi"/>
          <w:bCs/>
          <w:color w:val="000000" w:themeColor="text1"/>
          <w:lang w:val="en-GB"/>
        </w:rPr>
        <w:t xml:space="preserve"> the 4-item</w:t>
      </w:r>
      <w:r w:rsidR="007D73F6">
        <w:rPr>
          <w:rFonts w:asciiTheme="majorBidi" w:hAnsiTheme="majorBidi" w:cstheme="majorBidi"/>
          <w:bCs/>
          <w:color w:val="000000" w:themeColor="text1"/>
          <w:lang w:val="en-GB"/>
        </w:rPr>
        <w:t xml:space="preserve"> </w:t>
      </w:r>
      <w:r w:rsidR="00D31669">
        <w:rPr>
          <w:rFonts w:asciiTheme="majorBidi" w:hAnsiTheme="majorBidi" w:cstheme="majorBidi"/>
          <w:bCs/>
          <w:color w:val="000000" w:themeColor="text1"/>
          <w:lang w:val="en-GB"/>
        </w:rPr>
        <w:t>PSS</w:t>
      </w:r>
      <w:r w:rsidR="007D73F6">
        <w:rPr>
          <w:rFonts w:asciiTheme="majorBidi" w:hAnsiTheme="majorBidi" w:cstheme="majorBidi"/>
          <w:bCs/>
          <w:color w:val="000000" w:themeColor="text1"/>
          <w:lang w:val="en-GB"/>
        </w:rPr>
        <w:t>-4</w:t>
      </w:r>
      <w:r w:rsidR="00A265C8">
        <w:rPr>
          <w:rFonts w:asciiTheme="majorBidi" w:hAnsiTheme="majorBidi" w:cstheme="majorBidi"/>
          <w:bCs/>
          <w:color w:val="000000" w:themeColor="text1"/>
          <w:lang w:val="en-GB"/>
        </w:rPr>
        <w:t xml:space="preserve"> (</w:t>
      </w:r>
      <w:r w:rsidR="00DE6920" w:rsidRPr="00B234D6">
        <w:rPr>
          <w:rFonts w:asciiTheme="majorBidi" w:hAnsiTheme="majorBidi" w:cstheme="majorBidi"/>
          <w:bCs/>
          <w:color w:val="000000" w:themeColor="text1"/>
          <w:lang w:val="en-GB"/>
        </w:rPr>
        <w:t>Cohen et al., 1983)</w:t>
      </w:r>
      <w:r w:rsidR="00AD1A80">
        <w:rPr>
          <w:rFonts w:asciiTheme="majorBidi" w:hAnsiTheme="majorBidi" w:cstheme="majorBidi"/>
          <w:bCs/>
          <w:color w:val="000000" w:themeColor="text1"/>
          <w:lang w:val="en-GB"/>
        </w:rPr>
        <w:t>. Participants</w:t>
      </w:r>
      <w:r w:rsidR="00EB5BBB">
        <w:rPr>
          <w:rFonts w:asciiTheme="majorBidi" w:hAnsiTheme="majorBidi" w:cstheme="majorBidi"/>
          <w:bCs/>
          <w:color w:val="000000" w:themeColor="text1"/>
          <w:lang w:val="en-GB"/>
        </w:rPr>
        <w:t xml:space="preserve"> </w:t>
      </w:r>
      <w:r w:rsidR="0092157E" w:rsidRPr="00B234D6">
        <w:rPr>
          <w:rFonts w:asciiTheme="majorBidi" w:hAnsiTheme="majorBidi" w:cstheme="majorBidi"/>
          <w:bCs/>
          <w:color w:val="000000" w:themeColor="text1"/>
          <w:lang w:val="en-GB"/>
        </w:rPr>
        <w:t>indicat</w:t>
      </w:r>
      <w:r w:rsidR="00AD1A80">
        <w:rPr>
          <w:rFonts w:asciiTheme="majorBidi" w:hAnsiTheme="majorBidi" w:cstheme="majorBidi"/>
          <w:bCs/>
          <w:color w:val="000000" w:themeColor="text1"/>
          <w:lang w:val="en-GB"/>
        </w:rPr>
        <w:t xml:space="preserve">ed </w:t>
      </w:r>
      <w:r>
        <w:rPr>
          <w:rFonts w:asciiTheme="majorBidi" w:hAnsiTheme="majorBidi" w:cstheme="majorBidi"/>
          <w:bCs/>
          <w:color w:val="000000" w:themeColor="text1"/>
          <w:lang w:val="en-GB"/>
        </w:rPr>
        <w:t xml:space="preserve">how </w:t>
      </w:r>
      <w:r w:rsidR="009C2AF1" w:rsidRPr="00B234D6">
        <w:rPr>
          <w:rFonts w:asciiTheme="majorBidi" w:hAnsiTheme="majorBidi" w:cstheme="majorBidi"/>
          <w:bCs/>
          <w:color w:val="000000" w:themeColor="text1"/>
          <w:lang w:val="en-GB"/>
        </w:rPr>
        <w:t>freque</w:t>
      </w:r>
      <w:r>
        <w:rPr>
          <w:rFonts w:asciiTheme="majorBidi" w:hAnsiTheme="majorBidi" w:cstheme="majorBidi"/>
          <w:bCs/>
          <w:color w:val="000000" w:themeColor="text1"/>
          <w:lang w:val="en-GB"/>
        </w:rPr>
        <w:t>ntly</w:t>
      </w:r>
      <w:r w:rsidR="009C2AF1" w:rsidRPr="00B234D6">
        <w:rPr>
          <w:rFonts w:asciiTheme="majorBidi" w:hAnsiTheme="majorBidi" w:cstheme="majorBidi"/>
          <w:bCs/>
          <w:color w:val="000000" w:themeColor="text1"/>
          <w:lang w:val="en-GB"/>
        </w:rPr>
        <w:t xml:space="preserve"> </w:t>
      </w:r>
      <w:r w:rsidR="0092157E" w:rsidRPr="00B234D6">
        <w:rPr>
          <w:rFonts w:asciiTheme="majorBidi" w:hAnsiTheme="majorBidi" w:cstheme="majorBidi"/>
          <w:bCs/>
          <w:color w:val="000000" w:themeColor="text1"/>
          <w:lang w:val="en-GB"/>
        </w:rPr>
        <w:t xml:space="preserve">(0 = </w:t>
      </w:r>
      <w:r w:rsidR="0092157E" w:rsidRPr="00B234D6">
        <w:rPr>
          <w:rFonts w:asciiTheme="majorBidi" w:hAnsiTheme="majorBidi" w:cstheme="majorBidi"/>
          <w:bCs/>
          <w:i/>
          <w:iCs/>
          <w:color w:val="000000" w:themeColor="text1"/>
          <w:lang w:val="en-GB"/>
        </w:rPr>
        <w:t>never</w:t>
      </w:r>
      <w:r w:rsidR="00EB5BBB">
        <w:rPr>
          <w:rFonts w:asciiTheme="majorBidi" w:hAnsiTheme="majorBidi" w:cstheme="majorBidi"/>
          <w:bCs/>
          <w:color w:val="000000" w:themeColor="text1"/>
          <w:lang w:val="en-GB"/>
        </w:rPr>
        <w:t>,</w:t>
      </w:r>
      <w:r w:rsidR="0092157E" w:rsidRPr="00B234D6">
        <w:rPr>
          <w:rFonts w:asciiTheme="majorBidi" w:hAnsiTheme="majorBidi" w:cstheme="majorBidi"/>
          <w:bCs/>
          <w:color w:val="000000" w:themeColor="text1"/>
          <w:lang w:val="en-GB"/>
        </w:rPr>
        <w:t xml:space="preserve"> 4 = </w:t>
      </w:r>
      <w:r w:rsidR="0092157E" w:rsidRPr="00B234D6">
        <w:rPr>
          <w:rFonts w:asciiTheme="majorBidi" w:hAnsiTheme="majorBidi" w:cstheme="majorBidi"/>
          <w:bCs/>
          <w:i/>
          <w:iCs/>
          <w:color w:val="000000" w:themeColor="text1"/>
          <w:lang w:val="en-GB"/>
        </w:rPr>
        <w:t>very often</w:t>
      </w:r>
      <w:r w:rsidR="0092157E" w:rsidRPr="00B234D6">
        <w:rPr>
          <w:rFonts w:asciiTheme="majorBidi" w:hAnsiTheme="majorBidi" w:cstheme="majorBidi"/>
          <w:bCs/>
          <w:color w:val="000000" w:themeColor="text1"/>
          <w:lang w:val="en-GB"/>
        </w:rPr>
        <w:t>)</w:t>
      </w:r>
      <w:r w:rsidR="0013640C">
        <w:rPr>
          <w:rFonts w:asciiTheme="majorBidi" w:hAnsiTheme="majorBidi" w:cstheme="majorBidi"/>
          <w:bCs/>
          <w:color w:val="000000" w:themeColor="text1"/>
          <w:lang w:val="en-GB"/>
        </w:rPr>
        <w:t xml:space="preserve"> in the last month</w:t>
      </w:r>
      <w:r w:rsidR="0092157E" w:rsidRPr="00B234D6">
        <w:rPr>
          <w:rFonts w:asciiTheme="majorBidi" w:hAnsiTheme="majorBidi" w:cstheme="majorBidi"/>
          <w:bCs/>
          <w:color w:val="000000" w:themeColor="text1"/>
          <w:lang w:val="en-GB"/>
        </w:rPr>
        <w:t xml:space="preserve"> </w:t>
      </w:r>
      <w:r>
        <w:rPr>
          <w:rFonts w:asciiTheme="majorBidi" w:hAnsiTheme="majorBidi" w:cstheme="majorBidi"/>
          <w:bCs/>
          <w:color w:val="000000" w:themeColor="text1"/>
          <w:lang w:val="en-GB"/>
        </w:rPr>
        <w:t xml:space="preserve">they experienced each </w:t>
      </w:r>
      <w:r w:rsidR="00A265C8">
        <w:rPr>
          <w:rFonts w:asciiTheme="majorBidi" w:hAnsiTheme="majorBidi" w:cstheme="majorBidi"/>
          <w:bCs/>
          <w:color w:val="000000" w:themeColor="text1"/>
          <w:lang w:val="en-GB"/>
        </w:rPr>
        <w:t>relevant state</w:t>
      </w:r>
      <w:r w:rsidR="00EB5BBB" w:rsidRPr="00B234D6">
        <w:rPr>
          <w:rFonts w:asciiTheme="majorBidi" w:hAnsiTheme="majorBidi" w:cstheme="majorBidi"/>
          <w:bCs/>
          <w:color w:val="000000" w:themeColor="text1"/>
          <w:lang w:val="en-GB"/>
        </w:rPr>
        <w:t xml:space="preserve"> </w:t>
      </w:r>
      <w:r w:rsidR="00DE6920" w:rsidRPr="00B234D6">
        <w:rPr>
          <w:rFonts w:asciiTheme="majorBidi" w:hAnsiTheme="majorBidi" w:cstheme="majorBidi"/>
          <w:bCs/>
          <w:color w:val="000000" w:themeColor="text1"/>
          <w:lang w:val="en-GB"/>
        </w:rPr>
        <w:t xml:space="preserve">(e.g., </w:t>
      </w:r>
      <w:r w:rsidR="00EB5BBB">
        <w:rPr>
          <w:rFonts w:asciiTheme="majorBidi" w:hAnsiTheme="majorBidi" w:cstheme="majorBidi"/>
          <w:bCs/>
          <w:color w:val="000000" w:themeColor="text1"/>
          <w:lang w:val="en-GB"/>
        </w:rPr>
        <w:t>“</w:t>
      </w:r>
      <w:r w:rsidR="00AD1A80">
        <w:rPr>
          <w:rFonts w:asciiTheme="majorBidi" w:hAnsiTheme="majorBidi" w:cstheme="majorBidi"/>
          <w:bCs/>
          <w:color w:val="000000" w:themeColor="text1"/>
          <w:lang w:val="en-GB"/>
        </w:rPr>
        <w:t xml:space="preserve">… </w:t>
      </w:r>
      <w:r w:rsidR="00DE6920" w:rsidRPr="00B234D6">
        <w:rPr>
          <w:rFonts w:asciiTheme="majorBidi" w:hAnsiTheme="majorBidi" w:cstheme="majorBidi"/>
          <w:bCs/>
          <w:color w:val="000000" w:themeColor="text1"/>
          <w:lang w:val="en-GB"/>
        </w:rPr>
        <w:t>unable to control the important things in your life?</w:t>
      </w:r>
      <w:r w:rsidR="00EB5BBB">
        <w:rPr>
          <w:rFonts w:asciiTheme="majorBidi" w:hAnsiTheme="majorBidi" w:cstheme="majorBidi"/>
          <w:bCs/>
          <w:color w:val="000000" w:themeColor="text1"/>
          <w:lang w:val="en-GB"/>
        </w:rPr>
        <w:t>”</w:t>
      </w:r>
      <w:r w:rsidR="0013640C">
        <w:rPr>
          <w:rFonts w:asciiTheme="majorBidi" w:hAnsiTheme="majorBidi" w:cstheme="majorBidi"/>
          <w:bCs/>
          <w:color w:val="000000" w:themeColor="text1"/>
          <w:lang w:val="en-GB"/>
        </w:rPr>
        <w:t>, “</w:t>
      </w:r>
      <w:r w:rsidR="00AD1A80">
        <w:rPr>
          <w:rFonts w:asciiTheme="majorBidi" w:hAnsiTheme="majorBidi" w:cstheme="majorBidi"/>
          <w:bCs/>
          <w:color w:val="000000" w:themeColor="text1"/>
          <w:lang w:val="en-GB"/>
        </w:rPr>
        <w:t>…</w:t>
      </w:r>
      <w:r w:rsidR="0013640C" w:rsidRPr="0013640C">
        <w:rPr>
          <w:rFonts w:asciiTheme="majorBidi" w:hAnsiTheme="majorBidi" w:cstheme="majorBidi"/>
          <w:bCs/>
          <w:color w:val="000000" w:themeColor="text1"/>
          <w:lang w:val="en-GB"/>
        </w:rPr>
        <w:t xml:space="preserve"> felt that things were going your way?</w:t>
      </w:r>
      <w:r w:rsidR="0013640C">
        <w:rPr>
          <w:rFonts w:asciiTheme="majorBidi" w:hAnsiTheme="majorBidi" w:cstheme="majorBidi"/>
          <w:bCs/>
          <w:color w:val="000000" w:themeColor="text1"/>
          <w:lang w:val="en-GB"/>
        </w:rPr>
        <w:t>”</w:t>
      </w:r>
      <w:r w:rsidR="00A424B4">
        <w:rPr>
          <w:rFonts w:asciiTheme="majorBidi" w:hAnsiTheme="majorBidi" w:cstheme="majorBidi"/>
          <w:bCs/>
          <w:color w:val="000000" w:themeColor="text1"/>
          <w:lang w:val="en-GB"/>
        </w:rPr>
        <w:t xml:space="preserve"> </w:t>
      </w:r>
      <w:r w:rsidR="0013640C">
        <w:rPr>
          <w:rFonts w:asciiTheme="majorBidi" w:hAnsiTheme="majorBidi" w:cstheme="majorBidi"/>
          <w:bCs/>
          <w:color w:val="000000" w:themeColor="text1"/>
          <w:lang w:val="en-GB"/>
        </w:rPr>
        <w:t>[reverse</w:t>
      </w:r>
      <w:r w:rsidR="00AD1A80">
        <w:rPr>
          <w:rFonts w:asciiTheme="majorBidi" w:hAnsiTheme="majorBidi" w:cstheme="majorBidi"/>
          <w:bCs/>
          <w:color w:val="000000" w:themeColor="text1"/>
          <w:lang w:val="en-GB"/>
        </w:rPr>
        <w:t>-score</w:t>
      </w:r>
      <w:r w:rsidR="0013640C">
        <w:rPr>
          <w:rFonts w:asciiTheme="majorBidi" w:hAnsiTheme="majorBidi" w:cstheme="majorBidi"/>
          <w:bCs/>
          <w:color w:val="000000" w:themeColor="text1"/>
          <w:lang w:val="en-GB"/>
        </w:rPr>
        <w:t>d]</w:t>
      </w:r>
      <w:r w:rsidR="00DE6920" w:rsidRPr="00B234D6">
        <w:rPr>
          <w:rFonts w:asciiTheme="majorBidi" w:hAnsiTheme="majorBidi" w:cstheme="majorBidi"/>
          <w:bCs/>
          <w:color w:val="000000" w:themeColor="text1"/>
          <w:lang w:val="en-GB"/>
        </w:rPr>
        <w:t>).</w:t>
      </w:r>
      <w:r w:rsidR="0092157E" w:rsidRPr="00B234D6">
        <w:rPr>
          <w:rFonts w:asciiTheme="majorBidi" w:hAnsiTheme="majorBidi" w:cstheme="majorBidi"/>
          <w:bCs/>
          <w:color w:val="000000" w:themeColor="text1"/>
          <w:lang w:val="en-GB"/>
        </w:rPr>
        <w:t xml:space="preserve"> </w:t>
      </w:r>
      <w:r w:rsidR="00EB5BBB">
        <w:rPr>
          <w:rFonts w:asciiTheme="majorBidi" w:hAnsiTheme="majorBidi" w:cstheme="majorBidi"/>
          <w:bCs/>
          <w:color w:val="000000" w:themeColor="text1"/>
          <w:lang w:val="en-GB"/>
        </w:rPr>
        <w:t>We report d</w:t>
      </w:r>
      <w:r w:rsidR="00C23E2B" w:rsidRPr="00B234D6">
        <w:rPr>
          <w:rFonts w:asciiTheme="majorBidi" w:hAnsiTheme="majorBidi" w:cstheme="majorBidi"/>
          <w:bCs/>
          <w:color w:val="000000" w:themeColor="text1"/>
          <w:lang w:val="en-GB"/>
        </w:rPr>
        <w:t>escriptive statistics and e</w:t>
      </w:r>
      <w:r w:rsidR="0092157E" w:rsidRPr="00B234D6">
        <w:rPr>
          <w:rFonts w:asciiTheme="majorBidi" w:hAnsiTheme="majorBidi" w:cstheme="majorBidi"/>
          <w:bCs/>
          <w:color w:val="000000" w:themeColor="text1"/>
          <w:lang w:val="en-GB"/>
        </w:rPr>
        <w:t xml:space="preserve">stimates of internal consistency for all scales in Table </w:t>
      </w:r>
      <w:r w:rsidR="00C23E2B" w:rsidRPr="00B234D6">
        <w:rPr>
          <w:rFonts w:asciiTheme="majorBidi" w:hAnsiTheme="majorBidi" w:cstheme="majorBidi"/>
          <w:bCs/>
          <w:color w:val="000000" w:themeColor="text1"/>
          <w:lang w:val="en-GB"/>
        </w:rPr>
        <w:t>6</w:t>
      </w:r>
      <w:r w:rsidR="0092157E" w:rsidRPr="00B234D6">
        <w:rPr>
          <w:rFonts w:asciiTheme="majorBidi" w:hAnsiTheme="majorBidi" w:cstheme="majorBidi"/>
          <w:bCs/>
          <w:color w:val="000000" w:themeColor="text1"/>
          <w:lang w:val="en-GB"/>
        </w:rPr>
        <w:t>.</w:t>
      </w:r>
      <w:r w:rsidR="001D7B74">
        <w:rPr>
          <w:rFonts w:asciiTheme="majorBidi" w:hAnsiTheme="majorBidi" w:cstheme="majorBidi"/>
          <w:bCs/>
          <w:color w:val="000000" w:themeColor="text1"/>
          <w:lang w:val="en-GB"/>
        </w:rPr>
        <w:t xml:space="preserve"> </w:t>
      </w:r>
      <w:r w:rsidR="001D7B74" w:rsidRPr="00B234D6">
        <w:rPr>
          <w:rFonts w:asciiTheme="majorBidi" w:hAnsiTheme="majorBidi" w:cstheme="majorBidi"/>
          <w:bCs/>
          <w:lang w:val="en-GB"/>
        </w:rPr>
        <w:t xml:space="preserve">The project was reviewed and approved by the </w:t>
      </w:r>
      <w:r w:rsidR="001D7B74">
        <w:rPr>
          <w:rFonts w:asciiTheme="majorBidi" w:hAnsiTheme="majorBidi" w:cstheme="majorBidi"/>
          <w:bCs/>
          <w:lang w:val="en-GB"/>
        </w:rPr>
        <w:t>E</w:t>
      </w:r>
      <w:r w:rsidR="001D7B74" w:rsidRPr="00B234D6">
        <w:rPr>
          <w:rFonts w:asciiTheme="majorBidi" w:hAnsiTheme="majorBidi" w:cstheme="majorBidi"/>
          <w:bCs/>
          <w:lang w:val="en-GB"/>
        </w:rPr>
        <w:t>thic</w:t>
      </w:r>
      <w:r w:rsidR="001D7B74">
        <w:rPr>
          <w:rFonts w:asciiTheme="majorBidi" w:hAnsiTheme="majorBidi" w:cstheme="majorBidi"/>
          <w:bCs/>
          <w:lang w:val="en-GB"/>
        </w:rPr>
        <w:t>s C</w:t>
      </w:r>
      <w:r w:rsidR="001D7B74" w:rsidRPr="00B234D6">
        <w:rPr>
          <w:rFonts w:asciiTheme="majorBidi" w:hAnsiTheme="majorBidi" w:cstheme="majorBidi"/>
          <w:bCs/>
          <w:lang w:val="en-GB"/>
        </w:rPr>
        <w:t xml:space="preserve">ommittee of </w:t>
      </w:r>
      <w:r w:rsidR="00FF17E5">
        <w:rPr>
          <w:rFonts w:asciiTheme="majorBidi" w:hAnsiTheme="majorBidi" w:cstheme="majorBidi"/>
          <w:bCs/>
          <w:lang w:val="en-GB"/>
        </w:rPr>
        <w:t>Cardinal Stefan Wyszyński University in Warsaw</w:t>
      </w:r>
      <w:r w:rsidR="001D7B74" w:rsidRPr="00B234D6">
        <w:rPr>
          <w:rFonts w:asciiTheme="majorBidi" w:hAnsiTheme="majorBidi" w:cstheme="majorBidi"/>
          <w:bCs/>
          <w:lang w:val="en-GB"/>
        </w:rPr>
        <w:t>.</w:t>
      </w:r>
    </w:p>
    <w:p w14:paraId="0ABC72AE" w14:textId="020C128A" w:rsidR="00DE6920" w:rsidRPr="00B234D6" w:rsidRDefault="00B234D6" w:rsidP="00E23258">
      <w:pPr>
        <w:spacing w:line="480" w:lineRule="exact"/>
        <w:rPr>
          <w:rFonts w:asciiTheme="majorBidi" w:hAnsiTheme="majorBidi" w:cstheme="majorBidi"/>
          <w:b/>
          <w:bCs/>
          <w:color w:val="000000" w:themeColor="text1"/>
          <w:lang w:val="en-GB"/>
        </w:rPr>
      </w:pPr>
      <w:r>
        <w:rPr>
          <w:rFonts w:asciiTheme="majorBidi" w:hAnsiTheme="majorBidi" w:cstheme="majorBidi"/>
          <w:b/>
          <w:bCs/>
          <w:color w:val="000000" w:themeColor="text1"/>
          <w:lang w:val="en-GB"/>
        </w:rPr>
        <w:t>Data-</w:t>
      </w:r>
      <w:r w:rsidR="00DE6920" w:rsidRPr="00B234D6">
        <w:rPr>
          <w:rFonts w:asciiTheme="majorBidi" w:hAnsiTheme="majorBidi" w:cstheme="majorBidi"/>
          <w:b/>
          <w:bCs/>
          <w:color w:val="000000" w:themeColor="text1"/>
          <w:lang w:val="en-GB"/>
        </w:rPr>
        <w:t xml:space="preserve">Analytic Strategy </w:t>
      </w:r>
    </w:p>
    <w:p w14:paraId="5617D1E7" w14:textId="29C82B69" w:rsidR="00DE6920" w:rsidRPr="00B234D6" w:rsidRDefault="00DE6920" w:rsidP="00BC311F">
      <w:pPr>
        <w:spacing w:line="480" w:lineRule="exact"/>
        <w:ind w:firstLine="720"/>
        <w:rPr>
          <w:rFonts w:asciiTheme="majorBidi" w:hAnsiTheme="majorBidi" w:cstheme="majorBidi"/>
          <w:bCs/>
          <w:color w:val="000000" w:themeColor="text1"/>
          <w:lang w:val="en-GB"/>
        </w:rPr>
      </w:pPr>
      <w:r w:rsidRPr="00B234D6">
        <w:rPr>
          <w:rFonts w:asciiTheme="majorBidi" w:hAnsiTheme="majorBidi" w:cstheme="majorBidi"/>
          <w:bCs/>
          <w:color w:val="000000" w:themeColor="text1"/>
          <w:lang w:val="en-GB"/>
        </w:rPr>
        <w:t xml:space="preserve">We began by </w:t>
      </w:r>
      <w:r w:rsidR="00551D10">
        <w:rPr>
          <w:rFonts w:asciiTheme="majorBidi" w:hAnsiTheme="majorBidi" w:cstheme="majorBidi"/>
          <w:bCs/>
          <w:color w:val="000000" w:themeColor="text1"/>
          <w:lang w:val="en-GB"/>
        </w:rPr>
        <w:t>conducting a</w:t>
      </w:r>
      <w:r w:rsidR="00551D10" w:rsidRPr="00B234D6">
        <w:rPr>
          <w:rFonts w:asciiTheme="majorBidi" w:hAnsiTheme="majorBidi" w:cstheme="majorBidi"/>
          <w:bCs/>
          <w:color w:val="000000" w:themeColor="text1"/>
          <w:lang w:val="en-GB"/>
        </w:rPr>
        <w:t xml:space="preserve"> </w:t>
      </w:r>
      <w:r w:rsidRPr="00B234D6">
        <w:rPr>
          <w:rFonts w:asciiTheme="majorBidi" w:hAnsiTheme="majorBidi" w:cstheme="majorBidi"/>
          <w:bCs/>
          <w:color w:val="000000" w:themeColor="text1"/>
          <w:lang w:val="en-GB"/>
        </w:rPr>
        <w:t xml:space="preserve">CFA of </w:t>
      </w:r>
      <w:r w:rsidR="00551D10">
        <w:rPr>
          <w:rFonts w:asciiTheme="majorBidi" w:hAnsiTheme="majorBidi" w:cstheme="majorBidi"/>
          <w:bCs/>
          <w:color w:val="000000" w:themeColor="text1"/>
          <w:lang w:val="en-GB"/>
        </w:rPr>
        <w:t xml:space="preserve">the </w:t>
      </w:r>
      <w:r w:rsidRPr="00B234D6">
        <w:rPr>
          <w:rFonts w:asciiTheme="majorBidi" w:hAnsiTheme="majorBidi" w:cstheme="majorBidi"/>
          <w:bCs/>
          <w:color w:val="000000" w:themeColor="text1"/>
          <w:lang w:val="en-GB"/>
        </w:rPr>
        <w:t xml:space="preserve">FCV-19S </w:t>
      </w:r>
      <w:r w:rsidR="00551D10">
        <w:rPr>
          <w:rFonts w:asciiTheme="majorBidi" w:hAnsiTheme="majorBidi" w:cstheme="majorBidi"/>
          <w:bCs/>
          <w:color w:val="000000" w:themeColor="text1"/>
          <w:lang w:val="en-GB"/>
        </w:rPr>
        <w:t>across all</w:t>
      </w:r>
      <w:r w:rsidRPr="00B234D6">
        <w:rPr>
          <w:rFonts w:asciiTheme="majorBidi" w:hAnsiTheme="majorBidi" w:cstheme="majorBidi"/>
          <w:bCs/>
          <w:color w:val="000000" w:themeColor="text1"/>
          <w:lang w:val="en-GB"/>
        </w:rPr>
        <w:t xml:space="preserve"> (4</w:t>
      </w:r>
      <w:r w:rsidR="00E32C31">
        <w:rPr>
          <w:rFonts w:asciiTheme="majorBidi" w:hAnsiTheme="majorBidi" w:cstheme="majorBidi"/>
          <w:bCs/>
          <w:color w:val="000000" w:themeColor="text1"/>
          <w:lang w:val="en-GB"/>
        </w:rPr>
        <w:t>8</w:t>
      </w:r>
      <w:r w:rsidRPr="00B234D6">
        <w:rPr>
          <w:rFonts w:asciiTheme="majorBidi" w:hAnsiTheme="majorBidi" w:cstheme="majorBidi"/>
          <w:bCs/>
          <w:color w:val="000000" w:themeColor="text1"/>
          <w:lang w:val="en-GB"/>
        </w:rPr>
        <w:t xml:space="preserve">) studied countries. </w:t>
      </w:r>
      <w:r w:rsidR="00551D10">
        <w:rPr>
          <w:rFonts w:asciiTheme="majorBidi" w:hAnsiTheme="majorBidi" w:cstheme="majorBidi"/>
          <w:bCs/>
          <w:color w:val="000000" w:themeColor="text1"/>
          <w:lang w:val="en-GB"/>
        </w:rPr>
        <w:t>We tested s</w:t>
      </w:r>
      <w:r w:rsidRPr="00B234D6">
        <w:rPr>
          <w:rFonts w:asciiTheme="majorBidi" w:hAnsiTheme="majorBidi" w:cstheme="majorBidi"/>
          <w:bCs/>
          <w:color w:val="000000" w:themeColor="text1"/>
          <w:lang w:val="en-GB"/>
        </w:rPr>
        <w:t xml:space="preserve">everal factor structure variations of the FCV-19S, with </w:t>
      </w:r>
      <w:r w:rsidR="001F18D8">
        <w:rPr>
          <w:rFonts w:asciiTheme="majorBidi" w:hAnsiTheme="majorBidi" w:cstheme="majorBidi"/>
          <w:bCs/>
          <w:color w:val="000000" w:themeColor="text1"/>
          <w:lang w:val="en-GB"/>
        </w:rPr>
        <w:t xml:space="preserve">a </w:t>
      </w:r>
      <w:r w:rsidRPr="00B234D6">
        <w:rPr>
          <w:rFonts w:asciiTheme="majorBidi" w:hAnsiTheme="majorBidi" w:cstheme="majorBidi"/>
          <w:bCs/>
          <w:color w:val="000000" w:themeColor="text1"/>
          <w:lang w:val="en-GB"/>
        </w:rPr>
        <w:t xml:space="preserve">single-factor structure as the starting point. </w:t>
      </w:r>
      <w:r w:rsidR="00546834" w:rsidRPr="00B234D6">
        <w:rPr>
          <w:rFonts w:asciiTheme="majorBidi" w:hAnsiTheme="majorBidi" w:cstheme="majorBidi"/>
          <w:bCs/>
          <w:color w:val="000000" w:themeColor="text1"/>
          <w:lang w:val="en-GB"/>
        </w:rPr>
        <w:t>We</w:t>
      </w:r>
      <w:r w:rsidRPr="00B234D6">
        <w:rPr>
          <w:rFonts w:asciiTheme="majorBidi" w:hAnsiTheme="majorBidi" w:cstheme="majorBidi"/>
          <w:bCs/>
          <w:color w:val="000000" w:themeColor="text1"/>
          <w:lang w:val="en-GB"/>
        </w:rPr>
        <w:t xml:space="preserve"> followed </w:t>
      </w:r>
      <w:r w:rsidR="00551D10">
        <w:rPr>
          <w:rFonts w:asciiTheme="majorBidi" w:hAnsiTheme="majorBidi" w:cstheme="majorBidi"/>
          <w:bCs/>
          <w:color w:val="000000" w:themeColor="text1"/>
          <w:lang w:val="en-GB"/>
        </w:rPr>
        <w:t>up with</w:t>
      </w:r>
      <w:r w:rsidRPr="00B234D6">
        <w:rPr>
          <w:rFonts w:asciiTheme="majorBidi" w:hAnsiTheme="majorBidi" w:cstheme="majorBidi"/>
          <w:bCs/>
          <w:color w:val="000000" w:themeColor="text1"/>
          <w:lang w:val="en-GB"/>
        </w:rPr>
        <w:t xml:space="preserve"> exploratory testing</w:t>
      </w:r>
      <w:r w:rsidR="001F18D8">
        <w:rPr>
          <w:rFonts w:asciiTheme="majorBidi" w:hAnsiTheme="majorBidi" w:cstheme="majorBidi"/>
          <w:bCs/>
          <w:color w:val="000000" w:themeColor="text1"/>
          <w:lang w:val="en-GB"/>
        </w:rPr>
        <w:t xml:space="preserve"> of </w:t>
      </w:r>
      <w:r w:rsidR="001F18D8" w:rsidRPr="00B234D6">
        <w:rPr>
          <w:rFonts w:asciiTheme="majorBidi" w:hAnsiTheme="majorBidi" w:cstheme="majorBidi"/>
          <w:bCs/>
          <w:color w:val="000000" w:themeColor="text1"/>
          <w:lang w:val="en-GB"/>
        </w:rPr>
        <w:t>the two-factor model</w:t>
      </w:r>
      <w:r w:rsidR="001F18D8">
        <w:rPr>
          <w:rFonts w:asciiTheme="majorBidi" w:hAnsiTheme="majorBidi" w:cstheme="majorBidi"/>
          <w:bCs/>
          <w:color w:val="000000" w:themeColor="text1"/>
          <w:lang w:val="en-GB"/>
        </w:rPr>
        <w:t xml:space="preserve"> and t</w:t>
      </w:r>
      <w:r w:rsidRPr="00B234D6">
        <w:rPr>
          <w:rFonts w:asciiTheme="majorBidi" w:hAnsiTheme="majorBidi" w:cstheme="majorBidi"/>
          <w:bCs/>
          <w:color w:val="000000" w:themeColor="text1"/>
          <w:lang w:val="en-GB"/>
        </w:rPr>
        <w:t>he modified single-factor model in which</w:t>
      </w:r>
      <w:r w:rsidR="00551D10">
        <w:rPr>
          <w:rFonts w:asciiTheme="majorBidi" w:hAnsiTheme="majorBidi" w:cstheme="majorBidi"/>
          <w:bCs/>
          <w:color w:val="000000" w:themeColor="text1"/>
          <w:lang w:val="en-GB"/>
        </w:rPr>
        <w:t xml:space="preserve"> we estimated freely</w:t>
      </w:r>
      <w:r w:rsidRPr="00B234D6">
        <w:rPr>
          <w:rFonts w:asciiTheme="majorBidi" w:hAnsiTheme="majorBidi" w:cstheme="majorBidi"/>
          <w:bCs/>
          <w:color w:val="000000" w:themeColor="text1"/>
          <w:lang w:val="en-GB"/>
        </w:rPr>
        <w:t xml:space="preserve"> (6) error covariances. In </w:t>
      </w:r>
      <w:r w:rsidR="004B5FA7" w:rsidRPr="00B234D6">
        <w:rPr>
          <w:rFonts w:asciiTheme="majorBidi" w:hAnsiTheme="majorBidi" w:cstheme="majorBidi"/>
          <w:bCs/>
          <w:color w:val="000000" w:themeColor="text1"/>
          <w:lang w:val="en-GB"/>
        </w:rPr>
        <w:t xml:space="preserve">the </w:t>
      </w:r>
      <w:r w:rsidRPr="00B234D6">
        <w:rPr>
          <w:rFonts w:asciiTheme="majorBidi" w:hAnsiTheme="majorBidi" w:cstheme="majorBidi"/>
          <w:bCs/>
          <w:color w:val="000000" w:themeColor="text1"/>
          <w:lang w:val="en-GB"/>
        </w:rPr>
        <w:t>CFA</w:t>
      </w:r>
      <w:r w:rsidR="001F18D8">
        <w:rPr>
          <w:rFonts w:asciiTheme="majorBidi" w:hAnsiTheme="majorBidi" w:cstheme="majorBidi"/>
          <w:bCs/>
          <w:color w:val="000000" w:themeColor="text1"/>
          <w:lang w:val="en-GB"/>
        </w:rPr>
        <w:t>,</w:t>
      </w:r>
      <w:r w:rsidRPr="00B234D6">
        <w:rPr>
          <w:rFonts w:asciiTheme="majorBidi" w:hAnsiTheme="majorBidi" w:cstheme="majorBidi"/>
          <w:bCs/>
          <w:color w:val="000000" w:themeColor="text1"/>
          <w:lang w:val="en-GB"/>
        </w:rPr>
        <w:t xml:space="preserve"> </w:t>
      </w:r>
      <w:r w:rsidR="004B5FA7" w:rsidRPr="00B234D6">
        <w:rPr>
          <w:rFonts w:asciiTheme="majorBidi" w:hAnsiTheme="majorBidi" w:cstheme="majorBidi"/>
          <w:bCs/>
          <w:color w:val="000000" w:themeColor="text1"/>
          <w:lang w:val="en-GB"/>
        </w:rPr>
        <w:t xml:space="preserve">where </w:t>
      </w:r>
      <w:r w:rsidRPr="00B234D6">
        <w:rPr>
          <w:rFonts w:asciiTheme="majorBidi" w:hAnsiTheme="majorBidi" w:cstheme="majorBidi"/>
          <w:bCs/>
          <w:color w:val="000000" w:themeColor="text1"/>
          <w:lang w:val="en-GB"/>
        </w:rPr>
        <w:t xml:space="preserve">country-level samples </w:t>
      </w:r>
      <w:r w:rsidR="004B5FA7" w:rsidRPr="00B234D6">
        <w:rPr>
          <w:rFonts w:asciiTheme="majorBidi" w:hAnsiTheme="majorBidi" w:cstheme="majorBidi"/>
          <w:bCs/>
          <w:color w:val="000000" w:themeColor="text1"/>
          <w:lang w:val="en-GB"/>
        </w:rPr>
        <w:t xml:space="preserve">had </w:t>
      </w:r>
      <w:r w:rsidR="00C23E2B" w:rsidRPr="00B234D6">
        <w:rPr>
          <w:rFonts w:asciiTheme="majorBidi" w:hAnsiTheme="majorBidi" w:cstheme="majorBidi"/>
          <w:bCs/>
          <w:color w:val="000000" w:themeColor="text1"/>
          <w:lang w:val="en-GB"/>
        </w:rPr>
        <w:t xml:space="preserve">a </w:t>
      </w:r>
      <w:r w:rsidRPr="00B234D6">
        <w:rPr>
          <w:rFonts w:asciiTheme="majorBidi" w:hAnsiTheme="majorBidi" w:cstheme="majorBidi"/>
          <w:bCs/>
          <w:color w:val="000000" w:themeColor="text1"/>
          <w:lang w:val="en-GB"/>
        </w:rPr>
        <w:t xml:space="preserve">poor fit, we used modification indices to identify areas </w:t>
      </w:r>
      <w:r w:rsidR="004B5FA7" w:rsidRPr="00B234D6">
        <w:rPr>
          <w:rFonts w:asciiTheme="majorBidi" w:hAnsiTheme="majorBidi" w:cstheme="majorBidi"/>
          <w:bCs/>
          <w:color w:val="000000" w:themeColor="text1"/>
          <w:lang w:val="en-GB"/>
        </w:rPr>
        <w:t>where</w:t>
      </w:r>
      <w:r w:rsidRPr="00B234D6">
        <w:rPr>
          <w:rFonts w:asciiTheme="majorBidi" w:hAnsiTheme="majorBidi" w:cstheme="majorBidi"/>
          <w:bCs/>
          <w:color w:val="000000" w:themeColor="text1"/>
          <w:lang w:val="en-GB"/>
        </w:rPr>
        <w:t xml:space="preserve"> model fit could be improved by relaxing </w:t>
      </w:r>
      <w:r w:rsidR="001F18D8">
        <w:rPr>
          <w:rFonts w:asciiTheme="majorBidi" w:hAnsiTheme="majorBidi" w:cstheme="majorBidi"/>
          <w:bCs/>
          <w:color w:val="000000" w:themeColor="text1"/>
          <w:lang w:val="en-GB"/>
        </w:rPr>
        <w:t>parameter constraints iteratively</w:t>
      </w:r>
      <w:r w:rsidRPr="00B234D6">
        <w:rPr>
          <w:rFonts w:asciiTheme="majorBidi" w:hAnsiTheme="majorBidi" w:cstheme="majorBidi"/>
          <w:bCs/>
          <w:color w:val="000000" w:themeColor="text1"/>
          <w:lang w:val="en-GB"/>
        </w:rPr>
        <w:t xml:space="preserve"> and retesting the model after each modification. </w:t>
      </w:r>
      <w:r w:rsidR="00551D10">
        <w:rPr>
          <w:rFonts w:asciiTheme="majorBidi" w:hAnsiTheme="majorBidi" w:cstheme="majorBidi"/>
          <w:bCs/>
          <w:color w:val="000000" w:themeColor="text1"/>
          <w:lang w:val="en-GB"/>
        </w:rPr>
        <w:t>Subsequently</w:t>
      </w:r>
      <w:r w:rsidRPr="00B234D6">
        <w:rPr>
          <w:rFonts w:asciiTheme="majorBidi" w:hAnsiTheme="majorBidi" w:cstheme="majorBidi"/>
          <w:bCs/>
          <w:color w:val="000000" w:themeColor="text1"/>
          <w:lang w:val="en-GB"/>
        </w:rPr>
        <w:t xml:space="preserve">, in all groups </w:t>
      </w:r>
      <w:r w:rsidR="004B5FA7" w:rsidRPr="00B234D6">
        <w:rPr>
          <w:rFonts w:asciiTheme="majorBidi" w:hAnsiTheme="majorBidi" w:cstheme="majorBidi"/>
          <w:bCs/>
          <w:color w:val="000000" w:themeColor="text1"/>
          <w:lang w:val="en-GB"/>
        </w:rPr>
        <w:t xml:space="preserve">with </w:t>
      </w:r>
      <w:r w:rsidR="00C23E2B" w:rsidRPr="00B234D6">
        <w:rPr>
          <w:rFonts w:asciiTheme="majorBidi" w:hAnsiTheme="majorBidi" w:cstheme="majorBidi"/>
          <w:bCs/>
          <w:color w:val="000000" w:themeColor="text1"/>
          <w:lang w:val="en-GB"/>
        </w:rPr>
        <w:t xml:space="preserve">an </w:t>
      </w:r>
      <w:r w:rsidR="004B5FA7" w:rsidRPr="00B234D6">
        <w:rPr>
          <w:rFonts w:asciiTheme="majorBidi" w:hAnsiTheme="majorBidi" w:cstheme="majorBidi"/>
          <w:bCs/>
          <w:color w:val="000000" w:themeColor="text1"/>
          <w:lang w:val="en-GB"/>
        </w:rPr>
        <w:t>a</w:t>
      </w:r>
      <w:r w:rsidRPr="00B234D6">
        <w:rPr>
          <w:rFonts w:asciiTheme="majorBidi" w:hAnsiTheme="majorBidi" w:cstheme="majorBidi"/>
          <w:bCs/>
          <w:color w:val="000000" w:themeColor="text1"/>
          <w:lang w:val="en-GB"/>
        </w:rPr>
        <w:t xml:space="preserve">cceptable </w:t>
      </w:r>
      <w:r w:rsidR="00C23E2B" w:rsidRPr="00B234D6">
        <w:rPr>
          <w:rFonts w:asciiTheme="majorBidi" w:hAnsiTheme="majorBidi" w:cstheme="majorBidi"/>
          <w:bCs/>
          <w:color w:val="000000" w:themeColor="text1"/>
          <w:lang w:val="en-GB"/>
        </w:rPr>
        <w:t xml:space="preserve">model </w:t>
      </w:r>
      <w:r w:rsidRPr="00B234D6">
        <w:rPr>
          <w:rFonts w:asciiTheme="majorBidi" w:hAnsiTheme="majorBidi" w:cstheme="majorBidi"/>
          <w:bCs/>
          <w:color w:val="000000" w:themeColor="text1"/>
          <w:lang w:val="en-GB"/>
        </w:rPr>
        <w:t xml:space="preserve">fit, we </w:t>
      </w:r>
      <w:r w:rsidR="00551D10">
        <w:rPr>
          <w:rFonts w:asciiTheme="majorBidi" w:hAnsiTheme="majorBidi" w:cstheme="majorBidi"/>
          <w:bCs/>
          <w:color w:val="000000" w:themeColor="text1"/>
          <w:lang w:val="en-GB"/>
        </w:rPr>
        <w:t>carried out</w:t>
      </w:r>
      <w:r w:rsidR="00551D10" w:rsidRPr="00B234D6">
        <w:rPr>
          <w:rFonts w:asciiTheme="majorBidi" w:hAnsiTheme="majorBidi" w:cstheme="majorBidi"/>
          <w:bCs/>
          <w:color w:val="000000" w:themeColor="text1"/>
          <w:lang w:val="en-GB"/>
        </w:rPr>
        <w:t xml:space="preserve"> </w:t>
      </w:r>
      <w:r w:rsidRPr="00B234D6">
        <w:rPr>
          <w:rFonts w:asciiTheme="majorBidi" w:hAnsiTheme="majorBidi" w:cstheme="majorBidi"/>
          <w:bCs/>
          <w:color w:val="000000" w:themeColor="text1"/>
          <w:lang w:val="en-GB"/>
        </w:rPr>
        <w:t>multi-</w:t>
      </w:r>
      <w:r w:rsidRPr="00B234D6">
        <w:rPr>
          <w:rFonts w:asciiTheme="majorBidi" w:hAnsiTheme="majorBidi" w:cstheme="majorBidi"/>
          <w:bCs/>
          <w:color w:val="000000" w:themeColor="text1"/>
          <w:lang w:val="en-GB"/>
        </w:rPr>
        <w:lastRenderedPageBreak/>
        <w:t xml:space="preserve">group confirmatory factor analysis (MGCFA) to test for configural, metric, </w:t>
      </w:r>
      <w:r w:rsidR="00E504D2">
        <w:rPr>
          <w:rFonts w:asciiTheme="majorBidi" w:hAnsiTheme="majorBidi" w:cstheme="majorBidi"/>
          <w:bCs/>
          <w:color w:val="000000" w:themeColor="text1"/>
          <w:lang w:val="en-GB"/>
        </w:rPr>
        <w:t>as well as</w:t>
      </w:r>
      <w:r w:rsidR="00E504D2" w:rsidRPr="00B234D6">
        <w:rPr>
          <w:rFonts w:asciiTheme="majorBidi" w:hAnsiTheme="majorBidi" w:cstheme="majorBidi"/>
          <w:bCs/>
          <w:color w:val="000000" w:themeColor="text1"/>
          <w:lang w:val="en-GB"/>
        </w:rPr>
        <w:t xml:space="preserve"> </w:t>
      </w:r>
      <w:r w:rsidRPr="00B234D6">
        <w:rPr>
          <w:rFonts w:asciiTheme="majorBidi" w:hAnsiTheme="majorBidi" w:cstheme="majorBidi"/>
          <w:bCs/>
          <w:color w:val="000000" w:themeColor="text1"/>
          <w:lang w:val="en-GB"/>
        </w:rPr>
        <w:t xml:space="preserve">scalar invariance </w:t>
      </w:r>
      <w:r w:rsidR="00BF197A">
        <w:rPr>
          <w:rFonts w:asciiTheme="majorBidi" w:hAnsiTheme="majorBidi" w:cstheme="majorBidi"/>
          <w:bCs/>
          <w:color w:val="000000" w:themeColor="text1"/>
          <w:lang w:val="en-GB"/>
        </w:rPr>
        <w:t>among</w:t>
      </w:r>
      <w:r w:rsidR="00BF197A" w:rsidRPr="00B234D6">
        <w:rPr>
          <w:rFonts w:asciiTheme="majorBidi" w:hAnsiTheme="majorBidi" w:cstheme="majorBidi"/>
          <w:bCs/>
          <w:color w:val="000000" w:themeColor="text1"/>
          <w:lang w:val="en-GB"/>
        </w:rPr>
        <w:t xml:space="preserve"> </w:t>
      </w:r>
      <w:r w:rsidRPr="00B234D6">
        <w:rPr>
          <w:rFonts w:asciiTheme="majorBidi" w:hAnsiTheme="majorBidi" w:cstheme="majorBidi"/>
          <w:bCs/>
          <w:color w:val="000000" w:themeColor="text1"/>
          <w:lang w:val="en-GB"/>
        </w:rPr>
        <w:t xml:space="preserve">countries, between </w:t>
      </w:r>
      <w:r w:rsidR="004B5FA7" w:rsidRPr="00B234D6">
        <w:rPr>
          <w:rFonts w:asciiTheme="majorBidi" w:hAnsiTheme="majorBidi" w:cstheme="majorBidi"/>
          <w:bCs/>
          <w:color w:val="000000" w:themeColor="text1"/>
          <w:lang w:val="en-GB"/>
        </w:rPr>
        <w:t>men and women</w:t>
      </w:r>
      <w:r w:rsidRPr="00B234D6">
        <w:rPr>
          <w:rFonts w:asciiTheme="majorBidi" w:hAnsiTheme="majorBidi" w:cstheme="majorBidi"/>
          <w:bCs/>
          <w:color w:val="000000" w:themeColor="text1"/>
          <w:lang w:val="en-GB"/>
        </w:rPr>
        <w:t xml:space="preserve">, and </w:t>
      </w:r>
      <w:r w:rsidR="00551D10">
        <w:rPr>
          <w:rFonts w:asciiTheme="majorBidi" w:hAnsiTheme="majorBidi" w:cstheme="majorBidi"/>
          <w:bCs/>
          <w:color w:val="000000" w:themeColor="text1"/>
          <w:lang w:val="en-GB"/>
        </w:rPr>
        <w:t>among</w:t>
      </w:r>
      <w:r w:rsidR="00551D10" w:rsidRPr="00B234D6">
        <w:rPr>
          <w:rFonts w:asciiTheme="majorBidi" w:hAnsiTheme="majorBidi" w:cstheme="majorBidi"/>
          <w:bCs/>
          <w:color w:val="000000" w:themeColor="text1"/>
          <w:lang w:val="en-GB"/>
        </w:rPr>
        <w:t xml:space="preserve"> </w:t>
      </w:r>
      <w:r w:rsidRPr="00B234D6">
        <w:rPr>
          <w:rFonts w:asciiTheme="majorBidi" w:hAnsiTheme="majorBidi" w:cstheme="majorBidi"/>
          <w:bCs/>
          <w:color w:val="000000" w:themeColor="text1"/>
          <w:lang w:val="en-GB"/>
        </w:rPr>
        <w:t>education</w:t>
      </w:r>
      <w:r w:rsidR="00C921F1">
        <w:rPr>
          <w:rFonts w:asciiTheme="majorBidi" w:hAnsiTheme="majorBidi" w:cstheme="majorBidi"/>
          <w:bCs/>
          <w:color w:val="000000" w:themeColor="text1"/>
          <w:lang w:val="en-GB"/>
        </w:rPr>
        <w:t>al</w:t>
      </w:r>
      <w:r w:rsidRPr="00B234D6">
        <w:rPr>
          <w:rFonts w:asciiTheme="majorBidi" w:hAnsiTheme="majorBidi" w:cstheme="majorBidi"/>
          <w:bCs/>
          <w:color w:val="000000" w:themeColor="text1"/>
          <w:lang w:val="en-GB"/>
        </w:rPr>
        <w:t xml:space="preserve"> levels. In</w:t>
      </w:r>
      <w:r w:rsidR="00BF197A">
        <w:rPr>
          <w:rFonts w:asciiTheme="majorBidi" w:hAnsiTheme="majorBidi" w:cstheme="majorBidi"/>
          <w:bCs/>
          <w:color w:val="000000" w:themeColor="text1"/>
          <w:lang w:val="en-GB"/>
        </w:rPr>
        <w:t xml:space="preserve"> the</w:t>
      </w:r>
      <w:r w:rsidRPr="00B234D6">
        <w:rPr>
          <w:rFonts w:asciiTheme="majorBidi" w:hAnsiTheme="majorBidi" w:cstheme="majorBidi"/>
          <w:bCs/>
          <w:color w:val="000000" w:themeColor="text1"/>
          <w:lang w:val="en-GB"/>
        </w:rPr>
        <w:t xml:space="preserve"> MGCFA, we tested for metric invariance by relaxing factor loading constraints in non-invariant countries, one at a time, based on modification indices. We followed</w:t>
      </w:r>
      <w:r w:rsidR="00BF197A">
        <w:rPr>
          <w:rFonts w:asciiTheme="majorBidi" w:hAnsiTheme="majorBidi" w:cstheme="majorBidi"/>
          <w:bCs/>
          <w:color w:val="000000" w:themeColor="text1"/>
          <w:lang w:val="en-GB"/>
        </w:rPr>
        <w:t xml:space="preserve"> the</w:t>
      </w:r>
      <w:r w:rsidRPr="00B234D6">
        <w:rPr>
          <w:rFonts w:asciiTheme="majorBidi" w:hAnsiTheme="majorBidi" w:cstheme="majorBidi"/>
          <w:bCs/>
          <w:color w:val="000000" w:themeColor="text1"/>
          <w:lang w:val="en-GB"/>
        </w:rPr>
        <w:t xml:space="preserve"> MGCFA with</w:t>
      </w:r>
      <w:r w:rsidR="00C23E2B" w:rsidRPr="00B234D6">
        <w:rPr>
          <w:rFonts w:asciiTheme="majorBidi" w:hAnsiTheme="majorBidi" w:cstheme="majorBidi"/>
          <w:bCs/>
          <w:color w:val="000000" w:themeColor="text1"/>
          <w:lang w:val="en-GB"/>
        </w:rPr>
        <w:t xml:space="preserve"> the</w:t>
      </w:r>
      <w:r w:rsidRPr="00B234D6">
        <w:rPr>
          <w:rFonts w:asciiTheme="majorBidi" w:hAnsiTheme="majorBidi" w:cstheme="majorBidi"/>
          <w:bCs/>
          <w:color w:val="000000" w:themeColor="text1"/>
          <w:lang w:val="en-GB"/>
        </w:rPr>
        <w:t xml:space="preserve"> alignment procedure to identify the most non</w:t>
      </w:r>
      <w:r w:rsidR="00C23E2B" w:rsidRPr="00B234D6">
        <w:rPr>
          <w:rFonts w:asciiTheme="majorBidi" w:hAnsiTheme="majorBidi" w:cstheme="majorBidi"/>
          <w:bCs/>
          <w:color w:val="000000" w:themeColor="text1"/>
          <w:lang w:val="en-GB"/>
        </w:rPr>
        <w:t>-</w:t>
      </w:r>
      <w:r w:rsidRPr="00B234D6">
        <w:rPr>
          <w:rFonts w:asciiTheme="majorBidi" w:hAnsiTheme="majorBidi" w:cstheme="majorBidi"/>
          <w:bCs/>
          <w:color w:val="000000" w:themeColor="text1"/>
          <w:lang w:val="en-GB"/>
        </w:rPr>
        <w:t xml:space="preserve">invariant parameters (Cieciuch et al., 2019). </w:t>
      </w:r>
      <w:r w:rsidR="00BF197A">
        <w:rPr>
          <w:rFonts w:asciiTheme="majorBidi" w:hAnsiTheme="majorBidi" w:cstheme="majorBidi"/>
          <w:bCs/>
          <w:color w:val="000000" w:themeColor="text1"/>
          <w:lang w:val="en-GB"/>
        </w:rPr>
        <w:t>Subsequently</w:t>
      </w:r>
      <w:r w:rsidRPr="00B234D6">
        <w:rPr>
          <w:rFonts w:asciiTheme="majorBidi" w:hAnsiTheme="majorBidi" w:cstheme="majorBidi"/>
          <w:bCs/>
          <w:color w:val="000000" w:themeColor="text1"/>
          <w:lang w:val="en-GB"/>
        </w:rPr>
        <w:t>,</w:t>
      </w:r>
      <w:r w:rsidR="001F18D8">
        <w:rPr>
          <w:rFonts w:asciiTheme="majorBidi" w:hAnsiTheme="majorBidi" w:cstheme="majorBidi"/>
          <w:bCs/>
          <w:color w:val="000000" w:themeColor="text1"/>
          <w:lang w:val="en-GB"/>
        </w:rPr>
        <w:t xml:space="preserve"> </w:t>
      </w:r>
      <w:r w:rsidR="001F18D8" w:rsidRPr="00B234D6">
        <w:rPr>
          <w:rFonts w:asciiTheme="majorBidi" w:hAnsiTheme="majorBidi" w:cstheme="majorBidi"/>
          <w:bCs/>
          <w:color w:val="000000" w:themeColor="text1"/>
          <w:lang w:val="en-GB"/>
        </w:rPr>
        <w:t>we repeated this procedure for</w:t>
      </w:r>
      <w:r w:rsidR="001F18D8">
        <w:rPr>
          <w:rFonts w:asciiTheme="majorBidi" w:hAnsiTheme="majorBidi" w:cstheme="majorBidi"/>
          <w:bCs/>
          <w:color w:val="000000" w:themeColor="text1"/>
          <w:lang w:val="en-GB"/>
        </w:rPr>
        <w:t xml:space="preserve"> anxiety and</w:t>
      </w:r>
      <w:r w:rsidR="001F18D8" w:rsidRPr="00B234D6">
        <w:rPr>
          <w:rFonts w:asciiTheme="majorBidi" w:hAnsiTheme="majorBidi" w:cstheme="majorBidi"/>
          <w:bCs/>
          <w:color w:val="000000" w:themeColor="text1"/>
          <w:lang w:val="en-GB"/>
        </w:rPr>
        <w:t xml:space="preserve"> stress</w:t>
      </w:r>
      <w:r w:rsidRPr="00B234D6">
        <w:rPr>
          <w:rFonts w:asciiTheme="majorBidi" w:hAnsiTheme="majorBidi" w:cstheme="majorBidi"/>
          <w:bCs/>
          <w:color w:val="000000" w:themeColor="text1"/>
          <w:lang w:val="en-GB"/>
        </w:rPr>
        <w:t xml:space="preserve"> in countries </w:t>
      </w:r>
      <w:r w:rsidR="00BF197A">
        <w:rPr>
          <w:rFonts w:asciiTheme="majorBidi" w:hAnsiTheme="majorBidi" w:cstheme="majorBidi"/>
          <w:bCs/>
          <w:color w:val="000000" w:themeColor="text1"/>
          <w:lang w:val="en-GB"/>
        </w:rPr>
        <w:t>in which</w:t>
      </w:r>
      <w:r w:rsidR="00BF197A" w:rsidRPr="00B234D6">
        <w:rPr>
          <w:rFonts w:asciiTheme="majorBidi" w:hAnsiTheme="majorBidi" w:cstheme="majorBidi"/>
          <w:bCs/>
          <w:color w:val="000000" w:themeColor="text1"/>
          <w:lang w:val="en-GB"/>
        </w:rPr>
        <w:t xml:space="preserve"> </w:t>
      </w:r>
      <w:r w:rsidRPr="00B234D6">
        <w:rPr>
          <w:rFonts w:asciiTheme="majorBidi" w:hAnsiTheme="majorBidi" w:cstheme="majorBidi"/>
          <w:bCs/>
          <w:color w:val="000000" w:themeColor="text1"/>
          <w:lang w:val="en-GB"/>
        </w:rPr>
        <w:t>we found metric or partial metric invariance of the FCV-19S.</w:t>
      </w:r>
      <w:r w:rsidRPr="00B234D6">
        <w:rPr>
          <w:rFonts w:asciiTheme="majorBidi" w:hAnsiTheme="majorBidi" w:cstheme="majorBidi"/>
          <w:bCs/>
          <w:color w:val="000000" w:themeColor="text1"/>
          <w:vertAlign w:val="superscript"/>
          <w:lang w:val="en-GB"/>
        </w:rPr>
        <w:footnoteReference w:id="5"/>
      </w:r>
      <w:r w:rsidRPr="00B234D6">
        <w:rPr>
          <w:rFonts w:asciiTheme="majorBidi" w:hAnsiTheme="majorBidi" w:cstheme="majorBidi"/>
          <w:bCs/>
          <w:color w:val="000000" w:themeColor="text1"/>
          <w:lang w:val="en-GB"/>
        </w:rPr>
        <w:t xml:space="preserve"> Finally, in all countries, we examined the correlation</w:t>
      </w:r>
      <w:r w:rsidR="004B5FA7" w:rsidRPr="00B234D6">
        <w:rPr>
          <w:rFonts w:asciiTheme="majorBidi" w:hAnsiTheme="majorBidi" w:cstheme="majorBidi"/>
          <w:bCs/>
          <w:color w:val="000000" w:themeColor="text1"/>
          <w:lang w:val="en-GB"/>
        </w:rPr>
        <w:t>s</w:t>
      </w:r>
      <w:r w:rsidRPr="00B234D6">
        <w:rPr>
          <w:rFonts w:asciiTheme="majorBidi" w:hAnsiTheme="majorBidi" w:cstheme="majorBidi"/>
          <w:bCs/>
          <w:color w:val="000000" w:themeColor="text1"/>
          <w:lang w:val="en-GB"/>
        </w:rPr>
        <w:t xml:space="preserve"> </w:t>
      </w:r>
      <w:r w:rsidR="00551D10">
        <w:rPr>
          <w:rFonts w:asciiTheme="majorBidi" w:hAnsiTheme="majorBidi" w:cstheme="majorBidi"/>
          <w:bCs/>
          <w:color w:val="000000" w:themeColor="text1"/>
          <w:lang w:val="en-GB"/>
        </w:rPr>
        <w:t>among</w:t>
      </w:r>
      <w:r w:rsidR="00551D10" w:rsidRPr="00B234D6">
        <w:rPr>
          <w:rFonts w:asciiTheme="majorBidi" w:hAnsiTheme="majorBidi" w:cstheme="majorBidi"/>
          <w:bCs/>
          <w:color w:val="000000" w:themeColor="text1"/>
          <w:lang w:val="en-GB"/>
        </w:rPr>
        <w:t xml:space="preserve"> </w:t>
      </w:r>
      <w:r w:rsidRPr="00B234D6">
        <w:rPr>
          <w:rFonts w:asciiTheme="majorBidi" w:hAnsiTheme="majorBidi" w:cstheme="majorBidi"/>
          <w:bCs/>
          <w:color w:val="000000" w:themeColor="text1"/>
          <w:lang w:val="en-GB"/>
        </w:rPr>
        <w:t xml:space="preserve">latent (invariant) </w:t>
      </w:r>
      <w:r w:rsidR="00BA419E" w:rsidRPr="00423C46">
        <w:rPr>
          <w:rFonts w:asciiTheme="majorBidi" w:hAnsiTheme="majorBidi" w:cstheme="majorBidi"/>
          <w:bCs/>
          <w:color w:val="000000" w:themeColor="text1"/>
          <w:lang w:val="en-GB"/>
        </w:rPr>
        <w:t>factors</w:t>
      </w:r>
      <w:r w:rsidRPr="00B234D6">
        <w:rPr>
          <w:rFonts w:asciiTheme="majorBidi" w:hAnsiTheme="majorBidi" w:cstheme="majorBidi"/>
          <w:bCs/>
          <w:color w:val="000000" w:themeColor="text1"/>
          <w:lang w:val="en-GB"/>
        </w:rPr>
        <w:t xml:space="preserve"> of </w:t>
      </w:r>
      <w:r w:rsidR="00551D10">
        <w:rPr>
          <w:rFonts w:asciiTheme="majorBidi" w:hAnsiTheme="majorBidi" w:cstheme="majorBidi"/>
          <w:bCs/>
          <w:color w:val="000000" w:themeColor="text1"/>
          <w:lang w:val="en-GB"/>
        </w:rPr>
        <w:t xml:space="preserve">the three scales measuring </w:t>
      </w:r>
      <w:r w:rsidRPr="00B234D6">
        <w:rPr>
          <w:rFonts w:asciiTheme="majorBidi" w:hAnsiTheme="majorBidi" w:cstheme="majorBidi"/>
          <w:bCs/>
          <w:color w:val="000000" w:themeColor="text1"/>
          <w:lang w:val="en-GB"/>
        </w:rPr>
        <w:t xml:space="preserve">fear of Covid-19, </w:t>
      </w:r>
      <w:r w:rsidR="00551D10">
        <w:rPr>
          <w:rFonts w:asciiTheme="majorBidi" w:hAnsiTheme="majorBidi" w:cstheme="majorBidi"/>
          <w:bCs/>
          <w:color w:val="000000" w:themeColor="text1"/>
          <w:lang w:val="en-GB"/>
        </w:rPr>
        <w:t>anxiety, and</w:t>
      </w:r>
      <w:r w:rsidR="00551D10" w:rsidRPr="00B234D6">
        <w:rPr>
          <w:rFonts w:asciiTheme="majorBidi" w:hAnsiTheme="majorBidi" w:cstheme="majorBidi"/>
          <w:bCs/>
          <w:color w:val="000000" w:themeColor="text1"/>
          <w:lang w:val="en-GB"/>
        </w:rPr>
        <w:t xml:space="preserve"> </w:t>
      </w:r>
      <w:r w:rsidRPr="00B234D6">
        <w:rPr>
          <w:rFonts w:asciiTheme="majorBidi" w:hAnsiTheme="majorBidi" w:cstheme="majorBidi"/>
          <w:bCs/>
          <w:color w:val="000000" w:themeColor="text1"/>
          <w:lang w:val="en-GB"/>
        </w:rPr>
        <w:t>stress.</w:t>
      </w:r>
    </w:p>
    <w:p w14:paraId="6ADC5D7D" w14:textId="025AAEDA" w:rsidR="00DE6920" w:rsidRPr="00822D23" w:rsidRDefault="00DE6920" w:rsidP="00822D23">
      <w:pPr>
        <w:pStyle w:val="Default"/>
        <w:spacing w:line="480" w:lineRule="exact"/>
        <w:rPr>
          <w:rFonts w:asciiTheme="majorBidi" w:hAnsiTheme="majorBidi" w:cstheme="majorBidi"/>
          <w:bCs/>
          <w:color w:val="000000" w:themeColor="text1"/>
        </w:rPr>
      </w:pPr>
      <w:r w:rsidRPr="00D0137C">
        <w:rPr>
          <w:rFonts w:asciiTheme="majorBidi" w:hAnsiTheme="majorBidi" w:cstheme="majorBidi"/>
          <w:bCs/>
          <w:color w:val="000000" w:themeColor="text1"/>
        </w:rPr>
        <w:t>In all analyses</w:t>
      </w:r>
      <w:r w:rsidR="00C23E2B" w:rsidRPr="00D0137C">
        <w:rPr>
          <w:rFonts w:asciiTheme="majorBidi" w:hAnsiTheme="majorBidi" w:cstheme="majorBidi"/>
          <w:bCs/>
          <w:color w:val="000000" w:themeColor="text1"/>
        </w:rPr>
        <w:t>,</w:t>
      </w:r>
      <w:r w:rsidRPr="00D0137C">
        <w:rPr>
          <w:rFonts w:asciiTheme="majorBidi" w:hAnsiTheme="majorBidi" w:cstheme="majorBidi"/>
          <w:bCs/>
          <w:color w:val="000000" w:themeColor="text1"/>
        </w:rPr>
        <w:t xml:space="preserve"> we used IBM SPSS 26 and Mplus 7.2 (Muthen &amp; Muthen, 1998-2014). In factor analyses</w:t>
      </w:r>
      <w:r w:rsidR="003267E2" w:rsidRPr="00D0137C">
        <w:rPr>
          <w:rFonts w:asciiTheme="majorBidi" w:hAnsiTheme="majorBidi" w:cstheme="majorBidi"/>
          <w:bCs/>
          <w:color w:val="000000" w:themeColor="text1"/>
        </w:rPr>
        <w:t xml:space="preserve">, </w:t>
      </w:r>
      <w:r w:rsidRPr="00D0137C">
        <w:rPr>
          <w:rFonts w:asciiTheme="majorBidi" w:hAnsiTheme="majorBidi" w:cstheme="majorBidi"/>
          <w:bCs/>
          <w:color w:val="000000" w:themeColor="text1"/>
        </w:rPr>
        <w:t xml:space="preserve">we used </w:t>
      </w:r>
      <w:r w:rsidR="00C23E2B" w:rsidRPr="00D0137C">
        <w:rPr>
          <w:rFonts w:asciiTheme="majorBidi" w:hAnsiTheme="majorBidi" w:cstheme="majorBidi"/>
          <w:bCs/>
          <w:color w:val="000000" w:themeColor="text1"/>
        </w:rPr>
        <w:t xml:space="preserve">the </w:t>
      </w:r>
      <w:r w:rsidRPr="00D0137C">
        <w:rPr>
          <w:rFonts w:asciiTheme="majorBidi" w:hAnsiTheme="majorBidi" w:cstheme="majorBidi"/>
          <w:bCs/>
          <w:color w:val="000000" w:themeColor="text1"/>
        </w:rPr>
        <w:t xml:space="preserve">Robust Maximum Likelihood </w:t>
      </w:r>
      <w:r w:rsidR="002D016C" w:rsidRPr="00D0137C">
        <w:rPr>
          <w:rFonts w:asciiTheme="majorBidi" w:hAnsiTheme="majorBidi" w:cstheme="majorBidi"/>
          <w:bCs/>
          <w:color w:val="000000" w:themeColor="text1"/>
        </w:rPr>
        <w:t xml:space="preserve">(MLR) </w:t>
      </w:r>
      <w:r w:rsidRPr="00D0137C">
        <w:rPr>
          <w:rFonts w:asciiTheme="majorBidi" w:hAnsiTheme="majorBidi" w:cstheme="majorBidi"/>
          <w:bCs/>
          <w:color w:val="000000" w:themeColor="text1"/>
        </w:rPr>
        <w:t xml:space="preserve">estimator </w:t>
      </w:r>
      <w:r w:rsidR="008A1D3E" w:rsidRPr="00D0137C">
        <w:rPr>
          <w:rFonts w:asciiTheme="majorBidi" w:hAnsiTheme="majorBidi" w:cstheme="majorBidi"/>
          <w:bCs/>
          <w:color w:val="000000" w:themeColor="text1"/>
        </w:rPr>
        <w:t>due to</w:t>
      </w:r>
      <w:r w:rsidR="00450148" w:rsidRPr="00D0137C">
        <w:rPr>
          <w:rFonts w:asciiTheme="majorBidi" w:hAnsiTheme="majorBidi" w:cstheme="majorBidi"/>
          <w:bCs/>
          <w:color w:val="000000" w:themeColor="text1"/>
        </w:rPr>
        <w:t xml:space="preserve">: </w:t>
      </w:r>
      <w:r w:rsidR="00E135F7" w:rsidRPr="00D0137C">
        <w:rPr>
          <w:rFonts w:asciiTheme="majorBidi" w:hAnsiTheme="majorBidi" w:cstheme="majorBidi"/>
          <w:bCs/>
          <w:color w:val="000000" w:themeColor="text1"/>
        </w:rPr>
        <w:t>(</w:t>
      </w:r>
      <w:r w:rsidR="008A1D3E" w:rsidRPr="00D0137C">
        <w:rPr>
          <w:rFonts w:asciiTheme="majorBidi" w:hAnsiTheme="majorBidi" w:cstheme="majorBidi"/>
          <w:bCs/>
          <w:color w:val="000000" w:themeColor="text1"/>
        </w:rPr>
        <w:t>1) relatively small sample sizes</w:t>
      </w:r>
      <w:r w:rsidR="00E135F7" w:rsidRPr="00D0137C">
        <w:rPr>
          <w:rFonts w:asciiTheme="majorBidi" w:hAnsiTheme="majorBidi" w:cstheme="majorBidi"/>
          <w:bCs/>
          <w:color w:val="000000" w:themeColor="text1"/>
        </w:rPr>
        <w:t>, (</w:t>
      </w:r>
      <w:r w:rsidR="008A1D3E" w:rsidRPr="00D0137C">
        <w:rPr>
          <w:rFonts w:asciiTheme="majorBidi" w:hAnsiTheme="majorBidi" w:cstheme="majorBidi"/>
          <w:bCs/>
          <w:color w:val="000000" w:themeColor="text1"/>
        </w:rPr>
        <w:t>2) 7-category</w:t>
      </w:r>
      <w:r w:rsidR="00473EE7" w:rsidRPr="00D0137C">
        <w:rPr>
          <w:rFonts w:asciiTheme="majorBidi" w:hAnsiTheme="majorBidi" w:cstheme="majorBidi"/>
          <w:bCs/>
          <w:color w:val="000000" w:themeColor="text1"/>
        </w:rPr>
        <w:t xml:space="preserve"> </w:t>
      </w:r>
      <w:r w:rsidR="00563227" w:rsidRPr="00D0137C">
        <w:rPr>
          <w:rFonts w:asciiTheme="majorBidi" w:hAnsiTheme="majorBidi" w:cstheme="majorBidi"/>
          <w:bCs/>
          <w:color w:val="000000" w:themeColor="text1"/>
        </w:rPr>
        <w:t>r</w:t>
      </w:r>
      <w:r w:rsidR="008A1D3E" w:rsidRPr="00D0137C">
        <w:rPr>
          <w:rFonts w:asciiTheme="majorBidi" w:hAnsiTheme="majorBidi" w:cstheme="majorBidi"/>
          <w:bCs/>
          <w:color w:val="000000" w:themeColor="text1"/>
        </w:rPr>
        <w:t>esponse scale (Rhemtulla</w:t>
      </w:r>
      <w:r w:rsidR="00450148" w:rsidRPr="00D0137C">
        <w:rPr>
          <w:rFonts w:asciiTheme="majorBidi" w:hAnsiTheme="majorBidi" w:cstheme="majorBidi"/>
          <w:bCs/>
          <w:color w:val="000000" w:themeColor="text1"/>
        </w:rPr>
        <w:t xml:space="preserve"> et al.</w:t>
      </w:r>
      <w:r w:rsidR="008A1D3E" w:rsidRPr="00D0137C">
        <w:rPr>
          <w:rFonts w:asciiTheme="majorBidi" w:hAnsiTheme="majorBidi" w:cstheme="majorBidi"/>
          <w:bCs/>
          <w:color w:val="000000" w:themeColor="text1"/>
        </w:rPr>
        <w:t>, 2012)</w:t>
      </w:r>
      <w:r w:rsidR="00E135F7" w:rsidRPr="00D0137C">
        <w:rPr>
          <w:rFonts w:asciiTheme="majorBidi" w:hAnsiTheme="majorBidi" w:cstheme="majorBidi"/>
          <w:bCs/>
          <w:color w:val="000000" w:themeColor="text1"/>
        </w:rPr>
        <w:t>, and (</w:t>
      </w:r>
      <w:r w:rsidR="008A1D3E" w:rsidRPr="00D0137C">
        <w:rPr>
          <w:rFonts w:asciiTheme="majorBidi" w:hAnsiTheme="majorBidi" w:cstheme="majorBidi"/>
          <w:bCs/>
          <w:color w:val="000000" w:themeColor="text1"/>
        </w:rPr>
        <w:t>3)</w:t>
      </w:r>
      <w:r w:rsidR="00473EE7" w:rsidRPr="00D0137C">
        <w:rPr>
          <w:rFonts w:asciiTheme="majorBidi" w:hAnsiTheme="majorBidi" w:cstheme="majorBidi"/>
          <w:bCs/>
          <w:color w:val="000000" w:themeColor="text1"/>
        </w:rPr>
        <w:t xml:space="preserve"> potential</w:t>
      </w:r>
      <w:r w:rsidR="00F95E0B" w:rsidRPr="00D0137C">
        <w:rPr>
          <w:rFonts w:asciiTheme="majorBidi" w:hAnsiTheme="majorBidi" w:cstheme="majorBidi"/>
          <w:bCs/>
          <w:color w:val="000000" w:themeColor="text1"/>
        </w:rPr>
        <w:t xml:space="preserve"> </w:t>
      </w:r>
      <w:r w:rsidRPr="00D0137C">
        <w:rPr>
          <w:rFonts w:asciiTheme="majorBidi" w:hAnsiTheme="majorBidi" w:cstheme="majorBidi"/>
          <w:bCs/>
          <w:color w:val="000000" w:themeColor="text1"/>
        </w:rPr>
        <w:t xml:space="preserve">deviations from normality (Yuan &amp; Bentler, 2000). Examining model fit, we relied on </w:t>
      </w:r>
      <w:r w:rsidR="004B5FA7" w:rsidRPr="00D0137C">
        <w:rPr>
          <w:rFonts w:asciiTheme="majorBidi" w:hAnsiTheme="majorBidi" w:cstheme="majorBidi"/>
          <w:bCs/>
          <w:color w:val="000000" w:themeColor="text1"/>
        </w:rPr>
        <w:t xml:space="preserve">the </w:t>
      </w:r>
      <w:r w:rsidRPr="00D0137C">
        <w:rPr>
          <w:rFonts w:asciiTheme="majorBidi" w:hAnsiTheme="majorBidi" w:cstheme="majorBidi"/>
          <w:bCs/>
          <w:color w:val="000000" w:themeColor="text1"/>
        </w:rPr>
        <w:t>most common fit indices: Chi-squared, CFI, RMSEA, and SRMR, with the following thresholds for acceptable fit: CFI &gt; .9</w:t>
      </w:r>
      <w:r w:rsidR="00814EFB" w:rsidRPr="00D0137C">
        <w:rPr>
          <w:rFonts w:asciiTheme="majorBidi" w:hAnsiTheme="majorBidi" w:cstheme="majorBidi"/>
          <w:bCs/>
          <w:color w:val="000000" w:themeColor="text1"/>
        </w:rPr>
        <w:t>5</w:t>
      </w:r>
      <w:r w:rsidR="006C62E0" w:rsidRPr="00D0137C">
        <w:rPr>
          <w:rFonts w:asciiTheme="majorBidi" w:hAnsiTheme="majorBidi" w:cstheme="majorBidi"/>
          <w:bCs/>
          <w:color w:val="000000" w:themeColor="text1"/>
        </w:rPr>
        <w:t xml:space="preserve">, </w:t>
      </w:r>
      <w:r w:rsidRPr="00D0137C">
        <w:rPr>
          <w:rFonts w:asciiTheme="majorBidi" w:hAnsiTheme="majorBidi" w:cstheme="majorBidi"/>
          <w:bCs/>
          <w:color w:val="000000" w:themeColor="text1"/>
        </w:rPr>
        <w:t>RMSEA &lt; .10, SRMR &lt; .08 (Brown, 2015</w:t>
      </w:r>
      <w:r w:rsidR="004B5FA7" w:rsidRPr="00D0137C">
        <w:rPr>
          <w:rFonts w:asciiTheme="majorBidi" w:hAnsiTheme="majorBidi" w:cstheme="majorBidi"/>
          <w:bCs/>
          <w:color w:val="000000" w:themeColor="text1"/>
        </w:rPr>
        <w:t xml:space="preserve">; </w:t>
      </w:r>
      <w:r w:rsidR="006C62E0" w:rsidRPr="00D0137C">
        <w:rPr>
          <w:rFonts w:asciiTheme="majorBidi" w:hAnsiTheme="majorBidi" w:cstheme="majorBidi"/>
          <w:bCs/>
          <w:color w:val="000000" w:themeColor="text1"/>
        </w:rPr>
        <w:t>Hu &amp; Bentler, 1999</w:t>
      </w:r>
      <w:r w:rsidRPr="00D0137C">
        <w:rPr>
          <w:rFonts w:asciiTheme="majorBidi" w:hAnsiTheme="majorBidi" w:cstheme="majorBidi"/>
          <w:bCs/>
          <w:color w:val="000000" w:themeColor="text1"/>
        </w:rPr>
        <w:t xml:space="preserve">). </w:t>
      </w:r>
      <w:r w:rsidR="00E25AEC" w:rsidRPr="00D0137C">
        <w:rPr>
          <w:rFonts w:asciiTheme="majorBidi" w:hAnsiTheme="majorBidi" w:cstheme="majorBidi"/>
          <w:bCs/>
          <w:color w:val="000000" w:themeColor="text1"/>
        </w:rPr>
        <w:t xml:space="preserve">We </w:t>
      </w:r>
      <w:r w:rsidR="003A23E9" w:rsidRPr="00D0137C">
        <w:rPr>
          <w:rFonts w:asciiTheme="majorBidi" w:hAnsiTheme="majorBidi" w:cstheme="majorBidi"/>
          <w:bCs/>
          <w:color w:val="000000" w:themeColor="text1"/>
        </w:rPr>
        <w:t xml:space="preserve">implemented </w:t>
      </w:r>
      <w:r w:rsidR="00113536" w:rsidRPr="00D0137C">
        <w:rPr>
          <w:rFonts w:asciiTheme="majorBidi" w:hAnsiTheme="majorBidi" w:cstheme="majorBidi"/>
          <w:bCs/>
          <w:color w:val="000000" w:themeColor="text1"/>
        </w:rPr>
        <w:t xml:space="preserve">a </w:t>
      </w:r>
      <w:r w:rsidR="00E25AEC" w:rsidRPr="00D0137C">
        <w:rPr>
          <w:rFonts w:asciiTheme="majorBidi" w:hAnsiTheme="majorBidi" w:cstheme="majorBidi"/>
          <w:bCs/>
          <w:color w:val="000000" w:themeColor="text1"/>
        </w:rPr>
        <w:t xml:space="preserve">more liberal </w:t>
      </w:r>
      <w:r w:rsidR="009C348D" w:rsidRPr="00D0137C">
        <w:rPr>
          <w:rFonts w:asciiTheme="majorBidi" w:hAnsiTheme="majorBidi" w:cstheme="majorBidi"/>
          <w:bCs/>
          <w:color w:val="000000" w:themeColor="text1"/>
        </w:rPr>
        <w:t xml:space="preserve">RMSEA threshold </w:t>
      </w:r>
      <w:r w:rsidR="00E25AEC" w:rsidRPr="00D0137C">
        <w:rPr>
          <w:rFonts w:asciiTheme="majorBidi" w:hAnsiTheme="majorBidi" w:cstheme="majorBidi"/>
          <w:bCs/>
          <w:color w:val="000000" w:themeColor="text1"/>
        </w:rPr>
        <w:t xml:space="preserve">due to </w:t>
      </w:r>
      <w:r w:rsidR="009B3E3E" w:rsidRPr="00D0137C">
        <w:rPr>
          <w:rFonts w:asciiTheme="majorBidi" w:hAnsiTheme="majorBidi" w:cstheme="majorBidi"/>
          <w:bCs/>
          <w:color w:val="000000" w:themeColor="text1"/>
        </w:rPr>
        <w:t>its inflated rejection rates of models with small</w:t>
      </w:r>
      <w:r w:rsidR="002D4216" w:rsidRPr="00D0137C">
        <w:rPr>
          <w:rFonts w:asciiTheme="majorBidi" w:hAnsiTheme="majorBidi" w:cstheme="majorBidi"/>
          <w:bCs/>
          <w:color w:val="000000" w:themeColor="text1"/>
        </w:rPr>
        <w:t xml:space="preserve"> </w:t>
      </w:r>
      <w:r w:rsidR="002D4216" w:rsidRPr="00D0137C">
        <w:rPr>
          <w:rFonts w:asciiTheme="majorBidi" w:hAnsiTheme="majorBidi" w:cstheme="majorBidi"/>
          <w:bCs/>
          <w:i/>
          <w:iCs/>
          <w:color w:val="000000" w:themeColor="text1"/>
        </w:rPr>
        <w:t>df</w:t>
      </w:r>
      <w:r w:rsidR="002D4216" w:rsidRPr="00D0137C">
        <w:rPr>
          <w:rFonts w:asciiTheme="majorBidi" w:hAnsiTheme="majorBidi" w:cstheme="majorBidi"/>
          <w:bCs/>
          <w:color w:val="000000" w:themeColor="text1"/>
        </w:rPr>
        <w:t xml:space="preserve"> (Kenny et al., 2015)</w:t>
      </w:r>
      <w:r w:rsidR="00B553AF" w:rsidRPr="00D0137C">
        <w:rPr>
          <w:rFonts w:asciiTheme="majorBidi" w:hAnsiTheme="majorBidi" w:cstheme="majorBidi"/>
          <w:bCs/>
          <w:color w:val="000000" w:themeColor="text1"/>
        </w:rPr>
        <w:t>, which is congruent with MacCallum et al.’s (1996) suggestion</w:t>
      </w:r>
      <w:r w:rsidR="00622297" w:rsidRPr="00D0137C">
        <w:rPr>
          <w:rFonts w:asciiTheme="majorBidi" w:hAnsiTheme="majorBidi" w:cstheme="majorBidi"/>
          <w:bCs/>
          <w:color w:val="000000" w:themeColor="text1"/>
        </w:rPr>
        <w:t xml:space="preserve"> that RMSEA between .08 and .10 indicates a mediocre fit</w:t>
      </w:r>
      <w:r w:rsidR="002D4216" w:rsidRPr="00D0137C">
        <w:rPr>
          <w:rFonts w:asciiTheme="majorBidi" w:hAnsiTheme="majorBidi" w:cstheme="majorBidi"/>
          <w:bCs/>
          <w:color w:val="000000" w:themeColor="text1"/>
        </w:rPr>
        <w:t xml:space="preserve">. </w:t>
      </w:r>
      <w:r w:rsidRPr="00D0137C">
        <w:rPr>
          <w:rFonts w:asciiTheme="majorBidi" w:hAnsiTheme="majorBidi" w:cstheme="majorBidi"/>
          <w:bCs/>
          <w:color w:val="000000" w:themeColor="text1"/>
        </w:rPr>
        <w:t xml:space="preserve">In </w:t>
      </w:r>
      <w:r w:rsidR="00BF197A" w:rsidRPr="00D0137C">
        <w:rPr>
          <w:rFonts w:asciiTheme="majorBidi" w:hAnsiTheme="majorBidi" w:cstheme="majorBidi"/>
          <w:bCs/>
          <w:color w:val="000000" w:themeColor="text1"/>
        </w:rPr>
        <w:t xml:space="preserve">the </w:t>
      </w:r>
      <w:r w:rsidRPr="00D0137C">
        <w:rPr>
          <w:rFonts w:asciiTheme="majorBidi" w:hAnsiTheme="majorBidi" w:cstheme="majorBidi"/>
          <w:bCs/>
          <w:color w:val="000000" w:themeColor="text1"/>
        </w:rPr>
        <w:t xml:space="preserve">MGCFA comparing </w:t>
      </w:r>
      <w:r w:rsidR="009F2FA4" w:rsidRPr="00D0137C">
        <w:rPr>
          <w:rFonts w:asciiTheme="majorBidi" w:hAnsiTheme="majorBidi" w:cstheme="majorBidi"/>
          <w:bCs/>
          <w:color w:val="000000" w:themeColor="text1"/>
        </w:rPr>
        <w:t>gender</w:t>
      </w:r>
      <w:r w:rsidRPr="00D0137C">
        <w:rPr>
          <w:rFonts w:asciiTheme="majorBidi" w:hAnsiTheme="majorBidi" w:cstheme="majorBidi"/>
          <w:bCs/>
          <w:color w:val="000000" w:themeColor="text1"/>
        </w:rPr>
        <w:t xml:space="preserve"> and education</w:t>
      </w:r>
      <w:r w:rsidR="00C921F1">
        <w:rPr>
          <w:rFonts w:asciiTheme="majorBidi" w:hAnsiTheme="majorBidi" w:cstheme="majorBidi"/>
          <w:bCs/>
          <w:color w:val="000000" w:themeColor="text1"/>
        </w:rPr>
        <w:t>al</w:t>
      </w:r>
      <w:r w:rsidRPr="00D0137C">
        <w:rPr>
          <w:rFonts w:asciiTheme="majorBidi" w:hAnsiTheme="majorBidi" w:cstheme="majorBidi"/>
          <w:bCs/>
          <w:color w:val="000000" w:themeColor="text1"/>
        </w:rPr>
        <w:t xml:space="preserve"> levels, we relied on </w:t>
      </w:r>
      <w:r w:rsidR="00C23E2B" w:rsidRPr="00D0137C">
        <w:rPr>
          <w:rFonts w:asciiTheme="majorBidi" w:hAnsiTheme="majorBidi" w:cstheme="majorBidi"/>
          <w:bCs/>
          <w:color w:val="000000" w:themeColor="text1"/>
        </w:rPr>
        <w:t xml:space="preserve">the </w:t>
      </w:r>
      <w:r w:rsidRPr="00D0137C">
        <w:rPr>
          <w:rFonts w:asciiTheme="majorBidi" w:hAnsiTheme="majorBidi" w:cstheme="majorBidi"/>
          <w:bCs/>
          <w:color w:val="000000" w:themeColor="text1"/>
        </w:rPr>
        <w:t xml:space="preserve">following thresholds for </w:t>
      </w:r>
      <w:r w:rsidR="00C23E2B" w:rsidRPr="00D0137C">
        <w:rPr>
          <w:rFonts w:asciiTheme="majorBidi" w:hAnsiTheme="majorBidi" w:cstheme="majorBidi"/>
          <w:bCs/>
          <w:color w:val="000000" w:themeColor="text1"/>
        </w:rPr>
        <w:t xml:space="preserve">a </w:t>
      </w:r>
      <w:r w:rsidRPr="00D0137C">
        <w:rPr>
          <w:rFonts w:asciiTheme="majorBidi" w:hAnsiTheme="majorBidi" w:cstheme="majorBidi"/>
          <w:bCs/>
          <w:color w:val="000000" w:themeColor="text1"/>
        </w:rPr>
        <w:t>meaningful difference between the models</w:t>
      </w:r>
      <w:r w:rsidR="00C23E2B" w:rsidRPr="00D0137C">
        <w:rPr>
          <w:rFonts w:asciiTheme="majorBidi" w:hAnsiTheme="majorBidi" w:cstheme="majorBidi"/>
          <w:bCs/>
          <w:color w:val="000000" w:themeColor="text1"/>
        </w:rPr>
        <w:t>:</w:t>
      </w:r>
      <w:r w:rsidR="004B5FA7" w:rsidRPr="00D0137C">
        <w:rPr>
          <w:rFonts w:asciiTheme="majorBidi" w:hAnsiTheme="majorBidi" w:cstheme="majorBidi"/>
          <w:bCs/>
          <w:color w:val="000000" w:themeColor="text1"/>
        </w:rPr>
        <w:t xml:space="preserve"> </w:t>
      </w:r>
      <w:r w:rsidRPr="00D0137C">
        <w:rPr>
          <w:rFonts w:asciiTheme="majorBidi" w:hAnsiTheme="majorBidi" w:cstheme="majorBidi"/>
          <w:bCs/>
          <w:color w:val="000000" w:themeColor="text1"/>
        </w:rPr>
        <w:t>ΔCFI = -.0</w:t>
      </w:r>
      <w:r w:rsidR="001F5C0D" w:rsidRPr="00D0137C">
        <w:rPr>
          <w:rFonts w:asciiTheme="majorBidi" w:hAnsiTheme="majorBidi" w:cstheme="majorBidi"/>
          <w:bCs/>
          <w:color w:val="000000" w:themeColor="text1"/>
        </w:rPr>
        <w:t>02</w:t>
      </w:r>
      <w:r w:rsidR="006611CB" w:rsidRPr="00D0137C">
        <w:rPr>
          <w:rFonts w:asciiTheme="majorBidi" w:hAnsiTheme="majorBidi" w:cstheme="majorBidi"/>
          <w:bCs/>
          <w:color w:val="000000" w:themeColor="text1"/>
        </w:rPr>
        <w:t xml:space="preserve"> (Meade et al., 2008)</w:t>
      </w:r>
      <w:r w:rsidRPr="00D0137C">
        <w:rPr>
          <w:rFonts w:asciiTheme="majorBidi" w:hAnsiTheme="majorBidi" w:cstheme="majorBidi"/>
          <w:bCs/>
          <w:color w:val="000000" w:themeColor="text1"/>
        </w:rPr>
        <w:t>, ΔRMSEA = .015</w:t>
      </w:r>
      <w:r w:rsidR="004B5FA7" w:rsidRPr="00D0137C">
        <w:rPr>
          <w:rFonts w:asciiTheme="majorBidi" w:hAnsiTheme="majorBidi" w:cstheme="majorBidi"/>
          <w:bCs/>
          <w:color w:val="000000" w:themeColor="text1"/>
        </w:rPr>
        <w:t xml:space="preserve"> </w:t>
      </w:r>
      <w:r w:rsidR="00C23E2B" w:rsidRPr="00D0137C">
        <w:rPr>
          <w:rFonts w:asciiTheme="majorBidi" w:hAnsiTheme="majorBidi" w:cstheme="majorBidi"/>
          <w:bCs/>
          <w:color w:val="000000" w:themeColor="text1"/>
        </w:rPr>
        <w:t>(</w:t>
      </w:r>
      <w:r w:rsidRPr="00D0137C">
        <w:rPr>
          <w:rFonts w:asciiTheme="majorBidi" w:hAnsiTheme="majorBidi" w:cstheme="majorBidi"/>
          <w:bCs/>
          <w:color w:val="000000" w:themeColor="text1"/>
        </w:rPr>
        <w:t>Chen, 2007). However</w:t>
      </w:r>
      <w:r w:rsidR="004B5FA7" w:rsidRPr="00D0137C">
        <w:rPr>
          <w:rFonts w:asciiTheme="majorBidi" w:hAnsiTheme="majorBidi" w:cstheme="majorBidi"/>
          <w:bCs/>
          <w:color w:val="000000" w:themeColor="text1"/>
        </w:rPr>
        <w:t xml:space="preserve">, </w:t>
      </w:r>
      <w:r w:rsidR="0018387C" w:rsidRPr="00D0137C">
        <w:rPr>
          <w:rFonts w:asciiTheme="majorBidi" w:hAnsiTheme="majorBidi" w:cstheme="majorBidi"/>
          <w:bCs/>
          <w:color w:val="000000" w:themeColor="text1"/>
        </w:rPr>
        <w:t>given</w:t>
      </w:r>
      <w:r w:rsidR="00BF197A" w:rsidRPr="00D0137C">
        <w:rPr>
          <w:rFonts w:asciiTheme="majorBidi" w:hAnsiTheme="majorBidi" w:cstheme="majorBidi"/>
          <w:bCs/>
          <w:color w:val="000000" w:themeColor="text1"/>
        </w:rPr>
        <w:t xml:space="preserve"> </w:t>
      </w:r>
      <w:r w:rsidR="00E504D2">
        <w:rPr>
          <w:rFonts w:asciiTheme="majorBidi" w:hAnsiTheme="majorBidi" w:cstheme="majorBidi"/>
          <w:bCs/>
          <w:color w:val="000000" w:themeColor="text1"/>
        </w:rPr>
        <w:t>the</w:t>
      </w:r>
      <w:r w:rsidR="00E504D2" w:rsidRPr="00D0137C">
        <w:rPr>
          <w:rFonts w:asciiTheme="majorBidi" w:hAnsiTheme="majorBidi" w:cstheme="majorBidi"/>
          <w:bCs/>
          <w:color w:val="000000" w:themeColor="text1"/>
        </w:rPr>
        <w:t xml:space="preserve"> </w:t>
      </w:r>
      <w:r w:rsidRPr="00D0137C">
        <w:rPr>
          <w:rFonts w:asciiTheme="majorBidi" w:hAnsiTheme="majorBidi" w:cstheme="majorBidi"/>
          <w:bCs/>
          <w:color w:val="000000" w:themeColor="text1"/>
        </w:rPr>
        <w:t xml:space="preserve">large number of compared groups, </w:t>
      </w:r>
      <w:r w:rsidR="0018387C" w:rsidRPr="00D0137C">
        <w:rPr>
          <w:rFonts w:asciiTheme="majorBidi" w:hAnsiTheme="majorBidi" w:cstheme="majorBidi"/>
          <w:bCs/>
          <w:color w:val="000000" w:themeColor="text1"/>
        </w:rPr>
        <w:t xml:space="preserve">we relied </w:t>
      </w:r>
      <w:r w:rsidRPr="00D0137C">
        <w:rPr>
          <w:rFonts w:asciiTheme="majorBidi" w:hAnsiTheme="majorBidi" w:cstheme="majorBidi"/>
          <w:bCs/>
          <w:color w:val="000000" w:themeColor="text1"/>
        </w:rPr>
        <w:t>in</w:t>
      </w:r>
      <w:r w:rsidR="00BF197A" w:rsidRPr="00D0137C">
        <w:rPr>
          <w:rFonts w:asciiTheme="majorBidi" w:hAnsiTheme="majorBidi" w:cstheme="majorBidi"/>
          <w:bCs/>
          <w:color w:val="000000" w:themeColor="text1"/>
        </w:rPr>
        <w:t xml:space="preserve"> the</w:t>
      </w:r>
      <w:r w:rsidRPr="00D0137C">
        <w:rPr>
          <w:rFonts w:asciiTheme="majorBidi" w:hAnsiTheme="majorBidi" w:cstheme="majorBidi"/>
          <w:bCs/>
          <w:color w:val="000000" w:themeColor="text1"/>
        </w:rPr>
        <w:t xml:space="preserve"> cross-</w:t>
      </w:r>
      <w:r w:rsidR="00562874" w:rsidRPr="00D0137C">
        <w:rPr>
          <w:rFonts w:asciiTheme="majorBidi" w:hAnsiTheme="majorBidi" w:cstheme="majorBidi"/>
          <w:bCs/>
          <w:color w:val="000000" w:themeColor="text1"/>
        </w:rPr>
        <w:t>cultural</w:t>
      </w:r>
      <w:r w:rsidR="004B5FA7" w:rsidRPr="00D0137C">
        <w:rPr>
          <w:rFonts w:asciiTheme="majorBidi" w:hAnsiTheme="majorBidi" w:cstheme="majorBidi"/>
          <w:bCs/>
          <w:color w:val="000000" w:themeColor="text1"/>
        </w:rPr>
        <w:t xml:space="preserve"> </w:t>
      </w:r>
      <w:r w:rsidRPr="00D0137C">
        <w:rPr>
          <w:rFonts w:asciiTheme="majorBidi" w:hAnsiTheme="majorBidi" w:cstheme="majorBidi"/>
          <w:bCs/>
          <w:color w:val="000000" w:themeColor="text1"/>
        </w:rPr>
        <w:t xml:space="preserve">MGCFA on more liberal thresholds </w:t>
      </w:r>
      <w:r w:rsidR="0018387C" w:rsidRPr="00D0137C">
        <w:rPr>
          <w:rFonts w:asciiTheme="majorBidi" w:hAnsiTheme="majorBidi" w:cstheme="majorBidi"/>
          <w:bCs/>
          <w:color w:val="000000" w:themeColor="text1"/>
        </w:rPr>
        <w:t xml:space="preserve">to </w:t>
      </w:r>
      <w:r w:rsidRPr="00D0137C">
        <w:rPr>
          <w:rFonts w:asciiTheme="majorBidi" w:hAnsiTheme="majorBidi" w:cstheme="majorBidi"/>
          <w:bCs/>
          <w:color w:val="000000" w:themeColor="text1"/>
        </w:rPr>
        <w:t>test metric</w:t>
      </w:r>
      <w:r w:rsidR="008A1134" w:rsidRPr="00D0137C">
        <w:rPr>
          <w:rFonts w:asciiTheme="majorBidi" w:hAnsiTheme="majorBidi" w:cstheme="majorBidi"/>
          <w:bCs/>
          <w:color w:val="000000" w:themeColor="text1"/>
        </w:rPr>
        <w:t xml:space="preserve"> </w:t>
      </w:r>
      <w:r w:rsidRPr="00D0137C">
        <w:rPr>
          <w:rFonts w:asciiTheme="majorBidi" w:hAnsiTheme="majorBidi" w:cstheme="majorBidi"/>
          <w:bCs/>
          <w:color w:val="000000" w:themeColor="text1"/>
        </w:rPr>
        <w:t>invariance (ΔCFI = -.02, ΔRMSEA = .03</w:t>
      </w:r>
      <w:r w:rsidR="004B5FA7" w:rsidRPr="00D0137C">
        <w:rPr>
          <w:rFonts w:asciiTheme="majorBidi" w:hAnsiTheme="majorBidi" w:cstheme="majorBidi"/>
          <w:bCs/>
          <w:color w:val="000000" w:themeColor="text1"/>
        </w:rPr>
        <w:t>; Rutkowski &amp; Svetina, 2014)</w:t>
      </w:r>
      <w:r w:rsidRPr="00D0137C">
        <w:rPr>
          <w:rFonts w:asciiTheme="majorBidi" w:hAnsiTheme="majorBidi" w:cstheme="majorBidi"/>
          <w:bCs/>
          <w:color w:val="000000" w:themeColor="text1"/>
        </w:rPr>
        <w:t>.</w:t>
      </w:r>
      <w:r w:rsidR="0018387C" w:rsidRPr="00D0137C">
        <w:rPr>
          <w:rFonts w:asciiTheme="majorBidi" w:hAnsiTheme="majorBidi" w:cstheme="majorBidi"/>
          <w:bCs/>
          <w:color w:val="000000" w:themeColor="text1"/>
        </w:rPr>
        <w:t xml:space="preserve"> To test scal</w:t>
      </w:r>
      <w:r w:rsidR="006611CB" w:rsidRPr="00D0137C">
        <w:rPr>
          <w:rFonts w:asciiTheme="majorBidi" w:hAnsiTheme="majorBidi" w:cstheme="majorBidi"/>
          <w:bCs/>
          <w:color w:val="000000" w:themeColor="text1"/>
        </w:rPr>
        <w:t>ar</w:t>
      </w:r>
      <w:r w:rsidR="0018387C" w:rsidRPr="00D0137C">
        <w:rPr>
          <w:rFonts w:asciiTheme="majorBidi" w:hAnsiTheme="majorBidi" w:cstheme="majorBidi"/>
          <w:bCs/>
          <w:color w:val="000000" w:themeColor="text1"/>
        </w:rPr>
        <w:t xml:space="preserve"> invariance, we </w:t>
      </w:r>
      <w:r w:rsidR="00BF197A" w:rsidRPr="00D0137C">
        <w:rPr>
          <w:rFonts w:asciiTheme="majorBidi" w:hAnsiTheme="majorBidi" w:cstheme="majorBidi"/>
          <w:bCs/>
          <w:color w:val="000000" w:themeColor="text1"/>
        </w:rPr>
        <w:t>implemented</w:t>
      </w:r>
      <w:r w:rsidR="0018387C" w:rsidRPr="00D0137C">
        <w:rPr>
          <w:rFonts w:asciiTheme="majorBidi" w:hAnsiTheme="majorBidi" w:cstheme="majorBidi"/>
          <w:bCs/>
          <w:color w:val="000000" w:themeColor="text1"/>
        </w:rPr>
        <w:t xml:space="preserve"> </w:t>
      </w:r>
      <w:r w:rsidR="006611CB" w:rsidRPr="00D0137C">
        <w:rPr>
          <w:rFonts w:asciiTheme="majorBidi" w:hAnsiTheme="majorBidi" w:cstheme="majorBidi"/>
          <w:bCs/>
          <w:color w:val="000000" w:themeColor="text1"/>
        </w:rPr>
        <w:t>Meade</w:t>
      </w:r>
      <w:r w:rsidR="00547A20" w:rsidRPr="00D0137C">
        <w:rPr>
          <w:rFonts w:asciiTheme="majorBidi" w:hAnsiTheme="majorBidi" w:cstheme="majorBidi"/>
          <w:bCs/>
          <w:color w:val="000000" w:themeColor="text1"/>
        </w:rPr>
        <w:t xml:space="preserve"> et al</w:t>
      </w:r>
      <w:r w:rsidR="001414F2" w:rsidRPr="00D0137C">
        <w:rPr>
          <w:rFonts w:asciiTheme="majorBidi" w:hAnsiTheme="majorBidi" w:cstheme="majorBidi"/>
          <w:bCs/>
          <w:color w:val="000000" w:themeColor="text1"/>
        </w:rPr>
        <w:t>.</w:t>
      </w:r>
      <w:r w:rsidR="0018387C" w:rsidRPr="00D0137C">
        <w:rPr>
          <w:rFonts w:asciiTheme="majorBidi" w:hAnsiTheme="majorBidi" w:cstheme="majorBidi"/>
          <w:bCs/>
          <w:color w:val="000000" w:themeColor="text1"/>
        </w:rPr>
        <w:t>’s (200</w:t>
      </w:r>
      <w:r w:rsidR="00547A20" w:rsidRPr="00D0137C">
        <w:rPr>
          <w:rFonts w:asciiTheme="majorBidi" w:hAnsiTheme="majorBidi" w:cstheme="majorBidi"/>
          <w:bCs/>
          <w:color w:val="000000" w:themeColor="text1"/>
        </w:rPr>
        <w:t>8</w:t>
      </w:r>
      <w:r w:rsidR="0018387C" w:rsidRPr="00D0137C">
        <w:rPr>
          <w:rFonts w:asciiTheme="majorBidi" w:hAnsiTheme="majorBidi" w:cstheme="majorBidi"/>
          <w:bCs/>
          <w:color w:val="000000" w:themeColor="text1"/>
        </w:rPr>
        <w:t>) criteria.</w:t>
      </w:r>
      <w:r w:rsidRPr="00D0137C">
        <w:rPr>
          <w:rFonts w:asciiTheme="majorBidi" w:hAnsiTheme="majorBidi" w:cstheme="majorBidi"/>
          <w:bCs/>
          <w:color w:val="000000" w:themeColor="text1"/>
        </w:rPr>
        <w:t xml:space="preserve"> In</w:t>
      </w:r>
      <w:r w:rsidR="00BF197A" w:rsidRPr="00D0137C">
        <w:rPr>
          <w:rFonts w:asciiTheme="majorBidi" w:hAnsiTheme="majorBidi" w:cstheme="majorBidi"/>
          <w:bCs/>
          <w:color w:val="000000" w:themeColor="text1"/>
        </w:rPr>
        <w:t xml:space="preserve"> the</w:t>
      </w:r>
      <w:r w:rsidRPr="00D0137C">
        <w:rPr>
          <w:rFonts w:asciiTheme="majorBidi" w:hAnsiTheme="majorBidi" w:cstheme="majorBidi"/>
          <w:bCs/>
          <w:color w:val="000000" w:themeColor="text1"/>
        </w:rPr>
        <w:t xml:space="preserve"> alignment optimization, we </w:t>
      </w:r>
      <w:r w:rsidR="00BF197A" w:rsidRPr="00D0137C">
        <w:rPr>
          <w:rFonts w:asciiTheme="majorBidi" w:hAnsiTheme="majorBidi" w:cstheme="majorBidi"/>
          <w:bCs/>
          <w:color w:val="000000" w:themeColor="text1"/>
        </w:rPr>
        <w:t xml:space="preserve">used </w:t>
      </w:r>
      <w:r w:rsidRPr="00D0137C">
        <w:rPr>
          <w:rFonts w:asciiTheme="majorBidi" w:hAnsiTheme="majorBidi" w:cstheme="majorBidi"/>
          <w:bCs/>
          <w:color w:val="000000" w:themeColor="text1"/>
        </w:rPr>
        <w:t>25% of non-invariant parameters as a threshold for trustworthy mean estimations (Cieciuch et al., 2019).</w:t>
      </w:r>
      <w:r w:rsidR="00CD035B" w:rsidRPr="00D0137C">
        <w:rPr>
          <w:rFonts w:asciiTheme="majorBidi" w:hAnsiTheme="majorBidi" w:cstheme="majorBidi"/>
          <w:bCs/>
          <w:color w:val="000000" w:themeColor="text1"/>
        </w:rPr>
        <w:t xml:space="preserve"> </w:t>
      </w:r>
      <w:r w:rsidR="00CF104C" w:rsidRPr="00D0137C">
        <w:rPr>
          <w:rFonts w:asciiTheme="majorBidi" w:hAnsiTheme="majorBidi" w:cstheme="majorBidi"/>
          <w:bCs/>
          <w:color w:val="000000" w:themeColor="text1"/>
        </w:rPr>
        <w:t>In all analyses</w:t>
      </w:r>
      <w:r w:rsidR="00113536" w:rsidRPr="00D0137C">
        <w:rPr>
          <w:rFonts w:asciiTheme="majorBidi" w:hAnsiTheme="majorBidi" w:cstheme="majorBidi"/>
          <w:bCs/>
          <w:color w:val="000000" w:themeColor="text1"/>
        </w:rPr>
        <w:t>,</w:t>
      </w:r>
      <w:r w:rsidR="00A83AE9" w:rsidRPr="00D0137C">
        <w:rPr>
          <w:rFonts w:asciiTheme="majorBidi" w:hAnsiTheme="majorBidi" w:cstheme="majorBidi"/>
          <w:bCs/>
          <w:color w:val="000000" w:themeColor="text1"/>
        </w:rPr>
        <w:t xml:space="preserve"> we</w:t>
      </w:r>
      <w:r w:rsidR="00CD035B" w:rsidRPr="00D0137C">
        <w:rPr>
          <w:rFonts w:asciiTheme="majorBidi" w:hAnsiTheme="majorBidi" w:cstheme="majorBidi"/>
          <w:bCs/>
          <w:color w:val="000000" w:themeColor="text1"/>
        </w:rPr>
        <w:t xml:space="preserve"> </w:t>
      </w:r>
      <w:r w:rsidR="00763A22" w:rsidRPr="00D0137C">
        <w:rPr>
          <w:rFonts w:asciiTheme="majorBidi" w:hAnsiTheme="majorBidi" w:cstheme="majorBidi"/>
          <w:bCs/>
          <w:color w:val="000000" w:themeColor="text1"/>
        </w:rPr>
        <w:t xml:space="preserve">used MGCFA estimations wherever we </w:t>
      </w:r>
      <w:r w:rsidR="004C446C" w:rsidRPr="00D0137C">
        <w:rPr>
          <w:rFonts w:asciiTheme="majorBidi" w:hAnsiTheme="majorBidi" w:cstheme="majorBidi"/>
          <w:bCs/>
          <w:color w:val="000000" w:themeColor="text1"/>
        </w:rPr>
        <w:t xml:space="preserve">found </w:t>
      </w:r>
      <w:r w:rsidR="004C446C" w:rsidRPr="00D0137C">
        <w:rPr>
          <w:rFonts w:asciiTheme="majorBidi" w:hAnsiTheme="majorBidi" w:cstheme="majorBidi"/>
          <w:bCs/>
          <w:color w:val="000000" w:themeColor="text1"/>
        </w:rPr>
        <w:lastRenderedPageBreak/>
        <w:t xml:space="preserve">invariance </w:t>
      </w:r>
      <w:r w:rsidR="003A23E9" w:rsidRPr="00D0137C">
        <w:rPr>
          <w:rFonts w:asciiTheme="majorBidi" w:hAnsiTheme="majorBidi" w:cstheme="majorBidi"/>
          <w:bCs/>
          <w:color w:val="000000" w:themeColor="text1"/>
        </w:rPr>
        <w:t xml:space="preserve">with </w:t>
      </w:r>
      <w:r w:rsidR="004C446C" w:rsidRPr="00D0137C">
        <w:rPr>
          <w:rFonts w:asciiTheme="majorBidi" w:hAnsiTheme="majorBidi" w:cstheme="majorBidi"/>
          <w:bCs/>
          <w:color w:val="000000" w:themeColor="text1"/>
        </w:rPr>
        <w:t>this method</w:t>
      </w:r>
      <w:r w:rsidR="0010347F" w:rsidRPr="00D0137C">
        <w:rPr>
          <w:rFonts w:asciiTheme="majorBidi" w:hAnsiTheme="majorBidi" w:cstheme="majorBidi"/>
          <w:bCs/>
          <w:color w:val="000000" w:themeColor="text1"/>
        </w:rPr>
        <w:t xml:space="preserve">. </w:t>
      </w:r>
      <w:r w:rsidR="00E135F7" w:rsidRPr="00D0137C">
        <w:rPr>
          <w:rFonts w:asciiTheme="majorBidi" w:hAnsiTheme="majorBidi" w:cstheme="majorBidi"/>
          <w:bCs/>
          <w:color w:val="000000" w:themeColor="text1"/>
        </w:rPr>
        <w:t>We used s</w:t>
      </w:r>
      <w:r w:rsidR="00F3402B" w:rsidRPr="00D0137C">
        <w:rPr>
          <w:rFonts w:asciiTheme="majorBidi" w:hAnsiTheme="majorBidi" w:cstheme="majorBidi"/>
          <w:bCs/>
          <w:color w:val="000000" w:themeColor="text1"/>
        </w:rPr>
        <w:t xml:space="preserve">cores estimated </w:t>
      </w:r>
      <w:r w:rsidR="003A23E9" w:rsidRPr="00D0137C">
        <w:rPr>
          <w:rFonts w:asciiTheme="majorBidi" w:hAnsiTheme="majorBidi" w:cstheme="majorBidi"/>
          <w:bCs/>
          <w:color w:val="000000" w:themeColor="text1"/>
        </w:rPr>
        <w:t xml:space="preserve">via </w:t>
      </w:r>
      <w:r w:rsidR="00113536" w:rsidRPr="00D0137C">
        <w:rPr>
          <w:rFonts w:asciiTheme="majorBidi" w:hAnsiTheme="majorBidi" w:cstheme="majorBidi"/>
          <w:bCs/>
          <w:color w:val="000000" w:themeColor="text1"/>
        </w:rPr>
        <w:t xml:space="preserve">the </w:t>
      </w:r>
      <w:r w:rsidR="00F3402B" w:rsidRPr="00D0137C">
        <w:rPr>
          <w:rFonts w:asciiTheme="majorBidi" w:hAnsiTheme="majorBidi" w:cstheme="majorBidi"/>
          <w:bCs/>
          <w:color w:val="000000" w:themeColor="text1"/>
        </w:rPr>
        <w:t>alignm</w:t>
      </w:r>
      <w:r w:rsidR="002342AF" w:rsidRPr="00D0137C">
        <w:rPr>
          <w:rFonts w:asciiTheme="majorBidi" w:hAnsiTheme="majorBidi" w:cstheme="majorBidi"/>
          <w:bCs/>
          <w:color w:val="000000" w:themeColor="text1"/>
        </w:rPr>
        <w:t>ent method only when</w:t>
      </w:r>
      <w:r w:rsidR="00E135F7" w:rsidRPr="00D0137C">
        <w:rPr>
          <w:rFonts w:asciiTheme="majorBidi" w:hAnsiTheme="majorBidi" w:cstheme="majorBidi"/>
          <w:bCs/>
          <w:color w:val="000000" w:themeColor="text1"/>
        </w:rPr>
        <w:t xml:space="preserve"> we obtained</w:t>
      </w:r>
      <w:r w:rsidR="002342AF" w:rsidRPr="00D0137C">
        <w:rPr>
          <w:rFonts w:asciiTheme="majorBidi" w:hAnsiTheme="majorBidi" w:cstheme="majorBidi"/>
          <w:bCs/>
          <w:color w:val="000000" w:themeColor="text1"/>
        </w:rPr>
        <w:t xml:space="preserve"> scalar invariance </w:t>
      </w:r>
      <w:r w:rsidR="00E135F7" w:rsidRPr="00D0137C">
        <w:rPr>
          <w:rFonts w:asciiTheme="majorBidi" w:hAnsiTheme="majorBidi" w:cstheme="majorBidi"/>
          <w:bCs/>
          <w:color w:val="000000" w:themeColor="text1"/>
        </w:rPr>
        <w:t xml:space="preserve">with </w:t>
      </w:r>
      <w:r w:rsidR="002342AF" w:rsidRPr="00D0137C">
        <w:rPr>
          <w:rFonts w:asciiTheme="majorBidi" w:hAnsiTheme="majorBidi" w:cstheme="majorBidi"/>
          <w:bCs/>
          <w:color w:val="000000" w:themeColor="text1"/>
        </w:rPr>
        <w:t>MGCFA.</w:t>
      </w:r>
      <w:r w:rsidR="00D444E1">
        <w:rPr>
          <w:rFonts w:asciiTheme="majorBidi" w:hAnsiTheme="majorBidi" w:cstheme="majorBidi"/>
          <w:bCs/>
          <w:color w:val="000000" w:themeColor="text1"/>
        </w:rPr>
        <w:t xml:space="preserve"> </w:t>
      </w:r>
      <w:r w:rsidR="00BA32FE">
        <w:rPr>
          <w:rFonts w:asciiTheme="majorBidi" w:hAnsiTheme="majorBidi" w:cstheme="majorBidi"/>
        </w:rPr>
        <w:t xml:space="preserve">Data, study materials, and all analyses codes are available at </w:t>
      </w:r>
      <w:hyperlink r:id="rId11" w:history="1">
        <w:r w:rsidR="00BA32FE" w:rsidRPr="00CE634B">
          <w:rPr>
            <w:rStyle w:val="Hyperlink"/>
            <w:lang w:val="en-US"/>
          </w:rPr>
          <w:t>https://osf.io/hxmzb</w:t>
        </w:r>
      </w:hyperlink>
      <w:r w:rsidR="00BA32FE">
        <w:rPr>
          <w:lang w:val="en-US"/>
        </w:rPr>
        <w:t>.</w:t>
      </w:r>
    </w:p>
    <w:p w14:paraId="608E508E" w14:textId="77777777" w:rsidR="00612814" w:rsidRPr="00B234D6" w:rsidRDefault="00612814" w:rsidP="00E23258">
      <w:pPr>
        <w:spacing w:line="480" w:lineRule="exact"/>
        <w:jc w:val="center"/>
        <w:rPr>
          <w:rFonts w:asciiTheme="majorBidi" w:hAnsiTheme="majorBidi" w:cstheme="majorBidi"/>
          <w:b/>
          <w:color w:val="000000"/>
          <w:lang w:val="en-GB"/>
        </w:rPr>
      </w:pPr>
      <w:r w:rsidRPr="00B234D6">
        <w:rPr>
          <w:rFonts w:asciiTheme="majorBidi" w:hAnsiTheme="majorBidi" w:cstheme="majorBidi"/>
          <w:b/>
          <w:color w:val="000000"/>
          <w:lang w:val="en-GB"/>
        </w:rPr>
        <w:t>Results</w:t>
      </w:r>
    </w:p>
    <w:p w14:paraId="2BF0E8D5" w14:textId="03D8D455" w:rsidR="008A1134" w:rsidRPr="00B234D6" w:rsidRDefault="008A1134" w:rsidP="00E23258">
      <w:pPr>
        <w:spacing w:line="480" w:lineRule="exact"/>
        <w:rPr>
          <w:rFonts w:asciiTheme="majorBidi" w:hAnsiTheme="majorBidi" w:cstheme="majorBidi"/>
          <w:b/>
          <w:color w:val="000000" w:themeColor="text1"/>
          <w:lang w:val="en-GB"/>
        </w:rPr>
      </w:pPr>
      <w:r w:rsidRPr="00B234D6">
        <w:rPr>
          <w:rFonts w:asciiTheme="majorBidi" w:hAnsiTheme="majorBidi" w:cstheme="majorBidi"/>
          <w:b/>
          <w:color w:val="000000" w:themeColor="text1"/>
          <w:lang w:val="en-GB"/>
        </w:rPr>
        <w:t xml:space="preserve">The FCV-19S Structure </w:t>
      </w:r>
      <w:r w:rsidR="00B234D6">
        <w:rPr>
          <w:rFonts w:asciiTheme="majorBidi" w:hAnsiTheme="majorBidi" w:cstheme="majorBidi"/>
          <w:b/>
          <w:color w:val="000000" w:themeColor="text1"/>
          <w:lang w:val="en-GB"/>
        </w:rPr>
        <w:t>A</w:t>
      </w:r>
      <w:r w:rsidRPr="00B234D6">
        <w:rPr>
          <w:rFonts w:asciiTheme="majorBidi" w:hAnsiTheme="majorBidi" w:cstheme="majorBidi"/>
          <w:b/>
          <w:color w:val="000000" w:themeColor="text1"/>
          <w:lang w:val="en-GB"/>
        </w:rPr>
        <w:t>cross Countries</w:t>
      </w:r>
    </w:p>
    <w:p w14:paraId="5420F910" w14:textId="33442830" w:rsidR="008A1134" w:rsidRPr="00B234D6" w:rsidRDefault="00A80ABD">
      <w:pPr>
        <w:spacing w:line="480" w:lineRule="exact"/>
        <w:ind w:firstLine="720"/>
        <w:rPr>
          <w:rFonts w:asciiTheme="majorBidi" w:hAnsiTheme="majorBidi" w:cstheme="majorBidi"/>
          <w:color w:val="000000" w:themeColor="text1"/>
          <w:lang w:val="en-GB"/>
        </w:rPr>
      </w:pPr>
      <w:r w:rsidRPr="00B234D6">
        <w:rPr>
          <w:rFonts w:asciiTheme="majorBidi" w:hAnsiTheme="majorBidi" w:cstheme="majorBidi"/>
          <w:color w:val="000000" w:themeColor="text1"/>
          <w:lang w:val="en-GB"/>
        </w:rPr>
        <w:t xml:space="preserve"> </w:t>
      </w:r>
      <w:r w:rsidR="00BC7E00" w:rsidRPr="00423C46">
        <w:rPr>
          <w:rFonts w:asciiTheme="majorBidi" w:hAnsiTheme="majorBidi" w:cstheme="majorBidi"/>
          <w:color w:val="000000" w:themeColor="text1"/>
          <w:lang w:val="en-GB"/>
        </w:rPr>
        <w:t>We present d</w:t>
      </w:r>
      <w:r w:rsidR="002D6EC0" w:rsidRPr="00423C46">
        <w:rPr>
          <w:rFonts w:asciiTheme="majorBidi" w:hAnsiTheme="majorBidi" w:cstheme="majorBidi"/>
          <w:color w:val="000000" w:themeColor="text1"/>
          <w:lang w:val="en-GB"/>
        </w:rPr>
        <w:t>escriptive statistics for all FCV-19S items in Table 8, indicating that items 3, 6, and 7 were, to a varying degree, right-skewed</w:t>
      </w:r>
      <w:r w:rsidR="002D6EC0">
        <w:rPr>
          <w:rFonts w:asciiTheme="majorBidi" w:hAnsiTheme="majorBidi" w:cstheme="majorBidi"/>
          <w:color w:val="000000" w:themeColor="text1"/>
          <w:lang w:val="en-GB"/>
        </w:rPr>
        <w:t xml:space="preserve">. </w:t>
      </w:r>
      <w:r w:rsidRPr="00B234D6">
        <w:rPr>
          <w:rFonts w:asciiTheme="majorBidi" w:hAnsiTheme="majorBidi" w:cstheme="majorBidi"/>
          <w:color w:val="000000" w:themeColor="text1"/>
          <w:lang w:val="en-GB"/>
        </w:rPr>
        <w:t>The i</w:t>
      </w:r>
      <w:r w:rsidR="008A1134" w:rsidRPr="00B234D6">
        <w:rPr>
          <w:rFonts w:asciiTheme="majorBidi" w:hAnsiTheme="majorBidi" w:cstheme="majorBidi"/>
          <w:color w:val="000000" w:themeColor="text1"/>
          <w:lang w:val="en-GB"/>
        </w:rPr>
        <w:t xml:space="preserve">nitial single-factor model </w:t>
      </w:r>
      <w:r w:rsidRPr="00B234D6">
        <w:rPr>
          <w:rFonts w:asciiTheme="majorBidi" w:hAnsiTheme="majorBidi" w:cstheme="majorBidi"/>
          <w:color w:val="000000" w:themeColor="text1"/>
          <w:lang w:val="en-GB"/>
        </w:rPr>
        <w:t>fit</w:t>
      </w:r>
      <w:r w:rsidR="00C23E2B" w:rsidRPr="00B234D6">
        <w:rPr>
          <w:rFonts w:asciiTheme="majorBidi" w:hAnsiTheme="majorBidi" w:cstheme="majorBidi"/>
          <w:color w:val="000000" w:themeColor="text1"/>
          <w:lang w:val="en-GB"/>
        </w:rPr>
        <w:t>ted</w:t>
      </w:r>
      <w:r w:rsidRPr="00B234D6">
        <w:rPr>
          <w:rFonts w:asciiTheme="majorBidi" w:hAnsiTheme="majorBidi" w:cstheme="majorBidi"/>
          <w:color w:val="000000" w:themeColor="text1"/>
          <w:lang w:val="en-GB"/>
        </w:rPr>
        <w:t xml:space="preserve"> the data poorly</w:t>
      </w:r>
      <w:r w:rsidR="008A1134" w:rsidRPr="00B234D6">
        <w:rPr>
          <w:rFonts w:asciiTheme="majorBidi" w:hAnsiTheme="majorBidi" w:cstheme="majorBidi"/>
          <w:color w:val="000000" w:themeColor="text1"/>
          <w:lang w:val="en-GB"/>
        </w:rPr>
        <w:t xml:space="preserve"> in all countries, except Russia</w:t>
      </w:r>
      <w:r w:rsidR="001414F2">
        <w:rPr>
          <w:rFonts w:asciiTheme="majorBidi" w:hAnsiTheme="majorBidi" w:cstheme="majorBidi"/>
          <w:color w:val="000000" w:themeColor="text1"/>
          <w:lang w:val="en-GB"/>
        </w:rPr>
        <w:t>,</w:t>
      </w:r>
      <w:r w:rsidR="008A1134" w:rsidRPr="00B234D6">
        <w:rPr>
          <w:rFonts w:asciiTheme="majorBidi" w:hAnsiTheme="majorBidi" w:cstheme="majorBidi"/>
          <w:color w:val="000000" w:themeColor="text1"/>
          <w:lang w:val="en-GB"/>
        </w:rPr>
        <w:t xml:space="preserve"> </w:t>
      </w:r>
      <w:r w:rsidRPr="00B234D6">
        <w:rPr>
          <w:rFonts w:asciiTheme="majorBidi" w:hAnsiTheme="majorBidi" w:cstheme="majorBidi"/>
          <w:color w:val="000000" w:themeColor="text1"/>
          <w:lang w:val="en-GB"/>
        </w:rPr>
        <w:t>where</w:t>
      </w:r>
      <w:r w:rsidR="008A1134" w:rsidRPr="00B234D6">
        <w:rPr>
          <w:rFonts w:asciiTheme="majorBidi" w:hAnsiTheme="majorBidi" w:cstheme="majorBidi"/>
          <w:color w:val="000000" w:themeColor="text1"/>
          <w:lang w:val="en-GB"/>
        </w:rPr>
        <w:t xml:space="preserve"> it was </w:t>
      </w:r>
      <w:r w:rsidRPr="00B234D6">
        <w:rPr>
          <w:rFonts w:asciiTheme="majorBidi" w:hAnsiTheme="majorBidi" w:cstheme="majorBidi"/>
          <w:color w:val="000000" w:themeColor="text1"/>
          <w:lang w:val="en-GB"/>
        </w:rPr>
        <w:t>acceptable (</w:t>
      </w:r>
      <w:r w:rsidR="008A1134" w:rsidRPr="00B234D6">
        <w:rPr>
          <w:rFonts w:asciiTheme="majorBidi" w:hAnsiTheme="majorBidi" w:cstheme="majorBidi"/>
          <w:color w:val="000000" w:themeColor="text1"/>
          <w:lang w:val="en-GB"/>
        </w:rPr>
        <w:t>Table S</w:t>
      </w:r>
      <w:r w:rsidR="00C23E2B" w:rsidRPr="00B234D6">
        <w:rPr>
          <w:rFonts w:asciiTheme="majorBidi" w:hAnsiTheme="majorBidi" w:cstheme="majorBidi"/>
          <w:color w:val="000000" w:themeColor="text1"/>
          <w:lang w:val="en-GB"/>
        </w:rPr>
        <w:t>1</w:t>
      </w:r>
      <w:r w:rsidR="004D272C">
        <w:rPr>
          <w:rFonts w:asciiTheme="majorBidi" w:hAnsiTheme="majorBidi" w:cstheme="majorBidi"/>
          <w:color w:val="000000" w:themeColor="text1"/>
          <w:lang w:val="en-GB"/>
        </w:rPr>
        <w:t>, Supplemental Material</w:t>
      </w:r>
      <w:r w:rsidRPr="00B234D6">
        <w:rPr>
          <w:rFonts w:asciiTheme="majorBidi" w:hAnsiTheme="majorBidi" w:cstheme="majorBidi"/>
          <w:color w:val="000000" w:themeColor="text1"/>
          <w:lang w:val="en-GB"/>
        </w:rPr>
        <w:t>)</w:t>
      </w:r>
      <w:r w:rsidR="008A1134" w:rsidRPr="00B234D6">
        <w:rPr>
          <w:rFonts w:asciiTheme="majorBidi" w:hAnsiTheme="majorBidi" w:cstheme="majorBidi"/>
          <w:color w:val="000000" w:themeColor="text1"/>
          <w:lang w:val="en-GB"/>
        </w:rPr>
        <w:t xml:space="preserve">. </w:t>
      </w:r>
      <w:r w:rsidR="00904C52" w:rsidRPr="00B234D6">
        <w:rPr>
          <w:rFonts w:asciiTheme="majorBidi" w:hAnsiTheme="majorBidi" w:cstheme="majorBidi"/>
          <w:color w:val="000000" w:themeColor="text1"/>
          <w:lang w:val="en-GB"/>
        </w:rPr>
        <w:t>Therefore</w:t>
      </w:r>
      <w:r w:rsidR="008A1134" w:rsidRPr="00B234D6">
        <w:rPr>
          <w:rFonts w:asciiTheme="majorBidi" w:hAnsiTheme="majorBidi" w:cstheme="majorBidi"/>
          <w:color w:val="000000" w:themeColor="text1"/>
          <w:lang w:val="en-GB"/>
        </w:rPr>
        <w:t>, we modified models for each country, relaxing error covariances, based on modification indices</w:t>
      </w:r>
      <w:r w:rsidR="008221CE" w:rsidRPr="005A6594">
        <w:rPr>
          <w:rStyle w:val="FootnoteReference"/>
          <w:rFonts w:asciiTheme="majorBidi" w:hAnsiTheme="majorBidi" w:cstheme="majorBidi"/>
          <w:color w:val="000000" w:themeColor="text1"/>
          <w:highlight w:val="green"/>
          <w:lang w:val="en-GB"/>
        </w:rPr>
        <w:footnoteReference w:id="6"/>
      </w:r>
      <w:r w:rsidR="008A1134" w:rsidRPr="00B234D6">
        <w:rPr>
          <w:rFonts w:asciiTheme="majorBidi" w:hAnsiTheme="majorBidi" w:cstheme="majorBidi"/>
          <w:color w:val="000000" w:themeColor="text1"/>
          <w:lang w:val="en-GB"/>
        </w:rPr>
        <w:t xml:space="preserve">. </w:t>
      </w:r>
      <w:r w:rsidR="00BC311F">
        <w:rPr>
          <w:rFonts w:asciiTheme="majorBidi" w:hAnsiTheme="majorBidi" w:cstheme="majorBidi"/>
          <w:color w:val="000000" w:themeColor="text1"/>
          <w:lang w:val="en-GB"/>
        </w:rPr>
        <w:t>The s</w:t>
      </w:r>
      <w:r w:rsidR="008A1134" w:rsidRPr="00B234D6">
        <w:rPr>
          <w:rFonts w:asciiTheme="majorBidi" w:hAnsiTheme="majorBidi" w:cstheme="majorBidi"/>
          <w:color w:val="000000" w:themeColor="text1"/>
          <w:lang w:val="en-GB"/>
        </w:rPr>
        <w:t xml:space="preserve">uggested modification indices repeatedly </w:t>
      </w:r>
      <w:r w:rsidR="00904C52" w:rsidRPr="00B234D6">
        <w:rPr>
          <w:rFonts w:asciiTheme="majorBidi" w:hAnsiTheme="majorBidi" w:cstheme="majorBidi"/>
          <w:color w:val="000000" w:themeColor="text1"/>
          <w:lang w:val="en-GB"/>
        </w:rPr>
        <w:t xml:space="preserve">revealed </w:t>
      </w:r>
      <w:r w:rsidR="008A1134" w:rsidRPr="00B234D6">
        <w:rPr>
          <w:rFonts w:asciiTheme="majorBidi" w:hAnsiTheme="majorBidi" w:cstheme="majorBidi"/>
          <w:color w:val="000000" w:themeColor="text1"/>
          <w:lang w:val="en-GB"/>
        </w:rPr>
        <w:t>several covariances which, estimated freely, improved the model fit</w:t>
      </w:r>
      <w:r w:rsidR="00904C52" w:rsidRPr="00B234D6">
        <w:rPr>
          <w:rFonts w:asciiTheme="majorBidi" w:hAnsiTheme="majorBidi" w:cstheme="majorBidi"/>
          <w:color w:val="000000" w:themeColor="text1"/>
          <w:lang w:val="en-GB"/>
        </w:rPr>
        <w:t xml:space="preserve"> (</w:t>
      </w:r>
      <w:r w:rsidR="008A1134" w:rsidRPr="00B234D6">
        <w:rPr>
          <w:rFonts w:asciiTheme="majorBidi" w:hAnsiTheme="majorBidi" w:cstheme="majorBidi"/>
          <w:color w:val="000000" w:themeColor="text1"/>
          <w:lang w:val="en-GB"/>
        </w:rPr>
        <w:t>between errors of</w:t>
      </w:r>
      <w:r w:rsidR="007E427E">
        <w:rPr>
          <w:rFonts w:asciiTheme="majorBidi" w:hAnsiTheme="majorBidi" w:cstheme="majorBidi"/>
          <w:color w:val="000000" w:themeColor="text1"/>
          <w:lang w:val="en-GB"/>
        </w:rPr>
        <w:t xml:space="preserve"> </w:t>
      </w:r>
      <w:r w:rsidR="007E427E" w:rsidRPr="00B234D6">
        <w:rPr>
          <w:rFonts w:asciiTheme="majorBidi" w:hAnsiTheme="majorBidi" w:cstheme="majorBidi"/>
          <w:color w:val="000000" w:themeColor="text1"/>
          <w:lang w:val="en-GB"/>
        </w:rPr>
        <w:t>items 1 and 2</w:t>
      </w:r>
      <w:r w:rsidR="007E427E">
        <w:rPr>
          <w:rFonts w:asciiTheme="majorBidi" w:hAnsiTheme="majorBidi" w:cstheme="majorBidi"/>
          <w:color w:val="000000" w:themeColor="text1"/>
          <w:lang w:val="en-GB"/>
        </w:rPr>
        <w:t>;</w:t>
      </w:r>
      <w:r w:rsidR="007E427E" w:rsidRPr="00B234D6">
        <w:rPr>
          <w:rFonts w:asciiTheme="majorBidi" w:hAnsiTheme="majorBidi" w:cstheme="majorBidi"/>
          <w:color w:val="000000" w:themeColor="text1"/>
          <w:lang w:val="en-GB"/>
        </w:rPr>
        <w:t xml:space="preserve"> </w:t>
      </w:r>
      <w:r w:rsidR="00ED4170">
        <w:rPr>
          <w:rFonts w:asciiTheme="majorBidi" w:hAnsiTheme="majorBidi" w:cstheme="majorBidi"/>
          <w:color w:val="000000" w:themeColor="text1"/>
          <w:lang w:val="en-GB"/>
        </w:rPr>
        <w:t xml:space="preserve">of </w:t>
      </w:r>
      <w:r w:rsidR="007E427E" w:rsidRPr="00B234D6">
        <w:rPr>
          <w:rFonts w:asciiTheme="majorBidi" w:hAnsiTheme="majorBidi" w:cstheme="majorBidi"/>
          <w:color w:val="000000" w:themeColor="text1"/>
          <w:lang w:val="en-GB"/>
        </w:rPr>
        <w:t>items 1 and 4</w:t>
      </w:r>
      <w:r w:rsidR="007E427E">
        <w:rPr>
          <w:rFonts w:asciiTheme="majorBidi" w:hAnsiTheme="majorBidi" w:cstheme="majorBidi"/>
          <w:color w:val="000000" w:themeColor="text1"/>
          <w:lang w:val="en-GB"/>
        </w:rPr>
        <w:t xml:space="preserve">; </w:t>
      </w:r>
      <w:r w:rsidR="00ED4170">
        <w:rPr>
          <w:rFonts w:asciiTheme="majorBidi" w:hAnsiTheme="majorBidi" w:cstheme="majorBidi"/>
          <w:color w:val="000000" w:themeColor="text1"/>
          <w:lang w:val="en-GB"/>
        </w:rPr>
        <w:t xml:space="preserve">of </w:t>
      </w:r>
      <w:r w:rsidR="007E427E" w:rsidRPr="00B234D6">
        <w:rPr>
          <w:rFonts w:asciiTheme="majorBidi" w:hAnsiTheme="majorBidi" w:cstheme="majorBidi"/>
          <w:color w:val="000000" w:themeColor="text1"/>
          <w:lang w:val="en-GB"/>
        </w:rPr>
        <w:t>items 2 and 5</w:t>
      </w:r>
      <w:r w:rsidR="007E427E">
        <w:rPr>
          <w:rFonts w:asciiTheme="majorBidi" w:hAnsiTheme="majorBidi" w:cstheme="majorBidi"/>
          <w:color w:val="000000" w:themeColor="text1"/>
          <w:lang w:val="en-GB"/>
        </w:rPr>
        <w:t xml:space="preserve"> [psychological aspects of fear], and</w:t>
      </w:r>
      <w:r w:rsidR="00ED4170">
        <w:rPr>
          <w:rFonts w:asciiTheme="majorBidi" w:hAnsiTheme="majorBidi" w:cstheme="majorBidi"/>
          <w:color w:val="000000" w:themeColor="text1"/>
          <w:lang w:val="en-GB"/>
        </w:rPr>
        <w:t xml:space="preserve"> of</w:t>
      </w:r>
      <w:r w:rsidR="007E427E" w:rsidRPr="007E427E">
        <w:rPr>
          <w:rFonts w:asciiTheme="majorBidi" w:hAnsiTheme="majorBidi" w:cstheme="majorBidi"/>
          <w:color w:val="000000" w:themeColor="text1"/>
          <w:lang w:val="en-GB"/>
        </w:rPr>
        <w:t xml:space="preserve"> </w:t>
      </w:r>
      <w:r w:rsidR="007E427E" w:rsidRPr="00B234D6">
        <w:rPr>
          <w:rFonts w:asciiTheme="majorBidi" w:hAnsiTheme="majorBidi" w:cstheme="majorBidi"/>
          <w:color w:val="000000" w:themeColor="text1"/>
          <w:lang w:val="en-GB"/>
        </w:rPr>
        <w:t xml:space="preserve">items </w:t>
      </w:r>
      <w:r w:rsidR="008A1134" w:rsidRPr="00B234D6">
        <w:rPr>
          <w:rFonts w:asciiTheme="majorBidi" w:hAnsiTheme="majorBidi" w:cstheme="majorBidi"/>
          <w:color w:val="000000" w:themeColor="text1"/>
          <w:lang w:val="en-GB"/>
        </w:rPr>
        <w:t>3,</w:t>
      </w:r>
      <w:r w:rsidR="004B5FA7" w:rsidRPr="00B234D6">
        <w:rPr>
          <w:rFonts w:asciiTheme="majorBidi" w:hAnsiTheme="majorBidi" w:cstheme="majorBidi"/>
          <w:color w:val="000000" w:themeColor="text1"/>
          <w:lang w:val="en-GB"/>
        </w:rPr>
        <w:t xml:space="preserve"> </w:t>
      </w:r>
      <w:r w:rsidR="008A1134" w:rsidRPr="00B234D6">
        <w:rPr>
          <w:rFonts w:asciiTheme="majorBidi" w:hAnsiTheme="majorBidi" w:cstheme="majorBidi"/>
          <w:color w:val="000000" w:themeColor="text1"/>
          <w:lang w:val="en-GB"/>
        </w:rPr>
        <w:t>6, and 7</w:t>
      </w:r>
      <w:r w:rsidR="007E427E">
        <w:rPr>
          <w:rFonts w:asciiTheme="majorBidi" w:hAnsiTheme="majorBidi" w:cstheme="majorBidi"/>
          <w:color w:val="000000" w:themeColor="text1"/>
          <w:lang w:val="en-GB"/>
        </w:rPr>
        <w:t xml:space="preserve"> [physiological aspects of fear]</w:t>
      </w:r>
      <w:r w:rsidR="00904C52" w:rsidRPr="00B234D6">
        <w:rPr>
          <w:rFonts w:asciiTheme="majorBidi" w:hAnsiTheme="majorBidi" w:cstheme="majorBidi"/>
          <w:color w:val="000000" w:themeColor="text1"/>
          <w:lang w:val="en-GB"/>
        </w:rPr>
        <w:t xml:space="preserve">). These results </w:t>
      </w:r>
      <w:r w:rsidR="00895417">
        <w:rPr>
          <w:rFonts w:asciiTheme="majorBidi" w:hAnsiTheme="majorBidi" w:cstheme="majorBidi"/>
          <w:color w:val="000000" w:themeColor="text1"/>
          <w:lang w:val="en-GB"/>
        </w:rPr>
        <w:t>appear to sugges</w:t>
      </w:r>
      <w:r w:rsidR="004D272C">
        <w:rPr>
          <w:rFonts w:asciiTheme="majorBidi" w:hAnsiTheme="majorBidi" w:cstheme="majorBidi"/>
          <w:color w:val="000000" w:themeColor="text1"/>
          <w:lang w:val="en-GB"/>
        </w:rPr>
        <w:t>t</w:t>
      </w:r>
      <w:r w:rsidR="00904C52" w:rsidRPr="00B234D6">
        <w:rPr>
          <w:rFonts w:asciiTheme="majorBidi" w:hAnsiTheme="majorBidi" w:cstheme="majorBidi"/>
          <w:color w:val="000000" w:themeColor="text1"/>
          <w:lang w:val="en-GB"/>
        </w:rPr>
        <w:t xml:space="preserve"> a </w:t>
      </w:r>
      <w:r w:rsidR="008A1134" w:rsidRPr="00B234D6">
        <w:rPr>
          <w:rFonts w:asciiTheme="majorBidi" w:hAnsiTheme="majorBidi" w:cstheme="majorBidi"/>
          <w:color w:val="000000" w:themeColor="text1"/>
          <w:lang w:val="en-GB"/>
        </w:rPr>
        <w:t xml:space="preserve">two-factor structure, </w:t>
      </w:r>
      <w:r w:rsidR="00BC311F">
        <w:rPr>
          <w:rFonts w:asciiTheme="majorBidi" w:hAnsiTheme="majorBidi" w:cstheme="majorBidi"/>
          <w:color w:val="000000" w:themeColor="text1"/>
          <w:lang w:val="en-GB"/>
        </w:rPr>
        <w:t xml:space="preserve">with one factor pertinent to </w:t>
      </w:r>
      <w:r w:rsidR="008A1134" w:rsidRPr="00B234D6">
        <w:rPr>
          <w:rFonts w:asciiTheme="majorBidi" w:hAnsiTheme="majorBidi" w:cstheme="majorBidi"/>
          <w:color w:val="000000" w:themeColor="text1"/>
          <w:lang w:val="en-GB"/>
        </w:rPr>
        <w:t xml:space="preserve">psychological aspects of fear and the </w:t>
      </w:r>
      <w:r w:rsidR="00BC311F">
        <w:rPr>
          <w:rFonts w:asciiTheme="majorBidi" w:hAnsiTheme="majorBidi" w:cstheme="majorBidi"/>
          <w:color w:val="000000" w:themeColor="text1"/>
          <w:lang w:val="en-GB"/>
        </w:rPr>
        <w:t xml:space="preserve">other factor pertinent to </w:t>
      </w:r>
      <w:r w:rsidR="008A1134" w:rsidRPr="00B234D6">
        <w:rPr>
          <w:rFonts w:asciiTheme="majorBidi" w:hAnsiTheme="majorBidi" w:cstheme="majorBidi"/>
          <w:color w:val="000000" w:themeColor="text1"/>
          <w:lang w:val="en-GB"/>
        </w:rPr>
        <w:t xml:space="preserve">physiological </w:t>
      </w:r>
      <w:r w:rsidR="007E427E">
        <w:rPr>
          <w:rFonts w:asciiTheme="majorBidi" w:hAnsiTheme="majorBidi" w:cstheme="majorBidi"/>
          <w:color w:val="000000" w:themeColor="text1"/>
          <w:lang w:val="en-GB"/>
        </w:rPr>
        <w:t>aspects of</w:t>
      </w:r>
      <w:r w:rsidR="008A1134" w:rsidRPr="00B234D6">
        <w:rPr>
          <w:rFonts w:asciiTheme="majorBidi" w:hAnsiTheme="majorBidi" w:cstheme="majorBidi"/>
          <w:color w:val="000000" w:themeColor="text1"/>
          <w:lang w:val="en-GB"/>
        </w:rPr>
        <w:t xml:space="preserve"> fear</w:t>
      </w:r>
      <w:r w:rsidR="00BC311F">
        <w:rPr>
          <w:rFonts w:asciiTheme="majorBidi" w:hAnsiTheme="majorBidi" w:cstheme="majorBidi"/>
          <w:color w:val="000000" w:themeColor="text1"/>
          <w:lang w:val="en-GB"/>
        </w:rPr>
        <w:t xml:space="preserve"> (as in prior </w:t>
      </w:r>
      <w:r w:rsidR="009C2AF1" w:rsidRPr="00B234D6">
        <w:rPr>
          <w:rFonts w:asciiTheme="majorBidi" w:hAnsiTheme="majorBidi" w:cstheme="majorBidi"/>
          <w:lang w:val="en-GB"/>
        </w:rPr>
        <w:t>research</w:t>
      </w:r>
      <w:r w:rsidR="00BC311F">
        <w:rPr>
          <w:rFonts w:asciiTheme="majorBidi" w:hAnsiTheme="majorBidi" w:cstheme="majorBidi"/>
          <w:lang w:val="en-GB"/>
        </w:rPr>
        <w:t xml:space="preserve">; </w:t>
      </w:r>
      <w:r w:rsidR="00852BF2" w:rsidRPr="00B234D6">
        <w:rPr>
          <w:rFonts w:asciiTheme="majorBidi" w:hAnsiTheme="majorBidi" w:cstheme="majorBidi"/>
          <w:lang w:val="en-GB"/>
        </w:rPr>
        <w:t>Iversen et al., 2021</w:t>
      </w:r>
      <w:r w:rsidR="009C2AF1" w:rsidRPr="00B234D6">
        <w:rPr>
          <w:rFonts w:asciiTheme="majorBidi" w:hAnsiTheme="majorBidi" w:cstheme="majorBidi"/>
          <w:lang w:val="en-GB"/>
        </w:rPr>
        <w:t>)</w:t>
      </w:r>
      <w:r w:rsidR="008A1134" w:rsidRPr="00B234D6">
        <w:rPr>
          <w:rFonts w:asciiTheme="majorBidi" w:hAnsiTheme="majorBidi" w:cstheme="majorBidi"/>
          <w:lang w:val="en-GB"/>
        </w:rPr>
        <w:t xml:space="preserve">. </w:t>
      </w:r>
      <w:r w:rsidR="00904C52" w:rsidRPr="00B234D6">
        <w:rPr>
          <w:rFonts w:asciiTheme="majorBidi" w:hAnsiTheme="majorBidi" w:cstheme="majorBidi"/>
          <w:lang w:val="en-GB"/>
        </w:rPr>
        <w:t xml:space="preserve">We explored this potential </w:t>
      </w:r>
      <w:r w:rsidR="008A1134" w:rsidRPr="00B234D6">
        <w:rPr>
          <w:rFonts w:asciiTheme="majorBidi" w:hAnsiTheme="majorBidi" w:cstheme="majorBidi"/>
          <w:color w:val="000000" w:themeColor="text1"/>
          <w:lang w:val="en-GB"/>
        </w:rPr>
        <w:t>two-factor structure</w:t>
      </w:r>
      <w:r w:rsidR="00904C52" w:rsidRPr="00B234D6">
        <w:rPr>
          <w:rFonts w:asciiTheme="majorBidi" w:hAnsiTheme="majorBidi" w:cstheme="majorBidi"/>
          <w:color w:val="000000" w:themeColor="text1"/>
          <w:lang w:val="en-GB"/>
        </w:rPr>
        <w:t xml:space="preserve"> (</w:t>
      </w:r>
      <w:r w:rsidR="004D272C">
        <w:rPr>
          <w:rFonts w:asciiTheme="majorBidi" w:hAnsiTheme="majorBidi" w:cstheme="majorBidi"/>
          <w:color w:val="000000" w:themeColor="text1"/>
          <w:lang w:val="en-GB"/>
        </w:rPr>
        <w:t>see T</w:t>
      </w:r>
      <w:r w:rsidR="00904C52" w:rsidRPr="00B234D6">
        <w:rPr>
          <w:rFonts w:asciiTheme="majorBidi" w:hAnsiTheme="majorBidi" w:cstheme="majorBidi"/>
          <w:color w:val="000000" w:themeColor="text1"/>
          <w:lang w:val="en-GB"/>
        </w:rPr>
        <w:t>able S</w:t>
      </w:r>
      <w:r w:rsidR="00C23E2B" w:rsidRPr="00B234D6">
        <w:rPr>
          <w:rFonts w:asciiTheme="majorBidi" w:hAnsiTheme="majorBidi" w:cstheme="majorBidi"/>
          <w:color w:val="000000" w:themeColor="text1"/>
          <w:lang w:val="en-GB"/>
        </w:rPr>
        <w:t>2</w:t>
      </w:r>
      <w:r w:rsidR="004D272C">
        <w:rPr>
          <w:rFonts w:asciiTheme="majorBidi" w:hAnsiTheme="majorBidi" w:cstheme="majorBidi"/>
          <w:color w:val="000000" w:themeColor="text1"/>
          <w:lang w:val="en-GB"/>
        </w:rPr>
        <w:t xml:space="preserve">, </w:t>
      </w:r>
      <w:r w:rsidR="00904C52" w:rsidRPr="00B234D6">
        <w:rPr>
          <w:rFonts w:asciiTheme="majorBidi" w:hAnsiTheme="majorBidi" w:cstheme="majorBidi"/>
          <w:color w:val="000000" w:themeColor="text1"/>
          <w:lang w:val="en-GB"/>
        </w:rPr>
        <w:t>Supplementa</w:t>
      </w:r>
      <w:r w:rsidR="004D272C">
        <w:rPr>
          <w:rFonts w:asciiTheme="majorBidi" w:hAnsiTheme="majorBidi" w:cstheme="majorBidi"/>
          <w:color w:val="000000" w:themeColor="text1"/>
          <w:lang w:val="en-GB"/>
        </w:rPr>
        <w:t>l Mat</w:t>
      </w:r>
      <w:r w:rsidR="007E427E">
        <w:rPr>
          <w:rFonts w:asciiTheme="majorBidi" w:hAnsiTheme="majorBidi" w:cstheme="majorBidi"/>
          <w:color w:val="000000" w:themeColor="text1"/>
          <w:lang w:val="en-GB"/>
        </w:rPr>
        <w:t>e</w:t>
      </w:r>
      <w:r w:rsidR="004D272C">
        <w:rPr>
          <w:rFonts w:asciiTheme="majorBidi" w:hAnsiTheme="majorBidi" w:cstheme="majorBidi"/>
          <w:color w:val="000000" w:themeColor="text1"/>
          <w:lang w:val="en-GB"/>
        </w:rPr>
        <w:t>rial</w:t>
      </w:r>
      <w:r w:rsidR="00904C52" w:rsidRPr="00B234D6">
        <w:rPr>
          <w:rFonts w:asciiTheme="majorBidi" w:hAnsiTheme="majorBidi" w:cstheme="majorBidi"/>
          <w:color w:val="000000" w:themeColor="text1"/>
          <w:lang w:val="en-GB"/>
        </w:rPr>
        <w:t xml:space="preserve"> for CFAs results)</w:t>
      </w:r>
      <w:r w:rsidR="008A1134" w:rsidRPr="00B234D6">
        <w:rPr>
          <w:rFonts w:asciiTheme="majorBidi" w:hAnsiTheme="majorBidi" w:cstheme="majorBidi"/>
          <w:color w:val="000000" w:themeColor="text1"/>
          <w:lang w:val="en-GB"/>
        </w:rPr>
        <w:t>, which showed improved</w:t>
      </w:r>
      <w:r w:rsidR="00904C52" w:rsidRPr="00B234D6">
        <w:rPr>
          <w:rFonts w:asciiTheme="majorBidi" w:hAnsiTheme="majorBidi" w:cstheme="majorBidi"/>
          <w:color w:val="000000" w:themeColor="text1"/>
          <w:lang w:val="en-GB"/>
        </w:rPr>
        <w:t xml:space="preserve"> global</w:t>
      </w:r>
      <w:r w:rsidR="008A1134" w:rsidRPr="00B234D6">
        <w:rPr>
          <w:rFonts w:asciiTheme="majorBidi" w:hAnsiTheme="majorBidi" w:cstheme="majorBidi"/>
          <w:color w:val="000000" w:themeColor="text1"/>
          <w:lang w:val="en-GB"/>
        </w:rPr>
        <w:t xml:space="preserve"> fit</w:t>
      </w:r>
      <w:r w:rsidR="00C23E2B" w:rsidRPr="00B234D6">
        <w:rPr>
          <w:rFonts w:asciiTheme="majorBidi" w:hAnsiTheme="majorBidi" w:cstheme="majorBidi"/>
          <w:color w:val="000000" w:themeColor="text1"/>
          <w:lang w:val="en-GB"/>
        </w:rPr>
        <w:t>. However,</w:t>
      </w:r>
      <w:r w:rsidR="00904C52" w:rsidRPr="00B234D6">
        <w:rPr>
          <w:rFonts w:asciiTheme="majorBidi" w:hAnsiTheme="majorBidi" w:cstheme="majorBidi"/>
          <w:color w:val="000000" w:themeColor="text1"/>
          <w:lang w:val="en-GB"/>
        </w:rPr>
        <w:t xml:space="preserve"> we failed to replicate this solution in </w:t>
      </w:r>
      <w:r w:rsidR="00BC311F">
        <w:rPr>
          <w:rFonts w:asciiTheme="majorBidi" w:hAnsiTheme="majorBidi" w:cstheme="majorBidi"/>
          <w:color w:val="000000" w:themeColor="text1"/>
          <w:lang w:val="en-GB"/>
        </w:rPr>
        <w:t>every</w:t>
      </w:r>
      <w:r w:rsidR="00BC311F" w:rsidRPr="00B234D6">
        <w:rPr>
          <w:rFonts w:asciiTheme="majorBidi" w:hAnsiTheme="majorBidi" w:cstheme="majorBidi"/>
          <w:color w:val="000000" w:themeColor="text1"/>
          <w:lang w:val="en-GB"/>
        </w:rPr>
        <w:t xml:space="preserve"> </w:t>
      </w:r>
      <w:r w:rsidR="00904C52" w:rsidRPr="00B234D6">
        <w:rPr>
          <w:rFonts w:asciiTheme="majorBidi" w:hAnsiTheme="majorBidi" w:cstheme="majorBidi"/>
          <w:color w:val="000000" w:themeColor="text1"/>
          <w:lang w:val="en-GB"/>
        </w:rPr>
        <w:t>country</w:t>
      </w:r>
      <w:r w:rsidR="009C2AF1" w:rsidRPr="00B234D6">
        <w:rPr>
          <w:rFonts w:asciiTheme="majorBidi" w:hAnsiTheme="majorBidi" w:cstheme="majorBidi"/>
          <w:color w:val="000000" w:themeColor="text1"/>
          <w:lang w:val="en-GB"/>
        </w:rPr>
        <w:t xml:space="preserve">: </w:t>
      </w:r>
      <w:r w:rsidR="0016658E" w:rsidRPr="00B234D6">
        <w:rPr>
          <w:rFonts w:asciiTheme="majorBidi" w:hAnsiTheme="majorBidi" w:cstheme="majorBidi"/>
          <w:color w:val="000000" w:themeColor="text1"/>
          <w:lang w:val="en-GB"/>
        </w:rPr>
        <w:t xml:space="preserve">in most </w:t>
      </w:r>
      <w:r w:rsidR="00073B14">
        <w:rPr>
          <w:rFonts w:asciiTheme="majorBidi" w:hAnsiTheme="majorBidi" w:cstheme="majorBidi"/>
          <w:color w:val="000000" w:themeColor="text1"/>
          <w:lang w:val="en-GB"/>
        </w:rPr>
        <w:t>countries</w:t>
      </w:r>
      <w:r w:rsidR="001F18D8">
        <w:rPr>
          <w:rFonts w:asciiTheme="majorBidi" w:hAnsiTheme="majorBidi" w:cstheme="majorBidi"/>
          <w:color w:val="000000" w:themeColor="text1"/>
          <w:lang w:val="en-GB"/>
        </w:rPr>
        <w:t>,</w:t>
      </w:r>
      <w:r w:rsidR="0016658E" w:rsidRPr="00B234D6">
        <w:rPr>
          <w:rFonts w:asciiTheme="majorBidi" w:hAnsiTheme="majorBidi" w:cstheme="majorBidi"/>
          <w:color w:val="000000" w:themeColor="text1"/>
          <w:lang w:val="en-GB"/>
        </w:rPr>
        <w:t xml:space="preserve"> </w:t>
      </w:r>
      <w:r w:rsidR="008A1134" w:rsidRPr="00B234D6">
        <w:rPr>
          <w:rFonts w:asciiTheme="majorBidi" w:hAnsiTheme="majorBidi" w:cstheme="majorBidi"/>
          <w:color w:val="000000" w:themeColor="text1"/>
          <w:lang w:val="en-GB"/>
        </w:rPr>
        <w:t xml:space="preserve">the same </w:t>
      </w:r>
      <w:r w:rsidR="00904C52" w:rsidRPr="00B234D6">
        <w:rPr>
          <w:rFonts w:asciiTheme="majorBidi" w:hAnsiTheme="majorBidi" w:cstheme="majorBidi"/>
          <w:color w:val="000000" w:themeColor="text1"/>
          <w:lang w:val="en-GB"/>
        </w:rPr>
        <w:t>covariances</w:t>
      </w:r>
      <w:r w:rsidR="00C23E2B" w:rsidRPr="00B234D6">
        <w:rPr>
          <w:rFonts w:asciiTheme="majorBidi" w:hAnsiTheme="majorBidi" w:cstheme="majorBidi"/>
          <w:color w:val="000000" w:themeColor="text1"/>
          <w:lang w:val="en-GB"/>
        </w:rPr>
        <w:t xml:space="preserve"> as in the single-factor model</w:t>
      </w:r>
      <w:r w:rsidR="00904C52" w:rsidRPr="00B234D6">
        <w:rPr>
          <w:rFonts w:asciiTheme="majorBidi" w:hAnsiTheme="majorBidi" w:cstheme="majorBidi"/>
          <w:color w:val="000000" w:themeColor="text1"/>
          <w:lang w:val="en-GB"/>
        </w:rPr>
        <w:t xml:space="preserve"> needed to be</w:t>
      </w:r>
      <w:r w:rsidR="008A1134" w:rsidRPr="00B234D6">
        <w:rPr>
          <w:rFonts w:asciiTheme="majorBidi" w:hAnsiTheme="majorBidi" w:cstheme="majorBidi"/>
          <w:color w:val="000000" w:themeColor="text1"/>
          <w:lang w:val="en-GB"/>
        </w:rPr>
        <w:t xml:space="preserve"> relax</w:t>
      </w:r>
      <w:r w:rsidR="00904C52" w:rsidRPr="00B234D6">
        <w:rPr>
          <w:rFonts w:asciiTheme="majorBidi" w:hAnsiTheme="majorBidi" w:cstheme="majorBidi"/>
          <w:color w:val="000000" w:themeColor="text1"/>
          <w:lang w:val="en-GB"/>
        </w:rPr>
        <w:t>ed</w:t>
      </w:r>
      <w:r w:rsidR="008A1134" w:rsidRPr="00B234D6">
        <w:rPr>
          <w:rFonts w:asciiTheme="majorBidi" w:hAnsiTheme="majorBidi" w:cstheme="majorBidi"/>
          <w:color w:val="000000" w:themeColor="text1"/>
          <w:lang w:val="en-GB"/>
        </w:rPr>
        <w:t xml:space="preserve"> to improve fit</w:t>
      </w:r>
      <w:r w:rsidR="00904C52" w:rsidRPr="00B234D6">
        <w:rPr>
          <w:rFonts w:asciiTheme="majorBidi" w:hAnsiTheme="majorBidi" w:cstheme="majorBidi"/>
          <w:color w:val="000000" w:themeColor="text1"/>
          <w:lang w:val="en-GB"/>
        </w:rPr>
        <w:t xml:space="preserve">, and the two </w:t>
      </w:r>
      <w:r w:rsidR="00561763">
        <w:rPr>
          <w:rFonts w:asciiTheme="majorBidi" w:hAnsiTheme="majorBidi" w:cstheme="majorBidi"/>
          <w:color w:val="000000" w:themeColor="text1"/>
          <w:lang w:val="en-GB"/>
        </w:rPr>
        <w:t>factors</w:t>
      </w:r>
      <w:r w:rsidR="00904C52" w:rsidRPr="00B234D6">
        <w:rPr>
          <w:rFonts w:asciiTheme="majorBidi" w:hAnsiTheme="majorBidi" w:cstheme="majorBidi"/>
          <w:color w:val="000000" w:themeColor="text1"/>
          <w:lang w:val="en-GB"/>
        </w:rPr>
        <w:t xml:space="preserve"> were </w:t>
      </w:r>
      <w:r w:rsidR="008A1134" w:rsidRPr="00B234D6">
        <w:rPr>
          <w:rFonts w:asciiTheme="majorBidi" w:hAnsiTheme="majorBidi" w:cstheme="majorBidi"/>
          <w:color w:val="000000" w:themeColor="text1"/>
          <w:lang w:val="en-GB"/>
        </w:rPr>
        <w:t>highly correlated</w:t>
      </w:r>
      <w:r w:rsidR="00904C52" w:rsidRPr="00B234D6">
        <w:rPr>
          <w:rFonts w:asciiTheme="majorBidi" w:hAnsiTheme="majorBidi" w:cstheme="majorBidi"/>
          <w:color w:val="000000" w:themeColor="text1"/>
          <w:lang w:val="en-GB"/>
        </w:rPr>
        <w:t xml:space="preserve"> </w:t>
      </w:r>
      <w:r w:rsidR="008A1134" w:rsidRPr="00B234D6">
        <w:rPr>
          <w:rFonts w:asciiTheme="majorBidi" w:hAnsiTheme="majorBidi" w:cstheme="majorBidi"/>
          <w:color w:val="000000" w:themeColor="text1"/>
          <w:lang w:val="en-GB"/>
        </w:rPr>
        <w:t xml:space="preserve">(average </w:t>
      </w:r>
      <w:r w:rsidR="00744BC3" w:rsidRPr="00744BC3">
        <w:rPr>
          <w:rFonts w:asciiTheme="majorBidi" w:hAnsiTheme="majorBidi" w:cstheme="majorBidi"/>
          <w:color w:val="000000" w:themeColor="text1"/>
          <w:lang w:val="en-GB"/>
        </w:rPr>
        <w:t>ρ</w:t>
      </w:r>
      <w:r w:rsidR="008A1134" w:rsidRPr="00B234D6">
        <w:rPr>
          <w:rFonts w:asciiTheme="majorBidi" w:hAnsiTheme="majorBidi" w:cstheme="majorBidi"/>
          <w:color w:val="000000" w:themeColor="text1"/>
          <w:lang w:val="en-GB"/>
        </w:rPr>
        <w:t xml:space="preserve"> = .78, </w:t>
      </w:r>
      <w:r w:rsidR="008A1134" w:rsidRPr="00B234D6">
        <w:rPr>
          <w:rFonts w:asciiTheme="majorBidi" w:hAnsiTheme="majorBidi" w:cstheme="majorBidi"/>
          <w:i/>
          <w:iCs/>
          <w:color w:val="000000" w:themeColor="text1"/>
          <w:lang w:val="en-GB"/>
        </w:rPr>
        <w:t>SD</w:t>
      </w:r>
      <w:r w:rsidR="001334D8" w:rsidRPr="001334D8">
        <w:rPr>
          <w:rFonts w:asciiTheme="majorBidi" w:hAnsiTheme="majorBidi" w:cstheme="majorBidi"/>
          <w:color w:val="000000" w:themeColor="text1"/>
          <w:vertAlign w:val="subscript"/>
          <w:lang w:val="en-GB"/>
        </w:rPr>
        <w:t>ρ</w:t>
      </w:r>
      <w:r w:rsidR="008A1134" w:rsidRPr="00B234D6">
        <w:rPr>
          <w:rFonts w:asciiTheme="majorBidi" w:hAnsiTheme="majorBidi" w:cstheme="majorBidi"/>
          <w:color w:val="000000" w:themeColor="text1"/>
          <w:lang w:val="en-GB"/>
        </w:rPr>
        <w:t xml:space="preserve"> = .09)</w:t>
      </w:r>
      <w:r w:rsidR="006A24B0">
        <w:rPr>
          <w:rFonts w:asciiTheme="majorBidi" w:hAnsiTheme="majorBidi" w:cstheme="majorBidi"/>
          <w:color w:val="000000" w:themeColor="text1"/>
          <w:lang w:val="en-GB"/>
        </w:rPr>
        <w:t>, which might result in multicollinearity issues in future studies,</w:t>
      </w:r>
      <w:r w:rsidR="00BC311F">
        <w:rPr>
          <w:rFonts w:asciiTheme="majorBidi" w:hAnsiTheme="majorBidi" w:cstheme="majorBidi"/>
          <w:color w:val="000000" w:themeColor="text1"/>
          <w:lang w:val="en-GB"/>
        </w:rPr>
        <w:t xml:space="preserve"> thus</w:t>
      </w:r>
      <w:r w:rsidR="006A24B0">
        <w:rPr>
          <w:rFonts w:asciiTheme="majorBidi" w:hAnsiTheme="majorBidi" w:cstheme="majorBidi"/>
          <w:color w:val="000000" w:themeColor="text1"/>
          <w:lang w:val="en-GB"/>
        </w:rPr>
        <w:t xml:space="preserve"> limiting </w:t>
      </w:r>
      <w:r w:rsidR="001F18D8">
        <w:rPr>
          <w:rFonts w:asciiTheme="majorBidi" w:hAnsiTheme="majorBidi" w:cstheme="majorBidi"/>
          <w:color w:val="000000" w:themeColor="text1"/>
          <w:lang w:val="en-GB"/>
        </w:rPr>
        <w:t xml:space="preserve">the </w:t>
      </w:r>
      <w:r w:rsidR="006A24B0">
        <w:rPr>
          <w:rFonts w:asciiTheme="majorBidi" w:hAnsiTheme="majorBidi" w:cstheme="majorBidi"/>
          <w:color w:val="000000" w:themeColor="text1"/>
          <w:lang w:val="en-GB"/>
        </w:rPr>
        <w:t>utility of the scale (Vatcheva et al., 2016)</w:t>
      </w:r>
      <w:r w:rsidR="00904C52" w:rsidRPr="00B234D6">
        <w:rPr>
          <w:rFonts w:asciiTheme="majorBidi" w:hAnsiTheme="majorBidi" w:cstheme="majorBidi"/>
          <w:color w:val="000000" w:themeColor="text1"/>
          <w:lang w:val="en-GB"/>
        </w:rPr>
        <w:t>.</w:t>
      </w:r>
      <w:r w:rsidR="008A1134" w:rsidRPr="00B234D6">
        <w:rPr>
          <w:rFonts w:asciiTheme="majorBidi" w:hAnsiTheme="majorBidi" w:cstheme="majorBidi"/>
          <w:color w:val="000000" w:themeColor="text1"/>
          <w:vertAlign w:val="superscript"/>
          <w:lang w:val="en-GB"/>
        </w:rPr>
        <w:footnoteReference w:id="7"/>
      </w:r>
      <w:r w:rsidR="008A1134" w:rsidRPr="00B234D6">
        <w:rPr>
          <w:rFonts w:asciiTheme="majorBidi" w:hAnsiTheme="majorBidi" w:cstheme="majorBidi"/>
          <w:color w:val="000000" w:themeColor="text1"/>
          <w:lang w:val="en-GB"/>
        </w:rPr>
        <w:t xml:space="preserve"> We </w:t>
      </w:r>
      <w:r w:rsidR="004D272C">
        <w:rPr>
          <w:rFonts w:asciiTheme="majorBidi" w:hAnsiTheme="majorBidi" w:cstheme="majorBidi"/>
          <w:color w:val="000000" w:themeColor="text1"/>
          <w:lang w:val="en-GB"/>
        </w:rPr>
        <w:t>considered this</w:t>
      </w:r>
      <w:r w:rsidR="008A1134" w:rsidRPr="00B234D6">
        <w:rPr>
          <w:rFonts w:asciiTheme="majorBidi" w:hAnsiTheme="majorBidi" w:cstheme="majorBidi"/>
          <w:color w:val="000000" w:themeColor="text1"/>
          <w:lang w:val="en-GB"/>
        </w:rPr>
        <w:t xml:space="preserve"> a cue that the scale is uni</w:t>
      </w:r>
      <w:r w:rsidR="00561763">
        <w:rPr>
          <w:rFonts w:asciiTheme="majorBidi" w:hAnsiTheme="majorBidi" w:cstheme="majorBidi"/>
          <w:color w:val="000000" w:themeColor="text1"/>
          <w:lang w:val="en-GB"/>
        </w:rPr>
        <w:t>factorial</w:t>
      </w:r>
      <w:r w:rsidR="008A1134" w:rsidRPr="00B234D6">
        <w:rPr>
          <w:rFonts w:asciiTheme="majorBidi" w:hAnsiTheme="majorBidi" w:cstheme="majorBidi"/>
          <w:color w:val="000000" w:themeColor="text1"/>
          <w:lang w:val="en-GB"/>
        </w:rPr>
        <w:t xml:space="preserve"> </w:t>
      </w:r>
      <w:r w:rsidR="004060D1">
        <w:rPr>
          <w:rFonts w:asciiTheme="majorBidi" w:hAnsiTheme="majorBidi" w:cstheme="majorBidi"/>
          <w:color w:val="000000" w:themeColor="text1"/>
          <w:lang w:val="en-GB"/>
        </w:rPr>
        <w:t>but</w:t>
      </w:r>
      <w:r w:rsidR="00BC311F">
        <w:rPr>
          <w:rFonts w:asciiTheme="majorBidi" w:hAnsiTheme="majorBidi" w:cstheme="majorBidi"/>
          <w:color w:val="000000" w:themeColor="text1"/>
          <w:lang w:val="en-GB"/>
        </w:rPr>
        <w:t xml:space="preserve"> that</w:t>
      </w:r>
      <w:r w:rsidR="004060D1">
        <w:rPr>
          <w:rFonts w:asciiTheme="majorBidi" w:hAnsiTheme="majorBidi" w:cstheme="majorBidi"/>
          <w:color w:val="000000" w:themeColor="text1"/>
          <w:lang w:val="en-GB"/>
        </w:rPr>
        <w:t xml:space="preserve"> there </w:t>
      </w:r>
      <w:r w:rsidR="00BC311F">
        <w:rPr>
          <w:rFonts w:asciiTheme="majorBidi" w:hAnsiTheme="majorBidi" w:cstheme="majorBidi"/>
          <w:color w:val="000000" w:themeColor="text1"/>
          <w:lang w:val="en-GB"/>
        </w:rPr>
        <w:t xml:space="preserve">may be </w:t>
      </w:r>
      <w:r w:rsidR="004060D1">
        <w:rPr>
          <w:rFonts w:asciiTheme="majorBidi" w:hAnsiTheme="majorBidi" w:cstheme="majorBidi"/>
          <w:color w:val="000000" w:themeColor="text1"/>
          <w:lang w:val="en-GB"/>
        </w:rPr>
        <w:t>other (than fear of C</w:t>
      </w:r>
      <w:r w:rsidR="0079519D">
        <w:rPr>
          <w:rFonts w:asciiTheme="majorBidi" w:hAnsiTheme="majorBidi" w:cstheme="majorBidi"/>
          <w:color w:val="000000" w:themeColor="text1"/>
          <w:lang w:val="en-GB"/>
        </w:rPr>
        <w:t>OVID</w:t>
      </w:r>
      <w:r w:rsidR="004060D1">
        <w:rPr>
          <w:rFonts w:asciiTheme="majorBidi" w:hAnsiTheme="majorBidi" w:cstheme="majorBidi"/>
          <w:color w:val="000000" w:themeColor="text1"/>
          <w:lang w:val="en-GB"/>
        </w:rPr>
        <w:t>-19) sources of intercorrelations between items</w:t>
      </w:r>
      <w:r w:rsidR="008A1134" w:rsidRPr="00B234D6">
        <w:rPr>
          <w:rFonts w:asciiTheme="majorBidi" w:hAnsiTheme="majorBidi" w:cstheme="majorBidi"/>
          <w:color w:val="000000" w:themeColor="text1"/>
          <w:lang w:val="en-GB"/>
        </w:rPr>
        <w:t>. Although testing</w:t>
      </w:r>
      <w:r w:rsidR="004D272C">
        <w:rPr>
          <w:rFonts w:asciiTheme="majorBidi" w:hAnsiTheme="majorBidi" w:cstheme="majorBidi"/>
          <w:color w:val="000000" w:themeColor="text1"/>
          <w:lang w:val="en-GB"/>
        </w:rPr>
        <w:t xml:space="preserve"> the</w:t>
      </w:r>
      <w:r w:rsidR="008A1134" w:rsidRPr="00B234D6">
        <w:rPr>
          <w:rFonts w:asciiTheme="majorBidi" w:hAnsiTheme="majorBidi" w:cstheme="majorBidi"/>
          <w:color w:val="000000" w:themeColor="text1"/>
          <w:lang w:val="en-GB"/>
        </w:rPr>
        <w:t xml:space="preserve"> invariance of different baseline models across groups is a valid approach, the purpose of this research </w:t>
      </w:r>
      <w:r w:rsidR="00904C52" w:rsidRPr="00B234D6">
        <w:rPr>
          <w:rFonts w:asciiTheme="majorBidi" w:hAnsiTheme="majorBidi" w:cstheme="majorBidi"/>
          <w:color w:val="000000" w:themeColor="text1"/>
          <w:lang w:val="en-GB"/>
        </w:rPr>
        <w:t>wa</w:t>
      </w:r>
      <w:r w:rsidR="008A1134" w:rsidRPr="00B234D6">
        <w:rPr>
          <w:rFonts w:asciiTheme="majorBidi" w:hAnsiTheme="majorBidi" w:cstheme="majorBidi"/>
          <w:color w:val="000000" w:themeColor="text1"/>
          <w:lang w:val="en-GB"/>
        </w:rPr>
        <w:t xml:space="preserve">s to </w:t>
      </w:r>
      <w:r w:rsidR="004D272C">
        <w:rPr>
          <w:rFonts w:asciiTheme="majorBidi" w:hAnsiTheme="majorBidi" w:cstheme="majorBidi"/>
          <w:color w:val="000000" w:themeColor="text1"/>
          <w:lang w:val="en-GB"/>
        </w:rPr>
        <w:t>arrive at</w:t>
      </w:r>
      <w:r w:rsidR="004D272C" w:rsidRPr="00B234D6">
        <w:rPr>
          <w:rFonts w:asciiTheme="majorBidi" w:hAnsiTheme="majorBidi" w:cstheme="majorBidi"/>
          <w:color w:val="000000" w:themeColor="text1"/>
          <w:lang w:val="en-GB"/>
        </w:rPr>
        <w:t xml:space="preserve"> </w:t>
      </w:r>
      <w:r w:rsidR="00C23E2B" w:rsidRPr="00B234D6">
        <w:rPr>
          <w:rFonts w:asciiTheme="majorBidi" w:hAnsiTheme="majorBidi" w:cstheme="majorBidi"/>
          <w:color w:val="000000" w:themeColor="text1"/>
          <w:lang w:val="en-GB"/>
        </w:rPr>
        <w:t xml:space="preserve">a </w:t>
      </w:r>
      <w:r w:rsidR="008A1134" w:rsidRPr="00B234D6">
        <w:rPr>
          <w:rFonts w:asciiTheme="majorBidi" w:hAnsiTheme="majorBidi" w:cstheme="majorBidi"/>
          <w:color w:val="000000" w:themeColor="text1"/>
          <w:lang w:val="en-GB"/>
        </w:rPr>
        <w:t>broad</w:t>
      </w:r>
      <w:r w:rsidR="00BC311F">
        <w:rPr>
          <w:rFonts w:asciiTheme="majorBidi" w:hAnsiTheme="majorBidi" w:cstheme="majorBidi"/>
          <w:color w:val="000000" w:themeColor="text1"/>
          <w:lang w:val="en-GB"/>
        </w:rPr>
        <w:t>,</w:t>
      </w:r>
      <w:r w:rsidR="008A1134" w:rsidRPr="00B234D6">
        <w:rPr>
          <w:rFonts w:asciiTheme="majorBidi" w:hAnsiTheme="majorBidi" w:cstheme="majorBidi"/>
          <w:color w:val="000000" w:themeColor="text1"/>
          <w:lang w:val="en-GB"/>
        </w:rPr>
        <w:t xml:space="preserve"> cross-culturally comparable solution of FCV-19S. Therefore, to achieve </w:t>
      </w:r>
      <w:r w:rsidR="004D272C">
        <w:rPr>
          <w:rFonts w:asciiTheme="majorBidi" w:hAnsiTheme="majorBidi" w:cstheme="majorBidi"/>
          <w:color w:val="000000" w:themeColor="text1"/>
          <w:lang w:val="en-GB"/>
        </w:rPr>
        <w:t>a</w:t>
      </w:r>
      <w:r w:rsidR="00C23E2B" w:rsidRPr="00B234D6">
        <w:rPr>
          <w:rFonts w:asciiTheme="majorBidi" w:hAnsiTheme="majorBidi" w:cstheme="majorBidi"/>
          <w:color w:val="000000" w:themeColor="text1"/>
          <w:lang w:val="en-GB"/>
        </w:rPr>
        <w:t xml:space="preserve"> </w:t>
      </w:r>
      <w:r w:rsidR="008A1134" w:rsidRPr="00B234D6">
        <w:rPr>
          <w:rFonts w:asciiTheme="majorBidi" w:hAnsiTheme="majorBidi" w:cstheme="majorBidi"/>
          <w:color w:val="000000" w:themeColor="text1"/>
          <w:lang w:val="en-GB"/>
        </w:rPr>
        <w:t>model</w:t>
      </w:r>
      <w:r w:rsidR="00BC311F">
        <w:rPr>
          <w:rFonts w:asciiTheme="majorBidi" w:hAnsiTheme="majorBidi" w:cstheme="majorBidi"/>
          <w:color w:val="000000" w:themeColor="text1"/>
          <w:lang w:val="en-GB"/>
        </w:rPr>
        <w:t xml:space="preserve"> applicable to</w:t>
      </w:r>
      <w:r w:rsidR="008A1134" w:rsidRPr="00B234D6">
        <w:rPr>
          <w:rFonts w:asciiTheme="majorBidi" w:hAnsiTheme="majorBidi" w:cstheme="majorBidi"/>
          <w:color w:val="000000" w:themeColor="text1"/>
          <w:lang w:val="en-GB"/>
        </w:rPr>
        <w:t xml:space="preserve"> all </w:t>
      </w:r>
      <w:r w:rsidR="008A1134" w:rsidRPr="00B234D6">
        <w:rPr>
          <w:rFonts w:asciiTheme="majorBidi" w:hAnsiTheme="majorBidi" w:cstheme="majorBidi"/>
          <w:color w:val="000000" w:themeColor="text1"/>
          <w:lang w:val="en-GB"/>
        </w:rPr>
        <w:lastRenderedPageBreak/>
        <w:t xml:space="preserve">studied </w:t>
      </w:r>
      <w:r w:rsidR="001C322C">
        <w:rPr>
          <w:rFonts w:asciiTheme="majorBidi" w:hAnsiTheme="majorBidi" w:cstheme="majorBidi"/>
          <w:color w:val="000000" w:themeColor="text1"/>
          <w:lang w:val="en-GB"/>
        </w:rPr>
        <w:t>groups</w:t>
      </w:r>
      <w:r w:rsidR="008A1134" w:rsidRPr="00B234D6">
        <w:rPr>
          <w:rFonts w:asciiTheme="majorBidi" w:hAnsiTheme="majorBidi" w:cstheme="majorBidi"/>
          <w:color w:val="000000" w:themeColor="text1"/>
          <w:lang w:val="en-GB"/>
        </w:rPr>
        <w:t xml:space="preserve"> (Figure 1)</w:t>
      </w:r>
      <w:r w:rsidR="00C23E2B" w:rsidRPr="00B234D6">
        <w:rPr>
          <w:rFonts w:asciiTheme="majorBidi" w:hAnsiTheme="majorBidi" w:cstheme="majorBidi"/>
          <w:color w:val="000000" w:themeColor="text1"/>
          <w:lang w:val="en-GB"/>
        </w:rPr>
        <w:t>,</w:t>
      </w:r>
      <w:r w:rsidR="008A1134" w:rsidRPr="00B234D6">
        <w:rPr>
          <w:rFonts w:asciiTheme="majorBidi" w:hAnsiTheme="majorBidi" w:cstheme="majorBidi"/>
          <w:color w:val="000000" w:themeColor="text1"/>
          <w:lang w:val="en-GB"/>
        </w:rPr>
        <w:t xml:space="preserve"> we relaxed </w:t>
      </w:r>
      <w:r w:rsidR="001F18D8">
        <w:rPr>
          <w:rFonts w:asciiTheme="majorBidi" w:hAnsiTheme="majorBidi" w:cstheme="majorBidi"/>
          <w:color w:val="000000" w:themeColor="text1"/>
          <w:lang w:val="en-GB"/>
        </w:rPr>
        <w:t xml:space="preserve">the </w:t>
      </w:r>
      <w:r w:rsidR="007E427E">
        <w:rPr>
          <w:rFonts w:asciiTheme="majorBidi" w:hAnsiTheme="majorBidi" w:cstheme="majorBidi"/>
          <w:color w:val="000000" w:themeColor="text1"/>
          <w:lang w:val="en-GB"/>
        </w:rPr>
        <w:t xml:space="preserve">abovementioned </w:t>
      </w:r>
      <w:r w:rsidR="008A1134" w:rsidRPr="00B234D6">
        <w:rPr>
          <w:rFonts w:asciiTheme="majorBidi" w:hAnsiTheme="majorBidi" w:cstheme="majorBidi"/>
          <w:color w:val="000000" w:themeColor="text1"/>
          <w:lang w:val="en-GB"/>
        </w:rPr>
        <w:t xml:space="preserve">six covariances most commonly indicated by modification indices. Given </w:t>
      </w:r>
      <w:r w:rsidR="00904C52" w:rsidRPr="00B234D6">
        <w:rPr>
          <w:rFonts w:asciiTheme="majorBidi" w:hAnsiTheme="majorBidi" w:cstheme="majorBidi"/>
          <w:color w:val="000000" w:themeColor="text1"/>
          <w:lang w:val="en-GB"/>
        </w:rPr>
        <w:t>th</w:t>
      </w:r>
      <w:r w:rsidR="00890B51">
        <w:rPr>
          <w:rFonts w:asciiTheme="majorBidi" w:hAnsiTheme="majorBidi" w:cstheme="majorBidi"/>
          <w:color w:val="000000" w:themeColor="text1"/>
          <w:lang w:val="en-GB"/>
        </w:rPr>
        <w:t>is</w:t>
      </w:r>
      <w:r w:rsidR="00904C52" w:rsidRPr="00B234D6">
        <w:rPr>
          <w:rFonts w:asciiTheme="majorBidi" w:hAnsiTheme="majorBidi" w:cstheme="majorBidi"/>
          <w:color w:val="000000" w:themeColor="text1"/>
          <w:lang w:val="en-GB"/>
        </w:rPr>
        <w:t xml:space="preserve"> </w:t>
      </w:r>
      <w:r w:rsidR="008A1134" w:rsidRPr="00B234D6">
        <w:rPr>
          <w:rFonts w:asciiTheme="majorBidi" w:hAnsiTheme="majorBidi" w:cstheme="majorBidi"/>
          <w:color w:val="000000" w:themeColor="text1"/>
          <w:lang w:val="en-GB"/>
        </w:rPr>
        <w:t xml:space="preserve">exploratory approach, we </w:t>
      </w:r>
      <w:r w:rsidR="00BC311F">
        <w:rPr>
          <w:rFonts w:asciiTheme="majorBidi" w:hAnsiTheme="majorBidi" w:cstheme="majorBidi"/>
          <w:color w:val="000000" w:themeColor="text1"/>
          <w:lang w:val="en-GB"/>
        </w:rPr>
        <w:t>opted</w:t>
      </w:r>
      <w:r w:rsidR="00BC311F" w:rsidRPr="00B234D6">
        <w:rPr>
          <w:rFonts w:asciiTheme="majorBidi" w:hAnsiTheme="majorBidi" w:cstheme="majorBidi"/>
          <w:color w:val="000000" w:themeColor="text1"/>
          <w:lang w:val="en-GB"/>
        </w:rPr>
        <w:t xml:space="preserve"> </w:t>
      </w:r>
      <w:r w:rsidR="008A1134" w:rsidRPr="00B234D6">
        <w:rPr>
          <w:rFonts w:asciiTheme="majorBidi" w:hAnsiTheme="majorBidi" w:cstheme="majorBidi"/>
          <w:color w:val="000000" w:themeColor="text1"/>
          <w:lang w:val="en-GB"/>
        </w:rPr>
        <w:t>not to relax any more covariances</w:t>
      </w:r>
      <w:r w:rsidR="007E427E">
        <w:rPr>
          <w:rStyle w:val="FootnoteReference"/>
          <w:rFonts w:asciiTheme="majorBidi" w:hAnsiTheme="majorBidi" w:cstheme="majorBidi"/>
          <w:color w:val="000000" w:themeColor="text1"/>
          <w:lang w:val="en-GB"/>
        </w:rPr>
        <w:footnoteReference w:id="8"/>
      </w:r>
      <w:r w:rsidR="004D272C">
        <w:rPr>
          <w:rFonts w:asciiTheme="majorBidi" w:hAnsiTheme="majorBidi" w:cstheme="majorBidi"/>
          <w:color w:val="000000" w:themeColor="text1"/>
          <w:lang w:val="en-GB"/>
        </w:rPr>
        <w:t>.</w:t>
      </w:r>
      <w:r w:rsidR="008A1134" w:rsidRPr="00B234D6">
        <w:rPr>
          <w:rFonts w:asciiTheme="majorBidi" w:hAnsiTheme="majorBidi" w:cstheme="majorBidi"/>
          <w:color w:val="000000" w:themeColor="text1"/>
          <w:lang w:val="en-GB"/>
        </w:rPr>
        <w:t xml:space="preserve"> This modified single-factor model </w:t>
      </w:r>
      <w:r w:rsidR="00216843" w:rsidRPr="00B234D6">
        <w:rPr>
          <w:rFonts w:asciiTheme="majorBidi" w:hAnsiTheme="majorBidi" w:cstheme="majorBidi"/>
          <w:color w:val="000000" w:themeColor="text1"/>
          <w:lang w:val="en-GB"/>
        </w:rPr>
        <w:t xml:space="preserve">(Table 2) </w:t>
      </w:r>
      <w:r w:rsidR="008A1134" w:rsidRPr="00B234D6">
        <w:rPr>
          <w:rFonts w:asciiTheme="majorBidi" w:hAnsiTheme="majorBidi" w:cstheme="majorBidi"/>
          <w:color w:val="000000" w:themeColor="text1"/>
          <w:lang w:val="en-GB"/>
        </w:rPr>
        <w:t>was well-fitted to the data in 4</w:t>
      </w:r>
      <w:r w:rsidR="00A23F2C" w:rsidRPr="00B234D6">
        <w:rPr>
          <w:rFonts w:asciiTheme="majorBidi" w:hAnsiTheme="majorBidi" w:cstheme="majorBidi"/>
          <w:color w:val="000000" w:themeColor="text1"/>
          <w:lang w:val="en-GB"/>
        </w:rPr>
        <w:t>3</w:t>
      </w:r>
      <w:r w:rsidR="00C23E2B" w:rsidRPr="00B234D6">
        <w:rPr>
          <w:rFonts w:asciiTheme="majorBidi" w:hAnsiTheme="majorBidi" w:cstheme="majorBidi"/>
          <w:color w:val="000000" w:themeColor="text1"/>
          <w:lang w:val="en-GB"/>
        </w:rPr>
        <w:t xml:space="preserve"> out of 48</w:t>
      </w:r>
      <w:r w:rsidR="008A1134" w:rsidRPr="00B234D6">
        <w:rPr>
          <w:rFonts w:asciiTheme="majorBidi" w:hAnsiTheme="majorBidi" w:cstheme="majorBidi"/>
          <w:color w:val="000000" w:themeColor="text1"/>
          <w:lang w:val="en-GB"/>
        </w:rPr>
        <w:t xml:space="preserve"> countries (except</w:t>
      </w:r>
      <w:r w:rsidR="00BC311F">
        <w:rPr>
          <w:rFonts w:asciiTheme="majorBidi" w:hAnsiTheme="majorBidi" w:cstheme="majorBidi"/>
          <w:color w:val="000000" w:themeColor="text1"/>
          <w:lang w:val="en-GB"/>
        </w:rPr>
        <w:t>ions:</w:t>
      </w:r>
      <w:r w:rsidR="008A1134" w:rsidRPr="00B234D6">
        <w:rPr>
          <w:rFonts w:asciiTheme="majorBidi" w:hAnsiTheme="majorBidi" w:cstheme="majorBidi"/>
          <w:color w:val="000000" w:themeColor="text1"/>
          <w:lang w:val="en-GB"/>
        </w:rPr>
        <w:t xml:space="preserve"> Chile, Israel, Italy, Slovakia, Slovenia).</w:t>
      </w:r>
      <w:r w:rsidR="008A1134" w:rsidRPr="00B234D6">
        <w:rPr>
          <w:rFonts w:asciiTheme="majorBidi" w:hAnsiTheme="majorBidi" w:cstheme="majorBidi"/>
          <w:color w:val="000000" w:themeColor="text1"/>
          <w:vertAlign w:val="superscript"/>
          <w:lang w:val="en-GB"/>
        </w:rPr>
        <w:footnoteReference w:id="9"/>
      </w:r>
      <w:r w:rsidR="008A1134" w:rsidRPr="00B234D6">
        <w:rPr>
          <w:rFonts w:asciiTheme="majorBidi" w:hAnsiTheme="majorBidi" w:cstheme="majorBidi"/>
          <w:color w:val="000000" w:themeColor="text1"/>
          <w:lang w:val="en-GB"/>
        </w:rPr>
        <w:t xml:space="preserve"> </w:t>
      </w:r>
    </w:p>
    <w:p w14:paraId="0FFFB1CF" w14:textId="6D31D10E" w:rsidR="008A1134" w:rsidRPr="00B234D6" w:rsidRDefault="00216843" w:rsidP="00E23258">
      <w:pPr>
        <w:spacing w:line="480" w:lineRule="exact"/>
        <w:rPr>
          <w:rFonts w:asciiTheme="majorBidi" w:hAnsiTheme="majorBidi" w:cstheme="majorBidi"/>
          <w:b/>
          <w:bCs/>
          <w:color w:val="000000" w:themeColor="text1"/>
          <w:lang w:val="en-GB"/>
        </w:rPr>
      </w:pPr>
      <w:r w:rsidRPr="00B234D6">
        <w:rPr>
          <w:rFonts w:asciiTheme="majorBidi" w:hAnsiTheme="majorBidi" w:cstheme="majorBidi"/>
          <w:b/>
          <w:bCs/>
          <w:color w:val="000000" w:themeColor="text1"/>
          <w:lang w:val="en-GB"/>
        </w:rPr>
        <w:t xml:space="preserve">Group-Level </w:t>
      </w:r>
      <w:r w:rsidR="008A1134" w:rsidRPr="00B234D6">
        <w:rPr>
          <w:rFonts w:asciiTheme="majorBidi" w:hAnsiTheme="majorBidi" w:cstheme="majorBidi"/>
          <w:b/>
          <w:bCs/>
          <w:color w:val="000000" w:themeColor="text1"/>
          <w:lang w:val="en-GB"/>
        </w:rPr>
        <w:t xml:space="preserve">Measurement </w:t>
      </w:r>
      <w:r w:rsidR="00904C52" w:rsidRPr="00B234D6">
        <w:rPr>
          <w:rFonts w:asciiTheme="majorBidi" w:hAnsiTheme="majorBidi" w:cstheme="majorBidi"/>
          <w:b/>
          <w:bCs/>
          <w:color w:val="000000" w:themeColor="text1"/>
          <w:lang w:val="en-GB"/>
        </w:rPr>
        <w:t>I</w:t>
      </w:r>
      <w:r w:rsidR="008A1134" w:rsidRPr="00B234D6">
        <w:rPr>
          <w:rFonts w:asciiTheme="majorBidi" w:hAnsiTheme="majorBidi" w:cstheme="majorBidi"/>
          <w:b/>
          <w:bCs/>
          <w:color w:val="000000" w:themeColor="text1"/>
          <w:lang w:val="en-GB"/>
        </w:rPr>
        <w:t xml:space="preserve">nvariance </w:t>
      </w:r>
    </w:p>
    <w:p w14:paraId="5F550141" w14:textId="03EE9F92" w:rsidR="008A1134" w:rsidRPr="00B234D6" w:rsidRDefault="008A1134" w:rsidP="00FB5025">
      <w:pPr>
        <w:spacing w:line="480" w:lineRule="exact"/>
        <w:ind w:firstLine="720"/>
        <w:rPr>
          <w:rFonts w:asciiTheme="majorBidi" w:hAnsiTheme="majorBidi" w:cstheme="majorBidi"/>
          <w:color w:val="000000" w:themeColor="text1"/>
          <w:lang w:val="en-GB"/>
        </w:rPr>
      </w:pPr>
      <w:r w:rsidRPr="00B234D6">
        <w:rPr>
          <w:rFonts w:asciiTheme="majorBidi" w:hAnsiTheme="majorBidi" w:cstheme="majorBidi"/>
          <w:color w:val="000000" w:themeColor="text1"/>
          <w:lang w:val="en-GB"/>
        </w:rPr>
        <w:t xml:space="preserve">After establishing </w:t>
      </w:r>
      <w:r w:rsidR="00C23E2B" w:rsidRPr="00B234D6">
        <w:rPr>
          <w:rFonts w:asciiTheme="majorBidi" w:hAnsiTheme="majorBidi" w:cstheme="majorBidi"/>
          <w:color w:val="000000" w:themeColor="text1"/>
          <w:lang w:val="en-GB"/>
        </w:rPr>
        <w:t xml:space="preserve">an </w:t>
      </w:r>
      <w:r w:rsidRPr="00B234D6">
        <w:rPr>
          <w:rFonts w:asciiTheme="majorBidi" w:hAnsiTheme="majorBidi" w:cstheme="majorBidi"/>
          <w:color w:val="000000" w:themeColor="text1"/>
          <w:lang w:val="en-GB"/>
        </w:rPr>
        <w:t>acceptable model fit (</w:t>
      </w:r>
      <w:r w:rsidR="00904C52" w:rsidRPr="00B234D6">
        <w:rPr>
          <w:rFonts w:asciiTheme="majorBidi" w:hAnsiTheme="majorBidi" w:cstheme="majorBidi"/>
          <w:color w:val="000000" w:themeColor="text1"/>
          <w:lang w:val="en-GB"/>
        </w:rPr>
        <w:t xml:space="preserve">i.e., our </w:t>
      </w:r>
      <w:r w:rsidRPr="00B234D6">
        <w:rPr>
          <w:rFonts w:asciiTheme="majorBidi" w:hAnsiTheme="majorBidi" w:cstheme="majorBidi"/>
          <w:color w:val="000000" w:themeColor="text1"/>
          <w:lang w:val="en-GB"/>
        </w:rPr>
        <w:t xml:space="preserve">modified </w:t>
      </w:r>
      <w:r w:rsidR="002C7258">
        <w:rPr>
          <w:rFonts w:asciiTheme="majorBidi" w:hAnsiTheme="majorBidi" w:cstheme="majorBidi"/>
          <w:color w:val="000000" w:themeColor="text1"/>
          <w:lang w:val="en-GB"/>
        </w:rPr>
        <w:t>single</w:t>
      </w:r>
      <w:r w:rsidRPr="00B234D6">
        <w:rPr>
          <w:rFonts w:asciiTheme="majorBidi" w:hAnsiTheme="majorBidi" w:cstheme="majorBidi"/>
          <w:color w:val="000000" w:themeColor="text1"/>
          <w:lang w:val="en-GB"/>
        </w:rPr>
        <w:t>-factor model), we tested</w:t>
      </w:r>
      <w:r w:rsidR="00C15F82">
        <w:rPr>
          <w:rFonts w:asciiTheme="majorBidi" w:hAnsiTheme="majorBidi" w:cstheme="majorBidi"/>
          <w:color w:val="000000" w:themeColor="text1"/>
          <w:lang w:val="en-GB"/>
        </w:rPr>
        <w:t>, using a</w:t>
      </w:r>
      <w:r w:rsidR="002E21A9">
        <w:rPr>
          <w:rFonts w:asciiTheme="majorBidi" w:hAnsiTheme="majorBidi" w:cstheme="majorBidi"/>
          <w:color w:val="000000" w:themeColor="text1"/>
          <w:lang w:val="en-GB"/>
        </w:rPr>
        <w:t>n</w:t>
      </w:r>
      <w:r w:rsidR="00C15F82">
        <w:rPr>
          <w:rFonts w:asciiTheme="majorBidi" w:hAnsiTheme="majorBidi" w:cstheme="majorBidi"/>
          <w:color w:val="000000" w:themeColor="text1"/>
          <w:lang w:val="en-GB"/>
        </w:rPr>
        <w:t xml:space="preserve"> </w:t>
      </w:r>
      <w:r w:rsidR="00C15F82" w:rsidRPr="00B234D6">
        <w:rPr>
          <w:rFonts w:asciiTheme="majorBidi" w:hAnsiTheme="majorBidi" w:cstheme="majorBidi"/>
          <w:color w:val="000000" w:themeColor="text1"/>
          <w:lang w:val="en-GB"/>
        </w:rPr>
        <w:t>MGCFA</w:t>
      </w:r>
      <w:r w:rsidR="00C15F82">
        <w:rPr>
          <w:rFonts w:asciiTheme="majorBidi" w:hAnsiTheme="majorBidi" w:cstheme="majorBidi"/>
          <w:color w:val="000000" w:themeColor="text1"/>
          <w:lang w:val="en-GB"/>
        </w:rPr>
        <w:t>,</w:t>
      </w:r>
      <w:r w:rsidRPr="00B234D6">
        <w:rPr>
          <w:rFonts w:asciiTheme="majorBidi" w:hAnsiTheme="majorBidi" w:cstheme="majorBidi"/>
          <w:color w:val="000000" w:themeColor="text1"/>
          <w:lang w:val="en-GB"/>
        </w:rPr>
        <w:t xml:space="preserve"> whether it is </w:t>
      </w:r>
      <w:r w:rsidR="008D603E">
        <w:rPr>
          <w:rFonts w:asciiTheme="majorBidi" w:hAnsiTheme="majorBidi" w:cstheme="majorBidi"/>
          <w:color w:val="000000" w:themeColor="text1"/>
          <w:lang w:val="en-GB"/>
        </w:rPr>
        <w:t xml:space="preserve">cross-culturally </w:t>
      </w:r>
      <w:r w:rsidRPr="00B234D6">
        <w:rPr>
          <w:rFonts w:asciiTheme="majorBidi" w:hAnsiTheme="majorBidi" w:cstheme="majorBidi"/>
          <w:color w:val="000000" w:themeColor="text1"/>
          <w:lang w:val="en-GB"/>
        </w:rPr>
        <w:t>invariant in 4</w:t>
      </w:r>
      <w:r w:rsidR="006072F1" w:rsidRPr="00B234D6">
        <w:rPr>
          <w:rFonts w:asciiTheme="majorBidi" w:hAnsiTheme="majorBidi" w:cstheme="majorBidi"/>
          <w:color w:val="000000" w:themeColor="text1"/>
          <w:lang w:val="en-GB"/>
        </w:rPr>
        <w:t>3</w:t>
      </w:r>
      <w:r w:rsidRPr="00B234D6">
        <w:rPr>
          <w:rFonts w:asciiTheme="majorBidi" w:hAnsiTheme="majorBidi" w:cstheme="majorBidi"/>
          <w:color w:val="000000" w:themeColor="text1"/>
          <w:lang w:val="en-GB"/>
        </w:rPr>
        <w:t xml:space="preserve"> of </w:t>
      </w:r>
      <w:r w:rsidR="005D7A37">
        <w:rPr>
          <w:rFonts w:asciiTheme="majorBidi" w:hAnsiTheme="majorBidi" w:cstheme="majorBidi"/>
          <w:color w:val="000000" w:themeColor="text1"/>
          <w:lang w:val="en-GB"/>
        </w:rPr>
        <w:t xml:space="preserve">the </w:t>
      </w:r>
      <w:r w:rsidRPr="00B234D6">
        <w:rPr>
          <w:rFonts w:asciiTheme="majorBidi" w:hAnsiTheme="majorBidi" w:cstheme="majorBidi"/>
          <w:color w:val="000000" w:themeColor="text1"/>
          <w:lang w:val="en-GB"/>
        </w:rPr>
        <w:t>4</w:t>
      </w:r>
      <w:r w:rsidR="006072F1" w:rsidRPr="00B234D6">
        <w:rPr>
          <w:rFonts w:asciiTheme="majorBidi" w:hAnsiTheme="majorBidi" w:cstheme="majorBidi"/>
          <w:color w:val="000000" w:themeColor="text1"/>
          <w:lang w:val="en-GB"/>
        </w:rPr>
        <w:t>8</w:t>
      </w:r>
      <w:r w:rsidRPr="00B234D6">
        <w:rPr>
          <w:rFonts w:asciiTheme="majorBidi" w:hAnsiTheme="majorBidi" w:cstheme="majorBidi"/>
          <w:color w:val="000000" w:themeColor="text1"/>
          <w:lang w:val="en-GB"/>
        </w:rPr>
        <w:t xml:space="preserve"> </w:t>
      </w:r>
      <w:r w:rsidR="00073B14">
        <w:rPr>
          <w:rFonts w:asciiTheme="majorBidi" w:hAnsiTheme="majorBidi" w:cstheme="majorBidi"/>
          <w:color w:val="000000" w:themeColor="text1"/>
          <w:lang w:val="en-GB"/>
        </w:rPr>
        <w:t>countries</w:t>
      </w:r>
      <w:r w:rsidRPr="00B234D6">
        <w:rPr>
          <w:rFonts w:asciiTheme="majorBidi" w:hAnsiTheme="majorBidi" w:cstheme="majorBidi"/>
          <w:color w:val="000000" w:themeColor="text1"/>
          <w:lang w:val="en-GB"/>
        </w:rPr>
        <w:t xml:space="preserve"> (except</w:t>
      </w:r>
      <w:r w:rsidR="005D7A37">
        <w:rPr>
          <w:rFonts w:asciiTheme="majorBidi" w:hAnsiTheme="majorBidi" w:cstheme="majorBidi"/>
          <w:color w:val="000000" w:themeColor="text1"/>
          <w:lang w:val="en-GB"/>
        </w:rPr>
        <w:t>ions, as above, were:</w:t>
      </w:r>
      <w:r w:rsidRPr="00B234D6">
        <w:rPr>
          <w:rFonts w:asciiTheme="majorBidi" w:hAnsiTheme="majorBidi" w:cstheme="majorBidi"/>
          <w:color w:val="000000" w:themeColor="text1"/>
          <w:lang w:val="en-GB"/>
        </w:rPr>
        <w:t xml:space="preserve"> Chile, Israel, Italy, Slovakia, Slovenia)</w:t>
      </w:r>
      <w:r w:rsidR="00503743" w:rsidRPr="00B234D6">
        <w:rPr>
          <w:rFonts w:asciiTheme="majorBidi" w:hAnsiTheme="majorBidi" w:cstheme="majorBidi"/>
          <w:color w:val="000000" w:themeColor="text1"/>
          <w:lang w:val="en-GB"/>
        </w:rPr>
        <w:t>.</w:t>
      </w:r>
      <w:r w:rsidRPr="00B234D6">
        <w:rPr>
          <w:rFonts w:asciiTheme="majorBidi" w:hAnsiTheme="majorBidi" w:cstheme="majorBidi"/>
          <w:color w:val="000000" w:themeColor="text1"/>
          <w:lang w:val="en-GB"/>
        </w:rPr>
        <w:t xml:space="preserve"> We </w:t>
      </w:r>
      <w:r w:rsidR="005D7A37">
        <w:rPr>
          <w:rFonts w:asciiTheme="majorBidi" w:hAnsiTheme="majorBidi" w:cstheme="majorBidi"/>
          <w:color w:val="000000" w:themeColor="text1"/>
          <w:lang w:val="en-GB"/>
        </w:rPr>
        <w:t>obtained</w:t>
      </w:r>
      <w:r w:rsidR="005D7A37" w:rsidRPr="00B234D6">
        <w:rPr>
          <w:rFonts w:asciiTheme="majorBidi" w:hAnsiTheme="majorBidi" w:cstheme="majorBidi"/>
          <w:color w:val="000000" w:themeColor="text1"/>
          <w:lang w:val="en-GB"/>
        </w:rPr>
        <w:t xml:space="preserve"> </w:t>
      </w:r>
      <w:r w:rsidRPr="00B234D6">
        <w:rPr>
          <w:rFonts w:asciiTheme="majorBidi" w:hAnsiTheme="majorBidi" w:cstheme="majorBidi"/>
          <w:color w:val="000000" w:themeColor="text1"/>
          <w:lang w:val="en-GB"/>
        </w:rPr>
        <w:t xml:space="preserve">configural invariance between those </w:t>
      </w:r>
      <w:r w:rsidR="00073B14">
        <w:rPr>
          <w:rFonts w:asciiTheme="majorBidi" w:hAnsiTheme="majorBidi" w:cstheme="majorBidi"/>
          <w:color w:val="000000" w:themeColor="text1"/>
          <w:lang w:val="en-GB"/>
        </w:rPr>
        <w:t>countries.</w:t>
      </w:r>
      <w:r w:rsidRPr="00B234D6">
        <w:rPr>
          <w:rFonts w:asciiTheme="majorBidi" w:hAnsiTheme="majorBidi" w:cstheme="majorBidi"/>
          <w:color w:val="000000" w:themeColor="text1"/>
          <w:lang w:val="en-GB"/>
        </w:rPr>
        <w:t xml:space="preserve"> </w:t>
      </w:r>
      <w:r w:rsidR="005D7A37">
        <w:rPr>
          <w:rFonts w:asciiTheme="majorBidi" w:hAnsiTheme="majorBidi" w:cstheme="majorBidi"/>
          <w:color w:val="000000" w:themeColor="text1"/>
          <w:lang w:val="en-GB"/>
        </w:rPr>
        <w:t>Moreover, w</w:t>
      </w:r>
      <w:r w:rsidRPr="00B234D6">
        <w:rPr>
          <w:rFonts w:asciiTheme="majorBidi" w:hAnsiTheme="majorBidi" w:cstheme="majorBidi"/>
          <w:color w:val="000000" w:themeColor="text1"/>
          <w:lang w:val="en-GB"/>
        </w:rPr>
        <w:t xml:space="preserve">e found partial metric invariance </w:t>
      </w:r>
      <w:r w:rsidRPr="00D0137C">
        <w:rPr>
          <w:rFonts w:asciiTheme="majorBidi" w:hAnsiTheme="majorBidi" w:cstheme="majorBidi"/>
          <w:color w:val="000000" w:themeColor="text1"/>
          <w:lang w:val="en-GB"/>
        </w:rPr>
        <w:t>after relaxing several factor loadings (17</w:t>
      </w:r>
      <w:r w:rsidR="00740670" w:rsidRPr="00D0137C">
        <w:rPr>
          <w:rFonts w:asciiTheme="majorBidi" w:hAnsiTheme="majorBidi" w:cstheme="majorBidi"/>
          <w:color w:val="000000" w:themeColor="text1"/>
          <w:lang w:val="en-GB"/>
        </w:rPr>
        <w:t xml:space="preserve"> </w:t>
      </w:r>
      <w:r w:rsidR="00C23E2B" w:rsidRPr="00D0137C">
        <w:rPr>
          <w:rFonts w:asciiTheme="majorBidi" w:hAnsiTheme="majorBidi" w:cstheme="majorBidi"/>
          <w:color w:val="000000" w:themeColor="text1"/>
          <w:lang w:val="en-GB"/>
        </w:rPr>
        <w:t>[5.65%]</w:t>
      </w:r>
      <w:r w:rsidRPr="00D0137C">
        <w:rPr>
          <w:rFonts w:asciiTheme="majorBidi" w:hAnsiTheme="majorBidi" w:cstheme="majorBidi"/>
          <w:color w:val="000000" w:themeColor="text1"/>
          <w:lang w:val="en-GB"/>
        </w:rPr>
        <w:t xml:space="preserve">) and excluding Serbia, </w:t>
      </w:r>
      <w:r w:rsidR="0079519D" w:rsidRPr="00D0137C">
        <w:rPr>
          <w:rFonts w:asciiTheme="majorBidi" w:hAnsiTheme="majorBidi" w:cstheme="majorBidi"/>
          <w:color w:val="000000" w:themeColor="text1"/>
          <w:lang w:val="en-GB"/>
        </w:rPr>
        <w:t>but we</w:t>
      </w:r>
      <w:r w:rsidR="00890B51" w:rsidRPr="00D0137C">
        <w:rPr>
          <w:rFonts w:asciiTheme="majorBidi" w:hAnsiTheme="majorBidi" w:cstheme="majorBidi"/>
          <w:color w:val="000000" w:themeColor="text1"/>
          <w:lang w:val="en-GB"/>
        </w:rPr>
        <w:t xml:space="preserve"> </w:t>
      </w:r>
      <w:r w:rsidR="00C4637C">
        <w:rPr>
          <w:rFonts w:asciiTheme="majorBidi" w:hAnsiTheme="majorBidi" w:cstheme="majorBidi"/>
          <w:color w:val="000000" w:themeColor="text1"/>
          <w:lang w:val="en-GB"/>
        </w:rPr>
        <w:t>obtained</w:t>
      </w:r>
      <w:r w:rsidR="00C4637C" w:rsidRPr="00D0137C">
        <w:rPr>
          <w:rFonts w:asciiTheme="majorBidi" w:hAnsiTheme="majorBidi" w:cstheme="majorBidi"/>
          <w:color w:val="000000" w:themeColor="text1"/>
          <w:lang w:val="en-GB"/>
        </w:rPr>
        <w:t xml:space="preserve"> </w:t>
      </w:r>
      <w:r w:rsidR="00890B51" w:rsidRPr="00D0137C">
        <w:rPr>
          <w:rFonts w:asciiTheme="majorBidi" w:hAnsiTheme="majorBidi" w:cstheme="majorBidi"/>
          <w:color w:val="000000" w:themeColor="text1"/>
          <w:lang w:val="en-GB"/>
        </w:rPr>
        <w:t>no</w:t>
      </w:r>
      <w:r w:rsidRPr="00D0137C">
        <w:rPr>
          <w:rFonts w:asciiTheme="majorBidi" w:hAnsiTheme="majorBidi" w:cstheme="majorBidi"/>
          <w:color w:val="000000" w:themeColor="text1"/>
          <w:lang w:val="en-GB"/>
        </w:rPr>
        <w:t xml:space="preserve"> scalar invariance</w:t>
      </w:r>
      <w:r w:rsidR="00503743" w:rsidRPr="00D0137C">
        <w:rPr>
          <w:rFonts w:asciiTheme="majorBidi" w:hAnsiTheme="majorBidi" w:cstheme="majorBidi"/>
          <w:color w:val="000000" w:themeColor="text1"/>
          <w:lang w:val="en-GB"/>
        </w:rPr>
        <w:t xml:space="preserve"> (Table 3)</w:t>
      </w:r>
      <w:r w:rsidRPr="00D0137C">
        <w:rPr>
          <w:rFonts w:asciiTheme="majorBidi" w:hAnsiTheme="majorBidi" w:cstheme="majorBidi"/>
          <w:color w:val="000000" w:themeColor="text1"/>
          <w:lang w:val="en-GB"/>
        </w:rPr>
        <w:t xml:space="preserve">. </w:t>
      </w:r>
      <w:r w:rsidR="00145596" w:rsidRPr="00D0137C">
        <w:rPr>
          <w:rFonts w:asciiTheme="majorBidi" w:hAnsiTheme="majorBidi" w:cstheme="majorBidi"/>
          <w:color w:val="000000" w:themeColor="text1"/>
          <w:lang w:val="en-GB"/>
        </w:rPr>
        <w:t xml:space="preserve">Thus, we followed </w:t>
      </w:r>
      <w:r w:rsidR="00442C40" w:rsidRPr="00D0137C">
        <w:rPr>
          <w:rFonts w:asciiTheme="majorBidi" w:hAnsiTheme="majorBidi" w:cstheme="majorBidi"/>
          <w:color w:val="000000" w:themeColor="text1"/>
          <w:lang w:val="en-GB"/>
        </w:rPr>
        <w:t xml:space="preserve">MCFA with </w:t>
      </w:r>
      <w:r w:rsidR="00113536" w:rsidRPr="00D0137C">
        <w:rPr>
          <w:rFonts w:asciiTheme="majorBidi" w:hAnsiTheme="majorBidi" w:cstheme="majorBidi"/>
          <w:color w:val="000000" w:themeColor="text1"/>
          <w:lang w:val="en-GB"/>
        </w:rPr>
        <w:t xml:space="preserve">the </w:t>
      </w:r>
      <w:r w:rsidR="00442C40" w:rsidRPr="00D0137C">
        <w:rPr>
          <w:rFonts w:asciiTheme="majorBidi" w:hAnsiTheme="majorBidi" w:cstheme="majorBidi"/>
          <w:color w:val="000000" w:themeColor="text1"/>
          <w:lang w:val="en-GB"/>
        </w:rPr>
        <w:t xml:space="preserve">alignment </w:t>
      </w:r>
      <w:r w:rsidR="00D278D4" w:rsidRPr="00D0137C">
        <w:rPr>
          <w:rFonts w:asciiTheme="majorBidi" w:hAnsiTheme="majorBidi" w:cstheme="majorBidi"/>
          <w:color w:val="000000" w:themeColor="text1"/>
          <w:lang w:val="en-GB"/>
        </w:rPr>
        <w:t>procedure</w:t>
      </w:r>
      <w:r w:rsidR="00442C40" w:rsidRPr="00D0137C">
        <w:rPr>
          <w:rFonts w:asciiTheme="majorBidi" w:hAnsiTheme="majorBidi" w:cstheme="majorBidi"/>
          <w:color w:val="000000" w:themeColor="text1"/>
          <w:lang w:val="en-GB"/>
        </w:rPr>
        <w:t xml:space="preserve"> in which we</w:t>
      </w:r>
      <w:r w:rsidR="00270BA8" w:rsidRPr="00D0137C">
        <w:rPr>
          <w:rFonts w:asciiTheme="majorBidi" w:hAnsiTheme="majorBidi" w:cstheme="majorBidi"/>
          <w:color w:val="000000" w:themeColor="text1"/>
          <w:lang w:val="en-GB"/>
        </w:rPr>
        <w:t xml:space="preserve"> examined the non-invariance on two levels, looking for items that were non-invariant most often and for countries in which most items were non-invariant. </w:t>
      </w:r>
      <w:r w:rsidRPr="00D0137C">
        <w:rPr>
          <w:rFonts w:asciiTheme="majorBidi" w:hAnsiTheme="majorBidi" w:cstheme="majorBidi"/>
          <w:color w:val="000000" w:themeColor="text1"/>
          <w:lang w:val="en-GB"/>
        </w:rPr>
        <w:t xml:space="preserve">The basic assumption of </w:t>
      </w:r>
      <w:r w:rsidR="001F18D8" w:rsidRPr="00D0137C">
        <w:rPr>
          <w:rFonts w:asciiTheme="majorBidi" w:hAnsiTheme="majorBidi" w:cstheme="majorBidi"/>
          <w:color w:val="000000" w:themeColor="text1"/>
          <w:lang w:val="en-GB"/>
        </w:rPr>
        <w:t xml:space="preserve">the </w:t>
      </w:r>
      <w:r w:rsidR="00270BA8" w:rsidRPr="00D0137C">
        <w:rPr>
          <w:rFonts w:asciiTheme="majorBidi" w:hAnsiTheme="majorBidi" w:cstheme="majorBidi"/>
          <w:color w:val="000000" w:themeColor="text1"/>
          <w:lang w:val="en-GB"/>
        </w:rPr>
        <w:t>alignment procedure</w:t>
      </w:r>
      <w:r w:rsidRPr="00D0137C">
        <w:rPr>
          <w:rFonts w:asciiTheme="majorBidi" w:hAnsiTheme="majorBidi" w:cstheme="majorBidi"/>
          <w:color w:val="000000" w:themeColor="text1"/>
          <w:lang w:val="en-GB"/>
        </w:rPr>
        <w:t xml:space="preserve"> is </w:t>
      </w:r>
      <w:r w:rsidR="001F18D8" w:rsidRPr="00D0137C">
        <w:rPr>
          <w:rFonts w:asciiTheme="majorBidi" w:hAnsiTheme="majorBidi" w:cstheme="majorBidi"/>
          <w:color w:val="000000" w:themeColor="text1"/>
          <w:lang w:val="en-GB"/>
        </w:rPr>
        <w:t>the</w:t>
      </w:r>
      <w:r w:rsidR="001F18D8">
        <w:rPr>
          <w:rFonts w:asciiTheme="majorBidi" w:hAnsiTheme="majorBidi" w:cstheme="majorBidi"/>
          <w:color w:val="000000" w:themeColor="text1"/>
          <w:lang w:val="en-GB"/>
        </w:rPr>
        <w:t xml:space="preserve"> configural invariance of the model; therefore, we tested it on 43 out of 48 countries again (including Serbia).</w:t>
      </w:r>
      <w:r w:rsidRPr="00B234D6">
        <w:rPr>
          <w:rFonts w:asciiTheme="majorBidi" w:hAnsiTheme="majorBidi" w:cstheme="majorBidi"/>
          <w:color w:val="000000" w:themeColor="text1"/>
          <w:lang w:val="en-GB"/>
        </w:rPr>
        <w:t xml:space="preserve"> It showed that</w:t>
      </w:r>
      <w:r w:rsidR="00890B51">
        <w:rPr>
          <w:rFonts w:asciiTheme="majorBidi" w:hAnsiTheme="majorBidi" w:cstheme="majorBidi"/>
          <w:color w:val="000000" w:themeColor="text1"/>
          <w:lang w:val="en-GB"/>
        </w:rPr>
        <w:t>,</w:t>
      </w:r>
      <w:r w:rsidRPr="00B234D6">
        <w:rPr>
          <w:rFonts w:asciiTheme="majorBidi" w:hAnsiTheme="majorBidi" w:cstheme="majorBidi"/>
          <w:color w:val="000000" w:themeColor="text1"/>
          <w:lang w:val="en-GB"/>
        </w:rPr>
        <w:t xml:space="preserve"> in total, </w:t>
      </w:r>
      <w:r w:rsidR="00A23F2C" w:rsidRPr="00B234D6">
        <w:rPr>
          <w:rFonts w:asciiTheme="majorBidi" w:hAnsiTheme="majorBidi" w:cstheme="majorBidi"/>
          <w:color w:val="000000" w:themeColor="text1"/>
          <w:lang w:val="en-GB"/>
        </w:rPr>
        <w:t>7.31</w:t>
      </w:r>
      <w:r w:rsidRPr="00B234D6">
        <w:rPr>
          <w:rFonts w:asciiTheme="majorBidi" w:hAnsiTheme="majorBidi" w:cstheme="majorBidi"/>
          <w:color w:val="000000" w:themeColor="text1"/>
          <w:lang w:val="en-GB"/>
        </w:rPr>
        <w:t>% of factor loadings were non-invariant (mostly in Latvia</w:t>
      </w:r>
      <w:r w:rsidR="00270BA8">
        <w:rPr>
          <w:rFonts w:asciiTheme="majorBidi" w:hAnsiTheme="majorBidi" w:cstheme="majorBidi"/>
          <w:color w:val="000000" w:themeColor="text1"/>
          <w:lang w:val="en-GB"/>
        </w:rPr>
        <w:t xml:space="preserve"> [4], </w:t>
      </w:r>
      <w:r w:rsidRPr="00B234D6">
        <w:rPr>
          <w:rFonts w:asciiTheme="majorBidi" w:hAnsiTheme="majorBidi" w:cstheme="majorBidi"/>
          <w:color w:val="000000" w:themeColor="text1"/>
          <w:lang w:val="en-GB"/>
        </w:rPr>
        <w:t>Serbia</w:t>
      </w:r>
      <w:r w:rsidR="00270BA8">
        <w:rPr>
          <w:rFonts w:asciiTheme="majorBidi" w:hAnsiTheme="majorBidi" w:cstheme="majorBidi"/>
          <w:color w:val="000000" w:themeColor="text1"/>
          <w:lang w:val="en-GB"/>
        </w:rPr>
        <w:t xml:space="preserve"> [4], and </w:t>
      </w:r>
      <w:r w:rsidR="001F18D8">
        <w:rPr>
          <w:rFonts w:asciiTheme="majorBidi" w:hAnsiTheme="majorBidi" w:cstheme="majorBidi"/>
          <w:color w:val="000000" w:themeColor="text1"/>
          <w:lang w:val="en-GB"/>
        </w:rPr>
        <w:t xml:space="preserve">the </w:t>
      </w:r>
      <w:r w:rsidR="00270BA8">
        <w:rPr>
          <w:rFonts w:asciiTheme="majorBidi" w:hAnsiTheme="majorBidi" w:cstheme="majorBidi"/>
          <w:color w:val="000000" w:themeColor="text1"/>
          <w:lang w:val="en-GB"/>
        </w:rPr>
        <w:t>Republic of South Africa [3]</w:t>
      </w:r>
      <w:r w:rsidRPr="00B234D6">
        <w:rPr>
          <w:rFonts w:asciiTheme="majorBidi" w:hAnsiTheme="majorBidi" w:cstheme="majorBidi"/>
          <w:color w:val="000000" w:themeColor="text1"/>
          <w:lang w:val="en-GB"/>
        </w:rPr>
        <w:t>), support</w:t>
      </w:r>
      <w:r w:rsidR="0079519D">
        <w:rPr>
          <w:rFonts w:asciiTheme="majorBidi" w:hAnsiTheme="majorBidi" w:cstheme="majorBidi"/>
          <w:color w:val="000000" w:themeColor="text1"/>
          <w:lang w:val="en-GB"/>
        </w:rPr>
        <w:t>ing</w:t>
      </w:r>
      <w:r w:rsidRPr="00B234D6">
        <w:rPr>
          <w:rFonts w:asciiTheme="majorBidi" w:hAnsiTheme="majorBidi" w:cstheme="majorBidi"/>
          <w:color w:val="000000" w:themeColor="text1"/>
          <w:lang w:val="en-GB"/>
        </w:rPr>
        <w:t xml:space="preserve"> </w:t>
      </w:r>
      <w:r w:rsidR="00503743" w:rsidRPr="00B234D6">
        <w:rPr>
          <w:rFonts w:asciiTheme="majorBidi" w:hAnsiTheme="majorBidi" w:cstheme="majorBidi"/>
          <w:color w:val="000000" w:themeColor="text1"/>
          <w:lang w:val="en-GB"/>
        </w:rPr>
        <w:t xml:space="preserve">the </w:t>
      </w:r>
      <w:r w:rsidRPr="00B234D6">
        <w:rPr>
          <w:rFonts w:asciiTheme="majorBidi" w:hAnsiTheme="majorBidi" w:cstheme="majorBidi"/>
          <w:color w:val="000000" w:themeColor="text1"/>
          <w:lang w:val="en-GB"/>
        </w:rPr>
        <w:t xml:space="preserve">partial metric invariance obtained in </w:t>
      </w:r>
      <w:r w:rsidR="005D7A37">
        <w:rPr>
          <w:rFonts w:asciiTheme="majorBidi" w:hAnsiTheme="majorBidi" w:cstheme="majorBidi"/>
          <w:color w:val="000000" w:themeColor="text1"/>
          <w:lang w:val="en-GB"/>
        </w:rPr>
        <w:t xml:space="preserve">the </w:t>
      </w:r>
      <w:r w:rsidRPr="00B234D6">
        <w:rPr>
          <w:rFonts w:asciiTheme="majorBidi" w:hAnsiTheme="majorBidi" w:cstheme="majorBidi"/>
          <w:color w:val="000000" w:themeColor="text1"/>
          <w:lang w:val="en-GB"/>
        </w:rPr>
        <w:t xml:space="preserve">MGCFA. Moreover, </w:t>
      </w:r>
      <w:r w:rsidR="00A23F2C" w:rsidRPr="00B234D6">
        <w:rPr>
          <w:rFonts w:asciiTheme="majorBidi" w:hAnsiTheme="majorBidi" w:cstheme="majorBidi"/>
          <w:color w:val="000000" w:themeColor="text1"/>
          <w:lang w:val="en-GB"/>
        </w:rPr>
        <w:t>24.92</w:t>
      </w:r>
      <w:r w:rsidRPr="00B234D6">
        <w:rPr>
          <w:rFonts w:asciiTheme="majorBidi" w:hAnsiTheme="majorBidi" w:cstheme="majorBidi"/>
          <w:color w:val="000000" w:themeColor="text1"/>
          <w:lang w:val="en-GB"/>
        </w:rPr>
        <w:t>% of intercepts were non-invariant</w:t>
      </w:r>
      <w:r w:rsidR="00A23F2C" w:rsidRPr="00B234D6">
        <w:rPr>
          <w:rStyle w:val="FootnoteReference"/>
          <w:rFonts w:asciiTheme="majorBidi" w:hAnsiTheme="majorBidi" w:cstheme="majorBidi"/>
          <w:color w:val="000000" w:themeColor="text1"/>
          <w:lang w:val="en-GB"/>
        </w:rPr>
        <w:footnoteReference w:id="10"/>
      </w:r>
      <w:r w:rsidRPr="00B234D6">
        <w:rPr>
          <w:rFonts w:asciiTheme="majorBidi" w:hAnsiTheme="majorBidi" w:cstheme="majorBidi"/>
          <w:color w:val="000000" w:themeColor="text1"/>
          <w:lang w:val="en-GB"/>
        </w:rPr>
        <w:t xml:space="preserve"> (mostly items 1 and 4</w:t>
      </w:r>
      <w:r w:rsidR="00890B51">
        <w:rPr>
          <w:rFonts w:asciiTheme="majorBidi" w:hAnsiTheme="majorBidi" w:cstheme="majorBidi"/>
          <w:color w:val="000000" w:themeColor="text1"/>
          <w:lang w:val="en-GB"/>
        </w:rPr>
        <w:t>—</w:t>
      </w:r>
      <w:r w:rsidR="00032E62" w:rsidRPr="00423C46">
        <w:rPr>
          <w:rFonts w:asciiTheme="majorBidi" w:hAnsiTheme="majorBidi" w:cstheme="majorBidi"/>
          <w:color w:val="000000" w:themeColor="text1"/>
          <w:lang w:val="en-GB"/>
        </w:rPr>
        <w:t>see Table 7</w:t>
      </w:r>
      <w:r w:rsidRPr="00B234D6">
        <w:rPr>
          <w:rFonts w:asciiTheme="majorBidi" w:hAnsiTheme="majorBidi" w:cstheme="majorBidi"/>
          <w:color w:val="000000" w:themeColor="text1"/>
          <w:lang w:val="en-GB"/>
        </w:rPr>
        <w:t xml:space="preserve">), which shows that means can be </w:t>
      </w:r>
      <w:r w:rsidR="00A23F2C" w:rsidRPr="00B234D6">
        <w:rPr>
          <w:rFonts w:asciiTheme="majorBidi" w:hAnsiTheme="majorBidi" w:cstheme="majorBidi"/>
          <w:color w:val="000000" w:themeColor="text1"/>
          <w:lang w:val="en-GB"/>
        </w:rPr>
        <w:t>estimated and</w:t>
      </w:r>
      <w:r w:rsidR="00503743" w:rsidRPr="00B234D6">
        <w:rPr>
          <w:rFonts w:asciiTheme="majorBidi" w:hAnsiTheme="majorBidi" w:cstheme="majorBidi"/>
          <w:color w:val="000000" w:themeColor="text1"/>
          <w:lang w:val="en-GB"/>
        </w:rPr>
        <w:t xml:space="preserve"> </w:t>
      </w:r>
      <w:r w:rsidRPr="00B234D6">
        <w:rPr>
          <w:rFonts w:asciiTheme="majorBidi" w:hAnsiTheme="majorBidi" w:cstheme="majorBidi"/>
          <w:color w:val="000000" w:themeColor="text1"/>
          <w:lang w:val="en-GB"/>
        </w:rPr>
        <w:t>compared</w:t>
      </w:r>
      <w:r w:rsidR="00A23F2C" w:rsidRPr="00B234D6">
        <w:rPr>
          <w:rFonts w:asciiTheme="majorBidi" w:hAnsiTheme="majorBidi" w:cstheme="majorBidi"/>
          <w:color w:val="000000" w:themeColor="text1"/>
          <w:lang w:val="en-GB"/>
        </w:rPr>
        <w:t xml:space="preserve"> with trustworthiness (keeping 25% </w:t>
      </w:r>
      <w:r w:rsidR="0079519D">
        <w:rPr>
          <w:rFonts w:asciiTheme="majorBidi" w:hAnsiTheme="majorBidi" w:cstheme="majorBidi"/>
          <w:color w:val="000000" w:themeColor="text1"/>
          <w:lang w:val="en-GB"/>
        </w:rPr>
        <w:t xml:space="preserve">of the </w:t>
      </w:r>
      <w:r w:rsidR="00A23F2C" w:rsidRPr="00B234D6">
        <w:rPr>
          <w:rFonts w:asciiTheme="majorBidi" w:hAnsiTheme="majorBidi" w:cstheme="majorBidi"/>
          <w:color w:val="000000" w:themeColor="text1"/>
          <w:lang w:val="en-GB"/>
        </w:rPr>
        <w:t xml:space="preserve">non-invariant intercepts as </w:t>
      </w:r>
      <w:r w:rsidR="00C23E2B" w:rsidRPr="00B234D6">
        <w:rPr>
          <w:rFonts w:asciiTheme="majorBidi" w:hAnsiTheme="majorBidi" w:cstheme="majorBidi"/>
          <w:color w:val="000000" w:themeColor="text1"/>
          <w:lang w:val="en-GB"/>
        </w:rPr>
        <w:t xml:space="preserve">the </w:t>
      </w:r>
      <w:r w:rsidR="00A23F2C" w:rsidRPr="00B234D6">
        <w:rPr>
          <w:rFonts w:asciiTheme="majorBidi" w:hAnsiTheme="majorBidi" w:cstheme="majorBidi"/>
          <w:color w:val="000000" w:themeColor="text1"/>
          <w:lang w:val="en-GB"/>
        </w:rPr>
        <w:t xml:space="preserve">threshold of acceptability). We present </w:t>
      </w:r>
      <w:r w:rsidR="005C662B">
        <w:rPr>
          <w:rFonts w:asciiTheme="majorBidi" w:hAnsiTheme="majorBidi" w:cstheme="majorBidi"/>
          <w:color w:val="000000" w:themeColor="text1"/>
          <w:lang w:val="en-GB"/>
        </w:rPr>
        <w:t xml:space="preserve">latent </w:t>
      </w:r>
      <w:r w:rsidR="00A23F2C" w:rsidRPr="00B234D6">
        <w:rPr>
          <w:rFonts w:asciiTheme="majorBidi" w:hAnsiTheme="majorBidi" w:cstheme="majorBidi"/>
          <w:color w:val="000000" w:themeColor="text1"/>
          <w:lang w:val="en-GB"/>
        </w:rPr>
        <w:t xml:space="preserve">mean levels of fear of COVID-19 across 43 countries in Table </w:t>
      </w:r>
      <w:r w:rsidR="00C23E2B" w:rsidRPr="00B234D6">
        <w:rPr>
          <w:rFonts w:asciiTheme="majorBidi" w:hAnsiTheme="majorBidi" w:cstheme="majorBidi"/>
          <w:color w:val="000000" w:themeColor="text1"/>
          <w:lang w:val="en-GB"/>
        </w:rPr>
        <w:t>6</w:t>
      </w:r>
      <w:r w:rsidR="00A23F2C" w:rsidRPr="00B234D6">
        <w:rPr>
          <w:rFonts w:asciiTheme="majorBidi" w:hAnsiTheme="majorBidi" w:cstheme="majorBidi"/>
          <w:color w:val="000000" w:themeColor="text1"/>
          <w:lang w:val="en-GB"/>
        </w:rPr>
        <w:t>.</w:t>
      </w:r>
      <w:r w:rsidR="001E200D">
        <w:rPr>
          <w:rFonts w:asciiTheme="majorBidi" w:hAnsiTheme="majorBidi" w:cstheme="majorBidi"/>
          <w:color w:val="000000" w:themeColor="text1"/>
          <w:lang w:val="en-GB"/>
        </w:rPr>
        <w:t xml:space="preserve"> </w:t>
      </w:r>
      <w:r w:rsidR="003A23E9" w:rsidRPr="00D0137C">
        <w:rPr>
          <w:rFonts w:asciiTheme="majorBidi" w:hAnsiTheme="majorBidi" w:cstheme="majorBidi"/>
          <w:color w:val="000000" w:themeColor="text1"/>
          <w:lang w:val="en-GB"/>
        </w:rPr>
        <w:t>We display in Figure 2 d</w:t>
      </w:r>
      <w:r w:rsidR="001E200D" w:rsidRPr="00D0137C">
        <w:rPr>
          <w:rFonts w:asciiTheme="majorBidi" w:hAnsiTheme="majorBidi" w:cstheme="majorBidi"/>
          <w:color w:val="000000" w:themeColor="text1"/>
          <w:lang w:val="en-GB"/>
        </w:rPr>
        <w:t>istribution</w:t>
      </w:r>
      <w:r w:rsidR="00113536" w:rsidRPr="00D0137C">
        <w:rPr>
          <w:rFonts w:asciiTheme="majorBidi" w:hAnsiTheme="majorBidi" w:cstheme="majorBidi"/>
          <w:color w:val="000000" w:themeColor="text1"/>
          <w:lang w:val="en-GB"/>
        </w:rPr>
        <w:t>s</w:t>
      </w:r>
      <w:r w:rsidR="001E200D" w:rsidRPr="00D0137C">
        <w:rPr>
          <w:rFonts w:asciiTheme="majorBidi" w:hAnsiTheme="majorBidi" w:cstheme="majorBidi"/>
          <w:color w:val="000000" w:themeColor="text1"/>
          <w:lang w:val="en-GB"/>
        </w:rPr>
        <w:t xml:space="preserve"> of approximate scores estimated with </w:t>
      </w:r>
      <w:r w:rsidR="003A23E9" w:rsidRPr="00D0137C">
        <w:rPr>
          <w:rFonts w:asciiTheme="majorBidi" w:hAnsiTheme="majorBidi" w:cstheme="majorBidi"/>
          <w:color w:val="000000" w:themeColor="text1"/>
          <w:lang w:val="en-GB"/>
        </w:rPr>
        <w:t xml:space="preserve">the </w:t>
      </w:r>
      <w:r w:rsidR="001E200D" w:rsidRPr="00D0137C">
        <w:rPr>
          <w:rFonts w:asciiTheme="majorBidi" w:hAnsiTheme="majorBidi" w:cstheme="majorBidi"/>
          <w:color w:val="000000" w:themeColor="text1"/>
          <w:lang w:val="en-GB"/>
        </w:rPr>
        <w:t>alignment procedure across countries.</w:t>
      </w:r>
      <w:r w:rsidR="00A129B2">
        <w:rPr>
          <w:rFonts w:asciiTheme="majorBidi" w:hAnsiTheme="majorBidi" w:cstheme="majorBidi"/>
          <w:color w:val="000000" w:themeColor="text1"/>
          <w:lang w:val="en-GB"/>
        </w:rPr>
        <w:t xml:space="preserve"> </w:t>
      </w:r>
    </w:p>
    <w:p w14:paraId="6714E92A" w14:textId="51F59BAD" w:rsidR="008A1134" w:rsidRPr="00B234D6" w:rsidRDefault="00503743" w:rsidP="00015CAD">
      <w:pPr>
        <w:spacing w:line="480" w:lineRule="exact"/>
        <w:ind w:firstLine="720"/>
        <w:rPr>
          <w:rFonts w:asciiTheme="majorBidi" w:hAnsiTheme="majorBidi" w:cstheme="majorBidi"/>
          <w:color w:val="000000" w:themeColor="text1"/>
          <w:lang w:val="en-GB"/>
        </w:rPr>
      </w:pPr>
      <w:r w:rsidRPr="00B234D6">
        <w:rPr>
          <w:rFonts w:asciiTheme="majorBidi" w:hAnsiTheme="majorBidi" w:cstheme="majorBidi"/>
          <w:color w:val="000000" w:themeColor="text1"/>
          <w:lang w:val="en-GB"/>
        </w:rPr>
        <w:t>In addition, w</w:t>
      </w:r>
      <w:r w:rsidR="008A1134" w:rsidRPr="00B234D6">
        <w:rPr>
          <w:rFonts w:asciiTheme="majorBidi" w:hAnsiTheme="majorBidi" w:cstheme="majorBidi"/>
          <w:color w:val="000000" w:themeColor="text1"/>
          <w:lang w:val="en-GB"/>
        </w:rPr>
        <w:t xml:space="preserve">e compared </w:t>
      </w:r>
      <w:r w:rsidR="00C23E2B" w:rsidRPr="00B234D6">
        <w:rPr>
          <w:rFonts w:asciiTheme="majorBidi" w:hAnsiTheme="majorBidi" w:cstheme="majorBidi"/>
          <w:color w:val="000000" w:themeColor="text1"/>
          <w:lang w:val="en-GB"/>
        </w:rPr>
        <w:t xml:space="preserve">the </w:t>
      </w:r>
      <w:r w:rsidR="008A1134" w:rsidRPr="00B234D6">
        <w:rPr>
          <w:rFonts w:asciiTheme="majorBidi" w:hAnsiTheme="majorBidi" w:cstheme="majorBidi"/>
          <w:color w:val="000000" w:themeColor="text1"/>
          <w:lang w:val="en-GB"/>
        </w:rPr>
        <w:t xml:space="preserve">fit of the three tested models in both </w:t>
      </w:r>
      <w:r w:rsidR="009F2FA4">
        <w:rPr>
          <w:rFonts w:asciiTheme="majorBidi" w:hAnsiTheme="majorBidi" w:cstheme="majorBidi"/>
          <w:color w:val="000000" w:themeColor="text1"/>
          <w:lang w:val="en-GB"/>
        </w:rPr>
        <w:t>genders</w:t>
      </w:r>
      <w:r w:rsidRPr="00B234D6">
        <w:rPr>
          <w:rFonts w:asciiTheme="majorBidi" w:hAnsiTheme="majorBidi" w:cstheme="majorBidi"/>
          <w:color w:val="000000" w:themeColor="text1"/>
          <w:lang w:val="en-GB"/>
        </w:rPr>
        <w:t xml:space="preserve"> and at different education</w:t>
      </w:r>
      <w:r w:rsidR="00C921F1">
        <w:rPr>
          <w:rFonts w:asciiTheme="majorBidi" w:hAnsiTheme="majorBidi" w:cstheme="majorBidi"/>
          <w:color w:val="000000" w:themeColor="text1"/>
          <w:lang w:val="en-GB"/>
        </w:rPr>
        <w:t>al</w:t>
      </w:r>
      <w:r w:rsidRPr="00B234D6">
        <w:rPr>
          <w:rFonts w:asciiTheme="majorBidi" w:hAnsiTheme="majorBidi" w:cstheme="majorBidi"/>
          <w:color w:val="000000" w:themeColor="text1"/>
          <w:lang w:val="en-GB"/>
        </w:rPr>
        <w:t xml:space="preserve"> levels. First, we removed </w:t>
      </w:r>
      <w:r w:rsidR="00216843" w:rsidRPr="00B234D6">
        <w:rPr>
          <w:rFonts w:asciiTheme="majorBidi" w:hAnsiTheme="majorBidi" w:cstheme="majorBidi"/>
          <w:color w:val="000000" w:themeColor="text1"/>
          <w:lang w:val="en-GB"/>
        </w:rPr>
        <w:t xml:space="preserve">the 85 </w:t>
      </w:r>
      <w:r w:rsidR="005D7A37">
        <w:rPr>
          <w:rFonts w:asciiTheme="majorBidi" w:hAnsiTheme="majorBidi" w:cstheme="majorBidi"/>
          <w:color w:val="000000" w:themeColor="text1"/>
          <w:lang w:val="en-GB"/>
        </w:rPr>
        <w:t>participants</w:t>
      </w:r>
      <w:r w:rsidR="005D7A37" w:rsidRPr="00B234D6">
        <w:rPr>
          <w:rFonts w:asciiTheme="majorBidi" w:hAnsiTheme="majorBidi" w:cstheme="majorBidi"/>
          <w:color w:val="000000" w:themeColor="text1"/>
          <w:lang w:val="en-GB"/>
        </w:rPr>
        <w:t xml:space="preserve"> </w:t>
      </w:r>
      <w:r w:rsidR="00216843" w:rsidRPr="00B234D6">
        <w:rPr>
          <w:rFonts w:asciiTheme="majorBidi" w:hAnsiTheme="majorBidi" w:cstheme="majorBidi"/>
          <w:color w:val="000000" w:themeColor="text1"/>
          <w:lang w:val="en-GB"/>
        </w:rPr>
        <w:t xml:space="preserve">who reported “other” for </w:t>
      </w:r>
      <w:r w:rsidR="005D7A37">
        <w:rPr>
          <w:rFonts w:asciiTheme="majorBidi" w:hAnsiTheme="majorBidi" w:cstheme="majorBidi"/>
          <w:color w:val="000000" w:themeColor="text1"/>
          <w:lang w:val="en-GB"/>
        </w:rPr>
        <w:t>gender</w:t>
      </w:r>
      <w:r w:rsidR="008A1134" w:rsidRPr="00B234D6">
        <w:rPr>
          <w:rFonts w:asciiTheme="majorBidi" w:hAnsiTheme="majorBidi" w:cstheme="majorBidi"/>
          <w:color w:val="000000" w:themeColor="text1"/>
          <w:lang w:val="en-GB"/>
        </w:rPr>
        <w:t xml:space="preserve">. Again, </w:t>
      </w:r>
      <w:r w:rsidRPr="00B234D6">
        <w:rPr>
          <w:rFonts w:asciiTheme="majorBidi" w:hAnsiTheme="majorBidi" w:cstheme="majorBidi"/>
          <w:color w:val="000000" w:themeColor="text1"/>
          <w:lang w:val="en-GB"/>
        </w:rPr>
        <w:lastRenderedPageBreak/>
        <w:t xml:space="preserve">our </w:t>
      </w:r>
      <w:r w:rsidR="008A1134" w:rsidRPr="00B234D6">
        <w:rPr>
          <w:rFonts w:asciiTheme="majorBidi" w:hAnsiTheme="majorBidi" w:cstheme="majorBidi"/>
          <w:color w:val="000000" w:themeColor="text1"/>
          <w:lang w:val="en-GB"/>
        </w:rPr>
        <w:t xml:space="preserve">1-factor modified model was </w:t>
      </w:r>
      <w:r w:rsidR="00216843" w:rsidRPr="00B234D6">
        <w:rPr>
          <w:rFonts w:asciiTheme="majorBidi" w:hAnsiTheme="majorBidi" w:cstheme="majorBidi"/>
          <w:color w:val="000000" w:themeColor="text1"/>
          <w:lang w:val="en-GB"/>
        </w:rPr>
        <w:t xml:space="preserve">the best </w:t>
      </w:r>
      <w:r w:rsidRPr="00B234D6">
        <w:rPr>
          <w:rFonts w:asciiTheme="majorBidi" w:hAnsiTheme="majorBidi" w:cstheme="majorBidi"/>
          <w:color w:val="000000" w:themeColor="text1"/>
          <w:lang w:val="en-GB"/>
        </w:rPr>
        <w:t>fit</w:t>
      </w:r>
      <w:r w:rsidR="00216843" w:rsidRPr="00B234D6">
        <w:rPr>
          <w:rFonts w:asciiTheme="majorBidi" w:hAnsiTheme="majorBidi" w:cstheme="majorBidi"/>
          <w:color w:val="000000" w:themeColor="text1"/>
          <w:lang w:val="en-GB"/>
        </w:rPr>
        <w:t xml:space="preserve"> in both </w:t>
      </w:r>
      <w:r w:rsidR="009F2FA4">
        <w:rPr>
          <w:rFonts w:asciiTheme="majorBidi" w:hAnsiTheme="majorBidi" w:cstheme="majorBidi"/>
          <w:color w:val="000000" w:themeColor="text1"/>
          <w:lang w:val="en-GB"/>
        </w:rPr>
        <w:t>genders</w:t>
      </w:r>
      <w:r w:rsidR="00216843" w:rsidRPr="00B234D6">
        <w:rPr>
          <w:rFonts w:asciiTheme="majorBidi" w:hAnsiTheme="majorBidi" w:cstheme="majorBidi"/>
          <w:color w:val="000000" w:themeColor="text1"/>
          <w:lang w:val="en-GB"/>
        </w:rPr>
        <w:t xml:space="preserve"> (Table 4)</w:t>
      </w:r>
      <w:r w:rsidR="008A1134" w:rsidRPr="00B234D6">
        <w:rPr>
          <w:rFonts w:asciiTheme="majorBidi" w:hAnsiTheme="majorBidi" w:cstheme="majorBidi"/>
          <w:color w:val="000000" w:themeColor="text1"/>
          <w:lang w:val="en-GB"/>
        </w:rPr>
        <w:t xml:space="preserve">. </w:t>
      </w:r>
      <w:r w:rsidR="00890B51">
        <w:rPr>
          <w:rFonts w:asciiTheme="majorBidi" w:hAnsiTheme="majorBidi" w:cstheme="majorBidi"/>
          <w:color w:val="000000" w:themeColor="text1"/>
          <w:lang w:val="en-GB"/>
        </w:rPr>
        <w:t>We found p</w:t>
      </w:r>
      <w:r w:rsidR="008A1134" w:rsidRPr="00B234D6">
        <w:rPr>
          <w:rFonts w:asciiTheme="majorBidi" w:hAnsiTheme="majorBidi" w:cstheme="majorBidi"/>
          <w:color w:val="000000" w:themeColor="text1"/>
          <w:lang w:val="en-GB"/>
        </w:rPr>
        <w:t>artial scalar invariance after</w:t>
      </w:r>
      <w:r w:rsidR="00C23E2B" w:rsidRPr="00B234D6">
        <w:rPr>
          <w:rFonts w:asciiTheme="majorBidi" w:hAnsiTheme="majorBidi" w:cstheme="majorBidi"/>
          <w:color w:val="000000" w:themeColor="text1"/>
          <w:lang w:val="en-GB"/>
        </w:rPr>
        <w:t xml:space="preserve"> </w:t>
      </w:r>
      <w:r w:rsidR="008A1134" w:rsidRPr="00B234D6">
        <w:rPr>
          <w:rFonts w:asciiTheme="majorBidi" w:hAnsiTheme="majorBidi" w:cstheme="majorBidi"/>
          <w:color w:val="000000" w:themeColor="text1"/>
          <w:lang w:val="en-GB"/>
        </w:rPr>
        <w:t>relaxing</w:t>
      </w:r>
      <w:r w:rsidR="00C23E2B" w:rsidRPr="00B234D6">
        <w:rPr>
          <w:rFonts w:asciiTheme="majorBidi" w:hAnsiTheme="majorBidi" w:cstheme="majorBidi"/>
          <w:color w:val="000000" w:themeColor="text1"/>
          <w:lang w:val="en-GB"/>
        </w:rPr>
        <w:t xml:space="preserve"> </w:t>
      </w:r>
      <w:r w:rsidR="00C23E2B" w:rsidRPr="00423C46">
        <w:rPr>
          <w:rFonts w:asciiTheme="majorBidi" w:hAnsiTheme="majorBidi" w:cstheme="majorBidi"/>
          <w:color w:val="000000" w:themeColor="text1"/>
          <w:lang w:val="en-GB"/>
        </w:rPr>
        <w:t>item</w:t>
      </w:r>
      <w:r w:rsidR="00F25DAC" w:rsidRPr="00423C46">
        <w:rPr>
          <w:rFonts w:asciiTheme="majorBidi" w:hAnsiTheme="majorBidi" w:cstheme="majorBidi"/>
          <w:color w:val="000000" w:themeColor="text1"/>
          <w:lang w:val="en-GB"/>
        </w:rPr>
        <w:t>s</w:t>
      </w:r>
      <w:r w:rsidR="000048EE" w:rsidRPr="00423C46">
        <w:rPr>
          <w:rFonts w:asciiTheme="majorBidi" w:hAnsiTheme="majorBidi" w:cstheme="majorBidi"/>
          <w:color w:val="000000" w:themeColor="text1"/>
          <w:lang w:val="en-GB"/>
        </w:rPr>
        <w:t>’</w:t>
      </w:r>
      <w:r w:rsidR="00C23E2B" w:rsidRPr="00423C46">
        <w:rPr>
          <w:rFonts w:asciiTheme="majorBidi" w:hAnsiTheme="majorBidi" w:cstheme="majorBidi"/>
          <w:color w:val="000000" w:themeColor="text1"/>
          <w:lang w:val="en-GB"/>
        </w:rPr>
        <w:t xml:space="preserve"> </w:t>
      </w:r>
      <w:r w:rsidR="000048EE" w:rsidRPr="00423C46">
        <w:rPr>
          <w:rFonts w:asciiTheme="majorBidi" w:hAnsiTheme="majorBidi" w:cstheme="majorBidi"/>
          <w:color w:val="000000" w:themeColor="text1"/>
          <w:lang w:val="en-GB"/>
        </w:rPr>
        <w:t>2, 3, and 5</w:t>
      </w:r>
      <w:r w:rsidR="00C23E2B" w:rsidRPr="00423C46">
        <w:rPr>
          <w:rFonts w:asciiTheme="majorBidi" w:hAnsiTheme="majorBidi" w:cstheme="majorBidi"/>
          <w:color w:val="000000" w:themeColor="text1"/>
          <w:lang w:val="en-GB"/>
        </w:rPr>
        <w:t xml:space="preserve"> </w:t>
      </w:r>
      <w:r w:rsidR="008A1134" w:rsidRPr="00423C46">
        <w:rPr>
          <w:rFonts w:asciiTheme="majorBidi" w:hAnsiTheme="majorBidi" w:cstheme="majorBidi"/>
          <w:color w:val="000000" w:themeColor="text1"/>
          <w:lang w:val="en-GB"/>
        </w:rPr>
        <w:t>intercept</w:t>
      </w:r>
      <w:r w:rsidR="000048EE" w:rsidRPr="00423C46">
        <w:rPr>
          <w:rFonts w:asciiTheme="majorBidi" w:hAnsiTheme="majorBidi" w:cstheme="majorBidi"/>
          <w:color w:val="000000" w:themeColor="text1"/>
          <w:lang w:val="en-GB"/>
        </w:rPr>
        <w:t>s</w:t>
      </w:r>
      <w:r w:rsidR="008A1134" w:rsidRPr="00B234D6">
        <w:rPr>
          <w:rFonts w:asciiTheme="majorBidi" w:hAnsiTheme="majorBidi" w:cstheme="majorBidi"/>
          <w:color w:val="000000" w:themeColor="text1"/>
          <w:lang w:val="en-GB"/>
        </w:rPr>
        <w:t xml:space="preserve"> </w:t>
      </w:r>
      <w:r w:rsidR="00890B51">
        <w:rPr>
          <w:rFonts w:asciiTheme="majorBidi" w:hAnsiTheme="majorBidi" w:cstheme="majorBidi"/>
          <w:color w:val="000000" w:themeColor="text1"/>
          <w:lang w:val="en-GB"/>
        </w:rPr>
        <w:t>among</w:t>
      </w:r>
      <w:r w:rsidR="00890B51" w:rsidRPr="00B234D6">
        <w:rPr>
          <w:rFonts w:asciiTheme="majorBidi" w:hAnsiTheme="majorBidi" w:cstheme="majorBidi"/>
          <w:color w:val="000000" w:themeColor="text1"/>
          <w:lang w:val="en-GB"/>
        </w:rPr>
        <w:t xml:space="preserve"> </w:t>
      </w:r>
      <w:r w:rsidR="008A1134" w:rsidRPr="00B234D6">
        <w:rPr>
          <w:rFonts w:asciiTheme="majorBidi" w:hAnsiTheme="majorBidi" w:cstheme="majorBidi"/>
          <w:color w:val="000000" w:themeColor="text1"/>
          <w:lang w:val="en-GB"/>
        </w:rPr>
        <w:t xml:space="preserve">women. </w:t>
      </w:r>
      <w:r w:rsidR="00216843" w:rsidRPr="00B234D6">
        <w:rPr>
          <w:rFonts w:asciiTheme="majorBidi" w:hAnsiTheme="majorBidi" w:cstheme="majorBidi"/>
          <w:color w:val="000000" w:themeColor="text1"/>
          <w:lang w:val="en-GB"/>
        </w:rPr>
        <w:t xml:space="preserve">Second, we compared model fit across </w:t>
      </w:r>
      <w:r w:rsidR="00C23E2B" w:rsidRPr="00B234D6">
        <w:rPr>
          <w:rFonts w:asciiTheme="majorBidi" w:hAnsiTheme="majorBidi" w:cstheme="majorBidi"/>
          <w:color w:val="000000" w:themeColor="text1"/>
          <w:lang w:val="en-GB"/>
        </w:rPr>
        <w:t>education</w:t>
      </w:r>
      <w:r w:rsidR="00C921F1">
        <w:rPr>
          <w:rFonts w:asciiTheme="majorBidi" w:hAnsiTheme="majorBidi" w:cstheme="majorBidi"/>
          <w:color w:val="000000" w:themeColor="text1"/>
          <w:lang w:val="en-GB"/>
        </w:rPr>
        <w:t>al</w:t>
      </w:r>
      <w:r w:rsidR="00C23E2B" w:rsidRPr="00B234D6">
        <w:rPr>
          <w:rFonts w:asciiTheme="majorBidi" w:hAnsiTheme="majorBidi" w:cstheme="majorBidi"/>
          <w:color w:val="000000" w:themeColor="text1"/>
          <w:lang w:val="en-GB"/>
        </w:rPr>
        <w:t xml:space="preserve"> levels</w:t>
      </w:r>
      <w:r w:rsidR="00216843" w:rsidRPr="00B234D6">
        <w:rPr>
          <w:rFonts w:asciiTheme="majorBidi" w:hAnsiTheme="majorBidi" w:cstheme="majorBidi"/>
          <w:color w:val="000000" w:themeColor="text1"/>
          <w:lang w:val="en-GB"/>
        </w:rPr>
        <w:t xml:space="preserve"> and found that the</w:t>
      </w:r>
      <w:r w:rsidR="008A1134" w:rsidRPr="00B234D6">
        <w:rPr>
          <w:rFonts w:asciiTheme="majorBidi" w:hAnsiTheme="majorBidi" w:cstheme="majorBidi"/>
          <w:color w:val="000000" w:themeColor="text1"/>
          <w:lang w:val="en-GB"/>
        </w:rPr>
        <w:t xml:space="preserve"> 1-factor modified model </w:t>
      </w:r>
      <w:r w:rsidR="001752E8">
        <w:rPr>
          <w:rFonts w:asciiTheme="majorBidi" w:hAnsiTheme="majorBidi" w:cstheme="majorBidi"/>
          <w:color w:val="000000" w:themeColor="text1"/>
          <w:lang w:val="en-GB"/>
        </w:rPr>
        <w:t>fit</w:t>
      </w:r>
      <w:r w:rsidR="001F18D8">
        <w:rPr>
          <w:rFonts w:asciiTheme="majorBidi" w:hAnsiTheme="majorBidi" w:cstheme="majorBidi"/>
          <w:color w:val="000000" w:themeColor="text1"/>
          <w:lang w:val="en-GB"/>
        </w:rPr>
        <w:t>ted</w:t>
      </w:r>
      <w:r w:rsidR="001752E8">
        <w:rPr>
          <w:rFonts w:asciiTheme="majorBidi" w:hAnsiTheme="majorBidi" w:cstheme="majorBidi"/>
          <w:color w:val="000000" w:themeColor="text1"/>
          <w:lang w:val="en-GB"/>
        </w:rPr>
        <w:t xml:space="preserve"> the</w:t>
      </w:r>
      <w:r w:rsidR="001752E8" w:rsidRPr="00B234D6">
        <w:rPr>
          <w:rFonts w:asciiTheme="majorBidi" w:hAnsiTheme="majorBidi" w:cstheme="majorBidi"/>
          <w:color w:val="000000" w:themeColor="text1"/>
          <w:lang w:val="en-GB"/>
        </w:rPr>
        <w:t xml:space="preserve"> </w:t>
      </w:r>
      <w:r w:rsidR="00216843" w:rsidRPr="00B234D6">
        <w:rPr>
          <w:rFonts w:asciiTheme="majorBidi" w:hAnsiTheme="majorBidi" w:cstheme="majorBidi"/>
          <w:color w:val="000000" w:themeColor="text1"/>
          <w:lang w:val="en-GB"/>
        </w:rPr>
        <w:t xml:space="preserve">best, with slightly worse fit in </w:t>
      </w:r>
      <w:r w:rsidR="008A1134" w:rsidRPr="00B234D6">
        <w:rPr>
          <w:rFonts w:asciiTheme="majorBidi" w:hAnsiTheme="majorBidi" w:cstheme="majorBidi"/>
          <w:color w:val="000000" w:themeColor="text1"/>
          <w:lang w:val="en-GB"/>
        </w:rPr>
        <w:t>“</w:t>
      </w:r>
      <w:r w:rsidR="0035155D">
        <w:rPr>
          <w:rFonts w:asciiTheme="majorBidi" w:hAnsiTheme="majorBidi" w:cstheme="majorBidi"/>
          <w:color w:val="000000" w:themeColor="text1"/>
          <w:lang w:val="en-GB"/>
        </w:rPr>
        <w:t>p</w:t>
      </w:r>
      <w:r w:rsidR="008A1134" w:rsidRPr="00B234D6">
        <w:rPr>
          <w:rFonts w:asciiTheme="majorBidi" w:hAnsiTheme="majorBidi" w:cstheme="majorBidi"/>
          <w:color w:val="000000" w:themeColor="text1"/>
          <w:lang w:val="en-GB"/>
        </w:rPr>
        <w:t xml:space="preserve">rimary </w:t>
      </w:r>
      <w:r w:rsidR="0035155D">
        <w:rPr>
          <w:rFonts w:asciiTheme="majorBidi" w:hAnsiTheme="majorBidi" w:cstheme="majorBidi"/>
          <w:color w:val="000000" w:themeColor="text1"/>
          <w:lang w:val="en-GB"/>
        </w:rPr>
        <w:t>e</w:t>
      </w:r>
      <w:r w:rsidR="005C662B">
        <w:rPr>
          <w:rFonts w:asciiTheme="majorBidi" w:hAnsiTheme="majorBidi" w:cstheme="majorBidi"/>
          <w:color w:val="000000" w:themeColor="text1"/>
          <w:lang w:val="en-GB"/>
        </w:rPr>
        <w:t>ducation</w:t>
      </w:r>
      <w:r w:rsidR="008A1134" w:rsidRPr="00B234D6">
        <w:rPr>
          <w:rFonts w:asciiTheme="majorBidi" w:hAnsiTheme="majorBidi" w:cstheme="majorBidi"/>
          <w:color w:val="000000" w:themeColor="text1"/>
          <w:lang w:val="en-GB"/>
        </w:rPr>
        <w:t>” and “</w:t>
      </w:r>
      <w:r w:rsidR="0035155D">
        <w:rPr>
          <w:rFonts w:asciiTheme="majorBidi" w:hAnsiTheme="majorBidi" w:cstheme="majorBidi"/>
          <w:color w:val="000000" w:themeColor="text1"/>
          <w:lang w:val="en-GB"/>
        </w:rPr>
        <w:t>doctoral</w:t>
      </w:r>
      <w:r w:rsidR="008A1134" w:rsidRPr="00B234D6">
        <w:rPr>
          <w:rFonts w:asciiTheme="majorBidi" w:hAnsiTheme="majorBidi" w:cstheme="majorBidi"/>
          <w:color w:val="000000" w:themeColor="text1"/>
          <w:lang w:val="en-GB"/>
        </w:rPr>
        <w:t>” group</w:t>
      </w:r>
      <w:r w:rsidR="00216843" w:rsidRPr="00B234D6">
        <w:rPr>
          <w:rFonts w:asciiTheme="majorBidi" w:hAnsiTheme="majorBidi" w:cstheme="majorBidi"/>
          <w:color w:val="000000" w:themeColor="text1"/>
          <w:lang w:val="en-GB"/>
        </w:rPr>
        <w:t xml:space="preserve">s. </w:t>
      </w:r>
      <w:r w:rsidR="00216843" w:rsidRPr="00423C46">
        <w:rPr>
          <w:rFonts w:asciiTheme="majorBidi" w:hAnsiTheme="majorBidi" w:cstheme="majorBidi"/>
          <w:color w:val="000000" w:themeColor="text1"/>
          <w:lang w:val="en-GB"/>
        </w:rPr>
        <w:t xml:space="preserve">We found </w:t>
      </w:r>
      <w:r w:rsidR="000048EE" w:rsidRPr="00423C46">
        <w:rPr>
          <w:rFonts w:asciiTheme="majorBidi" w:hAnsiTheme="majorBidi" w:cstheme="majorBidi"/>
          <w:color w:val="000000" w:themeColor="text1"/>
          <w:lang w:val="en-GB"/>
        </w:rPr>
        <w:t xml:space="preserve">partial </w:t>
      </w:r>
      <w:r w:rsidR="00216843" w:rsidRPr="00423C46">
        <w:rPr>
          <w:rFonts w:asciiTheme="majorBidi" w:hAnsiTheme="majorBidi" w:cstheme="majorBidi"/>
          <w:color w:val="000000" w:themeColor="text1"/>
          <w:lang w:val="en-GB"/>
        </w:rPr>
        <w:t xml:space="preserve">scalar </w:t>
      </w:r>
      <w:r w:rsidR="008A1134" w:rsidRPr="00423C46">
        <w:rPr>
          <w:rFonts w:asciiTheme="majorBidi" w:hAnsiTheme="majorBidi" w:cstheme="majorBidi"/>
          <w:color w:val="000000" w:themeColor="text1"/>
          <w:lang w:val="en-GB"/>
        </w:rPr>
        <w:t xml:space="preserve">invariance </w:t>
      </w:r>
      <w:r w:rsidR="000048EE" w:rsidRPr="00423C46">
        <w:rPr>
          <w:rFonts w:asciiTheme="majorBidi" w:hAnsiTheme="majorBidi" w:cstheme="majorBidi"/>
          <w:color w:val="000000" w:themeColor="text1"/>
          <w:lang w:val="en-GB"/>
        </w:rPr>
        <w:t>across</w:t>
      </w:r>
      <w:r w:rsidR="008A1134" w:rsidRPr="00423C46">
        <w:rPr>
          <w:rFonts w:asciiTheme="majorBidi" w:hAnsiTheme="majorBidi" w:cstheme="majorBidi"/>
          <w:color w:val="000000" w:themeColor="text1"/>
          <w:lang w:val="en-GB"/>
        </w:rPr>
        <w:t xml:space="preserve"> education</w:t>
      </w:r>
      <w:r w:rsidR="00C921F1">
        <w:rPr>
          <w:rFonts w:asciiTheme="majorBidi" w:hAnsiTheme="majorBidi" w:cstheme="majorBidi"/>
          <w:color w:val="000000" w:themeColor="text1"/>
          <w:lang w:val="en-GB"/>
        </w:rPr>
        <w:t>al</w:t>
      </w:r>
      <w:r w:rsidR="008A1134" w:rsidRPr="00423C46">
        <w:rPr>
          <w:rFonts w:asciiTheme="majorBidi" w:hAnsiTheme="majorBidi" w:cstheme="majorBidi"/>
          <w:color w:val="000000" w:themeColor="text1"/>
          <w:lang w:val="en-GB"/>
        </w:rPr>
        <w:t xml:space="preserve"> levels</w:t>
      </w:r>
      <w:r w:rsidR="00585667" w:rsidRPr="00423C46">
        <w:rPr>
          <w:rFonts w:asciiTheme="majorBidi" w:hAnsiTheme="majorBidi" w:cstheme="majorBidi"/>
          <w:color w:val="000000" w:themeColor="text1"/>
          <w:lang w:val="en-GB"/>
        </w:rPr>
        <w:t xml:space="preserve">, after relaxing intercepts of items </w:t>
      </w:r>
      <w:r w:rsidR="0040295E" w:rsidRPr="00423C46">
        <w:rPr>
          <w:rFonts w:asciiTheme="majorBidi" w:hAnsiTheme="majorBidi" w:cstheme="majorBidi"/>
          <w:color w:val="000000" w:themeColor="text1"/>
          <w:lang w:val="en-GB"/>
        </w:rPr>
        <w:t xml:space="preserve">2 and 5 in </w:t>
      </w:r>
      <w:r w:rsidR="00BC7E00" w:rsidRPr="00423C46">
        <w:rPr>
          <w:rFonts w:asciiTheme="majorBidi" w:hAnsiTheme="majorBidi" w:cstheme="majorBidi"/>
          <w:color w:val="000000" w:themeColor="text1"/>
          <w:lang w:val="en-GB"/>
        </w:rPr>
        <w:t>the B</w:t>
      </w:r>
      <w:r w:rsidR="0040295E" w:rsidRPr="00423C46">
        <w:rPr>
          <w:rFonts w:asciiTheme="majorBidi" w:hAnsiTheme="majorBidi" w:cstheme="majorBidi"/>
          <w:color w:val="000000" w:themeColor="text1"/>
          <w:lang w:val="en-GB"/>
        </w:rPr>
        <w:t>achelor</w:t>
      </w:r>
      <w:r w:rsidR="00BC7E00" w:rsidRPr="00423C46">
        <w:rPr>
          <w:rFonts w:asciiTheme="majorBidi" w:hAnsiTheme="majorBidi" w:cstheme="majorBidi"/>
          <w:color w:val="000000" w:themeColor="text1"/>
          <w:lang w:val="en-GB"/>
        </w:rPr>
        <w:t>’s and M</w:t>
      </w:r>
      <w:r w:rsidR="0040295E" w:rsidRPr="00423C46">
        <w:rPr>
          <w:rFonts w:asciiTheme="majorBidi" w:hAnsiTheme="majorBidi" w:cstheme="majorBidi"/>
          <w:color w:val="000000" w:themeColor="text1"/>
          <w:lang w:val="en-GB"/>
        </w:rPr>
        <w:t>aster</w:t>
      </w:r>
      <w:r w:rsidR="00BC7E00" w:rsidRPr="00423C46">
        <w:rPr>
          <w:rFonts w:asciiTheme="majorBidi" w:hAnsiTheme="majorBidi" w:cstheme="majorBidi"/>
          <w:color w:val="000000" w:themeColor="text1"/>
          <w:lang w:val="en-GB"/>
        </w:rPr>
        <w:t>’s</w:t>
      </w:r>
      <w:r w:rsidR="0040295E" w:rsidRPr="00423C46">
        <w:rPr>
          <w:rFonts w:asciiTheme="majorBidi" w:hAnsiTheme="majorBidi" w:cstheme="majorBidi"/>
          <w:color w:val="000000" w:themeColor="text1"/>
          <w:lang w:val="en-GB"/>
        </w:rPr>
        <w:t xml:space="preserve"> </w:t>
      </w:r>
      <w:r w:rsidR="00460FA8" w:rsidRPr="00423C46">
        <w:rPr>
          <w:rFonts w:asciiTheme="majorBidi" w:hAnsiTheme="majorBidi" w:cstheme="majorBidi"/>
          <w:color w:val="000000" w:themeColor="text1"/>
          <w:lang w:val="en-GB"/>
        </w:rPr>
        <w:t xml:space="preserve">degree </w:t>
      </w:r>
      <w:r w:rsidR="0040295E" w:rsidRPr="00423C46">
        <w:rPr>
          <w:rFonts w:asciiTheme="majorBidi" w:hAnsiTheme="majorBidi" w:cstheme="majorBidi"/>
          <w:color w:val="000000" w:themeColor="text1"/>
          <w:lang w:val="en-GB"/>
        </w:rPr>
        <w:t xml:space="preserve">groups, items 2 and 4 in the </w:t>
      </w:r>
      <w:r w:rsidR="0035155D" w:rsidRPr="00423C46">
        <w:rPr>
          <w:rFonts w:asciiTheme="majorBidi" w:hAnsiTheme="majorBidi" w:cstheme="majorBidi"/>
          <w:color w:val="000000" w:themeColor="text1"/>
          <w:lang w:val="en-GB"/>
        </w:rPr>
        <w:t>doctoral</w:t>
      </w:r>
      <w:r w:rsidR="0040295E" w:rsidRPr="00423C46">
        <w:rPr>
          <w:rFonts w:asciiTheme="majorBidi" w:hAnsiTheme="majorBidi" w:cstheme="majorBidi"/>
          <w:color w:val="000000" w:themeColor="text1"/>
          <w:lang w:val="en-GB"/>
        </w:rPr>
        <w:t xml:space="preserve"> group, and item 1 in the upper secondary</w:t>
      </w:r>
      <w:r w:rsidR="00460FA8" w:rsidRPr="00423C46">
        <w:rPr>
          <w:rFonts w:asciiTheme="majorBidi" w:hAnsiTheme="majorBidi" w:cstheme="majorBidi"/>
          <w:color w:val="000000" w:themeColor="text1"/>
          <w:lang w:val="en-GB"/>
        </w:rPr>
        <w:t xml:space="preserve"> degree</w:t>
      </w:r>
      <w:r w:rsidR="0040295E" w:rsidRPr="00423C46">
        <w:rPr>
          <w:rFonts w:asciiTheme="majorBidi" w:hAnsiTheme="majorBidi" w:cstheme="majorBidi"/>
          <w:color w:val="000000" w:themeColor="text1"/>
          <w:lang w:val="en-GB"/>
        </w:rPr>
        <w:t xml:space="preserve"> group</w:t>
      </w:r>
      <w:r w:rsidR="00C23E2B" w:rsidRPr="00B234D6">
        <w:rPr>
          <w:rFonts w:asciiTheme="majorBidi" w:hAnsiTheme="majorBidi" w:cstheme="majorBidi"/>
          <w:color w:val="000000" w:themeColor="text1"/>
          <w:lang w:val="en-GB"/>
        </w:rPr>
        <w:t xml:space="preserve"> (Table 5)</w:t>
      </w:r>
      <w:r w:rsidR="008A1134" w:rsidRPr="00B234D6">
        <w:rPr>
          <w:rFonts w:asciiTheme="majorBidi" w:hAnsiTheme="majorBidi" w:cstheme="majorBidi"/>
          <w:color w:val="000000" w:themeColor="text1"/>
          <w:lang w:val="en-GB"/>
        </w:rPr>
        <w:t xml:space="preserve">. </w:t>
      </w:r>
    </w:p>
    <w:p w14:paraId="2841D6B0" w14:textId="7C375109" w:rsidR="008A1134" w:rsidRPr="00B234D6" w:rsidRDefault="008A1134" w:rsidP="00E23258">
      <w:pPr>
        <w:spacing w:line="480" w:lineRule="exact"/>
        <w:rPr>
          <w:rFonts w:asciiTheme="majorBidi" w:hAnsiTheme="majorBidi" w:cstheme="majorBidi"/>
          <w:b/>
          <w:bCs/>
          <w:color w:val="000000" w:themeColor="text1"/>
          <w:lang w:val="en-GB"/>
        </w:rPr>
      </w:pPr>
      <w:r w:rsidRPr="00B234D6">
        <w:rPr>
          <w:rFonts w:asciiTheme="majorBidi" w:hAnsiTheme="majorBidi" w:cstheme="majorBidi"/>
          <w:b/>
          <w:bCs/>
          <w:color w:val="000000" w:themeColor="text1"/>
          <w:lang w:val="en-GB"/>
        </w:rPr>
        <w:t xml:space="preserve">Relations with </w:t>
      </w:r>
      <w:r w:rsidR="00D56923" w:rsidRPr="00B234D6">
        <w:rPr>
          <w:rFonts w:asciiTheme="majorBidi" w:hAnsiTheme="majorBidi" w:cstheme="majorBidi"/>
          <w:b/>
          <w:bCs/>
          <w:color w:val="000000" w:themeColor="text1"/>
          <w:lang w:val="en-GB"/>
        </w:rPr>
        <w:t>E</w:t>
      </w:r>
      <w:r w:rsidRPr="00B234D6">
        <w:rPr>
          <w:rFonts w:asciiTheme="majorBidi" w:hAnsiTheme="majorBidi" w:cstheme="majorBidi"/>
          <w:b/>
          <w:bCs/>
          <w:color w:val="000000" w:themeColor="text1"/>
          <w:lang w:val="en-GB"/>
        </w:rPr>
        <w:t xml:space="preserve">xternal </w:t>
      </w:r>
      <w:r w:rsidR="00D56923" w:rsidRPr="00B234D6">
        <w:rPr>
          <w:rFonts w:asciiTheme="majorBidi" w:hAnsiTheme="majorBidi" w:cstheme="majorBidi"/>
          <w:b/>
          <w:bCs/>
          <w:color w:val="000000" w:themeColor="text1"/>
          <w:lang w:val="en-GB"/>
        </w:rPr>
        <w:t>C</w:t>
      </w:r>
      <w:r w:rsidRPr="00B234D6">
        <w:rPr>
          <w:rFonts w:asciiTheme="majorBidi" w:hAnsiTheme="majorBidi" w:cstheme="majorBidi"/>
          <w:b/>
          <w:bCs/>
          <w:color w:val="000000" w:themeColor="text1"/>
          <w:lang w:val="en-GB"/>
        </w:rPr>
        <w:t>riteria</w:t>
      </w:r>
    </w:p>
    <w:p w14:paraId="023201A0" w14:textId="7BF0F74C" w:rsidR="00764D2F" w:rsidRPr="00B234D6" w:rsidRDefault="00216843">
      <w:pPr>
        <w:spacing w:line="480" w:lineRule="exact"/>
        <w:ind w:firstLine="720"/>
        <w:rPr>
          <w:rFonts w:asciiTheme="majorBidi" w:hAnsiTheme="majorBidi" w:cstheme="majorBidi"/>
          <w:color w:val="000000" w:themeColor="text1"/>
          <w:lang w:val="en-GB"/>
        </w:rPr>
      </w:pPr>
      <w:r w:rsidRPr="00B234D6">
        <w:rPr>
          <w:rFonts w:asciiTheme="majorBidi" w:hAnsiTheme="majorBidi" w:cstheme="majorBidi"/>
          <w:color w:val="000000" w:themeColor="text1"/>
          <w:lang w:val="en-GB"/>
        </w:rPr>
        <w:t>Last</w:t>
      </w:r>
      <w:r w:rsidR="001752E8">
        <w:rPr>
          <w:rFonts w:asciiTheme="majorBidi" w:hAnsiTheme="majorBidi" w:cstheme="majorBidi"/>
          <w:color w:val="000000" w:themeColor="text1"/>
          <w:lang w:val="en-GB"/>
        </w:rPr>
        <w:t>ly</w:t>
      </w:r>
      <w:r w:rsidRPr="00B234D6">
        <w:rPr>
          <w:rFonts w:asciiTheme="majorBidi" w:hAnsiTheme="majorBidi" w:cstheme="majorBidi"/>
          <w:color w:val="000000" w:themeColor="text1"/>
          <w:lang w:val="en-GB"/>
        </w:rPr>
        <w:t xml:space="preserve">, we </w:t>
      </w:r>
      <w:r w:rsidR="00E73402">
        <w:rPr>
          <w:rFonts w:asciiTheme="majorBidi" w:hAnsiTheme="majorBidi" w:cstheme="majorBidi"/>
          <w:color w:val="000000" w:themeColor="text1"/>
          <w:lang w:val="en-GB"/>
        </w:rPr>
        <w:t>used</w:t>
      </w:r>
      <w:r w:rsidR="00E73402" w:rsidRPr="00B234D6">
        <w:rPr>
          <w:rFonts w:asciiTheme="majorBidi" w:hAnsiTheme="majorBidi" w:cstheme="majorBidi"/>
          <w:color w:val="000000" w:themeColor="text1"/>
          <w:lang w:val="en-GB"/>
        </w:rPr>
        <w:t xml:space="preserve"> </w:t>
      </w:r>
      <w:r w:rsidRPr="00B234D6">
        <w:rPr>
          <w:rFonts w:asciiTheme="majorBidi" w:hAnsiTheme="majorBidi" w:cstheme="majorBidi"/>
          <w:color w:val="000000" w:themeColor="text1"/>
          <w:lang w:val="en-GB"/>
        </w:rPr>
        <w:t xml:space="preserve">our modified measurement model </w:t>
      </w:r>
      <w:r w:rsidR="006C1F42">
        <w:rPr>
          <w:rFonts w:asciiTheme="majorBidi" w:hAnsiTheme="majorBidi" w:cstheme="majorBidi"/>
          <w:color w:val="000000" w:themeColor="text1"/>
          <w:lang w:val="en-GB"/>
        </w:rPr>
        <w:t>to</w:t>
      </w:r>
      <w:r w:rsidR="006C1F42" w:rsidRPr="00B234D6">
        <w:rPr>
          <w:rFonts w:asciiTheme="majorBidi" w:hAnsiTheme="majorBidi" w:cstheme="majorBidi"/>
          <w:color w:val="000000" w:themeColor="text1"/>
          <w:lang w:val="en-GB"/>
        </w:rPr>
        <w:t xml:space="preserve"> </w:t>
      </w:r>
      <w:r w:rsidR="007D73F6">
        <w:rPr>
          <w:rFonts w:asciiTheme="majorBidi" w:hAnsiTheme="majorBidi" w:cstheme="majorBidi"/>
          <w:color w:val="000000" w:themeColor="text1"/>
          <w:lang w:val="en-GB"/>
        </w:rPr>
        <w:t>examin</w:t>
      </w:r>
      <w:r w:rsidR="006C1F42">
        <w:rPr>
          <w:rFonts w:asciiTheme="majorBidi" w:hAnsiTheme="majorBidi" w:cstheme="majorBidi"/>
          <w:color w:val="000000" w:themeColor="text1"/>
          <w:lang w:val="en-GB"/>
        </w:rPr>
        <w:t>e</w:t>
      </w:r>
      <w:r w:rsidR="007D73F6">
        <w:rPr>
          <w:rFonts w:asciiTheme="majorBidi" w:hAnsiTheme="majorBidi" w:cstheme="majorBidi"/>
          <w:color w:val="000000" w:themeColor="text1"/>
          <w:lang w:val="en-GB"/>
        </w:rPr>
        <w:t xml:space="preserve"> </w:t>
      </w:r>
      <w:r w:rsidRPr="00B234D6">
        <w:rPr>
          <w:rFonts w:asciiTheme="majorBidi" w:hAnsiTheme="majorBidi" w:cstheme="majorBidi"/>
          <w:color w:val="000000" w:themeColor="text1"/>
          <w:lang w:val="en-GB"/>
        </w:rPr>
        <w:t>individual differences in fear of COVID-19</w:t>
      </w:r>
      <w:r w:rsidR="001F18D8">
        <w:rPr>
          <w:rFonts w:asciiTheme="majorBidi" w:hAnsiTheme="majorBidi" w:cstheme="majorBidi"/>
          <w:color w:val="000000" w:themeColor="text1"/>
          <w:lang w:val="en-GB"/>
        </w:rPr>
        <w:t>. We</w:t>
      </w:r>
      <w:r w:rsidRPr="00B234D6">
        <w:rPr>
          <w:rFonts w:asciiTheme="majorBidi" w:hAnsiTheme="majorBidi" w:cstheme="majorBidi"/>
          <w:color w:val="000000" w:themeColor="text1"/>
          <w:lang w:val="en-GB"/>
        </w:rPr>
        <w:t xml:space="preserve"> examined </w:t>
      </w:r>
      <w:r w:rsidR="009F2FA4">
        <w:rPr>
          <w:rFonts w:asciiTheme="majorBidi" w:hAnsiTheme="majorBidi" w:cstheme="majorBidi"/>
          <w:color w:val="000000" w:themeColor="text1"/>
          <w:lang w:val="en-GB"/>
        </w:rPr>
        <w:t>gender</w:t>
      </w:r>
      <w:r w:rsidRPr="00B234D6">
        <w:rPr>
          <w:rFonts w:asciiTheme="majorBidi" w:hAnsiTheme="majorBidi" w:cstheme="majorBidi"/>
          <w:color w:val="000000" w:themeColor="text1"/>
          <w:lang w:val="en-GB"/>
        </w:rPr>
        <w:t xml:space="preserve"> differences (</w:t>
      </w:r>
      <w:r w:rsidR="008A1134" w:rsidRPr="00B234D6">
        <w:rPr>
          <w:rFonts w:asciiTheme="majorBidi" w:hAnsiTheme="majorBidi" w:cstheme="majorBidi"/>
          <w:color w:val="000000" w:themeColor="text1"/>
          <w:lang w:val="en-GB"/>
        </w:rPr>
        <w:t xml:space="preserve">independent samples </w:t>
      </w:r>
      <w:r w:rsidR="008A1134" w:rsidRPr="00B234D6">
        <w:rPr>
          <w:rFonts w:asciiTheme="majorBidi" w:hAnsiTheme="majorBidi" w:cstheme="majorBidi"/>
          <w:i/>
          <w:iCs/>
          <w:color w:val="000000" w:themeColor="text1"/>
          <w:lang w:val="en-GB"/>
        </w:rPr>
        <w:t>t-</w:t>
      </w:r>
      <w:r w:rsidR="008A1134" w:rsidRPr="00B234D6">
        <w:rPr>
          <w:rFonts w:asciiTheme="majorBidi" w:hAnsiTheme="majorBidi" w:cstheme="majorBidi"/>
          <w:color w:val="000000" w:themeColor="text1"/>
          <w:lang w:val="en-GB"/>
        </w:rPr>
        <w:t>test</w:t>
      </w:r>
      <w:r w:rsidR="009965EF">
        <w:rPr>
          <w:rFonts w:asciiTheme="majorBidi" w:hAnsiTheme="majorBidi" w:cstheme="majorBidi"/>
          <w:color w:val="000000" w:themeColor="text1"/>
          <w:lang w:val="en-GB"/>
        </w:rPr>
        <w:t xml:space="preserve">, </w:t>
      </w:r>
      <w:r w:rsidR="009965EF" w:rsidRPr="00423C46">
        <w:rPr>
          <w:rFonts w:asciiTheme="majorBidi" w:hAnsiTheme="majorBidi" w:cstheme="majorBidi"/>
          <w:color w:val="000000" w:themeColor="text1"/>
          <w:lang w:val="en-GB"/>
        </w:rPr>
        <w:t>using partially</w:t>
      </w:r>
      <w:r w:rsidR="000C5D73" w:rsidRPr="00423C46">
        <w:rPr>
          <w:rFonts w:asciiTheme="majorBidi" w:hAnsiTheme="majorBidi" w:cstheme="majorBidi"/>
          <w:color w:val="000000" w:themeColor="text1"/>
          <w:lang w:val="en-GB"/>
        </w:rPr>
        <w:t xml:space="preserve"> scalar</w:t>
      </w:r>
      <w:r w:rsidR="009965EF" w:rsidRPr="00423C46">
        <w:rPr>
          <w:rFonts w:asciiTheme="majorBidi" w:hAnsiTheme="majorBidi" w:cstheme="majorBidi"/>
          <w:color w:val="000000" w:themeColor="text1"/>
          <w:lang w:val="en-GB"/>
        </w:rPr>
        <w:t xml:space="preserve"> invariant </w:t>
      </w:r>
      <w:r w:rsidR="00C34886" w:rsidRPr="00423C46">
        <w:rPr>
          <w:rFonts w:asciiTheme="majorBidi" w:hAnsiTheme="majorBidi" w:cstheme="majorBidi"/>
          <w:color w:val="000000" w:themeColor="text1"/>
          <w:lang w:val="en-GB"/>
        </w:rPr>
        <w:t xml:space="preserve">latent </w:t>
      </w:r>
      <w:r w:rsidR="009965EF" w:rsidRPr="00423C46">
        <w:rPr>
          <w:rFonts w:asciiTheme="majorBidi" w:hAnsiTheme="majorBidi" w:cstheme="majorBidi"/>
          <w:color w:val="000000" w:themeColor="text1"/>
          <w:lang w:val="en-GB"/>
        </w:rPr>
        <w:t>factor scores</w:t>
      </w:r>
      <w:r w:rsidR="000C5D73" w:rsidRPr="00423C46">
        <w:rPr>
          <w:rFonts w:asciiTheme="majorBidi" w:hAnsiTheme="majorBidi" w:cstheme="majorBidi"/>
          <w:color w:val="000000" w:themeColor="text1"/>
          <w:lang w:val="en-GB"/>
        </w:rPr>
        <w:t xml:space="preserve"> of FCV-19S</w:t>
      </w:r>
      <w:r w:rsidRPr="00423C46">
        <w:rPr>
          <w:rFonts w:asciiTheme="majorBidi" w:hAnsiTheme="majorBidi" w:cstheme="majorBidi"/>
          <w:color w:val="000000" w:themeColor="text1"/>
          <w:lang w:val="en-GB"/>
        </w:rPr>
        <w:t>)</w:t>
      </w:r>
      <w:r w:rsidRPr="00B234D6">
        <w:rPr>
          <w:rFonts w:asciiTheme="majorBidi" w:hAnsiTheme="majorBidi" w:cstheme="majorBidi"/>
          <w:color w:val="000000" w:themeColor="text1"/>
          <w:lang w:val="en-GB"/>
        </w:rPr>
        <w:t>, education</w:t>
      </w:r>
      <w:r w:rsidR="00C921F1">
        <w:rPr>
          <w:rFonts w:asciiTheme="majorBidi" w:hAnsiTheme="majorBidi" w:cstheme="majorBidi"/>
          <w:color w:val="000000" w:themeColor="text1"/>
          <w:lang w:val="en-GB"/>
        </w:rPr>
        <w:t>al</w:t>
      </w:r>
      <w:r w:rsidRPr="00B234D6">
        <w:rPr>
          <w:rFonts w:asciiTheme="majorBidi" w:hAnsiTheme="majorBidi" w:cstheme="majorBidi"/>
          <w:color w:val="000000" w:themeColor="text1"/>
          <w:lang w:val="en-GB"/>
        </w:rPr>
        <w:t xml:space="preserve"> level differences (</w:t>
      </w:r>
      <w:r w:rsidR="00D56923" w:rsidRPr="00B234D6">
        <w:rPr>
          <w:rFonts w:asciiTheme="majorBidi" w:hAnsiTheme="majorBidi" w:cstheme="majorBidi"/>
          <w:color w:val="000000" w:themeColor="text1"/>
          <w:lang w:val="en-GB"/>
        </w:rPr>
        <w:t>one</w:t>
      </w:r>
      <w:r w:rsidR="00105F56" w:rsidRPr="00B234D6">
        <w:rPr>
          <w:rFonts w:asciiTheme="majorBidi" w:hAnsiTheme="majorBidi" w:cstheme="majorBidi"/>
          <w:color w:val="000000" w:themeColor="text1"/>
          <w:lang w:val="en-GB"/>
        </w:rPr>
        <w:t>-</w:t>
      </w:r>
      <w:r w:rsidR="00D56923" w:rsidRPr="00B234D6">
        <w:rPr>
          <w:rFonts w:asciiTheme="majorBidi" w:hAnsiTheme="majorBidi" w:cstheme="majorBidi"/>
          <w:color w:val="000000" w:themeColor="text1"/>
          <w:lang w:val="en-GB"/>
        </w:rPr>
        <w:t xml:space="preserve">way </w:t>
      </w:r>
      <w:r w:rsidRPr="00B234D6">
        <w:rPr>
          <w:rFonts w:asciiTheme="majorBidi" w:hAnsiTheme="majorBidi" w:cstheme="majorBidi"/>
          <w:color w:val="000000" w:themeColor="text1"/>
          <w:lang w:val="en-GB"/>
        </w:rPr>
        <w:t>A</w:t>
      </w:r>
      <w:r w:rsidR="001752E8">
        <w:rPr>
          <w:rFonts w:asciiTheme="majorBidi" w:hAnsiTheme="majorBidi" w:cstheme="majorBidi"/>
          <w:color w:val="000000" w:themeColor="text1"/>
          <w:lang w:val="en-GB"/>
        </w:rPr>
        <w:t>nalysis of Variance</w:t>
      </w:r>
      <w:r w:rsidR="00D56923" w:rsidRPr="00B234D6">
        <w:rPr>
          <w:rFonts w:asciiTheme="majorBidi" w:hAnsiTheme="majorBidi" w:cstheme="majorBidi"/>
          <w:color w:val="000000" w:themeColor="text1"/>
          <w:lang w:val="en-GB"/>
        </w:rPr>
        <w:t xml:space="preserve"> with Bonferroni correction</w:t>
      </w:r>
      <w:r w:rsidR="000C5D73">
        <w:rPr>
          <w:rFonts w:asciiTheme="majorBidi" w:hAnsiTheme="majorBidi" w:cstheme="majorBidi"/>
          <w:color w:val="000000" w:themeColor="text1"/>
          <w:lang w:val="en-GB"/>
        </w:rPr>
        <w:t xml:space="preserve">, </w:t>
      </w:r>
      <w:r w:rsidR="000C5D73" w:rsidRPr="00423C46">
        <w:rPr>
          <w:rFonts w:asciiTheme="majorBidi" w:hAnsiTheme="majorBidi" w:cstheme="majorBidi"/>
          <w:color w:val="000000" w:themeColor="text1"/>
          <w:lang w:val="en-GB"/>
        </w:rPr>
        <w:t xml:space="preserve">using partially scalar invariant </w:t>
      </w:r>
      <w:r w:rsidR="00C34886" w:rsidRPr="00423C46">
        <w:rPr>
          <w:rFonts w:asciiTheme="majorBidi" w:hAnsiTheme="majorBidi" w:cstheme="majorBidi"/>
          <w:color w:val="000000" w:themeColor="text1"/>
          <w:lang w:val="en-GB"/>
        </w:rPr>
        <w:t xml:space="preserve">latent </w:t>
      </w:r>
      <w:r w:rsidR="000C5D73" w:rsidRPr="00423C46">
        <w:rPr>
          <w:rFonts w:asciiTheme="majorBidi" w:hAnsiTheme="majorBidi" w:cstheme="majorBidi"/>
          <w:color w:val="000000" w:themeColor="text1"/>
          <w:lang w:val="en-GB"/>
        </w:rPr>
        <w:t>factor scores of FCV-19S</w:t>
      </w:r>
      <w:r w:rsidRPr="00B234D6">
        <w:rPr>
          <w:rFonts w:asciiTheme="majorBidi" w:hAnsiTheme="majorBidi" w:cstheme="majorBidi"/>
          <w:color w:val="000000" w:themeColor="text1"/>
          <w:lang w:val="en-GB"/>
        </w:rPr>
        <w:t xml:space="preserve">), and correlations (Pearson’s </w:t>
      </w:r>
      <w:r w:rsidRPr="00B234D6">
        <w:rPr>
          <w:rFonts w:asciiTheme="majorBidi" w:hAnsiTheme="majorBidi" w:cstheme="majorBidi"/>
          <w:i/>
          <w:iCs/>
          <w:color w:val="000000" w:themeColor="text1"/>
          <w:lang w:val="en-GB"/>
        </w:rPr>
        <w:t>r</w:t>
      </w:r>
      <w:r w:rsidR="000C5D73" w:rsidRPr="00423C46">
        <w:rPr>
          <w:rFonts w:asciiTheme="majorBidi" w:hAnsiTheme="majorBidi" w:cstheme="majorBidi"/>
          <w:color w:val="000000" w:themeColor="text1"/>
          <w:lang w:val="en-GB"/>
        </w:rPr>
        <w:t>, using partially metric invariant</w:t>
      </w:r>
      <w:r w:rsidR="00C34886" w:rsidRPr="00423C46">
        <w:rPr>
          <w:rFonts w:asciiTheme="majorBidi" w:hAnsiTheme="majorBidi" w:cstheme="majorBidi"/>
          <w:color w:val="000000" w:themeColor="text1"/>
          <w:lang w:val="en-GB"/>
        </w:rPr>
        <w:t xml:space="preserve"> latent</w:t>
      </w:r>
      <w:r w:rsidR="000C5D73" w:rsidRPr="00423C46">
        <w:rPr>
          <w:rFonts w:asciiTheme="majorBidi" w:hAnsiTheme="majorBidi" w:cstheme="majorBidi"/>
          <w:color w:val="000000" w:themeColor="text1"/>
          <w:lang w:val="en-GB"/>
        </w:rPr>
        <w:t xml:space="preserve"> factor scores of FCV-19S</w:t>
      </w:r>
      <w:r w:rsidRPr="00B234D6">
        <w:rPr>
          <w:rFonts w:asciiTheme="majorBidi" w:hAnsiTheme="majorBidi" w:cstheme="majorBidi"/>
          <w:color w:val="000000" w:themeColor="text1"/>
          <w:lang w:val="en-GB"/>
        </w:rPr>
        <w:t>)</w:t>
      </w:r>
      <w:r w:rsidR="008A1134" w:rsidRPr="00B234D6">
        <w:rPr>
          <w:rFonts w:asciiTheme="majorBidi" w:hAnsiTheme="majorBidi" w:cstheme="majorBidi"/>
          <w:color w:val="000000" w:themeColor="text1"/>
          <w:lang w:val="en-GB"/>
        </w:rPr>
        <w:t xml:space="preserve"> </w:t>
      </w:r>
      <w:r w:rsidRPr="00B234D6">
        <w:rPr>
          <w:rFonts w:asciiTheme="majorBidi" w:hAnsiTheme="majorBidi" w:cstheme="majorBidi"/>
          <w:color w:val="000000" w:themeColor="text1"/>
          <w:lang w:val="en-GB"/>
        </w:rPr>
        <w:t xml:space="preserve">with </w:t>
      </w:r>
      <w:r w:rsidR="001752E8">
        <w:rPr>
          <w:rFonts w:asciiTheme="majorBidi" w:hAnsiTheme="majorBidi" w:cstheme="majorBidi"/>
          <w:color w:val="000000" w:themeColor="text1"/>
          <w:lang w:val="en-GB"/>
        </w:rPr>
        <w:t xml:space="preserve">anxiety and </w:t>
      </w:r>
      <w:r w:rsidRPr="00B234D6">
        <w:rPr>
          <w:rFonts w:asciiTheme="majorBidi" w:hAnsiTheme="majorBidi" w:cstheme="majorBidi"/>
          <w:color w:val="000000" w:themeColor="text1"/>
          <w:lang w:val="en-GB"/>
        </w:rPr>
        <w:t xml:space="preserve">stress. </w:t>
      </w:r>
      <w:r w:rsidR="00D56923" w:rsidRPr="00B234D6">
        <w:rPr>
          <w:rFonts w:asciiTheme="majorBidi" w:hAnsiTheme="majorBidi" w:cstheme="majorBidi"/>
          <w:color w:val="000000" w:themeColor="text1"/>
          <w:lang w:val="en-GB"/>
        </w:rPr>
        <w:t>Women fea</w:t>
      </w:r>
      <w:r w:rsidR="00190B8F" w:rsidRPr="00B234D6">
        <w:rPr>
          <w:rFonts w:asciiTheme="majorBidi" w:hAnsiTheme="majorBidi" w:cstheme="majorBidi"/>
          <w:color w:val="000000" w:themeColor="text1"/>
          <w:lang w:val="en-GB"/>
        </w:rPr>
        <w:t>red</w:t>
      </w:r>
      <w:r w:rsidR="00D56923" w:rsidRPr="00B234D6">
        <w:rPr>
          <w:rFonts w:asciiTheme="majorBidi" w:hAnsiTheme="majorBidi" w:cstheme="majorBidi"/>
          <w:color w:val="000000" w:themeColor="text1"/>
          <w:lang w:val="en-GB"/>
        </w:rPr>
        <w:t xml:space="preserve"> COVID-19 </w:t>
      </w:r>
      <w:r w:rsidR="00190B8F" w:rsidRPr="00B234D6">
        <w:rPr>
          <w:rFonts w:asciiTheme="majorBidi" w:hAnsiTheme="majorBidi" w:cstheme="majorBidi"/>
          <w:color w:val="000000" w:themeColor="text1"/>
          <w:lang w:val="en-GB"/>
        </w:rPr>
        <w:t>more than men</w:t>
      </w:r>
      <w:r w:rsidR="001752E8">
        <w:rPr>
          <w:rFonts w:asciiTheme="majorBidi" w:hAnsiTheme="majorBidi" w:cstheme="majorBidi"/>
          <w:color w:val="000000" w:themeColor="text1"/>
          <w:lang w:val="en-GB"/>
        </w:rPr>
        <w:t xml:space="preserve">, </w:t>
      </w:r>
      <w:r w:rsidR="008A1134" w:rsidRPr="00B234D6">
        <w:rPr>
          <w:rFonts w:asciiTheme="majorBidi" w:hAnsiTheme="majorBidi" w:cstheme="majorBidi"/>
          <w:i/>
          <w:iCs/>
          <w:color w:val="000000" w:themeColor="text1"/>
          <w:lang w:val="en-GB"/>
        </w:rPr>
        <w:t>t</w:t>
      </w:r>
      <w:r w:rsidR="00270E76" w:rsidRPr="00B234D6">
        <w:rPr>
          <w:rFonts w:asciiTheme="majorBidi" w:hAnsiTheme="majorBidi" w:cstheme="majorBidi"/>
          <w:color w:val="000000" w:themeColor="text1"/>
          <w:vertAlign w:val="subscript"/>
          <w:lang w:val="en-GB"/>
        </w:rPr>
        <w:t>14</w:t>
      </w:r>
      <w:r w:rsidR="00190B8F" w:rsidRPr="00B234D6">
        <w:rPr>
          <w:rFonts w:asciiTheme="majorBidi" w:hAnsiTheme="majorBidi" w:cstheme="majorBidi"/>
          <w:color w:val="000000" w:themeColor="text1"/>
          <w:vertAlign w:val="subscript"/>
          <w:lang w:val="en-GB"/>
        </w:rPr>
        <w:t>467</w:t>
      </w:r>
      <w:r w:rsidR="008A1134" w:rsidRPr="00B234D6">
        <w:rPr>
          <w:rFonts w:asciiTheme="majorBidi" w:hAnsiTheme="majorBidi" w:cstheme="majorBidi"/>
          <w:color w:val="000000" w:themeColor="text1"/>
          <w:lang w:val="en-GB"/>
        </w:rPr>
        <w:t xml:space="preserve"> = 11.</w:t>
      </w:r>
      <w:r w:rsidR="00190B8F" w:rsidRPr="00B234D6">
        <w:rPr>
          <w:rFonts w:asciiTheme="majorBidi" w:hAnsiTheme="majorBidi" w:cstheme="majorBidi"/>
          <w:color w:val="000000" w:themeColor="text1"/>
          <w:lang w:val="en-GB"/>
        </w:rPr>
        <w:t>92</w:t>
      </w:r>
      <w:r w:rsidR="008A1134" w:rsidRPr="00B234D6">
        <w:rPr>
          <w:rFonts w:asciiTheme="majorBidi" w:hAnsiTheme="majorBidi" w:cstheme="majorBidi"/>
          <w:color w:val="000000" w:themeColor="text1"/>
          <w:lang w:val="en-GB"/>
        </w:rPr>
        <w:t xml:space="preserve">, </w:t>
      </w:r>
      <w:r w:rsidR="008A1134" w:rsidRPr="00B234D6">
        <w:rPr>
          <w:rFonts w:asciiTheme="majorBidi" w:hAnsiTheme="majorBidi" w:cstheme="majorBidi"/>
          <w:i/>
          <w:iCs/>
          <w:color w:val="000000" w:themeColor="text1"/>
          <w:lang w:val="en-GB"/>
        </w:rPr>
        <w:t>p</w:t>
      </w:r>
      <w:r w:rsidR="008A1134" w:rsidRPr="00B234D6">
        <w:rPr>
          <w:rFonts w:asciiTheme="majorBidi" w:hAnsiTheme="majorBidi" w:cstheme="majorBidi"/>
          <w:color w:val="000000" w:themeColor="text1"/>
          <w:lang w:val="en-GB"/>
        </w:rPr>
        <w:t xml:space="preserve"> &lt; .001, </w:t>
      </w:r>
      <w:r w:rsidR="00D56923" w:rsidRPr="00B234D6">
        <w:rPr>
          <w:rFonts w:asciiTheme="majorBidi" w:hAnsiTheme="majorBidi" w:cstheme="majorBidi"/>
          <w:color w:val="000000" w:themeColor="text1"/>
          <w:lang w:val="en-GB"/>
        </w:rPr>
        <w:t xml:space="preserve">Cohen’s </w:t>
      </w:r>
      <w:r w:rsidR="008A1134" w:rsidRPr="00B234D6">
        <w:rPr>
          <w:rFonts w:asciiTheme="majorBidi" w:hAnsiTheme="majorBidi" w:cstheme="majorBidi"/>
          <w:i/>
          <w:iCs/>
          <w:color w:val="000000" w:themeColor="text1"/>
          <w:lang w:val="en-GB"/>
        </w:rPr>
        <w:t>d</w:t>
      </w:r>
      <w:r w:rsidR="008A1134" w:rsidRPr="00B234D6">
        <w:rPr>
          <w:rFonts w:asciiTheme="majorBidi" w:hAnsiTheme="majorBidi" w:cstheme="majorBidi"/>
          <w:color w:val="000000" w:themeColor="text1"/>
          <w:lang w:val="en-GB"/>
        </w:rPr>
        <w:t xml:space="preserve"> = </w:t>
      </w:r>
      <w:r w:rsidR="00D56923" w:rsidRPr="00B234D6">
        <w:rPr>
          <w:rFonts w:asciiTheme="majorBidi" w:hAnsiTheme="majorBidi" w:cstheme="majorBidi"/>
          <w:color w:val="000000" w:themeColor="text1"/>
          <w:lang w:val="en-GB"/>
        </w:rPr>
        <w:t>0</w:t>
      </w:r>
      <w:r w:rsidR="008A1134" w:rsidRPr="00B234D6">
        <w:rPr>
          <w:rFonts w:asciiTheme="majorBidi" w:hAnsiTheme="majorBidi" w:cstheme="majorBidi"/>
          <w:color w:val="000000" w:themeColor="text1"/>
          <w:lang w:val="en-GB"/>
        </w:rPr>
        <w:t>.2</w:t>
      </w:r>
      <w:r w:rsidR="00190B8F" w:rsidRPr="00B234D6">
        <w:rPr>
          <w:rFonts w:asciiTheme="majorBidi" w:hAnsiTheme="majorBidi" w:cstheme="majorBidi"/>
          <w:color w:val="000000" w:themeColor="text1"/>
          <w:lang w:val="en-GB"/>
        </w:rPr>
        <w:t>1</w:t>
      </w:r>
      <w:r w:rsidR="008A1134" w:rsidRPr="00B234D6">
        <w:rPr>
          <w:rFonts w:asciiTheme="majorBidi" w:hAnsiTheme="majorBidi" w:cstheme="majorBidi"/>
          <w:color w:val="000000" w:themeColor="text1"/>
          <w:lang w:val="en-GB"/>
        </w:rPr>
        <w:t xml:space="preserve">. </w:t>
      </w:r>
      <w:r w:rsidR="00E73402">
        <w:rPr>
          <w:rFonts w:asciiTheme="majorBidi" w:hAnsiTheme="majorBidi" w:cstheme="majorBidi"/>
          <w:color w:val="000000" w:themeColor="text1"/>
          <w:lang w:val="en-GB"/>
        </w:rPr>
        <w:t>Participants</w:t>
      </w:r>
      <w:r w:rsidR="00E73402" w:rsidRPr="00B234D6">
        <w:rPr>
          <w:rFonts w:asciiTheme="majorBidi" w:hAnsiTheme="majorBidi" w:cstheme="majorBidi"/>
          <w:color w:val="000000" w:themeColor="text1"/>
          <w:lang w:val="en-GB"/>
        </w:rPr>
        <w:t xml:space="preserve"> </w:t>
      </w:r>
      <w:r w:rsidR="00D56923" w:rsidRPr="00B234D6">
        <w:rPr>
          <w:rFonts w:asciiTheme="majorBidi" w:hAnsiTheme="majorBidi" w:cstheme="majorBidi"/>
          <w:color w:val="000000" w:themeColor="text1"/>
          <w:lang w:val="en-GB"/>
        </w:rPr>
        <w:t xml:space="preserve">with the least education </w:t>
      </w:r>
      <w:r w:rsidR="00105F56" w:rsidRPr="00B234D6">
        <w:rPr>
          <w:rFonts w:asciiTheme="majorBidi" w:hAnsiTheme="majorBidi" w:cstheme="majorBidi"/>
          <w:color w:val="000000" w:themeColor="text1"/>
          <w:lang w:val="en-GB"/>
        </w:rPr>
        <w:t>feared COVID-19 the</w:t>
      </w:r>
      <w:r w:rsidR="00D56923" w:rsidRPr="00B234D6">
        <w:rPr>
          <w:rFonts w:asciiTheme="majorBidi" w:hAnsiTheme="majorBidi" w:cstheme="majorBidi"/>
          <w:color w:val="000000" w:themeColor="text1"/>
          <w:lang w:val="en-GB"/>
        </w:rPr>
        <w:t xml:space="preserve"> most</w:t>
      </w:r>
      <w:r w:rsidR="00105F56" w:rsidRPr="00B234D6">
        <w:rPr>
          <w:rFonts w:asciiTheme="majorBidi" w:hAnsiTheme="majorBidi" w:cstheme="majorBidi"/>
          <w:color w:val="000000" w:themeColor="text1"/>
          <w:lang w:val="en-GB"/>
        </w:rPr>
        <w:t xml:space="preserve"> </w:t>
      </w:r>
      <w:r w:rsidR="00190B8F" w:rsidRPr="00B234D6">
        <w:rPr>
          <w:rFonts w:asciiTheme="majorBidi" w:hAnsiTheme="majorBidi" w:cstheme="majorBidi"/>
          <w:color w:val="000000" w:themeColor="text1"/>
          <w:lang w:val="en-GB"/>
        </w:rPr>
        <w:t>(</w:t>
      </w:r>
      <w:r w:rsidR="00D56923" w:rsidRPr="00B234D6">
        <w:rPr>
          <w:rFonts w:asciiTheme="majorBidi" w:hAnsiTheme="majorBidi" w:cstheme="majorBidi"/>
          <w:i/>
          <w:iCs/>
          <w:color w:val="000000" w:themeColor="text1"/>
          <w:lang w:val="en-GB"/>
        </w:rPr>
        <w:t>F</w:t>
      </w:r>
      <w:r w:rsidR="00D56923" w:rsidRPr="00B234D6">
        <w:rPr>
          <w:rFonts w:asciiTheme="majorBidi" w:hAnsiTheme="majorBidi" w:cstheme="majorBidi"/>
          <w:color w:val="000000" w:themeColor="text1"/>
          <w:vertAlign w:val="subscript"/>
          <w:lang w:val="en-GB"/>
        </w:rPr>
        <w:t>5,14</w:t>
      </w:r>
      <w:r w:rsidR="00190B8F" w:rsidRPr="00B234D6">
        <w:rPr>
          <w:rFonts w:asciiTheme="majorBidi" w:hAnsiTheme="majorBidi" w:cstheme="majorBidi"/>
          <w:color w:val="000000" w:themeColor="text1"/>
          <w:vertAlign w:val="subscript"/>
          <w:lang w:val="en-GB"/>
        </w:rPr>
        <w:t>550</w:t>
      </w:r>
      <w:r w:rsidR="00190B8F" w:rsidRPr="00B234D6">
        <w:rPr>
          <w:rFonts w:asciiTheme="majorBidi" w:hAnsiTheme="majorBidi" w:cstheme="majorBidi"/>
          <w:color w:val="000000" w:themeColor="text1"/>
          <w:lang w:val="en-GB"/>
        </w:rPr>
        <w:t xml:space="preserve"> </w:t>
      </w:r>
      <w:r w:rsidR="00D56923" w:rsidRPr="00B234D6">
        <w:rPr>
          <w:rFonts w:asciiTheme="majorBidi" w:hAnsiTheme="majorBidi" w:cstheme="majorBidi"/>
          <w:color w:val="000000" w:themeColor="text1"/>
          <w:lang w:val="en-GB"/>
        </w:rPr>
        <w:t>= 6</w:t>
      </w:r>
      <w:r w:rsidR="00190B8F" w:rsidRPr="00B234D6">
        <w:rPr>
          <w:rFonts w:asciiTheme="majorBidi" w:hAnsiTheme="majorBidi" w:cstheme="majorBidi"/>
          <w:color w:val="000000" w:themeColor="text1"/>
          <w:lang w:val="en-GB"/>
        </w:rPr>
        <w:t>8</w:t>
      </w:r>
      <w:r w:rsidR="00D56923" w:rsidRPr="00B234D6">
        <w:rPr>
          <w:rFonts w:asciiTheme="majorBidi" w:hAnsiTheme="majorBidi" w:cstheme="majorBidi"/>
          <w:color w:val="000000" w:themeColor="text1"/>
          <w:lang w:val="en-GB"/>
        </w:rPr>
        <w:t>.</w:t>
      </w:r>
      <w:r w:rsidR="00190B8F" w:rsidRPr="00B234D6">
        <w:rPr>
          <w:rFonts w:asciiTheme="majorBidi" w:hAnsiTheme="majorBidi" w:cstheme="majorBidi"/>
          <w:color w:val="000000" w:themeColor="text1"/>
          <w:lang w:val="en-GB"/>
        </w:rPr>
        <w:t>81</w:t>
      </w:r>
      <w:r w:rsidR="00D56923" w:rsidRPr="00B234D6">
        <w:rPr>
          <w:rFonts w:asciiTheme="majorBidi" w:hAnsiTheme="majorBidi" w:cstheme="majorBidi"/>
          <w:color w:val="000000" w:themeColor="text1"/>
          <w:lang w:val="en-GB"/>
        </w:rPr>
        <w:t xml:space="preserve">, </w:t>
      </w:r>
      <w:r w:rsidR="00D56923" w:rsidRPr="00B234D6">
        <w:rPr>
          <w:rFonts w:asciiTheme="majorBidi" w:hAnsiTheme="majorBidi" w:cstheme="majorBidi"/>
          <w:i/>
          <w:iCs/>
          <w:color w:val="000000" w:themeColor="text1"/>
          <w:lang w:val="en-GB"/>
        </w:rPr>
        <w:t>p</w:t>
      </w:r>
      <w:r w:rsidR="00D56923" w:rsidRPr="00B234D6">
        <w:rPr>
          <w:rFonts w:asciiTheme="majorBidi" w:hAnsiTheme="majorBidi" w:cstheme="majorBidi"/>
          <w:color w:val="000000" w:themeColor="text1"/>
          <w:lang w:val="en-GB"/>
        </w:rPr>
        <w:t xml:space="preserve"> &lt; .001</w:t>
      </w:r>
      <w:r w:rsidR="00190B8F" w:rsidRPr="00B234D6">
        <w:rPr>
          <w:rFonts w:asciiTheme="majorBidi" w:hAnsiTheme="majorBidi" w:cstheme="majorBidi"/>
          <w:color w:val="000000" w:themeColor="text1"/>
          <w:lang w:val="en-GB"/>
        </w:rPr>
        <w:t>, η</w:t>
      </w:r>
      <w:r w:rsidR="00190B8F" w:rsidRPr="00B234D6">
        <w:rPr>
          <w:rFonts w:asciiTheme="majorBidi" w:hAnsiTheme="majorBidi" w:cstheme="majorBidi"/>
          <w:color w:val="000000" w:themeColor="text1"/>
          <w:vertAlign w:val="superscript"/>
          <w:lang w:val="en-GB"/>
        </w:rPr>
        <w:t>2</w:t>
      </w:r>
      <w:r w:rsidR="00190B8F" w:rsidRPr="00B234D6">
        <w:rPr>
          <w:rFonts w:asciiTheme="majorBidi" w:hAnsiTheme="majorBidi" w:cstheme="majorBidi"/>
          <w:color w:val="000000" w:themeColor="text1"/>
          <w:lang w:val="en-GB"/>
        </w:rPr>
        <w:t xml:space="preserve"> = .023),</w:t>
      </w:r>
      <w:r w:rsidR="00D56923" w:rsidRPr="00B234D6">
        <w:rPr>
          <w:rFonts w:asciiTheme="majorBidi" w:hAnsiTheme="majorBidi" w:cstheme="majorBidi"/>
          <w:color w:val="000000" w:themeColor="text1"/>
          <w:lang w:val="en-GB"/>
        </w:rPr>
        <w:t xml:space="preserve"> </w:t>
      </w:r>
      <w:r w:rsidR="00190B8F" w:rsidRPr="00B234D6">
        <w:rPr>
          <w:rFonts w:asciiTheme="majorBidi" w:hAnsiTheme="majorBidi" w:cstheme="majorBidi"/>
          <w:color w:val="000000" w:themeColor="text1"/>
          <w:lang w:val="en-GB"/>
        </w:rPr>
        <w:t>and this relation</w:t>
      </w:r>
      <w:r w:rsidR="001752E8">
        <w:rPr>
          <w:rFonts w:asciiTheme="majorBidi" w:hAnsiTheme="majorBidi" w:cstheme="majorBidi"/>
          <w:color w:val="000000" w:themeColor="text1"/>
          <w:lang w:val="en-GB"/>
        </w:rPr>
        <w:t xml:space="preserve"> was</w:t>
      </w:r>
      <w:r w:rsidR="00190B8F" w:rsidRPr="00B234D6">
        <w:rPr>
          <w:rFonts w:asciiTheme="majorBidi" w:hAnsiTheme="majorBidi" w:cstheme="majorBidi"/>
          <w:color w:val="000000" w:themeColor="text1"/>
          <w:lang w:val="en-GB"/>
        </w:rPr>
        <w:t xml:space="preserve"> linear (</w:t>
      </w:r>
      <w:r w:rsidR="006F6637" w:rsidRPr="00423C46">
        <w:rPr>
          <w:rFonts w:asciiTheme="majorBidi" w:hAnsiTheme="majorBidi" w:cstheme="majorBidi"/>
          <w:color w:val="000000" w:themeColor="text1"/>
          <w:lang w:val="en-GB"/>
        </w:rPr>
        <w:t>Supplementary Material, F</w:t>
      </w:r>
      <w:r w:rsidR="00190B8F" w:rsidRPr="00423C46">
        <w:rPr>
          <w:rFonts w:asciiTheme="majorBidi" w:hAnsiTheme="majorBidi" w:cstheme="majorBidi"/>
          <w:color w:val="000000" w:themeColor="text1"/>
          <w:lang w:val="en-GB"/>
        </w:rPr>
        <w:t xml:space="preserve">igure </w:t>
      </w:r>
      <w:r w:rsidR="00771076" w:rsidRPr="00423C46">
        <w:rPr>
          <w:rFonts w:asciiTheme="majorBidi" w:hAnsiTheme="majorBidi" w:cstheme="majorBidi"/>
          <w:color w:val="000000" w:themeColor="text1"/>
          <w:lang w:val="en-GB"/>
        </w:rPr>
        <w:t>S1</w:t>
      </w:r>
      <w:r w:rsidR="00190B8F" w:rsidRPr="00B234D6">
        <w:rPr>
          <w:rFonts w:asciiTheme="majorBidi" w:hAnsiTheme="majorBidi" w:cstheme="majorBidi"/>
          <w:color w:val="000000" w:themeColor="text1"/>
          <w:lang w:val="en-GB"/>
        </w:rPr>
        <w:t>)</w:t>
      </w:r>
      <w:r w:rsidR="008A1134" w:rsidRPr="00423C46">
        <w:rPr>
          <w:rFonts w:asciiTheme="majorBidi" w:hAnsiTheme="majorBidi" w:cstheme="majorBidi"/>
          <w:color w:val="000000" w:themeColor="text1"/>
          <w:lang w:val="en-GB"/>
        </w:rPr>
        <w:t>.</w:t>
      </w:r>
      <w:r w:rsidR="008A1134" w:rsidRPr="00B234D6">
        <w:rPr>
          <w:rFonts w:asciiTheme="majorBidi" w:hAnsiTheme="majorBidi" w:cstheme="majorBidi"/>
          <w:color w:val="000000" w:themeColor="text1"/>
          <w:lang w:val="en-GB"/>
        </w:rPr>
        <w:t xml:space="preserve"> </w:t>
      </w:r>
      <w:r w:rsidR="00105F56" w:rsidRPr="00B234D6">
        <w:rPr>
          <w:rFonts w:asciiTheme="majorBidi" w:hAnsiTheme="majorBidi" w:cstheme="majorBidi"/>
          <w:color w:val="000000" w:themeColor="text1"/>
          <w:lang w:val="en-GB"/>
        </w:rPr>
        <w:t>Also, f</w:t>
      </w:r>
      <w:r w:rsidR="008A1134" w:rsidRPr="00B234D6">
        <w:rPr>
          <w:rFonts w:asciiTheme="majorBidi" w:hAnsiTheme="majorBidi" w:cstheme="majorBidi"/>
          <w:color w:val="000000" w:themeColor="text1"/>
          <w:lang w:val="en-GB"/>
        </w:rPr>
        <w:t>ear of COVID-19 w</w:t>
      </w:r>
      <w:r w:rsidR="00105F56" w:rsidRPr="00B234D6">
        <w:rPr>
          <w:rFonts w:asciiTheme="majorBidi" w:hAnsiTheme="majorBidi" w:cstheme="majorBidi"/>
          <w:color w:val="000000" w:themeColor="text1"/>
          <w:lang w:val="en-GB"/>
        </w:rPr>
        <w:t>as</w:t>
      </w:r>
      <w:r w:rsidR="008A1134" w:rsidRPr="00B234D6">
        <w:rPr>
          <w:rFonts w:asciiTheme="majorBidi" w:hAnsiTheme="majorBidi" w:cstheme="majorBidi"/>
          <w:color w:val="000000" w:themeColor="text1"/>
          <w:lang w:val="en-GB"/>
        </w:rPr>
        <w:t xml:space="preserve"> positively related </w:t>
      </w:r>
      <w:r w:rsidR="001752E8">
        <w:rPr>
          <w:rFonts w:asciiTheme="majorBidi" w:hAnsiTheme="majorBidi" w:cstheme="majorBidi"/>
          <w:color w:val="000000" w:themeColor="text1"/>
          <w:lang w:val="en-GB"/>
        </w:rPr>
        <w:t>to</w:t>
      </w:r>
      <w:r w:rsidR="008A1134" w:rsidRPr="00B234D6">
        <w:rPr>
          <w:rFonts w:asciiTheme="majorBidi" w:hAnsiTheme="majorBidi" w:cstheme="majorBidi"/>
          <w:color w:val="000000" w:themeColor="text1"/>
          <w:lang w:val="en-GB"/>
        </w:rPr>
        <w:t xml:space="preserve"> anxiety and stress in most countries (</w:t>
      </w:r>
      <w:r w:rsidR="00190B8F" w:rsidRPr="00B234D6">
        <w:rPr>
          <w:rFonts w:asciiTheme="majorBidi" w:hAnsiTheme="majorBidi" w:cstheme="majorBidi"/>
          <w:color w:val="000000" w:themeColor="text1"/>
          <w:lang w:val="en-GB"/>
        </w:rPr>
        <w:t xml:space="preserve">except </w:t>
      </w:r>
      <w:r w:rsidR="001752E8">
        <w:rPr>
          <w:rFonts w:asciiTheme="majorBidi" w:hAnsiTheme="majorBidi" w:cstheme="majorBidi"/>
          <w:color w:val="000000" w:themeColor="text1"/>
          <w:lang w:val="en-GB"/>
        </w:rPr>
        <w:t>Japan and</w:t>
      </w:r>
      <w:r w:rsidR="008A1134" w:rsidRPr="00B234D6">
        <w:rPr>
          <w:rFonts w:asciiTheme="majorBidi" w:hAnsiTheme="majorBidi" w:cstheme="majorBidi"/>
          <w:color w:val="000000" w:themeColor="text1"/>
          <w:lang w:val="en-GB"/>
        </w:rPr>
        <w:t xml:space="preserve"> Uruguay)</w:t>
      </w:r>
      <w:r w:rsidR="001F18D8">
        <w:rPr>
          <w:rFonts w:asciiTheme="majorBidi" w:hAnsiTheme="majorBidi" w:cstheme="majorBidi"/>
          <w:color w:val="000000" w:themeColor="text1"/>
          <w:lang w:val="en-GB"/>
        </w:rPr>
        <w:t>,</w:t>
      </w:r>
      <w:r w:rsidR="00105F56" w:rsidRPr="00B234D6">
        <w:rPr>
          <w:rFonts w:asciiTheme="majorBidi" w:hAnsiTheme="majorBidi" w:cstheme="majorBidi"/>
          <w:color w:val="000000" w:themeColor="text1"/>
          <w:lang w:val="en-GB"/>
        </w:rPr>
        <w:t xml:space="preserve"> both</w:t>
      </w:r>
      <w:r w:rsidR="00D56923" w:rsidRPr="00B234D6">
        <w:rPr>
          <w:rFonts w:asciiTheme="majorBidi" w:hAnsiTheme="majorBidi" w:cstheme="majorBidi"/>
          <w:color w:val="000000" w:themeColor="text1"/>
          <w:lang w:val="en-GB"/>
        </w:rPr>
        <w:t xml:space="preserve"> in men and women and at different education</w:t>
      </w:r>
      <w:r w:rsidR="00042FC6">
        <w:rPr>
          <w:rFonts w:asciiTheme="majorBidi" w:hAnsiTheme="majorBidi" w:cstheme="majorBidi"/>
          <w:color w:val="000000" w:themeColor="text1"/>
          <w:lang w:val="en-GB"/>
        </w:rPr>
        <w:t>al</w:t>
      </w:r>
      <w:r w:rsidR="00D56923" w:rsidRPr="00B234D6">
        <w:rPr>
          <w:rFonts w:asciiTheme="majorBidi" w:hAnsiTheme="majorBidi" w:cstheme="majorBidi"/>
          <w:color w:val="000000" w:themeColor="text1"/>
          <w:lang w:val="en-GB"/>
        </w:rPr>
        <w:t xml:space="preserve"> levels </w:t>
      </w:r>
      <w:r w:rsidR="008A1134" w:rsidRPr="00B234D6">
        <w:rPr>
          <w:rFonts w:asciiTheme="majorBidi" w:hAnsiTheme="majorBidi" w:cstheme="majorBidi"/>
          <w:color w:val="000000" w:themeColor="text1"/>
          <w:lang w:val="en-GB"/>
        </w:rPr>
        <w:t>(Table</w:t>
      </w:r>
      <w:r w:rsidR="00D56923" w:rsidRPr="00B234D6">
        <w:rPr>
          <w:rFonts w:asciiTheme="majorBidi" w:hAnsiTheme="majorBidi" w:cstheme="majorBidi"/>
          <w:color w:val="000000" w:themeColor="text1"/>
          <w:lang w:val="en-GB"/>
        </w:rPr>
        <w:t>s 4 and</w:t>
      </w:r>
      <w:r w:rsidR="008A1134" w:rsidRPr="00B234D6">
        <w:rPr>
          <w:rFonts w:asciiTheme="majorBidi" w:hAnsiTheme="majorBidi" w:cstheme="majorBidi"/>
          <w:color w:val="000000" w:themeColor="text1"/>
          <w:lang w:val="en-GB"/>
        </w:rPr>
        <w:t xml:space="preserve"> 5).</w:t>
      </w:r>
    </w:p>
    <w:p w14:paraId="428EBA86" w14:textId="77777777" w:rsidR="00815058" w:rsidRPr="00B234D6" w:rsidRDefault="00815058" w:rsidP="00E23258">
      <w:pPr>
        <w:spacing w:line="480" w:lineRule="exact"/>
        <w:jc w:val="center"/>
        <w:rPr>
          <w:rFonts w:asciiTheme="majorBidi" w:hAnsiTheme="majorBidi" w:cstheme="majorBidi"/>
          <w:b/>
          <w:color w:val="000000"/>
          <w:lang w:val="en-US"/>
        </w:rPr>
      </w:pPr>
      <w:r w:rsidRPr="00B234D6">
        <w:rPr>
          <w:rFonts w:asciiTheme="majorBidi" w:hAnsiTheme="majorBidi" w:cstheme="majorBidi"/>
          <w:b/>
          <w:color w:val="000000"/>
          <w:lang w:val="en-US"/>
        </w:rPr>
        <w:t>Discussion</w:t>
      </w:r>
    </w:p>
    <w:p w14:paraId="789684A3" w14:textId="63F39F2F" w:rsidR="00815058" w:rsidRDefault="00815058" w:rsidP="00FB5025">
      <w:pPr>
        <w:spacing w:line="480" w:lineRule="exact"/>
        <w:ind w:firstLine="708"/>
        <w:rPr>
          <w:rFonts w:asciiTheme="majorBidi" w:hAnsiTheme="majorBidi" w:cstheme="majorBidi"/>
          <w:color w:val="000000"/>
          <w:lang w:val="en-US"/>
        </w:rPr>
      </w:pPr>
      <w:r w:rsidRPr="00B234D6">
        <w:rPr>
          <w:rFonts w:asciiTheme="majorBidi" w:hAnsiTheme="majorBidi" w:cstheme="majorBidi"/>
          <w:color w:val="000000"/>
          <w:lang w:val="en-US"/>
        </w:rPr>
        <w:t xml:space="preserve">Given the </w:t>
      </w:r>
      <w:r w:rsidR="00EA31B3">
        <w:rPr>
          <w:rFonts w:asciiTheme="majorBidi" w:hAnsiTheme="majorBidi" w:cstheme="majorBidi"/>
          <w:color w:val="000000"/>
          <w:lang w:val="en-US"/>
        </w:rPr>
        <w:t>extensive, cross-cultural</w:t>
      </w:r>
      <w:r w:rsidR="00B059A4">
        <w:rPr>
          <w:rFonts w:asciiTheme="majorBidi" w:hAnsiTheme="majorBidi" w:cstheme="majorBidi"/>
          <w:color w:val="000000"/>
          <w:lang w:val="en-US"/>
        </w:rPr>
        <w:t xml:space="preserve"> use </w:t>
      </w:r>
      <w:r w:rsidRPr="00B234D6">
        <w:rPr>
          <w:rFonts w:asciiTheme="majorBidi" w:hAnsiTheme="majorBidi" w:cstheme="majorBidi"/>
          <w:color w:val="000000"/>
          <w:lang w:val="en-US"/>
        </w:rPr>
        <w:t>of the FCV-19S</w:t>
      </w:r>
      <w:r w:rsidR="00E73402" w:rsidRPr="00E73402">
        <w:rPr>
          <w:rFonts w:asciiTheme="majorBidi" w:hAnsiTheme="majorBidi" w:cstheme="majorBidi"/>
          <w:lang w:val="en-GB"/>
        </w:rPr>
        <w:t xml:space="preserve"> </w:t>
      </w:r>
      <w:r w:rsidR="00E73402">
        <w:rPr>
          <w:rFonts w:asciiTheme="majorBidi" w:hAnsiTheme="majorBidi" w:cstheme="majorBidi"/>
          <w:lang w:val="en-GB"/>
        </w:rPr>
        <w:t>(</w:t>
      </w:r>
      <w:r w:rsidR="00E73402" w:rsidRPr="00B234D6">
        <w:rPr>
          <w:rFonts w:asciiTheme="majorBidi" w:hAnsiTheme="majorBidi" w:cstheme="majorBidi"/>
          <w:lang w:val="en-GB"/>
        </w:rPr>
        <w:t>Ahorsu et al., 2020</w:t>
      </w:r>
      <w:r w:rsidR="00E73402">
        <w:rPr>
          <w:rFonts w:asciiTheme="majorBidi" w:hAnsiTheme="majorBidi" w:cstheme="majorBidi"/>
          <w:lang w:val="en-GB"/>
        </w:rPr>
        <w:t>)</w:t>
      </w:r>
      <w:r w:rsidR="00BB74B1">
        <w:rPr>
          <w:rFonts w:asciiTheme="majorBidi" w:hAnsiTheme="majorBidi" w:cstheme="majorBidi"/>
          <w:color w:val="000000"/>
          <w:lang w:val="en-US"/>
        </w:rPr>
        <w:t xml:space="preserve"> in different populations</w:t>
      </w:r>
      <w:r w:rsidRPr="00B234D6">
        <w:rPr>
          <w:rFonts w:asciiTheme="majorBidi" w:hAnsiTheme="majorBidi" w:cstheme="majorBidi"/>
          <w:color w:val="000000"/>
          <w:lang w:val="en-US"/>
        </w:rPr>
        <w:t xml:space="preserve">, </w:t>
      </w:r>
      <w:r w:rsidR="00B059A4">
        <w:rPr>
          <w:rFonts w:asciiTheme="majorBidi" w:hAnsiTheme="majorBidi" w:cstheme="majorBidi"/>
          <w:color w:val="000000"/>
          <w:lang w:val="en-US"/>
        </w:rPr>
        <w:t xml:space="preserve">we set to find out if </w:t>
      </w:r>
      <w:r w:rsidR="00190B8F" w:rsidRPr="00B234D6">
        <w:rPr>
          <w:rFonts w:asciiTheme="majorBidi" w:hAnsiTheme="majorBidi" w:cstheme="majorBidi"/>
          <w:color w:val="000000"/>
          <w:lang w:val="en-US"/>
        </w:rPr>
        <w:t>the</w:t>
      </w:r>
      <w:r w:rsidR="00B059A4">
        <w:rPr>
          <w:rFonts w:asciiTheme="majorBidi" w:hAnsiTheme="majorBidi" w:cstheme="majorBidi"/>
          <w:color w:val="000000"/>
          <w:lang w:val="en-US"/>
        </w:rPr>
        <w:t xml:space="preserve"> </w:t>
      </w:r>
      <w:r w:rsidR="00190B8F" w:rsidRPr="00B234D6">
        <w:rPr>
          <w:rFonts w:asciiTheme="majorBidi" w:hAnsiTheme="majorBidi" w:cstheme="majorBidi"/>
          <w:color w:val="000000"/>
          <w:lang w:val="en-US"/>
        </w:rPr>
        <w:t>results obtained are comparable</w:t>
      </w:r>
      <w:r w:rsidR="00B059A4">
        <w:rPr>
          <w:rFonts w:asciiTheme="majorBidi" w:hAnsiTheme="majorBidi" w:cstheme="majorBidi"/>
          <w:color w:val="000000"/>
          <w:lang w:val="en-US"/>
        </w:rPr>
        <w:t xml:space="preserve"> across cultures</w:t>
      </w:r>
      <w:r w:rsidR="00BB74B1">
        <w:rPr>
          <w:rFonts w:asciiTheme="majorBidi" w:hAnsiTheme="majorBidi" w:cstheme="majorBidi"/>
          <w:color w:val="000000"/>
          <w:lang w:val="en-US"/>
        </w:rPr>
        <w:t xml:space="preserve">, </w:t>
      </w:r>
      <w:r w:rsidR="009F2FA4">
        <w:rPr>
          <w:rFonts w:asciiTheme="majorBidi" w:hAnsiTheme="majorBidi" w:cstheme="majorBidi"/>
          <w:color w:val="000000"/>
          <w:lang w:val="en-US"/>
        </w:rPr>
        <w:t>genders</w:t>
      </w:r>
      <w:r w:rsidR="00BB74B1">
        <w:rPr>
          <w:rFonts w:asciiTheme="majorBidi" w:hAnsiTheme="majorBidi" w:cstheme="majorBidi"/>
          <w:color w:val="000000"/>
          <w:lang w:val="en-US"/>
        </w:rPr>
        <w:t>, and education</w:t>
      </w:r>
      <w:r w:rsidR="00042FC6">
        <w:rPr>
          <w:rFonts w:asciiTheme="majorBidi" w:hAnsiTheme="majorBidi" w:cstheme="majorBidi"/>
          <w:color w:val="000000"/>
          <w:lang w:val="en-US"/>
        </w:rPr>
        <w:t>al</w:t>
      </w:r>
      <w:r w:rsidR="00BB74B1">
        <w:rPr>
          <w:rFonts w:asciiTheme="majorBidi" w:hAnsiTheme="majorBidi" w:cstheme="majorBidi"/>
          <w:color w:val="000000"/>
          <w:lang w:val="en-US"/>
        </w:rPr>
        <w:t xml:space="preserve"> levels</w:t>
      </w:r>
      <w:r w:rsidR="00190B8F" w:rsidRPr="00B234D6">
        <w:rPr>
          <w:rFonts w:asciiTheme="majorBidi" w:hAnsiTheme="majorBidi" w:cstheme="majorBidi"/>
          <w:color w:val="000000"/>
          <w:lang w:val="en-US"/>
        </w:rPr>
        <w:t xml:space="preserve"> </w:t>
      </w:r>
      <w:r w:rsidR="00BB74B1">
        <w:rPr>
          <w:rFonts w:asciiTheme="majorBidi" w:hAnsiTheme="majorBidi" w:cstheme="majorBidi"/>
          <w:color w:val="000000"/>
          <w:lang w:val="en-US"/>
        </w:rPr>
        <w:t xml:space="preserve">by </w:t>
      </w:r>
      <w:r w:rsidR="006C1F42">
        <w:rPr>
          <w:rFonts w:asciiTheme="majorBidi" w:hAnsiTheme="majorBidi" w:cstheme="majorBidi"/>
          <w:color w:val="000000"/>
          <w:lang w:val="en-US"/>
        </w:rPr>
        <w:t xml:space="preserve">inspecting </w:t>
      </w:r>
      <w:r w:rsidR="00FB10A6">
        <w:rPr>
          <w:rFonts w:asciiTheme="majorBidi" w:hAnsiTheme="majorBidi" w:cstheme="majorBidi"/>
          <w:color w:val="000000"/>
          <w:lang w:val="en-US"/>
        </w:rPr>
        <w:t xml:space="preserve">the scale’s </w:t>
      </w:r>
      <w:r w:rsidR="00BB74B1">
        <w:rPr>
          <w:rFonts w:asciiTheme="majorBidi" w:hAnsiTheme="majorBidi" w:cstheme="majorBidi"/>
          <w:color w:val="000000"/>
          <w:lang w:val="en-US"/>
        </w:rPr>
        <w:t xml:space="preserve">measurement invariance. </w:t>
      </w:r>
      <w:r w:rsidR="00B059A4">
        <w:rPr>
          <w:rFonts w:asciiTheme="majorBidi" w:hAnsiTheme="majorBidi" w:cstheme="majorBidi"/>
          <w:color w:val="000000"/>
          <w:lang w:val="en-US"/>
        </w:rPr>
        <w:t>In particular, we tested</w:t>
      </w:r>
      <w:r w:rsidR="0096089B">
        <w:rPr>
          <w:rFonts w:asciiTheme="majorBidi" w:hAnsiTheme="majorBidi" w:cstheme="majorBidi"/>
          <w:color w:val="000000"/>
          <w:lang w:val="en-US"/>
        </w:rPr>
        <w:t xml:space="preserve"> </w:t>
      </w:r>
      <w:r w:rsidR="00FB10A6" w:rsidRPr="00B234D6">
        <w:rPr>
          <w:rFonts w:asciiTheme="majorBidi" w:hAnsiTheme="majorBidi" w:cstheme="majorBidi"/>
          <w:color w:val="000000"/>
          <w:lang w:val="en-US"/>
        </w:rPr>
        <w:t>FCV-19S</w:t>
      </w:r>
      <w:r w:rsidR="00FB10A6">
        <w:rPr>
          <w:rFonts w:asciiTheme="majorBidi" w:hAnsiTheme="majorBidi" w:cstheme="majorBidi"/>
          <w:lang w:val="en-US"/>
        </w:rPr>
        <w:t>’s</w:t>
      </w:r>
      <w:r w:rsidR="00B059A4">
        <w:rPr>
          <w:rFonts w:asciiTheme="majorBidi" w:hAnsiTheme="majorBidi" w:cstheme="majorBidi"/>
          <w:color w:val="000000"/>
          <w:lang w:val="en-US"/>
        </w:rPr>
        <w:t xml:space="preserve"> </w:t>
      </w:r>
      <w:r w:rsidR="00744260">
        <w:rPr>
          <w:rFonts w:asciiTheme="majorBidi" w:hAnsiTheme="majorBidi" w:cstheme="majorBidi"/>
          <w:color w:val="000000"/>
          <w:lang w:val="en-US"/>
        </w:rPr>
        <w:t>cross-cultural</w:t>
      </w:r>
      <w:r w:rsidR="00ED01B0">
        <w:rPr>
          <w:rFonts w:asciiTheme="majorBidi" w:hAnsiTheme="majorBidi" w:cstheme="majorBidi"/>
          <w:color w:val="000000"/>
          <w:lang w:val="en-US"/>
        </w:rPr>
        <w:t xml:space="preserve">, </w:t>
      </w:r>
      <w:r w:rsidRPr="00B234D6">
        <w:rPr>
          <w:rFonts w:asciiTheme="majorBidi" w:hAnsiTheme="majorBidi" w:cstheme="majorBidi"/>
          <w:color w:val="000000"/>
          <w:lang w:val="en-US"/>
        </w:rPr>
        <w:t>cross-</w:t>
      </w:r>
      <w:r w:rsidR="009F2FA4">
        <w:rPr>
          <w:rFonts w:asciiTheme="majorBidi" w:hAnsiTheme="majorBidi" w:cstheme="majorBidi"/>
          <w:color w:val="000000"/>
          <w:lang w:val="en-US"/>
        </w:rPr>
        <w:t>gender</w:t>
      </w:r>
      <w:r w:rsidRPr="00B234D6">
        <w:rPr>
          <w:rFonts w:asciiTheme="majorBidi" w:hAnsiTheme="majorBidi" w:cstheme="majorBidi"/>
          <w:color w:val="000000"/>
          <w:lang w:val="en-US"/>
        </w:rPr>
        <w:t xml:space="preserve">, </w:t>
      </w:r>
      <w:r w:rsidR="00ED01B0">
        <w:rPr>
          <w:rFonts w:asciiTheme="majorBidi" w:hAnsiTheme="majorBidi" w:cstheme="majorBidi"/>
          <w:color w:val="000000"/>
          <w:lang w:val="en-US"/>
        </w:rPr>
        <w:t xml:space="preserve">and </w:t>
      </w:r>
      <w:r w:rsidRPr="00B234D6">
        <w:rPr>
          <w:rFonts w:asciiTheme="majorBidi" w:hAnsiTheme="majorBidi" w:cstheme="majorBidi"/>
          <w:color w:val="000000"/>
          <w:lang w:val="en-US"/>
        </w:rPr>
        <w:t>cross-educational</w:t>
      </w:r>
      <w:r w:rsidR="00ED01B0">
        <w:rPr>
          <w:rFonts w:asciiTheme="majorBidi" w:hAnsiTheme="majorBidi" w:cstheme="majorBidi"/>
          <w:color w:val="000000"/>
          <w:lang w:val="en-US"/>
        </w:rPr>
        <w:t xml:space="preserve"> </w:t>
      </w:r>
      <w:r w:rsidR="00ED01B0" w:rsidRPr="00B234D6">
        <w:rPr>
          <w:rFonts w:asciiTheme="majorBidi" w:hAnsiTheme="majorBidi" w:cstheme="majorBidi"/>
          <w:color w:val="000000"/>
          <w:lang w:val="en-US"/>
        </w:rPr>
        <w:t>replicability</w:t>
      </w:r>
      <w:r w:rsidRPr="00B234D6">
        <w:rPr>
          <w:rFonts w:asciiTheme="majorBidi" w:hAnsiTheme="majorBidi" w:cstheme="majorBidi"/>
          <w:color w:val="000000"/>
          <w:lang w:val="en-US"/>
        </w:rPr>
        <w:t xml:space="preserve"> in 4</w:t>
      </w:r>
      <w:r w:rsidR="00B431F0" w:rsidRPr="00B234D6">
        <w:rPr>
          <w:rFonts w:asciiTheme="majorBidi" w:hAnsiTheme="majorBidi" w:cstheme="majorBidi"/>
          <w:color w:val="000000"/>
          <w:lang w:val="en-US"/>
        </w:rPr>
        <w:t>8</w:t>
      </w:r>
      <w:r w:rsidRPr="00B234D6">
        <w:rPr>
          <w:rFonts w:asciiTheme="majorBidi" w:hAnsiTheme="majorBidi" w:cstheme="majorBidi"/>
          <w:color w:val="000000"/>
          <w:lang w:val="en-US"/>
        </w:rPr>
        <w:t xml:space="preserve"> countries. We supplemented our analyses </w:t>
      </w:r>
      <w:r w:rsidR="00EA31B3">
        <w:rPr>
          <w:rFonts w:asciiTheme="majorBidi" w:hAnsiTheme="majorBidi" w:cstheme="majorBidi"/>
          <w:color w:val="000000"/>
          <w:lang w:val="en-US"/>
        </w:rPr>
        <w:t>by using</w:t>
      </w:r>
      <w:r w:rsidRPr="00B234D6">
        <w:rPr>
          <w:rFonts w:asciiTheme="majorBidi" w:hAnsiTheme="majorBidi" w:cstheme="majorBidi"/>
          <w:color w:val="000000"/>
          <w:lang w:val="en-US"/>
        </w:rPr>
        <w:t xml:space="preserve"> external criteria</w:t>
      </w:r>
      <w:r w:rsidR="00EA31B3">
        <w:rPr>
          <w:rFonts w:asciiTheme="majorBidi" w:hAnsiTheme="majorBidi" w:cstheme="majorBidi"/>
          <w:color w:val="000000"/>
          <w:lang w:val="en-US"/>
        </w:rPr>
        <w:t xml:space="preserve">, and specifically anxiety and </w:t>
      </w:r>
      <w:r w:rsidRPr="00B234D6">
        <w:rPr>
          <w:rFonts w:asciiTheme="majorBidi" w:hAnsiTheme="majorBidi" w:cstheme="majorBidi"/>
          <w:color w:val="000000"/>
          <w:lang w:val="en-US"/>
        </w:rPr>
        <w:t>stress</w:t>
      </w:r>
      <w:r w:rsidR="001F18D8">
        <w:rPr>
          <w:rFonts w:asciiTheme="majorBidi" w:hAnsiTheme="majorBidi" w:cstheme="majorBidi"/>
          <w:color w:val="000000"/>
          <w:lang w:val="en-US"/>
        </w:rPr>
        <w:t>,</w:t>
      </w:r>
      <w:r w:rsidR="00BB74B1">
        <w:rPr>
          <w:rFonts w:asciiTheme="majorBidi" w:hAnsiTheme="majorBidi" w:cstheme="majorBidi"/>
          <w:color w:val="000000"/>
          <w:lang w:val="en-US"/>
        </w:rPr>
        <w:t xml:space="preserve"> as important correlates of fear of COVID-19 (</w:t>
      </w:r>
      <w:r w:rsidR="00C340C2" w:rsidRPr="00B234D6">
        <w:rPr>
          <w:rFonts w:asciiTheme="majorBidi" w:hAnsiTheme="majorBidi" w:cstheme="majorBidi"/>
          <w:lang w:val="en-GB"/>
        </w:rPr>
        <w:t>Ahorsu et al., 2020; Satici et al., 2020; Tsipropoulou et al., 2020</w:t>
      </w:r>
      <w:r w:rsidR="00C340C2">
        <w:rPr>
          <w:rFonts w:asciiTheme="majorBidi" w:hAnsiTheme="majorBidi" w:cstheme="majorBidi"/>
          <w:lang w:val="en-GB"/>
        </w:rPr>
        <w:t>)</w:t>
      </w:r>
      <w:r w:rsidRPr="00B234D6">
        <w:rPr>
          <w:rFonts w:asciiTheme="majorBidi" w:hAnsiTheme="majorBidi" w:cstheme="majorBidi"/>
          <w:color w:val="000000"/>
          <w:lang w:val="en-US"/>
        </w:rPr>
        <w:t xml:space="preserve">. </w:t>
      </w:r>
      <w:r w:rsidR="007145CA">
        <w:rPr>
          <w:rFonts w:asciiTheme="majorBidi" w:hAnsiTheme="majorBidi" w:cstheme="majorBidi"/>
          <w:color w:val="000000"/>
          <w:lang w:val="en-US"/>
        </w:rPr>
        <w:t>Based on prior research, w</w:t>
      </w:r>
      <w:r w:rsidRPr="00B234D6">
        <w:rPr>
          <w:rFonts w:asciiTheme="majorBidi" w:hAnsiTheme="majorBidi" w:cstheme="majorBidi"/>
          <w:color w:val="000000"/>
          <w:lang w:val="en-US"/>
        </w:rPr>
        <w:t>e expected that women</w:t>
      </w:r>
      <w:r w:rsidR="007145CA">
        <w:rPr>
          <w:rFonts w:asciiTheme="majorBidi" w:hAnsiTheme="majorBidi" w:cstheme="majorBidi"/>
          <w:color w:val="000000"/>
          <w:lang w:val="en-US"/>
        </w:rPr>
        <w:t xml:space="preserve"> (vs. men)</w:t>
      </w:r>
      <w:r w:rsidRPr="00B234D6">
        <w:rPr>
          <w:rFonts w:asciiTheme="majorBidi" w:hAnsiTheme="majorBidi" w:cstheme="majorBidi"/>
          <w:color w:val="000000"/>
          <w:lang w:val="en-US"/>
        </w:rPr>
        <w:t xml:space="preserve"> and </w:t>
      </w:r>
      <w:r w:rsidR="007145CA">
        <w:rPr>
          <w:rFonts w:asciiTheme="majorBidi" w:hAnsiTheme="majorBidi" w:cstheme="majorBidi"/>
          <w:color w:val="000000"/>
          <w:lang w:val="en-US"/>
        </w:rPr>
        <w:t>persons</w:t>
      </w:r>
      <w:r w:rsidR="007145CA" w:rsidRPr="00B234D6">
        <w:rPr>
          <w:rFonts w:asciiTheme="majorBidi" w:hAnsiTheme="majorBidi" w:cstheme="majorBidi"/>
          <w:color w:val="000000"/>
          <w:lang w:val="en-US"/>
        </w:rPr>
        <w:t xml:space="preserve"> </w:t>
      </w:r>
      <w:r w:rsidRPr="00B234D6">
        <w:rPr>
          <w:rFonts w:asciiTheme="majorBidi" w:hAnsiTheme="majorBidi" w:cstheme="majorBidi"/>
          <w:color w:val="000000"/>
          <w:lang w:val="en-US"/>
        </w:rPr>
        <w:t>with lower</w:t>
      </w:r>
      <w:r w:rsidR="007145CA">
        <w:rPr>
          <w:rFonts w:asciiTheme="majorBidi" w:hAnsiTheme="majorBidi" w:cstheme="majorBidi"/>
          <w:color w:val="000000"/>
          <w:lang w:val="en-US"/>
        </w:rPr>
        <w:t xml:space="preserve"> (vs. higher)</w:t>
      </w:r>
      <w:r w:rsidRPr="00B234D6">
        <w:rPr>
          <w:rFonts w:asciiTheme="majorBidi" w:hAnsiTheme="majorBidi" w:cstheme="majorBidi"/>
          <w:color w:val="000000"/>
          <w:lang w:val="en-US"/>
        </w:rPr>
        <w:t xml:space="preserve"> </w:t>
      </w:r>
      <w:r w:rsidR="001F18D8">
        <w:rPr>
          <w:rFonts w:asciiTheme="majorBidi" w:hAnsiTheme="majorBidi" w:cstheme="majorBidi"/>
          <w:color w:val="000000"/>
          <w:lang w:val="en-US"/>
        </w:rPr>
        <w:t>education</w:t>
      </w:r>
      <w:r w:rsidR="00042FC6">
        <w:rPr>
          <w:rFonts w:asciiTheme="majorBidi" w:hAnsiTheme="majorBidi" w:cstheme="majorBidi"/>
          <w:color w:val="000000"/>
          <w:lang w:val="en-US"/>
        </w:rPr>
        <w:t>al</w:t>
      </w:r>
      <w:r w:rsidR="001F18D8">
        <w:rPr>
          <w:rFonts w:asciiTheme="majorBidi" w:hAnsiTheme="majorBidi" w:cstheme="majorBidi"/>
          <w:color w:val="000000"/>
          <w:lang w:val="en-US"/>
        </w:rPr>
        <w:t xml:space="preserve"> levels</w:t>
      </w:r>
      <w:r w:rsidRPr="00B234D6">
        <w:rPr>
          <w:rFonts w:asciiTheme="majorBidi" w:hAnsiTheme="majorBidi" w:cstheme="majorBidi"/>
          <w:color w:val="000000"/>
          <w:lang w:val="en-US"/>
        </w:rPr>
        <w:t xml:space="preserve"> </w:t>
      </w:r>
      <w:r w:rsidR="007145CA">
        <w:rPr>
          <w:rFonts w:asciiTheme="majorBidi" w:hAnsiTheme="majorBidi" w:cstheme="majorBidi"/>
          <w:color w:val="000000"/>
          <w:lang w:val="en-US"/>
        </w:rPr>
        <w:t>w</w:t>
      </w:r>
      <w:r w:rsidRPr="00B234D6">
        <w:rPr>
          <w:rFonts w:asciiTheme="majorBidi" w:hAnsiTheme="majorBidi" w:cstheme="majorBidi"/>
          <w:color w:val="000000"/>
          <w:lang w:val="en-US"/>
        </w:rPr>
        <w:t>ould experience more fear.</w:t>
      </w:r>
    </w:p>
    <w:p w14:paraId="553257E0" w14:textId="4522E25B" w:rsidR="009F0170" w:rsidRPr="009F0170" w:rsidRDefault="009F0170" w:rsidP="009F0170">
      <w:pPr>
        <w:spacing w:line="480" w:lineRule="exact"/>
        <w:rPr>
          <w:rFonts w:asciiTheme="majorBidi" w:hAnsiTheme="majorBidi" w:cstheme="majorBidi"/>
          <w:b/>
          <w:bCs/>
          <w:color w:val="000000"/>
          <w:lang w:val="en-US"/>
        </w:rPr>
      </w:pPr>
      <w:r w:rsidRPr="009F0170">
        <w:rPr>
          <w:rFonts w:asciiTheme="majorBidi" w:hAnsiTheme="majorBidi" w:cstheme="majorBidi"/>
          <w:b/>
          <w:bCs/>
          <w:color w:val="000000"/>
          <w:lang w:val="en-US"/>
        </w:rPr>
        <w:t xml:space="preserve">The FCV-19S Structure Across Countries, </w:t>
      </w:r>
      <w:r w:rsidR="009F2FA4">
        <w:rPr>
          <w:rFonts w:asciiTheme="majorBidi" w:hAnsiTheme="majorBidi" w:cstheme="majorBidi"/>
          <w:b/>
          <w:bCs/>
          <w:color w:val="000000"/>
          <w:lang w:val="en-US"/>
        </w:rPr>
        <w:t>Genders</w:t>
      </w:r>
      <w:r w:rsidRPr="009F0170">
        <w:rPr>
          <w:rFonts w:asciiTheme="majorBidi" w:hAnsiTheme="majorBidi" w:cstheme="majorBidi"/>
          <w:b/>
          <w:bCs/>
          <w:color w:val="000000"/>
          <w:lang w:val="en-US"/>
        </w:rPr>
        <w:t>, and Educational Levels</w:t>
      </w:r>
    </w:p>
    <w:p w14:paraId="4A891E66" w14:textId="5D068B27" w:rsidR="00D43A74" w:rsidRDefault="00C340C2" w:rsidP="00FB5025">
      <w:pPr>
        <w:spacing w:line="480" w:lineRule="exact"/>
        <w:ind w:firstLine="708"/>
        <w:rPr>
          <w:rFonts w:asciiTheme="majorBidi" w:hAnsiTheme="majorBidi" w:cstheme="majorBidi"/>
          <w:color w:val="000000"/>
          <w:lang w:val="en-US"/>
        </w:rPr>
      </w:pPr>
      <w:r w:rsidRPr="00B234D6">
        <w:rPr>
          <w:rFonts w:asciiTheme="majorBidi" w:hAnsiTheme="majorBidi" w:cstheme="majorBidi"/>
          <w:color w:val="000000"/>
          <w:lang w:val="en-US"/>
        </w:rPr>
        <w:lastRenderedPageBreak/>
        <w:t xml:space="preserve">We </w:t>
      </w:r>
      <w:r w:rsidR="00E73402">
        <w:rPr>
          <w:rFonts w:asciiTheme="majorBidi" w:hAnsiTheme="majorBidi" w:cstheme="majorBidi"/>
          <w:color w:val="000000"/>
          <w:lang w:val="en-US"/>
        </w:rPr>
        <w:t>did</w:t>
      </w:r>
      <w:r w:rsidR="00E73402" w:rsidRPr="00B234D6">
        <w:rPr>
          <w:rFonts w:asciiTheme="majorBidi" w:hAnsiTheme="majorBidi" w:cstheme="majorBidi"/>
          <w:color w:val="000000"/>
          <w:lang w:val="en-US"/>
        </w:rPr>
        <w:t xml:space="preserve"> </w:t>
      </w:r>
      <w:r w:rsidRPr="00B234D6">
        <w:rPr>
          <w:rFonts w:asciiTheme="majorBidi" w:hAnsiTheme="majorBidi" w:cstheme="majorBidi"/>
          <w:color w:val="000000"/>
          <w:lang w:val="en-US"/>
        </w:rPr>
        <w:t>not replicate the uni</w:t>
      </w:r>
      <w:r w:rsidR="00A129B2">
        <w:rPr>
          <w:rFonts w:asciiTheme="majorBidi" w:hAnsiTheme="majorBidi" w:cstheme="majorBidi"/>
          <w:color w:val="000000"/>
          <w:lang w:val="en-US"/>
        </w:rPr>
        <w:t>factorial</w:t>
      </w:r>
      <w:r w:rsidRPr="00B234D6">
        <w:rPr>
          <w:rFonts w:asciiTheme="majorBidi" w:hAnsiTheme="majorBidi" w:cstheme="majorBidi"/>
          <w:color w:val="000000"/>
          <w:lang w:val="en-US"/>
        </w:rPr>
        <w:t xml:space="preserve"> structure of the scale</w:t>
      </w:r>
      <w:r w:rsidR="00E73402">
        <w:rPr>
          <w:rFonts w:asciiTheme="majorBidi" w:hAnsiTheme="majorBidi" w:cstheme="majorBidi"/>
          <w:color w:val="000000"/>
          <w:lang w:val="en-US"/>
        </w:rPr>
        <w:t>,</w:t>
      </w:r>
      <w:r w:rsidRPr="00B234D6">
        <w:rPr>
          <w:rFonts w:asciiTheme="majorBidi" w:hAnsiTheme="majorBidi" w:cstheme="majorBidi"/>
          <w:color w:val="000000"/>
          <w:lang w:val="en-US"/>
        </w:rPr>
        <w:t xml:space="preserve"> proposed in the original study</w:t>
      </w:r>
      <w:r w:rsidR="00E73402">
        <w:rPr>
          <w:rFonts w:asciiTheme="majorBidi" w:hAnsiTheme="majorBidi" w:cstheme="majorBidi"/>
          <w:color w:val="000000"/>
          <w:lang w:val="en-US"/>
        </w:rPr>
        <w:t xml:space="preserve"> (</w:t>
      </w:r>
      <w:r w:rsidR="00E73402" w:rsidRPr="00B234D6">
        <w:rPr>
          <w:rFonts w:asciiTheme="majorBidi" w:hAnsiTheme="majorBidi" w:cstheme="majorBidi"/>
          <w:lang w:val="en-GB"/>
        </w:rPr>
        <w:t>Ahorsu et al., 2020</w:t>
      </w:r>
      <w:r w:rsidR="00E73402">
        <w:rPr>
          <w:rFonts w:asciiTheme="majorBidi" w:hAnsiTheme="majorBidi" w:cstheme="majorBidi"/>
          <w:lang w:val="en-GB"/>
        </w:rPr>
        <w:t>),</w:t>
      </w:r>
      <w:r w:rsidRPr="00B234D6">
        <w:rPr>
          <w:rFonts w:asciiTheme="majorBidi" w:hAnsiTheme="majorBidi" w:cstheme="majorBidi"/>
          <w:color w:val="000000"/>
          <w:lang w:val="en-US"/>
        </w:rPr>
        <w:t xml:space="preserve"> in any of </w:t>
      </w:r>
      <w:r w:rsidR="00E73402">
        <w:rPr>
          <w:rFonts w:asciiTheme="majorBidi" w:hAnsiTheme="majorBidi" w:cstheme="majorBidi"/>
          <w:color w:val="000000"/>
          <w:lang w:val="en-US"/>
        </w:rPr>
        <w:t>our</w:t>
      </w:r>
      <w:r w:rsidR="00E73402" w:rsidRPr="00B234D6">
        <w:rPr>
          <w:rFonts w:asciiTheme="majorBidi" w:hAnsiTheme="majorBidi" w:cstheme="majorBidi"/>
          <w:color w:val="000000"/>
          <w:lang w:val="en-US"/>
        </w:rPr>
        <w:t xml:space="preserve"> </w:t>
      </w:r>
      <w:r w:rsidRPr="00B234D6">
        <w:rPr>
          <w:rFonts w:asciiTheme="majorBidi" w:hAnsiTheme="majorBidi" w:cstheme="majorBidi"/>
          <w:color w:val="000000"/>
          <w:lang w:val="en-US"/>
        </w:rPr>
        <w:t xml:space="preserve">samples. </w:t>
      </w:r>
      <w:r w:rsidR="007145CA">
        <w:rPr>
          <w:rFonts w:asciiTheme="majorBidi" w:hAnsiTheme="majorBidi" w:cstheme="majorBidi"/>
          <w:color w:val="000000"/>
          <w:lang w:val="en-US"/>
        </w:rPr>
        <w:t xml:space="preserve">The literature on the </w:t>
      </w:r>
      <w:r w:rsidR="007145CA" w:rsidRPr="00B234D6">
        <w:rPr>
          <w:rFonts w:asciiTheme="majorBidi" w:hAnsiTheme="majorBidi" w:cstheme="majorBidi"/>
          <w:color w:val="000000"/>
          <w:lang w:val="en-US"/>
        </w:rPr>
        <w:t xml:space="preserve">FCV-19S </w:t>
      </w:r>
      <w:r w:rsidR="007145CA">
        <w:rPr>
          <w:rFonts w:asciiTheme="majorBidi" w:hAnsiTheme="majorBidi" w:cstheme="majorBidi"/>
          <w:color w:val="000000"/>
          <w:lang w:val="en-US"/>
        </w:rPr>
        <w:t>has</w:t>
      </w:r>
      <w:r w:rsidR="00D43A74" w:rsidRPr="00B234D6">
        <w:rPr>
          <w:rFonts w:asciiTheme="majorBidi" w:hAnsiTheme="majorBidi" w:cstheme="majorBidi"/>
          <w:color w:val="000000"/>
          <w:lang w:val="en-US"/>
        </w:rPr>
        <w:t xml:space="preserve"> reported </w:t>
      </w:r>
      <w:r w:rsidR="007145CA">
        <w:rPr>
          <w:rFonts w:asciiTheme="majorBidi" w:hAnsiTheme="majorBidi" w:cstheme="majorBidi"/>
          <w:color w:val="000000"/>
          <w:lang w:val="en-US"/>
        </w:rPr>
        <w:t xml:space="preserve">both a </w:t>
      </w:r>
      <w:r w:rsidR="00D43A74" w:rsidRPr="00B234D6">
        <w:rPr>
          <w:rFonts w:asciiTheme="majorBidi" w:hAnsiTheme="majorBidi" w:cstheme="majorBidi"/>
          <w:color w:val="000000"/>
          <w:lang w:val="en-US"/>
        </w:rPr>
        <w:t xml:space="preserve">one-factor </w:t>
      </w:r>
      <w:r w:rsidR="007145CA">
        <w:rPr>
          <w:rFonts w:asciiTheme="majorBidi" w:hAnsiTheme="majorBidi" w:cstheme="majorBidi"/>
          <w:color w:val="000000"/>
          <w:lang w:val="en-US"/>
        </w:rPr>
        <w:t xml:space="preserve">and a </w:t>
      </w:r>
      <w:r w:rsidR="00D43A74" w:rsidRPr="00B234D6">
        <w:rPr>
          <w:rFonts w:asciiTheme="majorBidi" w:hAnsiTheme="majorBidi" w:cstheme="majorBidi"/>
          <w:color w:val="000000"/>
          <w:lang w:val="en-US"/>
        </w:rPr>
        <w:t>two-factor solution</w:t>
      </w:r>
      <w:r w:rsidR="007145CA">
        <w:rPr>
          <w:rFonts w:asciiTheme="majorBidi" w:hAnsiTheme="majorBidi" w:cstheme="majorBidi"/>
          <w:color w:val="000000"/>
          <w:lang w:val="en-US"/>
        </w:rPr>
        <w:t xml:space="preserve">. As such, </w:t>
      </w:r>
      <w:r w:rsidR="00D43A74" w:rsidRPr="00B234D6">
        <w:rPr>
          <w:rFonts w:asciiTheme="majorBidi" w:hAnsiTheme="majorBidi" w:cstheme="majorBidi"/>
          <w:color w:val="000000"/>
          <w:lang w:val="en-US"/>
        </w:rPr>
        <w:t xml:space="preserve">we </w:t>
      </w:r>
      <w:r w:rsidR="007145CA">
        <w:rPr>
          <w:rFonts w:asciiTheme="majorBidi" w:hAnsiTheme="majorBidi" w:cstheme="majorBidi"/>
          <w:color w:val="000000"/>
          <w:lang w:val="en-US"/>
        </w:rPr>
        <w:t>pitted a</w:t>
      </w:r>
      <w:r w:rsidR="007145CA" w:rsidRPr="00B234D6">
        <w:rPr>
          <w:rFonts w:asciiTheme="majorBidi" w:hAnsiTheme="majorBidi" w:cstheme="majorBidi"/>
          <w:color w:val="000000"/>
          <w:lang w:val="en-US"/>
        </w:rPr>
        <w:t xml:space="preserve"> </w:t>
      </w:r>
      <w:r w:rsidR="00D43A74" w:rsidRPr="00B234D6">
        <w:rPr>
          <w:rFonts w:asciiTheme="majorBidi" w:hAnsiTheme="majorBidi" w:cstheme="majorBidi"/>
          <w:color w:val="000000"/>
          <w:lang w:val="en-US"/>
        </w:rPr>
        <w:t xml:space="preserve">one-factor against </w:t>
      </w:r>
      <w:r w:rsidR="007145CA">
        <w:rPr>
          <w:rFonts w:asciiTheme="majorBidi" w:hAnsiTheme="majorBidi" w:cstheme="majorBidi"/>
          <w:color w:val="000000"/>
          <w:lang w:val="en-US"/>
        </w:rPr>
        <w:t>a</w:t>
      </w:r>
      <w:r w:rsidR="007145CA" w:rsidRPr="00B234D6">
        <w:rPr>
          <w:rFonts w:asciiTheme="majorBidi" w:hAnsiTheme="majorBidi" w:cstheme="majorBidi"/>
          <w:color w:val="000000"/>
          <w:lang w:val="en-US"/>
        </w:rPr>
        <w:t xml:space="preserve"> </w:t>
      </w:r>
      <w:r w:rsidR="00D43A74" w:rsidRPr="00B234D6">
        <w:rPr>
          <w:rFonts w:asciiTheme="majorBidi" w:hAnsiTheme="majorBidi" w:cstheme="majorBidi"/>
          <w:color w:val="000000"/>
          <w:lang w:val="en-US"/>
        </w:rPr>
        <w:t xml:space="preserve">two-factor model. </w:t>
      </w:r>
      <w:r w:rsidR="007145CA">
        <w:rPr>
          <w:rFonts w:asciiTheme="majorBidi" w:hAnsiTheme="majorBidi" w:cstheme="majorBidi"/>
          <w:color w:val="000000"/>
          <w:lang w:val="en-US"/>
        </w:rPr>
        <w:t>T</w:t>
      </w:r>
      <w:r w:rsidR="00D43A74" w:rsidRPr="00B234D6">
        <w:rPr>
          <w:rFonts w:asciiTheme="majorBidi" w:hAnsiTheme="majorBidi" w:cstheme="majorBidi"/>
          <w:color w:val="000000"/>
          <w:lang w:val="en-US"/>
        </w:rPr>
        <w:t xml:space="preserve">he one-factor uncorrelated solution </w:t>
      </w:r>
      <w:r w:rsidR="007145CA">
        <w:rPr>
          <w:rFonts w:asciiTheme="majorBidi" w:hAnsiTheme="majorBidi" w:cstheme="majorBidi"/>
          <w:color w:val="000000"/>
          <w:lang w:val="en-US"/>
        </w:rPr>
        <w:t>did not</w:t>
      </w:r>
      <w:r w:rsidR="00D43A74" w:rsidRPr="00B234D6">
        <w:rPr>
          <w:rFonts w:asciiTheme="majorBidi" w:hAnsiTheme="majorBidi" w:cstheme="majorBidi"/>
          <w:color w:val="000000"/>
          <w:lang w:val="en-US"/>
        </w:rPr>
        <w:t xml:space="preserve"> fit the data well, as the items formed two groups: one related to </w:t>
      </w:r>
      <w:r w:rsidR="00E23258" w:rsidRPr="00B234D6">
        <w:rPr>
          <w:rFonts w:asciiTheme="majorBidi" w:hAnsiTheme="majorBidi" w:cstheme="majorBidi"/>
          <w:lang w:val="en-GB"/>
        </w:rPr>
        <w:t>psychological aspect</w:t>
      </w:r>
      <w:r w:rsidR="00E23258">
        <w:rPr>
          <w:rFonts w:asciiTheme="majorBidi" w:hAnsiTheme="majorBidi" w:cstheme="majorBidi"/>
          <w:lang w:val="en-GB"/>
        </w:rPr>
        <w:t>s</w:t>
      </w:r>
      <w:r w:rsidR="00E23258" w:rsidRPr="00B234D6">
        <w:rPr>
          <w:rFonts w:asciiTheme="majorBidi" w:hAnsiTheme="majorBidi" w:cstheme="majorBidi"/>
          <w:lang w:val="en-GB"/>
        </w:rPr>
        <w:t xml:space="preserve"> </w:t>
      </w:r>
      <w:r w:rsidR="00D43A74" w:rsidRPr="00B234D6">
        <w:rPr>
          <w:rFonts w:asciiTheme="majorBidi" w:hAnsiTheme="majorBidi" w:cstheme="majorBidi"/>
          <w:color w:val="000000"/>
          <w:lang w:val="en-GB"/>
        </w:rPr>
        <w:t>(items 1, 2, 4, 5) and one</w:t>
      </w:r>
      <w:r w:rsidR="007E753E">
        <w:rPr>
          <w:rFonts w:asciiTheme="majorBidi" w:hAnsiTheme="majorBidi" w:cstheme="majorBidi"/>
          <w:color w:val="000000"/>
          <w:lang w:val="en-GB"/>
        </w:rPr>
        <w:t xml:space="preserve"> </w:t>
      </w:r>
      <w:r w:rsidR="00D43A74" w:rsidRPr="00B234D6">
        <w:rPr>
          <w:rFonts w:asciiTheme="majorBidi" w:hAnsiTheme="majorBidi" w:cstheme="majorBidi"/>
          <w:color w:val="000000"/>
          <w:lang w:val="en-GB"/>
        </w:rPr>
        <w:t>to physiological</w:t>
      </w:r>
      <w:r w:rsidR="00E23258">
        <w:rPr>
          <w:rFonts w:asciiTheme="majorBidi" w:hAnsiTheme="majorBidi" w:cstheme="majorBidi"/>
          <w:color w:val="000000"/>
          <w:lang w:val="en-GB"/>
        </w:rPr>
        <w:t xml:space="preserve"> aspects </w:t>
      </w:r>
      <w:r w:rsidR="00D43A74" w:rsidRPr="00B234D6">
        <w:rPr>
          <w:rFonts w:asciiTheme="majorBidi" w:hAnsiTheme="majorBidi" w:cstheme="majorBidi"/>
          <w:color w:val="000000"/>
          <w:lang w:val="en-GB"/>
        </w:rPr>
        <w:t>(items 3, 6, 7)</w:t>
      </w:r>
      <w:r w:rsidR="00E23258">
        <w:rPr>
          <w:rFonts w:asciiTheme="majorBidi" w:hAnsiTheme="majorBidi" w:cstheme="majorBidi"/>
          <w:color w:val="000000"/>
          <w:lang w:val="en-GB"/>
        </w:rPr>
        <w:t xml:space="preserve"> of fear</w:t>
      </w:r>
      <w:r w:rsidR="00D43A74" w:rsidRPr="00B234D6">
        <w:rPr>
          <w:rFonts w:asciiTheme="majorBidi" w:hAnsiTheme="majorBidi" w:cstheme="majorBidi"/>
          <w:color w:val="000000"/>
          <w:lang w:val="en-GB"/>
        </w:rPr>
        <w:t xml:space="preserve">. </w:t>
      </w:r>
      <w:r w:rsidR="0079519D">
        <w:rPr>
          <w:rFonts w:asciiTheme="majorBidi" w:hAnsiTheme="majorBidi" w:cstheme="majorBidi"/>
          <w:color w:val="000000"/>
          <w:lang w:val="en-GB"/>
        </w:rPr>
        <w:t>F</w:t>
      </w:r>
      <w:r w:rsidR="00D43A74" w:rsidRPr="00B234D6">
        <w:rPr>
          <w:rFonts w:asciiTheme="majorBidi" w:hAnsiTheme="majorBidi" w:cstheme="majorBidi"/>
          <w:color w:val="000000"/>
          <w:lang w:val="en-GB"/>
        </w:rPr>
        <w:t xml:space="preserve">urther analyses did not support </w:t>
      </w:r>
      <w:r w:rsidR="00190B8F" w:rsidRPr="00B234D6">
        <w:rPr>
          <w:rFonts w:asciiTheme="majorBidi" w:hAnsiTheme="majorBidi" w:cstheme="majorBidi"/>
          <w:color w:val="000000"/>
          <w:lang w:val="en-GB"/>
        </w:rPr>
        <w:t xml:space="preserve">the </w:t>
      </w:r>
      <w:r w:rsidR="00D43A74" w:rsidRPr="00B234D6">
        <w:rPr>
          <w:rFonts w:asciiTheme="majorBidi" w:hAnsiTheme="majorBidi" w:cstheme="majorBidi"/>
          <w:color w:val="000000"/>
          <w:lang w:val="en-GB"/>
        </w:rPr>
        <w:t>two-factor solution</w:t>
      </w:r>
      <w:r w:rsidR="002C7258">
        <w:rPr>
          <w:rFonts w:asciiTheme="majorBidi" w:hAnsiTheme="majorBidi" w:cstheme="majorBidi"/>
          <w:color w:val="000000"/>
          <w:lang w:val="en-GB"/>
        </w:rPr>
        <w:t xml:space="preserve"> either</w:t>
      </w:r>
      <w:r w:rsidR="004F7119">
        <w:rPr>
          <w:rFonts w:asciiTheme="majorBidi" w:hAnsiTheme="majorBidi" w:cstheme="majorBidi"/>
          <w:color w:val="000000"/>
          <w:lang w:val="en-GB"/>
        </w:rPr>
        <w:t xml:space="preserve">, indicating non-optimal </w:t>
      </w:r>
      <w:r w:rsidR="004F7119">
        <w:rPr>
          <w:rFonts w:asciiTheme="majorBidi" w:hAnsiTheme="majorBidi" w:cstheme="majorBidi"/>
          <w:color w:val="000000" w:themeColor="text1"/>
          <w:lang w:val="en-GB"/>
        </w:rPr>
        <w:t>(Vatcheva et al., 2016)</w:t>
      </w:r>
      <w:r w:rsidR="004F7119">
        <w:rPr>
          <w:rFonts w:asciiTheme="majorBidi" w:hAnsiTheme="majorBidi" w:cstheme="majorBidi"/>
          <w:color w:val="000000"/>
          <w:lang w:val="en-GB"/>
        </w:rPr>
        <w:t xml:space="preserve"> high correlation between the two</w:t>
      </w:r>
      <w:r w:rsidR="0076756B">
        <w:rPr>
          <w:rFonts w:asciiTheme="majorBidi" w:hAnsiTheme="majorBidi" w:cstheme="majorBidi"/>
          <w:color w:val="000000"/>
          <w:lang w:val="en-GB"/>
        </w:rPr>
        <w:t xml:space="preserve"> factors</w:t>
      </w:r>
      <w:r w:rsidR="002C7258">
        <w:rPr>
          <w:rFonts w:asciiTheme="majorBidi" w:hAnsiTheme="majorBidi" w:cstheme="majorBidi"/>
          <w:color w:val="000000"/>
          <w:lang w:val="en-GB"/>
        </w:rPr>
        <w:t>. Thus,</w:t>
      </w:r>
      <w:r w:rsidR="00D43A74" w:rsidRPr="00B234D6">
        <w:rPr>
          <w:rFonts w:asciiTheme="majorBidi" w:hAnsiTheme="majorBidi" w:cstheme="majorBidi"/>
          <w:color w:val="000000"/>
          <w:lang w:val="en-US"/>
        </w:rPr>
        <w:t xml:space="preserve"> the final model </w:t>
      </w:r>
      <w:r w:rsidR="00194642">
        <w:rPr>
          <w:rFonts w:asciiTheme="majorBidi" w:hAnsiTheme="majorBidi" w:cstheme="majorBidi"/>
          <w:color w:val="000000"/>
          <w:lang w:val="en-US"/>
        </w:rPr>
        <w:t xml:space="preserve">that we propose is </w:t>
      </w:r>
      <w:r w:rsidR="00FB5025">
        <w:rPr>
          <w:rFonts w:asciiTheme="majorBidi" w:hAnsiTheme="majorBidi" w:cstheme="majorBidi"/>
          <w:color w:val="000000"/>
          <w:lang w:val="en-US"/>
        </w:rPr>
        <w:t>uni</w:t>
      </w:r>
      <w:r w:rsidR="00D116C2">
        <w:rPr>
          <w:rFonts w:asciiTheme="majorBidi" w:hAnsiTheme="majorBidi" w:cstheme="majorBidi"/>
          <w:color w:val="000000"/>
          <w:lang w:val="en-US"/>
        </w:rPr>
        <w:t>factor</w:t>
      </w:r>
      <w:r w:rsidR="00FB5025">
        <w:rPr>
          <w:rFonts w:asciiTheme="majorBidi" w:hAnsiTheme="majorBidi" w:cstheme="majorBidi"/>
          <w:color w:val="000000"/>
          <w:lang w:val="en-US"/>
        </w:rPr>
        <w:t>ial</w:t>
      </w:r>
      <w:r w:rsidR="00194642">
        <w:rPr>
          <w:rFonts w:asciiTheme="majorBidi" w:hAnsiTheme="majorBidi" w:cstheme="majorBidi"/>
          <w:color w:val="000000"/>
          <w:lang w:val="en-US"/>
        </w:rPr>
        <w:t>, yet includes</w:t>
      </w:r>
      <w:r w:rsidR="00D43A74" w:rsidRPr="00B234D6">
        <w:rPr>
          <w:rFonts w:asciiTheme="majorBidi" w:hAnsiTheme="majorBidi" w:cstheme="majorBidi"/>
          <w:color w:val="000000"/>
          <w:lang w:val="en-US"/>
        </w:rPr>
        <w:t xml:space="preserve"> </w:t>
      </w:r>
      <w:r w:rsidR="00194642">
        <w:rPr>
          <w:rFonts w:asciiTheme="majorBidi" w:hAnsiTheme="majorBidi" w:cstheme="majorBidi"/>
          <w:color w:val="000000"/>
          <w:lang w:val="en-US"/>
        </w:rPr>
        <w:t xml:space="preserve">additional </w:t>
      </w:r>
      <w:r w:rsidR="00D43A74" w:rsidRPr="00B234D6">
        <w:rPr>
          <w:rFonts w:asciiTheme="majorBidi" w:hAnsiTheme="majorBidi" w:cstheme="majorBidi"/>
          <w:color w:val="000000"/>
          <w:lang w:val="en-US"/>
        </w:rPr>
        <w:t xml:space="preserve">correlations </w:t>
      </w:r>
      <w:r w:rsidR="00E23258">
        <w:rPr>
          <w:rFonts w:asciiTheme="majorBidi" w:hAnsiTheme="majorBidi" w:cstheme="majorBidi"/>
          <w:color w:val="000000"/>
          <w:lang w:val="en-US"/>
        </w:rPr>
        <w:t>among</w:t>
      </w:r>
      <w:r w:rsidR="00E73402">
        <w:rPr>
          <w:rFonts w:asciiTheme="majorBidi" w:hAnsiTheme="majorBidi" w:cstheme="majorBidi"/>
          <w:color w:val="000000"/>
          <w:lang w:val="en-US"/>
        </w:rPr>
        <w:t xml:space="preserve"> or between</w:t>
      </w:r>
      <w:r w:rsidR="00D43A74" w:rsidRPr="00B234D6">
        <w:rPr>
          <w:rFonts w:asciiTheme="majorBidi" w:hAnsiTheme="majorBidi" w:cstheme="majorBidi"/>
          <w:color w:val="000000"/>
          <w:lang w:val="en-US"/>
        </w:rPr>
        <w:t xml:space="preserve"> items (</w:t>
      </w:r>
      <w:r w:rsidR="00D43A74" w:rsidRPr="00B234D6">
        <w:rPr>
          <w:rFonts w:asciiTheme="majorBidi" w:hAnsiTheme="majorBidi" w:cstheme="majorBidi"/>
          <w:bCs/>
          <w:color w:val="000000"/>
          <w:lang w:val="en-GB"/>
        </w:rPr>
        <w:t>items 3,</w:t>
      </w:r>
      <w:r w:rsidR="00B431F0" w:rsidRPr="00B234D6">
        <w:rPr>
          <w:rFonts w:asciiTheme="majorBidi" w:hAnsiTheme="majorBidi" w:cstheme="majorBidi"/>
          <w:bCs/>
          <w:color w:val="000000"/>
          <w:lang w:val="en-GB"/>
        </w:rPr>
        <w:t xml:space="preserve"> </w:t>
      </w:r>
      <w:r w:rsidR="00D43A74" w:rsidRPr="00B234D6">
        <w:rPr>
          <w:rFonts w:asciiTheme="majorBidi" w:hAnsiTheme="majorBidi" w:cstheme="majorBidi"/>
          <w:bCs/>
          <w:color w:val="000000"/>
          <w:lang w:val="en-GB"/>
        </w:rPr>
        <w:t>6, 7</w:t>
      </w:r>
      <w:r w:rsidR="00E23258">
        <w:rPr>
          <w:rFonts w:asciiTheme="majorBidi" w:hAnsiTheme="majorBidi" w:cstheme="majorBidi"/>
          <w:bCs/>
          <w:color w:val="000000"/>
          <w:lang w:val="en-GB"/>
        </w:rPr>
        <w:t>;</w:t>
      </w:r>
      <w:r w:rsidR="00D43A74" w:rsidRPr="00B234D6">
        <w:rPr>
          <w:rFonts w:asciiTheme="majorBidi" w:hAnsiTheme="majorBidi" w:cstheme="majorBidi"/>
          <w:bCs/>
          <w:color w:val="000000"/>
          <w:lang w:val="en-GB"/>
        </w:rPr>
        <w:t xml:space="preserve"> item</w:t>
      </w:r>
      <w:r w:rsidR="00E23258">
        <w:rPr>
          <w:rFonts w:asciiTheme="majorBidi" w:hAnsiTheme="majorBidi" w:cstheme="majorBidi"/>
          <w:bCs/>
          <w:color w:val="000000"/>
          <w:lang w:val="en-GB"/>
        </w:rPr>
        <w:t>s</w:t>
      </w:r>
      <w:r w:rsidR="00D43A74" w:rsidRPr="00B234D6">
        <w:rPr>
          <w:rFonts w:asciiTheme="majorBidi" w:hAnsiTheme="majorBidi" w:cstheme="majorBidi"/>
          <w:bCs/>
          <w:color w:val="000000"/>
          <w:lang w:val="en-GB"/>
        </w:rPr>
        <w:t xml:space="preserve"> 1</w:t>
      </w:r>
      <w:r w:rsidR="00E23258">
        <w:rPr>
          <w:rFonts w:asciiTheme="majorBidi" w:hAnsiTheme="majorBidi" w:cstheme="majorBidi"/>
          <w:bCs/>
          <w:color w:val="000000"/>
          <w:lang w:val="en-GB"/>
        </w:rPr>
        <w:t xml:space="preserve">, </w:t>
      </w:r>
      <w:r w:rsidR="00D43A74" w:rsidRPr="00B234D6">
        <w:rPr>
          <w:rFonts w:asciiTheme="majorBidi" w:hAnsiTheme="majorBidi" w:cstheme="majorBidi"/>
          <w:bCs/>
          <w:color w:val="000000"/>
          <w:lang w:val="en-GB"/>
        </w:rPr>
        <w:t>2</w:t>
      </w:r>
      <w:r w:rsidR="00E23258">
        <w:rPr>
          <w:rFonts w:asciiTheme="majorBidi" w:hAnsiTheme="majorBidi" w:cstheme="majorBidi"/>
          <w:bCs/>
          <w:color w:val="000000"/>
          <w:lang w:val="en-GB"/>
        </w:rPr>
        <w:t xml:space="preserve">; </w:t>
      </w:r>
      <w:r w:rsidR="00D43A74" w:rsidRPr="00B234D6">
        <w:rPr>
          <w:rFonts w:asciiTheme="majorBidi" w:hAnsiTheme="majorBidi" w:cstheme="majorBidi"/>
          <w:bCs/>
          <w:color w:val="000000"/>
          <w:lang w:val="en-GB"/>
        </w:rPr>
        <w:t>item</w:t>
      </w:r>
      <w:r w:rsidR="00E619C7">
        <w:rPr>
          <w:rFonts w:asciiTheme="majorBidi" w:hAnsiTheme="majorBidi" w:cstheme="majorBidi"/>
          <w:bCs/>
          <w:color w:val="000000"/>
          <w:lang w:val="en-GB"/>
        </w:rPr>
        <w:t>s</w:t>
      </w:r>
      <w:r w:rsidR="00D43A74" w:rsidRPr="00B234D6">
        <w:rPr>
          <w:rFonts w:asciiTheme="majorBidi" w:hAnsiTheme="majorBidi" w:cstheme="majorBidi"/>
          <w:bCs/>
          <w:color w:val="000000"/>
          <w:lang w:val="en-GB"/>
        </w:rPr>
        <w:t xml:space="preserve"> 1</w:t>
      </w:r>
      <w:r w:rsidR="00E23258">
        <w:rPr>
          <w:rFonts w:asciiTheme="majorBidi" w:hAnsiTheme="majorBidi" w:cstheme="majorBidi"/>
          <w:bCs/>
          <w:color w:val="000000"/>
          <w:lang w:val="en-GB"/>
        </w:rPr>
        <w:t xml:space="preserve">, </w:t>
      </w:r>
      <w:r w:rsidR="00D43A74" w:rsidRPr="00B234D6">
        <w:rPr>
          <w:rFonts w:asciiTheme="majorBidi" w:hAnsiTheme="majorBidi" w:cstheme="majorBidi"/>
          <w:bCs/>
          <w:color w:val="000000"/>
          <w:lang w:val="en-GB"/>
        </w:rPr>
        <w:t>4</w:t>
      </w:r>
      <w:r w:rsidR="00E23258">
        <w:rPr>
          <w:rFonts w:asciiTheme="majorBidi" w:hAnsiTheme="majorBidi" w:cstheme="majorBidi"/>
          <w:bCs/>
          <w:color w:val="000000"/>
          <w:lang w:val="en-GB"/>
        </w:rPr>
        <w:t xml:space="preserve">; </w:t>
      </w:r>
      <w:r w:rsidR="00D43A74" w:rsidRPr="00B234D6">
        <w:rPr>
          <w:rFonts w:asciiTheme="majorBidi" w:hAnsiTheme="majorBidi" w:cstheme="majorBidi"/>
          <w:bCs/>
          <w:color w:val="000000"/>
          <w:lang w:val="en-GB"/>
        </w:rPr>
        <w:t>item</w:t>
      </w:r>
      <w:r w:rsidR="00E23258">
        <w:rPr>
          <w:rFonts w:asciiTheme="majorBidi" w:hAnsiTheme="majorBidi" w:cstheme="majorBidi"/>
          <w:bCs/>
          <w:color w:val="000000"/>
          <w:lang w:val="en-GB"/>
        </w:rPr>
        <w:t>s</w:t>
      </w:r>
      <w:r w:rsidR="00D43A74" w:rsidRPr="00B234D6">
        <w:rPr>
          <w:rFonts w:asciiTheme="majorBidi" w:hAnsiTheme="majorBidi" w:cstheme="majorBidi"/>
          <w:bCs/>
          <w:color w:val="000000"/>
          <w:lang w:val="en-GB"/>
        </w:rPr>
        <w:t xml:space="preserve"> 2</w:t>
      </w:r>
      <w:r w:rsidR="00E23258">
        <w:rPr>
          <w:rFonts w:asciiTheme="majorBidi" w:hAnsiTheme="majorBidi" w:cstheme="majorBidi"/>
          <w:bCs/>
          <w:color w:val="000000"/>
          <w:lang w:val="en-GB"/>
        </w:rPr>
        <w:t xml:space="preserve">, </w:t>
      </w:r>
      <w:r w:rsidR="00D43A74" w:rsidRPr="00B234D6">
        <w:rPr>
          <w:rFonts w:asciiTheme="majorBidi" w:hAnsiTheme="majorBidi" w:cstheme="majorBidi"/>
          <w:bCs/>
          <w:color w:val="000000"/>
          <w:lang w:val="en-GB"/>
        </w:rPr>
        <w:t>5)</w:t>
      </w:r>
      <w:r w:rsidR="00D43A74" w:rsidRPr="00B234D6">
        <w:rPr>
          <w:rFonts w:asciiTheme="majorBidi" w:hAnsiTheme="majorBidi" w:cstheme="majorBidi"/>
          <w:color w:val="000000"/>
          <w:lang w:val="en-US"/>
        </w:rPr>
        <w:t xml:space="preserve">. </w:t>
      </w:r>
      <w:r w:rsidR="004F7119">
        <w:rPr>
          <w:rFonts w:asciiTheme="majorBidi" w:hAnsiTheme="majorBidi" w:cstheme="majorBidi"/>
          <w:color w:val="000000"/>
          <w:lang w:val="en-US"/>
        </w:rPr>
        <w:t>T</w:t>
      </w:r>
      <w:r w:rsidR="00194642">
        <w:rPr>
          <w:rFonts w:asciiTheme="majorBidi" w:hAnsiTheme="majorBidi" w:cstheme="majorBidi"/>
          <w:color w:val="000000"/>
          <w:lang w:val="en-US"/>
        </w:rPr>
        <w:t>his</w:t>
      </w:r>
      <w:r w:rsidR="00E23258" w:rsidRPr="00B234D6">
        <w:rPr>
          <w:rFonts w:asciiTheme="majorBidi" w:hAnsiTheme="majorBidi" w:cstheme="majorBidi"/>
          <w:color w:val="000000"/>
          <w:lang w:val="en-US"/>
        </w:rPr>
        <w:t xml:space="preserve"> </w:t>
      </w:r>
      <w:r w:rsidR="00194642">
        <w:rPr>
          <w:rFonts w:asciiTheme="majorBidi" w:hAnsiTheme="majorBidi" w:cstheme="majorBidi"/>
          <w:color w:val="000000"/>
          <w:lang w:val="en-US"/>
        </w:rPr>
        <w:t>modified single</w:t>
      </w:r>
      <w:r w:rsidR="00E23258" w:rsidRPr="00B234D6">
        <w:rPr>
          <w:rFonts w:asciiTheme="majorBidi" w:hAnsiTheme="majorBidi" w:cstheme="majorBidi"/>
          <w:color w:val="000000"/>
          <w:lang w:val="en-US"/>
        </w:rPr>
        <w:t xml:space="preserve">-factor solution </w:t>
      </w:r>
      <w:r w:rsidR="00E23258">
        <w:rPr>
          <w:rFonts w:asciiTheme="majorBidi" w:hAnsiTheme="majorBidi" w:cstheme="majorBidi"/>
          <w:color w:val="000000"/>
          <w:lang w:val="en-US"/>
        </w:rPr>
        <w:t>indicates</w:t>
      </w:r>
      <w:r w:rsidR="00E23258" w:rsidRPr="00B234D6">
        <w:rPr>
          <w:rFonts w:asciiTheme="majorBidi" w:hAnsiTheme="majorBidi" w:cstheme="majorBidi"/>
          <w:color w:val="000000"/>
          <w:lang w:val="en-US"/>
        </w:rPr>
        <w:t xml:space="preserve"> that fear of </w:t>
      </w:r>
      <w:r w:rsidR="002C7258">
        <w:rPr>
          <w:rFonts w:asciiTheme="majorBidi" w:hAnsiTheme="majorBidi" w:cstheme="majorBidi"/>
          <w:color w:val="000000"/>
          <w:lang w:val="en-US"/>
        </w:rPr>
        <w:t>the C</w:t>
      </w:r>
      <w:r w:rsidR="00E73402">
        <w:rPr>
          <w:rFonts w:asciiTheme="majorBidi" w:hAnsiTheme="majorBidi" w:cstheme="majorBidi"/>
          <w:color w:val="000000"/>
          <w:lang w:val="en-US"/>
        </w:rPr>
        <w:t>OVID</w:t>
      </w:r>
      <w:r w:rsidR="002C7258">
        <w:rPr>
          <w:rFonts w:asciiTheme="majorBidi" w:hAnsiTheme="majorBidi" w:cstheme="majorBidi"/>
          <w:color w:val="000000"/>
          <w:lang w:val="en-US"/>
        </w:rPr>
        <w:t>-</w:t>
      </w:r>
      <w:r w:rsidR="00E23258">
        <w:rPr>
          <w:rFonts w:asciiTheme="majorBidi" w:hAnsiTheme="majorBidi" w:cstheme="majorBidi"/>
          <w:color w:val="000000"/>
          <w:lang w:val="en-US"/>
        </w:rPr>
        <w:t>19</w:t>
      </w:r>
      <w:r w:rsidR="00E23258" w:rsidRPr="00B234D6">
        <w:rPr>
          <w:rFonts w:asciiTheme="majorBidi" w:hAnsiTheme="majorBidi" w:cstheme="majorBidi"/>
          <w:color w:val="000000"/>
          <w:lang w:val="en-US"/>
        </w:rPr>
        <w:t>, as measured by the FCV-19S, is a rather homogenous, or at least a general</w:t>
      </w:r>
      <w:r w:rsidR="00E23258">
        <w:rPr>
          <w:rFonts w:asciiTheme="majorBidi" w:hAnsiTheme="majorBidi" w:cstheme="majorBidi"/>
          <w:color w:val="000000"/>
          <w:lang w:val="en-US"/>
        </w:rPr>
        <w:t>,</w:t>
      </w:r>
      <w:r w:rsidR="00E23258" w:rsidRPr="00B234D6">
        <w:rPr>
          <w:rFonts w:asciiTheme="majorBidi" w:hAnsiTheme="majorBidi" w:cstheme="majorBidi"/>
          <w:color w:val="000000"/>
          <w:lang w:val="en-US"/>
        </w:rPr>
        <w:t xml:space="preserve"> phenomenon.</w:t>
      </w:r>
      <w:r w:rsidR="00D43A74" w:rsidRPr="00B234D6">
        <w:rPr>
          <w:rFonts w:asciiTheme="majorBidi" w:hAnsiTheme="majorBidi" w:cstheme="majorBidi"/>
          <w:color w:val="000000"/>
          <w:lang w:val="en-US"/>
        </w:rPr>
        <w:t xml:space="preserve"> </w:t>
      </w:r>
      <w:r w:rsidR="00194642">
        <w:rPr>
          <w:rFonts w:asciiTheme="majorBidi" w:hAnsiTheme="majorBidi" w:cstheme="majorBidi"/>
          <w:color w:val="000000"/>
          <w:lang w:val="en-US"/>
        </w:rPr>
        <w:t>Finally, t</w:t>
      </w:r>
      <w:r w:rsidR="00E619C7" w:rsidRPr="00B234D6">
        <w:rPr>
          <w:rFonts w:asciiTheme="majorBidi" w:hAnsiTheme="majorBidi" w:cstheme="majorBidi"/>
          <w:color w:val="000000"/>
          <w:lang w:val="en-US"/>
        </w:rPr>
        <w:t xml:space="preserve">he FCV-19S </w:t>
      </w:r>
      <w:r w:rsidR="00E619C7">
        <w:rPr>
          <w:rFonts w:asciiTheme="majorBidi" w:hAnsiTheme="majorBidi" w:cstheme="majorBidi"/>
          <w:color w:val="000000"/>
          <w:lang w:val="en-US"/>
        </w:rPr>
        <w:t>had</w:t>
      </w:r>
      <w:r w:rsidR="00E619C7" w:rsidRPr="00B234D6">
        <w:rPr>
          <w:rFonts w:asciiTheme="majorBidi" w:hAnsiTheme="majorBidi" w:cstheme="majorBidi"/>
          <w:color w:val="000000"/>
          <w:lang w:val="en-US"/>
        </w:rPr>
        <w:t xml:space="preserve"> good reliability (Tables 4</w:t>
      </w:r>
      <w:r w:rsidR="00E619C7">
        <w:rPr>
          <w:rFonts w:asciiTheme="majorBidi" w:hAnsiTheme="majorBidi" w:cstheme="majorBidi"/>
          <w:color w:val="000000"/>
          <w:lang w:val="en-US"/>
        </w:rPr>
        <w:t>-</w:t>
      </w:r>
      <w:r w:rsidR="00E619C7" w:rsidRPr="00B234D6">
        <w:rPr>
          <w:rFonts w:asciiTheme="majorBidi" w:hAnsiTheme="majorBidi" w:cstheme="majorBidi"/>
          <w:color w:val="000000"/>
          <w:lang w:val="en-US"/>
        </w:rPr>
        <w:t>6)</w:t>
      </w:r>
      <w:r w:rsidR="00194642">
        <w:rPr>
          <w:rFonts w:asciiTheme="majorBidi" w:hAnsiTheme="majorBidi" w:cstheme="majorBidi"/>
          <w:color w:val="000000"/>
          <w:lang w:val="en-US"/>
        </w:rPr>
        <w:t>.</w:t>
      </w:r>
      <w:r w:rsidR="00E619C7" w:rsidRPr="00B234D6">
        <w:rPr>
          <w:rFonts w:asciiTheme="majorBidi" w:hAnsiTheme="majorBidi" w:cstheme="majorBidi"/>
          <w:color w:val="000000"/>
          <w:lang w:val="en-US"/>
        </w:rPr>
        <w:t xml:space="preserve"> </w:t>
      </w:r>
    </w:p>
    <w:p w14:paraId="18CE5CDA" w14:textId="531849E4" w:rsidR="009F0170" w:rsidRDefault="0079519D" w:rsidP="0079519D">
      <w:pPr>
        <w:spacing w:line="480" w:lineRule="exact"/>
        <w:ind w:firstLine="360"/>
        <w:rPr>
          <w:rFonts w:asciiTheme="majorBidi" w:hAnsiTheme="majorBidi" w:cstheme="majorBidi"/>
          <w:color w:val="000000"/>
          <w:lang w:val="en-US"/>
        </w:rPr>
      </w:pPr>
      <w:r>
        <w:rPr>
          <w:rFonts w:asciiTheme="majorBidi" w:hAnsiTheme="majorBidi" w:cstheme="majorBidi"/>
          <w:color w:val="000000"/>
          <w:lang w:val="en-US"/>
        </w:rPr>
        <w:t>Additional</w:t>
      </w:r>
      <w:r w:rsidR="009F0170" w:rsidRPr="00B234D6">
        <w:rPr>
          <w:rFonts w:asciiTheme="majorBidi" w:hAnsiTheme="majorBidi" w:cstheme="majorBidi"/>
          <w:color w:val="000000"/>
          <w:lang w:val="en-US"/>
        </w:rPr>
        <w:t xml:space="preserve"> analyses </w:t>
      </w:r>
      <w:r w:rsidR="009F0170">
        <w:rPr>
          <w:rFonts w:asciiTheme="majorBidi" w:hAnsiTheme="majorBidi" w:cstheme="majorBidi"/>
          <w:color w:val="000000"/>
          <w:lang w:val="en-US"/>
        </w:rPr>
        <w:t>offered</w:t>
      </w:r>
      <w:r w:rsidR="009F0170" w:rsidRPr="00B234D6">
        <w:rPr>
          <w:rFonts w:asciiTheme="majorBidi" w:hAnsiTheme="majorBidi" w:cstheme="majorBidi"/>
          <w:color w:val="000000"/>
          <w:lang w:val="en-US"/>
        </w:rPr>
        <w:t xml:space="preserve"> insights </w:t>
      </w:r>
      <w:r w:rsidR="009F0170">
        <w:rPr>
          <w:rFonts w:asciiTheme="majorBidi" w:hAnsiTheme="majorBidi" w:cstheme="majorBidi"/>
          <w:color w:val="000000"/>
          <w:lang w:val="en-US"/>
        </w:rPr>
        <w:t>into</w:t>
      </w:r>
      <w:r w:rsidR="009F0170" w:rsidRPr="00B234D6">
        <w:rPr>
          <w:rFonts w:asciiTheme="majorBidi" w:hAnsiTheme="majorBidi" w:cstheme="majorBidi"/>
          <w:color w:val="000000"/>
          <w:lang w:val="en-US"/>
        </w:rPr>
        <w:t xml:space="preserve"> cross-cultural differences in the measurement of fear</w:t>
      </w:r>
      <w:r w:rsidR="009F0170">
        <w:rPr>
          <w:rFonts w:asciiTheme="majorBidi" w:hAnsiTheme="majorBidi" w:cstheme="majorBidi"/>
          <w:color w:val="000000"/>
          <w:lang w:val="en-US"/>
        </w:rPr>
        <w:t xml:space="preserve"> </w:t>
      </w:r>
      <w:r w:rsidR="00116E70">
        <w:rPr>
          <w:rFonts w:asciiTheme="majorBidi" w:hAnsiTheme="majorBidi" w:cstheme="majorBidi"/>
          <w:color w:val="000000"/>
          <w:lang w:val="en-US"/>
        </w:rPr>
        <w:t>of C</w:t>
      </w:r>
      <w:r>
        <w:rPr>
          <w:rFonts w:asciiTheme="majorBidi" w:hAnsiTheme="majorBidi" w:cstheme="majorBidi"/>
          <w:color w:val="000000"/>
          <w:lang w:val="en-US"/>
        </w:rPr>
        <w:t>OVID</w:t>
      </w:r>
      <w:r w:rsidR="00116E70">
        <w:rPr>
          <w:rFonts w:asciiTheme="majorBidi" w:hAnsiTheme="majorBidi" w:cstheme="majorBidi"/>
          <w:color w:val="000000"/>
          <w:lang w:val="en-US"/>
        </w:rPr>
        <w:t xml:space="preserve">-19, </w:t>
      </w:r>
      <w:r w:rsidR="009F0170">
        <w:rPr>
          <w:rFonts w:asciiTheme="majorBidi" w:hAnsiTheme="majorBidi" w:cstheme="majorBidi"/>
          <w:color w:val="000000"/>
          <w:lang w:val="en-US"/>
        </w:rPr>
        <w:t>revealing</w:t>
      </w:r>
      <w:r w:rsidR="00194642">
        <w:rPr>
          <w:rFonts w:asciiTheme="majorBidi" w:hAnsiTheme="majorBidi" w:cstheme="majorBidi"/>
          <w:color w:val="000000"/>
          <w:lang w:val="en-US"/>
        </w:rPr>
        <w:t>,</w:t>
      </w:r>
      <w:r w:rsidR="00194642" w:rsidRPr="00194642">
        <w:rPr>
          <w:rFonts w:asciiTheme="majorBidi" w:hAnsiTheme="majorBidi" w:cstheme="majorBidi"/>
          <w:color w:val="000000"/>
          <w:lang w:val="en-US"/>
        </w:rPr>
        <w:t xml:space="preserve"> </w:t>
      </w:r>
      <w:r w:rsidR="00194642">
        <w:rPr>
          <w:rFonts w:asciiTheme="majorBidi" w:hAnsiTheme="majorBidi" w:cstheme="majorBidi"/>
          <w:color w:val="000000"/>
          <w:lang w:val="en-US"/>
        </w:rPr>
        <w:t>in some countries,</w:t>
      </w:r>
      <w:r w:rsidR="009F0170">
        <w:rPr>
          <w:rFonts w:asciiTheme="majorBidi" w:hAnsiTheme="majorBidi" w:cstheme="majorBidi"/>
          <w:color w:val="000000"/>
          <w:lang w:val="en-US"/>
        </w:rPr>
        <w:t xml:space="preserve"> deviations from the </w:t>
      </w:r>
      <w:r w:rsidR="00194642">
        <w:rPr>
          <w:rFonts w:asciiTheme="majorBidi" w:hAnsiTheme="majorBidi" w:cstheme="majorBidi"/>
          <w:color w:val="000000"/>
          <w:lang w:val="en-US"/>
        </w:rPr>
        <w:t>single</w:t>
      </w:r>
      <w:r w:rsidR="009F0170">
        <w:rPr>
          <w:rFonts w:asciiTheme="majorBidi" w:hAnsiTheme="majorBidi" w:cstheme="majorBidi"/>
          <w:color w:val="000000"/>
          <w:lang w:val="en-US"/>
        </w:rPr>
        <w:t xml:space="preserve">-factor </w:t>
      </w:r>
      <w:r w:rsidR="00194642">
        <w:rPr>
          <w:rFonts w:asciiTheme="majorBidi" w:hAnsiTheme="majorBidi" w:cstheme="majorBidi"/>
          <w:color w:val="000000"/>
          <w:lang w:val="en-US"/>
        </w:rPr>
        <w:t>modified</w:t>
      </w:r>
      <w:r w:rsidR="009F0170">
        <w:rPr>
          <w:rFonts w:asciiTheme="majorBidi" w:hAnsiTheme="majorBidi" w:cstheme="majorBidi"/>
          <w:color w:val="000000"/>
          <w:lang w:val="en-US"/>
        </w:rPr>
        <w:t xml:space="preserve"> model</w:t>
      </w:r>
      <w:r w:rsidR="00194642">
        <w:rPr>
          <w:rFonts w:asciiTheme="majorBidi" w:hAnsiTheme="majorBidi" w:cstheme="majorBidi"/>
          <w:color w:val="000000"/>
          <w:lang w:val="en-US"/>
        </w:rPr>
        <w:t xml:space="preserve"> that we propose. </w:t>
      </w:r>
      <w:r w:rsidR="00E73402">
        <w:rPr>
          <w:rFonts w:asciiTheme="majorBidi" w:hAnsiTheme="majorBidi" w:cstheme="majorBidi"/>
          <w:color w:val="000000"/>
          <w:lang w:val="en-US"/>
        </w:rPr>
        <w:t>This model</w:t>
      </w:r>
      <w:r w:rsidR="00E73402" w:rsidRPr="00B234D6">
        <w:rPr>
          <w:rFonts w:asciiTheme="majorBidi" w:hAnsiTheme="majorBidi" w:cstheme="majorBidi"/>
          <w:color w:val="000000"/>
          <w:lang w:val="en-US"/>
        </w:rPr>
        <w:t xml:space="preserve"> </w:t>
      </w:r>
      <w:r w:rsidR="009F0170">
        <w:rPr>
          <w:rFonts w:asciiTheme="majorBidi" w:hAnsiTheme="majorBidi" w:cstheme="majorBidi"/>
          <w:color w:val="000000"/>
          <w:lang w:val="en-US"/>
        </w:rPr>
        <w:t>did</w:t>
      </w:r>
      <w:r w:rsidR="009F0170" w:rsidRPr="00B234D6">
        <w:rPr>
          <w:rFonts w:asciiTheme="majorBidi" w:hAnsiTheme="majorBidi" w:cstheme="majorBidi"/>
          <w:color w:val="000000"/>
          <w:lang w:val="en-US"/>
        </w:rPr>
        <w:t xml:space="preserve"> not fit the data well in Chile, Israel, Italy, Slovakia, and Slovenia. Different models fit</w:t>
      </w:r>
      <w:r w:rsidR="009F0170">
        <w:rPr>
          <w:rFonts w:asciiTheme="majorBidi" w:hAnsiTheme="majorBidi" w:cstheme="majorBidi"/>
          <w:color w:val="000000"/>
          <w:lang w:val="en-US"/>
        </w:rPr>
        <w:t xml:space="preserve"> best </w:t>
      </w:r>
      <w:r w:rsidR="009F0170" w:rsidRPr="00B234D6">
        <w:rPr>
          <w:rFonts w:asciiTheme="majorBidi" w:hAnsiTheme="majorBidi" w:cstheme="majorBidi"/>
          <w:color w:val="000000"/>
          <w:lang w:val="en-US"/>
        </w:rPr>
        <w:t xml:space="preserve">in </w:t>
      </w:r>
      <w:r w:rsidR="009F0170">
        <w:rPr>
          <w:rFonts w:asciiTheme="majorBidi" w:hAnsiTheme="majorBidi" w:cstheme="majorBidi"/>
          <w:color w:val="000000"/>
          <w:lang w:val="en-US"/>
        </w:rPr>
        <w:t>these</w:t>
      </w:r>
      <w:r w:rsidR="009F0170" w:rsidRPr="00B234D6">
        <w:rPr>
          <w:rFonts w:asciiTheme="majorBidi" w:hAnsiTheme="majorBidi" w:cstheme="majorBidi"/>
          <w:color w:val="000000"/>
          <w:lang w:val="en-US"/>
        </w:rPr>
        <w:t xml:space="preserve"> countries, with relatively similar 2-factor solutions</w:t>
      </w:r>
      <w:r w:rsidR="009F0170">
        <w:rPr>
          <w:rFonts w:asciiTheme="majorBidi" w:hAnsiTheme="majorBidi" w:cstheme="majorBidi"/>
          <w:color w:val="000000"/>
          <w:lang w:val="en-US"/>
        </w:rPr>
        <w:t xml:space="preserve"> fitting</w:t>
      </w:r>
      <w:r w:rsidR="009F0170" w:rsidRPr="00B234D6">
        <w:rPr>
          <w:rFonts w:asciiTheme="majorBidi" w:hAnsiTheme="majorBidi" w:cstheme="majorBidi"/>
          <w:color w:val="000000"/>
          <w:lang w:val="en-US"/>
        </w:rPr>
        <w:t xml:space="preserve"> in Slovakia and Slovenia</w:t>
      </w:r>
      <w:r w:rsidR="00E73402">
        <w:rPr>
          <w:rFonts w:asciiTheme="majorBidi" w:hAnsiTheme="majorBidi" w:cstheme="majorBidi"/>
          <w:color w:val="000000"/>
          <w:lang w:val="en-US"/>
        </w:rPr>
        <w:t>,</w:t>
      </w:r>
      <w:r w:rsidR="009F0170" w:rsidRPr="00B234D6">
        <w:rPr>
          <w:rFonts w:asciiTheme="majorBidi" w:hAnsiTheme="majorBidi" w:cstheme="majorBidi"/>
          <w:color w:val="000000"/>
          <w:lang w:val="en-US"/>
        </w:rPr>
        <w:t xml:space="preserve"> but a different 2-factor solution</w:t>
      </w:r>
      <w:r w:rsidR="009F0170">
        <w:rPr>
          <w:rFonts w:asciiTheme="majorBidi" w:hAnsiTheme="majorBidi" w:cstheme="majorBidi"/>
          <w:color w:val="000000"/>
          <w:lang w:val="en-US"/>
        </w:rPr>
        <w:t xml:space="preserve"> fitting</w:t>
      </w:r>
      <w:r w:rsidR="009F0170" w:rsidRPr="00B234D6">
        <w:rPr>
          <w:rFonts w:asciiTheme="majorBidi" w:hAnsiTheme="majorBidi" w:cstheme="majorBidi"/>
          <w:color w:val="000000"/>
          <w:lang w:val="en-US"/>
        </w:rPr>
        <w:t xml:space="preserve"> in Chile. In Israel, a </w:t>
      </w:r>
      <w:r w:rsidR="00E73402">
        <w:rPr>
          <w:rFonts w:asciiTheme="majorBidi" w:hAnsiTheme="majorBidi" w:cstheme="majorBidi"/>
          <w:color w:val="000000"/>
          <w:lang w:val="en-US"/>
        </w:rPr>
        <w:t>1</w:t>
      </w:r>
      <w:r w:rsidR="009F0170" w:rsidRPr="00B234D6">
        <w:rPr>
          <w:rFonts w:asciiTheme="majorBidi" w:hAnsiTheme="majorBidi" w:cstheme="majorBidi"/>
          <w:color w:val="000000"/>
          <w:lang w:val="en-US"/>
        </w:rPr>
        <w:t>-factor solution fit</w:t>
      </w:r>
      <w:r w:rsidR="001F18D8">
        <w:rPr>
          <w:rFonts w:asciiTheme="majorBidi" w:hAnsiTheme="majorBidi" w:cstheme="majorBidi"/>
          <w:color w:val="000000"/>
          <w:lang w:val="en-US"/>
        </w:rPr>
        <w:t>ted</w:t>
      </w:r>
      <w:r w:rsidR="009F0170" w:rsidRPr="00B234D6">
        <w:rPr>
          <w:rFonts w:asciiTheme="majorBidi" w:hAnsiTheme="majorBidi" w:cstheme="majorBidi"/>
          <w:color w:val="000000"/>
          <w:lang w:val="en-US"/>
        </w:rPr>
        <w:t xml:space="preserve"> best, although still not meeting the criteria for acceptable fit. Moreover, </w:t>
      </w:r>
      <w:r w:rsidR="009F0170">
        <w:rPr>
          <w:rFonts w:asciiTheme="majorBidi" w:hAnsiTheme="majorBidi" w:cstheme="majorBidi"/>
          <w:color w:val="000000"/>
          <w:lang w:val="en-US"/>
        </w:rPr>
        <w:t xml:space="preserve">no factorial solution fit </w:t>
      </w:r>
      <w:r w:rsidR="009F0170" w:rsidRPr="00B234D6">
        <w:rPr>
          <w:rFonts w:asciiTheme="majorBidi" w:hAnsiTheme="majorBidi" w:cstheme="majorBidi"/>
          <w:color w:val="000000"/>
          <w:lang w:val="en-US"/>
        </w:rPr>
        <w:t>in Italy</w:t>
      </w:r>
      <w:r w:rsidR="009F0170">
        <w:rPr>
          <w:rFonts w:asciiTheme="majorBidi" w:hAnsiTheme="majorBidi" w:cstheme="majorBidi"/>
          <w:color w:val="000000"/>
          <w:lang w:val="en-US"/>
        </w:rPr>
        <w:t xml:space="preserve">, despite exploring several </w:t>
      </w:r>
      <w:r w:rsidR="009F0170" w:rsidRPr="00B234D6">
        <w:rPr>
          <w:rFonts w:asciiTheme="majorBidi" w:hAnsiTheme="majorBidi" w:cstheme="majorBidi"/>
          <w:color w:val="000000"/>
          <w:lang w:val="en-US"/>
        </w:rPr>
        <w:t>variations of 1-factor and 2-factor models</w:t>
      </w:r>
      <w:r w:rsidR="008C30C0">
        <w:rPr>
          <w:rFonts w:asciiTheme="majorBidi" w:hAnsiTheme="majorBidi" w:cstheme="majorBidi"/>
          <w:color w:val="000000"/>
          <w:lang w:val="en-US"/>
        </w:rPr>
        <w:t>.</w:t>
      </w:r>
    </w:p>
    <w:p w14:paraId="4252AA47" w14:textId="7F820034" w:rsidR="009F0170" w:rsidRDefault="009F0170" w:rsidP="009F0170">
      <w:pPr>
        <w:spacing w:line="480" w:lineRule="exact"/>
        <w:rPr>
          <w:rFonts w:asciiTheme="majorBidi" w:hAnsiTheme="majorBidi" w:cstheme="majorBidi"/>
          <w:b/>
          <w:bCs/>
          <w:color w:val="000000"/>
          <w:lang w:val="en-US"/>
        </w:rPr>
      </w:pPr>
      <w:r w:rsidRPr="009F0170">
        <w:rPr>
          <w:rFonts w:asciiTheme="majorBidi" w:hAnsiTheme="majorBidi" w:cstheme="majorBidi"/>
          <w:b/>
          <w:bCs/>
          <w:color w:val="000000"/>
          <w:lang w:val="en-US"/>
        </w:rPr>
        <w:t>Comparability of FCV-19S Results</w:t>
      </w:r>
      <w:r>
        <w:rPr>
          <w:rFonts w:asciiTheme="majorBidi" w:hAnsiTheme="majorBidi" w:cstheme="majorBidi"/>
          <w:b/>
          <w:bCs/>
          <w:color w:val="000000"/>
          <w:lang w:val="en-US"/>
        </w:rPr>
        <w:t xml:space="preserve"> Across Countries, </w:t>
      </w:r>
      <w:r w:rsidR="009F2FA4">
        <w:rPr>
          <w:rFonts w:asciiTheme="majorBidi" w:hAnsiTheme="majorBidi" w:cstheme="majorBidi"/>
          <w:b/>
          <w:bCs/>
          <w:color w:val="000000"/>
          <w:lang w:val="en-US"/>
        </w:rPr>
        <w:t>Genders</w:t>
      </w:r>
      <w:r>
        <w:rPr>
          <w:rFonts w:asciiTheme="majorBidi" w:hAnsiTheme="majorBidi" w:cstheme="majorBidi"/>
          <w:b/>
          <w:bCs/>
          <w:color w:val="000000"/>
          <w:lang w:val="en-US"/>
        </w:rPr>
        <w:t>, and Educational Levels</w:t>
      </w:r>
    </w:p>
    <w:p w14:paraId="5DD09948" w14:textId="5EC6D857" w:rsidR="009F0170" w:rsidRDefault="009F0170" w:rsidP="000C7A19">
      <w:pPr>
        <w:spacing w:line="480" w:lineRule="exact"/>
        <w:ind w:firstLine="360"/>
        <w:rPr>
          <w:rFonts w:asciiTheme="majorBidi" w:hAnsiTheme="majorBidi" w:cstheme="majorBidi"/>
          <w:color w:val="000000"/>
          <w:lang w:val="en-US"/>
        </w:rPr>
      </w:pPr>
      <w:r>
        <w:rPr>
          <w:rFonts w:asciiTheme="majorBidi" w:hAnsiTheme="majorBidi" w:cstheme="majorBidi"/>
          <w:color w:val="000000"/>
          <w:lang w:val="en-US"/>
        </w:rPr>
        <w:t>T</w:t>
      </w:r>
      <w:r w:rsidRPr="00B234D6">
        <w:rPr>
          <w:rFonts w:asciiTheme="majorBidi" w:hAnsiTheme="majorBidi" w:cstheme="majorBidi"/>
          <w:color w:val="000000"/>
          <w:lang w:val="en-US"/>
        </w:rPr>
        <w:t xml:space="preserve">he </w:t>
      </w:r>
      <w:r w:rsidR="002C7258">
        <w:rPr>
          <w:rFonts w:asciiTheme="majorBidi" w:hAnsiTheme="majorBidi" w:cstheme="majorBidi"/>
          <w:color w:val="000000"/>
          <w:lang w:val="en-US"/>
        </w:rPr>
        <w:t>modified single</w:t>
      </w:r>
      <w:r w:rsidRPr="00B234D6">
        <w:rPr>
          <w:rFonts w:asciiTheme="majorBidi" w:hAnsiTheme="majorBidi" w:cstheme="majorBidi"/>
          <w:color w:val="000000"/>
          <w:lang w:val="en-US"/>
        </w:rPr>
        <w:t>-factor solution</w:t>
      </w:r>
      <w:r>
        <w:rPr>
          <w:rFonts w:asciiTheme="majorBidi" w:hAnsiTheme="majorBidi" w:cstheme="majorBidi"/>
          <w:color w:val="000000"/>
          <w:lang w:val="en-US"/>
        </w:rPr>
        <w:t xml:space="preserve"> </w:t>
      </w:r>
      <w:r w:rsidR="005A505A">
        <w:rPr>
          <w:rFonts w:asciiTheme="majorBidi" w:hAnsiTheme="majorBidi" w:cstheme="majorBidi"/>
          <w:color w:val="000000"/>
          <w:lang w:val="en-US"/>
        </w:rPr>
        <w:t xml:space="preserve">showed a </w:t>
      </w:r>
      <w:r w:rsidR="00FB5025">
        <w:rPr>
          <w:rFonts w:asciiTheme="majorBidi" w:hAnsiTheme="majorBidi" w:cstheme="majorBidi"/>
          <w:color w:val="000000"/>
          <w:lang w:val="en-US"/>
        </w:rPr>
        <w:t xml:space="preserve">considerable </w:t>
      </w:r>
      <w:r w:rsidR="005A505A">
        <w:rPr>
          <w:rFonts w:asciiTheme="majorBidi" w:hAnsiTheme="majorBidi" w:cstheme="majorBidi"/>
          <w:color w:val="000000"/>
          <w:lang w:val="en-US"/>
        </w:rPr>
        <w:t>level of equivalence</w:t>
      </w:r>
      <w:r w:rsidRPr="00B234D6">
        <w:rPr>
          <w:rFonts w:asciiTheme="majorBidi" w:hAnsiTheme="majorBidi" w:cstheme="majorBidi"/>
          <w:color w:val="000000"/>
          <w:lang w:val="en-US"/>
        </w:rPr>
        <w:t xml:space="preserve"> across </w:t>
      </w:r>
      <w:r>
        <w:rPr>
          <w:rFonts w:asciiTheme="majorBidi" w:hAnsiTheme="majorBidi" w:cstheme="majorBidi"/>
          <w:color w:val="000000"/>
          <w:lang w:val="en-US"/>
        </w:rPr>
        <w:t xml:space="preserve">countries </w:t>
      </w:r>
      <w:r w:rsidRPr="00B234D6">
        <w:rPr>
          <w:rFonts w:asciiTheme="majorBidi" w:hAnsiTheme="majorBidi" w:cstheme="majorBidi"/>
          <w:color w:val="000000"/>
          <w:lang w:val="en-US"/>
        </w:rPr>
        <w:t>(partial metric invariance</w:t>
      </w:r>
      <w:r>
        <w:rPr>
          <w:rFonts w:asciiTheme="majorBidi" w:hAnsiTheme="majorBidi" w:cstheme="majorBidi"/>
          <w:color w:val="000000"/>
          <w:lang w:val="en-US"/>
        </w:rPr>
        <w:t>—</w:t>
      </w:r>
      <w:r w:rsidRPr="00ED01B0">
        <w:rPr>
          <w:rFonts w:asciiTheme="majorBidi" w:hAnsiTheme="majorBidi" w:cstheme="majorBidi"/>
          <w:color w:val="000000"/>
          <w:lang w:val="en-US"/>
        </w:rPr>
        <w:t xml:space="preserve"> </w:t>
      </w:r>
      <w:r w:rsidRPr="00B234D6">
        <w:rPr>
          <w:rFonts w:asciiTheme="majorBidi" w:hAnsiTheme="majorBidi" w:cstheme="majorBidi"/>
          <w:color w:val="000000"/>
          <w:lang w:val="en-US"/>
        </w:rPr>
        <w:t xml:space="preserve">in 43 of 48 </w:t>
      </w:r>
      <w:r>
        <w:rPr>
          <w:rFonts w:asciiTheme="majorBidi" w:hAnsiTheme="majorBidi" w:cstheme="majorBidi"/>
          <w:color w:val="000000"/>
          <w:lang w:val="en-US"/>
        </w:rPr>
        <w:t>countries</w:t>
      </w:r>
      <w:r w:rsidRPr="00B234D6">
        <w:rPr>
          <w:rFonts w:asciiTheme="majorBidi" w:hAnsiTheme="majorBidi" w:cstheme="majorBidi"/>
          <w:color w:val="000000"/>
          <w:lang w:val="en-US"/>
        </w:rPr>
        <w:t>)</w:t>
      </w:r>
      <w:r>
        <w:rPr>
          <w:rFonts w:asciiTheme="majorBidi" w:hAnsiTheme="majorBidi" w:cstheme="majorBidi"/>
          <w:color w:val="000000"/>
          <w:lang w:val="en-US"/>
        </w:rPr>
        <w:t xml:space="preserve">, </w:t>
      </w:r>
      <w:r w:rsidR="009F2FA4">
        <w:rPr>
          <w:rFonts w:asciiTheme="majorBidi" w:hAnsiTheme="majorBidi" w:cstheme="majorBidi"/>
          <w:color w:val="000000"/>
          <w:lang w:val="en-US"/>
        </w:rPr>
        <w:t>genders</w:t>
      </w:r>
      <w:r w:rsidRPr="00B234D6">
        <w:rPr>
          <w:rFonts w:asciiTheme="majorBidi" w:hAnsiTheme="majorBidi" w:cstheme="majorBidi"/>
          <w:color w:val="000000"/>
          <w:lang w:val="en-US"/>
        </w:rPr>
        <w:t xml:space="preserve"> (partial scalar invariance), </w:t>
      </w:r>
      <w:r>
        <w:rPr>
          <w:rFonts w:asciiTheme="majorBidi" w:hAnsiTheme="majorBidi" w:cstheme="majorBidi"/>
          <w:color w:val="000000"/>
          <w:lang w:val="en-US"/>
        </w:rPr>
        <w:t xml:space="preserve">and </w:t>
      </w:r>
      <w:r w:rsidRPr="00B234D6">
        <w:rPr>
          <w:rFonts w:asciiTheme="majorBidi" w:hAnsiTheme="majorBidi" w:cstheme="majorBidi"/>
          <w:color w:val="000000"/>
          <w:lang w:val="en-US"/>
        </w:rPr>
        <w:t>education</w:t>
      </w:r>
      <w:r w:rsidR="00042FC6">
        <w:rPr>
          <w:rFonts w:asciiTheme="majorBidi" w:hAnsiTheme="majorBidi" w:cstheme="majorBidi"/>
          <w:color w:val="000000"/>
          <w:lang w:val="en-US"/>
        </w:rPr>
        <w:t>al</w:t>
      </w:r>
      <w:r w:rsidRPr="00B234D6">
        <w:rPr>
          <w:rFonts w:asciiTheme="majorBidi" w:hAnsiTheme="majorBidi" w:cstheme="majorBidi"/>
          <w:color w:val="000000"/>
          <w:lang w:val="en-US"/>
        </w:rPr>
        <w:t xml:space="preserve"> </w:t>
      </w:r>
      <w:r>
        <w:rPr>
          <w:rFonts w:asciiTheme="majorBidi" w:hAnsiTheme="majorBidi" w:cstheme="majorBidi"/>
          <w:color w:val="000000"/>
          <w:lang w:val="en-US"/>
        </w:rPr>
        <w:t>levels</w:t>
      </w:r>
      <w:r w:rsidRPr="00B234D6">
        <w:rPr>
          <w:rFonts w:asciiTheme="majorBidi" w:hAnsiTheme="majorBidi" w:cstheme="majorBidi"/>
          <w:color w:val="000000"/>
          <w:lang w:val="en-US"/>
        </w:rPr>
        <w:t xml:space="preserve"> (scalar invariance). </w:t>
      </w:r>
      <w:r>
        <w:rPr>
          <w:rFonts w:asciiTheme="majorBidi" w:hAnsiTheme="majorBidi" w:cstheme="majorBidi"/>
          <w:color w:val="000000"/>
          <w:lang w:val="en-US"/>
        </w:rPr>
        <w:t>T</w:t>
      </w:r>
      <w:r w:rsidRPr="00B234D6">
        <w:rPr>
          <w:rFonts w:asciiTheme="majorBidi" w:hAnsiTheme="majorBidi" w:cstheme="majorBidi"/>
          <w:color w:val="000000"/>
          <w:lang w:val="en-US"/>
        </w:rPr>
        <w:t xml:space="preserve">he </w:t>
      </w:r>
      <w:r w:rsidR="00116E70">
        <w:rPr>
          <w:rFonts w:asciiTheme="majorBidi" w:hAnsiTheme="majorBidi" w:cstheme="majorBidi"/>
          <w:color w:val="000000"/>
          <w:lang w:val="en-US"/>
        </w:rPr>
        <w:t>single</w:t>
      </w:r>
      <w:r w:rsidRPr="00B234D6">
        <w:rPr>
          <w:rFonts w:asciiTheme="majorBidi" w:hAnsiTheme="majorBidi" w:cstheme="majorBidi"/>
          <w:color w:val="000000"/>
          <w:lang w:val="en-US"/>
        </w:rPr>
        <w:t>-factor</w:t>
      </w:r>
      <w:r w:rsidR="00116E70">
        <w:rPr>
          <w:rFonts w:asciiTheme="majorBidi" w:hAnsiTheme="majorBidi" w:cstheme="majorBidi"/>
          <w:color w:val="000000"/>
          <w:lang w:val="en-US"/>
        </w:rPr>
        <w:t xml:space="preserve"> modified</w:t>
      </w:r>
      <w:r w:rsidRPr="00B234D6">
        <w:rPr>
          <w:rFonts w:asciiTheme="majorBidi" w:hAnsiTheme="majorBidi" w:cstheme="majorBidi"/>
          <w:color w:val="000000"/>
          <w:lang w:val="en-US"/>
        </w:rPr>
        <w:t xml:space="preserve"> solution</w:t>
      </w:r>
      <w:r>
        <w:rPr>
          <w:rFonts w:asciiTheme="majorBidi" w:hAnsiTheme="majorBidi" w:cstheme="majorBidi"/>
          <w:color w:val="000000"/>
          <w:lang w:val="en-US"/>
        </w:rPr>
        <w:t>, then, assures</w:t>
      </w:r>
      <w:r w:rsidRPr="00B234D6">
        <w:rPr>
          <w:rFonts w:asciiTheme="majorBidi" w:hAnsiTheme="majorBidi" w:cstheme="majorBidi"/>
          <w:color w:val="000000"/>
          <w:lang w:val="en-US"/>
        </w:rPr>
        <w:t xml:space="preserve"> reliable comparisons </w:t>
      </w:r>
      <w:r>
        <w:rPr>
          <w:rFonts w:asciiTheme="majorBidi" w:hAnsiTheme="majorBidi" w:cstheme="majorBidi"/>
          <w:color w:val="000000"/>
          <w:lang w:val="en-US"/>
        </w:rPr>
        <w:t>among countries or groups</w:t>
      </w:r>
      <w:r w:rsidRPr="00B234D6">
        <w:rPr>
          <w:rFonts w:asciiTheme="majorBidi" w:hAnsiTheme="majorBidi" w:cstheme="majorBidi"/>
          <w:color w:val="000000"/>
          <w:lang w:val="en-US"/>
        </w:rPr>
        <w:t xml:space="preserve">. </w:t>
      </w:r>
      <w:r>
        <w:rPr>
          <w:rFonts w:asciiTheme="majorBidi" w:hAnsiTheme="majorBidi" w:cstheme="majorBidi"/>
          <w:color w:val="000000"/>
          <w:lang w:val="en-US"/>
        </w:rPr>
        <w:t>In particular, m</w:t>
      </w:r>
      <w:r w:rsidRPr="00B234D6">
        <w:rPr>
          <w:rFonts w:asciiTheme="majorBidi" w:hAnsiTheme="majorBidi" w:cstheme="majorBidi"/>
          <w:color w:val="000000"/>
          <w:lang w:val="en-US"/>
        </w:rPr>
        <w:t>etric invariance</w:t>
      </w:r>
      <w:r>
        <w:rPr>
          <w:rFonts w:asciiTheme="majorBidi" w:hAnsiTheme="majorBidi" w:cstheme="majorBidi"/>
          <w:color w:val="000000"/>
          <w:lang w:val="en-US"/>
        </w:rPr>
        <w:t xml:space="preserve"> allows</w:t>
      </w:r>
      <w:r w:rsidRPr="00B234D6">
        <w:rPr>
          <w:rFonts w:asciiTheme="majorBidi" w:hAnsiTheme="majorBidi" w:cstheme="majorBidi"/>
          <w:color w:val="000000"/>
          <w:lang w:val="en-US"/>
        </w:rPr>
        <w:t xml:space="preserve"> for reliable comparisons of predictors and consequences of fear of COVID-19 across different </w:t>
      </w:r>
      <w:r>
        <w:rPr>
          <w:rFonts w:asciiTheme="majorBidi" w:hAnsiTheme="majorBidi" w:cstheme="majorBidi"/>
          <w:color w:val="000000"/>
          <w:lang w:val="en-US"/>
        </w:rPr>
        <w:t>countries</w:t>
      </w:r>
      <w:r w:rsidRPr="00B234D6">
        <w:rPr>
          <w:rFonts w:asciiTheme="majorBidi" w:hAnsiTheme="majorBidi" w:cstheme="majorBidi"/>
          <w:color w:val="000000"/>
          <w:lang w:val="en-US"/>
        </w:rPr>
        <w:t xml:space="preserve">. Although not scalar-invariant, </w:t>
      </w:r>
      <w:r w:rsidR="006C1F42">
        <w:rPr>
          <w:rFonts w:asciiTheme="majorBidi" w:hAnsiTheme="majorBidi" w:cstheme="majorBidi"/>
          <w:color w:val="000000"/>
          <w:lang w:val="en-US"/>
        </w:rPr>
        <w:t xml:space="preserve">the </w:t>
      </w:r>
      <w:r w:rsidRPr="00B234D6">
        <w:rPr>
          <w:rFonts w:asciiTheme="majorBidi" w:hAnsiTheme="majorBidi" w:cstheme="majorBidi"/>
          <w:color w:val="000000"/>
          <w:lang w:val="en-US"/>
        </w:rPr>
        <w:t xml:space="preserve">results of the alignment procedure </w:t>
      </w:r>
      <w:r w:rsidR="0079519D">
        <w:rPr>
          <w:rFonts w:asciiTheme="majorBidi" w:hAnsiTheme="majorBidi" w:cstheme="majorBidi"/>
          <w:color w:val="000000"/>
          <w:lang w:val="en-US"/>
        </w:rPr>
        <w:t>suggest</w:t>
      </w:r>
      <w:r w:rsidRPr="00B234D6">
        <w:rPr>
          <w:rFonts w:asciiTheme="majorBidi" w:hAnsiTheme="majorBidi" w:cstheme="majorBidi"/>
          <w:color w:val="000000"/>
          <w:lang w:val="en-US"/>
        </w:rPr>
        <w:t xml:space="preserve"> that comparable mean levels of fear of COVID-19 </w:t>
      </w:r>
      <w:r w:rsidR="0079519D">
        <w:rPr>
          <w:rFonts w:asciiTheme="majorBidi" w:hAnsiTheme="majorBidi" w:cstheme="majorBidi"/>
          <w:color w:val="000000"/>
          <w:lang w:val="en-US"/>
        </w:rPr>
        <w:t>can</w:t>
      </w:r>
      <w:r w:rsidRPr="00B234D6">
        <w:rPr>
          <w:rFonts w:asciiTheme="majorBidi" w:hAnsiTheme="majorBidi" w:cstheme="majorBidi"/>
          <w:color w:val="000000"/>
          <w:lang w:val="en-US"/>
        </w:rPr>
        <w:t xml:space="preserve"> be</w:t>
      </w:r>
      <w:r w:rsidR="000B098A">
        <w:rPr>
          <w:rFonts w:asciiTheme="majorBidi" w:hAnsiTheme="majorBidi" w:cstheme="majorBidi"/>
          <w:color w:val="000000"/>
          <w:lang w:val="en-US"/>
        </w:rPr>
        <w:t xml:space="preserve"> </w:t>
      </w:r>
      <w:r w:rsidRPr="00B234D6">
        <w:rPr>
          <w:rFonts w:asciiTheme="majorBidi" w:hAnsiTheme="majorBidi" w:cstheme="majorBidi"/>
          <w:color w:val="000000"/>
          <w:lang w:val="en-US"/>
        </w:rPr>
        <w:t>trustworth</w:t>
      </w:r>
      <w:r w:rsidR="00FB5025">
        <w:rPr>
          <w:rFonts w:asciiTheme="majorBidi" w:hAnsiTheme="majorBidi" w:cstheme="majorBidi"/>
          <w:color w:val="000000"/>
          <w:lang w:val="en-US"/>
        </w:rPr>
        <w:t>ily</w:t>
      </w:r>
      <w:r w:rsidRPr="00B234D6">
        <w:rPr>
          <w:rFonts w:asciiTheme="majorBidi" w:hAnsiTheme="majorBidi" w:cstheme="majorBidi"/>
          <w:color w:val="000000"/>
          <w:lang w:val="en-US"/>
        </w:rPr>
        <w:t xml:space="preserve"> estimated</w:t>
      </w:r>
      <w:r w:rsidR="0079519D">
        <w:rPr>
          <w:rFonts w:asciiTheme="majorBidi" w:hAnsiTheme="majorBidi" w:cstheme="majorBidi"/>
          <w:color w:val="000000"/>
          <w:lang w:val="en-US"/>
        </w:rPr>
        <w:t xml:space="preserve"> </w:t>
      </w:r>
      <w:r w:rsidR="0079519D" w:rsidRPr="00B234D6">
        <w:rPr>
          <w:rFonts w:asciiTheme="majorBidi" w:hAnsiTheme="majorBidi" w:cstheme="majorBidi"/>
          <w:color w:val="000000"/>
          <w:lang w:val="en-US"/>
        </w:rPr>
        <w:t>cross-</w:t>
      </w:r>
      <w:r w:rsidR="0079519D">
        <w:rPr>
          <w:rFonts w:asciiTheme="majorBidi" w:hAnsiTheme="majorBidi" w:cstheme="majorBidi"/>
          <w:color w:val="000000"/>
          <w:lang w:val="en-US"/>
        </w:rPr>
        <w:t>culturally</w:t>
      </w:r>
      <w:r w:rsidRPr="00B234D6">
        <w:rPr>
          <w:rFonts w:asciiTheme="majorBidi" w:hAnsiTheme="majorBidi" w:cstheme="majorBidi"/>
          <w:color w:val="000000"/>
          <w:lang w:val="en-US"/>
        </w:rPr>
        <w:t xml:space="preserve">. </w:t>
      </w:r>
      <w:r w:rsidR="001A4419" w:rsidRPr="00423C46">
        <w:rPr>
          <w:rFonts w:asciiTheme="majorBidi" w:hAnsiTheme="majorBidi" w:cstheme="majorBidi"/>
          <w:color w:val="000000"/>
          <w:lang w:val="en-US"/>
        </w:rPr>
        <w:t>Partial s</w:t>
      </w:r>
      <w:r w:rsidRPr="00423C46">
        <w:rPr>
          <w:rFonts w:asciiTheme="majorBidi" w:hAnsiTheme="majorBidi" w:cstheme="majorBidi"/>
          <w:color w:val="000000"/>
          <w:lang w:val="en-US"/>
        </w:rPr>
        <w:t>calar</w:t>
      </w:r>
      <w:r w:rsidRPr="00B234D6">
        <w:rPr>
          <w:rFonts w:asciiTheme="majorBidi" w:hAnsiTheme="majorBidi" w:cstheme="majorBidi"/>
          <w:color w:val="000000"/>
          <w:lang w:val="en-US"/>
        </w:rPr>
        <w:t xml:space="preserve"> invariance allows for comparing levels of fear across </w:t>
      </w:r>
      <w:r w:rsidR="009F2FA4">
        <w:rPr>
          <w:rFonts w:asciiTheme="majorBidi" w:hAnsiTheme="majorBidi" w:cstheme="majorBidi"/>
          <w:color w:val="000000"/>
          <w:lang w:val="en-US"/>
        </w:rPr>
        <w:t>genders</w:t>
      </w:r>
      <w:r w:rsidRPr="00B234D6">
        <w:rPr>
          <w:rFonts w:asciiTheme="majorBidi" w:hAnsiTheme="majorBidi" w:cstheme="majorBidi"/>
          <w:color w:val="000000"/>
          <w:lang w:val="en-US"/>
        </w:rPr>
        <w:t xml:space="preserve"> and </w:t>
      </w:r>
      <w:r w:rsidR="00744260">
        <w:rPr>
          <w:rFonts w:asciiTheme="majorBidi" w:hAnsiTheme="majorBidi" w:cstheme="majorBidi"/>
          <w:color w:val="000000"/>
          <w:lang w:val="en-US"/>
        </w:rPr>
        <w:t>educational groups.</w:t>
      </w:r>
    </w:p>
    <w:p w14:paraId="6D4B90A8" w14:textId="26722870" w:rsidR="00395D4F" w:rsidRPr="00423C46" w:rsidRDefault="004F5CB0" w:rsidP="00015CAD">
      <w:pPr>
        <w:spacing w:line="480" w:lineRule="exact"/>
        <w:ind w:firstLine="360"/>
        <w:rPr>
          <w:rFonts w:asciiTheme="majorBidi" w:hAnsiTheme="majorBidi" w:cstheme="majorBidi"/>
          <w:color w:val="000000"/>
          <w:lang w:val="en-US"/>
        </w:rPr>
      </w:pPr>
      <w:r w:rsidRPr="00423C46">
        <w:rPr>
          <w:rFonts w:asciiTheme="majorBidi" w:hAnsiTheme="majorBidi" w:cstheme="majorBidi"/>
          <w:color w:val="000000"/>
          <w:lang w:val="en-US"/>
        </w:rPr>
        <w:lastRenderedPageBreak/>
        <w:t>Our findings partially replicated Lin et al.</w:t>
      </w:r>
      <w:r w:rsidR="00BC7E00" w:rsidRPr="00423C46">
        <w:rPr>
          <w:rFonts w:asciiTheme="majorBidi" w:hAnsiTheme="majorBidi" w:cstheme="majorBidi"/>
          <w:color w:val="000000"/>
          <w:lang w:val="en-US"/>
        </w:rPr>
        <w:t>’s</w:t>
      </w:r>
      <w:r w:rsidRPr="00423C46">
        <w:rPr>
          <w:rFonts w:asciiTheme="majorBidi" w:hAnsiTheme="majorBidi" w:cstheme="majorBidi"/>
          <w:color w:val="000000"/>
          <w:lang w:val="en-US"/>
        </w:rPr>
        <w:t xml:space="preserve"> (2021)</w:t>
      </w:r>
      <w:r w:rsidR="00BC7E00" w:rsidRPr="00423C46">
        <w:rPr>
          <w:rFonts w:asciiTheme="majorBidi" w:hAnsiTheme="majorBidi" w:cstheme="majorBidi"/>
          <w:color w:val="000000"/>
          <w:lang w:val="en-US"/>
        </w:rPr>
        <w:t xml:space="preserve"> results</w:t>
      </w:r>
      <w:r w:rsidR="0017342D" w:rsidRPr="00423C46">
        <w:rPr>
          <w:rFonts w:asciiTheme="majorBidi" w:hAnsiTheme="majorBidi" w:cstheme="majorBidi"/>
          <w:color w:val="000000"/>
          <w:lang w:val="en-US"/>
        </w:rPr>
        <w:t>,</w:t>
      </w:r>
      <w:r w:rsidRPr="00423C46">
        <w:rPr>
          <w:rFonts w:asciiTheme="majorBidi" w:hAnsiTheme="majorBidi" w:cstheme="majorBidi"/>
          <w:color w:val="000000"/>
          <w:lang w:val="en-US"/>
        </w:rPr>
        <w:t xml:space="preserve"> as we </w:t>
      </w:r>
      <w:r w:rsidR="00BC7E00" w:rsidRPr="00423C46">
        <w:rPr>
          <w:rFonts w:asciiTheme="majorBidi" w:hAnsiTheme="majorBidi" w:cstheme="majorBidi"/>
          <w:color w:val="000000"/>
          <w:lang w:val="en-US"/>
        </w:rPr>
        <w:t>obtained</w:t>
      </w:r>
      <w:r w:rsidR="00F65795" w:rsidRPr="00423C46">
        <w:rPr>
          <w:rFonts w:asciiTheme="majorBidi" w:hAnsiTheme="majorBidi" w:cstheme="majorBidi"/>
          <w:color w:val="000000"/>
          <w:lang w:val="en-US"/>
        </w:rPr>
        <w:t xml:space="preserve"> partial</w:t>
      </w:r>
      <w:r w:rsidRPr="00423C46">
        <w:rPr>
          <w:rFonts w:asciiTheme="majorBidi" w:hAnsiTheme="majorBidi" w:cstheme="majorBidi"/>
          <w:color w:val="000000"/>
          <w:lang w:val="en-US"/>
        </w:rPr>
        <w:t xml:space="preserve"> scalar invariance for gender</w:t>
      </w:r>
      <w:r w:rsidR="005B0611" w:rsidRPr="00423C46">
        <w:rPr>
          <w:rFonts w:asciiTheme="majorBidi" w:hAnsiTheme="majorBidi" w:cstheme="majorBidi"/>
          <w:color w:val="000000"/>
          <w:lang w:val="en-US"/>
        </w:rPr>
        <w:t>. However</w:t>
      </w:r>
      <w:r w:rsidRPr="00423C46">
        <w:rPr>
          <w:rFonts w:asciiTheme="majorBidi" w:hAnsiTheme="majorBidi" w:cstheme="majorBidi"/>
          <w:color w:val="000000"/>
          <w:lang w:val="en-US"/>
        </w:rPr>
        <w:t xml:space="preserve">, unlike </w:t>
      </w:r>
      <w:r w:rsidR="00BC7E00" w:rsidRPr="00423C46">
        <w:rPr>
          <w:rFonts w:asciiTheme="majorBidi" w:hAnsiTheme="majorBidi" w:cstheme="majorBidi"/>
          <w:color w:val="000000"/>
          <w:lang w:val="en-US"/>
        </w:rPr>
        <w:t>Lin et al.,</w:t>
      </w:r>
      <w:r w:rsidRPr="00423C46">
        <w:rPr>
          <w:rFonts w:asciiTheme="majorBidi" w:hAnsiTheme="majorBidi" w:cstheme="majorBidi"/>
          <w:color w:val="000000"/>
          <w:lang w:val="en-US"/>
        </w:rPr>
        <w:t xml:space="preserve"> we </w:t>
      </w:r>
      <w:r w:rsidR="00BC7E00" w:rsidRPr="00423C46">
        <w:rPr>
          <w:rFonts w:asciiTheme="majorBidi" w:hAnsiTheme="majorBidi" w:cstheme="majorBidi"/>
          <w:color w:val="000000"/>
          <w:lang w:val="en-US"/>
        </w:rPr>
        <w:t>obtained</w:t>
      </w:r>
      <w:r w:rsidRPr="00423C46">
        <w:rPr>
          <w:rFonts w:asciiTheme="majorBidi" w:hAnsiTheme="majorBidi" w:cstheme="majorBidi"/>
          <w:color w:val="000000"/>
          <w:lang w:val="en-US"/>
        </w:rPr>
        <w:t xml:space="preserve"> only metric levels of</w:t>
      </w:r>
      <w:r w:rsidR="0008128F" w:rsidRPr="00423C46">
        <w:rPr>
          <w:rFonts w:asciiTheme="majorBidi" w:hAnsiTheme="majorBidi" w:cstheme="majorBidi"/>
          <w:color w:val="000000"/>
          <w:lang w:val="en-US"/>
        </w:rPr>
        <w:t xml:space="preserve"> cross-country</w:t>
      </w:r>
      <w:r w:rsidRPr="00423C46">
        <w:rPr>
          <w:rFonts w:asciiTheme="majorBidi" w:hAnsiTheme="majorBidi" w:cstheme="majorBidi"/>
          <w:color w:val="000000"/>
          <w:lang w:val="en-US"/>
        </w:rPr>
        <w:t xml:space="preserve"> invariance using </w:t>
      </w:r>
      <w:r w:rsidR="005B0611" w:rsidRPr="00423C46">
        <w:rPr>
          <w:rFonts w:asciiTheme="majorBidi" w:hAnsiTheme="majorBidi" w:cstheme="majorBidi"/>
          <w:color w:val="000000"/>
          <w:lang w:val="en-US"/>
        </w:rPr>
        <w:t xml:space="preserve">the </w:t>
      </w:r>
      <w:r w:rsidRPr="00423C46">
        <w:rPr>
          <w:rFonts w:asciiTheme="majorBidi" w:hAnsiTheme="majorBidi" w:cstheme="majorBidi"/>
          <w:color w:val="000000"/>
          <w:lang w:val="en-US"/>
        </w:rPr>
        <w:t xml:space="preserve">MGCFA approach. </w:t>
      </w:r>
      <w:r w:rsidR="00F65795" w:rsidRPr="00423C46">
        <w:rPr>
          <w:rFonts w:asciiTheme="majorBidi" w:hAnsiTheme="majorBidi" w:cstheme="majorBidi"/>
          <w:color w:val="000000"/>
          <w:lang w:val="en-US"/>
        </w:rPr>
        <w:t>W</w:t>
      </w:r>
      <w:r w:rsidR="0012002E" w:rsidRPr="00423C46">
        <w:rPr>
          <w:rFonts w:asciiTheme="majorBidi" w:hAnsiTheme="majorBidi" w:cstheme="majorBidi"/>
          <w:color w:val="000000"/>
          <w:lang w:val="en-US"/>
        </w:rPr>
        <w:t>e collected data from more countries than Li</w:t>
      </w:r>
      <w:r w:rsidR="005074E8" w:rsidRPr="00423C46">
        <w:rPr>
          <w:rFonts w:asciiTheme="majorBidi" w:hAnsiTheme="majorBidi" w:cstheme="majorBidi"/>
          <w:color w:val="000000"/>
          <w:lang w:val="en-US"/>
        </w:rPr>
        <w:t>n</w:t>
      </w:r>
      <w:r w:rsidR="0012002E" w:rsidRPr="00423C46">
        <w:rPr>
          <w:rFonts w:asciiTheme="majorBidi" w:hAnsiTheme="majorBidi" w:cstheme="majorBidi"/>
          <w:color w:val="000000"/>
          <w:lang w:val="en-US"/>
        </w:rPr>
        <w:t xml:space="preserve"> et al., </w:t>
      </w:r>
      <w:r w:rsidR="00F65795" w:rsidRPr="00423C46">
        <w:rPr>
          <w:rFonts w:asciiTheme="majorBidi" w:hAnsiTheme="majorBidi" w:cstheme="majorBidi"/>
          <w:color w:val="000000"/>
          <w:lang w:val="en-US"/>
        </w:rPr>
        <w:t xml:space="preserve">and </w:t>
      </w:r>
      <w:r w:rsidR="006F6637" w:rsidRPr="00423C46">
        <w:rPr>
          <w:rFonts w:asciiTheme="majorBidi" w:hAnsiTheme="majorBidi" w:cstheme="majorBidi"/>
          <w:color w:val="000000"/>
          <w:lang w:val="en-US"/>
        </w:rPr>
        <w:t xml:space="preserve">the </w:t>
      </w:r>
      <w:r w:rsidR="00F65795" w:rsidRPr="00423C46">
        <w:rPr>
          <w:rFonts w:asciiTheme="majorBidi" w:hAnsiTheme="majorBidi" w:cstheme="majorBidi"/>
          <w:color w:val="000000"/>
          <w:lang w:val="en-US"/>
        </w:rPr>
        <w:t xml:space="preserve">number of </w:t>
      </w:r>
      <w:r w:rsidR="00015CAD" w:rsidRPr="00423C46">
        <w:rPr>
          <w:rFonts w:asciiTheme="majorBidi" w:hAnsiTheme="majorBidi" w:cstheme="majorBidi"/>
          <w:color w:val="000000"/>
          <w:lang w:val="en-US"/>
        </w:rPr>
        <w:t xml:space="preserve">countries or group </w:t>
      </w:r>
      <w:r w:rsidR="00F65795" w:rsidRPr="00423C46">
        <w:rPr>
          <w:rFonts w:asciiTheme="majorBidi" w:hAnsiTheme="majorBidi" w:cstheme="majorBidi"/>
          <w:color w:val="000000"/>
          <w:lang w:val="en-US"/>
        </w:rPr>
        <w:t xml:space="preserve">tested </w:t>
      </w:r>
      <w:r w:rsidR="00015CAD" w:rsidRPr="00423C46">
        <w:rPr>
          <w:rFonts w:asciiTheme="majorBidi" w:hAnsiTheme="majorBidi" w:cstheme="majorBidi"/>
          <w:color w:val="000000"/>
          <w:lang w:val="en-US"/>
        </w:rPr>
        <w:t xml:space="preserve">diminishes the likelihood of </w:t>
      </w:r>
      <w:r w:rsidR="00F65795" w:rsidRPr="00423C46">
        <w:rPr>
          <w:rFonts w:asciiTheme="majorBidi" w:hAnsiTheme="majorBidi" w:cstheme="majorBidi"/>
          <w:color w:val="000000"/>
          <w:lang w:val="en-US"/>
        </w:rPr>
        <w:t>uncover</w:t>
      </w:r>
      <w:r w:rsidR="00015CAD" w:rsidRPr="00423C46">
        <w:rPr>
          <w:rFonts w:asciiTheme="majorBidi" w:hAnsiTheme="majorBidi" w:cstheme="majorBidi"/>
          <w:color w:val="000000"/>
          <w:lang w:val="en-US"/>
        </w:rPr>
        <w:t>ing</w:t>
      </w:r>
      <w:r w:rsidR="00F65795" w:rsidRPr="00423C46">
        <w:rPr>
          <w:rFonts w:asciiTheme="majorBidi" w:hAnsiTheme="majorBidi" w:cstheme="majorBidi"/>
          <w:color w:val="000000"/>
          <w:lang w:val="en-US"/>
        </w:rPr>
        <w:t xml:space="preserve"> scalar invariance (Cieciuch et al., 2019). </w:t>
      </w:r>
      <w:r w:rsidR="00015CAD" w:rsidRPr="00423C46">
        <w:rPr>
          <w:rFonts w:asciiTheme="majorBidi" w:hAnsiTheme="majorBidi" w:cstheme="majorBidi"/>
          <w:color w:val="000000"/>
          <w:lang w:val="en-US"/>
        </w:rPr>
        <w:t>Yet</w:t>
      </w:r>
      <w:r w:rsidR="0012002E" w:rsidRPr="00423C46">
        <w:rPr>
          <w:rFonts w:asciiTheme="majorBidi" w:hAnsiTheme="majorBidi" w:cstheme="majorBidi"/>
          <w:color w:val="000000"/>
          <w:lang w:val="en-US"/>
        </w:rPr>
        <w:t xml:space="preserve">, </w:t>
      </w:r>
      <w:r w:rsidRPr="00423C46">
        <w:rPr>
          <w:rFonts w:asciiTheme="majorBidi" w:hAnsiTheme="majorBidi" w:cstheme="majorBidi"/>
          <w:color w:val="000000"/>
          <w:lang w:val="en-US"/>
        </w:rPr>
        <w:t>we were able to compare</w:t>
      </w:r>
      <w:r w:rsidR="00015CAD" w:rsidRPr="00423C46">
        <w:rPr>
          <w:rFonts w:asciiTheme="majorBidi" w:hAnsiTheme="majorBidi" w:cstheme="majorBidi"/>
          <w:color w:val="000000"/>
          <w:lang w:val="en-US"/>
        </w:rPr>
        <w:t xml:space="preserve"> indirectly</w:t>
      </w:r>
      <w:r w:rsidRPr="00423C46">
        <w:rPr>
          <w:rFonts w:asciiTheme="majorBidi" w:hAnsiTheme="majorBidi" w:cstheme="majorBidi"/>
          <w:color w:val="000000"/>
          <w:lang w:val="en-US"/>
        </w:rPr>
        <w:t xml:space="preserve"> levels of latent scores across countries</w:t>
      </w:r>
      <w:r w:rsidR="00395D4F" w:rsidRPr="00423C46">
        <w:rPr>
          <w:rFonts w:asciiTheme="majorBidi" w:hAnsiTheme="majorBidi" w:cstheme="majorBidi"/>
          <w:color w:val="000000"/>
          <w:lang w:val="en-US"/>
        </w:rPr>
        <w:t xml:space="preserve"> using the alignment approach</w:t>
      </w:r>
      <w:r w:rsidRPr="00423C46">
        <w:rPr>
          <w:rFonts w:asciiTheme="majorBidi" w:hAnsiTheme="majorBidi" w:cstheme="majorBidi"/>
          <w:color w:val="000000"/>
          <w:lang w:val="en-US"/>
        </w:rPr>
        <w:t xml:space="preserve">. </w:t>
      </w:r>
      <w:r w:rsidR="00015CAD" w:rsidRPr="00423C46">
        <w:rPr>
          <w:rFonts w:asciiTheme="majorBidi" w:hAnsiTheme="majorBidi" w:cstheme="majorBidi"/>
          <w:color w:val="000000"/>
          <w:lang w:val="en-US"/>
        </w:rPr>
        <w:t>C</w:t>
      </w:r>
      <w:r w:rsidR="00F65795" w:rsidRPr="00423C46">
        <w:rPr>
          <w:rFonts w:asciiTheme="majorBidi" w:hAnsiTheme="majorBidi" w:cstheme="majorBidi"/>
          <w:color w:val="000000"/>
          <w:lang w:val="en-US"/>
        </w:rPr>
        <w:t xml:space="preserve">ross-country ranking of fear of COVID-19 </w:t>
      </w:r>
      <w:r w:rsidR="00015CAD" w:rsidRPr="00423C46">
        <w:rPr>
          <w:rFonts w:asciiTheme="majorBidi" w:hAnsiTheme="majorBidi" w:cstheme="majorBidi"/>
          <w:color w:val="000000"/>
          <w:lang w:val="en-US"/>
        </w:rPr>
        <w:t>differed</w:t>
      </w:r>
      <w:r w:rsidR="00513D03" w:rsidRPr="00423C46">
        <w:rPr>
          <w:rFonts w:asciiTheme="majorBidi" w:hAnsiTheme="majorBidi" w:cstheme="majorBidi"/>
          <w:color w:val="000000"/>
          <w:lang w:val="en-US"/>
        </w:rPr>
        <w:t xml:space="preserve"> some</w:t>
      </w:r>
      <w:r w:rsidR="00015CAD" w:rsidRPr="00423C46">
        <w:rPr>
          <w:rFonts w:asciiTheme="majorBidi" w:hAnsiTheme="majorBidi" w:cstheme="majorBidi"/>
          <w:color w:val="000000"/>
          <w:lang w:val="en-US"/>
        </w:rPr>
        <w:t>what between the studies</w:t>
      </w:r>
      <w:r w:rsidR="00F65795" w:rsidRPr="00423C46">
        <w:rPr>
          <w:rFonts w:asciiTheme="majorBidi" w:hAnsiTheme="majorBidi" w:cstheme="majorBidi"/>
          <w:color w:val="000000"/>
          <w:lang w:val="en-US"/>
        </w:rPr>
        <w:t xml:space="preserve">. </w:t>
      </w:r>
      <w:r w:rsidR="00015CAD" w:rsidRPr="00423C46">
        <w:rPr>
          <w:rFonts w:asciiTheme="majorBidi" w:hAnsiTheme="majorBidi" w:cstheme="majorBidi"/>
          <w:color w:val="000000"/>
          <w:lang w:val="en-US"/>
        </w:rPr>
        <w:t xml:space="preserve">We provided an illustration in reference to </w:t>
      </w:r>
      <w:r w:rsidR="00733341" w:rsidRPr="00423C46">
        <w:rPr>
          <w:rFonts w:asciiTheme="majorBidi" w:hAnsiTheme="majorBidi" w:cstheme="majorBidi"/>
          <w:color w:val="000000"/>
          <w:lang w:val="en-US"/>
        </w:rPr>
        <w:t xml:space="preserve">Bangladesh. </w:t>
      </w:r>
      <w:r w:rsidR="00015CAD" w:rsidRPr="00423C46">
        <w:rPr>
          <w:rFonts w:asciiTheme="majorBidi" w:hAnsiTheme="majorBidi" w:cstheme="majorBidi"/>
          <w:color w:val="000000"/>
          <w:lang w:val="en-US"/>
        </w:rPr>
        <w:t xml:space="preserve">In our </w:t>
      </w:r>
      <w:r w:rsidR="00015CAD" w:rsidRPr="00D0137C">
        <w:rPr>
          <w:rFonts w:asciiTheme="majorBidi" w:hAnsiTheme="majorBidi" w:cstheme="majorBidi"/>
          <w:color w:val="000000"/>
          <w:lang w:val="en-US"/>
        </w:rPr>
        <w:t>study,</w:t>
      </w:r>
      <w:r w:rsidR="00733341" w:rsidRPr="00D0137C">
        <w:rPr>
          <w:rFonts w:asciiTheme="majorBidi" w:hAnsiTheme="majorBidi" w:cstheme="majorBidi"/>
          <w:color w:val="000000"/>
          <w:lang w:val="en-US"/>
        </w:rPr>
        <w:t xml:space="preserve"> </w:t>
      </w:r>
      <w:r w:rsidRPr="00D0137C">
        <w:rPr>
          <w:rFonts w:asciiTheme="majorBidi" w:hAnsiTheme="majorBidi" w:cstheme="majorBidi"/>
          <w:color w:val="000000"/>
          <w:lang w:val="en-US"/>
        </w:rPr>
        <w:t xml:space="preserve">level of fear </w:t>
      </w:r>
      <w:r w:rsidR="00C568A2" w:rsidRPr="00D0137C">
        <w:rPr>
          <w:rFonts w:asciiTheme="majorBidi" w:hAnsiTheme="majorBidi" w:cstheme="majorBidi"/>
          <w:color w:val="000000"/>
          <w:lang w:val="en-US"/>
        </w:rPr>
        <w:t>of COVID</w:t>
      </w:r>
      <w:r w:rsidR="003131AE" w:rsidRPr="00D0137C">
        <w:rPr>
          <w:rFonts w:asciiTheme="majorBidi" w:hAnsiTheme="majorBidi" w:cstheme="majorBidi"/>
          <w:color w:val="000000"/>
          <w:lang w:val="en-US"/>
        </w:rPr>
        <w:t>-19 in</w:t>
      </w:r>
      <w:r w:rsidR="00733341" w:rsidRPr="00D0137C">
        <w:rPr>
          <w:rFonts w:asciiTheme="majorBidi" w:hAnsiTheme="majorBidi" w:cstheme="majorBidi"/>
          <w:color w:val="000000"/>
          <w:lang w:val="en-US"/>
        </w:rPr>
        <w:t xml:space="preserve"> </w:t>
      </w:r>
      <w:r w:rsidRPr="00D0137C">
        <w:rPr>
          <w:rFonts w:asciiTheme="majorBidi" w:hAnsiTheme="majorBidi" w:cstheme="majorBidi"/>
          <w:color w:val="000000"/>
          <w:lang w:val="en-US"/>
        </w:rPr>
        <w:t>Iran</w:t>
      </w:r>
      <w:r w:rsidR="003131AE" w:rsidRPr="00D0137C">
        <w:rPr>
          <w:rFonts w:asciiTheme="majorBidi" w:hAnsiTheme="majorBidi" w:cstheme="majorBidi"/>
          <w:color w:val="000000"/>
          <w:lang w:val="en-US"/>
        </w:rPr>
        <w:t xml:space="preserve"> </w:t>
      </w:r>
      <w:r w:rsidR="00395D4F" w:rsidRPr="00D0137C">
        <w:rPr>
          <w:rFonts w:asciiTheme="majorBidi" w:hAnsiTheme="majorBidi" w:cstheme="majorBidi"/>
          <w:color w:val="000000"/>
          <w:lang w:val="en-US"/>
        </w:rPr>
        <w:t xml:space="preserve">was </w:t>
      </w:r>
      <w:r w:rsidR="003131AE" w:rsidRPr="00D0137C">
        <w:rPr>
          <w:rFonts w:asciiTheme="majorBidi" w:hAnsiTheme="majorBidi" w:cstheme="majorBidi"/>
          <w:color w:val="000000"/>
          <w:lang w:val="en-US"/>
        </w:rPr>
        <w:t>in</w:t>
      </w:r>
      <w:r w:rsidRPr="00D0137C">
        <w:rPr>
          <w:rFonts w:asciiTheme="majorBidi" w:hAnsiTheme="majorBidi" w:cstheme="majorBidi"/>
          <w:color w:val="000000"/>
          <w:lang w:val="en-US"/>
        </w:rPr>
        <w:t xml:space="preserve"> </w:t>
      </w:r>
      <w:r w:rsidR="003131AE" w:rsidRPr="00D0137C">
        <w:rPr>
          <w:rFonts w:asciiTheme="majorBidi" w:hAnsiTheme="majorBidi" w:cstheme="majorBidi"/>
          <w:color w:val="000000"/>
          <w:lang w:val="en-US"/>
        </w:rPr>
        <w:t xml:space="preserve">the </w:t>
      </w:r>
      <w:r w:rsidRPr="00D0137C">
        <w:rPr>
          <w:rFonts w:asciiTheme="majorBidi" w:hAnsiTheme="majorBidi" w:cstheme="majorBidi"/>
          <w:color w:val="000000"/>
          <w:lang w:val="en-US"/>
        </w:rPr>
        <w:t>middle</w:t>
      </w:r>
      <w:r w:rsidR="00015CAD" w:rsidRPr="00D0137C">
        <w:rPr>
          <w:rFonts w:asciiTheme="majorBidi" w:hAnsiTheme="majorBidi" w:cstheme="majorBidi"/>
          <w:color w:val="000000"/>
          <w:lang w:val="en-US"/>
        </w:rPr>
        <w:t xml:space="preserve"> of the country rankings </w:t>
      </w:r>
      <w:r w:rsidR="00733341" w:rsidRPr="00D0137C">
        <w:rPr>
          <w:rFonts w:asciiTheme="majorBidi" w:hAnsiTheme="majorBidi" w:cstheme="majorBidi"/>
          <w:color w:val="000000"/>
          <w:lang w:val="en-US"/>
        </w:rPr>
        <w:t xml:space="preserve">and lower than </w:t>
      </w:r>
      <w:r w:rsidR="00015CAD" w:rsidRPr="00D0137C">
        <w:rPr>
          <w:rFonts w:asciiTheme="majorBidi" w:hAnsiTheme="majorBidi" w:cstheme="majorBidi"/>
          <w:color w:val="000000"/>
          <w:lang w:val="en-US"/>
        </w:rPr>
        <w:t>in</w:t>
      </w:r>
      <w:r w:rsidR="00733341" w:rsidRPr="00D0137C">
        <w:rPr>
          <w:rFonts w:asciiTheme="majorBidi" w:hAnsiTheme="majorBidi" w:cstheme="majorBidi"/>
          <w:color w:val="000000"/>
          <w:lang w:val="en-US"/>
        </w:rPr>
        <w:t xml:space="preserve"> Bangladesh</w:t>
      </w:r>
      <w:r w:rsidR="00423C46" w:rsidRPr="00D0137C">
        <w:rPr>
          <w:rFonts w:asciiTheme="majorBidi" w:hAnsiTheme="majorBidi" w:cstheme="majorBidi"/>
          <w:color w:val="000000"/>
          <w:lang w:val="en-US"/>
        </w:rPr>
        <w:t xml:space="preserve"> (Figure 2)</w:t>
      </w:r>
      <w:r w:rsidR="00015CAD" w:rsidRPr="00D0137C">
        <w:rPr>
          <w:rFonts w:asciiTheme="majorBidi" w:hAnsiTheme="majorBidi" w:cstheme="majorBidi"/>
          <w:color w:val="000000"/>
          <w:lang w:val="en-US"/>
        </w:rPr>
        <w:t>; however,</w:t>
      </w:r>
      <w:r w:rsidR="00015CAD" w:rsidRPr="00423C46">
        <w:rPr>
          <w:rFonts w:asciiTheme="majorBidi" w:hAnsiTheme="majorBidi" w:cstheme="majorBidi"/>
          <w:color w:val="000000"/>
          <w:lang w:val="en-US"/>
        </w:rPr>
        <w:t xml:space="preserve"> in Lin et al., level of fear of COVID-19 was at</w:t>
      </w:r>
      <w:r w:rsidR="00FB3E08" w:rsidRPr="00423C46">
        <w:rPr>
          <w:rFonts w:asciiTheme="majorBidi" w:hAnsiTheme="majorBidi" w:cstheme="majorBidi"/>
          <w:color w:val="000000"/>
          <w:lang w:val="en-US"/>
        </w:rPr>
        <w:t xml:space="preserve"> the top</w:t>
      </w:r>
      <w:r w:rsidR="00015CAD" w:rsidRPr="00423C46">
        <w:rPr>
          <w:rFonts w:asciiTheme="majorBidi" w:hAnsiTheme="majorBidi" w:cstheme="majorBidi"/>
          <w:color w:val="000000"/>
          <w:lang w:val="en-US"/>
        </w:rPr>
        <w:t xml:space="preserve"> of the country rankings </w:t>
      </w:r>
      <w:r w:rsidR="00733341" w:rsidRPr="00423C46">
        <w:rPr>
          <w:rFonts w:asciiTheme="majorBidi" w:hAnsiTheme="majorBidi" w:cstheme="majorBidi"/>
          <w:color w:val="000000"/>
          <w:lang w:val="en-US"/>
        </w:rPr>
        <w:t>and higher than in Bangladesh</w:t>
      </w:r>
      <w:r w:rsidRPr="00423C46">
        <w:rPr>
          <w:rFonts w:asciiTheme="majorBidi" w:hAnsiTheme="majorBidi" w:cstheme="majorBidi"/>
          <w:color w:val="000000"/>
          <w:lang w:val="en-US"/>
        </w:rPr>
        <w:t>.</w:t>
      </w:r>
      <w:r w:rsidR="00395D4F" w:rsidRPr="00423C46">
        <w:rPr>
          <w:rFonts w:asciiTheme="majorBidi" w:hAnsiTheme="majorBidi" w:cstheme="majorBidi"/>
          <w:color w:val="000000"/>
          <w:lang w:val="en-US"/>
        </w:rPr>
        <w:t xml:space="preserve"> </w:t>
      </w:r>
    </w:p>
    <w:p w14:paraId="6434EF63" w14:textId="2343ECAA" w:rsidR="009F0170" w:rsidRPr="009F0170" w:rsidRDefault="009F0170" w:rsidP="001F3B47">
      <w:pPr>
        <w:pBdr>
          <w:top w:val="nil"/>
          <w:left w:val="nil"/>
          <w:bottom w:val="nil"/>
          <w:right w:val="nil"/>
          <w:between w:val="nil"/>
        </w:pBdr>
        <w:spacing w:line="480" w:lineRule="exact"/>
        <w:ind w:firstLine="708"/>
        <w:rPr>
          <w:rFonts w:asciiTheme="majorBidi" w:hAnsiTheme="majorBidi" w:cstheme="majorBidi"/>
          <w:color w:val="000000"/>
          <w:lang w:val="en-US"/>
        </w:rPr>
      </w:pPr>
      <w:r>
        <w:rPr>
          <w:rFonts w:asciiTheme="majorBidi" w:hAnsiTheme="majorBidi" w:cstheme="majorBidi"/>
          <w:color w:val="000000"/>
          <w:lang w:val="en-US"/>
        </w:rPr>
        <w:t xml:space="preserve">Lack of scalar invariance </w:t>
      </w:r>
      <w:r w:rsidRPr="00B234D6">
        <w:rPr>
          <w:rFonts w:asciiTheme="majorBidi" w:hAnsiTheme="majorBidi" w:cstheme="majorBidi"/>
          <w:color w:val="000000"/>
          <w:lang w:val="en-US"/>
        </w:rPr>
        <w:t xml:space="preserve">could stem from different sources, from translation issues to referring to different experiences (Oshio, 2010). </w:t>
      </w:r>
      <w:r>
        <w:rPr>
          <w:rFonts w:asciiTheme="majorBidi" w:hAnsiTheme="majorBidi" w:cstheme="majorBidi"/>
          <w:color w:val="000000"/>
          <w:lang w:val="en-US"/>
        </w:rPr>
        <w:t>T</w:t>
      </w:r>
      <w:r w:rsidRPr="00B234D6">
        <w:rPr>
          <w:rFonts w:asciiTheme="majorBidi" w:hAnsiTheme="majorBidi" w:cstheme="majorBidi"/>
          <w:color w:val="000000"/>
          <w:lang w:val="en-US"/>
        </w:rPr>
        <w:t xml:space="preserve">he most non-invariant items </w:t>
      </w:r>
      <w:r>
        <w:rPr>
          <w:rFonts w:asciiTheme="majorBidi" w:hAnsiTheme="majorBidi" w:cstheme="majorBidi"/>
          <w:color w:val="000000"/>
          <w:lang w:val="en-US"/>
        </w:rPr>
        <w:t xml:space="preserve">were </w:t>
      </w:r>
      <w:r w:rsidRPr="00B234D6">
        <w:rPr>
          <w:rFonts w:asciiTheme="majorBidi" w:hAnsiTheme="majorBidi" w:cstheme="majorBidi"/>
          <w:color w:val="000000"/>
          <w:lang w:val="en-US"/>
        </w:rPr>
        <w:t>1 (“I am most afraid of the coronavirus-19”) and 4 (“I am afraid of losing my life because of coronavirus-19”), which referred to</w:t>
      </w:r>
      <w:r w:rsidR="000B098A">
        <w:rPr>
          <w:rFonts w:asciiTheme="majorBidi" w:hAnsiTheme="majorBidi" w:cstheme="majorBidi"/>
          <w:color w:val="000000"/>
          <w:lang w:val="en-US"/>
        </w:rPr>
        <w:t xml:space="preserve"> psychological aspects of</w:t>
      </w:r>
      <w:r w:rsidRPr="00B234D6">
        <w:rPr>
          <w:rFonts w:asciiTheme="majorBidi" w:hAnsiTheme="majorBidi" w:cstheme="majorBidi"/>
          <w:color w:val="000000"/>
          <w:lang w:val="en-US"/>
        </w:rPr>
        <w:t xml:space="preserve"> fear of COVID</w:t>
      </w:r>
      <w:r w:rsidR="000B098A">
        <w:rPr>
          <w:rFonts w:asciiTheme="majorBidi" w:hAnsiTheme="majorBidi" w:cstheme="majorBidi"/>
          <w:color w:val="000000"/>
          <w:lang w:val="en-US"/>
        </w:rPr>
        <w:t>-19</w:t>
      </w:r>
      <w:r w:rsidRPr="00B234D6">
        <w:rPr>
          <w:rFonts w:asciiTheme="majorBidi" w:hAnsiTheme="majorBidi" w:cstheme="majorBidi"/>
          <w:color w:val="000000"/>
          <w:lang w:val="en-US"/>
        </w:rPr>
        <w:t xml:space="preserve">. </w:t>
      </w:r>
      <w:r>
        <w:rPr>
          <w:rFonts w:asciiTheme="majorBidi" w:hAnsiTheme="majorBidi" w:cstheme="majorBidi"/>
          <w:color w:val="000000"/>
          <w:lang w:val="en-US"/>
        </w:rPr>
        <w:t>Therefore, these two items were</w:t>
      </w:r>
      <w:r w:rsidR="000B098A">
        <w:rPr>
          <w:rFonts w:asciiTheme="majorBidi" w:hAnsiTheme="majorBidi" w:cstheme="majorBidi"/>
          <w:color w:val="000000"/>
          <w:lang w:val="en-US"/>
        </w:rPr>
        <w:t xml:space="preserve"> mostly</w:t>
      </w:r>
      <w:r>
        <w:rPr>
          <w:rFonts w:asciiTheme="majorBidi" w:hAnsiTheme="majorBidi" w:cstheme="majorBidi"/>
          <w:color w:val="000000"/>
          <w:lang w:val="en-US"/>
        </w:rPr>
        <w:t xml:space="preserve"> responsible for </w:t>
      </w:r>
      <w:r w:rsidR="001F18D8">
        <w:rPr>
          <w:rFonts w:asciiTheme="majorBidi" w:hAnsiTheme="majorBidi" w:cstheme="majorBidi"/>
          <w:color w:val="000000"/>
          <w:lang w:val="en-US"/>
        </w:rPr>
        <w:t xml:space="preserve">the </w:t>
      </w:r>
      <w:r>
        <w:rPr>
          <w:rFonts w:asciiTheme="majorBidi" w:hAnsiTheme="majorBidi" w:cstheme="majorBidi"/>
          <w:lang w:val="en-US"/>
        </w:rPr>
        <w:t>l</w:t>
      </w:r>
      <w:r w:rsidRPr="00B234D6">
        <w:rPr>
          <w:rFonts w:asciiTheme="majorBidi" w:hAnsiTheme="majorBidi" w:cstheme="majorBidi"/>
          <w:lang w:val="en-US"/>
        </w:rPr>
        <w:t>ack of scalar invariance</w:t>
      </w:r>
      <w:r>
        <w:rPr>
          <w:rFonts w:asciiTheme="majorBidi" w:hAnsiTheme="majorBidi" w:cstheme="majorBidi"/>
          <w:lang w:val="en-US"/>
        </w:rPr>
        <w:t xml:space="preserve">, </w:t>
      </w:r>
      <w:r w:rsidR="000B098A">
        <w:rPr>
          <w:rFonts w:asciiTheme="majorBidi" w:hAnsiTheme="majorBidi" w:cstheme="majorBidi"/>
          <w:lang w:val="en-US"/>
        </w:rPr>
        <w:t xml:space="preserve">implying </w:t>
      </w:r>
      <w:r w:rsidRPr="00B234D6">
        <w:rPr>
          <w:rFonts w:asciiTheme="majorBidi" w:hAnsiTheme="majorBidi" w:cstheme="majorBidi"/>
          <w:color w:val="000000"/>
          <w:lang w:val="en-US"/>
        </w:rPr>
        <w:t>that</w:t>
      </w:r>
      <w:r w:rsidR="000B098A">
        <w:rPr>
          <w:rFonts w:asciiTheme="majorBidi" w:hAnsiTheme="majorBidi" w:cstheme="majorBidi"/>
          <w:color w:val="000000"/>
          <w:lang w:val="en-US"/>
        </w:rPr>
        <w:t xml:space="preserve"> participants</w:t>
      </w:r>
      <w:r w:rsidRPr="00B234D6">
        <w:rPr>
          <w:rFonts w:asciiTheme="majorBidi" w:hAnsiTheme="majorBidi" w:cstheme="majorBidi"/>
          <w:color w:val="000000"/>
          <w:lang w:val="en-US"/>
        </w:rPr>
        <w:t xml:space="preserve"> from different countries answered these questions in an incomparable manner. </w:t>
      </w:r>
      <w:r w:rsidR="000B098A">
        <w:rPr>
          <w:rFonts w:asciiTheme="majorBidi" w:hAnsiTheme="majorBidi" w:cstheme="majorBidi"/>
          <w:color w:val="000000"/>
          <w:lang w:val="en-US"/>
        </w:rPr>
        <w:t>I</w:t>
      </w:r>
      <w:r>
        <w:rPr>
          <w:rFonts w:asciiTheme="majorBidi" w:hAnsiTheme="majorBidi" w:cstheme="majorBidi"/>
          <w:color w:val="000000"/>
          <w:lang w:val="en-US"/>
        </w:rPr>
        <w:t>te</w:t>
      </w:r>
      <w:r w:rsidR="00744260">
        <w:rPr>
          <w:rFonts w:asciiTheme="majorBidi" w:hAnsiTheme="majorBidi" w:cstheme="majorBidi"/>
          <w:color w:val="000000"/>
          <w:lang w:val="en-US"/>
        </w:rPr>
        <w:t>ms referring to physiological a</w:t>
      </w:r>
      <w:r>
        <w:rPr>
          <w:rFonts w:asciiTheme="majorBidi" w:hAnsiTheme="majorBidi" w:cstheme="majorBidi"/>
          <w:color w:val="000000"/>
          <w:lang w:val="en-US"/>
        </w:rPr>
        <w:t>s</w:t>
      </w:r>
      <w:r w:rsidR="00744260">
        <w:rPr>
          <w:rFonts w:asciiTheme="majorBidi" w:hAnsiTheme="majorBidi" w:cstheme="majorBidi"/>
          <w:color w:val="000000"/>
          <w:lang w:val="en-US"/>
        </w:rPr>
        <w:t>p</w:t>
      </w:r>
      <w:r>
        <w:rPr>
          <w:rFonts w:asciiTheme="majorBidi" w:hAnsiTheme="majorBidi" w:cstheme="majorBidi"/>
          <w:color w:val="000000"/>
          <w:lang w:val="en-US"/>
        </w:rPr>
        <w:t>ects of fear were less problematic, wh</w:t>
      </w:r>
      <w:r w:rsidR="00116E70">
        <w:rPr>
          <w:rFonts w:asciiTheme="majorBidi" w:hAnsiTheme="majorBidi" w:cstheme="majorBidi"/>
          <w:color w:val="000000"/>
          <w:lang w:val="en-US"/>
        </w:rPr>
        <w:t>ich</w:t>
      </w:r>
      <w:r>
        <w:rPr>
          <w:rFonts w:asciiTheme="majorBidi" w:hAnsiTheme="majorBidi" w:cstheme="majorBidi"/>
          <w:color w:val="000000"/>
          <w:lang w:val="en-US"/>
        </w:rPr>
        <w:t xml:space="preserve"> means that they </w:t>
      </w:r>
      <w:r w:rsidR="000B098A">
        <w:rPr>
          <w:rFonts w:asciiTheme="majorBidi" w:hAnsiTheme="majorBidi" w:cstheme="majorBidi"/>
          <w:color w:val="000000"/>
          <w:lang w:val="en-US"/>
        </w:rPr>
        <w:t xml:space="preserve">were </w:t>
      </w:r>
      <w:r>
        <w:rPr>
          <w:rFonts w:asciiTheme="majorBidi" w:hAnsiTheme="majorBidi" w:cstheme="majorBidi"/>
          <w:color w:val="000000"/>
          <w:lang w:val="en-US"/>
        </w:rPr>
        <w:t xml:space="preserve">understood similarly in different </w:t>
      </w:r>
      <w:r w:rsidR="00856F4D" w:rsidRPr="00423C46">
        <w:rPr>
          <w:rFonts w:asciiTheme="majorBidi" w:hAnsiTheme="majorBidi" w:cstheme="majorBidi"/>
          <w:color w:val="000000"/>
          <w:lang w:val="en-US"/>
        </w:rPr>
        <w:t>countries</w:t>
      </w:r>
      <w:r>
        <w:rPr>
          <w:rFonts w:asciiTheme="majorBidi" w:hAnsiTheme="majorBidi" w:cstheme="majorBidi"/>
          <w:color w:val="000000"/>
          <w:lang w:val="en-US"/>
        </w:rPr>
        <w:t>.</w:t>
      </w:r>
      <w:r w:rsidRPr="00B234D6">
        <w:rPr>
          <w:rFonts w:asciiTheme="majorBidi" w:hAnsiTheme="majorBidi" w:cstheme="majorBidi"/>
          <w:color w:val="000000"/>
          <w:lang w:val="en-US"/>
        </w:rPr>
        <w:t xml:space="preserve"> </w:t>
      </w:r>
      <w:r>
        <w:rPr>
          <w:rFonts w:asciiTheme="majorBidi" w:hAnsiTheme="majorBidi" w:cstheme="majorBidi"/>
          <w:color w:val="000000"/>
          <w:lang w:val="en-US"/>
        </w:rPr>
        <w:t xml:space="preserve">Moreover, </w:t>
      </w:r>
      <w:r w:rsidRPr="00B234D6">
        <w:rPr>
          <w:rFonts w:asciiTheme="majorBidi" w:hAnsiTheme="majorBidi" w:cstheme="majorBidi"/>
          <w:color w:val="000000"/>
          <w:lang w:val="en-US"/>
        </w:rPr>
        <w:t>in all samples</w:t>
      </w:r>
      <w:r w:rsidR="001F18D8">
        <w:rPr>
          <w:rFonts w:asciiTheme="majorBidi" w:hAnsiTheme="majorBidi" w:cstheme="majorBidi"/>
          <w:color w:val="000000"/>
          <w:lang w:val="en-US"/>
        </w:rPr>
        <w:t>,</w:t>
      </w:r>
      <w:r>
        <w:rPr>
          <w:rFonts w:asciiTheme="majorBidi" w:hAnsiTheme="majorBidi" w:cstheme="majorBidi"/>
          <w:color w:val="000000"/>
          <w:lang w:val="en-US"/>
        </w:rPr>
        <w:t xml:space="preserve"> we observed distinct distributions of scoring on</w:t>
      </w:r>
      <w:r w:rsidR="000B098A">
        <w:rPr>
          <w:rFonts w:asciiTheme="majorBidi" w:hAnsiTheme="majorBidi" w:cstheme="majorBidi"/>
          <w:color w:val="000000"/>
          <w:lang w:val="en-US"/>
        </w:rPr>
        <w:t xml:space="preserve"> the</w:t>
      </w:r>
      <w:r>
        <w:rPr>
          <w:rFonts w:asciiTheme="majorBidi" w:hAnsiTheme="majorBidi" w:cstheme="majorBidi"/>
          <w:color w:val="000000"/>
          <w:lang w:val="en-US"/>
        </w:rPr>
        <w:t xml:space="preserve"> two aspects of fear: scoring on </w:t>
      </w:r>
      <w:r w:rsidR="002C7258">
        <w:rPr>
          <w:rFonts w:asciiTheme="majorBidi" w:hAnsiTheme="majorBidi" w:cstheme="majorBidi"/>
          <w:color w:val="000000"/>
          <w:lang w:val="en-US"/>
        </w:rPr>
        <w:t>items</w:t>
      </w:r>
      <w:r w:rsidR="00116E70">
        <w:rPr>
          <w:rFonts w:asciiTheme="majorBidi" w:hAnsiTheme="majorBidi" w:cstheme="majorBidi"/>
          <w:color w:val="000000"/>
          <w:lang w:val="en-US"/>
        </w:rPr>
        <w:t xml:space="preserve"> measuring</w:t>
      </w:r>
      <w:r w:rsidR="002C7258">
        <w:rPr>
          <w:rFonts w:asciiTheme="majorBidi" w:hAnsiTheme="majorBidi" w:cstheme="majorBidi"/>
          <w:color w:val="000000"/>
          <w:lang w:val="en-US"/>
        </w:rPr>
        <w:t xml:space="preserve"> </w:t>
      </w:r>
      <w:r>
        <w:rPr>
          <w:rFonts w:asciiTheme="majorBidi" w:hAnsiTheme="majorBidi" w:cstheme="majorBidi"/>
          <w:color w:val="000000"/>
          <w:lang w:val="en-US"/>
        </w:rPr>
        <w:t xml:space="preserve">psychological </w:t>
      </w:r>
      <w:r w:rsidR="002C7258">
        <w:rPr>
          <w:rFonts w:asciiTheme="majorBidi" w:hAnsiTheme="majorBidi" w:cstheme="majorBidi"/>
          <w:color w:val="000000"/>
          <w:lang w:val="en-US"/>
        </w:rPr>
        <w:t>aspects of fear</w:t>
      </w:r>
      <w:r>
        <w:rPr>
          <w:rFonts w:asciiTheme="majorBidi" w:hAnsiTheme="majorBidi" w:cstheme="majorBidi"/>
          <w:color w:val="000000"/>
          <w:lang w:val="en-US"/>
        </w:rPr>
        <w:t xml:space="preserve"> was normally distributed, </w:t>
      </w:r>
      <w:r w:rsidR="000B098A">
        <w:rPr>
          <w:rFonts w:asciiTheme="majorBidi" w:hAnsiTheme="majorBidi" w:cstheme="majorBidi"/>
          <w:color w:val="000000"/>
          <w:lang w:val="en-US"/>
        </w:rPr>
        <w:t xml:space="preserve">whereas </w:t>
      </w:r>
      <w:r w:rsidRPr="00B234D6">
        <w:rPr>
          <w:rFonts w:asciiTheme="majorBidi" w:hAnsiTheme="majorBidi" w:cstheme="majorBidi"/>
          <w:color w:val="000000"/>
          <w:lang w:val="en-US"/>
        </w:rPr>
        <w:t>scor</w:t>
      </w:r>
      <w:r>
        <w:rPr>
          <w:rFonts w:asciiTheme="majorBidi" w:hAnsiTheme="majorBidi" w:cstheme="majorBidi"/>
          <w:color w:val="000000"/>
          <w:lang w:val="en-US"/>
        </w:rPr>
        <w:t>ing</w:t>
      </w:r>
      <w:r w:rsidRPr="00B234D6">
        <w:rPr>
          <w:rFonts w:asciiTheme="majorBidi" w:hAnsiTheme="majorBidi" w:cstheme="majorBidi"/>
          <w:color w:val="000000"/>
          <w:lang w:val="en-US"/>
        </w:rPr>
        <w:t xml:space="preserve"> on </w:t>
      </w:r>
      <w:r w:rsidR="002C7258">
        <w:rPr>
          <w:rFonts w:asciiTheme="majorBidi" w:hAnsiTheme="majorBidi" w:cstheme="majorBidi"/>
          <w:color w:val="000000"/>
          <w:lang w:val="en-US"/>
        </w:rPr>
        <w:t xml:space="preserve">items measuring </w:t>
      </w:r>
      <w:r w:rsidRPr="00B234D6">
        <w:rPr>
          <w:rFonts w:asciiTheme="majorBidi" w:hAnsiTheme="majorBidi" w:cstheme="majorBidi"/>
          <w:color w:val="000000"/>
          <w:lang w:val="en-US"/>
        </w:rPr>
        <w:t xml:space="preserve">physiological </w:t>
      </w:r>
      <w:r w:rsidR="002C7258">
        <w:rPr>
          <w:rFonts w:asciiTheme="majorBidi" w:hAnsiTheme="majorBidi" w:cstheme="majorBidi"/>
          <w:color w:val="000000"/>
          <w:lang w:val="en-US"/>
        </w:rPr>
        <w:t>aspects of fear</w:t>
      </w:r>
      <w:r w:rsidRPr="00B234D6">
        <w:rPr>
          <w:rFonts w:asciiTheme="majorBidi" w:hAnsiTheme="majorBidi" w:cstheme="majorBidi"/>
          <w:color w:val="000000"/>
          <w:lang w:val="en-US"/>
        </w:rPr>
        <w:t xml:space="preserve"> w</w:t>
      </w:r>
      <w:r>
        <w:rPr>
          <w:rFonts w:asciiTheme="majorBidi" w:hAnsiTheme="majorBidi" w:cstheme="majorBidi"/>
          <w:color w:val="000000"/>
          <w:lang w:val="en-US"/>
        </w:rPr>
        <w:t>as</w:t>
      </w:r>
      <w:r w:rsidRPr="00B234D6">
        <w:rPr>
          <w:rFonts w:asciiTheme="majorBidi" w:hAnsiTheme="majorBidi" w:cstheme="majorBidi"/>
          <w:color w:val="000000"/>
          <w:lang w:val="en-US"/>
        </w:rPr>
        <w:t xml:space="preserve"> right-skewed</w:t>
      </w:r>
      <w:r w:rsidR="000B098A">
        <w:rPr>
          <w:rFonts w:asciiTheme="majorBidi" w:hAnsiTheme="majorBidi" w:cstheme="majorBidi"/>
          <w:color w:val="000000"/>
          <w:lang w:val="en-US"/>
        </w:rPr>
        <w:t xml:space="preserve">. </w:t>
      </w:r>
    </w:p>
    <w:p w14:paraId="3CEA2917" w14:textId="29D02D06" w:rsidR="009F0170" w:rsidRPr="009F0170" w:rsidRDefault="009F0170" w:rsidP="009F0170">
      <w:pPr>
        <w:spacing w:line="480" w:lineRule="exact"/>
        <w:rPr>
          <w:rFonts w:asciiTheme="majorBidi" w:hAnsiTheme="majorBidi" w:cstheme="majorBidi"/>
          <w:b/>
          <w:bCs/>
          <w:color w:val="000000"/>
          <w:lang w:val="en-US"/>
        </w:rPr>
      </w:pPr>
      <w:r>
        <w:rPr>
          <w:rFonts w:asciiTheme="majorBidi" w:hAnsiTheme="majorBidi" w:cstheme="majorBidi"/>
          <w:b/>
          <w:bCs/>
          <w:color w:val="000000"/>
          <w:lang w:val="en-US"/>
        </w:rPr>
        <w:t>Relationship with External Criteria</w:t>
      </w:r>
    </w:p>
    <w:p w14:paraId="248CC139" w14:textId="0B9877CE" w:rsidR="00815058" w:rsidRPr="00116E70" w:rsidRDefault="00815058" w:rsidP="000C7A19">
      <w:pPr>
        <w:spacing w:line="480" w:lineRule="exact"/>
        <w:ind w:firstLine="360"/>
        <w:rPr>
          <w:rFonts w:asciiTheme="majorBidi" w:hAnsiTheme="majorBidi" w:cstheme="majorBidi"/>
          <w:lang w:val="en-US"/>
        </w:rPr>
      </w:pPr>
      <w:r w:rsidRPr="00B234D6">
        <w:rPr>
          <w:rFonts w:asciiTheme="majorBidi" w:hAnsiTheme="majorBidi" w:cstheme="majorBidi"/>
          <w:color w:val="000000"/>
          <w:lang w:val="en-US"/>
        </w:rPr>
        <w:t xml:space="preserve">Finally, </w:t>
      </w:r>
      <w:r w:rsidR="00116E70">
        <w:rPr>
          <w:rFonts w:asciiTheme="majorBidi" w:hAnsiTheme="majorBidi" w:cstheme="majorBidi"/>
          <w:color w:val="000000"/>
          <w:lang w:val="en-US"/>
        </w:rPr>
        <w:t xml:space="preserve">the study confirmed </w:t>
      </w:r>
      <w:r w:rsidR="001F18D8">
        <w:rPr>
          <w:rFonts w:asciiTheme="majorBidi" w:hAnsiTheme="majorBidi" w:cstheme="majorBidi"/>
          <w:color w:val="000000"/>
          <w:lang w:val="en-US"/>
        </w:rPr>
        <w:t xml:space="preserve">the </w:t>
      </w:r>
      <w:r w:rsidR="00116E70">
        <w:rPr>
          <w:rFonts w:asciiTheme="majorBidi" w:hAnsiTheme="majorBidi" w:cstheme="majorBidi"/>
          <w:color w:val="000000"/>
          <w:lang w:val="en-US"/>
        </w:rPr>
        <w:t xml:space="preserve">validity of </w:t>
      </w:r>
      <w:r w:rsidR="005F3706">
        <w:rPr>
          <w:rFonts w:asciiTheme="majorBidi" w:hAnsiTheme="majorBidi" w:cstheme="majorBidi"/>
          <w:color w:val="000000"/>
          <w:lang w:val="en-US"/>
        </w:rPr>
        <w:t xml:space="preserve">the </w:t>
      </w:r>
      <w:r w:rsidR="00116E70">
        <w:rPr>
          <w:rFonts w:asciiTheme="majorBidi" w:hAnsiTheme="majorBidi" w:cstheme="majorBidi"/>
          <w:color w:val="000000"/>
          <w:lang w:val="en-US"/>
        </w:rPr>
        <w:t>FCV-19S. R</w:t>
      </w:r>
      <w:r w:rsidR="00937076">
        <w:rPr>
          <w:rFonts w:asciiTheme="majorBidi" w:hAnsiTheme="majorBidi" w:cstheme="majorBidi"/>
          <w:color w:val="000000"/>
          <w:lang w:val="en-US"/>
        </w:rPr>
        <w:t>eplicat</w:t>
      </w:r>
      <w:r w:rsidR="00116E70">
        <w:rPr>
          <w:rFonts w:asciiTheme="majorBidi" w:hAnsiTheme="majorBidi" w:cstheme="majorBidi"/>
          <w:color w:val="000000"/>
          <w:lang w:val="en-US"/>
        </w:rPr>
        <w:t>ing</w:t>
      </w:r>
      <w:r w:rsidR="00937076">
        <w:rPr>
          <w:rFonts w:asciiTheme="majorBidi" w:hAnsiTheme="majorBidi" w:cstheme="majorBidi"/>
          <w:color w:val="000000"/>
          <w:lang w:val="en-US"/>
        </w:rPr>
        <w:t xml:space="preserve"> prior research (Sakib et al., 2020), </w:t>
      </w:r>
      <w:r w:rsidRPr="00B234D6">
        <w:rPr>
          <w:rFonts w:asciiTheme="majorBidi" w:hAnsiTheme="majorBidi" w:cstheme="majorBidi"/>
          <w:color w:val="000000"/>
          <w:lang w:val="en-US"/>
        </w:rPr>
        <w:t>women</w:t>
      </w:r>
      <w:r w:rsidR="00937076">
        <w:rPr>
          <w:rFonts w:asciiTheme="majorBidi" w:hAnsiTheme="majorBidi" w:cstheme="majorBidi"/>
          <w:color w:val="000000"/>
          <w:lang w:val="en-US"/>
        </w:rPr>
        <w:t xml:space="preserve"> (vs. men)</w:t>
      </w:r>
      <w:r w:rsidRPr="00B234D6">
        <w:rPr>
          <w:rFonts w:asciiTheme="majorBidi" w:hAnsiTheme="majorBidi" w:cstheme="majorBidi"/>
          <w:color w:val="000000"/>
          <w:lang w:val="en-US"/>
        </w:rPr>
        <w:t xml:space="preserve"> experience</w:t>
      </w:r>
      <w:r w:rsidR="00937076">
        <w:rPr>
          <w:rFonts w:asciiTheme="majorBidi" w:hAnsiTheme="majorBidi" w:cstheme="majorBidi"/>
          <w:color w:val="000000"/>
          <w:lang w:val="en-US"/>
        </w:rPr>
        <w:t>d</w:t>
      </w:r>
      <w:r w:rsidRPr="00B234D6">
        <w:rPr>
          <w:rFonts w:asciiTheme="majorBidi" w:hAnsiTheme="majorBidi" w:cstheme="majorBidi"/>
          <w:color w:val="000000"/>
          <w:lang w:val="en-US"/>
        </w:rPr>
        <w:t xml:space="preserve"> </w:t>
      </w:r>
      <w:r w:rsidR="000B098A">
        <w:rPr>
          <w:rFonts w:asciiTheme="majorBidi" w:hAnsiTheme="majorBidi" w:cstheme="majorBidi"/>
          <w:color w:val="000000"/>
          <w:lang w:val="en-US"/>
        </w:rPr>
        <w:t xml:space="preserve">more </w:t>
      </w:r>
      <w:r w:rsidR="00190B8F" w:rsidRPr="00B234D6">
        <w:rPr>
          <w:rFonts w:asciiTheme="majorBidi" w:hAnsiTheme="majorBidi" w:cstheme="majorBidi"/>
          <w:color w:val="000000"/>
          <w:lang w:val="en-US"/>
        </w:rPr>
        <w:t>fear</w:t>
      </w:r>
      <w:r w:rsidR="001F18D8">
        <w:rPr>
          <w:rFonts w:asciiTheme="majorBidi" w:hAnsiTheme="majorBidi" w:cstheme="majorBidi"/>
          <w:color w:val="000000"/>
          <w:lang w:val="en-US"/>
        </w:rPr>
        <w:t xml:space="preserve"> of COVID-19</w:t>
      </w:r>
      <w:r w:rsidRPr="00B234D6">
        <w:rPr>
          <w:rFonts w:asciiTheme="majorBidi" w:hAnsiTheme="majorBidi" w:cstheme="majorBidi"/>
          <w:lang w:val="en-US"/>
        </w:rPr>
        <w:t xml:space="preserve">. </w:t>
      </w:r>
      <w:r w:rsidR="00937076">
        <w:rPr>
          <w:rFonts w:asciiTheme="majorBidi" w:hAnsiTheme="majorBidi" w:cstheme="majorBidi"/>
          <w:lang w:val="en-US"/>
        </w:rPr>
        <w:t xml:space="preserve">We also found that </w:t>
      </w:r>
      <w:r w:rsidR="00937076" w:rsidRPr="00B234D6">
        <w:rPr>
          <w:rFonts w:asciiTheme="majorBidi" w:hAnsiTheme="majorBidi" w:cstheme="majorBidi"/>
          <w:color w:val="000000"/>
          <w:lang w:val="en-US"/>
        </w:rPr>
        <w:t>less</w:t>
      </w:r>
      <w:r w:rsidR="00937076">
        <w:rPr>
          <w:rFonts w:asciiTheme="majorBidi" w:hAnsiTheme="majorBidi" w:cstheme="majorBidi"/>
          <w:color w:val="000000"/>
          <w:lang w:val="en-US"/>
        </w:rPr>
        <w:t xml:space="preserve"> (vs. more) </w:t>
      </w:r>
      <w:r w:rsidR="00937076" w:rsidRPr="00B234D6">
        <w:rPr>
          <w:rFonts w:asciiTheme="majorBidi" w:hAnsiTheme="majorBidi" w:cstheme="majorBidi"/>
          <w:color w:val="000000"/>
          <w:lang w:val="en-US"/>
        </w:rPr>
        <w:t xml:space="preserve">educated </w:t>
      </w:r>
      <w:r w:rsidR="00937076">
        <w:rPr>
          <w:rFonts w:asciiTheme="majorBidi" w:hAnsiTheme="majorBidi" w:cstheme="majorBidi"/>
          <w:color w:val="000000"/>
          <w:lang w:val="en-US"/>
        </w:rPr>
        <w:t>participants</w:t>
      </w:r>
      <w:r w:rsidR="00937076" w:rsidRPr="00B234D6">
        <w:rPr>
          <w:rFonts w:asciiTheme="majorBidi" w:hAnsiTheme="majorBidi" w:cstheme="majorBidi"/>
          <w:color w:val="000000"/>
          <w:lang w:val="en-US"/>
        </w:rPr>
        <w:t xml:space="preserve"> experience</w:t>
      </w:r>
      <w:r w:rsidR="00937076">
        <w:rPr>
          <w:rFonts w:asciiTheme="majorBidi" w:hAnsiTheme="majorBidi" w:cstheme="majorBidi"/>
          <w:color w:val="000000"/>
          <w:lang w:val="en-US"/>
        </w:rPr>
        <w:t>d</w:t>
      </w:r>
      <w:r w:rsidR="00937076" w:rsidRPr="00B234D6">
        <w:rPr>
          <w:rFonts w:asciiTheme="majorBidi" w:hAnsiTheme="majorBidi" w:cstheme="majorBidi"/>
          <w:color w:val="000000"/>
          <w:lang w:val="en-US"/>
        </w:rPr>
        <w:t xml:space="preserve"> </w:t>
      </w:r>
      <w:r w:rsidR="005F3706">
        <w:rPr>
          <w:rFonts w:asciiTheme="majorBidi" w:hAnsiTheme="majorBidi" w:cstheme="majorBidi"/>
          <w:color w:val="000000"/>
          <w:lang w:val="en-US"/>
        </w:rPr>
        <w:t xml:space="preserve">increased </w:t>
      </w:r>
      <w:r w:rsidR="00937076" w:rsidRPr="00B234D6">
        <w:rPr>
          <w:rFonts w:asciiTheme="majorBidi" w:hAnsiTheme="majorBidi" w:cstheme="majorBidi"/>
          <w:color w:val="000000"/>
          <w:lang w:val="en-US"/>
        </w:rPr>
        <w:t>fear</w:t>
      </w:r>
      <w:r w:rsidR="001F18D8">
        <w:rPr>
          <w:rFonts w:asciiTheme="majorBidi" w:hAnsiTheme="majorBidi" w:cstheme="majorBidi"/>
          <w:color w:val="000000"/>
          <w:lang w:val="en-US"/>
        </w:rPr>
        <w:t xml:space="preserve"> of COVID-19</w:t>
      </w:r>
      <w:r w:rsidR="00937076" w:rsidRPr="00B234D6">
        <w:rPr>
          <w:rFonts w:asciiTheme="majorBidi" w:hAnsiTheme="majorBidi" w:cstheme="majorBidi"/>
          <w:color w:val="000000"/>
          <w:lang w:val="en-US"/>
        </w:rPr>
        <w:t>.</w:t>
      </w:r>
      <w:r w:rsidR="00137E26">
        <w:rPr>
          <w:rFonts w:asciiTheme="majorBidi" w:hAnsiTheme="majorBidi" w:cstheme="majorBidi"/>
          <w:color w:val="000000"/>
          <w:lang w:val="en-US"/>
        </w:rPr>
        <w:t xml:space="preserve"> This may be due to less</w:t>
      </w:r>
      <w:r w:rsidR="001F18D8">
        <w:rPr>
          <w:rFonts w:asciiTheme="majorBidi" w:hAnsiTheme="majorBidi" w:cstheme="majorBidi"/>
          <w:color w:val="000000"/>
          <w:lang w:val="en-US"/>
        </w:rPr>
        <w:t>-</w:t>
      </w:r>
      <w:r w:rsidR="00137E26">
        <w:rPr>
          <w:rFonts w:asciiTheme="majorBidi" w:hAnsiTheme="majorBidi" w:cstheme="majorBidi"/>
          <w:color w:val="000000"/>
          <w:lang w:val="en-US"/>
        </w:rPr>
        <w:t xml:space="preserve">educated </w:t>
      </w:r>
      <w:r w:rsidR="000B098A">
        <w:rPr>
          <w:rFonts w:asciiTheme="majorBidi" w:hAnsiTheme="majorBidi" w:cstheme="majorBidi"/>
          <w:color w:val="000000"/>
          <w:lang w:val="en-US"/>
        </w:rPr>
        <w:t xml:space="preserve">participants </w:t>
      </w:r>
      <w:r w:rsidR="00137E26">
        <w:rPr>
          <w:rFonts w:asciiTheme="majorBidi" w:hAnsiTheme="majorBidi" w:cstheme="majorBidi"/>
          <w:color w:val="000000"/>
          <w:lang w:val="en-US"/>
        </w:rPr>
        <w:t xml:space="preserve">having reduced </w:t>
      </w:r>
      <w:r w:rsidRPr="00B234D6">
        <w:rPr>
          <w:rFonts w:asciiTheme="majorBidi" w:hAnsiTheme="majorBidi" w:cstheme="majorBidi"/>
          <w:lang w:val="en-US"/>
        </w:rPr>
        <w:t>access to health care</w:t>
      </w:r>
      <w:r w:rsidR="00552A2E" w:rsidRPr="00B234D6">
        <w:rPr>
          <w:rFonts w:asciiTheme="majorBidi" w:hAnsiTheme="majorBidi" w:cstheme="majorBidi"/>
          <w:lang w:val="en-US"/>
        </w:rPr>
        <w:t xml:space="preserve"> and to customized</w:t>
      </w:r>
      <w:r w:rsidR="00137E26">
        <w:rPr>
          <w:rFonts w:asciiTheme="majorBidi" w:hAnsiTheme="majorBidi" w:cstheme="majorBidi"/>
          <w:lang w:val="en-US"/>
        </w:rPr>
        <w:t xml:space="preserve"> (i.e., adapted to their medical knowledge)</w:t>
      </w:r>
      <w:r w:rsidR="00552A2E" w:rsidRPr="00B234D6">
        <w:rPr>
          <w:rFonts w:asciiTheme="majorBidi" w:hAnsiTheme="majorBidi" w:cstheme="majorBidi"/>
          <w:lang w:val="en-US"/>
        </w:rPr>
        <w:t xml:space="preserve"> health promotion </w:t>
      </w:r>
      <w:r w:rsidR="00F12A95" w:rsidRPr="00B234D6">
        <w:rPr>
          <w:rFonts w:asciiTheme="majorBidi" w:hAnsiTheme="majorBidi" w:cstheme="majorBidi"/>
          <w:lang w:val="en-US"/>
        </w:rPr>
        <w:t xml:space="preserve">media </w:t>
      </w:r>
      <w:r w:rsidR="00552A2E" w:rsidRPr="00B234D6">
        <w:rPr>
          <w:rFonts w:asciiTheme="majorBidi" w:hAnsiTheme="majorBidi" w:cstheme="majorBidi"/>
          <w:lang w:val="en-US"/>
        </w:rPr>
        <w:t>messages (Oliver &amp; Massialos, 2004),</w:t>
      </w:r>
      <w:r w:rsidR="002B1422" w:rsidRPr="00B234D6">
        <w:rPr>
          <w:rFonts w:asciiTheme="majorBidi" w:hAnsiTheme="majorBidi" w:cstheme="majorBidi"/>
          <w:lang w:val="en-US"/>
        </w:rPr>
        <w:t xml:space="preserve"> as well as</w:t>
      </w:r>
      <w:r w:rsidR="00137E26">
        <w:rPr>
          <w:rFonts w:asciiTheme="majorBidi" w:hAnsiTheme="majorBidi" w:cstheme="majorBidi"/>
          <w:lang w:val="en-US"/>
        </w:rPr>
        <w:t xml:space="preserve"> their </w:t>
      </w:r>
      <w:r w:rsidR="000B098A">
        <w:rPr>
          <w:rFonts w:asciiTheme="majorBidi" w:hAnsiTheme="majorBidi" w:cstheme="majorBidi"/>
          <w:lang w:val="en-US"/>
        </w:rPr>
        <w:t>weaker</w:t>
      </w:r>
      <w:r w:rsidR="000B098A" w:rsidRPr="00B234D6">
        <w:rPr>
          <w:rFonts w:asciiTheme="majorBidi" w:hAnsiTheme="majorBidi" w:cstheme="majorBidi"/>
          <w:lang w:val="en-US"/>
        </w:rPr>
        <w:t xml:space="preserve"> </w:t>
      </w:r>
      <w:r w:rsidR="002B1422" w:rsidRPr="00B234D6">
        <w:rPr>
          <w:rFonts w:asciiTheme="majorBidi" w:hAnsiTheme="majorBidi" w:cstheme="majorBidi"/>
          <w:lang w:val="en-US"/>
        </w:rPr>
        <w:t xml:space="preserve">tendency to </w:t>
      </w:r>
      <w:r w:rsidR="00552A2E" w:rsidRPr="00B234D6">
        <w:rPr>
          <w:rFonts w:asciiTheme="majorBidi" w:hAnsiTheme="majorBidi" w:cstheme="majorBidi"/>
          <w:lang w:val="en-US"/>
        </w:rPr>
        <w:t>respond to such messages (Iversen &amp; Kraft, 2006) or engage in self-management</w:t>
      </w:r>
      <w:r w:rsidR="00324E9B" w:rsidRPr="00B234D6">
        <w:rPr>
          <w:rFonts w:asciiTheme="majorBidi" w:hAnsiTheme="majorBidi" w:cstheme="majorBidi"/>
          <w:lang w:val="en-US"/>
        </w:rPr>
        <w:t xml:space="preserve"> in illnesses</w:t>
      </w:r>
      <w:r w:rsidR="00552A2E" w:rsidRPr="00B234D6">
        <w:rPr>
          <w:rFonts w:asciiTheme="majorBidi" w:hAnsiTheme="majorBidi" w:cstheme="majorBidi"/>
          <w:lang w:val="en-US"/>
        </w:rPr>
        <w:t xml:space="preserve"> (Adams, 2010). </w:t>
      </w:r>
      <w:r w:rsidRPr="00B234D6">
        <w:rPr>
          <w:rFonts w:asciiTheme="majorBidi" w:hAnsiTheme="majorBidi" w:cstheme="majorBidi"/>
          <w:lang w:val="en-US"/>
        </w:rPr>
        <w:t xml:space="preserve">Similarly, a positive relation of general anxiety and </w:t>
      </w:r>
      <w:r w:rsidR="004B5362" w:rsidRPr="00B234D6">
        <w:rPr>
          <w:rFonts w:asciiTheme="majorBidi" w:hAnsiTheme="majorBidi" w:cstheme="majorBidi"/>
          <w:lang w:val="en-US"/>
        </w:rPr>
        <w:lastRenderedPageBreak/>
        <w:t>stress</w:t>
      </w:r>
      <w:r w:rsidRPr="00B234D6">
        <w:rPr>
          <w:rFonts w:asciiTheme="majorBidi" w:hAnsiTheme="majorBidi" w:cstheme="majorBidi"/>
          <w:lang w:val="en-US"/>
        </w:rPr>
        <w:t xml:space="preserve"> with fear of </w:t>
      </w:r>
      <w:r w:rsidR="000B098A">
        <w:rPr>
          <w:rFonts w:asciiTheme="majorBidi" w:hAnsiTheme="majorBidi" w:cstheme="majorBidi"/>
          <w:lang w:val="en-US"/>
        </w:rPr>
        <w:t>COVID-19</w:t>
      </w:r>
      <w:r w:rsidRPr="00B234D6">
        <w:rPr>
          <w:rFonts w:asciiTheme="majorBidi" w:hAnsiTheme="majorBidi" w:cstheme="majorBidi"/>
          <w:lang w:val="en-US"/>
        </w:rPr>
        <w:t xml:space="preserve"> is consistent with </w:t>
      </w:r>
      <w:r w:rsidR="000B098A">
        <w:rPr>
          <w:rFonts w:asciiTheme="majorBidi" w:hAnsiTheme="majorBidi" w:cstheme="majorBidi"/>
          <w:lang w:val="en-US"/>
        </w:rPr>
        <w:t>prior findings</w:t>
      </w:r>
      <w:r w:rsidRPr="00B234D6">
        <w:rPr>
          <w:rFonts w:asciiTheme="majorBidi" w:hAnsiTheme="majorBidi" w:cstheme="majorBidi"/>
          <w:lang w:val="en-US"/>
        </w:rPr>
        <w:t xml:space="preserve"> </w:t>
      </w:r>
      <w:r w:rsidR="00485D8C" w:rsidRPr="00B234D6">
        <w:rPr>
          <w:rFonts w:asciiTheme="majorBidi" w:hAnsiTheme="majorBidi" w:cstheme="majorBidi"/>
          <w:lang w:val="en-US"/>
        </w:rPr>
        <w:t xml:space="preserve">regarding </w:t>
      </w:r>
      <w:r w:rsidR="000B098A" w:rsidRPr="00B234D6">
        <w:rPr>
          <w:rFonts w:asciiTheme="majorBidi" w:hAnsiTheme="majorBidi" w:cstheme="majorBidi"/>
          <w:lang w:val="en-US"/>
        </w:rPr>
        <w:t xml:space="preserve">fear of </w:t>
      </w:r>
      <w:r w:rsidR="000B098A">
        <w:rPr>
          <w:rFonts w:asciiTheme="majorBidi" w:hAnsiTheme="majorBidi" w:cstheme="majorBidi"/>
          <w:lang w:val="en-US"/>
        </w:rPr>
        <w:t>COVID-19</w:t>
      </w:r>
      <w:r w:rsidR="000B098A" w:rsidRPr="00B234D6">
        <w:rPr>
          <w:rFonts w:asciiTheme="majorBidi" w:hAnsiTheme="majorBidi" w:cstheme="majorBidi"/>
          <w:lang w:val="en-US"/>
        </w:rPr>
        <w:t xml:space="preserve"> </w:t>
      </w:r>
      <w:r w:rsidR="00130596" w:rsidRPr="00B234D6">
        <w:rPr>
          <w:rFonts w:asciiTheme="majorBidi" w:hAnsiTheme="majorBidi" w:cstheme="majorBidi"/>
          <w:lang w:val="en-US"/>
        </w:rPr>
        <w:t xml:space="preserve">measured </w:t>
      </w:r>
      <w:r w:rsidR="000B098A" w:rsidRPr="00B234D6">
        <w:rPr>
          <w:rFonts w:asciiTheme="majorBidi" w:hAnsiTheme="majorBidi" w:cstheme="majorBidi"/>
          <w:lang w:val="en-US"/>
        </w:rPr>
        <w:t xml:space="preserve">both </w:t>
      </w:r>
      <w:r w:rsidR="00130596" w:rsidRPr="00B234D6">
        <w:rPr>
          <w:rFonts w:asciiTheme="majorBidi" w:hAnsiTheme="majorBidi" w:cstheme="majorBidi"/>
          <w:lang w:val="en-US"/>
        </w:rPr>
        <w:t>with</w:t>
      </w:r>
      <w:r w:rsidR="006519A8" w:rsidRPr="00B234D6">
        <w:rPr>
          <w:rFonts w:asciiTheme="majorBidi" w:hAnsiTheme="majorBidi" w:cstheme="majorBidi"/>
          <w:lang w:val="en-US"/>
        </w:rPr>
        <w:t xml:space="preserve"> </w:t>
      </w:r>
      <w:r w:rsidR="00130596" w:rsidRPr="00B234D6">
        <w:rPr>
          <w:rFonts w:asciiTheme="majorBidi" w:hAnsiTheme="majorBidi" w:cstheme="majorBidi"/>
          <w:color w:val="000000"/>
          <w:lang w:val="en-US"/>
        </w:rPr>
        <w:t xml:space="preserve">the FCV-19S </w:t>
      </w:r>
      <w:r w:rsidRPr="00B234D6">
        <w:rPr>
          <w:rFonts w:asciiTheme="majorBidi" w:hAnsiTheme="majorBidi" w:cstheme="majorBidi"/>
          <w:lang w:val="en-US"/>
        </w:rPr>
        <w:t>(</w:t>
      </w:r>
      <w:r w:rsidR="00BC71A8" w:rsidRPr="00B234D6">
        <w:rPr>
          <w:rFonts w:asciiTheme="majorBidi" w:hAnsiTheme="majorBidi" w:cstheme="majorBidi"/>
          <w:lang w:val="en-US"/>
        </w:rPr>
        <w:t>Ahorsu et al., 2020</w:t>
      </w:r>
      <w:r w:rsidR="00553309" w:rsidRPr="00B234D6">
        <w:rPr>
          <w:rFonts w:asciiTheme="majorBidi" w:hAnsiTheme="majorBidi" w:cstheme="majorBidi"/>
          <w:lang w:val="en-US"/>
        </w:rPr>
        <w:t xml:space="preserve">; </w:t>
      </w:r>
      <w:r w:rsidR="00553309" w:rsidRPr="00B234D6">
        <w:rPr>
          <w:rFonts w:asciiTheme="majorBidi" w:hAnsiTheme="majorBidi" w:cstheme="majorBidi"/>
          <w:lang w:val="en-GB"/>
        </w:rPr>
        <w:t>Satici</w:t>
      </w:r>
      <w:r w:rsidR="00E862F8" w:rsidRPr="00B234D6">
        <w:rPr>
          <w:rFonts w:asciiTheme="majorBidi" w:hAnsiTheme="majorBidi" w:cstheme="majorBidi"/>
          <w:lang w:val="en-GB"/>
        </w:rPr>
        <w:t xml:space="preserve"> et al.</w:t>
      </w:r>
      <w:r w:rsidR="00553309" w:rsidRPr="00B234D6">
        <w:rPr>
          <w:rFonts w:asciiTheme="majorBidi" w:hAnsiTheme="majorBidi" w:cstheme="majorBidi"/>
          <w:lang w:val="en-GB"/>
        </w:rPr>
        <w:t>, 2020</w:t>
      </w:r>
      <w:r w:rsidRPr="00B234D6">
        <w:rPr>
          <w:rFonts w:asciiTheme="majorBidi" w:hAnsiTheme="majorBidi" w:cstheme="majorBidi"/>
          <w:lang w:val="en-US"/>
        </w:rPr>
        <w:t>)</w:t>
      </w:r>
      <w:r w:rsidR="00A061A4" w:rsidRPr="00B234D6">
        <w:rPr>
          <w:rFonts w:asciiTheme="majorBidi" w:hAnsiTheme="majorBidi" w:cstheme="majorBidi"/>
          <w:lang w:val="en-US"/>
        </w:rPr>
        <w:t xml:space="preserve"> and </w:t>
      </w:r>
      <w:r w:rsidR="00190B8F" w:rsidRPr="00B234D6">
        <w:rPr>
          <w:rFonts w:asciiTheme="majorBidi" w:hAnsiTheme="majorBidi" w:cstheme="majorBidi"/>
          <w:lang w:val="en-US"/>
        </w:rPr>
        <w:t xml:space="preserve">a </w:t>
      </w:r>
      <w:r w:rsidR="00A061A4" w:rsidRPr="00B234D6">
        <w:rPr>
          <w:rFonts w:asciiTheme="majorBidi" w:hAnsiTheme="majorBidi" w:cstheme="majorBidi"/>
          <w:lang w:val="en-US"/>
        </w:rPr>
        <w:t>single</w:t>
      </w:r>
      <w:r w:rsidR="00190B8F" w:rsidRPr="00B234D6">
        <w:rPr>
          <w:rFonts w:asciiTheme="majorBidi" w:hAnsiTheme="majorBidi" w:cstheme="majorBidi"/>
          <w:lang w:val="en-US"/>
        </w:rPr>
        <w:t>-</w:t>
      </w:r>
      <w:r w:rsidR="00A061A4" w:rsidRPr="00B234D6">
        <w:rPr>
          <w:rFonts w:asciiTheme="majorBidi" w:hAnsiTheme="majorBidi" w:cstheme="majorBidi"/>
          <w:lang w:val="en-US"/>
        </w:rPr>
        <w:t xml:space="preserve">item </w:t>
      </w:r>
      <w:r w:rsidR="000B098A">
        <w:rPr>
          <w:rFonts w:asciiTheme="majorBidi" w:hAnsiTheme="majorBidi" w:cstheme="majorBidi"/>
          <w:lang w:val="en-US"/>
        </w:rPr>
        <w:t>scale</w:t>
      </w:r>
      <w:r w:rsidR="000B098A" w:rsidRPr="00B234D6">
        <w:rPr>
          <w:rFonts w:asciiTheme="majorBidi" w:hAnsiTheme="majorBidi" w:cstheme="majorBidi"/>
          <w:lang w:val="en-US"/>
        </w:rPr>
        <w:t xml:space="preserve"> </w:t>
      </w:r>
      <w:r w:rsidR="00A061A4" w:rsidRPr="00B234D6">
        <w:rPr>
          <w:rFonts w:asciiTheme="majorBidi" w:hAnsiTheme="majorBidi" w:cstheme="majorBidi"/>
          <w:lang w:val="en-US"/>
        </w:rPr>
        <w:t>(</w:t>
      </w:r>
      <w:r w:rsidR="00DD4996" w:rsidRPr="00B234D6">
        <w:rPr>
          <w:rFonts w:asciiTheme="majorBidi" w:hAnsiTheme="majorBidi" w:cstheme="majorBidi"/>
          <w:lang w:val="en-US"/>
        </w:rPr>
        <w:t>Fitzpatrick</w:t>
      </w:r>
      <w:r w:rsidR="00E862F8" w:rsidRPr="00B234D6">
        <w:rPr>
          <w:rFonts w:asciiTheme="majorBidi" w:hAnsiTheme="majorBidi" w:cstheme="majorBidi"/>
          <w:lang w:val="en-US"/>
        </w:rPr>
        <w:t xml:space="preserve"> et al., </w:t>
      </w:r>
      <w:r w:rsidR="00DD4996" w:rsidRPr="00B234D6">
        <w:rPr>
          <w:rFonts w:asciiTheme="majorBidi" w:hAnsiTheme="majorBidi" w:cstheme="majorBidi"/>
          <w:lang w:val="en-US"/>
        </w:rPr>
        <w:t>2020).</w:t>
      </w:r>
      <w:r w:rsidR="00116E70">
        <w:rPr>
          <w:rFonts w:asciiTheme="majorBidi" w:hAnsiTheme="majorBidi" w:cstheme="majorBidi"/>
          <w:lang w:val="en-US"/>
        </w:rPr>
        <w:t xml:space="preserve"> </w:t>
      </w:r>
      <w:r w:rsidR="001F18D8">
        <w:rPr>
          <w:rFonts w:asciiTheme="majorBidi" w:hAnsiTheme="majorBidi" w:cstheme="majorBidi"/>
          <w:lang w:val="en-US"/>
        </w:rPr>
        <w:t>Notab</w:t>
      </w:r>
      <w:r w:rsidR="00116E70">
        <w:rPr>
          <w:rFonts w:asciiTheme="majorBidi" w:hAnsiTheme="majorBidi" w:cstheme="majorBidi"/>
          <w:lang w:val="en-US"/>
        </w:rPr>
        <w:t>ly, th</w:t>
      </w:r>
      <w:r w:rsidR="001F18D8">
        <w:rPr>
          <w:rFonts w:asciiTheme="majorBidi" w:hAnsiTheme="majorBidi" w:cstheme="majorBidi"/>
          <w:lang w:val="en-US"/>
        </w:rPr>
        <w:t>e</w:t>
      </w:r>
      <w:r w:rsidR="000B098A">
        <w:rPr>
          <w:rFonts w:asciiTheme="majorBidi" w:hAnsiTheme="majorBidi" w:cstheme="majorBidi"/>
          <w:lang w:val="en-US"/>
        </w:rPr>
        <w:t xml:space="preserve"> strength of those</w:t>
      </w:r>
      <w:r w:rsidR="001F18D8">
        <w:rPr>
          <w:rFonts w:asciiTheme="majorBidi" w:hAnsiTheme="majorBidi" w:cstheme="majorBidi"/>
          <w:lang w:val="en-US"/>
        </w:rPr>
        <w:t xml:space="preserve"> relationships</w:t>
      </w:r>
      <w:r w:rsidR="00116E70">
        <w:rPr>
          <w:rFonts w:asciiTheme="majorBidi" w:hAnsiTheme="majorBidi" w:cstheme="majorBidi"/>
          <w:lang w:val="en-US"/>
        </w:rPr>
        <w:t xml:space="preserve"> distinguishes fear of Covid-19 from </w:t>
      </w:r>
      <w:r w:rsidR="00C16638">
        <w:rPr>
          <w:rFonts w:asciiTheme="majorBidi" w:hAnsiTheme="majorBidi" w:cstheme="majorBidi"/>
          <w:lang w:val="en-US"/>
        </w:rPr>
        <w:t>general</w:t>
      </w:r>
      <w:r w:rsidR="00116E70">
        <w:rPr>
          <w:rFonts w:asciiTheme="majorBidi" w:hAnsiTheme="majorBidi" w:cstheme="majorBidi"/>
          <w:lang w:val="en-US"/>
        </w:rPr>
        <w:t xml:space="preserve"> anxiety and stress</w:t>
      </w:r>
      <w:r w:rsidR="000B098A">
        <w:rPr>
          <w:rFonts w:asciiTheme="majorBidi" w:hAnsiTheme="majorBidi" w:cstheme="majorBidi"/>
          <w:lang w:val="en-US"/>
        </w:rPr>
        <w:t xml:space="preserve">: </w:t>
      </w:r>
      <w:r w:rsidR="00116E70">
        <w:rPr>
          <w:rFonts w:asciiTheme="majorBidi" w:hAnsiTheme="majorBidi" w:cstheme="majorBidi"/>
          <w:lang w:val="en-US"/>
        </w:rPr>
        <w:t xml:space="preserve">mean </w:t>
      </w:r>
      <w:r w:rsidR="00116E70">
        <w:rPr>
          <w:rFonts w:asciiTheme="majorBidi" w:hAnsiTheme="majorBidi" w:cstheme="majorBidi"/>
          <w:i/>
          <w:iCs/>
          <w:lang w:val="en-US"/>
        </w:rPr>
        <w:t>r</w:t>
      </w:r>
      <w:r w:rsidR="00116E70">
        <w:rPr>
          <w:rFonts w:asciiTheme="majorBidi" w:hAnsiTheme="majorBidi" w:cstheme="majorBidi"/>
          <w:lang w:val="en-US"/>
        </w:rPr>
        <w:t xml:space="preserve"> was .32 </w:t>
      </w:r>
      <w:r w:rsidR="000B098A">
        <w:rPr>
          <w:rFonts w:asciiTheme="majorBidi" w:hAnsiTheme="majorBidi" w:cstheme="majorBidi"/>
          <w:lang w:val="en-US"/>
        </w:rPr>
        <w:t xml:space="preserve">for the relationship between fear of COVID-19 and </w:t>
      </w:r>
      <w:r w:rsidR="00116E70">
        <w:rPr>
          <w:rFonts w:asciiTheme="majorBidi" w:hAnsiTheme="majorBidi" w:cstheme="majorBidi"/>
          <w:lang w:val="en-US"/>
        </w:rPr>
        <w:t>anxiety</w:t>
      </w:r>
      <w:r w:rsidR="000B098A">
        <w:rPr>
          <w:rFonts w:asciiTheme="majorBidi" w:hAnsiTheme="majorBidi" w:cstheme="majorBidi"/>
          <w:lang w:val="en-US"/>
        </w:rPr>
        <w:t>,</w:t>
      </w:r>
      <w:r w:rsidR="00116E70">
        <w:rPr>
          <w:rFonts w:asciiTheme="majorBidi" w:hAnsiTheme="majorBidi" w:cstheme="majorBidi"/>
          <w:lang w:val="en-US"/>
        </w:rPr>
        <w:t xml:space="preserve"> and .26 </w:t>
      </w:r>
      <w:r w:rsidR="000B098A">
        <w:rPr>
          <w:rFonts w:asciiTheme="majorBidi" w:hAnsiTheme="majorBidi" w:cstheme="majorBidi"/>
          <w:lang w:val="en-US"/>
        </w:rPr>
        <w:t>for the relationship between fear of COVID-19 and</w:t>
      </w:r>
      <w:r w:rsidR="00116E70">
        <w:rPr>
          <w:rFonts w:asciiTheme="majorBidi" w:hAnsiTheme="majorBidi" w:cstheme="majorBidi"/>
          <w:lang w:val="en-US"/>
        </w:rPr>
        <w:t xml:space="preserve"> stress</w:t>
      </w:r>
      <w:r w:rsidR="000B098A">
        <w:rPr>
          <w:rFonts w:asciiTheme="majorBidi" w:hAnsiTheme="majorBidi" w:cstheme="majorBidi"/>
          <w:lang w:val="en-US"/>
        </w:rPr>
        <w:t xml:space="preserve">. These result patterns </w:t>
      </w:r>
      <w:r w:rsidR="004060D1">
        <w:rPr>
          <w:rFonts w:asciiTheme="majorBidi" w:hAnsiTheme="majorBidi" w:cstheme="majorBidi"/>
          <w:lang w:val="en-US"/>
        </w:rPr>
        <w:t>confirm</w:t>
      </w:r>
      <w:r w:rsidR="000B098A">
        <w:rPr>
          <w:rFonts w:asciiTheme="majorBidi" w:hAnsiTheme="majorBidi" w:cstheme="majorBidi"/>
          <w:lang w:val="en-US"/>
        </w:rPr>
        <w:t xml:space="preserve"> the</w:t>
      </w:r>
      <w:r w:rsidR="004060D1">
        <w:rPr>
          <w:rFonts w:asciiTheme="majorBidi" w:hAnsiTheme="majorBidi" w:cstheme="majorBidi"/>
          <w:lang w:val="en-US"/>
        </w:rPr>
        <w:t xml:space="preserve"> divergent validity of FCV-19S.</w:t>
      </w:r>
    </w:p>
    <w:p w14:paraId="7420C518" w14:textId="77777777" w:rsidR="00815058" w:rsidRPr="00B234D6" w:rsidRDefault="00815058" w:rsidP="00E23258">
      <w:pPr>
        <w:pBdr>
          <w:top w:val="nil"/>
          <w:left w:val="nil"/>
          <w:bottom w:val="nil"/>
          <w:right w:val="nil"/>
          <w:between w:val="nil"/>
        </w:pBdr>
        <w:spacing w:line="480" w:lineRule="exact"/>
        <w:rPr>
          <w:rFonts w:asciiTheme="majorBidi" w:hAnsiTheme="majorBidi" w:cstheme="majorBidi"/>
          <w:b/>
          <w:color w:val="000000"/>
          <w:lang w:val="en-US"/>
        </w:rPr>
      </w:pPr>
      <w:r w:rsidRPr="00B234D6">
        <w:rPr>
          <w:rFonts w:asciiTheme="majorBidi" w:hAnsiTheme="majorBidi" w:cstheme="majorBidi"/>
          <w:b/>
          <w:color w:val="000000"/>
          <w:lang w:val="en-US"/>
        </w:rPr>
        <w:t>Limitations and Future Directions</w:t>
      </w:r>
    </w:p>
    <w:p w14:paraId="66300C78" w14:textId="35ECB377" w:rsidR="00126F9B" w:rsidRDefault="009435BC" w:rsidP="00015CAD">
      <w:pPr>
        <w:pBdr>
          <w:top w:val="nil"/>
          <w:left w:val="nil"/>
          <w:bottom w:val="nil"/>
          <w:right w:val="nil"/>
          <w:between w:val="nil"/>
        </w:pBdr>
        <w:spacing w:line="480" w:lineRule="exact"/>
        <w:ind w:firstLine="708"/>
        <w:rPr>
          <w:rFonts w:asciiTheme="majorBidi" w:hAnsiTheme="majorBidi" w:cstheme="majorBidi"/>
          <w:color w:val="000000"/>
          <w:lang w:val="en-US"/>
        </w:rPr>
      </w:pPr>
      <w:r>
        <w:rPr>
          <w:rFonts w:asciiTheme="majorBidi" w:hAnsiTheme="majorBidi" w:cstheme="majorBidi"/>
          <w:color w:val="000000"/>
          <w:lang w:val="en-US"/>
        </w:rPr>
        <w:t>Although w</w:t>
      </w:r>
      <w:r w:rsidR="00815058" w:rsidRPr="00B234D6">
        <w:rPr>
          <w:rFonts w:asciiTheme="majorBidi" w:hAnsiTheme="majorBidi" w:cstheme="majorBidi"/>
          <w:color w:val="000000"/>
          <w:lang w:val="en-US"/>
        </w:rPr>
        <w:t xml:space="preserve">e </w:t>
      </w:r>
      <w:r>
        <w:rPr>
          <w:rFonts w:asciiTheme="majorBidi" w:hAnsiTheme="majorBidi" w:cstheme="majorBidi"/>
          <w:color w:val="000000"/>
          <w:lang w:val="en-US"/>
        </w:rPr>
        <w:t xml:space="preserve">collected data </w:t>
      </w:r>
      <w:r w:rsidR="00815058" w:rsidRPr="00B234D6">
        <w:rPr>
          <w:rFonts w:asciiTheme="majorBidi" w:hAnsiTheme="majorBidi" w:cstheme="majorBidi"/>
          <w:color w:val="000000"/>
          <w:lang w:val="en-US"/>
        </w:rPr>
        <w:t xml:space="preserve">in </w:t>
      </w:r>
      <w:r>
        <w:rPr>
          <w:rFonts w:asciiTheme="majorBidi" w:hAnsiTheme="majorBidi" w:cstheme="majorBidi"/>
          <w:color w:val="000000"/>
          <w:lang w:val="en-US"/>
        </w:rPr>
        <w:t>many</w:t>
      </w:r>
      <w:r w:rsidRPr="00B234D6">
        <w:rPr>
          <w:rFonts w:asciiTheme="majorBidi" w:hAnsiTheme="majorBidi" w:cstheme="majorBidi"/>
          <w:color w:val="000000"/>
          <w:lang w:val="en-US"/>
        </w:rPr>
        <w:t xml:space="preserve"> </w:t>
      </w:r>
      <w:r w:rsidR="00AE36CD">
        <w:rPr>
          <w:rFonts w:asciiTheme="majorBidi" w:hAnsiTheme="majorBidi" w:cstheme="majorBidi"/>
          <w:color w:val="000000"/>
          <w:lang w:val="en-US"/>
        </w:rPr>
        <w:t>countries</w:t>
      </w:r>
      <w:r w:rsidR="00815058" w:rsidRPr="00B234D6">
        <w:rPr>
          <w:rFonts w:asciiTheme="majorBidi" w:hAnsiTheme="majorBidi" w:cstheme="majorBidi"/>
          <w:color w:val="000000"/>
          <w:lang w:val="en-US"/>
        </w:rPr>
        <w:t xml:space="preserve">, our samples </w:t>
      </w:r>
      <w:r>
        <w:rPr>
          <w:rFonts w:asciiTheme="majorBidi" w:hAnsiTheme="majorBidi" w:cstheme="majorBidi"/>
          <w:color w:val="000000"/>
          <w:lang w:val="en-US"/>
        </w:rPr>
        <w:t>were</w:t>
      </w:r>
      <w:r w:rsidR="00AE36CD">
        <w:rPr>
          <w:rFonts w:asciiTheme="majorBidi" w:hAnsiTheme="majorBidi" w:cstheme="majorBidi"/>
          <w:color w:val="000000"/>
          <w:lang w:val="en-US"/>
        </w:rPr>
        <w:t xml:space="preserve"> convenient rather than </w:t>
      </w:r>
      <w:r w:rsidR="001E5061">
        <w:rPr>
          <w:rFonts w:asciiTheme="majorBidi" w:hAnsiTheme="majorBidi" w:cstheme="majorBidi"/>
          <w:color w:val="000000"/>
          <w:lang w:val="en-US"/>
        </w:rPr>
        <w:t>representative</w:t>
      </w:r>
      <w:r w:rsidR="00766D0F">
        <w:rPr>
          <w:rFonts w:asciiTheme="majorBidi" w:hAnsiTheme="majorBidi" w:cstheme="majorBidi"/>
          <w:color w:val="000000"/>
          <w:lang w:val="en-US"/>
        </w:rPr>
        <w:t xml:space="preserve">, </w:t>
      </w:r>
      <w:r w:rsidR="00AE36CD">
        <w:rPr>
          <w:rFonts w:asciiTheme="majorBidi" w:hAnsiTheme="majorBidi" w:cstheme="majorBidi"/>
          <w:color w:val="000000"/>
          <w:lang w:val="en-US"/>
        </w:rPr>
        <w:t xml:space="preserve">and </w:t>
      </w:r>
      <w:r w:rsidR="00766D0F">
        <w:rPr>
          <w:rFonts w:asciiTheme="majorBidi" w:hAnsiTheme="majorBidi" w:cstheme="majorBidi"/>
          <w:color w:val="000000"/>
          <w:lang w:val="en-US"/>
        </w:rPr>
        <w:t>relatively small</w:t>
      </w:r>
      <w:r w:rsidR="00815058" w:rsidRPr="00B234D6">
        <w:rPr>
          <w:rFonts w:asciiTheme="majorBidi" w:hAnsiTheme="majorBidi" w:cstheme="majorBidi"/>
          <w:color w:val="000000"/>
          <w:lang w:val="en-US"/>
        </w:rPr>
        <w:t xml:space="preserve">. </w:t>
      </w:r>
      <w:r w:rsidR="00AE36CD">
        <w:rPr>
          <w:rFonts w:asciiTheme="majorBidi" w:hAnsiTheme="majorBidi" w:cstheme="majorBidi"/>
          <w:color w:val="000000"/>
          <w:lang w:val="en-US"/>
        </w:rPr>
        <w:t>Also, t</w:t>
      </w:r>
      <w:r w:rsidR="00295FAC">
        <w:rPr>
          <w:rFonts w:asciiTheme="majorBidi" w:hAnsiTheme="majorBidi" w:cstheme="majorBidi"/>
          <w:color w:val="000000"/>
          <w:lang w:val="en-US"/>
        </w:rPr>
        <w:t>he gender balance was not optimal, as m</w:t>
      </w:r>
      <w:r w:rsidR="00815058" w:rsidRPr="00B234D6">
        <w:rPr>
          <w:rFonts w:asciiTheme="majorBidi" w:hAnsiTheme="majorBidi" w:cstheme="majorBidi"/>
          <w:color w:val="000000"/>
          <w:lang w:val="en-US"/>
        </w:rPr>
        <w:t>ost participants</w:t>
      </w:r>
      <w:r w:rsidR="0017548A" w:rsidRPr="00B234D6">
        <w:rPr>
          <w:rFonts w:asciiTheme="majorBidi" w:hAnsiTheme="majorBidi" w:cstheme="majorBidi"/>
          <w:color w:val="000000"/>
          <w:lang w:val="en-US"/>
        </w:rPr>
        <w:t xml:space="preserve"> </w:t>
      </w:r>
      <w:r w:rsidR="00815058" w:rsidRPr="00B234D6">
        <w:rPr>
          <w:rFonts w:asciiTheme="majorBidi" w:hAnsiTheme="majorBidi" w:cstheme="majorBidi"/>
          <w:color w:val="000000"/>
          <w:lang w:val="en-US"/>
        </w:rPr>
        <w:t>were women</w:t>
      </w:r>
      <w:r w:rsidR="00295FAC">
        <w:rPr>
          <w:rFonts w:asciiTheme="majorBidi" w:hAnsiTheme="majorBidi" w:cstheme="majorBidi"/>
          <w:color w:val="000000"/>
          <w:lang w:val="en-US"/>
        </w:rPr>
        <w:t xml:space="preserve">. </w:t>
      </w:r>
      <w:r w:rsidR="00AE36CD">
        <w:rPr>
          <w:rFonts w:asciiTheme="majorBidi" w:hAnsiTheme="majorBidi" w:cstheme="majorBidi"/>
          <w:color w:val="000000"/>
          <w:lang w:val="en-US"/>
        </w:rPr>
        <w:t>Further</w:t>
      </w:r>
      <w:r w:rsidR="00295FAC">
        <w:rPr>
          <w:rFonts w:asciiTheme="majorBidi" w:hAnsiTheme="majorBidi" w:cstheme="majorBidi"/>
          <w:color w:val="000000"/>
          <w:lang w:val="en-US"/>
        </w:rPr>
        <w:t>, most participants</w:t>
      </w:r>
      <w:r w:rsidR="00AE36CD">
        <w:rPr>
          <w:rFonts w:asciiTheme="majorBidi" w:hAnsiTheme="majorBidi" w:cstheme="majorBidi"/>
          <w:color w:val="000000"/>
          <w:lang w:val="en-US"/>
        </w:rPr>
        <w:t xml:space="preserve"> were </w:t>
      </w:r>
      <w:r w:rsidR="00AE36CD" w:rsidRPr="00B234D6">
        <w:rPr>
          <w:rFonts w:asciiTheme="majorBidi" w:hAnsiTheme="majorBidi" w:cstheme="majorBidi"/>
          <w:color w:val="000000"/>
          <w:lang w:val="en-US"/>
        </w:rPr>
        <w:t>well-educated</w:t>
      </w:r>
      <w:r w:rsidR="00AE36CD">
        <w:rPr>
          <w:rFonts w:asciiTheme="majorBidi" w:hAnsiTheme="majorBidi" w:cstheme="majorBidi"/>
          <w:color w:val="000000"/>
          <w:lang w:val="en-US"/>
        </w:rPr>
        <w:t xml:space="preserve">, </w:t>
      </w:r>
      <w:r w:rsidR="00295FAC">
        <w:rPr>
          <w:rFonts w:asciiTheme="majorBidi" w:hAnsiTheme="majorBidi" w:cstheme="majorBidi"/>
          <w:color w:val="000000"/>
          <w:lang w:val="en-US"/>
        </w:rPr>
        <w:t>as less educated participants likely had reduced access to the internet.</w:t>
      </w:r>
      <w:r w:rsidR="00766D0F">
        <w:rPr>
          <w:rFonts w:asciiTheme="majorBidi" w:hAnsiTheme="majorBidi" w:cstheme="majorBidi"/>
          <w:color w:val="000000"/>
          <w:lang w:val="en-US"/>
        </w:rPr>
        <w:t xml:space="preserve"> </w:t>
      </w:r>
      <w:r w:rsidR="00AE36CD">
        <w:rPr>
          <w:rFonts w:asciiTheme="majorBidi" w:hAnsiTheme="majorBidi" w:cstheme="majorBidi"/>
          <w:color w:val="000000"/>
          <w:lang w:val="en-US"/>
        </w:rPr>
        <w:t xml:space="preserve">(The online character of our study was necessitated by the pandemic.) </w:t>
      </w:r>
      <w:r w:rsidR="006319CE" w:rsidRPr="00423C46">
        <w:rPr>
          <w:rFonts w:asciiTheme="majorBidi" w:hAnsiTheme="majorBidi" w:cstheme="majorBidi"/>
          <w:color w:val="000000"/>
          <w:lang w:val="en-US"/>
        </w:rPr>
        <w:t>Sample characteristics were related to model fit</w:t>
      </w:r>
      <w:r w:rsidR="00784DC8" w:rsidRPr="00423C46">
        <w:rPr>
          <w:rFonts w:asciiTheme="majorBidi" w:hAnsiTheme="majorBidi" w:cstheme="majorBidi"/>
          <w:color w:val="000000"/>
          <w:lang w:val="en-US"/>
        </w:rPr>
        <w:t xml:space="preserve"> (Supplementary</w:t>
      </w:r>
      <w:r w:rsidR="006F6637" w:rsidRPr="00423C46">
        <w:rPr>
          <w:rFonts w:asciiTheme="majorBidi" w:hAnsiTheme="majorBidi" w:cstheme="majorBidi"/>
          <w:color w:val="000000"/>
          <w:lang w:val="en-US"/>
        </w:rPr>
        <w:t xml:space="preserve"> Material,</w:t>
      </w:r>
      <w:r w:rsidR="00784DC8" w:rsidRPr="00423C46">
        <w:rPr>
          <w:rFonts w:asciiTheme="majorBidi" w:hAnsiTheme="majorBidi" w:cstheme="majorBidi"/>
          <w:color w:val="000000"/>
          <w:lang w:val="en-US"/>
        </w:rPr>
        <w:t xml:space="preserve"> Table S8</w:t>
      </w:r>
      <w:r w:rsidR="00F05144" w:rsidRPr="00423C46">
        <w:rPr>
          <w:rFonts w:asciiTheme="majorBidi" w:hAnsiTheme="majorBidi" w:cstheme="majorBidi"/>
          <w:color w:val="000000"/>
          <w:lang w:val="en-US"/>
        </w:rPr>
        <w:t xml:space="preserve">), showing that it was </w:t>
      </w:r>
      <w:r w:rsidR="00733341" w:rsidRPr="00423C46">
        <w:rPr>
          <w:rFonts w:asciiTheme="majorBidi" w:hAnsiTheme="majorBidi" w:cstheme="majorBidi"/>
          <w:color w:val="000000"/>
          <w:lang w:val="en-US"/>
        </w:rPr>
        <w:t xml:space="preserve">negatively </w:t>
      </w:r>
      <w:r w:rsidR="00B83DB3" w:rsidRPr="00423C46">
        <w:rPr>
          <w:rFonts w:asciiTheme="majorBidi" w:hAnsiTheme="majorBidi" w:cstheme="majorBidi"/>
          <w:color w:val="000000"/>
          <w:lang w:val="en-US"/>
        </w:rPr>
        <w:t>related to age</w:t>
      </w:r>
      <w:r w:rsidR="00733341" w:rsidRPr="00423C46">
        <w:rPr>
          <w:rFonts w:asciiTheme="majorBidi" w:hAnsiTheme="majorBidi" w:cstheme="majorBidi"/>
          <w:color w:val="000000"/>
          <w:lang w:val="en-US"/>
        </w:rPr>
        <w:t xml:space="preserve"> (i.e., better fit in younger samples)</w:t>
      </w:r>
      <w:r w:rsidR="00B83DB3" w:rsidRPr="00423C46">
        <w:rPr>
          <w:rFonts w:asciiTheme="majorBidi" w:hAnsiTheme="majorBidi" w:cstheme="majorBidi"/>
          <w:color w:val="000000"/>
          <w:lang w:val="en-US"/>
        </w:rPr>
        <w:t xml:space="preserve"> and gender (</w:t>
      </w:r>
      <w:r w:rsidR="00733341" w:rsidRPr="00423C46">
        <w:rPr>
          <w:rFonts w:asciiTheme="majorBidi" w:hAnsiTheme="majorBidi" w:cstheme="majorBidi"/>
          <w:color w:val="000000"/>
          <w:lang w:val="en-US"/>
        </w:rPr>
        <w:t>i.e., better fit in samples consisting of women</w:t>
      </w:r>
      <w:r w:rsidR="00EB1539" w:rsidRPr="00423C46">
        <w:rPr>
          <w:rFonts w:asciiTheme="majorBidi" w:hAnsiTheme="majorBidi" w:cstheme="majorBidi"/>
          <w:color w:val="000000"/>
          <w:lang w:val="en-US"/>
        </w:rPr>
        <w:t>)</w:t>
      </w:r>
      <w:r w:rsidR="00733341">
        <w:rPr>
          <w:rFonts w:asciiTheme="majorBidi" w:hAnsiTheme="majorBidi" w:cstheme="majorBidi"/>
          <w:color w:val="000000"/>
          <w:lang w:val="en-US"/>
        </w:rPr>
        <w:t>.</w:t>
      </w:r>
      <w:r w:rsidR="00DE024C">
        <w:rPr>
          <w:rFonts w:asciiTheme="majorBidi" w:hAnsiTheme="majorBidi" w:cstheme="majorBidi"/>
          <w:color w:val="000000"/>
          <w:lang w:val="en-US"/>
        </w:rPr>
        <w:t xml:space="preserve"> </w:t>
      </w:r>
      <w:r w:rsidR="00126F9B">
        <w:rPr>
          <w:rFonts w:asciiTheme="majorBidi" w:hAnsiTheme="majorBidi" w:cstheme="majorBidi"/>
          <w:color w:val="000000"/>
          <w:lang w:val="en-US"/>
        </w:rPr>
        <w:t xml:space="preserve">Examining </w:t>
      </w:r>
      <w:r w:rsidR="001F18D8">
        <w:rPr>
          <w:rFonts w:asciiTheme="majorBidi" w:hAnsiTheme="majorBidi" w:cstheme="majorBidi"/>
          <w:color w:val="000000"/>
          <w:lang w:val="en-US"/>
        </w:rPr>
        <w:t xml:space="preserve">the </w:t>
      </w:r>
      <w:r w:rsidR="00126F9B">
        <w:rPr>
          <w:rFonts w:asciiTheme="majorBidi" w:hAnsiTheme="majorBidi" w:cstheme="majorBidi"/>
          <w:color w:val="000000"/>
          <w:lang w:val="en-US"/>
        </w:rPr>
        <w:t xml:space="preserve">utility of </w:t>
      </w:r>
      <w:r w:rsidR="00395D4F">
        <w:rPr>
          <w:rFonts w:asciiTheme="majorBidi" w:hAnsiTheme="majorBidi" w:cstheme="majorBidi"/>
          <w:color w:val="000000"/>
          <w:lang w:val="en-US"/>
        </w:rPr>
        <w:t xml:space="preserve">the </w:t>
      </w:r>
      <w:r w:rsidR="00126F9B">
        <w:rPr>
          <w:rFonts w:asciiTheme="majorBidi" w:hAnsiTheme="majorBidi" w:cstheme="majorBidi"/>
          <w:color w:val="000000"/>
          <w:lang w:val="en-US"/>
        </w:rPr>
        <w:t xml:space="preserve">FCV-19S in specific </w:t>
      </w:r>
      <w:r w:rsidR="00126F9B" w:rsidRPr="00D0137C">
        <w:rPr>
          <w:rFonts w:asciiTheme="majorBidi" w:hAnsiTheme="majorBidi" w:cstheme="majorBidi"/>
          <w:color w:val="000000"/>
          <w:lang w:val="en-US"/>
        </w:rPr>
        <w:t xml:space="preserve">populations (such as </w:t>
      </w:r>
      <w:r w:rsidR="001F18D8" w:rsidRPr="00D0137C">
        <w:rPr>
          <w:rFonts w:asciiTheme="majorBidi" w:hAnsiTheme="majorBidi" w:cstheme="majorBidi"/>
          <w:color w:val="000000"/>
          <w:lang w:val="en-US"/>
        </w:rPr>
        <w:t xml:space="preserve">the </w:t>
      </w:r>
      <w:r w:rsidR="00126F9B" w:rsidRPr="00D0137C">
        <w:rPr>
          <w:rFonts w:asciiTheme="majorBidi" w:hAnsiTheme="majorBidi" w:cstheme="majorBidi"/>
          <w:color w:val="000000"/>
          <w:lang w:val="en-US"/>
        </w:rPr>
        <w:t xml:space="preserve">elderly or </w:t>
      </w:r>
      <w:r w:rsidR="00AE36CD" w:rsidRPr="00D0137C">
        <w:rPr>
          <w:rFonts w:asciiTheme="majorBidi" w:hAnsiTheme="majorBidi" w:cstheme="majorBidi"/>
          <w:color w:val="000000"/>
          <w:lang w:val="en-US"/>
        </w:rPr>
        <w:t xml:space="preserve">persons </w:t>
      </w:r>
      <w:r w:rsidR="00126F9B" w:rsidRPr="00D0137C">
        <w:rPr>
          <w:rFonts w:asciiTheme="majorBidi" w:hAnsiTheme="majorBidi" w:cstheme="majorBidi"/>
          <w:color w:val="000000"/>
          <w:lang w:val="en-US"/>
        </w:rPr>
        <w:t xml:space="preserve">with chronic illnesses) is a promising line of </w:t>
      </w:r>
      <w:r w:rsidR="00AE36CD" w:rsidRPr="00D0137C">
        <w:rPr>
          <w:rFonts w:asciiTheme="majorBidi" w:hAnsiTheme="majorBidi" w:cstheme="majorBidi"/>
          <w:color w:val="000000"/>
          <w:lang w:val="en-US"/>
        </w:rPr>
        <w:t>inquiry</w:t>
      </w:r>
      <w:r w:rsidR="00126F9B" w:rsidRPr="00D0137C">
        <w:rPr>
          <w:rFonts w:asciiTheme="majorBidi" w:hAnsiTheme="majorBidi" w:cstheme="majorBidi"/>
          <w:color w:val="000000"/>
          <w:lang w:val="en-US"/>
        </w:rPr>
        <w:t xml:space="preserve">. </w:t>
      </w:r>
      <w:r w:rsidR="00EB2C46" w:rsidRPr="00D0137C">
        <w:rPr>
          <w:rFonts w:asciiTheme="majorBidi" w:hAnsiTheme="majorBidi" w:cstheme="majorBidi"/>
          <w:color w:val="000000"/>
          <w:lang w:val="en-US"/>
        </w:rPr>
        <w:t xml:space="preserve">As we did not control </w:t>
      </w:r>
      <w:r w:rsidR="00927210" w:rsidRPr="00D0137C">
        <w:rPr>
          <w:rFonts w:asciiTheme="majorBidi" w:hAnsiTheme="majorBidi" w:cstheme="majorBidi"/>
          <w:color w:val="000000"/>
          <w:lang w:val="en-US"/>
        </w:rPr>
        <w:t xml:space="preserve">for </w:t>
      </w:r>
      <w:r w:rsidR="00EB2C46" w:rsidRPr="00D0137C">
        <w:rPr>
          <w:rFonts w:asciiTheme="majorBidi" w:hAnsiTheme="majorBidi" w:cstheme="majorBidi"/>
          <w:color w:val="000000"/>
          <w:lang w:val="en-US"/>
        </w:rPr>
        <w:t>response</w:t>
      </w:r>
      <w:r w:rsidR="0000391E" w:rsidRPr="00D0137C">
        <w:rPr>
          <w:rFonts w:asciiTheme="majorBidi" w:hAnsiTheme="majorBidi" w:cstheme="majorBidi"/>
          <w:color w:val="000000"/>
          <w:lang w:val="en-US"/>
        </w:rPr>
        <w:t>-</w:t>
      </w:r>
      <w:r w:rsidR="00EB2C46" w:rsidRPr="00D0137C">
        <w:rPr>
          <w:rFonts w:asciiTheme="majorBidi" w:hAnsiTheme="majorBidi" w:cstheme="majorBidi"/>
          <w:color w:val="000000"/>
          <w:lang w:val="en-US"/>
        </w:rPr>
        <w:t>style bias, we could not rule out that the results might have been</w:t>
      </w:r>
      <w:r w:rsidR="0020502D" w:rsidRPr="00D0137C">
        <w:rPr>
          <w:rFonts w:asciiTheme="majorBidi" w:hAnsiTheme="majorBidi" w:cstheme="majorBidi"/>
          <w:color w:val="000000"/>
          <w:lang w:val="en-US"/>
        </w:rPr>
        <w:t xml:space="preserve">, to some extent, distorted. </w:t>
      </w:r>
      <w:r w:rsidR="0062149A" w:rsidRPr="00D0137C">
        <w:rPr>
          <w:rFonts w:asciiTheme="majorBidi" w:hAnsiTheme="majorBidi" w:cstheme="majorBidi"/>
          <w:color w:val="000000"/>
          <w:lang w:val="en-US"/>
        </w:rPr>
        <w:t>Future research</w:t>
      </w:r>
      <w:r w:rsidR="0000391E" w:rsidRPr="00D0137C">
        <w:rPr>
          <w:rFonts w:asciiTheme="majorBidi" w:hAnsiTheme="majorBidi" w:cstheme="majorBidi"/>
          <w:color w:val="000000"/>
          <w:lang w:val="en-US"/>
        </w:rPr>
        <w:t xml:space="preserve"> with this scale could </w:t>
      </w:r>
      <w:r w:rsidR="009865BB" w:rsidRPr="00D0137C">
        <w:rPr>
          <w:rFonts w:asciiTheme="majorBidi" w:hAnsiTheme="majorBidi" w:cstheme="majorBidi"/>
          <w:color w:val="000000"/>
          <w:lang w:val="en-US"/>
        </w:rPr>
        <w:t>adjust the scores accordingly</w:t>
      </w:r>
      <w:r w:rsidR="0062149A" w:rsidRPr="00D0137C">
        <w:rPr>
          <w:rFonts w:asciiTheme="majorBidi" w:hAnsiTheme="majorBidi" w:cstheme="majorBidi"/>
          <w:color w:val="000000"/>
          <w:lang w:val="en-US"/>
        </w:rPr>
        <w:t xml:space="preserve"> </w:t>
      </w:r>
      <w:r w:rsidR="00EB2C46" w:rsidRPr="00D0137C">
        <w:rPr>
          <w:rFonts w:asciiTheme="majorBidi" w:hAnsiTheme="majorBidi" w:cstheme="majorBidi"/>
          <w:color w:val="000000"/>
          <w:lang w:val="en-US"/>
        </w:rPr>
        <w:t xml:space="preserve">(e.g., </w:t>
      </w:r>
      <w:r w:rsidR="009865BB" w:rsidRPr="00D0137C">
        <w:rPr>
          <w:rFonts w:asciiTheme="majorBidi" w:hAnsiTheme="majorBidi" w:cstheme="majorBidi"/>
          <w:color w:val="000000"/>
          <w:lang w:val="en-US"/>
        </w:rPr>
        <w:t xml:space="preserve">controlling for </w:t>
      </w:r>
      <w:r w:rsidR="00EB2C46" w:rsidRPr="00D0137C">
        <w:rPr>
          <w:rFonts w:asciiTheme="majorBidi" w:hAnsiTheme="majorBidi" w:cstheme="majorBidi"/>
          <w:color w:val="000000"/>
          <w:lang w:val="en-US"/>
        </w:rPr>
        <w:t>acquiescence bias</w:t>
      </w:r>
      <w:r w:rsidR="009865BB" w:rsidRPr="00D0137C">
        <w:rPr>
          <w:rFonts w:asciiTheme="majorBidi" w:hAnsiTheme="majorBidi" w:cstheme="majorBidi"/>
          <w:color w:val="000000"/>
          <w:lang w:val="en-US"/>
        </w:rPr>
        <w:t xml:space="preserve"> with anchoring vignettes</w:t>
      </w:r>
      <w:r w:rsidR="003520DA" w:rsidRPr="00D0137C">
        <w:rPr>
          <w:rFonts w:asciiTheme="majorBidi" w:hAnsiTheme="majorBidi" w:cstheme="majorBidi"/>
          <w:color w:val="000000"/>
          <w:lang w:val="en-US"/>
        </w:rPr>
        <w:t>;</w:t>
      </w:r>
      <w:r w:rsidR="00EB2C46" w:rsidRPr="00D0137C">
        <w:rPr>
          <w:rFonts w:asciiTheme="majorBidi" w:hAnsiTheme="majorBidi" w:cstheme="majorBidi"/>
          <w:color w:val="000000"/>
          <w:lang w:val="en-US"/>
        </w:rPr>
        <w:t xml:space="preserve"> He et al., 2017). </w:t>
      </w:r>
      <w:r w:rsidR="00126F9B" w:rsidRPr="00D0137C">
        <w:rPr>
          <w:rFonts w:asciiTheme="majorBidi" w:hAnsiTheme="majorBidi" w:cstheme="majorBidi"/>
          <w:color w:val="000000"/>
          <w:lang w:val="en-US"/>
        </w:rPr>
        <w:t xml:space="preserve">Moreover, </w:t>
      </w:r>
      <w:r w:rsidR="000C7A19" w:rsidRPr="00D0137C">
        <w:rPr>
          <w:rFonts w:asciiTheme="majorBidi" w:hAnsiTheme="majorBidi" w:cstheme="majorBidi"/>
          <w:color w:val="000000"/>
          <w:lang w:val="en-US"/>
        </w:rPr>
        <w:t xml:space="preserve">given that </w:t>
      </w:r>
      <w:r w:rsidR="00126F9B" w:rsidRPr="00D0137C">
        <w:rPr>
          <w:rFonts w:asciiTheme="majorBidi" w:hAnsiTheme="majorBidi" w:cstheme="majorBidi"/>
          <w:color w:val="000000"/>
          <w:lang w:val="en-US"/>
        </w:rPr>
        <w:t>the pandemic did not spread evenly across the world, t</w:t>
      </w:r>
      <w:r w:rsidR="00295FAC" w:rsidRPr="00D0137C">
        <w:rPr>
          <w:rFonts w:asciiTheme="majorBidi" w:hAnsiTheme="majorBidi" w:cstheme="majorBidi"/>
          <w:color w:val="000000"/>
          <w:lang w:val="en-US"/>
        </w:rPr>
        <w:t xml:space="preserve">here were country differences in </w:t>
      </w:r>
      <w:r w:rsidR="00F706CA" w:rsidRPr="00D0137C">
        <w:rPr>
          <w:rFonts w:asciiTheme="majorBidi" w:hAnsiTheme="majorBidi" w:cstheme="majorBidi"/>
          <w:color w:val="000000"/>
          <w:lang w:val="en-US"/>
        </w:rPr>
        <w:t>infection</w:t>
      </w:r>
      <w:r w:rsidR="00295FAC" w:rsidRPr="00D0137C">
        <w:rPr>
          <w:rFonts w:asciiTheme="majorBidi" w:hAnsiTheme="majorBidi" w:cstheme="majorBidi"/>
          <w:color w:val="000000"/>
          <w:lang w:val="en-US"/>
        </w:rPr>
        <w:t xml:space="preserve"> rate</w:t>
      </w:r>
      <w:r w:rsidR="00F706CA" w:rsidRPr="00D0137C">
        <w:rPr>
          <w:rFonts w:asciiTheme="majorBidi" w:hAnsiTheme="majorBidi" w:cstheme="majorBidi"/>
          <w:color w:val="000000"/>
          <w:lang w:val="en-US"/>
        </w:rPr>
        <w:t>s</w:t>
      </w:r>
      <w:r w:rsidR="00815058" w:rsidRPr="00D0137C">
        <w:rPr>
          <w:rFonts w:asciiTheme="majorBidi" w:hAnsiTheme="majorBidi" w:cstheme="majorBidi"/>
          <w:color w:val="000000"/>
          <w:lang w:val="en-US"/>
        </w:rPr>
        <w:t xml:space="preserve">. </w:t>
      </w:r>
      <w:r w:rsidR="00295FAC" w:rsidRPr="00D0137C">
        <w:rPr>
          <w:rFonts w:asciiTheme="majorBidi" w:hAnsiTheme="majorBidi" w:cstheme="majorBidi"/>
          <w:color w:val="000000"/>
          <w:lang w:val="en-US"/>
        </w:rPr>
        <w:t>I</w:t>
      </w:r>
      <w:r w:rsidR="00AE36CD" w:rsidRPr="00D0137C">
        <w:rPr>
          <w:rFonts w:asciiTheme="majorBidi" w:hAnsiTheme="majorBidi" w:cstheme="majorBidi"/>
          <w:color w:val="000000"/>
          <w:lang w:val="en-US"/>
        </w:rPr>
        <w:t>nfection rates were on the rise in some countries (e.g., Bra</w:t>
      </w:r>
      <w:r w:rsidR="001337D7" w:rsidRPr="00D0137C">
        <w:rPr>
          <w:rFonts w:asciiTheme="majorBidi" w:hAnsiTheme="majorBidi" w:cstheme="majorBidi"/>
          <w:color w:val="000000"/>
          <w:lang w:val="en-US"/>
        </w:rPr>
        <w:t>z</w:t>
      </w:r>
      <w:r w:rsidR="00AE36CD" w:rsidRPr="00D0137C">
        <w:rPr>
          <w:rFonts w:asciiTheme="majorBidi" w:hAnsiTheme="majorBidi" w:cstheme="majorBidi"/>
          <w:color w:val="000000"/>
          <w:lang w:val="en-US"/>
        </w:rPr>
        <w:t>il, Ecuador)</w:t>
      </w:r>
      <w:r w:rsidR="00295FAC" w:rsidRPr="00D0137C">
        <w:rPr>
          <w:rFonts w:asciiTheme="majorBidi" w:hAnsiTheme="majorBidi" w:cstheme="majorBidi"/>
          <w:color w:val="000000"/>
          <w:lang w:val="en-US"/>
        </w:rPr>
        <w:t>,</w:t>
      </w:r>
      <w:r w:rsidR="00AE36CD" w:rsidRPr="00D0137C">
        <w:rPr>
          <w:rFonts w:asciiTheme="majorBidi" w:hAnsiTheme="majorBidi" w:cstheme="majorBidi"/>
          <w:color w:val="000000"/>
          <w:lang w:val="en-US"/>
        </w:rPr>
        <w:t xml:space="preserve"> but ha</w:t>
      </w:r>
      <w:r w:rsidR="005F3706">
        <w:rPr>
          <w:rFonts w:asciiTheme="majorBidi" w:hAnsiTheme="majorBidi" w:cstheme="majorBidi"/>
          <w:color w:val="000000"/>
          <w:lang w:val="en-US"/>
        </w:rPr>
        <w:t>d</w:t>
      </w:r>
      <w:r w:rsidR="00AE36CD" w:rsidRPr="00D0137C">
        <w:rPr>
          <w:rFonts w:asciiTheme="majorBidi" w:hAnsiTheme="majorBidi" w:cstheme="majorBidi"/>
          <w:color w:val="000000"/>
          <w:lang w:val="en-US"/>
        </w:rPr>
        <w:t xml:space="preserve"> stabilized in others </w:t>
      </w:r>
      <w:r w:rsidR="00815058" w:rsidRPr="00D0137C">
        <w:rPr>
          <w:rFonts w:asciiTheme="majorBidi" w:hAnsiTheme="majorBidi" w:cstheme="majorBidi"/>
          <w:color w:val="000000"/>
          <w:lang w:val="en-US"/>
        </w:rPr>
        <w:t>(e.g., Austria, Slovenia)</w:t>
      </w:r>
      <w:r w:rsidR="00AE36CD" w:rsidRPr="00D0137C">
        <w:rPr>
          <w:rFonts w:asciiTheme="majorBidi" w:hAnsiTheme="majorBidi" w:cstheme="majorBidi"/>
          <w:color w:val="000000"/>
          <w:lang w:val="en-US"/>
        </w:rPr>
        <w:t>,</w:t>
      </w:r>
      <w:r w:rsidR="00295FAC" w:rsidRPr="00D0137C">
        <w:rPr>
          <w:rFonts w:asciiTheme="majorBidi" w:hAnsiTheme="majorBidi" w:cstheme="majorBidi"/>
          <w:color w:val="000000"/>
          <w:lang w:val="en-US"/>
        </w:rPr>
        <w:t xml:space="preserve"> </w:t>
      </w:r>
      <w:r w:rsidR="00F706CA" w:rsidRPr="00D0137C">
        <w:rPr>
          <w:rFonts w:asciiTheme="majorBidi" w:hAnsiTheme="majorBidi" w:cstheme="majorBidi"/>
          <w:color w:val="000000"/>
          <w:lang w:val="en-US"/>
        </w:rPr>
        <w:t>during our data collection</w:t>
      </w:r>
      <w:r w:rsidR="00295FAC" w:rsidRPr="00D0137C">
        <w:rPr>
          <w:rFonts w:asciiTheme="majorBidi" w:hAnsiTheme="majorBidi" w:cstheme="majorBidi"/>
          <w:color w:val="000000"/>
          <w:lang w:val="en-US"/>
        </w:rPr>
        <w:t xml:space="preserve"> period</w:t>
      </w:r>
      <w:r w:rsidR="00815058" w:rsidRPr="00D0137C">
        <w:rPr>
          <w:rFonts w:asciiTheme="majorBidi" w:hAnsiTheme="majorBidi" w:cstheme="majorBidi"/>
          <w:color w:val="000000"/>
          <w:lang w:val="en-US"/>
        </w:rPr>
        <w:t>.</w:t>
      </w:r>
      <w:r w:rsidR="00190B8F" w:rsidRPr="00D0137C">
        <w:rPr>
          <w:rFonts w:asciiTheme="majorBidi" w:hAnsiTheme="majorBidi" w:cstheme="majorBidi"/>
          <w:color w:val="000000"/>
          <w:lang w:val="en-US"/>
        </w:rPr>
        <w:t xml:space="preserve"> </w:t>
      </w:r>
      <w:r w:rsidR="001C06AA" w:rsidRPr="00D0137C">
        <w:rPr>
          <w:rFonts w:asciiTheme="majorBidi" w:hAnsiTheme="majorBidi" w:cstheme="majorBidi"/>
          <w:color w:val="000000"/>
          <w:lang w:val="en-US"/>
        </w:rPr>
        <w:t>Therefore, f</w:t>
      </w:r>
      <w:r w:rsidR="002C7258" w:rsidRPr="00D0137C">
        <w:rPr>
          <w:rFonts w:asciiTheme="majorBidi" w:hAnsiTheme="majorBidi" w:cstheme="majorBidi"/>
          <w:color w:val="000000"/>
          <w:lang w:val="en-US"/>
        </w:rPr>
        <w:t>uture</w:t>
      </w:r>
      <w:r w:rsidR="00AE36CD" w:rsidRPr="00D0137C">
        <w:rPr>
          <w:rFonts w:asciiTheme="majorBidi" w:hAnsiTheme="majorBidi" w:cstheme="majorBidi"/>
          <w:color w:val="000000"/>
          <w:lang w:val="en-US"/>
        </w:rPr>
        <w:t xml:space="preserve"> validational</w:t>
      </w:r>
      <w:r w:rsidR="002C7258">
        <w:rPr>
          <w:rFonts w:asciiTheme="majorBidi" w:hAnsiTheme="majorBidi" w:cstheme="majorBidi"/>
          <w:color w:val="000000"/>
          <w:lang w:val="en-US"/>
        </w:rPr>
        <w:t xml:space="preserve"> </w:t>
      </w:r>
      <w:r w:rsidR="00AE36CD">
        <w:rPr>
          <w:rFonts w:asciiTheme="majorBidi" w:hAnsiTheme="majorBidi" w:cstheme="majorBidi"/>
          <w:color w:val="000000"/>
          <w:lang w:val="en-US"/>
        </w:rPr>
        <w:t xml:space="preserve">work would </w:t>
      </w:r>
      <w:r w:rsidR="00095D12">
        <w:rPr>
          <w:rFonts w:asciiTheme="majorBidi" w:hAnsiTheme="majorBidi" w:cstheme="majorBidi"/>
          <w:color w:val="000000"/>
          <w:lang w:val="en-US"/>
        </w:rPr>
        <w:t xml:space="preserve">also </w:t>
      </w:r>
      <w:r w:rsidR="000C7A19">
        <w:rPr>
          <w:rFonts w:asciiTheme="majorBidi" w:hAnsiTheme="majorBidi" w:cstheme="majorBidi"/>
          <w:color w:val="000000"/>
          <w:lang w:val="en-US"/>
        </w:rPr>
        <w:t>d</w:t>
      </w:r>
      <w:r w:rsidR="00AE36CD">
        <w:rPr>
          <w:rFonts w:asciiTheme="majorBidi" w:hAnsiTheme="majorBidi" w:cstheme="majorBidi"/>
          <w:color w:val="000000"/>
          <w:lang w:val="en-US"/>
        </w:rPr>
        <w:t xml:space="preserve">o well </w:t>
      </w:r>
      <w:r w:rsidR="001E5F4D">
        <w:rPr>
          <w:rFonts w:asciiTheme="majorBidi" w:hAnsiTheme="majorBidi" w:cstheme="majorBidi"/>
          <w:color w:val="000000"/>
          <w:lang w:val="en-US"/>
        </w:rPr>
        <w:t xml:space="preserve">to </w:t>
      </w:r>
      <w:r w:rsidR="002C7258">
        <w:rPr>
          <w:rFonts w:asciiTheme="majorBidi" w:hAnsiTheme="majorBidi" w:cstheme="majorBidi"/>
          <w:color w:val="000000"/>
          <w:lang w:val="en-US"/>
        </w:rPr>
        <w:t>compar</w:t>
      </w:r>
      <w:r w:rsidR="00AE36CD">
        <w:rPr>
          <w:rFonts w:asciiTheme="majorBidi" w:hAnsiTheme="majorBidi" w:cstheme="majorBidi"/>
          <w:color w:val="000000"/>
          <w:lang w:val="en-US"/>
        </w:rPr>
        <w:t>e</w:t>
      </w:r>
      <w:r w:rsidR="002C7258">
        <w:rPr>
          <w:rFonts w:asciiTheme="majorBidi" w:hAnsiTheme="majorBidi" w:cstheme="majorBidi"/>
          <w:color w:val="000000"/>
          <w:lang w:val="en-US"/>
        </w:rPr>
        <w:t xml:space="preserve"> the structure of </w:t>
      </w:r>
      <w:r w:rsidR="006C1F42">
        <w:rPr>
          <w:rFonts w:asciiTheme="majorBidi" w:hAnsiTheme="majorBidi" w:cstheme="majorBidi"/>
          <w:color w:val="000000"/>
          <w:lang w:val="en-US"/>
        </w:rPr>
        <w:t xml:space="preserve">the </w:t>
      </w:r>
      <w:r w:rsidR="002C7258">
        <w:rPr>
          <w:rFonts w:asciiTheme="majorBidi" w:hAnsiTheme="majorBidi" w:cstheme="majorBidi"/>
          <w:color w:val="000000"/>
          <w:lang w:val="en-US"/>
        </w:rPr>
        <w:t>FCV-19S in the same country</w:t>
      </w:r>
      <w:r w:rsidR="00AE36CD">
        <w:rPr>
          <w:rFonts w:asciiTheme="majorBidi" w:hAnsiTheme="majorBidi" w:cstheme="majorBidi"/>
          <w:color w:val="000000"/>
          <w:lang w:val="en-US"/>
        </w:rPr>
        <w:t>,</w:t>
      </w:r>
      <w:r w:rsidR="002C7258">
        <w:rPr>
          <w:rFonts w:asciiTheme="majorBidi" w:hAnsiTheme="majorBidi" w:cstheme="majorBidi"/>
          <w:color w:val="000000"/>
          <w:lang w:val="en-US"/>
        </w:rPr>
        <w:t xml:space="preserve"> but in different time periods.</w:t>
      </w:r>
    </w:p>
    <w:p w14:paraId="518458DC" w14:textId="4F613938" w:rsidR="00766D0F" w:rsidRDefault="00766D0F" w:rsidP="00AD6FED">
      <w:pPr>
        <w:pBdr>
          <w:top w:val="nil"/>
          <w:left w:val="nil"/>
          <w:bottom w:val="nil"/>
          <w:right w:val="nil"/>
          <w:between w:val="nil"/>
        </w:pBdr>
        <w:spacing w:line="480" w:lineRule="exact"/>
        <w:ind w:firstLine="708"/>
        <w:rPr>
          <w:rFonts w:asciiTheme="majorBidi" w:hAnsiTheme="majorBidi" w:cstheme="majorBidi"/>
          <w:color w:val="000000"/>
          <w:lang w:val="en-US"/>
        </w:rPr>
      </w:pPr>
      <w:r>
        <w:rPr>
          <w:rFonts w:asciiTheme="majorBidi" w:hAnsiTheme="majorBidi" w:cstheme="majorBidi"/>
          <w:color w:val="000000"/>
          <w:lang w:val="en-US"/>
        </w:rPr>
        <w:t xml:space="preserve">Our results </w:t>
      </w:r>
      <w:r w:rsidR="00AE36CD">
        <w:rPr>
          <w:rFonts w:asciiTheme="majorBidi" w:hAnsiTheme="majorBidi" w:cstheme="majorBidi"/>
          <w:color w:val="000000"/>
          <w:lang w:val="en-US"/>
        </w:rPr>
        <w:t xml:space="preserve">indicate </w:t>
      </w:r>
      <w:r w:rsidR="002C7258">
        <w:rPr>
          <w:rFonts w:asciiTheme="majorBidi" w:hAnsiTheme="majorBidi" w:cstheme="majorBidi"/>
          <w:color w:val="000000"/>
          <w:lang w:val="en-US"/>
        </w:rPr>
        <w:t>that</w:t>
      </w:r>
      <w:r w:rsidR="00AE36CD">
        <w:rPr>
          <w:rFonts w:asciiTheme="majorBidi" w:hAnsiTheme="majorBidi" w:cstheme="majorBidi"/>
          <w:color w:val="000000"/>
          <w:lang w:val="en-US"/>
        </w:rPr>
        <w:t xml:space="preserve"> the </w:t>
      </w:r>
      <w:r w:rsidR="00F83F54">
        <w:rPr>
          <w:rFonts w:asciiTheme="majorBidi" w:hAnsiTheme="majorBidi" w:cstheme="majorBidi"/>
          <w:color w:val="000000"/>
          <w:lang w:val="en-US"/>
        </w:rPr>
        <w:t xml:space="preserve">FCV-19S </w:t>
      </w:r>
      <w:r w:rsidR="00AE36CD">
        <w:rPr>
          <w:rFonts w:asciiTheme="majorBidi" w:hAnsiTheme="majorBidi" w:cstheme="majorBidi"/>
          <w:color w:val="000000"/>
          <w:lang w:val="en-US"/>
        </w:rPr>
        <w:t xml:space="preserve">items </w:t>
      </w:r>
      <w:r>
        <w:rPr>
          <w:rFonts w:asciiTheme="majorBidi" w:hAnsiTheme="majorBidi" w:cstheme="majorBidi"/>
          <w:color w:val="000000"/>
          <w:lang w:val="en-US"/>
        </w:rPr>
        <w:t>do not form one clear</w:t>
      </w:r>
      <w:r w:rsidR="00AE36CD">
        <w:rPr>
          <w:rFonts w:asciiTheme="majorBidi" w:hAnsiTheme="majorBidi" w:cstheme="majorBidi"/>
          <w:color w:val="000000"/>
          <w:lang w:val="en-US"/>
        </w:rPr>
        <w:t>,</w:t>
      </w:r>
      <w:r>
        <w:rPr>
          <w:rFonts w:asciiTheme="majorBidi" w:hAnsiTheme="majorBidi" w:cstheme="majorBidi"/>
          <w:color w:val="000000"/>
          <w:lang w:val="en-US"/>
        </w:rPr>
        <w:t xml:space="preserve"> uncorrelated factor</w:t>
      </w:r>
      <w:r w:rsidR="00126F9B">
        <w:rPr>
          <w:rFonts w:asciiTheme="majorBidi" w:hAnsiTheme="majorBidi" w:cstheme="majorBidi"/>
          <w:color w:val="000000"/>
          <w:lang w:val="en-US"/>
        </w:rPr>
        <w:t xml:space="preserve">, </w:t>
      </w:r>
      <w:r>
        <w:rPr>
          <w:rFonts w:asciiTheme="majorBidi" w:hAnsiTheme="majorBidi" w:cstheme="majorBidi"/>
          <w:color w:val="000000"/>
          <w:lang w:val="en-US"/>
        </w:rPr>
        <w:t>suggest</w:t>
      </w:r>
      <w:r w:rsidR="00126F9B">
        <w:rPr>
          <w:rFonts w:asciiTheme="majorBidi" w:hAnsiTheme="majorBidi" w:cstheme="majorBidi"/>
          <w:color w:val="000000"/>
          <w:lang w:val="en-US"/>
        </w:rPr>
        <w:t>ing</w:t>
      </w:r>
      <w:r>
        <w:rPr>
          <w:rFonts w:asciiTheme="majorBidi" w:hAnsiTheme="majorBidi" w:cstheme="majorBidi"/>
          <w:color w:val="000000"/>
          <w:lang w:val="en-US"/>
        </w:rPr>
        <w:t xml:space="preserve"> some </w:t>
      </w:r>
      <w:r w:rsidRPr="00D0137C">
        <w:rPr>
          <w:rFonts w:asciiTheme="majorBidi" w:hAnsiTheme="majorBidi" w:cstheme="majorBidi"/>
          <w:color w:val="000000"/>
          <w:lang w:val="en-US"/>
        </w:rPr>
        <w:t>heterogeneity in the measurement model.</w:t>
      </w:r>
      <w:r w:rsidR="00126F9B" w:rsidRPr="00D0137C">
        <w:rPr>
          <w:rFonts w:asciiTheme="majorBidi" w:hAnsiTheme="majorBidi" w:cstheme="majorBidi"/>
          <w:color w:val="000000"/>
          <w:lang w:val="en-US"/>
        </w:rPr>
        <w:t xml:space="preserve"> </w:t>
      </w:r>
      <w:r w:rsidR="00927210" w:rsidRPr="00D0137C">
        <w:rPr>
          <w:rFonts w:asciiTheme="majorBidi" w:hAnsiTheme="majorBidi" w:cstheme="majorBidi"/>
          <w:lang w:val="en-US"/>
        </w:rPr>
        <w:t>We obtained the prop</w:t>
      </w:r>
      <w:r w:rsidR="00B70BAB" w:rsidRPr="00D0137C">
        <w:rPr>
          <w:rFonts w:asciiTheme="majorBidi" w:hAnsiTheme="majorBidi" w:cstheme="majorBidi"/>
          <w:lang w:val="en-US"/>
        </w:rPr>
        <w:t>o</w:t>
      </w:r>
      <w:r w:rsidR="00927210" w:rsidRPr="00D0137C">
        <w:rPr>
          <w:rFonts w:asciiTheme="majorBidi" w:hAnsiTheme="majorBidi" w:cstheme="majorBidi"/>
          <w:lang w:val="en-US"/>
        </w:rPr>
        <w:t>sed</w:t>
      </w:r>
      <w:r w:rsidR="00562464" w:rsidRPr="00D0137C">
        <w:rPr>
          <w:rFonts w:asciiTheme="majorBidi" w:hAnsiTheme="majorBidi" w:cstheme="majorBidi"/>
          <w:lang w:val="en-US"/>
        </w:rPr>
        <w:t xml:space="preserve"> s</w:t>
      </w:r>
      <w:r w:rsidR="006F1499" w:rsidRPr="00D0137C">
        <w:rPr>
          <w:rFonts w:asciiTheme="majorBidi" w:hAnsiTheme="majorBidi" w:cstheme="majorBidi"/>
          <w:lang w:val="en-US"/>
        </w:rPr>
        <w:t xml:space="preserve">olution </w:t>
      </w:r>
      <w:r w:rsidR="00993AFC" w:rsidRPr="00D0137C">
        <w:rPr>
          <w:rFonts w:asciiTheme="majorBidi" w:hAnsiTheme="majorBidi" w:cstheme="majorBidi"/>
          <w:lang w:val="en-US"/>
        </w:rPr>
        <w:t xml:space="preserve">with </w:t>
      </w:r>
      <w:r w:rsidR="00562464" w:rsidRPr="00D0137C">
        <w:rPr>
          <w:rFonts w:asciiTheme="majorBidi" w:hAnsiTheme="majorBidi" w:cstheme="majorBidi"/>
          <w:lang w:val="en-US"/>
        </w:rPr>
        <w:t xml:space="preserve">a </w:t>
      </w:r>
      <w:r w:rsidR="00A25A03" w:rsidRPr="00D0137C">
        <w:rPr>
          <w:rFonts w:asciiTheme="majorBidi" w:hAnsiTheme="majorBidi" w:cstheme="majorBidi"/>
          <w:lang w:val="en-US"/>
        </w:rPr>
        <w:t>data-driven</w:t>
      </w:r>
      <w:r w:rsidR="001D7F28" w:rsidRPr="00D0137C">
        <w:rPr>
          <w:rFonts w:asciiTheme="majorBidi" w:hAnsiTheme="majorBidi" w:cstheme="majorBidi"/>
          <w:lang w:val="en-US"/>
        </w:rPr>
        <w:t xml:space="preserve"> strategy of correlating errors based on modification indices</w:t>
      </w:r>
      <w:r w:rsidR="00DD22CF">
        <w:rPr>
          <w:rFonts w:asciiTheme="majorBidi" w:hAnsiTheme="majorBidi" w:cstheme="majorBidi"/>
          <w:lang w:val="en-US"/>
        </w:rPr>
        <w:t xml:space="preserve">, </w:t>
      </w:r>
      <w:r w:rsidR="00DD22CF" w:rsidRPr="00212E55">
        <w:rPr>
          <w:rFonts w:asciiTheme="majorBidi" w:hAnsiTheme="majorBidi" w:cstheme="majorBidi"/>
          <w:highlight w:val="green"/>
          <w:lang w:val="en-US"/>
        </w:rPr>
        <w:t xml:space="preserve">which </w:t>
      </w:r>
      <w:r w:rsidR="00B32970" w:rsidRPr="00212E55">
        <w:rPr>
          <w:rFonts w:asciiTheme="majorBidi" w:hAnsiTheme="majorBidi" w:cstheme="majorBidi"/>
          <w:highlight w:val="green"/>
          <w:lang w:val="en-US"/>
        </w:rPr>
        <w:t xml:space="preserve">might be  </w:t>
      </w:r>
      <w:r w:rsidR="005F3706">
        <w:rPr>
          <w:rFonts w:asciiTheme="majorBidi" w:hAnsiTheme="majorBidi" w:cstheme="majorBidi"/>
          <w:highlight w:val="green"/>
          <w:lang w:val="en-US"/>
        </w:rPr>
        <w:t xml:space="preserve">somewhat </w:t>
      </w:r>
      <w:r w:rsidR="00063CAC" w:rsidRPr="00212E55">
        <w:rPr>
          <w:rFonts w:asciiTheme="majorBidi" w:hAnsiTheme="majorBidi" w:cstheme="majorBidi"/>
          <w:highlight w:val="green"/>
          <w:lang w:val="en-US"/>
        </w:rPr>
        <w:t>controversial (Sellbom &amp; Tellegen, 2019</w:t>
      </w:r>
      <w:r w:rsidR="00AE714D" w:rsidRPr="00212E55">
        <w:rPr>
          <w:rFonts w:asciiTheme="majorBidi" w:hAnsiTheme="majorBidi" w:cstheme="majorBidi"/>
          <w:highlight w:val="green"/>
          <w:lang w:val="en-US"/>
        </w:rPr>
        <w:t xml:space="preserve">), </w:t>
      </w:r>
      <w:r w:rsidR="00DD6DB0" w:rsidRPr="00212E55">
        <w:rPr>
          <w:rFonts w:asciiTheme="majorBidi" w:hAnsiTheme="majorBidi" w:cstheme="majorBidi"/>
          <w:highlight w:val="green"/>
          <w:lang w:val="en-US"/>
        </w:rPr>
        <w:t xml:space="preserve">possibly impairing </w:t>
      </w:r>
      <w:r w:rsidR="00212E55" w:rsidRPr="00212E55">
        <w:rPr>
          <w:rFonts w:asciiTheme="majorBidi" w:hAnsiTheme="majorBidi" w:cstheme="majorBidi"/>
          <w:highlight w:val="green"/>
          <w:lang w:val="en-US"/>
        </w:rPr>
        <w:t>its replicability</w:t>
      </w:r>
      <w:r w:rsidR="001D7F28" w:rsidRPr="00D0137C">
        <w:rPr>
          <w:rFonts w:asciiTheme="majorBidi" w:hAnsiTheme="majorBidi" w:cstheme="majorBidi"/>
          <w:lang w:val="en-US"/>
        </w:rPr>
        <w:t xml:space="preserve">. </w:t>
      </w:r>
      <w:r w:rsidR="008942DC" w:rsidRPr="00D0137C">
        <w:rPr>
          <w:rFonts w:asciiTheme="majorBidi" w:hAnsiTheme="majorBidi" w:cstheme="majorBidi"/>
          <w:lang w:val="en-US"/>
        </w:rPr>
        <w:t>Given th</w:t>
      </w:r>
      <w:r w:rsidR="00665D33" w:rsidRPr="00D0137C">
        <w:rPr>
          <w:rFonts w:asciiTheme="majorBidi" w:hAnsiTheme="majorBidi" w:cstheme="majorBidi"/>
          <w:lang w:val="en-US"/>
        </w:rPr>
        <w:t>e</w:t>
      </w:r>
      <w:r w:rsidR="008B43BF" w:rsidRPr="00D0137C">
        <w:rPr>
          <w:rFonts w:asciiTheme="majorBidi" w:hAnsiTheme="majorBidi" w:cstheme="majorBidi"/>
          <w:lang w:val="en-US"/>
        </w:rPr>
        <w:t xml:space="preserve"> exploratory </w:t>
      </w:r>
      <w:r w:rsidR="00665D33" w:rsidRPr="00D0137C">
        <w:rPr>
          <w:rFonts w:asciiTheme="majorBidi" w:hAnsiTheme="majorBidi" w:cstheme="majorBidi"/>
          <w:lang w:val="en-US"/>
        </w:rPr>
        <w:t xml:space="preserve">character of our </w:t>
      </w:r>
      <w:r w:rsidR="008B43BF" w:rsidRPr="00D0137C">
        <w:rPr>
          <w:rFonts w:asciiTheme="majorBidi" w:hAnsiTheme="majorBidi" w:cstheme="majorBidi"/>
          <w:lang w:val="en-US"/>
        </w:rPr>
        <w:t>strategy,</w:t>
      </w:r>
      <w:r w:rsidR="00665D33" w:rsidRPr="00D0137C">
        <w:rPr>
          <w:rFonts w:asciiTheme="majorBidi" w:hAnsiTheme="majorBidi" w:cstheme="majorBidi"/>
          <w:lang w:val="en-US"/>
        </w:rPr>
        <w:t xml:space="preserve"> we </w:t>
      </w:r>
      <w:r w:rsidR="0081290D" w:rsidRPr="00D0137C">
        <w:rPr>
          <w:rFonts w:asciiTheme="majorBidi" w:hAnsiTheme="majorBidi" w:cstheme="majorBidi"/>
          <w:lang w:val="en-US"/>
        </w:rPr>
        <w:t>interpretat</w:t>
      </w:r>
      <w:r w:rsidR="00665D33" w:rsidRPr="00D0137C">
        <w:rPr>
          <w:rFonts w:asciiTheme="majorBidi" w:hAnsiTheme="majorBidi" w:cstheme="majorBidi"/>
          <w:lang w:val="en-US"/>
        </w:rPr>
        <w:t xml:space="preserve">ed </w:t>
      </w:r>
      <w:r w:rsidR="008B43BF" w:rsidRPr="00D0137C">
        <w:rPr>
          <w:rFonts w:asciiTheme="majorBidi" w:hAnsiTheme="majorBidi" w:cstheme="majorBidi"/>
          <w:lang w:val="en-US"/>
        </w:rPr>
        <w:t xml:space="preserve">those correlations (i.e., </w:t>
      </w:r>
      <w:r w:rsidR="00072F7B" w:rsidRPr="00D0137C">
        <w:rPr>
          <w:rFonts w:asciiTheme="majorBidi" w:hAnsiTheme="majorBidi" w:cstheme="majorBidi"/>
          <w:lang w:val="en-US"/>
        </w:rPr>
        <w:t xml:space="preserve">psychological and physiological aspects of fear) </w:t>
      </w:r>
      <w:r w:rsidR="00665D33" w:rsidRPr="00D0137C">
        <w:rPr>
          <w:rFonts w:asciiTheme="majorBidi" w:hAnsiTheme="majorBidi" w:cstheme="majorBidi"/>
          <w:lang w:val="en-US"/>
        </w:rPr>
        <w:t>in a</w:t>
      </w:r>
      <w:r w:rsidR="0081290D" w:rsidRPr="00D0137C">
        <w:rPr>
          <w:rFonts w:asciiTheme="majorBidi" w:hAnsiTheme="majorBidi" w:cstheme="majorBidi"/>
          <w:lang w:val="en-US"/>
        </w:rPr>
        <w:t xml:space="preserve"> post-hoc</w:t>
      </w:r>
      <w:r w:rsidR="00665D33" w:rsidRPr="00D0137C">
        <w:rPr>
          <w:rFonts w:asciiTheme="majorBidi" w:hAnsiTheme="majorBidi" w:cstheme="majorBidi"/>
          <w:lang w:val="en-US"/>
        </w:rPr>
        <w:t xml:space="preserve"> manner</w:t>
      </w:r>
      <w:r w:rsidR="0081290D" w:rsidRPr="00D0137C">
        <w:rPr>
          <w:rFonts w:asciiTheme="majorBidi" w:hAnsiTheme="majorBidi" w:cstheme="majorBidi"/>
          <w:lang w:val="en-US"/>
        </w:rPr>
        <w:t>.</w:t>
      </w:r>
      <w:r w:rsidR="00993AFC" w:rsidRPr="00D0137C">
        <w:rPr>
          <w:rFonts w:asciiTheme="majorBidi" w:hAnsiTheme="majorBidi" w:cstheme="majorBidi"/>
          <w:lang w:val="en-US"/>
        </w:rPr>
        <w:t xml:space="preserve"> </w:t>
      </w:r>
      <w:r w:rsidR="00AE36CD" w:rsidRPr="00D0137C">
        <w:rPr>
          <w:rFonts w:asciiTheme="majorBidi" w:hAnsiTheme="majorBidi" w:cstheme="majorBidi"/>
          <w:color w:val="000000"/>
          <w:lang w:val="en-US"/>
        </w:rPr>
        <w:t>We</w:t>
      </w:r>
      <w:r w:rsidR="00AE36CD" w:rsidRPr="00D0137C">
        <w:rPr>
          <w:rFonts w:asciiTheme="majorBidi" w:hAnsiTheme="majorBidi" w:cstheme="majorBidi"/>
          <w:color w:val="000000"/>
          <w:lang w:val="en-GB"/>
        </w:rPr>
        <w:t xml:space="preserve"> </w:t>
      </w:r>
      <w:r w:rsidR="00C16638" w:rsidRPr="00D0137C">
        <w:rPr>
          <w:rFonts w:asciiTheme="majorBidi" w:hAnsiTheme="majorBidi" w:cstheme="majorBidi"/>
          <w:color w:val="000000"/>
          <w:lang w:val="en-GB"/>
        </w:rPr>
        <w:t>obtained</w:t>
      </w:r>
      <w:r w:rsidR="00AE36CD" w:rsidRPr="00D0137C">
        <w:rPr>
          <w:rFonts w:asciiTheme="majorBidi" w:hAnsiTheme="majorBidi" w:cstheme="majorBidi"/>
          <w:color w:val="000000"/>
          <w:lang w:val="en-GB"/>
        </w:rPr>
        <w:t xml:space="preserve"> equivocal </w:t>
      </w:r>
      <w:r w:rsidRPr="00D0137C">
        <w:rPr>
          <w:rFonts w:asciiTheme="majorBidi" w:hAnsiTheme="majorBidi" w:cstheme="majorBidi"/>
          <w:color w:val="000000"/>
          <w:lang w:val="en-GB"/>
        </w:rPr>
        <w:t>support for cross-</w:t>
      </w:r>
      <w:r w:rsidRPr="00D0137C">
        <w:rPr>
          <w:rFonts w:asciiTheme="majorBidi" w:hAnsiTheme="majorBidi" w:cstheme="majorBidi"/>
          <w:color w:val="000000"/>
          <w:lang w:val="en-GB"/>
        </w:rPr>
        <w:lastRenderedPageBreak/>
        <w:t>cultural comparisons in levels of fear of COVID-19,</w:t>
      </w:r>
      <w:r w:rsidR="00F83F54" w:rsidRPr="00D0137C">
        <w:rPr>
          <w:rFonts w:asciiTheme="majorBidi" w:hAnsiTheme="majorBidi" w:cstheme="majorBidi"/>
          <w:color w:val="000000"/>
          <w:lang w:val="en-GB"/>
        </w:rPr>
        <w:t xml:space="preserve"> </w:t>
      </w:r>
      <w:r w:rsidR="00AE36CD" w:rsidRPr="00D0137C">
        <w:rPr>
          <w:rFonts w:asciiTheme="majorBidi" w:hAnsiTheme="majorBidi" w:cstheme="majorBidi"/>
          <w:color w:val="000000"/>
          <w:lang w:val="en-GB"/>
        </w:rPr>
        <w:t xml:space="preserve">and </w:t>
      </w:r>
      <w:r w:rsidR="00126F9B" w:rsidRPr="00D0137C">
        <w:rPr>
          <w:rFonts w:asciiTheme="majorBidi" w:hAnsiTheme="majorBidi" w:cstheme="majorBidi"/>
          <w:color w:val="000000"/>
          <w:lang w:val="en-GB"/>
        </w:rPr>
        <w:t xml:space="preserve">this heterogeneity was </w:t>
      </w:r>
      <w:r w:rsidR="00AE36CD" w:rsidRPr="00D0137C">
        <w:rPr>
          <w:rFonts w:asciiTheme="majorBidi" w:hAnsiTheme="majorBidi" w:cstheme="majorBidi"/>
          <w:color w:val="000000"/>
          <w:lang w:val="en-GB"/>
        </w:rPr>
        <w:t xml:space="preserve">further </w:t>
      </w:r>
      <w:r w:rsidR="00126F9B" w:rsidRPr="00D0137C">
        <w:rPr>
          <w:rFonts w:asciiTheme="majorBidi" w:hAnsiTheme="majorBidi" w:cstheme="majorBidi"/>
          <w:color w:val="000000"/>
          <w:lang w:val="en-GB"/>
        </w:rPr>
        <w:t xml:space="preserve">visible in invariance tests. </w:t>
      </w:r>
      <w:r w:rsidR="00AE36CD" w:rsidRPr="00D0137C">
        <w:rPr>
          <w:rFonts w:asciiTheme="majorBidi" w:hAnsiTheme="majorBidi" w:cstheme="majorBidi"/>
          <w:color w:val="000000"/>
          <w:lang w:val="en-GB"/>
        </w:rPr>
        <w:t>I</w:t>
      </w:r>
      <w:r w:rsidRPr="00D0137C">
        <w:rPr>
          <w:rFonts w:asciiTheme="majorBidi" w:hAnsiTheme="majorBidi" w:cstheme="majorBidi"/>
          <w:color w:val="000000"/>
          <w:lang w:val="en-US"/>
        </w:rPr>
        <w:t>tems measuring psychological aspect</w:t>
      </w:r>
      <w:r w:rsidR="00AE36CD" w:rsidRPr="00D0137C">
        <w:rPr>
          <w:rFonts w:asciiTheme="majorBidi" w:hAnsiTheme="majorBidi" w:cstheme="majorBidi"/>
          <w:color w:val="000000"/>
          <w:lang w:val="en-US"/>
        </w:rPr>
        <w:t>s</w:t>
      </w:r>
      <w:r w:rsidRPr="00D0137C">
        <w:rPr>
          <w:rFonts w:asciiTheme="majorBidi" w:hAnsiTheme="majorBidi" w:cstheme="majorBidi"/>
          <w:color w:val="000000"/>
          <w:lang w:val="en-US"/>
        </w:rPr>
        <w:t xml:space="preserve"> of fear </w:t>
      </w:r>
      <w:r w:rsidR="00AE36CD" w:rsidRPr="00D0137C">
        <w:rPr>
          <w:rFonts w:asciiTheme="majorBidi" w:hAnsiTheme="majorBidi" w:cstheme="majorBidi"/>
          <w:color w:val="000000"/>
          <w:lang w:val="en-US"/>
        </w:rPr>
        <w:t xml:space="preserve">of COVID-19 were </w:t>
      </w:r>
      <w:r w:rsidR="00F83F54" w:rsidRPr="00D0137C">
        <w:rPr>
          <w:rFonts w:asciiTheme="majorBidi" w:hAnsiTheme="majorBidi" w:cstheme="majorBidi"/>
          <w:color w:val="000000"/>
          <w:lang w:val="en-US"/>
        </w:rPr>
        <w:t>non-invariant</w:t>
      </w:r>
      <w:r w:rsidR="00126F9B" w:rsidRPr="00D0137C">
        <w:rPr>
          <w:rFonts w:asciiTheme="majorBidi" w:hAnsiTheme="majorBidi" w:cstheme="majorBidi"/>
          <w:color w:val="000000"/>
          <w:lang w:val="en-US"/>
        </w:rPr>
        <w:t xml:space="preserve"> </w:t>
      </w:r>
      <w:r w:rsidR="00AE36CD" w:rsidRPr="00D0137C">
        <w:rPr>
          <w:rFonts w:asciiTheme="majorBidi" w:hAnsiTheme="majorBidi" w:cstheme="majorBidi"/>
          <w:color w:val="000000"/>
          <w:lang w:val="en-US"/>
        </w:rPr>
        <w:t xml:space="preserve">more often </w:t>
      </w:r>
      <w:r w:rsidR="00126F9B" w:rsidRPr="00D0137C">
        <w:rPr>
          <w:rFonts w:asciiTheme="majorBidi" w:hAnsiTheme="majorBidi" w:cstheme="majorBidi"/>
          <w:color w:val="000000"/>
          <w:lang w:val="en-US"/>
        </w:rPr>
        <w:t xml:space="preserve">than </w:t>
      </w:r>
      <w:r w:rsidR="001F18D8" w:rsidRPr="00D0137C">
        <w:rPr>
          <w:rFonts w:asciiTheme="majorBidi" w:hAnsiTheme="majorBidi" w:cstheme="majorBidi"/>
          <w:color w:val="000000"/>
          <w:lang w:val="en-US"/>
        </w:rPr>
        <w:t xml:space="preserve">those measuring the </w:t>
      </w:r>
      <w:r w:rsidR="00126F9B" w:rsidRPr="00D0137C">
        <w:rPr>
          <w:rFonts w:asciiTheme="majorBidi" w:hAnsiTheme="majorBidi" w:cstheme="majorBidi"/>
          <w:color w:val="000000"/>
          <w:lang w:val="en-US"/>
        </w:rPr>
        <w:t>physiological</w:t>
      </w:r>
      <w:r w:rsidR="00AE36CD">
        <w:rPr>
          <w:rFonts w:asciiTheme="majorBidi" w:hAnsiTheme="majorBidi" w:cstheme="majorBidi"/>
          <w:color w:val="000000"/>
          <w:lang w:val="en-US"/>
        </w:rPr>
        <w:t xml:space="preserve"> aspects of such fear</w:t>
      </w:r>
      <w:r w:rsidRPr="00B234D6">
        <w:rPr>
          <w:rFonts w:asciiTheme="majorBidi" w:hAnsiTheme="majorBidi" w:cstheme="majorBidi"/>
          <w:color w:val="000000"/>
          <w:lang w:val="en-US"/>
        </w:rPr>
        <w:t>.</w:t>
      </w:r>
      <w:r w:rsidR="00B114FF">
        <w:rPr>
          <w:rFonts w:asciiTheme="majorBidi" w:hAnsiTheme="majorBidi" w:cstheme="majorBidi"/>
          <w:color w:val="000000"/>
          <w:lang w:val="en-US"/>
        </w:rPr>
        <w:t xml:space="preserve"> Further, their distribution differed, indicating that physiological aspects of fear were less pronounced. </w:t>
      </w:r>
      <w:r w:rsidR="000C7A19">
        <w:rPr>
          <w:rFonts w:asciiTheme="majorBidi" w:hAnsiTheme="majorBidi" w:cstheme="majorBidi"/>
          <w:color w:val="000000"/>
          <w:lang w:val="en-US"/>
        </w:rPr>
        <w:t>Therefore, f</w:t>
      </w:r>
      <w:r w:rsidR="000C7A19" w:rsidRPr="00B234D6">
        <w:rPr>
          <w:rFonts w:asciiTheme="majorBidi" w:hAnsiTheme="majorBidi" w:cstheme="majorBidi"/>
          <w:color w:val="000000"/>
          <w:lang w:val="en-US"/>
        </w:rPr>
        <w:t xml:space="preserve">ollow-up </w:t>
      </w:r>
      <w:r w:rsidR="000C7A19">
        <w:rPr>
          <w:rFonts w:asciiTheme="majorBidi" w:hAnsiTheme="majorBidi" w:cstheme="majorBidi"/>
          <w:color w:val="000000"/>
          <w:lang w:val="en-US"/>
        </w:rPr>
        <w:t>research</w:t>
      </w:r>
      <w:r w:rsidR="000C7A19" w:rsidRPr="00B234D6">
        <w:rPr>
          <w:rFonts w:asciiTheme="majorBidi" w:hAnsiTheme="majorBidi" w:cstheme="majorBidi"/>
          <w:color w:val="000000"/>
          <w:lang w:val="en-US"/>
        </w:rPr>
        <w:t xml:space="preserve"> could </w:t>
      </w:r>
      <w:r w:rsidR="000C7A19">
        <w:rPr>
          <w:rFonts w:asciiTheme="majorBidi" w:hAnsiTheme="majorBidi" w:cstheme="majorBidi"/>
          <w:color w:val="000000"/>
          <w:lang w:val="en-US"/>
        </w:rPr>
        <w:t>examine</w:t>
      </w:r>
      <w:r w:rsidR="000C7A19" w:rsidRPr="00B234D6">
        <w:rPr>
          <w:rFonts w:asciiTheme="majorBidi" w:hAnsiTheme="majorBidi" w:cstheme="majorBidi"/>
          <w:color w:val="000000"/>
          <w:lang w:val="en-US"/>
        </w:rPr>
        <w:t xml:space="preserve"> </w:t>
      </w:r>
      <w:r w:rsidR="000C7A19">
        <w:rPr>
          <w:rFonts w:asciiTheme="majorBidi" w:hAnsiTheme="majorBidi" w:cstheme="majorBidi"/>
          <w:color w:val="000000"/>
          <w:lang w:val="en-US"/>
        </w:rPr>
        <w:t xml:space="preserve">independently </w:t>
      </w:r>
      <w:r w:rsidR="000C7A19" w:rsidRPr="00B234D6">
        <w:rPr>
          <w:rFonts w:asciiTheme="majorBidi" w:hAnsiTheme="majorBidi" w:cstheme="majorBidi"/>
          <w:color w:val="000000"/>
          <w:lang w:val="en-US"/>
        </w:rPr>
        <w:t xml:space="preserve">psychological </w:t>
      </w:r>
      <w:r w:rsidR="000C7A19">
        <w:rPr>
          <w:rFonts w:asciiTheme="majorBidi" w:hAnsiTheme="majorBidi" w:cstheme="majorBidi"/>
          <w:color w:val="000000"/>
          <w:lang w:val="en-US"/>
        </w:rPr>
        <w:t xml:space="preserve">from </w:t>
      </w:r>
      <w:r w:rsidR="000C7A19" w:rsidRPr="00B234D6">
        <w:rPr>
          <w:rFonts w:asciiTheme="majorBidi" w:hAnsiTheme="majorBidi" w:cstheme="majorBidi"/>
          <w:color w:val="000000"/>
          <w:lang w:val="en-US"/>
        </w:rPr>
        <w:t xml:space="preserve">physiological </w:t>
      </w:r>
      <w:r w:rsidR="000C7A19">
        <w:rPr>
          <w:rFonts w:asciiTheme="majorBidi" w:hAnsiTheme="majorBidi" w:cstheme="majorBidi"/>
          <w:color w:val="000000"/>
          <w:lang w:val="en-US"/>
        </w:rPr>
        <w:t xml:space="preserve">aspects </w:t>
      </w:r>
      <w:r w:rsidR="000C7A19" w:rsidRPr="00B234D6">
        <w:rPr>
          <w:rFonts w:asciiTheme="majorBidi" w:hAnsiTheme="majorBidi" w:cstheme="majorBidi"/>
          <w:color w:val="000000"/>
          <w:lang w:val="en-US"/>
        </w:rPr>
        <w:t>of fear of COVID-19</w:t>
      </w:r>
      <w:r w:rsidR="000C7A19">
        <w:rPr>
          <w:rFonts w:asciiTheme="majorBidi" w:hAnsiTheme="majorBidi" w:cstheme="majorBidi"/>
          <w:color w:val="000000"/>
          <w:lang w:val="en-US"/>
        </w:rPr>
        <w:t xml:space="preserve"> </w:t>
      </w:r>
      <w:r w:rsidR="000C7A19" w:rsidRPr="00B234D6">
        <w:rPr>
          <w:rFonts w:asciiTheme="majorBidi" w:hAnsiTheme="majorBidi" w:cstheme="majorBidi"/>
          <w:color w:val="000000"/>
          <w:lang w:val="en-US"/>
        </w:rPr>
        <w:t>(Mertens et al., 202</w:t>
      </w:r>
      <w:r w:rsidR="00F37CD3">
        <w:rPr>
          <w:rFonts w:asciiTheme="majorBidi" w:hAnsiTheme="majorBidi" w:cstheme="majorBidi"/>
          <w:color w:val="000000"/>
          <w:lang w:val="en-US"/>
        </w:rPr>
        <w:t>1</w:t>
      </w:r>
      <w:r w:rsidR="000C7A19" w:rsidRPr="00B234D6">
        <w:rPr>
          <w:rFonts w:asciiTheme="majorBidi" w:hAnsiTheme="majorBidi" w:cstheme="majorBidi"/>
          <w:color w:val="000000"/>
          <w:lang w:val="en-US"/>
        </w:rPr>
        <w:t>)</w:t>
      </w:r>
      <w:r w:rsidR="000C7A19">
        <w:rPr>
          <w:rFonts w:asciiTheme="majorBidi" w:hAnsiTheme="majorBidi" w:cstheme="majorBidi"/>
          <w:color w:val="000000"/>
          <w:lang w:val="en-US"/>
        </w:rPr>
        <w:t xml:space="preserve">. Regardless, </w:t>
      </w:r>
      <w:r w:rsidR="00556E3F">
        <w:rPr>
          <w:rFonts w:asciiTheme="majorBidi" w:hAnsiTheme="majorBidi" w:cstheme="majorBidi"/>
          <w:color w:val="000000"/>
          <w:lang w:val="en-US"/>
        </w:rPr>
        <w:t xml:space="preserve">more conclusive evidence about </w:t>
      </w:r>
      <w:r w:rsidR="000C7A19">
        <w:rPr>
          <w:rFonts w:asciiTheme="majorBidi" w:hAnsiTheme="majorBidi" w:cstheme="majorBidi"/>
          <w:color w:val="000000"/>
          <w:lang w:val="en-US"/>
        </w:rPr>
        <w:t xml:space="preserve">an </w:t>
      </w:r>
      <w:r w:rsidR="00556E3F">
        <w:rPr>
          <w:rFonts w:asciiTheme="majorBidi" w:hAnsiTheme="majorBidi" w:cstheme="majorBidi"/>
          <w:color w:val="000000"/>
          <w:lang w:val="en-US"/>
        </w:rPr>
        <w:t>underlying factor structure is only obtainable with longitudinal data, as cross-sectional data can obscure it (</w:t>
      </w:r>
      <w:r w:rsidR="00556E3F" w:rsidRPr="0047057D">
        <w:rPr>
          <w:lang w:val="en-GB"/>
        </w:rPr>
        <w:t>VanderWeele &amp; Batty</w:t>
      </w:r>
      <w:r w:rsidR="00671CB6" w:rsidRPr="0047057D">
        <w:rPr>
          <w:lang w:val="en-GB"/>
        </w:rPr>
        <w:t>,</w:t>
      </w:r>
      <w:r w:rsidR="00556E3F" w:rsidRPr="0047057D">
        <w:rPr>
          <w:lang w:val="en-GB"/>
        </w:rPr>
        <w:t xml:space="preserve"> 2020)</w:t>
      </w:r>
      <w:r w:rsidR="00556E3F">
        <w:rPr>
          <w:rFonts w:asciiTheme="majorBidi" w:hAnsiTheme="majorBidi" w:cstheme="majorBidi"/>
          <w:color w:val="000000"/>
          <w:lang w:val="en-US"/>
        </w:rPr>
        <w:t>.</w:t>
      </w:r>
      <w:r w:rsidR="005B2347">
        <w:rPr>
          <w:rFonts w:asciiTheme="majorBidi" w:hAnsiTheme="majorBidi" w:cstheme="majorBidi"/>
          <w:color w:val="000000"/>
          <w:lang w:val="en-US"/>
        </w:rPr>
        <w:t xml:space="preserve"> </w:t>
      </w:r>
    </w:p>
    <w:p w14:paraId="2B10DD4F" w14:textId="3615D20D" w:rsidR="006B0AB0" w:rsidRPr="00B234D6" w:rsidRDefault="00EC33DB" w:rsidP="00B535CE">
      <w:pPr>
        <w:spacing w:line="480" w:lineRule="exact"/>
        <w:rPr>
          <w:rFonts w:asciiTheme="majorBidi" w:hAnsiTheme="majorBidi" w:cstheme="majorBidi"/>
          <w:b/>
          <w:bCs/>
          <w:color w:val="000000"/>
          <w:lang w:val="en-US"/>
        </w:rPr>
      </w:pPr>
      <w:r w:rsidRPr="00B234D6">
        <w:rPr>
          <w:rFonts w:asciiTheme="majorBidi" w:hAnsiTheme="majorBidi" w:cstheme="majorBidi"/>
          <w:b/>
          <w:bCs/>
          <w:color w:val="000000"/>
          <w:lang w:val="en-US"/>
        </w:rPr>
        <w:t>C</w:t>
      </w:r>
      <w:r w:rsidR="006B0AB0" w:rsidRPr="00B234D6">
        <w:rPr>
          <w:rFonts w:asciiTheme="majorBidi" w:hAnsiTheme="majorBidi" w:cstheme="majorBidi"/>
          <w:b/>
          <w:bCs/>
          <w:color w:val="000000"/>
          <w:lang w:val="en-US"/>
        </w:rPr>
        <w:t>onclu</w:t>
      </w:r>
      <w:r w:rsidR="00B234D6">
        <w:rPr>
          <w:rFonts w:asciiTheme="majorBidi" w:hAnsiTheme="majorBidi" w:cstheme="majorBidi"/>
          <w:b/>
          <w:bCs/>
          <w:color w:val="000000"/>
          <w:lang w:val="en-US"/>
        </w:rPr>
        <w:t>ding Remarks</w:t>
      </w:r>
    </w:p>
    <w:p w14:paraId="17BCC8FC" w14:textId="5FDCFF05" w:rsidR="00B234D6" w:rsidRDefault="002C7258" w:rsidP="00AD6FED">
      <w:pPr>
        <w:spacing w:line="480" w:lineRule="exact"/>
        <w:ind w:firstLine="720"/>
        <w:rPr>
          <w:rFonts w:asciiTheme="majorBidi" w:hAnsiTheme="majorBidi" w:cstheme="majorBidi"/>
          <w:color w:val="000000"/>
          <w:lang w:val="en-US"/>
        </w:rPr>
      </w:pPr>
      <w:r>
        <w:rPr>
          <w:rFonts w:asciiTheme="majorBidi" w:hAnsiTheme="majorBidi" w:cstheme="majorBidi"/>
          <w:color w:val="000000"/>
          <w:lang w:val="en-US"/>
        </w:rPr>
        <w:t xml:space="preserve">How did </w:t>
      </w:r>
      <w:r w:rsidRPr="00B234D6">
        <w:rPr>
          <w:rFonts w:asciiTheme="majorBidi" w:hAnsiTheme="majorBidi" w:cstheme="majorBidi"/>
          <w:color w:val="000000"/>
          <w:lang w:val="en-US"/>
        </w:rPr>
        <w:t>the FCV-19S</w:t>
      </w:r>
      <w:r>
        <w:rPr>
          <w:rFonts w:asciiTheme="majorBidi" w:hAnsiTheme="majorBidi" w:cstheme="majorBidi"/>
          <w:color w:val="000000"/>
          <w:lang w:val="en-US"/>
        </w:rPr>
        <w:t xml:space="preserve"> </w:t>
      </w:r>
      <w:r w:rsidRPr="00B234D6">
        <w:rPr>
          <w:rFonts w:asciiTheme="majorBidi" w:hAnsiTheme="majorBidi" w:cstheme="majorBidi"/>
          <w:color w:val="000000"/>
          <w:lang w:val="en-US"/>
        </w:rPr>
        <w:t xml:space="preserve">(Ahorsu et al., 2020) </w:t>
      </w:r>
      <w:r>
        <w:rPr>
          <w:rFonts w:asciiTheme="majorBidi" w:hAnsiTheme="majorBidi" w:cstheme="majorBidi"/>
          <w:color w:val="000000"/>
          <w:lang w:val="en-US"/>
        </w:rPr>
        <w:t>fare?</w:t>
      </w:r>
      <w:r w:rsidRPr="00B234D6">
        <w:rPr>
          <w:rFonts w:asciiTheme="majorBidi" w:hAnsiTheme="majorBidi" w:cstheme="majorBidi"/>
          <w:color w:val="000000"/>
          <w:lang w:val="en-US"/>
        </w:rPr>
        <w:t xml:space="preserve"> </w:t>
      </w:r>
      <w:r w:rsidR="00B369EB">
        <w:rPr>
          <w:rFonts w:asciiTheme="majorBidi" w:hAnsiTheme="majorBidi" w:cstheme="majorBidi"/>
          <w:color w:val="000000"/>
          <w:lang w:val="en-US"/>
        </w:rPr>
        <w:t>W</w:t>
      </w:r>
      <w:r w:rsidR="001A1C66" w:rsidRPr="00B234D6">
        <w:rPr>
          <w:rFonts w:asciiTheme="majorBidi" w:hAnsiTheme="majorBidi" w:cstheme="majorBidi"/>
          <w:color w:val="000000"/>
          <w:lang w:val="en-US"/>
        </w:rPr>
        <w:t xml:space="preserve">e examined </w:t>
      </w:r>
      <w:r w:rsidR="00AD6FED">
        <w:rPr>
          <w:rFonts w:asciiTheme="majorBidi" w:hAnsiTheme="majorBidi" w:cstheme="majorBidi"/>
          <w:color w:val="000000"/>
          <w:lang w:val="en-US"/>
        </w:rPr>
        <w:t xml:space="preserve">the scale </w:t>
      </w:r>
      <w:r w:rsidR="001A1C66" w:rsidRPr="00B234D6">
        <w:rPr>
          <w:rFonts w:asciiTheme="majorBidi" w:hAnsiTheme="majorBidi" w:cstheme="majorBidi"/>
          <w:color w:val="000000"/>
          <w:lang w:val="en-US"/>
        </w:rPr>
        <w:t>in 4</w:t>
      </w:r>
      <w:r w:rsidR="00071CFF" w:rsidRPr="00B234D6">
        <w:rPr>
          <w:rFonts w:asciiTheme="majorBidi" w:hAnsiTheme="majorBidi" w:cstheme="majorBidi"/>
          <w:color w:val="000000"/>
          <w:lang w:val="en-US"/>
        </w:rPr>
        <w:t>8</w:t>
      </w:r>
      <w:r w:rsidR="001A1C66" w:rsidRPr="00B234D6">
        <w:rPr>
          <w:rFonts w:asciiTheme="majorBidi" w:hAnsiTheme="majorBidi" w:cstheme="majorBidi"/>
          <w:color w:val="000000"/>
          <w:lang w:val="en-US"/>
        </w:rPr>
        <w:t xml:space="preserve"> countries and found that </w:t>
      </w:r>
      <w:r>
        <w:rPr>
          <w:rFonts w:asciiTheme="majorBidi" w:hAnsiTheme="majorBidi" w:cstheme="majorBidi"/>
          <w:color w:val="000000"/>
          <w:lang w:val="en-US"/>
        </w:rPr>
        <w:t>it</w:t>
      </w:r>
      <w:r w:rsidR="001A1C66" w:rsidRPr="00B234D6">
        <w:rPr>
          <w:rFonts w:asciiTheme="majorBidi" w:hAnsiTheme="majorBidi" w:cstheme="majorBidi"/>
          <w:color w:val="000000"/>
          <w:lang w:val="en-US"/>
        </w:rPr>
        <w:t xml:space="preserve"> </w:t>
      </w:r>
      <w:r w:rsidR="00FF545E">
        <w:rPr>
          <w:rFonts w:asciiTheme="majorBidi" w:hAnsiTheme="majorBidi" w:cstheme="majorBidi"/>
          <w:color w:val="000000"/>
          <w:lang w:val="en-US"/>
        </w:rPr>
        <w:t>is</w:t>
      </w:r>
      <w:r w:rsidR="001A1C66" w:rsidRPr="00B234D6">
        <w:rPr>
          <w:rFonts w:asciiTheme="majorBidi" w:hAnsiTheme="majorBidi" w:cstheme="majorBidi"/>
          <w:color w:val="000000"/>
          <w:lang w:val="en-US"/>
        </w:rPr>
        <w:t xml:space="preserve"> uni</w:t>
      </w:r>
      <w:r w:rsidR="00A129B2">
        <w:rPr>
          <w:rFonts w:asciiTheme="majorBidi" w:hAnsiTheme="majorBidi" w:cstheme="majorBidi"/>
          <w:color w:val="000000"/>
          <w:lang w:val="en-US"/>
        </w:rPr>
        <w:t>factorial</w:t>
      </w:r>
      <w:r w:rsidR="00AE36CD">
        <w:rPr>
          <w:rFonts w:asciiTheme="majorBidi" w:hAnsiTheme="majorBidi" w:cstheme="majorBidi"/>
          <w:color w:val="000000"/>
          <w:lang w:val="en-US"/>
        </w:rPr>
        <w:t xml:space="preserve">. However, we also found that the scale is in need of </w:t>
      </w:r>
      <w:r w:rsidR="001A1C66" w:rsidRPr="00B234D6">
        <w:rPr>
          <w:rFonts w:asciiTheme="majorBidi" w:hAnsiTheme="majorBidi" w:cstheme="majorBidi"/>
          <w:color w:val="000000"/>
          <w:lang w:val="en-US"/>
        </w:rPr>
        <w:t>measurement modifications</w:t>
      </w:r>
      <w:r w:rsidR="00AE36CD">
        <w:rPr>
          <w:rFonts w:asciiTheme="majorBidi" w:hAnsiTheme="majorBidi" w:cstheme="majorBidi"/>
          <w:color w:val="000000"/>
          <w:lang w:val="en-US"/>
        </w:rPr>
        <w:t xml:space="preserve">, which currently </w:t>
      </w:r>
      <w:r w:rsidR="00190B8F" w:rsidRPr="00B234D6">
        <w:rPr>
          <w:rFonts w:asciiTheme="majorBidi" w:hAnsiTheme="majorBidi" w:cstheme="majorBidi"/>
          <w:color w:val="000000"/>
          <w:lang w:val="en-US"/>
        </w:rPr>
        <w:t>limit</w:t>
      </w:r>
      <w:r w:rsidR="00240C0E">
        <w:rPr>
          <w:rFonts w:asciiTheme="majorBidi" w:hAnsiTheme="majorBidi" w:cstheme="majorBidi"/>
          <w:color w:val="000000"/>
          <w:lang w:val="en-US"/>
        </w:rPr>
        <w:t xml:space="preserve"> its</w:t>
      </w:r>
      <w:r w:rsidR="0096378A" w:rsidRPr="00B234D6">
        <w:rPr>
          <w:rFonts w:asciiTheme="majorBidi" w:hAnsiTheme="majorBidi" w:cstheme="majorBidi"/>
          <w:color w:val="000000"/>
          <w:lang w:val="en-US"/>
        </w:rPr>
        <w:t xml:space="preserve"> utility. Factor analyses </w:t>
      </w:r>
      <w:r w:rsidR="005B1C05">
        <w:rPr>
          <w:rFonts w:asciiTheme="majorBidi" w:hAnsiTheme="majorBidi" w:cstheme="majorBidi"/>
          <w:color w:val="000000"/>
          <w:lang w:val="en-US"/>
        </w:rPr>
        <w:t>indicated</w:t>
      </w:r>
      <w:r w:rsidR="005B1C05" w:rsidRPr="00B234D6">
        <w:rPr>
          <w:rFonts w:asciiTheme="majorBidi" w:hAnsiTheme="majorBidi" w:cstheme="majorBidi"/>
          <w:color w:val="000000"/>
          <w:lang w:val="en-US"/>
        </w:rPr>
        <w:t xml:space="preserve"> </w:t>
      </w:r>
      <w:r w:rsidR="001A1C66" w:rsidRPr="00B234D6">
        <w:rPr>
          <w:rFonts w:asciiTheme="majorBidi" w:hAnsiTheme="majorBidi" w:cstheme="majorBidi"/>
          <w:color w:val="000000"/>
          <w:lang w:val="en-US"/>
        </w:rPr>
        <w:t xml:space="preserve">that the scale </w:t>
      </w:r>
      <w:r w:rsidR="00EC33DB" w:rsidRPr="00B234D6">
        <w:rPr>
          <w:rFonts w:asciiTheme="majorBidi" w:hAnsiTheme="majorBidi" w:cstheme="majorBidi"/>
          <w:color w:val="000000"/>
          <w:lang w:val="en-US"/>
        </w:rPr>
        <w:t>assess</w:t>
      </w:r>
      <w:r w:rsidR="00AE36CD">
        <w:rPr>
          <w:rFonts w:asciiTheme="majorBidi" w:hAnsiTheme="majorBidi" w:cstheme="majorBidi"/>
          <w:color w:val="000000"/>
          <w:lang w:val="en-US"/>
        </w:rPr>
        <w:t>es</w:t>
      </w:r>
      <w:r w:rsidR="001A1C66" w:rsidRPr="00B234D6">
        <w:rPr>
          <w:rFonts w:asciiTheme="majorBidi" w:hAnsiTheme="majorBidi" w:cstheme="majorBidi"/>
          <w:color w:val="000000"/>
          <w:lang w:val="en-US"/>
        </w:rPr>
        <w:t xml:space="preserve"> two aspects of fear</w:t>
      </w:r>
      <w:r w:rsidR="00AE36CD">
        <w:rPr>
          <w:rFonts w:asciiTheme="majorBidi" w:hAnsiTheme="majorBidi" w:cstheme="majorBidi"/>
          <w:color w:val="000000"/>
          <w:lang w:val="en-US"/>
        </w:rPr>
        <w:t xml:space="preserve"> of COVID-19,</w:t>
      </w:r>
      <w:r w:rsidR="001A1C66" w:rsidRPr="00B234D6">
        <w:rPr>
          <w:rFonts w:asciiTheme="majorBidi" w:hAnsiTheme="majorBidi" w:cstheme="majorBidi"/>
          <w:color w:val="000000"/>
          <w:lang w:val="en-US"/>
        </w:rPr>
        <w:t xml:space="preserve"> </w:t>
      </w:r>
      <w:r w:rsidR="00FF545E" w:rsidRPr="00B234D6">
        <w:rPr>
          <w:rFonts w:asciiTheme="majorBidi" w:hAnsiTheme="majorBidi" w:cstheme="majorBidi"/>
          <w:color w:val="000000"/>
          <w:lang w:val="en-US"/>
        </w:rPr>
        <w:t>psychological</w:t>
      </w:r>
      <w:r w:rsidR="00FF545E">
        <w:rPr>
          <w:rFonts w:asciiTheme="majorBidi" w:hAnsiTheme="majorBidi" w:cstheme="majorBidi"/>
          <w:color w:val="000000"/>
          <w:lang w:val="en-US"/>
        </w:rPr>
        <w:t xml:space="preserve"> and </w:t>
      </w:r>
      <w:r w:rsidR="001A1C66" w:rsidRPr="00B234D6">
        <w:rPr>
          <w:rFonts w:asciiTheme="majorBidi" w:hAnsiTheme="majorBidi" w:cstheme="majorBidi"/>
          <w:color w:val="000000"/>
          <w:lang w:val="en-US"/>
        </w:rPr>
        <w:t>physiological</w:t>
      </w:r>
      <w:r w:rsidR="0096378A" w:rsidRPr="00B234D6">
        <w:rPr>
          <w:rFonts w:asciiTheme="majorBidi" w:hAnsiTheme="majorBidi" w:cstheme="majorBidi"/>
          <w:color w:val="000000"/>
          <w:lang w:val="en-US"/>
        </w:rPr>
        <w:t xml:space="preserve">, </w:t>
      </w:r>
      <w:r w:rsidR="005B1C05">
        <w:rPr>
          <w:rFonts w:asciiTheme="majorBidi" w:hAnsiTheme="majorBidi" w:cstheme="majorBidi"/>
          <w:color w:val="000000"/>
          <w:lang w:val="en-US"/>
        </w:rPr>
        <w:t>but</w:t>
      </w:r>
      <w:r w:rsidR="005B1C05" w:rsidRPr="00B234D6">
        <w:rPr>
          <w:rFonts w:asciiTheme="majorBidi" w:hAnsiTheme="majorBidi" w:cstheme="majorBidi"/>
          <w:color w:val="000000"/>
          <w:lang w:val="en-US"/>
        </w:rPr>
        <w:t xml:space="preserve"> </w:t>
      </w:r>
      <w:r w:rsidR="0096378A" w:rsidRPr="00B234D6">
        <w:rPr>
          <w:rFonts w:asciiTheme="majorBidi" w:hAnsiTheme="majorBidi" w:cstheme="majorBidi"/>
          <w:color w:val="000000"/>
          <w:lang w:val="en-US"/>
        </w:rPr>
        <w:t>th</w:t>
      </w:r>
      <w:r w:rsidR="005B1C05">
        <w:rPr>
          <w:rFonts w:asciiTheme="majorBidi" w:hAnsiTheme="majorBidi" w:cstheme="majorBidi"/>
          <w:color w:val="000000"/>
          <w:lang w:val="en-US"/>
        </w:rPr>
        <w:t>e</w:t>
      </w:r>
      <w:r w:rsidR="0096378A" w:rsidRPr="00B234D6">
        <w:rPr>
          <w:rFonts w:asciiTheme="majorBidi" w:hAnsiTheme="majorBidi" w:cstheme="majorBidi"/>
          <w:color w:val="000000"/>
          <w:lang w:val="en-US"/>
        </w:rPr>
        <w:t xml:space="preserve"> issue needs</w:t>
      </w:r>
      <w:r w:rsidR="005B1C05">
        <w:rPr>
          <w:rFonts w:asciiTheme="majorBidi" w:hAnsiTheme="majorBidi" w:cstheme="majorBidi"/>
          <w:color w:val="000000"/>
          <w:lang w:val="en-US"/>
        </w:rPr>
        <w:t xml:space="preserve"> more thorough investigation</w:t>
      </w:r>
      <w:r w:rsidR="001A1C66" w:rsidRPr="00B234D6">
        <w:rPr>
          <w:rFonts w:asciiTheme="majorBidi" w:hAnsiTheme="majorBidi" w:cstheme="majorBidi"/>
          <w:color w:val="000000"/>
          <w:lang w:val="en-US"/>
        </w:rPr>
        <w:t xml:space="preserve">. </w:t>
      </w:r>
      <w:r w:rsidR="005B1C05">
        <w:rPr>
          <w:rFonts w:asciiTheme="majorBidi" w:hAnsiTheme="majorBidi" w:cstheme="majorBidi"/>
          <w:color w:val="000000"/>
          <w:lang w:val="en-US"/>
        </w:rPr>
        <w:t xml:space="preserve">Although the scale is suitable for </w:t>
      </w:r>
      <w:r w:rsidR="001A1C66" w:rsidRPr="00B234D6">
        <w:rPr>
          <w:rFonts w:asciiTheme="majorBidi" w:hAnsiTheme="majorBidi" w:cstheme="majorBidi"/>
          <w:color w:val="000000"/>
          <w:lang w:val="en-US"/>
        </w:rPr>
        <w:t>cross-cultural research</w:t>
      </w:r>
      <w:r w:rsidR="005B1C05">
        <w:rPr>
          <w:rFonts w:asciiTheme="majorBidi" w:hAnsiTheme="majorBidi" w:cstheme="majorBidi"/>
          <w:color w:val="000000"/>
          <w:lang w:val="en-US"/>
        </w:rPr>
        <w:t xml:space="preserve">, </w:t>
      </w:r>
      <w:r w:rsidR="00EC33DB" w:rsidRPr="00B234D6">
        <w:rPr>
          <w:rFonts w:asciiTheme="majorBidi" w:hAnsiTheme="majorBidi" w:cstheme="majorBidi"/>
          <w:color w:val="000000"/>
          <w:lang w:val="en-US"/>
        </w:rPr>
        <w:t>it is limited</w:t>
      </w:r>
      <w:r w:rsidR="005B1C05">
        <w:rPr>
          <w:rFonts w:asciiTheme="majorBidi" w:hAnsiTheme="majorBidi" w:cstheme="majorBidi"/>
          <w:color w:val="000000"/>
          <w:lang w:val="en-US"/>
        </w:rPr>
        <w:t xml:space="preserve"> when it comes to </w:t>
      </w:r>
      <w:r w:rsidR="001F18D8">
        <w:rPr>
          <w:rFonts w:asciiTheme="majorBidi" w:hAnsiTheme="majorBidi" w:cstheme="majorBidi"/>
          <w:color w:val="000000"/>
          <w:lang w:val="en-US"/>
        </w:rPr>
        <w:t>examining</w:t>
      </w:r>
      <w:r w:rsidR="00EC33DB" w:rsidRPr="00B234D6">
        <w:rPr>
          <w:rFonts w:asciiTheme="majorBidi" w:hAnsiTheme="majorBidi" w:cstheme="majorBidi"/>
          <w:color w:val="000000"/>
          <w:lang w:val="en-US"/>
        </w:rPr>
        <w:t xml:space="preserve"> correlates and predictors of fear of COVID-19</w:t>
      </w:r>
      <w:r w:rsidR="005B1C05">
        <w:rPr>
          <w:rFonts w:asciiTheme="majorBidi" w:hAnsiTheme="majorBidi" w:cstheme="majorBidi"/>
          <w:color w:val="000000"/>
          <w:lang w:val="en-US"/>
        </w:rPr>
        <w:t xml:space="preserve"> (</w:t>
      </w:r>
      <w:r w:rsidR="00EC33DB" w:rsidRPr="00B234D6">
        <w:rPr>
          <w:rFonts w:asciiTheme="majorBidi" w:hAnsiTheme="majorBidi" w:cstheme="majorBidi"/>
          <w:color w:val="000000"/>
          <w:lang w:val="en-US"/>
        </w:rPr>
        <w:t>as indicated by metric levels of invariance</w:t>
      </w:r>
      <w:r w:rsidR="005B1C05">
        <w:rPr>
          <w:rFonts w:asciiTheme="majorBidi" w:hAnsiTheme="majorBidi" w:cstheme="majorBidi"/>
          <w:color w:val="000000"/>
          <w:lang w:val="en-US"/>
        </w:rPr>
        <w:t>)</w:t>
      </w:r>
      <w:r w:rsidR="001A1C66" w:rsidRPr="00B234D6">
        <w:rPr>
          <w:rFonts w:asciiTheme="majorBidi" w:hAnsiTheme="majorBidi" w:cstheme="majorBidi"/>
          <w:color w:val="000000"/>
          <w:lang w:val="en-US"/>
        </w:rPr>
        <w:t>.</w:t>
      </w:r>
      <w:r w:rsidR="001F36BF" w:rsidRPr="00B234D6">
        <w:rPr>
          <w:rFonts w:asciiTheme="majorBidi" w:hAnsiTheme="majorBidi" w:cstheme="majorBidi"/>
          <w:color w:val="000000"/>
          <w:lang w:val="en-US"/>
        </w:rPr>
        <w:t xml:space="preserve"> We suggest that </w:t>
      </w:r>
      <w:r w:rsidR="005B1C05">
        <w:rPr>
          <w:rFonts w:asciiTheme="majorBidi" w:hAnsiTheme="majorBidi" w:cstheme="majorBidi"/>
          <w:color w:val="000000"/>
          <w:lang w:val="en-US"/>
        </w:rPr>
        <w:t xml:space="preserve">the </w:t>
      </w:r>
      <w:r w:rsidR="001F36BF" w:rsidRPr="00B234D6">
        <w:rPr>
          <w:rFonts w:asciiTheme="majorBidi" w:hAnsiTheme="majorBidi" w:cstheme="majorBidi"/>
          <w:color w:val="000000"/>
          <w:lang w:val="en-US"/>
        </w:rPr>
        <w:t xml:space="preserve">FCV-19S </w:t>
      </w:r>
      <w:r w:rsidR="009F6EE3">
        <w:rPr>
          <w:rFonts w:asciiTheme="majorBidi" w:hAnsiTheme="majorBidi" w:cstheme="majorBidi"/>
          <w:color w:val="000000"/>
          <w:lang w:val="en-US"/>
        </w:rPr>
        <w:t xml:space="preserve">might </w:t>
      </w:r>
      <w:r w:rsidR="001F36BF" w:rsidRPr="00B234D6">
        <w:rPr>
          <w:rFonts w:asciiTheme="majorBidi" w:hAnsiTheme="majorBidi" w:cstheme="majorBidi"/>
          <w:color w:val="000000"/>
          <w:lang w:val="en-US"/>
        </w:rPr>
        <w:t>be cautiously used in</w:t>
      </w:r>
      <w:r w:rsidR="0096378A" w:rsidRPr="00B234D6">
        <w:rPr>
          <w:rFonts w:asciiTheme="majorBidi" w:hAnsiTheme="majorBidi" w:cstheme="majorBidi"/>
          <w:color w:val="000000"/>
          <w:lang w:val="en-US"/>
        </w:rPr>
        <w:t xml:space="preserve"> studies focused on cross-cultural comparisons of </w:t>
      </w:r>
      <w:r w:rsidR="0096378A" w:rsidRPr="00314445">
        <w:rPr>
          <w:rFonts w:asciiTheme="majorBidi" w:hAnsiTheme="majorBidi" w:cstheme="majorBidi"/>
          <w:color w:val="000000"/>
          <w:lang w:val="en-US"/>
        </w:rPr>
        <w:t>level</w:t>
      </w:r>
      <w:r w:rsidR="0096378A" w:rsidRPr="00B234D6">
        <w:rPr>
          <w:rFonts w:asciiTheme="majorBidi" w:hAnsiTheme="majorBidi" w:cstheme="majorBidi"/>
          <w:color w:val="000000"/>
          <w:lang w:val="en-US"/>
        </w:rPr>
        <w:t xml:space="preserve"> of fear of COVID-19</w:t>
      </w:r>
      <w:r w:rsidR="005B1C05">
        <w:rPr>
          <w:rFonts w:asciiTheme="majorBidi" w:hAnsiTheme="majorBidi" w:cstheme="majorBidi"/>
          <w:color w:val="000000"/>
          <w:lang w:val="en-US"/>
        </w:rPr>
        <w:t xml:space="preserve"> (as per the findings on </w:t>
      </w:r>
      <w:r w:rsidR="001F36BF" w:rsidRPr="00B234D6">
        <w:rPr>
          <w:rFonts w:asciiTheme="majorBidi" w:hAnsiTheme="majorBidi" w:cstheme="majorBidi"/>
          <w:color w:val="000000"/>
          <w:lang w:val="en-US"/>
        </w:rPr>
        <w:t>alignment optimization</w:t>
      </w:r>
      <w:r w:rsidR="005B1C05">
        <w:rPr>
          <w:rFonts w:asciiTheme="majorBidi" w:hAnsiTheme="majorBidi" w:cstheme="majorBidi"/>
          <w:color w:val="000000"/>
          <w:lang w:val="en-US"/>
        </w:rPr>
        <w:t>)</w:t>
      </w:r>
      <w:r w:rsidR="0046149D">
        <w:rPr>
          <w:rFonts w:asciiTheme="majorBidi" w:hAnsiTheme="majorBidi" w:cstheme="majorBidi"/>
          <w:color w:val="000000"/>
          <w:lang w:val="en-US"/>
        </w:rPr>
        <w:t>.</w:t>
      </w:r>
      <w:r w:rsidR="003B4C8C">
        <w:rPr>
          <w:rFonts w:asciiTheme="majorBidi" w:hAnsiTheme="majorBidi" w:cstheme="majorBidi"/>
          <w:color w:val="000000"/>
          <w:lang w:val="en-US"/>
        </w:rPr>
        <w:t xml:space="preserve"> </w:t>
      </w:r>
      <w:r w:rsidR="0046149D" w:rsidRPr="00423C46">
        <w:rPr>
          <w:rFonts w:asciiTheme="majorBidi" w:hAnsiTheme="majorBidi" w:cstheme="majorBidi"/>
          <w:color w:val="000000"/>
          <w:lang w:val="en-US"/>
        </w:rPr>
        <w:t>However,</w:t>
      </w:r>
      <w:r w:rsidR="00F50142" w:rsidRPr="00423C46">
        <w:rPr>
          <w:rFonts w:asciiTheme="majorBidi" w:hAnsiTheme="majorBidi" w:cstheme="majorBidi"/>
          <w:color w:val="000000"/>
          <w:lang w:val="en-US"/>
        </w:rPr>
        <w:t xml:space="preserve"> given </w:t>
      </w:r>
      <w:r w:rsidR="0046149D" w:rsidRPr="00423C46">
        <w:rPr>
          <w:rFonts w:asciiTheme="majorBidi" w:hAnsiTheme="majorBidi" w:cstheme="majorBidi"/>
          <w:color w:val="000000"/>
          <w:lang w:val="en-US"/>
        </w:rPr>
        <w:t xml:space="preserve">the </w:t>
      </w:r>
      <w:r w:rsidR="00F50142" w:rsidRPr="00423C46">
        <w:rPr>
          <w:rFonts w:asciiTheme="majorBidi" w:hAnsiTheme="majorBidi" w:cstheme="majorBidi"/>
          <w:color w:val="000000"/>
          <w:lang w:val="en-US"/>
        </w:rPr>
        <w:t xml:space="preserve">number of </w:t>
      </w:r>
      <w:r w:rsidR="0046149D" w:rsidRPr="00423C46">
        <w:rPr>
          <w:rFonts w:asciiTheme="majorBidi" w:hAnsiTheme="majorBidi" w:cstheme="majorBidi"/>
          <w:color w:val="000000"/>
          <w:lang w:val="en-US"/>
        </w:rPr>
        <w:t xml:space="preserve">adjustments needed in the model, we recommend </w:t>
      </w:r>
      <w:r w:rsidR="00EB7CD0" w:rsidRPr="00423C46">
        <w:rPr>
          <w:rFonts w:asciiTheme="majorBidi" w:hAnsiTheme="majorBidi" w:cstheme="majorBidi"/>
          <w:color w:val="000000"/>
          <w:lang w:val="en-US"/>
        </w:rPr>
        <w:t xml:space="preserve">the </w:t>
      </w:r>
      <w:r w:rsidR="0046149D" w:rsidRPr="00423C46">
        <w:rPr>
          <w:rFonts w:asciiTheme="majorBidi" w:hAnsiTheme="majorBidi" w:cstheme="majorBidi"/>
          <w:color w:val="000000"/>
          <w:lang w:val="en-US"/>
        </w:rPr>
        <w:t xml:space="preserve">latent </w:t>
      </w:r>
      <w:r w:rsidR="009F2E27" w:rsidRPr="00423C46">
        <w:rPr>
          <w:rFonts w:asciiTheme="majorBidi" w:hAnsiTheme="majorBidi" w:cstheme="majorBidi"/>
          <w:color w:val="000000"/>
          <w:lang w:val="en-US"/>
        </w:rPr>
        <w:t xml:space="preserve">variable approach, </w:t>
      </w:r>
      <w:r w:rsidR="003B4C8C" w:rsidRPr="00423C46">
        <w:rPr>
          <w:rFonts w:asciiTheme="majorBidi" w:hAnsiTheme="majorBidi" w:cstheme="majorBidi"/>
          <w:color w:val="000000"/>
          <w:lang w:val="en-US"/>
        </w:rPr>
        <w:t>relying on latent scores</w:t>
      </w:r>
      <w:r w:rsidR="0096378A" w:rsidRPr="00B234D6">
        <w:rPr>
          <w:rFonts w:asciiTheme="majorBidi" w:hAnsiTheme="majorBidi" w:cstheme="majorBidi"/>
          <w:color w:val="000000"/>
          <w:lang w:val="en-US"/>
        </w:rPr>
        <w:t xml:space="preserve">. </w:t>
      </w:r>
      <w:r w:rsidR="005B1C05">
        <w:rPr>
          <w:rFonts w:asciiTheme="majorBidi" w:hAnsiTheme="majorBidi" w:cstheme="majorBidi"/>
          <w:color w:val="000000"/>
          <w:lang w:val="en-US"/>
        </w:rPr>
        <w:t xml:space="preserve">Finally, we suggest that the scale be used on comparing </w:t>
      </w:r>
      <w:r w:rsidR="005B1C05" w:rsidRPr="00314445">
        <w:rPr>
          <w:rFonts w:asciiTheme="majorBidi" w:hAnsiTheme="majorBidi" w:cstheme="majorBidi"/>
          <w:color w:val="000000"/>
          <w:lang w:val="en-US"/>
        </w:rPr>
        <w:t>level</w:t>
      </w:r>
      <w:r w:rsidR="005B1C05" w:rsidRPr="00B234D6">
        <w:rPr>
          <w:rFonts w:asciiTheme="majorBidi" w:hAnsiTheme="majorBidi" w:cstheme="majorBidi"/>
          <w:color w:val="000000"/>
          <w:lang w:val="en-US"/>
        </w:rPr>
        <w:t xml:space="preserve"> of fear of COVID-19 </w:t>
      </w:r>
      <w:r w:rsidR="005B1C05">
        <w:rPr>
          <w:rFonts w:asciiTheme="majorBidi" w:hAnsiTheme="majorBidi" w:cstheme="majorBidi"/>
          <w:color w:val="000000"/>
          <w:lang w:val="en-US"/>
        </w:rPr>
        <w:t>between genders and educational groups (as per the finding on s</w:t>
      </w:r>
      <w:r w:rsidR="0096378A" w:rsidRPr="00B234D6">
        <w:rPr>
          <w:rFonts w:asciiTheme="majorBidi" w:hAnsiTheme="majorBidi" w:cstheme="majorBidi"/>
          <w:color w:val="000000"/>
          <w:lang w:val="en-US"/>
        </w:rPr>
        <w:t xml:space="preserve">calar-level </w:t>
      </w:r>
      <w:r w:rsidR="005B1C05">
        <w:rPr>
          <w:rFonts w:asciiTheme="majorBidi" w:hAnsiTheme="majorBidi" w:cstheme="majorBidi"/>
          <w:color w:val="000000"/>
          <w:lang w:val="en-US"/>
        </w:rPr>
        <w:t xml:space="preserve">of </w:t>
      </w:r>
      <w:r w:rsidR="0096378A" w:rsidRPr="00B234D6">
        <w:rPr>
          <w:rFonts w:asciiTheme="majorBidi" w:hAnsiTheme="majorBidi" w:cstheme="majorBidi"/>
          <w:color w:val="000000"/>
          <w:lang w:val="en-US"/>
        </w:rPr>
        <w:t>invariance</w:t>
      </w:r>
      <w:r w:rsidR="005B1C05">
        <w:rPr>
          <w:rFonts w:asciiTheme="majorBidi" w:hAnsiTheme="majorBidi" w:cstheme="majorBidi"/>
          <w:color w:val="000000"/>
          <w:lang w:val="en-US"/>
        </w:rPr>
        <w:t>)</w:t>
      </w:r>
      <w:r w:rsidR="0096378A" w:rsidRPr="00B234D6">
        <w:rPr>
          <w:rFonts w:asciiTheme="majorBidi" w:hAnsiTheme="majorBidi" w:cstheme="majorBidi"/>
          <w:color w:val="000000"/>
          <w:lang w:val="en-US"/>
        </w:rPr>
        <w:t>.</w:t>
      </w:r>
      <w:r w:rsidR="00B234D6">
        <w:rPr>
          <w:rFonts w:asciiTheme="majorBidi" w:hAnsiTheme="majorBidi" w:cstheme="majorBidi"/>
          <w:color w:val="000000"/>
          <w:lang w:val="en-US"/>
        </w:rPr>
        <w:br w:type="page"/>
      </w:r>
    </w:p>
    <w:p w14:paraId="6A165416" w14:textId="179A5C78" w:rsidR="00190B8F" w:rsidRPr="00B234D6" w:rsidRDefault="00190B8F" w:rsidP="00B234D6">
      <w:pPr>
        <w:spacing w:line="480" w:lineRule="exact"/>
        <w:jc w:val="center"/>
        <w:rPr>
          <w:rFonts w:asciiTheme="majorBidi" w:hAnsiTheme="majorBidi" w:cstheme="majorBidi"/>
          <w:b/>
          <w:bCs/>
          <w:lang w:val="en-US"/>
        </w:rPr>
      </w:pPr>
      <w:r w:rsidRPr="00B234D6">
        <w:rPr>
          <w:rFonts w:asciiTheme="majorBidi" w:hAnsiTheme="majorBidi" w:cstheme="majorBidi"/>
          <w:b/>
          <w:bCs/>
          <w:color w:val="000000"/>
          <w:lang w:val="en-US"/>
        </w:rPr>
        <w:lastRenderedPageBreak/>
        <w:t>References</w:t>
      </w:r>
    </w:p>
    <w:p w14:paraId="003C83AD" w14:textId="29B7C733" w:rsidR="002D016C" w:rsidRPr="006D501A" w:rsidRDefault="002D016C" w:rsidP="002D016C">
      <w:pPr>
        <w:spacing w:line="480" w:lineRule="exact"/>
        <w:ind w:hanging="567"/>
        <w:rPr>
          <w:lang w:val="en-US"/>
        </w:rPr>
      </w:pPr>
      <w:bookmarkStart w:id="3" w:name="_heading=h.gjdgxs" w:colFirst="0" w:colLast="0"/>
      <w:bookmarkStart w:id="4" w:name="_heading=h.utx2hotgx2a0" w:colFirst="0" w:colLast="0"/>
      <w:bookmarkStart w:id="5" w:name="_heading=h.hm3jccajevei" w:colFirst="0" w:colLast="0"/>
      <w:bookmarkEnd w:id="3"/>
      <w:bookmarkEnd w:id="4"/>
      <w:bookmarkEnd w:id="5"/>
      <w:r w:rsidRPr="006D501A">
        <w:rPr>
          <w:lang w:val="en-US"/>
        </w:rPr>
        <w:t xml:space="preserve">Adams, R. J. (2010). Improving health outcomes with better patient understanding and education. </w:t>
      </w:r>
      <w:r w:rsidRPr="006D501A">
        <w:rPr>
          <w:i/>
          <w:iCs/>
          <w:lang w:val="en-US"/>
        </w:rPr>
        <w:t>Risk Management and Healthcare Policy</w:t>
      </w:r>
      <w:r w:rsidRPr="006D501A">
        <w:rPr>
          <w:lang w:val="en-US"/>
        </w:rPr>
        <w:t xml:space="preserve">, </w:t>
      </w:r>
      <w:r w:rsidRPr="006D501A">
        <w:rPr>
          <w:i/>
          <w:iCs/>
          <w:lang w:val="en-US"/>
        </w:rPr>
        <w:t>3</w:t>
      </w:r>
      <w:r w:rsidRPr="006D501A">
        <w:rPr>
          <w:lang w:val="en-US"/>
        </w:rPr>
        <w:t xml:space="preserve">, 61-72. </w:t>
      </w:r>
      <w:hyperlink r:id="rId12" w:history="1">
        <w:r w:rsidRPr="006D501A">
          <w:rPr>
            <w:rStyle w:val="Hyperlink"/>
            <w:lang w:val="en-US"/>
          </w:rPr>
          <w:t>https://doi:org/10.2147/RMHP.S7500</w:t>
        </w:r>
      </w:hyperlink>
    </w:p>
    <w:p w14:paraId="2C94317B" w14:textId="77777777" w:rsidR="002D016C" w:rsidRPr="006D501A" w:rsidRDefault="002D016C" w:rsidP="002D016C">
      <w:pPr>
        <w:spacing w:line="480" w:lineRule="exact"/>
        <w:ind w:hanging="567"/>
        <w:rPr>
          <w:lang w:val="it-IT"/>
        </w:rPr>
      </w:pPr>
      <w:r w:rsidRPr="006D501A">
        <w:rPr>
          <w:lang w:val="en-GB"/>
        </w:rPr>
        <w:t>Ahmed, M. Z., Ahmed, O., Aibao, Z., Hanbin, S., Siyu, L., &amp; Ahmad, A. (2020). Epidemic of COVID-19 in China and associated psychological problems. </w:t>
      </w:r>
      <w:r w:rsidRPr="006D501A">
        <w:rPr>
          <w:i/>
          <w:iCs/>
          <w:lang w:val="en-GB"/>
        </w:rPr>
        <w:t>Asian Journal of Psychiatry</w:t>
      </w:r>
      <w:r w:rsidRPr="006D501A">
        <w:rPr>
          <w:lang w:val="en-GB"/>
        </w:rPr>
        <w:t xml:space="preserve">, </w:t>
      </w:r>
      <w:r w:rsidRPr="006D501A">
        <w:rPr>
          <w:i/>
          <w:lang w:val="en-GB"/>
        </w:rPr>
        <w:t>51</w:t>
      </w:r>
      <w:r w:rsidRPr="006D501A">
        <w:rPr>
          <w:lang w:val="en-GB"/>
        </w:rPr>
        <w:t xml:space="preserve">, 102092. </w:t>
      </w:r>
      <w:hyperlink r:id="rId13" w:history="1">
        <w:r w:rsidRPr="00FE3703">
          <w:rPr>
            <w:rStyle w:val="Hyperlink"/>
            <w:lang w:val="it-IT"/>
          </w:rPr>
          <w:t>https://doi.org/</w:t>
        </w:r>
        <w:r w:rsidRPr="006D501A">
          <w:rPr>
            <w:rStyle w:val="Hyperlink"/>
            <w:lang w:val="it-IT"/>
          </w:rPr>
          <w:t>10.1016/j.ajp.2020.102092</w:t>
        </w:r>
      </w:hyperlink>
    </w:p>
    <w:p w14:paraId="4C3B06EA" w14:textId="77777777" w:rsidR="002D016C" w:rsidRPr="006D501A" w:rsidRDefault="002D016C" w:rsidP="002D016C">
      <w:pPr>
        <w:spacing w:line="480" w:lineRule="exact"/>
        <w:ind w:hanging="567"/>
        <w:rPr>
          <w:lang w:val="en-GB"/>
        </w:rPr>
      </w:pPr>
      <w:r w:rsidRPr="006D501A">
        <w:rPr>
          <w:lang w:val="it-IT"/>
        </w:rPr>
        <w:t xml:space="preserve">Ahorsu, D. K., Lin, C. Y., Imani, V., Saffari, M., Griffiths, M. D., &amp; Pakpour, A. H. (2020). </w:t>
      </w:r>
      <w:r w:rsidRPr="006D501A">
        <w:rPr>
          <w:lang w:val="en-GB"/>
        </w:rPr>
        <w:t>The fear of COVID-19 scale: Development and initial validation. </w:t>
      </w:r>
      <w:r w:rsidRPr="006D501A">
        <w:rPr>
          <w:i/>
          <w:lang w:val="en-GB"/>
        </w:rPr>
        <w:t>International Journal of Mental Health and Addiction</w:t>
      </w:r>
      <w:r w:rsidRPr="006D501A">
        <w:rPr>
          <w:lang w:val="en-GB"/>
        </w:rPr>
        <w:t xml:space="preserve">. Advance online publication. </w:t>
      </w:r>
      <w:hyperlink r:id="rId14" w:history="1">
        <w:r w:rsidRPr="006D501A">
          <w:rPr>
            <w:rStyle w:val="Hyperlink"/>
            <w:lang w:val="en-US"/>
          </w:rPr>
          <w:t>https://doi.org/</w:t>
        </w:r>
        <w:r w:rsidRPr="006D501A">
          <w:rPr>
            <w:rStyle w:val="Hyperlink"/>
            <w:lang w:val="en-GB"/>
          </w:rPr>
          <w:t>10.1007/s11469-020-00270-8</w:t>
        </w:r>
      </w:hyperlink>
    </w:p>
    <w:p w14:paraId="0F850EF6" w14:textId="5AF3AF9F" w:rsidR="002D016C" w:rsidRPr="00FE3703" w:rsidRDefault="002D016C" w:rsidP="002D016C">
      <w:pPr>
        <w:spacing w:line="480" w:lineRule="exact"/>
        <w:ind w:hanging="567"/>
        <w:rPr>
          <w:lang w:val="en-GB"/>
        </w:rPr>
      </w:pPr>
      <w:r w:rsidRPr="00513D03">
        <w:rPr>
          <w:lang w:val="en-GB"/>
        </w:rPr>
        <w:t xml:space="preserve">Ali, M., Uddin, Z., Banik, P. C., Hegazy, F. A., Zaman, S., Ambia, A. S. M., ... </w:t>
      </w:r>
      <w:r w:rsidRPr="006D501A">
        <w:rPr>
          <w:lang w:val="en-GB"/>
        </w:rPr>
        <w:t>&amp; Ahsan, G. U. (202</w:t>
      </w:r>
      <w:r w:rsidR="00512416">
        <w:rPr>
          <w:lang w:val="en-GB"/>
        </w:rPr>
        <w:t>1</w:t>
      </w:r>
      <w:r w:rsidRPr="006D501A">
        <w:rPr>
          <w:lang w:val="en-GB"/>
        </w:rPr>
        <w:t xml:space="preserve">). </w:t>
      </w:r>
      <w:r w:rsidRPr="006D501A">
        <w:rPr>
          <w:iCs/>
          <w:lang w:val="en-GB"/>
        </w:rPr>
        <w:t>Knowledge, attitude, practice and fear of COVID-19: A cross-cultural study. </w:t>
      </w:r>
      <w:r w:rsidR="00D024C7" w:rsidRPr="006D501A">
        <w:rPr>
          <w:i/>
          <w:lang w:val="en-GB"/>
        </w:rPr>
        <w:t>International Journal of Mental Health and Addiction</w:t>
      </w:r>
      <w:r w:rsidRPr="006D501A">
        <w:rPr>
          <w:lang w:val="en-GB"/>
        </w:rPr>
        <w:t xml:space="preserve">. </w:t>
      </w:r>
      <w:r w:rsidR="00512416" w:rsidRPr="00512416">
        <w:rPr>
          <w:lang w:val="en-US"/>
        </w:rPr>
        <w:t>https://doi.org/10.1007/s11469-021-00638-4</w:t>
      </w:r>
      <w:r w:rsidRPr="006D501A">
        <w:rPr>
          <w:color w:val="494949"/>
          <w:shd w:val="clear" w:color="auto" w:fill="FFFFFF"/>
          <w:lang w:val="en-US"/>
        </w:rPr>
        <w:t> </w:t>
      </w:r>
    </w:p>
    <w:p w14:paraId="7E9B9F92" w14:textId="7780CAA7" w:rsidR="002D016C" w:rsidRPr="0065180E" w:rsidRDefault="002D016C" w:rsidP="002D016C">
      <w:pPr>
        <w:spacing w:line="480" w:lineRule="exact"/>
        <w:ind w:hanging="567"/>
      </w:pPr>
      <w:r w:rsidRPr="006D501A">
        <w:rPr>
          <w:lang w:val="en-GB"/>
        </w:rPr>
        <w:t>Alyami, M., Henning, M., Krägeloh, C. U., &amp; Alyami, H. (2020). Psychometric evaluation of the Arabic version of the Fear of COVID-19 Scale. </w:t>
      </w:r>
      <w:r w:rsidRPr="006D501A">
        <w:rPr>
          <w:i/>
          <w:lang w:val="en-GB"/>
        </w:rPr>
        <w:t>International Journal of Mental Health and Addiction</w:t>
      </w:r>
      <w:r w:rsidRPr="006D501A">
        <w:rPr>
          <w:lang w:val="en-GB"/>
        </w:rPr>
        <w:t>. Advance online publication.</w:t>
      </w:r>
      <w:r w:rsidRPr="006D501A">
        <w:rPr>
          <w:lang w:val="en-US"/>
        </w:rPr>
        <w:t xml:space="preserve"> </w:t>
      </w:r>
      <w:hyperlink r:id="rId15" w:history="1">
        <w:r w:rsidR="004F3243" w:rsidRPr="00D26120">
          <w:rPr>
            <w:rStyle w:val="Hyperlink"/>
          </w:rPr>
          <w:t>https://doi.org/10.1007/s11469-020-00316-x</w:t>
        </w:r>
      </w:hyperlink>
    </w:p>
    <w:p w14:paraId="12B1E527" w14:textId="107B7A3C" w:rsidR="002D016C" w:rsidRPr="006D501A" w:rsidRDefault="002D016C" w:rsidP="002D016C">
      <w:pPr>
        <w:spacing w:line="480" w:lineRule="exact"/>
        <w:ind w:hanging="567"/>
        <w:rPr>
          <w:lang w:val="en-GB"/>
        </w:rPr>
      </w:pPr>
      <w:r w:rsidRPr="00FE3703">
        <w:rPr>
          <w:lang w:val="es-ES"/>
        </w:rPr>
        <w:t xml:space="preserve">Barrios, I., Ríos-González, C., O’Higgins, M., González, I., García, O., Díaz, N. R., ... </w:t>
      </w:r>
      <w:r w:rsidRPr="004A2386">
        <w:rPr>
          <w:lang w:val="en-GB"/>
        </w:rPr>
        <w:t>&amp; Torales, J. (202</w:t>
      </w:r>
      <w:r w:rsidR="00383980">
        <w:rPr>
          <w:lang w:val="en-GB"/>
        </w:rPr>
        <w:t>1</w:t>
      </w:r>
      <w:r w:rsidRPr="004A2386">
        <w:rPr>
          <w:lang w:val="en-GB"/>
        </w:rPr>
        <w:t xml:space="preserve">). </w:t>
      </w:r>
      <w:r w:rsidR="00383980" w:rsidRPr="00383980">
        <w:rPr>
          <w:iCs/>
          <w:lang w:val="en-GB"/>
        </w:rPr>
        <w:t xml:space="preserve">Psychometric properties of the Spanish version of the Fear of COVID-19 scale in Paraguayan population. </w:t>
      </w:r>
      <w:r w:rsidR="00383980" w:rsidRPr="00383980">
        <w:rPr>
          <w:i/>
          <w:lang w:val="en-GB"/>
        </w:rPr>
        <w:t>Irish Journal of Psychological Medicine</w:t>
      </w:r>
      <w:r w:rsidR="00383980" w:rsidRPr="00383980">
        <w:rPr>
          <w:iCs/>
          <w:lang w:val="en-GB"/>
        </w:rPr>
        <w:t>, 1-6. doi:10.1017/ipm.2021.5</w:t>
      </w:r>
    </w:p>
    <w:p w14:paraId="4DB0BA05" w14:textId="625DB6CA" w:rsidR="002D016C" w:rsidRPr="006D501A" w:rsidRDefault="002D016C" w:rsidP="002D016C">
      <w:pPr>
        <w:spacing w:line="480" w:lineRule="exact"/>
        <w:ind w:hanging="567"/>
        <w:rPr>
          <w:lang w:val="en-US"/>
        </w:rPr>
      </w:pPr>
      <w:r w:rsidRPr="006D501A">
        <w:rPr>
          <w:lang w:val="en-GB"/>
        </w:rPr>
        <w:t xml:space="preserve">Bitan, D. T., Grossman-Giron, A., Bloch, Y., Mayer, Y., Shiffman, N., &amp; Mendlovic, S. (2020). Fear of COVID-19 scale: Psychometric characteristics, reliability and validity in the Israeli population. </w:t>
      </w:r>
      <w:r w:rsidRPr="006D501A">
        <w:rPr>
          <w:i/>
          <w:lang w:val="en-GB"/>
        </w:rPr>
        <w:t>Psychiatry Research, 28</w:t>
      </w:r>
      <w:r w:rsidR="00BB7CC5">
        <w:rPr>
          <w:i/>
          <w:lang w:val="en-GB"/>
        </w:rPr>
        <w:t>9</w:t>
      </w:r>
      <w:r w:rsidRPr="006D501A">
        <w:rPr>
          <w:i/>
          <w:lang w:val="en-GB"/>
        </w:rPr>
        <w:t>,</w:t>
      </w:r>
      <w:r w:rsidRPr="006D501A">
        <w:rPr>
          <w:lang w:val="en-GB"/>
        </w:rPr>
        <w:t xml:space="preserve"> 113100. </w:t>
      </w:r>
      <w:hyperlink r:id="rId16" w:history="1">
        <w:r w:rsidRPr="006D501A">
          <w:rPr>
            <w:rStyle w:val="Hyperlink"/>
            <w:lang w:val="en-US"/>
          </w:rPr>
          <w:t>https://doi.org/</w:t>
        </w:r>
        <w:r w:rsidRPr="006D501A">
          <w:rPr>
            <w:rStyle w:val="Hyperlink"/>
            <w:lang w:val="en-GB"/>
          </w:rPr>
          <w:t>10.1016/j.psychres.2020.113100</w:t>
        </w:r>
      </w:hyperlink>
    </w:p>
    <w:p w14:paraId="0FDD3C25" w14:textId="77777777" w:rsidR="002D016C" w:rsidRPr="006D501A" w:rsidRDefault="002D016C" w:rsidP="002D016C">
      <w:pPr>
        <w:spacing w:line="480" w:lineRule="exact"/>
        <w:ind w:hanging="567"/>
        <w:rPr>
          <w:lang w:val="en-GB"/>
        </w:rPr>
      </w:pPr>
      <w:r w:rsidRPr="006D501A">
        <w:rPr>
          <w:lang w:val="en-US"/>
        </w:rPr>
        <w:t xml:space="preserve">Brislin, R.W. (1970). Back-translation for cross-cultural research. </w:t>
      </w:r>
      <w:r w:rsidRPr="006D501A">
        <w:rPr>
          <w:i/>
          <w:iCs/>
          <w:lang w:val="en-US"/>
        </w:rPr>
        <w:t>Journal of Cross-Cultural Psychology</w:t>
      </w:r>
      <w:r w:rsidRPr="006D501A">
        <w:rPr>
          <w:lang w:val="en-US"/>
        </w:rPr>
        <w:t xml:space="preserve">, </w:t>
      </w:r>
      <w:r w:rsidRPr="006D501A">
        <w:rPr>
          <w:i/>
          <w:iCs/>
          <w:lang w:val="en-US"/>
        </w:rPr>
        <w:t>1</w:t>
      </w:r>
      <w:r w:rsidRPr="006D501A">
        <w:rPr>
          <w:lang w:val="en-US"/>
        </w:rPr>
        <w:t xml:space="preserve">(3), 185-216. </w:t>
      </w:r>
      <w:hyperlink r:id="rId17" w:history="1">
        <w:r w:rsidRPr="006D501A">
          <w:rPr>
            <w:rStyle w:val="Hyperlink"/>
            <w:lang w:val="en-US"/>
          </w:rPr>
          <w:t>https://doi.org/10.1177/135910457000100301</w:t>
        </w:r>
      </w:hyperlink>
    </w:p>
    <w:p w14:paraId="35590141" w14:textId="731DEB57" w:rsidR="002D016C" w:rsidRPr="006D501A" w:rsidRDefault="002D016C" w:rsidP="002D016C">
      <w:pPr>
        <w:spacing w:line="480" w:lineRule="exact"/>
        <w:ind w:hanging="567"/>
        <w:rPr>
          <w:lang w:val="en-GB"/>
        </w:rPr>
      </w:pPr>
      <w:r w:rsidRPr="006D501A">
        <w:rPr>
          <w:lang w:val="en-GB"/>
        </w:rPr>
        <w:t xml:space="preserve">Brown, T. A. (2015). </w:t>
      </w:r>
      <w:r w:rsidRPr="006D501A">
        <w:rPr>
          <w:i/>
          <w:iCs/>
          <w:lang w:val="en-GB"/>
        </w:rPr>
        <w:t>Confirmatory factor analysis for applied research</w:t>
      </w:r>
      <w:r w:rsidRPr="006D501A">
        <w:rPr>
          <w:lang w:val="en-GB"/>
        </w:rPr>
        <w:t>. Guilford</w:t>
      </w:r>
      <w:r w:rsidR="00C347E2">
        <w:rPr>
          <w:lang w:val="en-GB"/>
        </w:rPr>
        <w:t xml:space="preserve"> Press</w:t>
      </w:r>
      <w:r w:rsidRPr="006D501A">
        <w:rPr>
          <w:lang w:val="en-GB"/>
        </w:rPr>
        <w:t>.</w:t>
      </w:r>
    </w:p>
    <w:p w14:paraId="20A7427E" w14:textId="77777777" w:rsidR="002D016C" w:rsidRPr="00822B6F" w:rsidRDefault="002D016C" w:rsidP="002D016C">
      <w:pPr>
        <w:spacing w:line="480" w:lineRule="exact"/>
        <w:ind w:hanging="567"/>
      </w:pPr>
      <w:r w:rsidRPr="006D501A">
        <w:rPr>
          <w:lang w:val="en-GB"/>
        </w:rPr>
        <w:t>Cavalheiro, F. R. S., &amp; Sticca, M. G. (2020). Adaptation and validation of the Brazilian version of the fear of COVID-19 scale. </w:t>
      </w:r>
      <w:r w:rsidRPr="006D501A">
        <w:rPr>
          <w:i/>
          <w:iCs/>
          <w:lang w:val="en-GB"/>
        </w:rPr>
        <w:t>International Journal of Mental Health and Addiction</w:t>
      </w:r>
      <w:r w:rsidRPr="006D501A">
        <w:rPr>
          <w:lang w:val="en-GB"/>
        </w:rPr>
        <w:t xml:space="preserve">. Advance online publication. </w:t>
      </w:r>
      <w:hyperlink r:id="rId18" w:history="1">
        <w:r w:rsidRPr="00822B6F">
          <w:rPr>
            <w:rStyle w:val="Hyperlink"/>
          </w:rPr>
          <w:t>https://doi.org/10.1007/s11469-020-00415-9</w:t>
        </w:r>
      </w:hyperlink>
    </w:p>
    <w:p w14:paraId="4BAEA008" w14:textId="77777777" w:rsidR="002D016C" w:rsidRPr="00822B6F" w:rsidRDefault="002D016C" w:rsidP="002D016C">
      <w:pPr>
        <w:spacing w:line="480" w:lineRule="exact"/>
        <w:ind w:hanging="567"/>
      </w:pPr>
      <w:r w:rsidRPr="00822B6F">
        <w:t xml:space="preserve">Caycho-Rodríguez, T., Tomás, J. M., Barboza-Palomino, M., Ventura-León, J., Gallegos, M., Reyes-Bossio, M., &amp; Vilca, L. W. (2021). </w:t>
      </w:r>
      <w:r w:rsidRPr="006D501A">
        <w:rPr>
          <w:lang w:val="en-GB"/>
        </w:rPr>
        <w:t xml:space="preserve">Assessment of fear of COVID-19 in older adults: Validation </w:t>
      </w:r>
      <w:r w:rsidRPr="006D501A">
        <w:rPr>
          <w:lang w:val="en-GB"/>
        </w:rPr>
        <w:lastRenderedPageBreak/>
        <w:t>of the Fear of COVID-19 Scale. </w:t>
      </w:r>
      <w:r w:rsidRPr="006D501A">
        <w:rPr>
          <w:i/>
          <w:iCs/>
          <w:lang w:val="en-GB"/>
        </w:rPr>
        <w:t>International Journal of Mental Health and Addiction</w:t>
      </w:r>
      <w:r w:rsidRPr="006D501A">
        <w:rPr>
          <w:lang w:val="en-GB"/>
        </w:rPr>
        <w:t xml:space="preserve">. Advance </w:t>
      </w:r>
      <w:r w:rsidRPr="00D0137C">
        <w:rPr>
          <w:lang w:val="en-GB"/>
        </w:rPr>
        <w:t xml:space="preserve">online publication. </w:t>
      </w:r>
      <w:hyperlink r:id="rId19" w:history="1">
        <w:r w:rsidRPr="00822B6F">
          <w:rPr>
            <w:rStyle w:val="Hyperlink"/>
          </w:rPr>
          <w:t>https://doi.org/10.1007/s11469-020-00438-2</w:t>
        </w:r>
      </w:hyperlink>
    </w:p>
    <w:p w14:paraId="053E3EF5" w14:textId="77777777" w:rsidR="002D016C" w:rsidRPr="00D0137C" w:rsidRDefault="002D016C" w:rsidP="002D016C">
      <w:pPr>
        <w:spacing w:line="480" w:lineRule="exact"/>
        <w:ind w:hanging="567"/>
        <w:rPr>
          <w:lang w:val="en-GB"/>
        </w:rPr>
      </w:pPr>
      <w:r w:rsidRPr="00822B6F">
        <w:t xml:space="preserve">Caycho-Rodríguez, T., Valencia, P. D., Vilca, L. W., Cervigni, M., Gallegos, M., Martino, P., ... &amp; Burgos Videla, C. (2021). </w:t>
      </w:r>
      <w:r w:rsidRPr="00D0137C">
        <w:rPr>
          <w:lang w:val="en-GB"/>
        </w:rPr>
        <w:t>Cross-cultural measurement invariance of the fear of COVID-19 scale in seven Latin American countries. </w:t>
      </w:r>
      <w:r w:rsidRPr="00D0137C">
        <w:rPr>
          <w:i/>
          <w:iCs/>
          <w:lang w:val="en-GB"/>
        </w:rPr>
        <w:t>Death Studies</w:t>
      </w:r>
      <w:r w:rsidRPr="00D0137C">
        <w:rPr>
          <w:lang w:val="en-GB"/>
        </w:rPr>
        <w:t xml:space="preserve">. Advance online publication. </w:t>
      </w:r>
      <w:hyperlink r:id="rId20" w:history="1">
        <w:r w:rsidRPr="00D0137C">
          <w:rPr>
            <w:rStyle w:val="Hyperlink"/>
            <w:lang w:val="en-US"/>
          </w:rPr>
          <w:t>https://doi.org/</w:t>
        </w:r>
        <w:r w:rsidRPr="00D0137C">
          <w:rPr>
            <w:rStyle w:val="Hyperlink"/>
            <w:lang w:val="en-GB"/>
          </w:rPr>
          <w:t>10.1080/07481187.2021.1879318</w:t>
        </w:r>
      </w:hyperlink>
    </w:p>
    <w:p w14:paraId="4001EDA2" w14:textId="77777777" w:rsidR="002D016C" w:rsidRPr="00D0137C" w:rsidRDefault="002D016C" w:rsidP="002D016C">
      <w:pPr>
        <w:spacing w:line="480" w:lineRule="exact"/>
        <w:ind w:hanging="567"/>
        <w:rPr>
          <w:lang w:val="en-GB"/>
        </w:rPr>
      </w:pPr>
      <w:r w:rsidRPr="00D0137C">
        <w:rPr>
          <w:lang w:val="en-GB"/>
        </w:rPr>
        <w:t xml:space="preserve">Chen, F. F. (2007). Sensitivity of goodness of fit indexes to lack of measurement invariance. </w:t>
      </w:r>
      <w:r w:rsidRPr="00D0137C">
        <w:rPr>
          <w:i/>
          <w:iCs/>
          <w:lang w:val="en-GB"/>
        </w:rPr>
        <w:t>Structural Equation Modeling: A Multidisciplinary Journal, 14</w:t>
      </w:r>
      <w:r w:rsidRPr="00D0137C">
        <w:rPr>
          <w:lang w:val="en-GB"/>
        </w:rPr>
        <w:t xml:space="preserve">(3), 464-504. </w:t>
      </w:r>
      <w:hyperlink r:id="rId21" w:history="1">
        <w:r w:rsidRPr="00D0137C">
          <w:rPr>
            <w:rStyle w:val="Hyperlink"/>
            <w:lang w:val="en-GB"/>
          </w:rPr>
          <w:t>https://doi.org/10.1080/10705510701301834</w:t>
        </w:r>
      </w:hyperlink>
    </w:p>
    <w:p w14:paraId="25063546" w14:textId="77777777" w:rsidR="002D016C" w:rsidRPr="00D0137C" w:rsidRDefault="002D016C" w:rsidP="002D016C">
      <w:pPr>
        <w:spacing w:line="480" w:lineRule="exact"/>
        <w:ind w:hanging="567"/>
        <w:rPr>
          <w:lang w:val="de-DE"/>
        </w:rPr>
      </w:pPr>
      <w:r w:rsidRPr="00D0137C">
        <w:rPr>
          <w:lang w:val="en-GB"/>
        </w:rPr>
        <w:t>Cieciuch, J., Davidov, E., Schmidt, P., &amp; Algesheimer, R. (2019). How to obtain comparable measures for cross-national comparisons. </w:t>
      </w:r>
      <w:r w:rsidRPr="00D0137C">
        <w:rPr>
          <w:i/>
          <w:iCs/>
          <w:lang w:val="en-GB"/>
        </w:rPr>
        <w:t>KZfSS Kölner Zeitschrift für Soziologie und Sozialpsychologie</w:t>
      </w:r>
      <w:r w:rsidRPr="00D0137C">
        <w:rPr>
          <w:lang w:val="en-GB"/>
        </w:rPr>
        <w:t xml:space="preserve"> </w:t>
      </w:r>
      <w:r w:rsidRPr="00D0137C">
        <w:rPr>
          <w:color w:val="000000" w:themeColor="text1"/>
          <w:lang w:val="en-GB"/>
        </w:rPr>
        <w:t>(</w:t>
      </w:r>
      <w:r w:rsidRPr="00D0137C">
        <w:rPr>
          <w:i/>
          <w:iCs/>
          <w:color w:val="000000" w:themeColor="text1"/>
          <w:shd w:val="clear" w:color="auto" w:fill="FFFFFF"/>
          <w:lang w:val="en-US"/>
        </w:rPr>
        <w:t>The </w:t>
      </w:r>
      <w:r w:rsidRPr="00D0137C">
        <w:rPr>
          <w:rStyle w:val="Emphasis"/>
          <w:color w:val="000000" w:themeColor="text1"/>
          <w:shd w:val="clear" w:color="auto" w:fill="FFFFFF"/>
          <w:lang w:val="en-US"/>
        </w:rPr>
        <w:t>Cologne Journal of Sociology and Social Psychology</w:t>
      </w:r>
      <w:r w:rsidRPr="00D0137C">
        <w:rPr>
          <w:rStyle w:val="Emphasis"/>
          <w:i w:val="0"/>
          <w:iCs w:val="0"/>
          <w:color w:val="000000" w:themeColor="text1"/>
          <w:shd w:val="clear" w:color="auto" w:fill="FFFFFF"/>
          <w:lang w:val="en-US"/>
        </w:rPr>
        <w:t>)</w:t>
      </w:r>
      <w:r w:rsidRPr="00D0137C">
        <w:rPr>
          <w:color w:val="000000" w:themeColor="text1"/>
          <w:lang w:val="en-GB"/>
        </w:rPr>
        <w:t>, </w:t>
      </w:r>
      <w:r w:rsidRPr="00D0137C">
        <w:rPr>
          <w:i/>
          <w:iCs/>
          <w:lang w:val="en-GB"/>
        </w:rPr>
        <w:t>71</w:t>
      </w:r>
      <w:r w:rsidRPr="00D0137C">
        <w:rPr>
          <w:lang w:val="en-GB"/>
        </w:rPr>
        <w:t xml:space="preserve">(1), 157-186. </w:t>
      </w:r>
      <w:hyperlink r:id="rId22" w:history="1">
        <w:r w:rsidRPr="00D0137C">
          <w:rPr>
            <w:rStyle w:val="Hyperlink"/>
            <w:lang w:val="de-DE"/>
          </w:rPr>
          <w:t>https://doi.org/10.1007/s11577-019-00598-7</w:t>
        </w:r>
      </w:hyperlink>
    </w:p>
    <w:p w14:paraId="7A36749A" w14:textId="77777777" w:rsidR="002D016C" w:rsidRPr="00D0137C" w:rsidRDefault="002D016C" w:rsidP="002D016C">
      <w:pPr>
        <w:spacing w:line="480" w:lineRule="exact"/>
        <w:ind w:hanging="567"/>
        <w:rPr>
          <w:lang w:val="en-US"/>
        </w:rPr>
      </w:pPr>
      <w:r w:rsidRPr="00D0137C">
        <w:rPr>
          <w:lang w:val="de-DE"/>
        </w:rPr>
        <w:t xml:space="preserve">Cohen, S., Kamarck, T., &amp; Mermelstein, R. (1983). </w:t>
      </w:r>
      <w:r w:rsidRPr="00D0137C">
        <w:rPr>
          <w:lang w:val="en-GB"/>
        </w:rPr>
        <w:t xml:space="preserve">A global measure of perceived stress. </w:t>
      </w:r>
      <w:r w:rsidRPr="00D0137C">
        <w:rPr>
          <w:i/>
          <w:iCs/>
          <w:lang w:val="en-GB"/>
        </w:rPr>
        <w:t>Journal of Health and Social Behavior, 24</w:t>
      </w:r>
      <w:r w:rsidRPr="00D0137C">
        <w:rPr>
          <w:lang w:val="en-GB"/>
        </w:rPr>
        <w:t xml:space="preserve">(4), 385-396. </w:t>
      </w:r>
      <w:hyperlink r:id="rId23" w:history="1">
        <w:r w:rsidRPr="00D0137C">
          <w:rPr>
            <w:rStyle w:val="Hyperlink"/>
            <w:lang w:val="en-GB"/>
          </w:rPr>
          <w:t>https://doi.org/10.2307/2136404</w:t>
        </w:r>
      </w:hyperlink>
    </w:p>
    <w:p w14:paraId="7517A820" w14:textId="77777777" w:rsidR="00880683" w:rsidRPr="00D0137C" w:rsidRDefault="002D016C" w:rsidP="00314445">
      <w:pPr>
        <w:spacing w:line="480" w:lineRule="exact"/>
        <w:ind w:hanging="567"/>
        <w:rPr>
          <w:rStyle w:val="Hyperlink"/>
          <w:lang w:val="en-US"/>
        </w:rPr>
      </w:pPr>
      <w:r w:rsidRPr="00D0137C">
        <w:rPr>
          <w:lang w:val="en-US"/>
        </w:rPr>
        <w:t xml:space="preserve">Counted, V., Pargament, K. I., Bachera, A. O., Joynt, S., &amp; Cowden, R. G. (2020). Hope and well-being in vulnerable contexts during the COVID-19 pandemic: Does religious coping matter? </w:t>
      </w:r>
      <w:r w:rsidRPr="00D0137C">
        <w:rPr>
          <w:i/>
          <w:iCs/>
          <w:lang w:val="en-US"/>
        </w:rPr>
        <w:t>Journal of Positive Psychology</w:t>
      </w:r>
      <w:r w:rsidRPr="00D0137C">
        <w:rPr>
          <w:lang w:val="en-US"/>
        </w:rPr>
        <w:t xml:space="preserve">. Advance online publication. </w:t>
      </w:r>
      <w:hyperlink r:id="rId24" w:history="1">
        <w:r w:rsidRPr="00D0137C">
          <w:rPr>
            <w:rStyle w:val="Hyperlink"/>
            <w:lang w:val="en-GB"/>
          </w:rPr>
          <w:t>https://doi.org/</w:t>
        </w:r>
        <w:r w:rsidRPr="00D0137C">
          <w:rPr>
            <w:rStyle w:val="Hyperlink"/>
            <w:lang w:val="en-US"/>
          </w:rPr>
          <w:t>10.1080/17439760.2020.1832247</w:t>
        </w:r>
      </w:hyperlink>
    </w:p>
    <w:p w14:paraId="1F5C0234" w14:textId="1617CCE4" w:rsidR="00880683" w:rsidRPr="00D0137C" w:rsidRDefault="00880683" w:rsidP="00314445">
      <w:pPr>
        <w:spacing w:line="480" w:lineRule="exact"/>
        <w:ind w:hanging="567"/>
        <w:rPr>
          <w:rFonts w:asciiTheme="majorBidi" w:hAnsiTheme="majorBidi" w:cstheme="majorBidi"/>
          <w:color w:val="000000" w:themeColor="text1"/>
          <w:lang w:val="en-US"/>
        </w:rPr>
      </w:pPr>
      <w:r w:rsidRPr="00D0137C">
        <w:rPr>
          <w:rFonts w:asciiTheme="majorBidi" w:hAnsiTheme="majorBidi" w:cstheme="majorBidi"/>
          <w:color w:val="000000" w:themeColor="text1"/>
          <w:lang w:val="pt-PT"/>
        </w:rPr>
        <w:t xml:space="preserve">Enea, V., Eisenbeck, N., Petrescu, T. C., &amp; Carreno, D. F. (2021). </w:t>
      </w:r>
      <w:r w:rsidRPr="00D0137C">
        <w:rPr>
          <w:rFonts w:asciiTheme="majorBidi" w:hAnsiTheme="majorBidi" w:cstheme="majorBidi"/>
          <w:color w:val="000000" w:themeColor="text1"/>
          <w:lang w:val="en-US"/>
        </w:rPr>
        <w:t xml:space="preserve">Perceived impact of quarantine on loneliness, death obsession, and preoccupation with God: Predictors of increased fear of COVID-19. </w:t>
      </w:r>
      <w:r w:rsidRPr="00D0137C">
        <w:rPr>
          <w:rFonts w:asciiTheme="majorBidi" w:hAnsiTheme="majorBidi" w:cstheme="majorBidi"/>
          <w:i/>
          <w:iCs/>
          <w:color w:val="000000" w:themeColor="text1"/>
          <w:lang w:val="en-US"/>
        </w:rPr>
        <w:t>Frontiers in Psychology, 12</w:t>
      </w:r>
      <w:r w:rsidRPr="00D0137C">
        <w:rPr>
          <w:rFonts w:asciiTheme="majorBidi" w:hAnsiTheme="majorBidi" w:cstheme="majorBidi"/>
          <w:color w:val="000000" w:themeColor="text1"/>
          <w:lang w:val="en-US"/>
        </w:rPr>
        <w:t xml:space="preserve">, 643977. </w:t>
      </w:r>
      <w:hyperlink r:id="rId25" w:history="1">
        <w:r w:rsidRPr="00D0137C">
          <w:rPr>
            <w:rStyle w:val="Hyperlink"/>
            <w:rFonts w:asciiTheme="majorBidi" w:hAnsiTheme="majorBidi" w:cstheme="majorBidi"/>
            <w:lang w:val="en-US"/>
          </w:rPr>
          <w:t>https://doi.org/10.3389/fpsyg.2021.643977</w:t>
        </w:r>
      </w:hyperlink>
    </w:p>
    <w:p w14:paraId="02AB283F" w14:textId="77777777" w:rsidR="002D016C" w:rsidRPr="00D0137C" w:rsidRDefault="002D016C" w:rsidP="002D016C">
      <w:pPr>
        <w:spacing w:line="480" w:lineRule="exact"/>
        <w:ind w:hanging="567"/>
        <w:rPr>
          <w:lang w:val="de-DE"/>
        </w:rPr>
      </w:pPr>
      <w:r w:rsidRPr="00D0137C">
        <w:rPr>
          <w:lang w:val="en-US"/>
        </w:rPr>
        <w:t xml:space="preserve">Fitzpatrick, K. M., Harris, C., &amp; Drawve, G. (2020). Fear of COVID-19 and the mental health consequences in America. </w:t>
      </w:r>
      <w:r w:rsidRPr="00D0137C">
        <w:rPr>
          <w:i/>
          <w:iCs/>
          <w:lang w:val="en-US"/>
        </w:rPr>
        <w:t>Psychological Trauma: Theory, Research, Practice, and Policy,</w:t>
      </w:r>
      <w:r w:rsidRPr="00D0137C">
        <w:rPr>
          <w:lang w:val="en-US"/>
        </w:rPr>
        <w:t xml:space="preserve"> </w:t>
      </w:r>
      <w:r w:rsidRPr="00D0137C">
        <w:rPr>
          <w:rStyle w:val="Emphasis"/>
          <w:color w:val="333333"/>
          <w:shd w:val="clear" w:color="auto" w:fill="FFFFFF"/>
          <w:lang w:val="en-US"/>
        </w:rPr>
        <w:t>12</w:t>
      </w:r>
      <w:r w:rsidRPr="00D0137C">
        <w:rPr>
          <w:color w:val="333333"/>
          <w:shd w:val="clear" w:color="auto" w:fill="FFFFFF"/>
          <w:lang w:val="en-US"/>
        </w:rPr>
        <w:t>(S1), S17–S21. </w:t>
      </w:r>
      <w:hyperlink r:id="rId26" w:tgtFrame="_blank" w:history="1">
        <w:r w:rsidRPr="00D0137C">
          <w:rPr>
            <w:rStyle w:val="Hyperlink"/>
            <w:color w:val="337AB7"/>
            <w:shd w:val="clear" w:color="auto" w:fill="FFFFFF"/>
            <w:lang w:val="de-DE"/>
          </w:rPr>
          <w:t>https://doi.org/10.1037/tra0000924</w:t>
        </w:r>
      </w:hyperlink>
    </w:p>
    <w:p w14:paraId="7B33BC2B" w14:textId="1EE4CEAB" w:rsidR="002D016C" w:rsidRPr="00D0137C" w:rsidRDefault="002D016C" w:rsidP="002D016C">
      <w:pPr>
        <w:spacing w:line="480" w:lineRule="exact"/>
        <w:ind w:hanging="567"/>
        <w:rPr>
          <w:rStyle w:val="Hyperlink"/>
          <w:lang w:val="en-GB"/>
        </w:rPr>
      </w:pPr>
      <w:r w:rsidRPr="00D0137C">
        <w:rPr>
          <w:lang w:val="de-DE"/>
        </w:rPr>
        <w:t xml:space="preserve">Fofana, N. K., Latif, F., Sarfraz, S., Bashir, M. F., &amp; Komal, B. (2020). </w:t>
      </w:r>
      <w:r w:rsidRPr="00D0137C">
        <w:rPr>
          <w:lang w:val="en-GB"/>
        </w:rPr>
        <w:t>Fear and agony of the pandemic leading to stress and mental illness: an emerging crisis in the novel coronavirus (COVID-19) outbreak. </w:t>
      </w:r>
      <w:r w:rsidRPr="00D0137C">
        <w:rPr>
          <w:i/>
          <w:iCs/>
          <w:lang w:val="en-GB"/>
        </w:rPr>
        <w:t>Psychiatry Research</w:t>
      </w:r>
      <w:r w:rsidRPr="00D0137C">
        <w:rPr>
          <w:lang w:val="en-GB"/>
        </w:rPr>
        <w:t>, </w:t>
      </w:r>
      <w:r w:rsidRPr="00D0137C">
        <w:rPr>
          <w:i/>
          <w:iCs/>
          <w:lang w:val="en-GB"/>
        </w:rPr>
        <w:t>291</w:t>
      </w:r>
      <w:r w:rsidRPr="00D0137C">
        <w:rPr>
          <w:lang w:val="en-GB"/>
        </w:rPr>
        <w:t xml:space="preserve">, 113230. </w:t>
      </w:r>
      <w:hyperlink r:id="rId27" w:history="1">
        <w:r w:rsidRPr="00D0137C">
          <w:rPr>
            <w:rStyle w:val="Hyperlink"/>
            <w:lang w:val="en-US"/>
          </w:rPr>
          <w:t>https://doi.org/</w:t>
        </w:r>
        <w:r w:rsidRPr="00D0137C">
          <w:rPr>
            <w:rStyle w:val="Hyperlink"/>
            <w:lang w:val="en-GB"/>
          </w:rPr>
          <w:t>10.1016/j.psychres.2020.113230</w:t>
        </w:r>
      </w:hyperlink>
    </w:p>
    <w:p w14:paraId="4AD928D9" w14:textId="77327D7B" w:rsidR="003C4BB2" w:rsidRPr="00D0137C" w:rsidRDefault="003C4BB2" w:rsidP="002D016C">
      <w:pPr>
        <w:spacing w:line="480" w:lineRule="exact"/>
        <w:ind w:hanging="567"/>
        <w:rPr>
          <w:lang w:val="en-GB"/>
        </w:rPr>
      </w:pPr>
      <w:r w:rsidRPr="00D0137C">
        <w:rPr>
          <w:lang w:val="en-US"/>
        </w:rPr>
        <w:lastRenderedPageBreak/>
        <w:t xml:space="preserve">Fu, S. (Q.), Greco, L. M., Lennard, A. C., &amp; Dimotakis, N. (2021). Anxiety responses to the unfolding COVID-19 crisis: Patterns of change in the experience of prolonged exposure to stressors. </w:t>
      </w:r>
      <w:r w:rsidRPr="00D0137C">
        <w:rPr>
          <w:i/>
          <w:iCs/>
          <w:lang w:val="en-US"/>
        </w:rPr>
        <w:t>Journal of Applied Psychology, 106</w:t>
      </w:r>
      <w:r w:rsidRPr="00D0137C">
        <w:rPr>
          <w:lang w:val="en-US"/>
        </w:rPr>
        <w:t xml:space="preserve">(1), 48–61. </w:t>
      </w:r>
      <w:hyperlink r:id="rId28" w:tgtFrame="_blank" w:history="1">
        <w:r w:rsidRPr="00D0137C">
          <w:rPr>
            <w:rStyle w:val="Hyperlink"/>
            <w:u w:val="none"/>
            <w:lang w:val="en-US"/>
          </w:rPr>
          <w:t>https://doi.org/10.1037/apl0000855</w:t>
        </w:r>
      </w:hyperlink>
    </w:p>
    <w:p w14:paraId="0AC6C22D" w14:textId="77777777" w:rsidR="002D016C" w:rsidRPr="00D0137C" w:rsidRDefault="002D016C" w:rsidP="002D016C">
      <w:pPr>
        <w:spacing w:line="480" w:lineRule="exact"/>
        <w:ind w:hanging="567"/>
        <w:rPr>
          <w:lang w:val="en-GB"/>
        </w:rPr>
      </w:pPr>
      <w:r w:rsidRPr="00D0137C">
        <w:rPr>
          <w:lang w:val="en-GB"/>
        </w:rPr>
        <w:t>Gao, J., Zheng, P., Jia, Y., Chen, H., Mao, Y., Chen, S., ... &amp; Dai, J. (2020). Mental health problems and social media exposure during COVID-19 outbreak. </w:t>
      </w:r>
      <w:r w:rsidRPr="00D0137C">
        <w:rPr>
          <w:i/>
          <w:iCs/>
          <w:lang w:val="en-GB"/>
        </w:rPr>
        <w:t>PLoS One</w:t>
      </w:r>
      <w:r w:rsidRPr="00D0137C">
        <w:rPr>
          <w:lang w:val="en-GB"/>
        </w:rPr>
        <w:t>, </w:t>
      </w:r>
      <w:r w:rsidRPr="00D0137C">
        <w:rPr>
          <w:i/>
          <w:iCs/>
          <w:lang w:val="en-GB"/>
        </w:rPr>
        <w:t>15</w:t>
      </w:r>
      <w:r w:rsidRPr="00D0137C">
        <w:rPr>
          <w:lang w:val="en-GB"/>
        </w:rPr>
        <w:t xml:space="preserve">(4), e0231924. </w:t>
      </w:r>
      <w:hyperlink r:id="rId29" w:history="1">
        <w:r w:rsidRPr="00D0137C">
          <w:rPr>
            <w:rStyle w:val="Hyperlink"/>
            <w:lang w:val="en-GB"/>
          </w:rPr>
          <w:t>https://doi.org/10.1371/journal.pone.0231924</w:t>
        </w:r>
      </w:hyperlink>
    </w:p>
    <w:p w14:paraId="0613E8D5" w14:textId="4EA76DA7" w:rsidR="002D016C" w:rsidRPr="00D0137C" w:rsidRDefault="002D016C" w:rsidP="002D016C">
      <w:pPr>
        <w:spacing w:line="480" w:lineRule="exact"/>
        <w:ind w:hanging="567"/>
        <w:rPr>
          <w:rStyle w:val="Hyperlink"/>
          <w:color w:val="000000" w:themeColor="text1"/>
          <w:u w:val="none"/>
          <w:shd w:val="clear" w:color="auto" w:fill="FFFFFF"/>
          <w:lang w:val="en-US"/>
        </w:rPr>
      </w:pPr>
      <w:r w:rsidRPr="00D0137C">
        <w:rPr>
          <w:lang w:val="en-US"/>
        </w:rPr>
        <w:t xml:space="preserve">Govender, K., Cowden, R. G., Nyamaruze, P., Armstrong, R. M., &amp; Hatane, L. (2020). Beyond the disease: Contextualized implications of the COVID-19 pandemic for children and young people living in Eastern and Southern Africa. </w:t>
      </w:r>
      <w:r w:rsidRPr="00D0137C">
        <w:rPr>
          <w:i/>
          <w:iCs/>
          <w:lang w:val="en-US"/>
        </w:rPr>
        <w:t>Frontiers in Public Health</w:t>
      </w:r>
      <w:r w:rsidR="008A3197">
        <w:rPr>
          <w:lang w:val="en-US"/>
        </w:rPr>
        <w:t xml:space="preserve">, </w:t>
      </w:r>
      <w:r w:rsidR="005C3377">
        <w:rPr>
          <w:i/>
          <w:iCs/>
          <w:lang w:val="en-US"/>
        </w:rPr>
        <w:t>8</w:t>
      </w:r>
      <w:r w:rsidR="005C3377">
        <w:rPr>
          <w:lang w:val="en-US"/>
        </w:rPr>
        <w:t>(504)</w:t>
      </w:r>
      <w:r w:rsidR="008A3197">
        <w:rPr>
          <w:lang w:val="en-US"/>
        </w:rPr>
        <w:t xml:space="preserve">, </w:t>
      </w:r>
      <w:hyperlink r:id="rId30" w:history="1">
        <w:r w:rsidR="008A3197" w:rsidRPr="00B668EF">
          <w:rPr>
            <w:rStyle w:val="Hyperlink"/>
            <w:lang w:val="en-GB"/>
          </w:rPr>
          <w:t>https://doi.org/10.3389/fpubh.2020.00504</w:t>
        </w:r>
      </w:hyperlink>
    </w:p>
    <w:p w14:paraId="44D7D47F" w14:textId="0432A979" w:rsidR="002D016C" w:rsidRPr="00D0137C" w:rsidRDefault="002D016C" w:rsidP="002D016C">
      <w:pPr>
        <w:spacing w:line="480" w:lineRule="exact"/>
        <w:ind w:hanging="567"/>
        <w:rPr>
          <w:rStyle w:val="Hyperlink"/>
          <w:lang w:val="en-US"/>
        </w:rPr>
      </w:pPr>
      <w:r w:rsidRPr="00D0137C">
        <w:rPr>
          <w:lang w:val="en-US"/>
        </w:rPr>
        <w:t xml:space="preserve">Gross, J. J., &amp; Jazaieri, H. (2014). Emotion, emotion regulation, and psychopathology: An affective science perspective. </w:t>
      </w:r>
      <w:r w:rsidRPr="00D0137C">
        <w:rPr>
          <w:i/>
          <w:iCs/>
          <w:lang w:val="en-US"/>
        </w:rPr>
        <w:t>Clinical Psychological Science</w:t>
      </w:r>
      <w:r w:rsidRPr="00D0137C">
        <w:rPr>
          <w:lang w:val="en-US"/>
        </w:rPr>
        <w:t xml:space="preserve">, </w:t>
      </w:r>
      <w:r w:rsidRPr="00D0137C">
        <w:rPr>
          <w:i/>
          <w:iCs/>
          <w:lang w:val="en-US"/>
        </w:rPr>
        <w:t>2</w:t>
      </w:r>
      <w:r w:rsidRPr="00D0137C">
        <w:rPr>
          <w:lang w:val="en-US"/>
        </w:rPr>
        <w:t xml:space="preserve">(4), 387-401. </w:t>
      </w:r>
      <w:hyperlink r:id="rId31" w:history="1">
        <w:r w:rsidRPr="00D0137C">
          <w:rPr>
            <w:rStyle w:val="Hyperlink"/>
            <w:lang w:val="en-US"/>
          </w:rPr>
          <w:t>https://doi.org/10.1177/2167702614536164</w:t>
        </w:r>
      </w:hyperlink>
    </w:p>
    <w:p w14:paraId="269C3F9B" w14:textId="39F7C411" w:rsidR="009267E0" w:rsidRPr="00D0137C" w:rsidRDefault="009267E0" w:rsidP="002D016C">
      <w:pPr>
        <w:spacing w:line="480" w:lineRule="exact"/>
        <w:ind w:hanging="567"/>
        <w:rPr>
          <w:rStyle w:val="Hyperlink"/>
          <w:lang w:val="en-US"/>
        </w:rPr>
      </w:pPr>
      <w:r w:rsidRPr="00D0137C">
        <w:rPr>
          <w:lang w:val="en-US"/>
        </w:rPr>
        <w:t xml:space="preserve">He, J., Van de Vijver, F. J., Fetvadjiev, V. H., de Carmen Dominguez Espinosa, A., Adams, B., Alonso–Arbiol, I., ... &amp; Mõttus, R. (2017). On enhancing the cross–cultural comparability of Likert–scale personality and value measures: A comparison of common procedures. </w:t>
      </w:r>
      <w:r w:rsidRPr="00D0137C">
        <w:rPr>
          <w:i/>
          <w:iCs/>
          <w:lang w:val="en-US"/>
        </w:rPr>
        <w:t>European Journal of Personality</w:t>
      </w:r>
      <w:r w:rsidRPr="00D0137C">
        <w:rPr>
          <w:lang w:val="en-US"/>
        </w:rPr>
        <w:t xml:space="preserve">, </w:t>
      </w:r>
      <w:r w:rsidRPr="00D0137C">
        <w:rPr>
          <w:i/>
          <w:iCs/>
          <w:lang w:val="en-US"/>
        </w:rPr>
        <w:t>31</w:t>
      </w:r>
      <w:r w:rsidRPr="00D0137C">
        <w:rPr>
          <w:lang w:val="en-US"/>
        </w:rPr>
        <w:t>(6), 642-657.</w:t>
      </w:r>
      <w:r w:rsidR="00A3168E" w:rsidRPr="00D0137C">
        <w:rPr>
          <w:lang w:val="en-US"/>
        </w:rPr>
        <w:t xml:space="preserve"> </w:t>
      </w:r>
      <w:hyperlink r:id="rId32" w:history="1">
        <w:r w:rsidR="00A3168E" w:rsidRPr="00D0137C">
          <w:rPr>
            <w:rStyle w:val="Hyperlink"/>
            <w:lang w:val="en-US"/>
          </w:rPr>
          <w:t>https://doi.org/10.1002/per.2132</w:t>
        </w:r>
      </w:hyperlink>
    </w:p>
    <w:p w14:paraId="7CD0D547" w14:textId="169C76D8" w:rsidR="00D55E8E" w:rsidRPr="00D0137C" w:rsidRDefault="00D55E8E" w:rsidP="00BD6D82">
      <w:pPr>
        <w:spacing w:line="480" w:lineRule="exact"/>
        <w:ind w:hanging="567"/>
        <w:rPr>
          <w:color w:val="000000" w:themeColor="text1"/>
          <w:shd w:val="clear" w:color="auto" w:fill="FFFFFF"/>
          <w:lang w:val="en-US"/>
        </w:rPr>
      </w:pPr>
      <w:r w:rsidRPr="00D0137C">
        <w:rPr>
          <w:color w:val="000000" w:themeColor="text1"/>
          <w:shd w:val="clear" w:color="auto" w:fill="FFFFFF"/>
          <w:lang w:val="en-US"/>
        </w:rPr>
        <w:t xml:space="preserve">Hu, L. T., &amp; Bentler, P. M. (1999). Cutoff criteria for fit indexes in covariance structure analysis: Conventional criteria versus new alternatives. </w:t>
      </w:r>
      <w:r w:rsidRPr="00D0137C">
        <w:rPr>
          <w:i/>
          <w:iCs/>
          <w:color w:val="000000" w:themeColor="text1"/>
          <w:shd w:val="clear" w:color="auto" w:fill="FFFFFF"/>
          <w:lang w:val="en-US"/>
        </w:rPr>
        <w:t>Structural equation modeling: a multidisciplinary journal</w:t>
      </w:r>
      <w:r w:rsidRPr="00D0137C">
        <w:rPr>
          <w:color w:val="000000" w:themeColor="text1"/>
          <w:shd w:val="clear" w:color="auto" w:fill="FFFFFF"/>
          <w:lang w:val="en-US"/>
        </w:rPr>
        <w:t xml:space="preserve">, </w:t>
      </w:r>
      <w:r w:rsidRPr="00D0137C">
        <w:rPr>
          <w:i/>
          <w:iCs/>
          <w:color w:val="000000" w:themeColor="text1"/>
          <w:shd w:val="clear" w:color="auto" w:fill="FFFFFF"/>
          <w:lang w:val="en-US"/>
        </w:rPr>
        <w:t>6</w:t>
      </w:r>
      <w:r w:rsidRPr="00D0137C">
        <w:rPr>
          <w:color w:val="000000" w:themeColor="text1"/>
          <w:shd w:val="clear" w:color="auto" w:fill="FFFFFF"/>
          <w:lang w:val="en-US"/>
        </w:rPr>
        <w:t>(1), 1-55.</w:t>
      </w:r>
      <w:r w:rsidR="00BD6D82" w:rsidRPr="00D0137C">
        <w:rPr>
          <w:color w:val="000000" w:themeColor="text1"/>
          <w:shd w:val="clear" w:color="auto" w:fill="FFFFFF"/>
          <w:lang w:val="en-US"/>
        </w:rPr>
        <w:t xml:space="preserve"> </w:t>
      </w:r>
      <w:hyperlink r:id="rId33" w:history="1">
        <w:r w:rsidR="00BD6D82" w:rsidRPr="00D0137C">
          <w:rPr>
            <w:rStyle w:val="Hyperlink"/>
            <w:lang w:val="en-US"/>
          </w:rPr>
          <w:t>https://doi.org/10.1080/10705519909540118</w:t>
        </w:r>
      </w:hyperlink>
    </w:p>
    <w:p w14:paraId="26FFF0EB" w14:textId="77777777" w:rsidR="002D016C" w:rsidRPr="006D501A" w:rsidRDefault="002D016C" w:rsidP="002D016C">
      <w:pPr>
        <w:spacing w:line="480" w:lineRule="exact"/>
        <w:ind w:hanging="567"/>
        <w:rPr>
          <w:lang w:val="en-GB"/>
        </w:rPr>
      </w:pPr>
      <w:r w:rsidRPr="00822B6F">
        <w:rPr>
          <w:lang w:val="en-US"/>
        </w:rPr>
        <w:t xml:space="preserve">Huarcaya-Victoria, J., Villarreal-Zegarra, D., Podestà, A., &amp; Luna-Cuadros, M. A. (2020). </w:t>
      </w:r>
      <w:r w:rsidRPr="00D0137C">
        <w:rPr>
          <w:lang w:val="en-GB"/>
        </w:rPr>
        <w:t>Psychometric properties of a Spanish version of the Fear of COVID</w:t>
      </w:r>
      <w:r w:rsidRPr="006D501A">
        <w:rPr>
          <w:lang w:val="en-GB"/>
        </w:rPr>
        <w:t>-19 Scale in general population of Lima, Peru. </w:t>
      </w:r>
      <w:r w:rsidRPr="006D501A">
        <w:rPr>
          <w:i/>
          <w:lang w:val="en-GB"/>
        </w:rPr>
        <w:t>International Journal of Mental Health and Addiction</w:t>
      </w:r>
      <w:r w:rsidRPr="006D501A">
        <w:rPr>
          <w:lang w:val="en-GB"/>
        </w:rPr>
        <w:t xml:space="preserve">. Advance Online Publication. </w:t>
      </w:r>
      <w:hyperlink r:id="rId34" w:history="1">
        <w:r w:rsidRPr="006D501A">
          <w:rPr>
            <w:rStyle w:val="Hyperlink"/>
            <w:lang w:val="en-GB"/>
          </w:rPr>
          <w:t>https://doi.org/10.1007/s11469-020-00354-5</w:t>
        </w:r>
      </w:hyperlink>
    </w:p>
    <w:p w14:paraId="43CA269C" w14:textId="45A4ACBD" w:rsidR="002D016C" w:rsidRPr="006D501A" w:rsidRDefault="002D016C" w:rsidP="002D016C">
      <w:pPr>
        <w:spacing w:line="480" w:lineRule="exact"/>
        <w:ind w:hanging="567"/>
        <w:rPr>
          <w:lang w:val="en-US"/>
        </w:rPr>
      </w:pPr>
      <w:r w:rsidRPr="00FE3703">
        <w:rPr>
          <w:lang w:val="en-GB"/>
        </w:rPr>
        <w:t xml:space="preserve">Iversen, A. C., &amp; Kraft, P. (2006). </w:t>
      </w:r>
      <w:r w:rsidRPr="006D501A">
        <w:rPr>
          <w:lang w:val="en-US"/>
        </w:rPr>
        <w:t xml:space="preserve">Does socioeconomic status and health consciousness influence how women respond to health related messages in media? </w:t>
      </w:r>
      <w:r w:rsidRPr="006D501A">
        <w:rPr>
          <w:i/>
          <w:iCs/>
          <w:lang w:val="en-US"/>
        </w:rPr>
        <w:t>Health Education Research</w:t>
      </w:r>
      <w:r w:rsidRPr="006D501A">
        <w:rPr>
          <w:lang w:val="en-US"/>
        </w:rPr>
        <w:t xml:space="preserve">, </w:t>
      </w:r>
      <w:r w:rsidRPr="006D501A">
        <w:rPr>
          <w:i/>
          <w:iCs/>
          <w:lang w:val="en-US"/>
        </w:rPr>
        <w:t>21</w:t>
      </w:r>
      <w:r w:rsidRPr="006D501A">
        <w:rPr>
          <w:lang w:val="en-US"/>
        </w:rPr>
        <w:t xml:space="preserve">(5), 601-610. </w:t>
      </w:r>
      <w:hyperlink r:id="rId35" w:history="1">
        <w:r w:rsidRPr="006D501A">
          <w:rPr>
            <w:rStyle w:val="Hyperlink"/>
            <w:lang w:val="en-US"/>
          </w:rPr>
          <w:t>https://doi.org/10.1093/her/cyl014</w:t>
        </w:r>
      </w:hyperlink>
    </w:p>
    <w:p w14:paraId="3D381433" w14:textId="38AC8B24" w:rsidR="002D016C" w:rsidRPr="00B70BAB" w:rsidRDefault="002D016C" w:rsidP="00BC311F">
      <w:pPr>
        <w:spacing w:line="480" w:lineRule="exact"/>
        <w:ind w:hanging="567"/>
        <w:rPr>
          <w:rStyle w:val="Hyperlink"/>
        </w:rPr>
      </w:pPr>
      <w:r w:rsidRPr="006D501A">
        <w:rPr>
          <w:lang w:val="en-GB"/>
        </w:rPr>
        <w:t xml:space="preserve">Iversen, M. M., Norekvål, T. M., Oterhals, K., Fadnes, L. T., Mæland, S., Pakpour, A. H., &amp; Breivik, K. (2021). Psychometric </w:t>
      </w:r>
      <w:r w:rsidR="00C347E2">
        <w:rPr>
          <w:lang w:val="en-GB"/>
        </w:rPr>
        <w:t>p</w:t>
      </w:r>
      <w:r w:rsidRPr="006D501A">
        <w:rPr>
          <w:lang w:val="en-GB"/>
        </w:rPr>
        <w:t xml:space="preserve">roperties of the Norwegian </w:t>
      </w:r>
      <w:r w:rsidR="00C347E2">
        <w:rPr>
          <w:lang w:val="en-GB"/>
        </w:rPr>
        <w:t>v</w:t>
      </w:r>
      <w:r w:rsidRPr="006D501A">
        <w:rPr>
          <w:lang w:val="en-GB"/>
        </w:rPr>
        <w:t xml:space="preserve">ersion of the Fear of COVID-19 </w:t>
      </w:r>
      <w:r w:rsidRPr="006D501A">
        <w:rPr>
          <w:lang w:val="en-GB"/>
        </w:rPr>
        <w:lastRenderedPageBreak/>
        <w:t>Scale. </w:t>
      </w:r>
      <w:r w:rsidRPr="006D501A">
        <w:rPr>
          <w:i/>
          <w:iCs/>
          <w:lang w:val="en-GB"/>
        </w:rPr>
        <w:t>International Journal of Mental Health and Addiction</w:t>
      </w:r>
      <w:r w:rsidRPr="006D501A">
        <w:rPr>
          <w:lang w:val="en-GB"/>
        </w:rPr>
        <w:t xml:space="preserve">. Advance online publication. </w:t>
      </w:r>
      <w:hyperlink r:id="rId36" w:history="1">
        <w:r w:rsidRPr="00B70BAB">
          <w:rPr>
            <w:rStyle w:val="Hyperlink"/>
          </w:rPr>
          <w:t>https://doi.org/10.1007/s11469-020-00454-2</w:t>
        </w:r>
      </w:hyperlink>
    </w:p>
    <w:p w14:paraId="4E62C736" w14:textId="3A466805" w:rsidR="006C280B" w:rsidRPr="00D0137C" w:rsidRDefault="006C280B" w:rsidP="00BC311F">
      <w:pPr>
        <w:spacing w:line="480" w:lineRule="exact"/>
        <w:ind w:hanging="567"/>
        <w:rPr>
          <w:lang w:val="en-US"/>
        </w:rPr>
      </w:pPr>
      <w:r w:rsidRPr="00D0137C">
        <w:t xml:space="preserve">Kenny, D. A., Kaniskan, B., &amp; McCoach, D. B. (2015). </w:t>
      </w:r>
      <w:r w:rsidRPr="00D0137C">
        <w:rPr>
          <w:lang w:val="en-US"/>
        </w:rPr>
        <w:t xml:space="preserve">The performance of RMSEA in models with small degrees of freedom. </w:t>
      </w:r>
      <w:r w:rsidRPr="00D0137C">
        <w:rPr>
          <w:i/>
          <w:iCs/>
          <w:lang w:val="en-US"/>
        </w:rPr>
        <w:t>Sociological methods &amp; research</w:t>
      </w:r>
      <w:r w:rsidRPr="00D0137C">
        <w:rPr>
          <w:lang w:val="en-US"/>
        </w:rPr>
        <w:t xml:space="preserve">, </w:t>
      </w:r>
      <w:r w:rsidRPr="00D0137C">
        <w:rPr>
          <w:i/>
          <w:iCs/>
          <w:lang w:val="en-US"/>
        </w:rPr>
        <w:t>44</w:t>
      </w:r>
      <w:r w:rsidRPr="00D0137C">
        <w:rPr>
          <w:lang w:val="en-US"/>
        </w:rPr>
        <w:t>(3), 486-507.</w:t>
      </w:r>
      <w:r w:rsidR="00D55E8E" w:rsidRPr="00D0137C">
        <w:rPr>
          <w:lang w:val="en-US"/>
        </w:rPr>
        <w:t xml:space="preserve"> </w:t>
      </w:r>
      <w:hyperlink r:id="rId37" w:history="1">
        <w:r w:rsidR="00D55E8E" w:rsidRPr="00D0137C">
          <w:rPr>
            <w:rStyle w:val="Hyperlink"/>
            <w:lang w:val="en-US"/>
          </w:rPr>
          <w:t>https://doi.org/10.1177/0049124114543236</w:t>
        </w:r>
      </w:hyperlink>
    </w:p>
    <w:p w14:paraId="2B6BC717" w14:textId="77777777" w:rsidR="002D016C" w:rsidRPr="00D0137C" w:rsidRDefault="002D016C" w:rsidP="002D016C">
      <w:pPr>
        <w:spacing w:line="480" w:lineRule="exact"/>
        <w:ind w:hanging="567"/>
        <w:rPr>
          <w:lang w:val="en-US"/>
        </w:rPr>
      </w:pPr>
      <w:r w:rsidRPr="00D0137C">
        <w:rPr>
          <w:lang w:val="en-US"/>
        </w:rPr>
        <w:t xml:space="preserve">Lazarus, R. S. (2006). </w:t>
      </w:r>
      <w:r w:rsidRPr="00D0137C">
        <w:rPr>
          <w:i/>
          <w:iCs/>
          <w:lang w:val="en-US"/>
        </w:rPr>
        <w:t>Stress and emotion: A new synthesis</w:t>
      </w:r>
      <w:r w:rsidRPr="00D0137C">
        <w:rPr>
          <w:lang w:val="en-US"/>
        </w:rPr>
        <w:t>. Springer Publishing Company</w:t>
      </w:r>
    </w:p>
    <w:p w14:paraId="60C179AC" w14:textId="67EA985A" w:rsidR="002D016C" w:rsidRPr="00FE3703" w:rsidRDefault="002D016C" w:rsidP="002D016C">
      <w:pPr>
        <w:spacing w:line="480" w:lineRule="exact"/>
        <w:ind w:hanging="567"/>
        <w:rPr>
          <w:rStyle w:val="Hyperlink"/>
          <w:lang w:val="pt-PT"/>
        </w:rPr>
      </w:pPr>
      <w:r w:rsidRPr="00D0137C">
        <w:rPr>
          <w:lang w:val="en-GB"/>
        </w:rPr>
        <w:t>Lei, L., Huang, X., Zhang, S., Yang, J., Yang, L., &amp; Xu, M</w:t>
      </w:r>
      <w:r w:rsidRPr="006D501A">
        <w:rPr>
          <w:lang w:val="en-GB"/>
        </w:rPr>
        <w:t xml:space="preserve">. (2020). Comparison of prevalence and associated factors of anxiety and depression among people affected by versus people unaffected by quarantine during the COVID-19 epidemic in southwestern China. </w:t>
      </w:r>
      <w:r w:rsidRPr="006D501A">
        <w:rPr>
          <w:i/>
          <w:iCs/>
          <w:lang w:val="en-GB"/>
        </w:rPr>
        <w:t>Medical Science Monitor</w:t>
      </w:r>
      <w:r w:rsidRPr="006D501A">
        <w:rPr>
          <w:lang w:val="en-GB"/>
        </w:rPr>
        <w:t xml:space="preserve">: </w:t>
      </w:r>
      <w:r w:rsidRPr="006D501A">
        <w:rPr>
          <w:i/>
          <w:iCs/>
          <w:lang w:val="en-GB"/>
        </w:rPr>
        <w:t>International Medical Journal of Experimental and Clinical Research</w:t>
      </w:r>
      <w:r w:rsidRPr="006D501A">
        <w:rPr>
          <w:lang w:val="en-GB"/>
        </w:rPr>
        <w:t>, 26</w:t>
      </w:r>
      <w:r w:rsidRPr="006D501A">
        <w:rPr>
          <w:color w:val="000000"/>
          <w:shd w:val="clear" w:color="auto" w:fill="FFFFFF"/>
          <w:lang w:val="en-US"/>
        </w:rPr>
        <w:t>: e924609-1–e924609-12.</w:t>
      </w:r>
      <w:r w:rsidRPr="006D501A">
        <w:rPr>
          <w:lang w:val="en-GB"/>
        </w:rPr>
        <w:t xml:space="preserve"> </w:t>
      </w:r>
      <w:hyperlink r:id="rId38" w:history="1">
        <w:r w:rsidRPr="00FE3703">
          <w:rPr>
            <w:rStyle w:val="Hyperlink"/>
            <w:lang w:val="pt-PT"/>
          </w:rPr>
          <w:t>https://doi.org/10.12659/MSM.924609</w:t>
        </w:r>
      </w:hyperlink>
    </w:p>
    <w:p w14:paraId="2DE39295" w14:textId="7696D265" w:rsidR="00683E9A" w:rsidRPr="0012002E" w:rsidRDefault="00683E9A" w:rsidP="00683E9A">
      <w:pPr>
        <w:spacing w:line="480" w:lineRule="exact"/>
        <w:ind w:hanging="567"/>
        <w:rPr>
          <w:rStyle w:val="Hyperlink"/>
          <w:lang w:val="pt-PT"/>
        </w:rPr>
      </w:pPr>
      <w:r w:rsidRPr="00683E9A">
        <w:t xml:space="preserve">Leung, D. Y., Lam, T. H., &amp; Chan, S. S. (2010). </w:t>
      </w:r>
      <w:r w:rsidRPr="0076756B">
        <w:rPr>
          <w:lang w:val="en-US"/>
        </w:rPr>
        <w:t xml:space="preserve">Three versions of Perceived Stress Scale: validation in a sample of Chinese cardiac patients who smoke. </w:t>
      </w:r>
      <w:r w:rsidRPr="0012002E">
        <w:rPr>
          <w:i/>
          <w:iCs/>
          <w:lang w:val="pt-PT"/>
        </w:rPr>
        <w:t xml:space="preserve">BMC </w:t>
      </w:r>
      <w:r w:rsidR="00C347E2" w:rsidRPr="0012002E">
        <w:rPr>
          <w:i/>
          <w:iCs/>
          <w:lang w:val="pt-PT"/>
        </w:rPr>
        <w:t>P</w:t>
      </w:r>
      <w:r w:rsidRPr="0012002E">
        <w:rPr>
          <w:i/>
          <w:iCs/>
          <w:lang w:val="pt-PT"/>
        </w:rPr>
        <w:t xml:space="preserve">ublic </w:t>
      </w:r>
      <w:r w:rsidR="00C347E2" w:rsidRPr="0012002E">
        <w:rPr>
          <w:i/>
          <w:iCs/>
          <w:lang w:val="pt-PT"/>
        </w:rPr>
        <w:t>H</w:t>
      </w:r>
      <w:r w:rsidRPr="0012002E">
        <w:rPr>
          <w:i/>
          <w:iCs/>
          <w:lang w:val="pt-PT"/>
        </w:rPr>
        <w:t>ealth</w:t>
      </w:r>
      <w:r w:rsidRPr="0012002E">
        <w:rPr>
          <w:lang w:val="pt-PT"/>
        </w:rPr>
        <w:t xml:space="preserve">, </w:t>
      </w:r>
      <w:r w:rsidRPr="0012002E">
        <w:rPr>
          <w:i/>
          <w:iCs/>
          <w:lang w:val="pt-PT"/>
        </w:rPr>
        <w:t>10</w:t>
      </w:r>
      <w:r w:rsidRPr="0012002E">
        <w:rPr>
          <w:lang w:val="pt-PT"/>
        </w:rPr>
        <w:t xml:space="preserve">(1), 1-7. </w:t>
      </w:r>
      <w:hyperlink r:id="rId39" w:history="1">
        <w:r w:rsidRPr="0012002E">
          <w:rPr>
            <w:rStyle w:val="Hyperlink"/>
            <w:lang w:val="pt-PT"/>
          </w:rPr>
          <w:t>https://doi.org/10.1186/1471-2458-10-513</w:t>
        </w:r>
      </w:hyperlink>
    </w:p>
    <w:p w14:paraId="383E0B09" w14:textId="1AABFEBF" w:rsidR="00802D67" w:rsidRPr="00D4423D" w:rsidRDefault="00802D67">
      <w:pPr>
        <w:spacing w:line="480" w:lineRule="exact"/>
        <w:ind w:hanging="567"/>
        <w:rPr>
          <w:lang w:val="en-GB"/>
        </w:rPr>
      </w:pPr>
      <w:r w:rsidRPr="00423C46">
        <w:rPr>
          <w:lang w:val="pt-PT"/>
        </w:rPr>
        <w:t>Lin, C.</w:t>
      </w:r>
      <w:r w:rsidR="00BC7E00" w:rsidRPr="00423C46">
        <w:rPr>
          <w:lang w:val="pt-PT"/>
        </w:rPr>
        <w:t>-</w:t>
      </w:r>
      <w:r w:rsidRPr="00423C46">
        <w:rPr>
          <w:lang w:val="pt-PT"/>
        </w:rPr>
        <w:t xml:space="preserve">Y., Hou, W. L., Mamun, M. A., Aparecido da Silva, J., Broche‐Pérez, Y., Ullah, I., ... </w:t>
      </w:r>
      <w:r w:rsidRPr="00423C46">
        <w:rPr>
          <w:lang w:val="en-GB"/>
        </w:rPr>
        <w:t>&amp; Pakpour, A. H. (2021). Fear of COVID‐19 Scale (FCV‐19S) across countries: Measurement invariance issues. </w:t>
      </w:r>
      <w:r w:rsidRPr="00423C46">
        <w:rPr>
          <w:i/>
          <w:iCs/>
          <w:lang w:val="en-GB"/>
        </w:rPr>
        <w:t>Nursing Open</w:t>
      </w:r>
      <w:r w:rsidRPr="00423C46">
        <w:rPr>
          <w:lang w:val="en-GB"/>
        </w:rPr>
        <w:t>. https://doi.org/10.1002/nop2.855</w:t>
      </w:r>
    </w:p>
    <w:p w14:paraId="79659DCA" w14:textId="5FA68BBD" w:rsidR="002D016C" w:rsidRPr="0004084A" w:rsidRDefault="002D016C" w:rsidP="002D016C">
      <w:pPr>
        <w:spacing w:line="480" w:lineRule="exact"/>
        <w:ind w:hanging="567"/>
        <w:rPr>
          <w:rStyle w:val="Hyperlink"/>
          <w:lang w:val="en-US"/>
        </w:rPr>
      </w:pPr>
      <w:r w:rsidRPr="00513D03">
        <w:rPr>
          <w:lang w:val="en-GB"/>
        </w:rPr>
        <w:t xml:space="preserve">Mailliez, M., Griffiths, M. D., &amp; Carre, A. (2020). </w:t>
      </w:r>
      <w:r w:rsidRPr="006D501A">
        <w:rPr>
          <w:iCs/>
          <w:lang w:val="en-GB"/>
        </w:rPr>
        <w:t>Validation of the French version of the Fear of COVID-19 Scale and its associations with depression, anxiety and differential emotions</w:t>
      </w:r>
      <w:r w:rsidRPr="006D501A">
        <w:rPr>
          <w:i/>
          <w:lang w:val="en-GB"/>
        </w:rPr>
        <w:t>.</w:t>
      </w:r>
      <w:r w:rsidRPr="006D501A">
        <w:rPr>
          <w:lang w:val="en-GB"/>
        </w:rPr>
        <w:t xml:space="preserve"> </w:t>
      </w:r>
      <w:r w:rsidR="0004084A" w:rsidRPr="0004084A">
        <w:rPr>
          <w:i/>
          <w:iCs/>
          <w:lang w:val="en-US"/>
        </w:rPr>
        <w:t xml:space="preserve">International </w:t>
      </w:r>
      <w:r w:rsidR="0004084A">
        <w:rPr>
          <w:i/>
          <w:iCs/>
          <w:lang w:val="en-US"/>
        </w:rPr>
        <w:t>J</w:t>
      </w:r>
      <w:r w:rsidR="0004084A" w:rsidRPr="0004084A">
        <w:rPr>
          <w:i/>
          <w:iCs/>
          <w:lang w:val="en-US"/>
        </w:rPr>
        <w:t xml:space="preserve">ournal of </w:t>
      </w:r>
      <w:r w:rsidR="0004084A">
        <w:rPr>
          <w:i/>
          <w:iCs/>
          <w:lang w:val="en-US"/>
        </w:rPr>
        <w:t>M</w:t>
      </w:r>
      <w:r w:rsidR="0004084A" w:rsidRPr="0004084A">
        <w:rPr>
          <w:i/>
          <w:iCs/>
          <w:lang w:val="en-US"/>
        </w:rPr>
        <w:t xml:space="preserve">ental </w:t>
      </w:r>
      <w:r w:rsidR="0004084A">
        <w:rPr>
          <w:i/>
          <w:iCs/>
          <w:lang w:val="en-US"/>
        </w:rPr>
        <w:t>H</w:t>
      </w:r>
      <w:r w:rsidR="0004084A" w:rsidRPr="0004084A">
        <w:rPr>
          <w:i/>
          <w:iCs/>
          <w:lang w:val="en-US"/>
        </w:rPr>
        <w:t xml:space="preserve">ealth and </w:t>
      </w:r>
      <w:r w:rsidR="0004084A">
        <w:rPr>
          <w:i/>
          <w:iCs/>
          <w:lang w:val="en-US"/>
        </w:rPr>
        <w:t>A</w:t>
      </w:r>
      <w:r w:rsidR="0004084A" w:rsidRPr="0004084A">
        <w:rPr>
          <w:i/>
          <w:iCs/>
          <w:lang w:val="en-US"/>
        </w:rPr>
        <w:t>ddiction</w:t>
      </w:r>
      <w:r w:rsidR="0004084A" w:rsidRPr="0004084A">
        <w:rPr>
          <w:lang w:val="en-US"/>
        </w:rPr>
        <w:t>, 1–15. Advance online publication. https://doi.org/10.1007/s11469-021-00499-x</w:t>
      </w:r>
    </w:p>
    <w:p w14:paraId="242BE282" w14:textId="5D109900" w:rsidR="00683E9A" w:rsidRPr="0076756B" w:rsidRDefault="00683E9A" w:rsidP="00683E9A">
      <w:pPr>
        <w:spacing w:line="480" w:lineRule="exact"/>
        <w:ind w:hanging="567"/>
        <w:rPr>
          <w:lang w:val="en-US"/>
        </w:rPr>
      </w:pPr>
      <w:r w:rsidRPr="00822B6F">
        <w:rPr>
          <w:lang w:val="en-GB"/>
        </w:rPr>
        <w:t xml:space="preserve">Marteau, T. M., &amp; Bekker, H. (1992). </w:t>
      </w:r>
      <w:r w:rsidRPr="0076756B">
        <w:rPr>
          <w:lang w:val="en-US"/>
        </w:rPr>
        <w:t xml:space="preserve">The development of a six‐item short‐form of the state scale of the Spielberger State—Trait Anxiety Inventory (STAI). </w:t>
      </w:r>
      <w:r w:rsidRPr="0076756B">
        <w:rPr>
          <w:i/>
          <w:iCs/>
          <w:lang w:val="en-US"/>
        </w:rPr>
        <w:t xml:space="preserve">British </w:t>
      </w:r>
      <w:r w:rsidR="00E44EC8">
        <w:rPr>
          <w:i/>
          <w:iCs/>
          <w:lang w:val="en-US"/>
        </w:rPr>
        <w:t>J</w:t>
      </w:r>
      <w:r w:rsidRPr="0076756B">
        <w:rPr>
          <w:i/>
          <w:iCs/>
          <w:lang w:val="en-US"/>
        </w:rPr>
        <w:t xml:space="preserve">ournal of </w:t>
      </w:r>
      <w:r w:rsidR="00E44EC8">
        <w:rPr>
          <w:i/>
          <w:iCs/>
          <w:lang w:val="en-US"/>
        </w:rPr>
        <w:t>C</w:t>
      </w:r>
      <w:r w:rsidRPr="0076756B">
        <w:rPr>
          <w:i/>
          <w:iCs/>
          <w:lang w:val="en-US"/>
        </w:rPr>
        <w:t>linical Psychology</w:t>
      </w:r>
      <w:r w:rsidRPr="0076756B">
        <w:rPr>
          <w:lang w:val="en-US"/>
        </w:rPr>
        <w:t xml:space="preserve">, </w:t>
      </w:r>
      <w:r w:rsidRPr="0076756B">
        <w:rPr>
          <w:i/>
          <w:iCs/>
          <w:lang w:val="en-US"/>
        </w:rPr>
        <w:t>31</w:t>
      </w:r>
      <w:r w:rsidRPr="0076756B">
        <w:rPr>
          <w:lang w:val="en-US"/>
        </w:rPr>
        <w:t xml:space="preserve">(3), 301-306. </w:t>
      </w:r>
      <w:hyperlink r:id="rId40" w:history="1">
        <w:r w:rsidRPr="0076756B">
          <w:rPr>
            <w:rStyle w:val="Hyperlink"/>
            <w:lang w:val="en-US"/>
          </w:rPr>
          <w:t>https://doi.org/10.1111/j.2044-8260.1992.tb00997.x</w:t>
        </w:r>
      </w:hyperlink>
    </w:p>
    <w:p w14:paraId="4A633436" w14:textId="77777777" w:rsidR="002D016C" w:rsidRPr="00C347E2" w:rsidRDefault="002D016C" w:rsidP="002D016C">
      <w:pPr>
        <w:spacing w:line="480" w:lineRule="exact"/>
        <w:ind w:hanging="567"/>
        <w:rPr>
          <w:lang w:val="it-IT"/>
        </w:rPr>
      </w:pPr>
      <w:r w:rsidRPr="006D501A">
        <w:t xml:space="preserve">Masuyama, A., Shinkawa, H., &amp; Kubo, T. (2020). </w:t>
      </w:r>
      <w:r w:rsidRPr="006D501A">
        <w:rPr>
          <w:lang w:val="en-GB"/>
        </w:rPr>
        <w:t>Validation and psychometric properties of the Japanese version of the Fear of COVID-19 Scale among adolescents. </w:t>
      </w:r>
      <w:r w:rsidRPr="006D501A">
        <w:rPr>
          <w:i/>
          <w:lang w:val="en-GB"/>
        </w:rPr>
        <w:t>International Journal of Mental Health and Addiction</w:t>
      </w:r>
      <w:r w:rsidRPr="006D501A">
        <w:rPr>
          <w:lang w:val="en-GB"/>
        </w:rPr>
        <w:t xml:space="preserve">. Advance online publication. </w:t>
      </w:r>
      <w:hyperlink r:id="rId41" w:history="1">
        <w:r w:rsidRPr="00C347E2">
          <w:rPr>
            <w:rStyle w:val="Hyperlink"/>
            <w:lang w:val="it-IT"/>
          </w:rPr>
          <w:t>https://doi.org/10.1007/s11469-020-00368-z</w:t>
        </w:r>
      </w:hyperlink>
    </w:p>
    <w:p w14:paraId="5AD6CFC3" w14:textId="77777777" w:rsidR="002D016C" w:rsidRPr="006D501A" w:rsidRDefault="002D016C" w:rsidP="002D016C">
      <w:pPr>
        <w:spacing w:line="480" w:lineRule="exact"/>
        <w:ind w:hanging="567"/>
        <w:rPr>
          <w:lang w:val="en-GB"/>
        </w:rPr>
      </w:pPr>
      <w:r w:rsidRPr="006D501A">
        <w:rPr>
          <w:lang w:val="it-IT"/>
        </w:rPr>
        <w:lastRenderedPageBreak/>
        <w:t xml:space="preserve">Mazza, C., Ricci, E., Biondi, S., Colasanti, M., Ferracuti, S., Napoli, C., &amp; Roma, P. (2020). </w:t>
      </w:r>
      <w:r w:rsidRPr="006D501A">
        <w:rPr>
          <w:lang w:val="en-GB"/>
        </w:rPr>
        <w:t>A nationwide survey of psychological distress among Italian people during the COVID-19 pandemic: Immediate psychological responses and associated factors. </w:t>
      </w:r>
      <w:r w:rsidRPr="006D501A">
        <w:rPr>
          <w:i/>
          <w:iCs/>
          <w:lang w:val="en-GB"/>
        </w:rPr>
        <w:t>International Journal of Environmental Research and Public Health</w:t>
      </w:r>
      <w:r w:rsidRPr="006D501A">
        <w:rPr>
          <w:lang w:val="en-GB"/>
        </w:rPr>
        <w:t>, </w:t>
      </w:r>
      <w:r w:rsidRPr="006D501A">
        <w:rPr>
          <w:i/>
          <w:iCs/>
          <w:lang w:val="en-GB"/>
        </w:rPr>
        <w:t>17</w:t>
      </w:r>
      <w:r w:rsidRPr="006D501A">
        <w:rPr>
          <w:lang w:val="en-GB"/>
        </w:rPr>
        <w:t xml:space="preserve">(9), 3165. </w:t>
      </w:r>
      <w:hyperlink r:id="rId42" w:history="1">
        <w:r w:rsidRPr="006D501A">
          <w:rPr>
            <w:rStyle w:val="Hyperlink"/>
            <w:lang w:val="en-GB"/>
          </w:rPr>
          <w:t>https://doi.org/10.3390/ijerph17093165</w:t>
        </w:r>
      </w:hyperlink>
    </w:p>
    <w:p w14:paraId="0EFE7CFF" w14:textId="74E9262F" w:rsidR="001D7B74" w:rsidRDefault="001D7B74" w:rsidP="00C75DB8">
      <w:pPr>
        <w:spacing w:line="480" w:lineRule="exact"/>
        <w:ind w:hanging="567"/>
        <w:rPr>
          <w:rStyle w:val="Hyperlink"/>
          <w:lang w:val="en-GB"/>
        </w:rPr>
      </w:pPr>
      <w:r w:rsidRPr="0012002E">
        <w:rPr>
          <w:lang w:val="de-DE"/>
        </w:rPr>
        <w:t xml:space="preserve">Milfont, T. L., &amp; Fischer, R. (2010). </w:t>
      </w:r>
      <w:r w:rsidRPr="0047057D">
        <w:rPr>
          <w:lang w:val="en-GB"/>
        </w:rPr>
        <w:t xml:space="preserve">Testing measurement invariance across groups: Applications in cross-cultural research. </w:t>
      </w:r>
      <w:r w:rsidRPr="0047057D">
        <w:rPr>
          <w:i/>
          <w:iCs/>
          <w:lang w:val="en-GB"/>
        </w:rPr>
        <w:t xml:space="preserve">International Journal of </w:t>
      </w:r>
      <w:r w:rsidR="00C75DB8" w:rsidRPr="0047057D">
        <w:rPr>
          <w:i/>
          <w:iCs/>
          <w:lang w:val="en-GB"/>
        </w:rPr>
        <w:t>P</w:t>
      </w:r>
      <w:r w:rsidRPr="0047057D">
        <w:rPr>
          <w:i/>
          <w:iCs/>
          <w:lang w:val="en-GB"/>
        </w:rPr>
        <w:t xml:space="preserve">sychological </w:t>
      </w:r>
      <w:r w:rsidR="00C75DB8" w:rsidRPr="0047057D">
        <w:rPr>
          <w:i/>
          <w:iCs/>
          <w:lang w:val="en-GB"/>
        </w:rPr>
        <w:t>R</w:t>
      </w:r>
      <w:r w:rsidRPr="0047057D">
        <w:rPr>
          <w:i/>
          <w:iCs/>
          <w:lang w:val="en-GB"/>
        </w:rPr>
        <w:t>esearch</w:t>
      </w:r>
      <w:r w:rsidRPr="0047057D">
        <w:rPr>
          <w:lang w:val="en-GB"/>
        </w:rPr>
        <w:t xml:space="preserve">, </w:t>
      </w:r>
      <w:r w:rsidRPr="0047057D">
        <w:rPr>
          <w:i/>
          <w:iCs/>
          <w:lang w:val="en-GB"/>
        </w:rPr>
        <w:t>3</w:t>
      </w:r>
      <w:r w:rsidRPr="0047057D">
        <w:rPr>
          <w:lang w:val="en-GB"/>
        </w:rPr>
        <w:t xml:space="preserve">(1), 111-130. </w:t>
      </w:r>
      <w:hyperlink r:id="rId43" w:history="1">
        <w:r w:rsidRPr="0047057D">
          <w:rPr>
            <w:rStyle w:val="Hyperlink"/>
            <w:lang w:val="en-GB"/>
          </w:rPr>
          <w:t>https://doi.org/10.21500/20112084.857</w:t>
        </w:r>
      </w:hyperlink>
    </w:p>
    <w:p w14:paraId="2F6ACB7E" w14:textId="1C75FA36" w:rsidR="00501AA8" w:rsidRPr="00C568A2" w:rsidRDefault="00501AA8" w:rsidP="00015CAD">
      <w:pPr>
        <w:spacing w:line="480" w:lineRule="exact"/>
        <w:ind w:hanging="567"/>
        <w:rPr>
          <w:lang w:val="en-US"/>
        </w:rPr>
      </w:pPr>
      <w:r w:rsidRPr="00423C46">
        <w:rPr>
          <w:lang w:val="en-US"/>
        </w:rPr>
        <w:t xml:space="preserve">Meade, A. W., Johnson, E. C., &amp; Braddy, P. W. (2008). Power and sensitivity of alternative fit indices in tests of measurement invariance. </w:t>
      </w:r>
      <w:r w:rsidRPr="00423C46">
        <w:rPr>
          <w:i/>
          <w:iCs/>
          <w:lang w:val="en-US"/>
        </w:rPr>
        <w:t xml:space="preserve">Journal of </w:t>
      </w:r>
      <w:r w:rsidR="006F6637" w:rsidRPr="00423C46">
        <w:rPr>
          <w:i/>
          <w:iCs/>
          <w:lang w:val="en-US"/>
        </w:rPr>
        <w:t>A</w:t>
      </w:r>
      <w:r w:rsidRPr="00423C46">
        <w:rPr>
          <w:i/>
          <w:iCs/>
          <w:lang w:val="en-US"/>
        </w:rPr>
        <w:t xml:space="preserve">pplied </w:t>
      </w:r>
      <w:r w:rsidR="006F6637" w:rsidRPr="00423C46">
        <w:rPr>
          <w:i/>
          <w:iCs/>
          <w:lang w:val="en-US"/>
        </w:rPr>
        <w:t>P</w:t>
      </w:r>
      <w:r w:rsidRPr="00423C46">
        <w:rPr>
          <w:i/>
          <w:iCs/>
          <w:lang w:val="en-US"/>
        </w:rPr>
        <w:t>sychology</w:t>
      </w:r>
      <w:r w:rsidRPr="00423C46">
        <w:rPr>
          <w:lang w:val="en-US"/>
        </w:rPr>
        <w:t xml:space="preserve">, </w:t>
      </w:r>
      <w:r w:rsidRPr="00423C46">
        <w:rPr>
          <w:i/>
          <w:iCs/>
          <w:lang w:val="en-US"/>
        </w:rPr>
        <w:t>93</w:t>
      </w:r>
      <w:r w:rsidRPr="00423C46">
        <w:rPr>
          <w:lang w:val="en-US"/>
        </w:rPr>
        <w:t>(3), 568</w:t>
      </w:r>
      <w:r w:rsidR="006F6637" w:rsidRPr="00423C46">
        <w:rPr>
          <w:lang w:val="en-US"/>
        </w:rPr>
        <w:t>-592</w:t>
      </w:r>
      <w:r w:rsidRPr="00423C46">
        <w:rPr>
          <w:lang w:val="en-US"/>
        </w:rPr>
        <w:t>.</w:t>
      </w:r>
      <w:r w:rsidR="00F00E14" w:rsidRPr="00423C46">
        <w:rPr>
          <w:lang w:val="en-US"/>
        </w:rPr>
        <w:t xml:space="preserve"> </w:t>
      </w:r>
      <w:hyperlink r:id="rId44" w:tgtFrame="_blank" w:history="1">
        <w:r w:rsidR="00F00E14" w:rsidRPr="00423C46">
          <w:rPr>
            <w:rStyle w:val="Hyperlink"/>
            <w:lang w:val="en-US"/>
          </w:rPr>
          <w:t>https://doi.org/10.1037/0021-9010.93.3.568</w:t>
        </w:r>
      </w:hyperlink>
    </w:p>
    <w:p w14:paraId="127D170D" w14:textId="397928E0" w:rsidR="002D016C" w:rsidRPr="006D501A" w:rsidRDefault="002D016C" w:rsidP="002D016C">
      <w:pPr>
        <w:spacing w:line="480" w:lineRule="exact"/>
        <w:ind w:hanging="567"/>
        <w:rPr>
          <w:lang w:val="en-GB"/>
        </w:rPr>
      </w:pPr>
      <w:r w:rsidRPr="006D501A">
        <w:rPr>
          <w:lang w:val="en-GB"/>
        </w:rPr>
        <w:t>Mertens, G., Duijndam, S., Smeets, T., &amp; Lodder, P. (202</w:t>
      </w:r>
      <w:r w:rsidR="00F37CD3">
        <w:rPr>
          <w:lang w:val="en-GB"/>
        </w:rPr>
        <w:t>1</w:t>
      </w:r>
      <w:r w:rsidRPr="006D501A">
        <w:rPr>
          <w:lang w:val="en-GB"/>
        </w:rPr>
        <w:t xml:space="preserve">). </w:t>
      </w:r>
      <w:r w:rsidRPr="006D501A">
        <w:rPr>
          <w:iCs/>
          <w:lang w:val="en-GB"/>
        </w:rPr>
        <w:t>The latent and item structure of COVID-19 fear: A comparison of four COVID-19 fear questionnaires using SEM and network analyses</w:t>
      </w:r>
      <w:r w:rsidRPr="006D501A">
        <w:rPr>
          <w:i/>
          <w:lang w:val="en-GB"/>
        </w:rPr>
        <w:t>.</w:t>
      </w:r>
      <w:r w:rsidRPr="006D501A">
        <w:rPr>
          <w:lang w:val="en-GB"/>
        </w:rPr>
        <w:t xml:space="preserve"> </w:t>
      </w:r>
      <w:r w:rsidR="00643FA8">
        <w:rPr>
          <w:lang w:val="en-GB"/>
        </w:rPr>
        <w:t>Journal of Anxiety Disorders</w:t>
      </w:r>
      <w:r w:rsidR="00596C2F">
        <w:rPr>
          <w:lang w:val="en-GB"/>
        </w:rPr>
        <w:t xml:space="preserve">, </w:t>
      </w:r>
      <w:r w:rsidR="00596C2F">
        <w:rPr>
          <w:i/>
          <w:iCs/>
          <w:lang w:val="en-GB"/>
        </w:rPr>
        <w:t>81,</w:t>
      </w:r>
      <w:r w:rsidR="00596C2F">
        <w:rPr>
          <w:lang w:val="en-GB"/>
        </w:rPr>
        <w:t xml:space="preserve"> 102415</w:t>
      </w:r>
      <w:r w:rsidRPr="006D501A">
        <w:rPr>
          <w:lang w:val="en-GB"/>
        </w:rPr>
        <w:t>.</w:t>
      </w:r>
      <w:r w:rsidR="00643FA8" w:rsidRPr="00AE7EF1">
        <w:rPr>
          <w:lang w:val="en-US"/>
        </w:rPr>
        <w:t xml:space="preserve"> </w:t>
      </w:r>
      <w:r w:rsidR="00643FA8" w:rsidRPr="00643FA8">
        <w:rPr>
          <w:lang w:val="en-GB"/>
        </w:rPr>
        <w:t>https://doi.org/10.1016/j.janxdis.2021.102415</w:t>
      </w:r>
    </w:p>
    <w:p w14:paraId="63E9FF8C" w14:textId="2E0324B8" w:rsidR="002D016C" w:rsidRPr="006D501A" w:rsidRDefault="002D016C" w:rsidP="002D016C">
      <w:pPr>
        <w:spacing w:line="480" w:lineRule="exact"/>
        <w:ind w:hanging="567"/>
        <w:rPr>
          <w:lang w:val="en-GB"/>
        </w:rPr>
      </w:pPr>
      <w:r w:rsidRPr="006D501A">
        <w:rPr>
          <w:lang w:val="en-GB"/>
        </w:rPr>
        <w:t>Midorikawa, H., Aiba, M., Lebowitz, A., Taguchi, T., Shiratori, Y., Ogawa, T., ... &amp; Tachikawa, H. (2021). Confirming validity of The Fear of COVID-19 Scale in Japanese with a nationwide large-scale sample. </w:t>
      </w:r>
      <w:r w:rsidRPr="006D501A">
        <w:rPr>
          <w:i/>
          <w:iCs/>
          <w:lang w:val="en-GB"/>
        </w:rPr>
        <w:t>P</w:t>
      </w:r>
      <w:r w:rsidR="00C347E2">
        <w:rPr>
          <w:i/>
          <w:iCs/>
          <w:lang w:val="en-GB"/>
        </w:rPr>
        <w:t>L</w:t>
      </w:r>
      <w:r w:rsidRPr="006D501A">
        <w:rPr>
          <w:i/>
          <w:iCs/>
          <w:lang w:val="en-GB"/>
        </w:rPr>
        <w:t>oS One</w:t>
      </w:r>
      <w:r w:rsidRPr="006D501A">
        <w:rPr>
          <w:lang w:val="en-GB"/>
        </w:rPr>
        <w:t>, </w:t>
      </w:r>
      <w:r w:rsidRPr="006D501A">
        <w:rPr>
          <w:i/>
          <w:iCs/>
          <w:lang w:val="en-GB"/>
        </w:rPr>
        <w:t>16</w:t>
      </w:r>
      <w:r w:rsidRPr="006D501A">
        <w:rPr>
          <w:lang w:val="en-GB"/>
        </w:rPr>
        <w:t xml:space="preserve">(2), e0246840. </w:t>
      </w:r>
      <w:hyperlink r:id="rId45" w:history="1">
        <w:r w:rsidRPr="006D501A">
          <w:rPr>
            <w:rStyle w:val="Hyperlink"/>
            <w:lang w:val="en-GB"/>
          </w:rPr>
          <w:t>https://doi.org/10.1371/journal.pone.0246840</w:t>
        </w:r>
      </w:hyperlink>
    </w:p>
    <w:p w14:paraId="22FD960C" w14:textId="77777777" w:rsidR="002D016C" w:rsidRPr="00C347E2" w:rsidRDefault="002D016C" w:rsidP="002D016C">
      <w:pPr>
        <w:spacing w:line="480" w:lineRule="exact"/>
        <w:ind w:hanging="567"/>
        <w:rPr>
          <w:lang w:val="fr-FR"/>
        </w:rPr>
      </w:pPr>
      <w:r w:rsidRPr="006D501A">
        <w:rPr>
          <w:lang w:val="en-GB"/>
        </w:rPr>
        <w:t xml:space="preserve">Muthén, B., &amp; Asparouhov, T. (2013). BSEM measurement invariance analysis. </w:t>
      </w:r>
      <w:r w:rsidRPr="00C347E2">
        <w:rPr>
          <w:i/>
          <w:iCs/>
          <w:lang w:val="fr-FR"/>
        </w:rPr>
        <w:t>Mplus Web Notes, 17</w:t>
      </w:r>
      <w:r w:rsidRPr="00C347E2">
        <w:rPr>
          <w:lang w:val="fr-FR"/>
        </w:rPr>
        <w:t>, 1-48.</w:t>
      </w:r>
    </w:p>
    <w:p w14:paraId="75720B52" w14:textId="77777777" w:rsidR="002D016C" w:rsidRPr="006D501A" w:rsidRDefault="002D016C" w:rsidP="002D016C">
      <w:pPr>
        <w:spacing w:line="480" w:lineRule="exact"/>
        <w:ind w:hanging="567"/>
        <w:rPr>
          <w:lang w:val="fr-FR"/>
        </w:rPr>
      </w:pPr>
      <w:r w:rsidRPr="006D501A">
        <w:rPr>
          <w:lang w:val="fr-FR"/>
        </w:rPr>
        <w:t>Muthén, L. K., &amp; Muthén, B. O. (1998–2014)</w:t>
      </w:r>
      <w:r w:rsidRPr="006D501A">
        <w:rPr>
          <w:i/>
          <w:iCs/>
          <w:lang w:val="fr-FR"/>
        </w:rPr>
        <w:t>. Mplus user’s guide</w:t>
      </w:r>
      <w:r w:rsidRPr="006D501A">
        <w:rPr>
          <w:lang w:val="fr-FR"/>
        </w:rPr>
        <w:t>. Muthén &amp; Muthén.</w:t>
      </w:r>
    </w:p>
    <w:p w14:paraId="33293523" w14:textId="0CC81FF5" w:rsidR="002D016C" w:rsidRDefault="002D016C" w:rsidP="002D016C">
      <w:pPr>
        <w:spacing w:line="480" w:lineRule="exact"/>
        <w:ind w:hanging="567"/>
        <w:rPr>
          <w:color w:val="131413"/>
          <w:lang w:val="en-US"/>
        </w:rPr>
      </w:pPr>
      <w:r w:rsidRPr="002676FB">
        <w:t xml:space="preserve">Niedzwiedz, C. L., O’Donnell, C. A., Jani, B. D., Demou, E., Ho, F. K., Celis-Morales, C., ... </w:t>
      </w:r>
      <w:r w:rsidRPr="00895417">
        <w:rPr>
          <w:lang w:val="en-US"/>
        </w:rPr>
        <w:t xml:space="preserve">&amp; Katikireddi, S. V. (2020). Ethnic and socioeconomic differences in SARS-CoV-2 infection: prospective cohort study using UK Biobank. </w:t>
      </w:r>
      <w:r w:rsidRPr="00895417">
        <w:rPr>
          <w:i/>
          <w:iCs/>
          <w:lang w:val="en-US"/>
        </w:rPr>
        <w:t>BMC medicine</w:t>
      </w:r>
      <w:r w:rsidRPr="00895417">
        <w:rPr>
          <w:lang w:val="en-US"/>
        </w:rPr>
        <w:t xml:space="preserve">, </w:t>
      </w:r>
      <w:r w:rsidRPr="00895417">
        <w:rPr>
          <w:i/>
          <w:iCs/>
          <w:lang w:val="en-US"/>
        </w:rPr>
        <w:t>18</w:t>
      </w:r>
      <w:r w:rsidR="00F37CD3">
        <w:rPr>
          <w:lang w:val="en-US"/>
        </w:rPr>
        <w:t>(160)</w:t>
      </w:r>
      <w:r w:rsidRPr="00895417">
        <w:rPr>
          <w:lang w:val="en-US"/>
        </w:rPr>
        <w:t xml:space="preserve">, 1-14. </w:t>
      </w:r>
      <w:hyperlink r:id="rId46" w:history="1">
        <w:r w:rsidR="00C347E2" w:rsidRPr="003C7B60">
          <w:rPr>
            <w:rStyle w:val="Hyperlink"/>
            <w:lang w:val="en-US"/>
          </w:rPr>
          <w:t>https://doi.org/10.1186/s12916-020-01640-8</w:t>
        </w:r>
      </w:hyperlink>
    </w:p>
    <w:p w14:paraId="4EE84C5E" w14:textId="72CC96AE" w:rsidR="002D016C" w:rsidRPr="006D501A" w:rsidRDefault="002D016C" w:rsidP="002D016C">
      <w:pPr>
        <w:spacing w:line="480" w:lineRule="exact"/>
        <w:ind w:hanging="567"/>
        <w:rPr>
          <w:lang w:val="en-GB"/>
        </w:rPr>
      </w:pPr>
      <w:r w:rsidRPr="006D501A">
        <w:rPr>
          <w:lang w:val="en-GB"/>
        </w:rPr>
        <w:t>Olagoke, A. A., Olagoke, O. O., &amp; Hughes, A. M. (2020). Exposure to coronavirus news on mainstream media: The role of risk perceptions and depression. </w:t>
      </w:r>
      <w:r w:rsidRPr="006D501A">
        <w:rPr>
          <w:i/>
          <w:iCs/>
          <w:lang w:val="en-GB"/>
        </w:rPr>
        <w:t>British Journal of Health Psychology</w:t>
      </w:r>
      <w:r w:rsidRPr="006D501A">
        <w:rPr>
          <w:lang w:val="en-GB"/>
        </w:rPr>
        <w:t>,</w:t>
      </w:r>
      <w:r w:rsidR="00545BF8">
        <w:rPr>
          <w:lang w:val="en-GB"/>
        </w:rPr>
        <w:t xml:space="preserve"> </w:t>
      </w:r>
      <w:r w:rsidR="00545BF8" w:rsidRPr="00545BF8">
        <w:rPr>
          <w:i/>
          <w:iCs/>
          <w:lang w:val="en-GB"/>
        </w:rPr>
        <w:t>25</w:t>
      </w:r>
      <w:r w:rsidR="00545BF8">
        <w:rPr>
          <w:lang w:val="en-GB"/>
        </w:rPr>
        <w:t xml:space="preserve">, </w:t>
      </w:r>
      <w:r w:rsidR="00F968FF">
        <w:rPr>
          <w:lang w:val="en-GB"/>
        </w:rPr>
        <w:t>865-874,</w:t>
      </w:r>
      <w:r w:rsidRPr="006D501A">
        <w:rPr>
          <w:lang w:val="en-GB"/>
        </w:rPr>
        <w:t xml:space="preserve"> e12427. </w:t>
      </w:r>
      <w:hyperlink r:id="rId47" w:history="1">
        <w:r w:rsidRPr="006D501A">
          <w:rPr>
            <w:rStyle w:val="Hyperlink"/>
            <w:lang w:val="en-GB"/>
          </w:rPr>
          <w:t>https://doi.org/10.1111/bjhp.12427</w:t>
        </w:r>
      </w:hyperlink>
    </w:p>
    <w:p w14:paraId="40C68505" w14:textId="5941A6B4" w:rsidR="002D016C" w:rsidRDefault="002D016C" w:rsidP="002D016C">
      <w:pPr>
        <w:spacing w:line="480" w:lineRule="exact"/>
        <w:ind w:hanging="567"/>
        <w:rPr>
          <w:rStyle w:val="Hyperlink"/>
          <w:lang w:val="en-US"/>
        </w:rPr>
      </w:pPr>
      <w:r w:rsidRPr="006D501A">
        <w:rPr>
          <w:lang w:val="en-US"/>
        </w:rPr>
        <w:t xml:space="preserve">Oliver, A., &amp; Mossialos, E. (2004). Equity of access to health care: outlining the foundations for action. </w:t>
      </w:r>
      <w:r w:rsidRPr="006D501A">
        <w:rPr>
          <w:i/>
          <w:iCs/>
          <w:lang w:val="en-US"/>
        </w:rPr>
        <w:t>Journal of Epidemiology &amp; Community Health</w:t>
      </w:r>
      <w:r w:rsidRPr="006D501A">
        <w:rPr>
          <w:lang w:val="en-US"/>
        </w:rPr>
        <w:t xml:space="preserve">, </w:t>
      </w:r>
      <w:r w:rsidRPr="006D501A">
        <w:rPr>
          <w:i/>
          <w:iCs/>
          <w:lang w:val="en-US"/>
        </w:rPr>
        <w:t>58</w:t>
      </w:r>
      <w:r w:rsidRPr="006D501A">
        <w:rPr>
          <w:lang w:val="en-US"/>
        </w:rPr>
        <w:t>(8), 655-658.</w:t>
      </w:r>
      <w:r w:rsidRPr="006D501A">
        <w:rPr>
          <w:lang w:val="en-GB"/>
        </w:rPr>
        <w:t xml:space="preserve"> https://doi.org/</w:t>
      </w:r>
      <w:hyperlink r:id="rId48" w:tgtFrame="_new" w:history="1">
        <w:r w:rsidRPr="006D501A">
          <w:rPr>
            <w:rStyle w:val="Hyperlink"/>
            <w:lang w:val="en-US"/>
          </w:rPr>
          <w:t>10.1136/jech.2003.017731</w:t>
        </w:r>
      </w:hyperlink>
    </w:p>
    <w:p w14:paraId="47909A50" w14:textId="16D2FC81" w:rsidR="00611197" w:rsidRPr="00611197" w:rsidRDefault="00611197" w:rsidP="00BC311F">
      <w:pPr>
        <w:spacing w:line="480" w:lineRule="exact"/>
        <w:ind w:hanging="567"/>
        <w:rPr>
          <w:rStyle w:val="Hyperlink"/>
          <w:color w:val="auto"/>
          <w:u w:val="none"/>
          <w:lang w:val="en-US"/>
        </w:rPr>
      </w:pPr>
      <w:r w:rsidRPr="00611197">
        <w:rPr>
          <w:rStyle w:val="Hyperlink"/>
          <w:color w:val="auto"/>
          <w:u w:val="none"/>
          <w:lang w:val="en-US"/>
        </w:rPr>
        <w:lastRenderedPageBreak/>
        <w:t>Oshio, A. (2010). Culture and well-being. In E. Diener, J.</w:t>
      </w:r>
      <w:r w:rsidR="00C347E2">
        <w:rPr>
          <w:rStyle w:val="Hyperlink"/>
          <w:color w:val="auto"/>
          <w:u w:val="none"/>
          <w:lang w:val="en-US"/>
        </w:rPr>
        <w:t xml:space="preserve"> </w:t>
      </w:r>
      <w:r w:rsidRPr="00611197">
        <w:rPr>
          <w:rStyle w:val="Hyperlink"/>
          <w:color w:val="auto"/>
          <w:u w:val="none"/>
          <w:lang w:val="en-US"/>
        </w:rPr>
        <w:t xml:space="preserve">E. Helliwell, </w:t>
      </w:r>
      <w:r w:rsidR="00C347E2">
        <w:rPr>
          <w:rStyle w:val="Hyperlink"/>
          <w:color w:val="auto"/>
          <w:u w:val="none"/>
          <w:lang w:val="en-US"/>
        </w:rPr>
        <w:t>&amp;</w:t>
      </w:r>
      <w:r w:rsidR="00C347E2" w:rsidRPr="00611197">
        <w:rPr>
          <w:rStyle w:val="Hyperlink"/>
          <w:color w:val="auto"/>
          <w:u w:val="none"/>
          <w:lang w:val="en-US"/>
        </w:rPr>
        <w:t xml:space="preserve"> </w:t>
      </w:r>
      <w:r w:rsidRPr="00611197">
        <w:rPr>
          <w:rStyle w:val="Hyperlink"/>
          <w:color w:val="auto"/>
          <w:u w:val="none"/>
          <w:lang w:val="en-US"/>
        </w:rPr>
        <w:t xml:space="preserve">D. Kahneman </w:t>
      </w:r>
      <w:r>
        <w:rPr>
          <w:rStyle w:val="Hyperlink"/>
          <w:color w:val="auto"/>
          <w:u w:val="none"/>
          <w:lang w:val="en-US"/>
        </w:rPr>
        <w:t xml:space="preserve">(Eds.), </w:t>
      </w:r>
      <w:r w:rsidRPr="00611197">
        <w:rPr>
          <w:rStyle w:val="Hyperlink"/>
          <w:i/>
          <w:color w:val="auto"/>
          <w:u w:val="none"/>
          <w:lang w:val="en-US"/>
        </w:rPr>
        <w:t xml:space="preserve">International </w:t>
      </w:r>
      <w:r w:rsidR="007E0F56">
        <w:rPr>
          <w:rStyle w:val="Hyperlink"/>
          <w:i/>
          <w:color w:val="auto"/>
          <w:u w:val="none"/>
          <w:lang w:val="en-US"/>
        </w:rPr>
        <w:t>D</w:t>
      </w:r>
      <w:r w:rsidRPr="00611197">
        <w:rPr>
          <w:rStyle w:val="Hyperlink"/>
          <w:i/>
          <w:color w:val="auto"/>
          <w:u w:val="none"/>
          <w:lang w:val="en-US"/>
        </w:rPr>
        <w:t xml:space="preserve">ifferences in </w:t>
      </w:r>
      <w:r w:rsidR="007E0F56">
        <w:rPr>
          <w:rStyle w:val="Hyperlink"/>
          <w:i/>
          <w:color w:val="auto"/>
          <w:u w:val="none"/>
          <w:lang w:val="en-US"/>
        </w:rPr>
        <w:t>W</w:t>
      </w:r>
      <w:r w:rsidRPr="00611197">
        <w:rPr>
          <w:rStyle w:val="Hyperlink"/>
          <w:i/>
          <w:color w:val="auto"/>
          <w:u w:val="none"/>
          <w:lang w:val="en-US"/>
        </w:rPr>
        <w:t>ell-being</w:t>
      </w:r>
      <w:r>
        <w:rPr>
          <w:rStyle w:val="Hyperlink"/>
          <w:color w:val="auto"/>
          <w:u w:val="none"/>
          <w:lang w:val="en-US"/>
        </w:rPr>
        <w:t xml:space="preserve"> (pp. 34-69). Oxford University Press.</w:t>
      </w:r>
    </w:p>
    <w:p w14:paraId="1AE9E69D" w14:textId="77777777" w:rsidR="002D016C" w:rsidRPr="006D501A" w:rsidRDefault="002D016C" w:rsidP="002D016C">
      <w:pPr>
        <w:spacing w:line="480" w:lineRule="exact"/>
        <w:ind w:hanging="567"/>
        <w:rPr>
          <w:lang w:val="en-GB"/>
        </w:rPr>
      </w:pPr>
      <w:r w:rsidRPr="00C347E2">
        <w:rPr>
          <w:lang w:val="en-GB"/>
        </w:rPr>
        <w:t xml:space="preserve">Pfefferbaum, B., &amp; North, C. S. (2020). </w:t>
      </w:r>
      <w:r w:rsidRPr="006D501A">
        <w:rPr>
          <w:lang w:val="en-GB"/>
        </w:rPr>
        <w:t xml:space="preserve">Mental health and the Covid-19 pandemic. </w:t>
      </w:r>
      <w:r w:rsidRPr="006D501A">
        <w:rPr>
          <w:i/>
          <w:lang w:val="en-GB"/>
        </w:rPr>
        <w:t>New England Journal of Medicine</w:t>
      </w:r>
      <w:r w:rsidRPr="006D501A">
        <w:rPr>
          <w:i/>
          <w:iCs/>
          <w:lang w:val="en-GB"/>
        </w:rPr>
        <w:t xml:space="preserve">, </w:t>
      </w:r>
      <w:r w:rsidRPr="006D501A">
        <w:rPr>
          <w:i/>
          <w:iCs/>
          <w:color w:val="000000" w:themeColor="text1"/>
          <w:shd w:val="clear" w:color="auto" w:fill="FFFFFF"/>
          <w:lang w:val="en-US"/>
        </w:rPr>
        <w:t>383</w:t>
      </w:r>
      <w:r w:rsidRPr="006D501A">
        <w:rPr>
          <w:color w:val="000000" w:themeColor="text1"/>
          <w:shd w:val="clear" w:color="auto" w:fill="FFFFFF"/>
          <w:lang w:val="en-US"/>
        </w:rPr>
        <w:t>, 510-512.</w:t>
      </w:r>
      <w:r w:rsidRPr="006D501A">
        <w:rPr>
          <w:color w:val="000000" w:themeColor="text1"/>
          <w:lang w:val="en-GB"/>
        </w:rPr>
        <w:t xml:space="preserve"> </w:t>
      </w:r>
      <w:hyperlink r:id="rId49" w:history="1">
        <w:r w:rsidRPr="006D501A">
          <w:rPr>
            <w:rStyle w:val="Hyperlink"/>
            <w:lang w:val="en-GB"/>
          </w:rPr>
          <w:t>https://doi.org/10.1056/NEJMp2008017</w:t>
        </w:r>
      </w:hyperlink>
    </w:p>
    <w:p w14:paraId="1A40C7B0" w14:textId="3926A256" w:rsidR="002D016C" w:rsidRPr="00737B55" w:rsidRDefault="002D016C" w:rsidP="002D016C">
      <w:pPr>
        <w:spacing w:line="480" w:lineRule="exact"/>
        <w:ind w:hanging="567"/>
        <w:rPr>
          <w:rStyle w:val="Hyperlink"/>
          <w:lang w:val="en-US"/>
        </w:rPr>
      </w:pPr>
      <w:r w:rsidRPr="00C347E2">
        <w:rPr>
          <w:lang w:val="en-GB"/>
        </w:rPr>
        <w:t xml:space="preserve">Piqueras, J. A., Gomez-Gomez, M., Marzo, J. C., Gomez-Mir, P., Falco, R., Valenzuela, B., &amp; COVID, P. S. (2020). </w:t>
      </w:r>
      <w:r w:rsidRPr="006D501A">
        <w:rPr>
          <w:iCs/>
          <w:lang w:val="en-GB"/>
        </w:rPr>
        <w:t>Validation of the Spanish version of Fear of COVID-19 Scale: Its association with acute stress and coping</w:t>
      </w:r>
      <w:r w:rsidRPr="006D501A">
        <w:rPr>
          <w:i/>
          <w:lang w:val="en-GB"/>
        </w:rPr>
        <w:t>.</w:t>
      </w:r>
      <w:r w:rsidRPr="006D501A">
        <w:rPr>
          <w:lang w:val="en-GB"/>
        </w:rPr>
        <w:t xml:space="preserve"> </w:t>
      </w:r>
      <w:r w:rsidR="00737B55" w:rsidRPr="00737B55">
        <w:rPr>
          <w:i/>
          <w:iCs/>
          <w:lang w:val="en-US"/>
        </w:rPr>
        <w:t>International journal of mental health and addiction</w:t>
      </w:r>
      <w:r w:rsidR="00737B55" w:rsidRPr="00737B55">
        <w:rPr>
          <w:lang w:val="en-US"/>
        </w:rPr>
        <w:t>, 1–18. Advance online publication. https://doi.org/10.1007/s11469-021-00615-x</w:t>
      </w:r>
    </w:p>
    <w:p w14:paraId="42397CAF" w14:textId="77777777" w:rsidR="002D016C" w:rsidRPr="00895417" w:rsidRDefault="002D016C" w:rsidP="002D016C">
      <w:pPr>
        <w:spacing w:line="480" w:lineRule="exact"/>
        <w:ind w:hanging="567"/>
      </w:pPr>
      <w:r w:rsidRPr="00895417">
        <w:t xml:space="preserve">Ramikie, T. S., &amp; Ressler, K. J. (2018). </w:t>
      </w:r>
      <w:r w:rsidRPr="006D501A">
        <w:rPr>
          <w:lang w:val="en-US"/>
        </w:rPr>
        <w:t xml:space="preserve">Mechanisms of sex differences in fear and posttraumatic stress disorder. </w:t>
      </w:r>
      <w:r w:rsidRPr="00895417">
        <w:rPr>
          <w:i/>
          <w:iCs/>
        </w:rPr>
        <w:t>Biological psychiatry</w:t>
      </w:r>
      <w:r w:rsidRPr="00895417">
        <w:t xml:space="preserve">, </w:t>
      </w:r>
      <w:r w:rsidRPr="00895417">
        <w:rPr>
          <w:i/>
          <w:iCs/>
        </w:rPr>
        <w:t>83</w:t>
      </w:r>
      <w:r w:rsidRPr="00895417">
        <w:t xml:space="preserve">(10), 876-885. </w:t>
      </w:r>
      <w:hyperlink r:id="rId50" w:tgtFrame="_blank" w:tooltip="Persistent link using digital object identifier" w:history="1">
        <w:r w:rsidRPr="006D501A">
          <w:rPr>
            <w:rStyle w:val="Hyperlink"/>
          </w:rPr>
          <w:t>https://doi.org/10.1016/j.biopsych.2017.11.016</w:t>
        </w:r>
      </w:hyperlink>
    </w:p>
    <w:p w14:paraId="327125EF" w14:textId="77777777" w:rsidR="002D016C" w:rsidRPr="00822B6F" w:rsidRDefault="002D016C" w:rsidP="002D016C">
      <w:pPr>
        <w:spacing w:line="480" w:lineRule="exact"/>
        <w:ind w:hanging="567"/>
        <w:rPr>
          <w:lang w:val="fr-FR"/>
        </w:rPr>
      </w:pPr>
      <w:r w:rsidRPr="0076756B">
        <w:t xml:space="preserve">Reznik, A., Gritsenko, V., Konstantinov, V., Khamenka, N., &amp; Isralowitz, R. (2020). </w:t>
      </w:r>
      <w:r w:rsidRPr="006D501A">
        <w:rPr>
          <w:lang w:val="en-GB"/>
        </w:rPr>
        <w:t>COVID-19 fear in Eastern Europe: Validation of the Fear of COVID-19 Scale. </w:t>
      </w:r>
      <w:r w:rsidRPr="006D501A">
        <w:rPr>
          <w:i/>
          <w:lang w:val="en-GB"/>
        </w:rPr>
        <w:t>International Journal of Mental Health and Addiction</w:t>
      </w:r>
      <w:r w:rsidRPr="006D501A">
        <w:rPr>
          <w:lang w:val="en-GB"/>
        </w:rPr>
        <w:t xml:space="preserve">. Advance online publication. </w:t>
      </w:r>
      <w:hyperlink r:id="rId51" w:history="1">
        <w:r w:rsidRPr="00822B6F">
          <w:rPr>
            <w:rStyle w:val="Hyperlink"/>
            <w:lang w:val="fr-FR"/>
          </w:rPr>
          <w:t>https://doi.org/10.1007/s11469-020-00283-3</w:t>
        </w:r>
      </w:hyperlink>
    </w:p>
    <w:p w14:paraId="7C7B2A0B" w14:textId="1814F36D" w:rsidR="003963E8" w:rsidRPr="00814EFB" w:rsidRDefault="003963E8" w:rsidP="003963E8">
      <w:pPr>
        <w:spacing w:line="480" w:lineRule="exact"/>
        <w:ind w:hanging="567"/>
        <w:rPr>
          <w:lang w:val="en-US"/>
        </w:rPr>
      </w:pPr>
      <w:r w:rsidRPr="00822B6F">
        <w:rPr>
          <w:lang w:val="fr-FR"/>
        </w:rPr>
        <w:t xml:space="preserve">Rhemtulla, M., Brosseau-Liard, P. É., &amp; Savalei, V. (2012). </w:t>
      </w:r>
      <w:r w:rsidRPr="00D0137C">
        <w:rPr>
          <w:lang w:val="en-US"/>
        </w:rPr>
        <w:t xml:space="preserve">When can categorical variables be treated as continuous? A comparison of robust continuous and categorical SEM estimation methods under suboptimal conditions. </w:t>
      </w:r>
      <w:r w:rsidRPr="00D0137C">
        <w:rPr>
          <w:i/>
          <w:iCs/>
          <w:lang w:val="en-US"/>
        </w:rPr>
        <w:t>Psychological methods</w:t>
      </w:r>
      <w:r w:rsidRPr="00D0137C">
        <w:rPr>
          <w:lang w:val="en-US"/>
        </w:rPr>
        <w:t xml:space="preserve">, </w:t>
      </w:r>
      <w:r w:rsidRPr="00D0137C">
        <w:rPr>
          <w:i/>
          <w:iCs/>
          <w:lang w:val="en-US"/>
        </w:rPr>
        <w:t>17</w:t>
      </w:r>
      <w:r w:rsidRPr="00D0137C">
        <w:rPr>
          <w:lang w:val="en-US"/>
        </w:rPr>
        <w:t>(3), 354.</w:t>
      </w:r>
      <w:r w:rsidR="006E711C" w:rsidRPr="00D0137C">
        <w:rPr>
          <w:lang w:val="en-US"/>
        </w:rPr>
        <w:t xml:space="preserve"> </w:t>
      </w:r>
      <w:hyperlink r:id="rId52" w:history="1">
        <w:r w:rsidR="006E711C" w:rsidRPr="00D0137C">
          <w:rPr>
            <w:rStyle w:val="Hyperlink"/>
            <w:lang w:val="en-US"/>
          </w:rPr>
          <w:t>https://doi.org/10.1037/a0029315</w:t>
        </w:r>
      </w:hyperlink>
    </w:p>
    <w:p w14:paraId="39C90BEE" w14:textId="3C5DFB36" w:rsidR="002D016C" w:rsidRPr="006D501A" w:rsidRDefault="002D016C" w:rsidP="002D016C">
      <w:pPr>
        <w:spacing w:line="480" w:lineRule="exact"/>
        <w:ind w:hanging="567"/>
        <w:rPr>
          <w:lang w:val="en-GB"/>
        </w:rPr>
      </w:pPr>
      <w:r w:rsidRPr="006D501A">
        <w:rPr>
          <w:lang w:val="en-GB"/>
        </w:rPr>
        <w:t xml:space="preserve">Rutkowski, L., &amp; Svetina, D. (2004). Assessing the hypothesis of measurement invariance in the context of large-scale international surveys. </w:t>
      </w:r>
      <w:r w:rsidRPr="006D501A">
        <w:rPr>
          <w:i/>
          <w:iCs/>
          <w:lang w:val="en-GB"/>
        </w:rPr>
        <w:t>Educational and Psychological Measurement, 74</w:t>
      </w:r>
      <w:r w:rsidRPr="006D501A">
        <w:rPr>
          <w:lang w:val="en-GB"/>
        </w:rPr>
        <w:t xml:space="preserve">, 31–57. </w:t>
      </w:r>
      <w:hyperlink r:id="rId53" w:history="1">
        <w:r w:rsidRPr="006D501A">
          <w:rPr>
            <w:rStyle w:val="Hyperlink"/>
            <w:lang w:val="en-GB"/>
          </w:rPr>
          <w:t>https://doi.org/10.1177/0013164413498257</w:t>
        </w:r>
      </w:hyperlink>
    </w:p>
    <w:p w14:paraId="70DB7596" w14:textId="77777777" w:rsidR="002D016C" w:rsidRPr="006D501A" w:rsidRDefault="002D016C" w:rsidP="002D016C">
      <w:pPr>
        <w:spacing w:line="480" w:lineRule="exact"/>
        <w:ind w:hanging="567"/>
        <w:rPr>
          <w:lang w:val="fr-FR"/>
        </w:rPr>
      </w:pPr>
      <w:r w:rsidRPr="006D501A">
        <w:rPr>
          <w:lang w:val="en-GB"/>
        </w:rPr>
        <w:t>Sakib, N., Bhuiyan, A. I., Hossain, S., Al Mamun, F., Hosen, I., Abdullah, A. H., ... &amp; Mamun, M. A. (2020). Psychometric validation of the Bangla Fear of COVID-19 Scale: Confirmatory factor analysis and Rasch analysis. </w:t>
      </w:r>
      <w:r w:rsidRPr="006D501A">
        <w:rPr>
          <w:i/>
          <w:lang w:val="en-GB"/>
        </w:rPr>
        <w:t>International Journal of Mental Health and Addiction</w:t>
      </w:r>
      <w:r w:rsidRPr="006D501A">
        <w:rPr>
          <w:lang w:val="en-GB"/>
        </w:rPr>
        <w:t xml:space="preserve">. Advance online publication. </w:t>
      </w:r>
      <w:hyperlink r:id="rId54" w:history="1">
        <w:r w:rsidRPr="006D501A">
          <w:rPr>
            <w:rStyle w:val="Hyperlink"/>
            <w:lang w:val="fr-FR"/>
          </w:rPr>
          <w:t>https://doi.org/10.1007/s11469-020-00289-x</w:t>
        </w:r>
      </w:hyperlink>
    </w:p>
    <w:p w14:paraId="2E3AEA50" w14:textId="399E5FBA" w:rsidR="002D016C" w:rsidRDefault="002D016C" w:rsidP="002D016C">
      <w:pPr>
        <w:spacing w:line="480" w:lineRule="exact"/>
        <w:ind w:hanging="567"/>
        <w:rPr>
          <w:rStyle w:val="Hyperlink"/>
          <w:lang w:val="en-GB"/>
        </w:rPr>
      </w:pPr>
      <w:r w:rsidRPr="00C347E2">
        <w:rPr>
          <w:lang w:val="fr-FR"/>
        </w:rPr>
        <w:t xml:space="preserve">Satici, B., Gocet-Tekin, E., Deniz, M. E., &amp; Satici, S. A. (2020). </w:t>
      </w:r>
      <w:r w:rsidRPr="006D501A">
        <w:rPr>
          <w:lang w:val="en-GB"/>
        </w:rPr>
        <w:t>Adaptation of the Fear of COVID-19 Scale: Its association with psychological distress and life satisfaction in Turkey. </w:t>
      </w:r>
      <w:r w:rsidRPr="006D501A">
        <w:rPr>
          <w:i/>
          <w:lang w:val="en-GB"/>
        </w:rPr>
        <w:t>International Journal of Mental Health and Addiction</w:t>
      </w:r>
      <w:r w:rsidRPr="006D501A">
        <w:rPr>
          <w:lang w:val="en-GB"/>
        </w:rPr>
        <w:t xml:space="preserve">. Advance online publication. </w:t>
      </w:r>
      <w:hyperlink r:id="rId55" w:history="1">
        <w:r w:rsidRPr="006D501A">
          <w:rPr>
            <w:rStyle w:val="Hyperlink"/>
            <w:lang w:val="en-GB"/>
          </w:rPr>
          <w:t>https://doi.org/10.1007/s11469-020-00294-0</w:t>
        </w:r>
      </w:hyperlink>
    </w:p>
    <w:p w14:paraId="0BCB3931" w14:textId="626C7EE3" w:rsidR="0076382C" w:rsidRPr="006D501A" w:rsidRDefault="0076382C" w:rsidP="002D016C">
      <w:pPr>
        <w:spacing w:line="480" w:lineRule="exact"/>
        <w:ind w:hanging="567"/>
        <w:rPr>
          <w:lang w:val="en-GB"/>
        </w:rPr>
      </w:pPr>
      <w:r w:rsidRPr="0076382C">
        <w:rPr>
          <w:lang w:val="en-GB"/>
        </w:rPr>
        <w:lastRenderedPageBreak/>
        <w:t xml:space="preserve">Sellbom, M., &amp; Tellegen, A. (2019). Factor analysis in psychological assessment research: Common pitfalls and recommendations. </w:t>
      </w:r>
      <w:r w:rsidRPr="0076382C">
        <w:rPr>
          <w:i/>
          <w:iCs/>
          <w:lang w:val="en-GB"/>
        </w:rPr>
        <w:t>Psychological assessment</w:t>
      </w:r>
      <w:r w:rsidRPr="0076382C">
        <w:rPr>
          <w:lang w:val="en-GB"/>
        </w:rPr>
        <w:t xml:space="preserve">, </w:t>
      </w:r>
      <w:r w:rsidRPr="0076382C">
        <w:rPr>
          <w:i/>
          <w:iCs/>
          <w:lang w:val="en-GB"/>
        </w:rPr>
        <w:t>31</w:t>
      </w:r>
      <w:r w:rsidRPr="0076382C">
        <w:rPr>
          <w:lang w:val="en-GB"/>
        </w:rPr>
        <w:t>(12), 1428.</w:t>
      </w:r>
      <w:r w:rsidR="00A93EAB">
        <w:rPr>
          <w:lang w:val="en-GB"/>
        </w:rPr>
        <w:t xml:space="preserve"> </w:t>
      </w:r>
      <w:hyperlink r:id="rId56" w:tgtFrame="_blank" w:history="1">
        <w:r w:rsidR="00A93EAB" w:rsidRPr="008A214B">
          <w:rPr>
            <w:rStyle w:val="Hyperlink"/>
            <w:lang w:val="en-US"/>
          </w:rPr>
          <w:t>https://doi.org/10.1037/pas0000623</w:t>
        </w:r>
      </w:hyperlink>
    </w:p>
    <w:p w14:paraId="01F77EDF" w14:textId="420EA3DB" w:rsidR="002D016C" w:rsidRPr="00C347E2" w:rsidRDefault="002D016C" w:rsidP="002D016C">
      <w:pPr>
        <w:spacing w:line="480" w:lineRule="exact"/>
        <w:ind w:hanging="567"/>
        <w:rPr>
          <w:lang w:val="fr-FR"/>
        </w:rPr>
      </w:pPr>
      <w:r w:rsidRPr="004A2386">
        <w:rPr>
          <w:lang w:val="en-GB"/>
        </w:rPr>
        <w:t xml:space="preserve">Stevens, J. S., &amp; Hamann, S. (2012). </w:t>
      </w:r>
      <w:r w:rsidRPr="002676FB">
        <w:rPr>
          <w:lang w:val="en-US"/>
        </w:rPr>
        <w:t xml:space="preserve">Sex differences in brain activation to emotional stimuli: a meta-analysis of neuroimaging studies. </w:t>
      </w:r>
      <w:r w:rsidRPr="00C347E2">
        <w:rPr>
          <w:i/>
          <w:iCs/>
          <w:lang w:val="fr-FR"/>
        </w:rPr>
        <w:t>Neuropsychologia</w:t>
      </w:r>
      <w:r w:rsidRPr="00C347E2">
        <w:rPr>
          <w:lang w:val="fr-FR"/>
        </w:rPr>
        <w:t xml:space="preserve">, </w:t>
      </w:r>
      <w:r w:rsidRPr="00C347E2">
        <w:rPr>
          <w:i/>
          <w:iCs/>
          <w:lang w:val="fr-FR"/>
        </w:rPr>
        <w:t>50</w:t>
      </w:r>
      <w:r w:rsidRPr="00C347E2">
        <w:rPr>
          <w:lang w:val="fr-FR"/>
        </w:rPr>
        <w:t xml:space="preserve">(7), 1578-1593. </w:t>
      </w:r>
      <w:hyperlink r:id="rId57" w:tgtFrame="_blank" w:tooltip="Persistent link using digital object identifier" w:history="1">
        <w:r w:rsidRPr="00C347E2">
          <w:rPr>
            <w:rStyle w:val="Hyperlink"/>
            <w:lang w:val="fr-FR"/>
          </w:rPr>
          <w:t>https://doi.org/10.1016/j.neuropsychologia.2012.03.011</w:t>
        </w:r>
      </w:hyperlink>
    </w:p>
    <w:p w14:paraId="0ECAF0EE" w14:textId="77777777" w:rsidR="002D016C" w:rsidRPr="006D501A" w:rsidRDefault="002D016C" w:rsidP="002D016C">
      <w:pPr>
        <w:spacing w:line="480" w:lineRule="exact"/>
        <w:ind w:hanging="567"/>
        <w:rPr>
          <w:lang w:val="en-GB"/>
        </w:rPr>
      </w:pPr>
      <w:r w:rsidRPr="00C347E2">
        <w:rPr>
          <w:lang w:val="fr-FR"/>
        </w:rPr>
        <w:t xml:space="preserve">Tluczek A., Henriques, J.B., &amp; Brown R.L. (2009). </w:t>
      </w:r>
      <w:r w:rsidRPr="006D501A">
        <w:rPr>
          <w:lang w:val="en-GB"/>
        </w:rPr>
        <w:t xml:space="preserve">Support for the reliability and validity of a six-item state anxiety scale derived from the State-Trait Anxiety Inventory. </w:t>
      </w:r>
      <w:r w:rsidRPr="006D501A">
        <w:rPr>
          <w:i/>
          <w:lang w:val="en-GB"/>
        </w:rPr>
        <w:t>Journal of Nursery Measure</w:t>
      </w:r>
      <w:r w:rsidRPr="006D501A">
        <w:rPr>
          <w:lang w:val="en-GB"/>
        </w:rPr>
        <w:t xml:space="preserve">; </w:t>
      </w:r>
      <w:r w:rsidRPr="006D501A">
        <w:rPr>
          <w:i/>
          <w:lang w:val="en-GB"/>
        </w:rPr>
        <w:t>17</w:t>
      </w:r>
      <w:r w:rsidRPr="006D501A">
        <w:rPr>
          <w:iCs/>
          <w:lang w:val="en-GB"/>
        </w:rPr>
        <w:t>(1)</w:t>
      </w:r>
      <w:r w:rsidRPr="006D501A">
        <w:rPr>
          <w:lang w:val="en-GB"/>
        </w:rPr>
        <w:t xml:space="preserve">, 19–28. </w:t>
      </w:r>
      <w:hyperlink r:id="rId58" w:history="1">
        <w:r w:rsidRPr="006D501A">
          <w:rPr>
            <w:rStyle w:val="Hyperlink"/>
            <w:lang w:val="en-GB"/>
          </w:rPr>
          <w:t>https://doi.org/</w:t>
        </w:r>
        <w:r w:rsidRPr="006D501A">
          <w:rPr>
            <w:rStyle w:val="Hyperlink"/>
            <w:shd w:val="clear" w:color="auto" w:fill="FFFFFF"/>
            <w:lang w:val="en-US"/>
          </w:rPr>
          <w:t>10.1891/1061-3749.17.1.19</w:t>
        </w:r>
      </w:hyperlink>
    </w:p>
    <w:p w14:paraId="2A32821F" w14:textId="2CBC2657" w:rsidR="00644DAD" w:rsidRDefault="00CF1F3F" w:rsidP="002D016C">
      <w:pPr>
        <w:spacing w:line="480" w:lineRule="exact"/>
        <w:ind w:hanging="567"/>
        <w:rPr>
          <w:lang w:val="en-GB"/>
        </w:rPr>
      </w:pPr>
      <w:r>
        <w:rPr>
          <w:lang w:val="en-GB"/>
        </w:rPr>
        <w:t xml:space="preserve"> </w:t>
      </w:r>
      <w:r w:rsidR="00644DAD" w:rsidRPr="00644DAD">
        <w:rPr>
          <w:lang w:val="en-GB"/>
        </w:rPr>
        <w:t xml:space="preserve">Torales, J., O’Higgins, M., Castaldelli-Maia, J. M., &amp; Ventriglio, A. (2020). The outbreak of COVID-19 coronavirus and its impact on global mental health. </w:t>
      </w:r>
      <w:r w:rsidR="00644DAD" w:rsidRPr="00644DAD">
        <w:rPr>
          <w:i/>
          <w:iCs/>
          <w:lang w:val="en-GB"/>
        </w:rPr>
        <w:t>International Journal of Social Psychiatry</w:t>
      </w:r>
      <w:r w:rsidR="00644DAD" w:rsidRPr="00644DAD">
        <w:rPr>
          <w:lang w:val="en-GB"/>
        </w:rPr>
        <w:t xml:space="preserve">, </w:t>
      </w:r>
      <w:r w:rsidR="00644DAD" w:rsidRPr="00644DAD">
        <w:rPr>
          <w:i/>
          <w:iCs/>
          <w:lang w:val="en-GB"/>
        </w:rPr>
        <w:t>66</w:t>
      </w:r>
      <w:r w:rsidR="00644DAD" w:rsidRPr="00644DAD">
        <w:rPr>
          <w:lang w:val="en-GB"/>
        </w:rPr>
        <w:t xml:space="preserve">(4), 317–320. </w:t>
      </w:r>
      <w:hyperlink r:id="rId59" w:history="1">
        <w:r w:rsidR="00644DAD" w:rsidRPr="00B668EF">
          <w:rPr>
            <w:rStyle w:val="Hyperlink"/>
            <w:lang w:val="en-GB"/>
          </w:rPr>
          <w:t>https://doi.org/10.1177/0020764020915212</w:t>
        </w:r>
      </w:hyperlink>
    </w:p>
    <w:p w14:paraId="6BD96F6B" w14:textId="2B59AC44" w:rsidR="00B1296E" w:rsidRPr="00D0137C" w:rsidRDefault="00B1296E" w:rsidP="002D016C">
      <w:pPr>
        <w:spacing w:line="480" w:lineRule="exact"/>
        <w:ind w:hanging="567"/>
        <w:rPr>
          <w:lang w:val="en-GB"/>
        </w:rPr>
      </w:pPr>
      <w:r w:rsidRPr="00D0137C">
        <w:rPr>
          <w:lang w:val="en-US"/>
        </w:rPr>
        <w:t xml:space="preserve">Trougakos, J. P., Chawla, N., &amp; McCarthy, J. M. (2020). Working in a pandemic: Exploring the impact of COVID-19 health anxiety on work, family, and health outcomes. </w:t>
      </w:r>
      <w:r w:rsidRPr="00D0137C">
        <w:rPr>
          <w:i/>
          <w:iCs/>
          <w:lang w:val="en-US"/>
        </w:rPr>
        <w:t>Journal of Applied Psychology, 105</w:t>
      </w:r>
      <w:r w:rsidRPr="00D0137C">
        <w:rPr>
          <w:lang w:val="en-US"/>
        </w:rPr>
        <w:t xml:space="preserve">(11), 1234–1245. </w:t>
      </w:r>
      <w:hyperlink r:id="rId60" w:tgtFrame="_blank" w:history="1">
        <w:r w:rsidRPr="00D0137C">
          <w:rPr>
            <w:rStyle w:val="Hyperlink"/>
            <w:lang w:val="en-US"/>
          </w:rPr>
          <w:t>https://doi.org/10.1037/apl0000739</w:t>
        </w:r>
      </w:hyperlink>
    </w:p>
    <w:p w14:paraId="29BDFCE0" w14:textId="77777777" w:rsidR="002D016C" w:rsidRPr="00895417" w:rsidRDefault="002D016C" w:rsidP="002D016C">
      <w:pPr>
        <w:spacing w:line="480" w:lineRule="exact"/>
        <w:ind w:hanging="567"/>
      </w:pPr>
      <w:r w:rsidRPr="00D0137C">
        <w:rPr>
          <w:lang w:val="en-GB"/>
        </w:rPr>
        <w:t>Tsipropoulou, V., Nikopoulou, V. A., Holeva, V., Nasika, Z., Diakogiannis, I., Sakka, S., ... &amp; Parlapani, E. (</w:t>
      </w:r>
      <w:r w:rsidRPr="006D501A">
        <w:rPr>
          <w:lang w:val="en-GB"/>
        </w:rPr>
        <w:t>2020). Psychometric Properties of the Greek Version of FCV-19S. </w:t>
      </w:r>
      <w:r w:rsidRPr="006D501A">
        <w:rPr>
          <w:i/>
          <w:lang w:val="en-GB"/>
        </w:rPr>
        <w:t>International Journal of Mental Health and Addiction</w:t>
      </w:r>
      <w:r w:rsidRPr="006D501A">
        <w:rPr>
          <w:lang w:val="en-GB"/>
        </w:rPr>
        <w:t xml:space="preserve">. </w:t>
      </w:r>
      <w:r w:rsidRPr="006D501A">
        <w:rPr>
          <w:lang w:val="en-US"/>
        </w:rPr>
        <w:t xml:space="preserve">Advance online publication. </w:t>
      </w:r>
      <w:hyperlink r:id="rId61" w:history="1">
        <w:r w:rsidRPr="00895417">
          <w:rPr>
            <w:rStyle w:val="Hyperlink"/>
          </w:rPr>
          <w:t>https://doi.org/10.1007/s11469-020-00319-8</w:t>
        </w:r>
      </w:hyperlink>
    </w:p>
    <w:p w14:paraId="789AD3FF" w14:textId="1D9C4A0B" w:rsidR="002D016C" w:rsidRDefault="002D016C" w:rsidP="002D016C">
      <w:pPr>
        <w:spacing w:line="480" w:lineRule="exact"/>
        <w:ind w:hanging="567"/>
        <w:rPr>
          <w:rStyle w:val="Hyperlink"/>
          <w:lang w:val="en-GB"/>
        </w:rPr>
      </w:pPr>
      <w:r w:rsidRPr="00895417">
        <w:t xml:space="preserve">Wakashima, K., Asai, K., Kobayashi, D., Koiwa, K., Kamoshida, S., &amp; Sakuraba, M. (2020). </w:t>
      </w:r>
      <w:r w:rsidRPr="006D501A">
        <w:rPr>
          <w:lang w:val="en-GB"/>
        </w:rPr>
        <w:t>The Japanese version of the Fear of COVID-19 scale: Reliability, validity, and relation to coping behavior. </w:t>
      </w:r>
      <w:r w:rsidRPr="006D501A">
        <w:rPr>
          <w:i/>
          <w:iCs/>
          <w:lang w:val="en-GB"/>
        </w:rPr>
        <w:t>P</w:t>
      </w:r>
      <w:r w:rsidR="00C347E2">
        <w:rPr>
          <w:i/>
          <w:iCs/>
          <w:lang w:val="en-GB"/>
        </w:rPr>
        <w:t>L</w:t>
      </w:r>
      <w:r w:rsidRPr="006D501A">
        <w:rPr>
          <w:i/>
          <w:iCs/>
          <w:lang w:val="en-GB"/>
        </w:rPr>
        <w:t>oS one</w:t>
      </w:r>
      <w:r w:rsidRPr="006D501A">
        <w:rPr>
          <w:lang w:val="en-GB"/>
        </w:rPr>
        <w:t>, </w:t>
      </w:r>
      <w:r w:rsidRPr="006D501A">
        <w:rPr>
          <w:i/>
          <w:iCs/>
          <w:lang w:val="en-GB"/>
        </w:rPr>
        <w:t>15</w:t>
      </w:r>
      <w:r w:rsidRPr="006D501A">
        <w:rPr>
          <w:lang w:val="en-GB"/>
        </w:rPr>
        <w:t xml:space="preserve">(11), e0241958. </w:t>
      </w:r>
      <w:hyperlink r:id="rId62" w:history="1">
        <w:r w:rsidRPr="006D501A">
          <w:rPr>
            <w:rStyle w:val="Hyperlink"/>
            <w:lang w:val="en-GB"/>
          </w:rPr>
          <w:t>https://doi.org/10.1371/journal.pone.0241958</w:t>
        </w:r>
      </w:hyperlink>
    </w:p>
    <w:p w14:paraId="139E3D60" w14:textId="27C04F07" w:rsidR="00902E51" w:rsidRPr="006F6890" w:rsidRDefault="00902E51" w:rsidP="00BC311F">
      <w:pPr>
        <w:spacing w:line="480" w:lineRule="exact"/>
        <w:ind w:hanging="567"/>
        <w:rPr>
          <w:lang w:val="en-GB"/>
        </w:rPr>
      </w:pPr>
      <w:r w:rsidRPr="00902E51">
        <w:rPr>
          <w:lang w:val="en-GB"/>
        </w:rPr>
        <w:t xml:space="preserve">Vatcheva, K. P., Lee, M., McCormick, J. B., &amp; Rahbar, M. H. (2016). Multicollinearity in </w:t>
      </w:r>
      <w:r w:rsidR="00C347E2">
        <w:rPr>
          <w:lang w:val="en-GB"/>
        </w:rPr>
        <w:t>r</w:t>
      </w:r>
      <w:r w:rsidRPr="00902E51">
        <w:rPr>
          <w:lang w:val="en-GB"/>
        </w:rPr>
        <w:t xml:space="preserve">egression </w:t>
      </w:r>
      <w:r w:rsidR="00C347E2">
        <w:rPr>
          <w:lang w:val="en-GB"/>
        </w:rPr>
        <w:t>a</w:t>
      </w:r>
      <w:r w:rsidRPr="00902E51">
        <w:rPr>
          <w:lang w:val="en-GB"/>
        </w:rPr>
        <w:t xml:space="preserve">nalyses </w:t>
      </w:r>
      <w:r w:rsidR="00C347E2">
        <w:rPr>
          <w:lang w:val="en-GB"/>
        </w:rPr>
        <w:t>c</w:t>
      </w:r>
      <w:r w:rsidRPr="00902E51">
        <w:rPr>
          <w:lang w:val="en-GB"/>
        </w:rPr>
        <w:t xml:space="preserve">onducted in </w:t>
      </w:r>
      <w:r w:rsidR="00C347E2">
        <w:rPr>
          <w:lang w:val="en-GB"/>
        </w:rPr>
        <w:t>e</w:t>
      </w:r>
      <w:r w:rsidRPr="00902E51">
        <w:rPr>
          <w:lang w:val="en-GB"/>
        </w:rPr>
        <w:t xml:space="preserve">pidemiologic </w:t>
      </w:r>
      <w:r w:rsidR="00C347E2">
        <w:rPr>
          <w:lang w:val="en-GB"/>
        </w:rPr>
        <w:t>s</w:t>
      </w:r>
      <w:r w:rsidRPr="00902E51">
        <w:rPr>
          <w:lang w:val="en-GB"/>
        </w:rPr>
        <w:t xml:space="preserve">tudies. </w:t>
      </w:r>
      <w:r w:rsidRPr="00314445">
        <w:rPr>
          <w:i/>
          <w:iCs/>
          <w:lang w:val="en-GB"/>
        </w:rPr>
        <w:t>Epidemiology</w:t>
      </w:r>
      <w:r w:rsidRPr="00902E51">
        <w:rPr>
          <w:lang w:val="en-GB"/>
        </w:rPr>
        <w:t xml:space="preserve">, 6(2), 227. </w:t>
      </w:r>
      <w:hyperlink r:id="rId63" w:history="1">
        <w:r w:rsidR="00683E9A" w:rsidRPr="006F6890">
          <w:rPr>
            <w:rStyle w:val="Hyperlink"/>
            <w:lang w:val="en-GB"/>
          </w:rPr>
          <w:t>https://doi.org/10.4172/2161-1165.1000227</w:t>
        </w:r>
      </w:hyperlink>
    </w:p>
    <w:p w14:paraId="219606AB" w14:textId="62780835" w:rsidR="00683E9A" w:rsidRDefault="00683E9A" w:rsidP="00683E9A">
      <w:pPr>
        <w:spacing w:line="480" w:lineRule="exact"/>
        <w:ind w:hanging="567"/>
        <w:rPr>
          <w:rStyle w:val="Hyperlink"/>
          <w:lang w:val="en-US"/>
        </w:rPr>
      </w:pPr>
      <w:r w:rsidRPr="006F6890">
        <w:rPr>
          <w:lang w:val="es-ES"/>
        </w:rPr>
        <w:t xml:space="preserve">Vallejo, M. A., Vallejo-Slocker, L., Fernández-Abascal, E. G., &amp; Mañanes, G. (2018). </w:t>
      </w:r>
      <w:r w:rsidRPr="0076756B">
        <w:rPr>
          <w:lang w:val="en-US"/>
        </w:rPr>
        <w:t xml:space="preserve">Determining factors for stress perception assessed with the Perceived Stress Scale (PSS-4) in Spanish and other European samples. </w:t>
      </w:r>
      <w:r w:rsidRPr="0076756B">
        <w:rPr>
          <w:i/>
          <w:iCs/>
          <w:lang w:val="en-US"/>
        </w:rPr>
        <w:t xml:space="preserve">Frontiers in </w:t>
      </w:r>
      <w:r w:rsidR="00C347E2" w:rsidRPr="0076756B">
        <w:rPr>
          <w:i/>
          <w:iCs/>
          <w:lang w:val="en-US"/>
        </w:rPr>
        <w:t>P</w:t>
      </w:r>
      <w:r w:rsidRPr="0076756B">
        <w:rPr>
          <w:i/>
          <w:iCs/>
          <w:lang w:val="en-US"/>
        </w:rPr>
        <w:t>sychology</w:t>
      </w:r>
      <w:r w:rsidRPr="0076756B">
        <w:rPr>
          <w:lang w:val="en-US"/>
        </w:rPr>
        <w:t xml:space="preserve">, </w:t>
      </w:r>
      <w:r w:rsidRPr="0076756B">
        <w:rPr>
          <w:i/>
          <w:iCs/>
          <w:lang w:val="en-US"/>
        </w:rPr>
        <w:t>9</w:t>
      </w:r>
      <w:r w:rsidRPr="0076756B">
        <w:rPr>
          <w:lang w:val="en-US"/>
        </w:rPr>
        <w:t xml:space="preserve">, 37. </w:t>
      </w:r>
      <w:hyperlink r:id="rId64" w:history="1">
        <w:r w:rsidRPr="0076756B">
          <w:rPr>
            <w:rStyle w:val="Hyperlink"/>
            <w:lang w:val="en-US"/>
          </w:rPr>
          <w:t>https://doi.org/10.3389/fpsyg.2018.00037</w:t>
        </w:r>
      </w:hyperlink>
    </w:p>
    <w:p w14:paraId="69469D8A" w14:textId="76D3EF99" w:rsidR="00AD6FED" w:rsidRPr="0047057D" w:rsidRDefault="00556E3F" w:rsidP="00AD6FED">
      <w:pPr>
        <w:spacing w:line="480" w:lineRule="exact"/>
        <w:ind w:hanging="567"/>
        <w:rPr>
          <w:lang w:val="en-GB"/>
        </w:rPr>
      </w:pPr>
      <w:r w:rsidRPr="0047057D">
        <w:rPr>
          <w:lang w:val="en-GB"/>
        </w:rPr>
        <w:lastRenderedPageBreak/>
        <w:t xml:space="preserve">VanderWeele, T. J., &amp; Batty, C. J. (2020). On the </w:t>
      </w:r>
      <w:r w:rsidR="000C7A19" w:rsidRPr="0047057D">
        <w:rPr>
          <w:lang w:val="en-GB"/>
        </w:rPr>
        <w:t>d</w:t>
      </w:r>
      <w:r w:rsidRPr="0047057D">
        <w:rPr>
          <w:lang w:val="en-GB"/>
        </w:rPr>
        <w:t xml:space="preserve">imensional </w:t>
      </w:r>
      <w:r w:rsidR="000C7A19" w:rsidRPr="0047057D">
        <w:rPr>
          <w:lang w:val="en-GB"/>
        </w:rPr>
        <w:t>i</w:t>
      </w:r>
      <w:r w:rsidRPr="0047057D">
        <w:rPr>
          <w:lang w:val="en-GB"/>
        </w:rPr>
        <w:t xml:space="preserve">ndeterminacy of </w:t>
      </w:r>
      <w:r w:rsidR="000C7A19" w:rsidRPr="0047057D">
        <w:rPr>
          <w:lang w:val="en-GB"/>
        </w:rPr>
        <w:t>o</w:t>
      </w:r>
      <w:r w:rsidRPr="0047057D">
        <w:rPr>
          <w:lang w:val="en-GB"/>
        </w:rPr>
        <w:t>ne-</w:t>
      </w:r>
      <w:r w:rsidR="000C7A19" w:rsidRPr="0047057D">
        <w:rPr>
          <w:lang w:val="en-GB"/>
        </w:rPr>
        <w:t>w</w:t>
      </w:r>
      <w:r w:rsidRPr="0047057D">
        <w:rPr>
          <w:lang w:val="en-GB"/>
        </w:rPr>
        <w:t xml:space="preserve">ave </w:t>
      </w:r>
      <w:r w:rsidR="000C7A19" w:rsidRPr="0047057D">
        <w:rPr>
          <w:lang w:val="en-GB"/>
        </w:rPr>
        <w:t>f</w:t>
      </w:r>
      <w:r w:rsidRPr="0047057D">
        <w:rPr>
          <w:lang w:val="en-GB"/>
        </w:rPr>
        <w:t xml:space="preserve">actor </w:t>
      </w:r>
      <w:r w:rsidR="000C7A19" w:rsidRPr="0047057D">
        <w:rPr>
          <w:lang w:val="en-GB"/>
        </w:rPr>
        <w:t>a</w:t>
      </w:r>
      <w:r w:rsidRPr="0047057D">
        <w:rPr>
          <w:lang w:val="en-GB"/>
        </w:rPr>
        <w:t xml:space="preserve">nalysis </w:t>
      </w:r>
      <w:r w:rsidR="000C7A19" w:rsidRPr="0047057D">
        <w:rPr>
          <w:lang w:val="en-GB"/>
        </w:rPr>
        <w:t>u</w:t>
      </w:r>
      <w:r w:rsidRPr="0047057D">
        <w:rPr>
          <w:lang w:val="en-GB"/>
        </w:rPr>
        <w:t xml:space="preserve">nder </w:t>
      </w:r>
      <w:r w:rsidR="000C7A19" w:rsidRPr="0047057D">
        <w:rPr>
          <w:lang w:val="en-GB"/>
        </w:rPr>
        <w:t>c</w:t>
      </w:r>
      <w:r w:rsidRPr="0047057D">
        <w:rPr>
          <w:lang w:val="en-GB"/>
        </w:rPr>
        <w:t xml:space="preserve">ausal </w:t>
      </w:r>
      <w:r w:rsidR="000C7A19" w:rsidRPr="0047057D">
        <w:rPr>
          <w:lang w:val="en-GB"/>
        </w:rPr>
        <w:t>e</w:t>
      </w:r>
      <w:r w:rsidRPr="0047057D">
        <w:rPr>
          <w:lang w:val="en-GB"/>
        </w:rPr>
        <w:t xml:space="preserve">ffects. </w:t>
      </w:r>
      <w:r w:rsidRPr="0047057D">
        <w:rPr>
          <w:i/>
          <w:iCs/>
          <w:lang w:val="en-GB"/>
        </w:rPr>
        <w:t>arXiv preprint arXiv:2001.10352</w:t>
      </w:r>
      <w:r w:rsidRPr="0047057D">
        <w:rPr>
          <w:lang w:val="en-GB"/>
        </w:rPr>
        <w:t>.</w:t>
      </w:r>
    </w:p>
    <w:p w14:paraId="66C3C76F" w14:textId="77777777" w:rsidR="002D016C" w:rsidRPr="006D501A" w:rsidRDefault="002D016C" w:rsidP="002D016C">
      <w:pPr>
        <w:spacing w:line="480" w:lineRule="exact"/>
        <w:ind w:hanging="567"/>
        <w:rPr>
          <w:lang w:val="en-GB"/>
        </w:rPr>
      </w:pPr>
      <w:r w:rsidRPr="0076756B">
        <w:rPr>
          <w:lang w:val="en-US"/>
        </w:rPr>
        <w:t xml:space="preserve">Wang, C., Pan, R., Wan, X., Tan, Y., Xu, L., Ho, C. S., &amp; Ho, R. C. (2020). </w:t>
      </w:r>
      <w:r w:rsidRPr="006D501A">
        <w:rPr>
          <w:lang w:val="en-GB"/>
        </w:rPr>
        <w:t xml:space="preserve">Immediate psychological responses and associated factors during the initial stage of the 2019 coronavirus disease (COVID-19) epidemic among the general population in China. </w:t>
      </w:r>
      <w:r w:rsidRPr="006D501A">
        <w:rPr>
          <w:i/>
          <w:iCs/>
          <w:lang w:val="en-GB"/>
        </w:rPr>
        <w:t>International Journal of Environmental Research and Public Health</w:t>
      </w:r>
      <w:r w:rsidRPr="006D501A">
        <w:rPr>
          <w:lang w:val="en-GB"/>
        </w:rPr>
        <w:t xml:space="preserve">, </w:t>
      </w:r>
      <w:r w:rsidRPr="006D501A">
        <w:rPr>
          <w:i/>
          <w:iCs/>
          <w:lang w:val="en-GB"/>
        </w:rPr>
        <w:t>17</w:t>
      </w:r>
      <w:r w:rsidRPr="006D501A">
        <w:rPr>
          <w:lang w:val="en-GB"/>
        </w:rPr>
        <w:t xml:space="preserve">(5), 1729. </w:t>
      </w:r>
      <w:hyperlink r:id="rId65" w:history="1">
        <w:r w:rsidRPr="006D501A">
          <w:rPr>
            <w:rStyle w:val="Hyperlink"/>
            <w:lang w:val="en-GB"/>
          </w:rPr>
          <w:t>https://doi.org/10.3390/ijerph17051729</w:t>
        </w:r>
      </w:hyperlink>
    </w:p>
    <w:p w14:paraId="7FC6D971" w14:textId="77777777" w:rsidR="002D016C" w:rsidRPr="006D501A" w:rsidRDefault="002D016C" w:rsidP="002D016C">
      <w:pPr>
        <w:spacing w:line="480" w:lineRule="exact"/>
        <w:ind w:hanging="567"/>
        <w:rPr>
          <w:lang w:val="en-GB"/>
        </w:rPr>
      </w:pPr>
      <w:r w:rsidRPr="006D501A">
        <w:rPr>
          <w:lang w:val="en-GB"/>
        </w:rPr>
        <w:t>World Health Organization (2021). </w:t>
      </w:r>
      <w:r w:rsidRPr="006D501A">
        <w:rPr>
          <w:i/>
          <w:iCs/>
          <w:lang w:val="en-GB"/>
        </w:rPr>
        <w:t>WHO coronavirus disease (COVID-19) dashboard</w:t>
      </w:r>
      <w:r w:rsidRPr="006D501A">
        <w:rPr>
          <w:lang w:val="en-GB"/>
        </w:rPr>
        <w:t xml:space="preserve">. From </w:t>
      </w:r>
      <w:hyperlink r:id="rId66" w:history="1">
        <w:r w:rsidRPr="006D501A">
          <w:rPr>
            <w:rStyle w:val="Hyperlink"/>
            <w:lang w:val="en-GB"/>
          </w:rPr>
          <w:t>https://covid19.who.int/?gclid=CjwKCAiAv4n9BRA9EiwA30WND9FhCIrWc2SWZG-fZrUMN-cY-2yyYc9lyWc3tyMq1Q2d--Bioxy4iRoCrP0QAvD_BwE</w:t>
        </w:r>
      </w:hyperlink>
      <w:r w:rsidRPr="006D501A">
        <w:rPr>
          <w:lang w:val="en-GB"/>
        </w:rPr>
        <w:t xml:space="preserve"> accessed at 26.02.2021</w:t>
      </w:r>
    </w:p>
    <w:p w14:paraId="0A90C861" w14:textId="77777777" w:rsidR="002D016C" w:rsidRPr="006D501A" w:rsidRDefault="002D016C" w:rsidP="002D016C">
      <w:pPr>
        <w:spacing w:line="480" w:lineRule="exact"/>
        <w:ind w:hanging="567"/>
        <w:rPr>
          <w:lang w:val="en-GB"/>
        </w:rPr>
      </w:pPr>
      <w:r w:rsidRPr="006D501A">
        <w:rPr>
          <w:lang w:val="en-GB"/>
        </w:rPr>
        <w:t>Xiong, J., Lipsitz, O., Nasri, F., Lui, L. M., Gill, H., Phan, L., ... &amp; McIntyre, R. S. (2020). Impact of COVID-19 pandemic on mental health in the general population: A systematic review. </w:t>
      </w:r>
      <w:r w:rsidRPr="006D501A">
        <w:rPr>
          <w:i/>
          <w:iCs/>
          <w:lang w:val="en-GB"/>
        </w:rPr>
        <w:t>Journal of Affective Disorders</w:t>
      </w:r>
      <w:r w:rsidRPr="006D501A">
        <w:rPr>
          <w:i/>
          <w:lang w:val="en-GB"/>
        </w:rPr>
        <w:t>, 277</w:t>
      </w:r>
      <w:r w:rsidRPr="006D501A">
        <w:rPr>
          <w:lang w:val="en-GB"/>
        </w:rPr>
        <w:t xml:space="preserve">, 55-64. </w:t>
      </w:r>
      <w:hyperlink r:id="rId67" w:history="1">
        <w:r w:rsidRPr="006D501A">
          <w:rPr>
            <w:rStyle w:val="Hyperlink"/>
            <w:lang w:val="en-GB"/>
          </w:rPr>
          <w:t>https://doi.org/10.1016/j.jad.2020.08.001</w:t>
        </w:r>
      </w:hyperlink>
    </w:p>
    <w:p w14:paraId="77170805" w14:textId="77777777" w:rsidR="00CF1F3F" w:rsidRDefault="002D016C" w:rsidP="00CF1F3F">
      <w:pPr>
        <w:spacing w:line="480" w:lineRule="exact"/>
        <w:ind w:hanging="567"/>
        <w:rPr>
          <w:rStyle w:val="Hyperlink"/>
          <w:lang w:val="en-GB"/>
        </w:rPr>
      </w:pPr>
      <w:r w:rsidRPr="00C347E2">
        <w:rPr>
          <w:lang w:val="en-GB"/>
        </w:rPr>
        <w:t xml:space="preserve">Yuan, K. H., &amp; Bentler, P. M. (2000). </w:t>
      </w:r>
      <w:r w:rsidRPr="006D501A">
        <w:rPr>
          <w:lang w:val="en-GB"/>
        </w:rPr>
        <w:t xml:space="preserve">5. Three likelihood-based methods for mean and covariance structure analysis with nonnormal missing data. </w:t>
      </w:r>
      <w:r w:rsidRPr="006D501A">
        <w:rPr>
          <w:i/>
          <w:iCs/>
          <w:lang w:val="en-GB"/>
        </w:rPr>
        <w:t>Sociological methodology</w:t>
      </w:r>
      <w:r w:rsidRPr="006D501A">
        <w:rPr>
          <w:lang w:val="en-GB"/>
        </w:rPr>
        <w:t xml:space="preserve">, </w:t>
      </w:r>
      <w:r w:rsidRPr="006D501A">
        <w:rPr>
          <w:i/>
          <w:iCs/>
          <w:lang w:val="en-GB"/>
        </w:rPr>
        <w:t>30</w:t>
      </w:r>
      <w:r w:rsidRPr="006D501A">
        <w:rPr>
          <w:lang w:val="en-GB"/>
        </w:rPr>
        <w:t xml:space="preserve">(1), 165-200. </w:t>
      </w:r>
      <w:hyperlink r:id="rId68" w:history="1">
        <w:r w:rsidRPr="006D501A">
          <w:rPr>
            <w:rStyle w:val="Hyperlink"/>
            <w:lang w:val="en-GB"/>
          </w:rPr>
          <w:t>https://doi.org/10.1111/0081-1750.00078</w:t>
        </w:r>
      </w:hyperlink>
    </w:p>
    <w:p w14:paraId="4B500B6F" w14:textId="08B18BF1" w:rsidR="00CF1F3F" w:rsidRPr="00AE7EF1" w:rsidRDefault="00CF1F3F" w:rsidP="00CF1F3F">
      <w:pPr>
        <w:spacing w:line="480" w:lineRule="exact"/>
        <w:ind w:hanging="567"/>
        <w:rPr>
          <w:color w:val="333333"/>
          <w:shd w:val="clear" w:color="auto" w:fill="FFFFFF"/>
          <w:lang w:val="en-US"/>
        </w:rPr>
      </w:pPr>
      <w:r w:rsidRPr="00AE7EF1">
        <w:rPr>
          <w:color w:val="0D0D0D"/>
          <w:shd w:val="clear" w:color="auto" w:fill="FFFFFF"/>
          <w:lang w:val="en-US"/>
        </w:rPr>
        <w:t xml:space="preserve">Zhou, X., Sedikides, C., Mo. T., Li, W., Hong, E., &amp; Wildschut, T. (2021). </w:t>
      </w:r>
      <w:r w:rsidRPr="00AE7EF1">
        <w:rPr>
          <w:color w:val="0D0D0D"/>
          <w:lang w:val="en-US"/>
        </w:rPr>
        <w:t xml:space="preserve">The restorative power of nostalgia: Thwarting loneliness by raising happiness during the COVID-19 pandemic. </w:t>
      </w:r>
      <w:r>
        <w:rPr>
          <w:bCs/>
          <w:i/>
          <w:iCs/>
          <w:color w:val="0D0D0D"/>
          <w:lang w:val="en-US"/>
        </w:rPr>
        <w:t>Social Psychological and Personality Science</w:t>
      </w:r>
      <w:r>
        <w:rPr>
          <w:bCs/>
          <w:color w:val="0D0D0D"/>
          <w:lang w:val="en-US"/>
        </w:rPr>
        <w:t xml:space="preserve">. Advance online publication. </w:t>
      </w:r>
      <w:hyperlink r:id="rId69" w:history="1">
        <w:r w:rsidRPr="00AE7EF1">
          <w:rPr>
            <w:rStyle w:val="Hyperlink"/>
            <w:shd w:val="clear" w:color="auto" w:fill="FFFFFF"/>
            <w:lang w:val="en-US"/>
          </w:rPr>
          <w:t>https://doi.org/10.17605/OSF.IO/U5RJB</w:t>
        </w:r>
      </w:hyperlink>
    </w:p>
    <w:p w14:paraId="712834FA" w14:textId="77777777" w:rsidR="00CF1F3F" w:rsidRDefault="00CF1F3F" w:rsidP="00AE7EF1">
      <w:pPr>
        <w:spacing w:line="480" w:lineRule="exact"/>
        <w:ind w:hanging="567"/>
        <w:rPr>
          <w:color w:val="000000"/>
          <w:bdr w:val="none" w:sz="0" w:space="0" w:color="auto" w:frame="1"/>
          <w:lang w:val="en-US" w:eastAsia="zh-CN"/>
        </w:rPr>
      </w:pPr>
    </w:p>
    <w:p w14:paraId="1B06B193" w14:textId="66BA20DF" w:rsidR="00CF1F3F" w:rsidRDefault="00CF1F3F" w:rsidP="002D016C">
      <w:pPr>
        <w:spacing w:line="480" w:lineRule="exact"/>
        <w:ind w:hanging="567"/>
        <w:rPr>
          <w:rStyle w:val="Hyperlink"/>
          <w:lang w:val="en-GB"/>
        </w:rPr>
        <w:sectPr w:rsidR="00CF1F3F">
          <w:headerReference w:type="default" r:id="rId70"/>
          <w:pgSz w:w="11906" w:h="16838"/>
          <w:pgMar w:top="1417" w:right="1417" w:bottom="1417" w:left="1417" w:header="708" w:footer="708" w:gutter="0"/>
          <w:cols w:space="708" w:equalWidth="0">
            <w:col w:w="9406"/>
          </w:cols>
        </w:sectPr>
      </w:pPr>
    </w:p>
    <w:p w14:paraId="39C75AAA" w14:textId="77777777" w:rsidR="00F23BBA" w:rsidRPr="00270BA8" w:rsidRDefault="00612814" w:rsidP="00612814">
      <w:pPr>
        <w:rPr>
          <w:b/>
          <w:szCs w:val="20"/>
          <w:lang w:val="en-GB"/>
        </w:rPr>
      </w:pPr>
      <w:r w:rsidRPr="00270BA8">
        <w:rPr>
          <w:b/>
          <w:szCs w:val="20"/>
          <w:lang w:val="en-GB"/>
        </w:rPr>
        <w:lastRenderedPageBreak/>
        <w:t>Table 1</w:t>
      </w:r>
    </w:p>
    <w:p w14:paraId="0109B9A5" w14:textId="7990FAD9" w:rsidR="00F23BBA" w:rsidRPr="00877FF9" w:rsidRDefault="00612814">
      <w:pPr>
        <w:rPr>
          <w:i/>
          <w:szCs w:val="20"/>
          <w:lang w:val="en-GB"/>
        </w:rPr>
      </w:pPr>
      <w:r w:rsidRPr="00877FF9">
        <w:rPr>
          <w:i/>
          <w:iCs/>
          <w:szCs w:val="20"/>
          <w:lang w:val="en-GB"/>
        </w:rPr>
        <w:t xml:space="preserve">Sample </w:t>
      </w:r>
      <w:r w:rsidR="00F23BBA">
        <w:rPr>
          <w:i/>
          <w:iCs/>
          <w:szCs w:val="20"/>
          <w:lang w:val="en-GB"/>
        </w:rPr>
        <w:t>C</w:t>
      </w:r>
      <w:r w:rsidRPr="00877FF9">
        <w:rPr>
          <w:i/>
          <w:iCs/>
          <w:szCs w:val="20"/>
          <w:lang w:val="en-GB"/>
        </w:rPr>
        <w:t xml:space="preserve">haracteristics and </w:t>
      </w:r>
      <w:r w:rsidR="00F23BBA">
        <w:rPr>
          <w:i/>
          <w:iCs/>
          <w:szCs w:val="20"/>
          <w:lang w:val="en-GB"/>
        </w:rPr>
        <w:t>L</w:t>
      </w:r>
      <w:r w:rsidRPr="00877FF9">
        <w:rPr>
          <w:i/>
          <w:iCs/>
          <w:szCs w:val="20"/>
          <w:lang w:val="en-GB"/>
        </w:rPr>
        <w:t xml:space="preserve">anguage </w:t>
      </w:r>
      <w:r w:rsidR="00F93B13">
        <w:rPr>
          <w:i/>
          <w:iCs/>
          <w:szCs w:val="20"/>
          <w:lang w:val="en-GB"/>
        </w:rPr>
        <w:t>Selected Across</w:t>
      </w:r>
      <w:r w:rsidRPr="00877FF9">
        <w:rPr>
          <w:i/>
          <w:iCs/>
          <w:szCs w:val="20"/>
          <w:lang w:val="en-GB"/>
        </w:rPr>
        <w:t xml:space="preserve"> </w:t>
      </w:r>
      <w:r w:rsidR="00F23BBA">
        <w:rPr>
          <w:i/>
          <w:iCs/>
          <w:szCs w:val="20"/>
          <w:lang w:val="en-GB"/>
        </w:rPr>
        <w:t>C</w:t>
      </w:r>
      <w:r w:rsidRPr="00877FF9">
        <w:rPr>
          <w:i/>
          <w:iCs/>
          <w:szCs w:val="20"/>
          <w:lang w:val="en-GB"/>
        </w:rPr>
        <w:t>ountries</w:t>
      </w:r>
    </w:p>
    <w:tbl>
      <w:tblPr>
        <w:tblW w:w="8648"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2258"/>
        <w:gridCol w:w="896"/>
        <w:gridCol w:w="896"/>
        <w:gridCol w:w="628"/>
        <w:gridCol w:w="709"/>
        <w:gridCol w:w="709"/>
        <w:gridCol w:w="709"/>
        <w:gridCol w:w="1843"/>
      </w:tblGrid>
      <w:tr w:rsidR="00346285" w:rsidRPr="00AD3C93" w14:paraId="158A63A2" w14:textId="77777777" w:rsidTr="00346285">
        <w:trPr>
          <w:trHeight w:val="258"/>
        </w:trPr>
        <w:tc>
          <w:tcPr>
            <w:tcW w:w="2258" w:type="dxa"/>
            <w:tcBorders>
              <w:bottom w:val="single" w:sz="4" w:space="0" w:color="auto"/>
            </w:tcBorders>
            <w:shd w:val="clear" w:color="auto" w:fill="auto"/>
            <w:noWrap/>
            <w:vAlign w:val="center"/>
            <w:hideMark/>
          </w:tcPr>
          <w:p w14:paraId="1AE4584D" w14:textId="77777777" w:rsidR="00346285" w:rsidRPr="00AD3C93" w:rsidRDefault="00346285" w:rsidP="00F72937">
            <w:pPr>
              <w:rPr>
                <w:sz w:val="20"/>
                <w:szCs w:val="20"/>
                <w:lang w:val="en-GB"/>
              </w:rPr>
            </w:pPr>
            <w:r w:rsidRPr="00AD3C93">
              <w:rPr>
                <w:sz w:val="20"/>
                <w:szCs w:val="20"/>
                <w:lang w:val="en-GB"/>
              </w:rPr>
              <w:t>Country</w:t>
            </w:r>
          </w:p>
        </w:tc>
        <w:tc>
          <w:tcPr>
            <w:tcW w:w="896" w:type="dxa"/>
            <w:tcBorders>
              <w:bottom w:val="single" w:sz="4" w:space="0" w:color="auto"/>
            </w:tcBorders>
          </w:tcPr>
          <w:p w14:paraId="451C4BB4" w14:textId="77777777" w:rsidR="00346285" w:rsidRPr="00AD3C93" w:rsidRDefault="00346285" w:rsidP="00F72937">
            <w:pPr>
              <w:jc w:val="center"/>
              <w:rPr>
                <w:i/>
                <w:iCs/>
                <w:color w:val="000000"/>
                <w:sz w:val="20"/>
                <w:szCs w:val="20"/>
                <w:lang w:val="en-GB"/>
              </w:rPr>
            </w:pPr>
            <w:r w:rsidRPr="00AD3C93">
              <w:rPr>
                <w:i/>
                <w:iCs/>
                <w:color w:val="000000"/>
                <w:sz w:val="20"/>
                <w:szCs w:val="20"/>
                <w:lang w:val="en-GB"/>
              </w:rPr>
              <w:t>N</w:t>
            </w:r>
          </w:p>
        </w:tc>
        <w:tc>
          <w:tcPr>
            <w:tcW w:w="896" w:type="dxa"/>
            <w:tcBorders>
              <w:bottom w:val="single" w:sz="4" w:space="0" w:color="auto"/>
            </w:tcBorders>
            <w:shd w:val="clear" w:color="auto" w:fill="auto"/>
            <w:noWrap/>
            <w:vAlign w:val="center"/>
            <w:hideMark/>
          </w:tcPr>
          <w:p w14:paraId="6991080A" w14:textId="49F457A2" w:rsidR="00346285" w:rsidRPr="00AD3C93" w:rsidRDefault="00346285">
            <w:pPr>
              <w:jc w:val="center"/>
              <w:rPr>
                <w:color w:val="000000"/>
                <w:sz w:val="20"/>
                <w:szCs w:val="20"/>
                <w:lang w:val="en-GB"/>
              </w:rPr>
            </w:pPr>
            <w:r w:rsidRPr="00AD3C93">
              <w:rPr>
                <w:color w:val="000000"/>
                <w:sz w:val="20"/>
                <w:szCs w:val="20"/>
                <w:lang w:val="en-GB"/>
              </w:rPr>
              <w:t xml:space="preserve">% </w:t>
            </w:r>
            <w:r>
              <w:rPr>
                <w:color w:val="000000"/>
                <w:sz w:val="20"/>
                <w:szCs w:val="20"/>
                <w:lang w:val="en-GB"/>
              </w:rPr>
              <w:t>men</w:t>
            </w:r>
          </w:p>
        </w:tc>
        <w:tc>
          <w:tcPr>
            <w:tcW w:w="628" w:type="dxa"/>
            <w:tcBorders>
              <w:bottom w:val="single" w:sz="4" w:space="0" w:color="auto"/>
            </w:tcBorders>
            <w:shd w:val="clear" w:color="auto" w:fill="auto"/>
            <w:noWrap/>
            <w:vAlign w:val="center"/>
            <w:hideMark/>
          </w:tcPr>
          <w:p w14:paraId="7BEE44B1" w14:textId="77777777" w:rsidR="00346285" w:rsidRPr="00AD3C93" w:rsidRDefault="00346285" w:rsidP="00F72937">
            <w:pPr>
              <w:jc w:val="center"/>
              <w:rPr>
                <w:color w:val="000000"/>
                <w:sz w:val="20"/>
                <w:szCs w:val="20"/>
                <w:vertAlign w:val="subscript"/>
                <w:lang w:val="en-GB"/>
              </w:rPr>
            </w:pPr>
            <w:r w:rsidRPr="00AD3C93">
              <w:rPr>
                <w:i/>
                <w:iCs/>
                <w:color w:val="000000"/>
                <w:sz w:val="20"/>
                <w:szCs w:val="20"/>
                <w:lang w:val="en-GB"/>
              </w:rPr>
              <w:t>M</w:t>
            </w:r>
            <w:r w:rsidRPr="00AD3C93">
              <w:rPr>
                <w:color w:val="000000"/>
                <w:sz w:val="20"/>
                <w:szCs w:val="20"/>
                <w:vertAlign w:val="subscript"/>
                <w:lang w:val="en-GB"/>
              </w:rPr>
              <w:t>age</w:t>
            </w:r>
          </w:p>
        </w:tc>
        <w:tc>
          <w:tcPr>
            <w:tcW w:w="709" w:type="dxa"/>
            <w:tcBorders>
              <w:bottom w:val="single" w:sz="4" w:space="0" w:color="auto"/>
            </w:tcBorders>
            <w:shd w:val="clear" w:color="auto" w:fill="auto"/>
            <w:noWrap/>
            <w:vAlign w:val="center"/>
            <w:hideMark/>
          </w:tcPr>
          <w:p w14:paraId="7ECE2B10" w14:textId="77777777" w:rsidR="00346285" w:rsidRPr="00AD3C93" w:rsidRDefault="00346285" w:rsidP="00F72937">
            <w:pPr>
              <w:jc w:val="center"/>
              <w:rPr>
                <w:color w:val="000000"/>
                <w:sz w:val="20"/>
                <w:szCs w:val="20"/>
                <w:vertAlign w:val="subscript"/>
                <w:lang w:val="en-GB"/>
              </w:rPr>
            </w:pPr>
            <w:r w:rsidRPr="00AD3C93">
              <w:rPr>
                <w:i/>
                <w:iCs/>
                <w:color w:val="000000"/>
                <w:sz w:val="20"/>
                <w:szCs w:val="20"/>
                <w:lang w:val="en-GB"/>
              </w:rPr>
              <w:t>SD</w:t>
            </w:r>
            <w:r w:rsidRPr="00AD3C93">
              <w:rPr>
                <w:color w:val="000000"/>
                <w:sz w:val="20"/>
                <w:szCs w:val="20"/>
                <w:vertAlign w:val="subscript"/>
                <w:lang w:val="en-GB"/>
              </w:rPr>
              <w:t>age</w:t>
            </w:r>
          </w:p>
        </w:tc>
        <w:tc>
          <w:tcPr>
            <w:tcW w:w="709" w:type="dxa"/>
            <w:tcBorders>
              <w:bottom w:val="single" w:sz="4" w:space="0" w:color="auto"/>
            </w:tcBorders>
          </w:tcPr>
          <w:p w14:paraId="19AA0DDD" w14:textId="79BEF3E4" w:rsidR="00346285" w:rsidRPr="00423C46" w:rsidRDefault="00346285" w:rsidP="00F72937">
            <w:pPr>
              <w:jc w:val="center"/>
              <w:rPr>
                <w:color w:val="000000"/>
                <w:sz w:val="20"/>
                <w:szCs w:val="20"/>
                <w:lang w:val="en-GB"/>
              </w:rPr>
            </w:pPr>
            <w:r w:rsidRPr="00423C46">
              <w:rPr>
                <w:i/>
                <w:color w:val="000000"/>
                <w:sz w:val="20"/>
                <w:szCs w:val="20"/>
                <w:lang w:val="en-GB"/>
              </w:rPr>
              <w:t>M</w:t>
            </w:r>
            <w:r w:rsidRPr="00423C46">
              <w:rPr>
                <w:color w:val="000000"/>
                <w:sz w:val="20"/>
                <w:szCs w:val="20"/>
                <w:vertAlign w:val="subscript"/>
                <w:lang w:val="en-GB"/>
              </w:rPr>
              <w:t>SES</w:t>
            </w:r>
          </w:p>
        </w:tc>
        <w:tc>
          <w:tcPr>
            <w:tcW w:w="709" w:type="dxa"/>
            <w:tcBorders>
              <w:bottom w:val="single" w:sz="4" w:space="0" w:color="auto"/>
            </w:tcBorders>
          </w:tcPr>
          <w:p w14:paraId="51A0699C" w14:textId="3C9002BC" w:rsidR="00346285" w:rsidRPr="00423C46" w:rsidRDefault="00346285" w:rsidP="00F72937">
            <w:pPr>
              <w:jc w:val="center"/>
              <w:rPr>
                <w:color w:val="000000"/>
                <w:sz w:val="20"/>
                <w:szCs w:val="20"/>
                <w:vertAlign w:val="subscript"/>
                <w:lang w:val="en-GB"/>
              </w:rPr>
            </w:pPr>
            <w:r w:rsidRPr="00423C46">
              <w:rPr>
                <w:i/>
                <w:color w:val="000000"/>
                <w:sz w:val="20"/>
                <w:szCs w:val="20"/>
                <w:lang w:val="en-GB"/>
              </w:rPr>
              <w:t>SD</w:t>
            </w:r>
            <w:r w:rsidRPr="00423C46">
              <w:rPr>
                <w:color w:val="000000"/>
                <w:sz w:val="20"/>
                <w:szCs w:val="20"/>
                <w:vertAlign w:val="subscript"/>
                <w:lang w:val="en-GB"/>
              </w:rPr>
              <w:t>SES</w:t>
            </w:r>
          </w:p>
        </w:tc>
        <w:tc>
          <w:tcPr>
            <w:tcW w:w="1843" w:type="dxa"/>
            <w:tcBorders>
              <w:bottom w:val="single" w:sz="4" w:space="0" w:color="auto"/>
            </w:tcBorders>
            <w:shd w:val="clear" w:color="auto" w:fill="auto"/>
            <w:noWrap/>
            <w:vAlign w:val="center"/>
            <w:hideMark/>
          </w:tcPr>
          <w:p w14:paraId="46571340" w14:textId="1CBB1EFC" w:rsidR="00346285" w:rsidRPr="00AD3C93" w:rsidRDefault="00346285" w:rsidP="00F72937">
            <w:pPr>
              <w:jc w:val="center"/>
              <w:rPr>
                <w:color w:val="000000"/>
                <w:sz w:val="20"/>
                <w:szCs w:val="20"/>
                <w:lang w:val="en-GB"/>
              </w:rPr>
            </w:pPr>
            <w:r>
              <w:rPr>
                <w:color w:val="000000"/>
                <w:sz w:val="20"/>
                <w:szCs w:val="20"/>
                <w:lang w:val="en-GB"/>
              </w:rPr>
              <w:t>D</w:t>
            </w:r>
            <w:r w:rsidRPr="00AD3C93">
              <w:rPr>
                <w:color w:val="000000"/>
                <w:sz w:val="20"/>
                <w:szCs w:val="20"/>
                <w:lang w:val="en-GB"/>
              </w:rPr>
              <w:t xml:space="preserve">ominant </w:t>
            </w:r>
            <w:r>
              <w:rPr>
                <w:color w:val="000000"/>
                <w:sz w:val="20"/>
                <w:szCs w:val="20"/>
                <w:lang w:val="en-GB"/>
              </w:rPr>
              <w:t>L</w:t>
            </w:r>
            <w:r w:rsidRPr="00AD3C93">
              <w:rPr>
                <w:color w:val="000000"/>
                <w:sz w:val="20"/>
                <w:szCs w:val="20"/>
                <w:lang w:val="en-GB"/>
              </w:rPr>
              <w:t>anguage</w:t>
            </w:r>
          </w:p>
        </w:tc>
      </w:tr>
      <w:tr w:rsidR="00346285" w:rsidRPr="00AD3C93" w14:paraId="39C099F8" w14:textId="77777777" w:rsidTr="00346285">
        <w:trPr>
          <w:trHeight w:val="258"/>
        </w:trPr>
        <w:tc>
          <w:tcPr>
            <w:tcW w:w="2258" w:type="dxa"/>
            <w:tcBorders>
              <w:bottom w:val="single" w:sz="4" w:space="0" w:color="auto"/>
            </w:tcBorders>
            <w:shd w:val="clear" w:color="auto" w:fill="auto"/>
            <w:noWrap/>
            <w:vAlign w:val="center"/>
          </w:tcPr>
          <w:p w14:paraId="791CE81C" w14:textId="77777777" w:rsidR="00346285" w:rsidRPr="00AD3C93" w:rsidRDefault="00346285" w:rsidP="00F72937">
            <w:pPr>
              <w:rPr>
                <w:sz w:val="20"/>
                <w:szCs w:val="20"/>
                <w:lang w:val="en-GB"/>
              </w:rPr>
            </w:pPr>
            <w:r w:rsidRPr="00AD3C93">
              <w:rPr>
                <w:sz w:val="20"/>
                <w:szCs w:val="20"/>
                <w:lang w:val="en-GB"/>
              </w:rPr>
              <w:t>Total</w:t>
            </w:r>
          </w:p>
        </w:tc>
        <w:tc>
          <w:tcPr>
            <w:tcW w:w="896" w:type="dxa"/>
            <w:tcBorders>
              <w:bottom w:val="single" w:sz="4" w:space="0" w:color="auto"/>
            </w:tcBorders>
          </w:tcPr>
          <w:p w14:paraId="65016518" w14:textId="0646634A" w:rsidR="00346285" w:rsidRPr="00AD3C93" w:rsidRDefault="00346285" w:rsidP="00F72937">
            <w:pPr>
              <w:jc w:val="center"/>
              <w:rPr>
                <w:color w:val="000000"/>
                <w:sz w:val="20"/>
                <w:szCs w:val="20"/>
                <w:lang w:val="en-GB"/>
              </w:rPr>
            </w:pPr>
            <w:r>
              <w:rPr>
                <w:color w:val="000000"/>
                <w:sz w:val="20"/>
                <w:szCs w:val="20"/>
                <w:lang w:val="en-GB"/>
              </w:rPr>
              <w:t>14557</w:t>
            </w:r>
          </w:p>
        </w:tc>
        <w:tc>
          <w:tcPr>
            <w:tcW w:w="896" w:type="dxa"/>
            <w:tcBorders>
              <w:bottom w:val="single" w:sz="4" w:space="0" w:color="auto"/>
            </w:tcBorders>
            <w:shd w:val="clear" w:color="auto" w:fill="auto"/>
            <w:noWrap/>
            <w:vAlign w:val="center"/>
          </w:tcPr>
          <w:p w14:paraId="01902B5B" w14:textId="3804B084" w:rsidR="00346285" w:rsidRPr="00CA4E55" w:rsidRDefault="00346285" w:rsidP="00F72937">
            <w:pPr>
              <w:jc w:val="center"/>
              <w:rPr>
                <w:color w:val="000000"/>
                <w:sz w:val="20"/>
                <w:szCs w:val="20"/>
                <w:vertAlign w:val="superscript"/>
                <w:lang w:val="en-GB"/>
              </w:rPr>
            </w:pPr>
            <w:r>
              <w:rPr>
                <w:color w:val="000000"/>
                <w:sz w:val="20"/>
                <w:szCs w:val="20"/>
                <w:lang w:val="en-GB"/>
              </w:rPr>
              <w:t xml:space="preserve">33.7 </w:t>
            </w:r>
            <w:r>
              <w:rPr>
                <w:color w:val="000000"/>
                <w:sz w:val="20"/>
                <w:szCs w:val="20"/>
                <w:vertAlign w:val="superscript"/>
                <w:lang w:val="en-GB"/>
              </w:rPr>
              <w:t>a</w:t>
            </w:r>
          </w:p>
        </w:tc>
        <w:tc>
          <w:tcPr>
            <w:tcW w:w="628" w:type="dxa"/>
            <w:tcBorders>
              <w:bottom w:val="single" w:sz="4" w:space="0" w:color="auto"/>
            </w:tcBorders>
            <w:shd w:val="clear" w:color="auto" w:fill="auto"/>
            <w:noWrap/>
            <w:vAlign w:val="center"/>
          </w:tcPr>
          <w:p w14:paraId="12DBE92D" w14:textId="1EA20271" w:rsidR="00346285" w:rsidRPr="00AD3C93" w:rsidRDefault="00346285" w:rsidP="00F72937">
            <w:pPr>
              <w:jc w:val="center"/>
              <w:rPr>
                <w:color w:val="000000"/>
                <w:sz w:val="20"/>
                <w:szCs w:val="20"/>
                <w:lang w:val="en-GB"/>
              </w:rPr>
            </w:pPr>
            <w:r>
              <w:rPr>
                <w:color w:val="000000"/>
                <w:sz w:val="20"/>
                <w:szCs w:val="20"/>
                <w:lang w:val="en-GB"/>
              </w:rPr>
              <w:t>31.30</w:t>
            </w:r>
          </w:p>
        </w:tc>
        <w:tc>
          <w:tcPr>
            <w:tcW w:w="709" w:type="dxa"/>
            <w:tcBorders>
              <w:bottom w:val="single" w:sz="4" w:space="0" w:color="auto"/>
            </w:tcBorders>
            <w:shd w:val="clear" w:color="auto" w:fill="auto"/>
            <w:noWrap/>
            <w:vAlign w:val="center"/>
          </w:tcPr>
          <w:p w14:paraId="198D0FC9" w14:textId="7B1EB17F" w:rsidR="00346285" w:rsidRPr="00AD3C93" w:rsidRDefault="00346285" w:rsidP="00F72937">
            <w:pPr>
              <w:jc w:val="center"/>
              <w:rPr>
                <w:color w:val="000000"/>
                <w:sz w:val="20"/>
                <w:szCs w:val="20"/>
                <w:lang w:val="en-GB"/>
              </w:rPr>
            </w:pPr>
            <w:r>
              <w:rPr>
                <w:color w:val="000000"/>
                <w:sz w:val="20"/>
                <w:szCs w:val="20"/>
                <w:lang w:val="en-GB"/>
              </w:rPr>
              <w:t>12.12</w:t>
            </w:r>
          </w:p>
        </w:tc>
        <w:tc>
          <w:tcPr>
            <w:tcW w:w="709" w:type="dxa"/>
            <w:tcBorders>
              <w:bottom w:val="single" w:sz="4" w:space="0" w:color="auto"/>
            </w:tcBorders>
          </w:tcPr>
          <w:p w14:paraId="6F653D42" w14:textId="59357B4D" w:rsidR="00346285" w:rsidRPr="00423C46" w:rsidRDefault="003D2943" w:rsidP="00F72937">
            <w:pPr>
              <w:jc w:val="center"/>
              <w:rPr>
                <w:color w:val="000000"/>
                <w:sz w:val="20"/>
                <w:szCs w:val="20"/>
                <w:lang w:val="en-GB"/>
              </w:rPr>
            </w:pPr>
            <w:r w:rsidRPr="00423C46">
              <w:rPr>
                <w:color w:val="000000"/>
                <w:sz w:val="20"/>
                <w:szCs w:val="20"/>
                <w:lang w:val="en-GB"/>
              </w:rPr>
              <w:t>4.35</w:t>
            </w:r>
          </w:p>
        </w:tc>
        <w:tc>
          <w:tcPr>
            <w:tcW w:w="709" w:type="dxa"/>
            <w:tcBorders>
              <w:bottom w:val="single" w:sz="4" w:space="0" w:color="auto"/>
            </w:tcBorders>
          </w:tcPr>
          <w:p w14:paraId="56FB0096" w14:textId="66A47D91" w:rsidR="00346285" w:rsidRPr="00423C46" w:rsidRDefault="003D2943" w:rsidP="00F72937">
            <w:pPr>
              <w:jc w:val="center"/>
              <w:rPr>
                <w:color w:val="000000"/>
                <w:sz w:val="20"/>
                <w:szCs w:val="20"/>
                <w:lang w:val="en-GB"/>
              </w:rPr>
            </w:pPr>
            <w:r w:rsidRPr="00423C46">
              <w:rPr>
                <w:color w:val="000000"/>
                <w:sz w:val="20"/>
                <w:szCs w:val="20"/>
                <w:lang w:val="en-GB"/>
              </w:rPr>
              <w:t>1.07</w:t>
            </w:r>
          </w:p>
        </w:tc>
        <w:tc>
          <w:tcPr>
            <w:tcW w:w="1843" w:type="dxa"/>
            <w:tcBorders>
              <w:bottom w:val="single" w:sz="4" w:space="0" w:color="auto"/>
            </w:tcBorders>
            <w:shd w:val="clear" w:color="auto" w:fill="auto"/>
            <w:noWrap/>
            <w:vAlign w:val="center"/>
          </w:tcPr>
          <w:p w14:paraId="53A345FB" w14:textId="55025EC8" w:rsidR="00346285" w:rsidRPr="00AD3C93" w:rsidRDefault="00346285" w:rsidP="00F72937">
            <w:pPr>
              <w:jc w:val="center"/>
              <w:rPr>
                <w:color w:val="000000"/>
                <w:sz w:val="20"/>
                <w:szCs w:val="20"/>
                <w:lang w:val="en-GB"/>
              </w:rPr>
            </w:pPr>
            <w:r w:rsidRPr="00AD3C93">
              <w:rPr>
                <w:color w:val="000000"/>
                <w:sz w:val="20"/>
                <w:szCs w:val="20"/>
                <w:lang w:val="en-GB"/>
              </w:rPr>
              <w:t>Various</w:t>
            </w:r>
          </w:p>
        </w:tc>
      </w:tr>
      <w:tr w:rsidR="003779BB" w:rsidRPr="00AD3C93" w14:paraId="3069D722" w14:textId="77777777" w:rsidTr="00346285">
        <w:trPr>
          <w:trHeight w:val="258"/>
        </w:trPr>
        <w:tc>
          <w:tcPr>
            <w:tcW w:w="2258" w:type="dxa"/>
            <w:tcBorders>
              <w:top w:val="single" w:sz="4" w:space="0" w:color="auto"/>
              <w:bottom w:val="nil"/>
            </w:tcBorders>
            <w:shd w:val="clear" w:color="auto" w:fill="auto"/>
            <w:noWrap/>
            <w:vAlign w:val="center"/>
            <w:hideMark/>
          </w:tcPr>
          <w:p w14:paraId="2CDF90EB" w14:textId="77777777" w:rsidR="003779BB" w:rsidRPr="00AD3C93" w:rsidRDefault="003779BB" w:rsidP="003779BB">
            <w:pPr>
              <w:rPr>
                <w:color w:val="000000"/>
                <w:sz w:val="20"/>
                <w:szCs w:val="20"/>
                <w:lang w:val="en-GB"/>
              </w:rPr>
            </w:pPr>
            <w:r w:rsidRPr="00AD3C93">
              <w:rPr>
                <w:color w:val="000000"/>
                <w:sz w:val="20"/>
                <w:szCs w:val="20"/>
                <w:lang w:val="en-GB"/>
              </w:rPr>
              <w:t>Armenia</w:t>
            </w:r>
          </w:p>
        </w:tc>
        <w:tc>
          <w:tcPr>
            <w:tcW w:w="896" w:type="dxa"/>
            <w:tcBorders>
              <w:top w:val="single" w:sz="4" w:space="0" w:color="auto"/>
              <w:bottom w:val="nil"/>
            </w:tcBorders>
            <w:vAlign w:val="bottom"/>
          </w:tcPr>
          <w:p w14:paraId="17C74856" w14:textId="77777777" w:rsidR="003779BB" w:rsidRPr="00AD3C93" w:rsidRDefault="003779BB" w:rsidP="003779BB">
            <w:pPr>
              <w:jc w:val="center"/>
              <w:rPr>
                <w:color w:val="000000"/>
                <w:sz w:val="20"/>
                <w:szCs w:val="20"/>
                <w:lang w:val="en-GB"/>
              </w:rPr>
            </w:pPr>
            <w:r w:rsidRPr="00AD3C93">
              <w:rPr>
                <w:color w:val="000000"/>
                <w:sz w:val="20"/>
                <w:szCs w:val="20"/>
                <w:lang w:val="en-GB"/>
              </w:rPr>
              <w:t>182</w:t>
            </w:r>
          </w:p>
        </w:tc>
        <w:tc>
          <w:tcPr>
            <w:tcW w:w="896" w:type="dxa"/>
            <w:tcBorders>
              <w:top w:val="single" w:sz="4" w:space="0" w:color="auto"/>
              <w:bottom w:val="nil"/>
            </w:tcBorders>
            <w:shd w:val="clear" w:color="auto" w:fill="auto"/>
            <w:noWrap/>
            <w:vAlign w:val="center"/>
          </w:tcPr>
          <w:p w14:paraId="532ED139" w14:textId="1993599B" w:rsidR="003779BB" w:rsidRPr="00AD3C93" w:rsidRDefault="003779BB" w:rsidP="003779BB">
            <w:pPr>
              <w:jc w:val="center"/>
              <w:rPr>
                <w:sz w:val="20"/>
                <w:szCs w:val="20"/>
                <w:lang w:val="en-GB"/>
              </w:rPr>
            </w:pPr>
            <w:r w:rsidRPr="00AD3C93">
              <w:rPr>
                <w:sz w:val="20"/>
                <w:szCs w:val="20"/>
                <w:lang w:val="en-GB"/>
              </w:rPr>
              <w:t>35.7</w:t>
            </w:r>
          </w:p>
        </w:tc>
        <w:tc>
          <w:tcPr>
            <w:tcW w:w="628" w:type="dxa"/>
            <w:tcBorders>
              <w:top w:val="single" w:sz="4" w:space="0" w:color="auto"/>
              <w:bottom w:val="nil"/>
            </w:tcBorders>
            <w:shd w:val="clear" w:color="auto" w:fill="auto"/>
            <w:noWrap/>
            <w:vAlign w:val="center"/>
          </w:tcPr>
          <w:p w14:paraId="461D6A92" w14:textId="144FA237" w:rsidR="003779BB" w:rsidRPr="00AD3C93" w:rsidRDefault="003779BB" w:rsidP="003779BB">
            <w:pPr>
              <w:jc w:val="center"/>
              <w:rPr>
                <w:sz w:val="20"/>
                <w:szCs w:val="20"/>
                <w:lang w:val="en-GB"/>
              </w:rPr>
            </w:pPr>
            <w:r w:rsidRPr="00AD3C93">
              <w:rPr>
                <w:sz w:val="20"/>
                <w:szCs w:val="20"/>
                <w:lang w:val="en-GB"/>
              </w:rPr>
              <w:t>29.63</w:t>
            </w:r>
          </w:p>
        </w:tc>
        <w:tc>
          <w:tcPr>
            <w:tcW w:w="709" w:type="dxa"/>
            <w:tcBorders>
              <w:top w:val="single" w:sz="4" w:space="0" w:color="auto"/>
              <w:bottom w:val="nil"/>
            </w:tcBorders>
            <w:shd w:val="clear" w:color="auto" w:fill="auto"/>
            <w:noWrap/>
            <w:vAlign w:val="center"/>
          </w:tcPr>
          <w:p w14:paraId="718E4E55" w14:textId="2AB9A0FE" w:rsidR="003779BB" w:rsidRPr="00AD3C93" w:rsidRDefault="003779BB" w:rsidP="003779BB">
            <w:pPr>
              <w:jc w:val="center"/>
              <w:rPr>
                <w:sz w:val="20"/>
                <w:szCs w:val="20"/>
                <w:lang w:val="en-GB"/>
              </w:rPr>
            </w:pPr>
            <w:r w:rsidRPr="00AD3C93">
              <w:rPr>
                <w:sz w:val="20"/>
                <w:szCs w:val="20"/>
                <w:lang w:val="en-GB"/>
              </w:rPr>
              <w:t>10.52</w:t>
            </w:r>
          </w:p>
        </w:tc>
        <w:tc>
          <w:tcPr>
            <w:tcW w:w="709" w:type="dxa"/>
            <w:tcBorders>
              <w:top w:val="single" w:sz="4" w:space="0" w:color="auto"/>
              <w:bottom w:val="nil"/>
            </w:tcBorders>
          </w:tcPr>
          <w:p w14:paraId="678E65B8" w14:textId="45D47D65"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42</w:t>
            </w:r>
          </w:p>
        </w:tc>
        <w:tc>
          <w:tcPr>
            <w:tcW w:w="709" w:type="dxa"/>
            <w:tcBorders>
              <w:top w:val="single" w:sz="4" w:space="0" w:color="auto"/>
              <w:bottom w:val="nil"/>
            </w:tcBorders>
          </w:tcPr>
          <w:p w14:paraId="2072031B" w14:textId="108E3E35"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12</w:t>
            </w:r>
          </w:p>
        </w:tc>
        <w:tc>
          <w:tcPr>
            <w:tcW w:w="1843" w:type="dxa"/>
            <w:tcBorders>
              <w:top w:val="single" w:sz="4" w:space="0" w:color="auto"/>
              <w:bottom w:val="nil"/>
            </w:tcBorders>
            <w:shd w:val="clear" w:color="auto" w:fill="auto"/>
            <w:noWrap/>
            <w:vAlign w:val="bottom"/>
          </w:tcPr>
          <w:p w14:paraId="7B601746" w14:textId="4416240E" w:rsidR="003779BB" w:rsidRPr="00AD3C93" w:rsidRDefault="003779BB" w:rsidP="003779BB">
            <w:pPr>
              <w:jc w:val="center"/>
              <w:rPr>
                <w:color w:val="000000"/>
                <w:sz w:val="20"/>
                <w:szCs w:val="20"/>
                <w:lang w:val="en-GB"/>
              </w:rPr>
            </w:pPr>
            <w:r w:rsidRPr="00AD3C93">
              <w:rPr>
                <w:color w:val="000000"/>
                <w:sz w:val="20"/>
                <w:szCs w:val="20"/>
                <w:lang w:val="en-GB"/>
              </w:rPr>
              <w:t>Armenian</w:t>
            </w:r>
          </w:p>
        </w:tc>
      </w:tr>
      <w:tr w:rsidR="003779BB" w:rsidRPr="00AD3C93" w14:paraId="5D542E63" w14:textId="77777777" w:rsidTr="00346285">
        <w:trPr>
          <w:trHeight w:val="258"/>
        </w:trPr>
        <w:tc>
          <w:tcPr>
            <w:tcW w:w="2258" w:type="dxa"/>
            <w:tcBorders>
              <w:top w:val="nil"/>
            </w:tcBorders>
            <w:shd w:val="clear" w:color="auto" w:fill="auto"/>
            <w:noWrap/>
            <w:vAlign w:val="center"/>
            <w:hideMark/>
          </w:tcPr>
          <w:p w14:paraId="676F132F" w14:textId="77777777" w:rsidR="003779BB" w:rsidRPr="00AD3C93" w:rsidRDefault="003779BB" w:rsidP="003779BB">
            <w:pPr>
              <w:rPr>
                <w:color w:val="000000"/>
                <w:sz w:val="20"/>
                <w:szCs w:val="20"/>
                <w:lang w:val="en-GB"/>
              </w:rPr>
            </w:pPr>
            <w:r w:rsidRPr="00AD3C93">
              <w:rPr>
                <w:color w:val="000000"/>
                <w:sz w:val="20"/>
                <w:szCs w:val="20"/>
                <w:lang w:val="en-GB"/>
              </w:rPr>
              <w:t>Australia</w:t>
            </w:r>
          </w:p>
        </w:tc>
        <w:tc>
          <w:tcPr>
            <w:tcW w:w="896" w:type="dxa"/>
            <w:tcBorders>
              <w:top w:val="nil"/>
            </w:tcBorders>
            <w:vAlign w:val="bottom"/>
          </w:tcPr>
          <w:p w14:paraId="2B3FD821" w14:textId="77777777" w:rsidR="003779BB" w:rsidRPr="00AD3C93" w:rsidRDefault="003779BB" w:rsidP="003779BB">
            <w:pPr>
              <w:jc w:val="center"/>
              <w:rPr>
                <w:color w:val="000000"/>
                <w:sz w:val="20"/>
                <w:szCs w:val="20"/>
                <w:lang w:val="en-GB"/>
              </w:rPr>
            </w:pPr>
            <w:r w:rsidRPr="00AD3C93">
              <w:rPr>
                <w:color w:val="000000"/>
                <w:sz w:val="20"/>
                <w:szCs w:val="20"/>
                <w:lang w:val="en-GB"/>
              </w:rPr>
              <w:t>142</w:t>
            </w:r>
          </w:p>
        </w:tc>
        <w:tc>
          <w:tcPr>
            <w:tcW w:w="896" w:type="dxa"/>
            <w:tcBorders>
              <w:top w:val="nil"/>
            </w:tcBorders>
            <w:shd w:val="clear" w:color="auto" w:fill="auto"/>
            <w:noWrap/>
            <w:vAlign w:val="center"/>
          </w:tcPr>
          <w:p w14:paraId="4B532C99" w14:textId="019832CF" w:rsidR="003779BB" w:rsidRPr="00AD3C93" w:rsidRDefault="003779BB" w:rsidP="003779BB">
            <w:pPr>
              <w:jc w:val="center"/>
              <w:rPr>
                <w:sz w:val="20"/>
                <w:szCs w:val="20"/>
                <w:lang w:val="en-GB"/>
              </w:rPr>
            </w:pPr>
            <w:r w:rsidRPr="00AD3C93">
              <w:rPr>
                <w:sz w:val="20"/>
                <w:szCs w:val="20"/>
                <w:lang w:val="en-GB"/>
              </w:rPr>
              <w:t>44.4</w:t>
            </w:r>
          </w:p>
        </w:tc>
        <w:tc>
          <w:tcPr>
            <w:tcW w:w="628" w:type="dxa"/>
            <w:tcBorders>
              <w:top w:val="nil"/>
            </w:tcBorders>
            <w:shd w:val="clear" w:color="auto" w:fill="auto"/>
            <w:noWrap/>
            <w:vAlign w:val="center"/>
          </w:tcPr>
          <w:p w14:paraId="50E2D5C7" w14:textId="5FB11BD3" w:rsidR="003779BB" w:rsidRPr="00AD3C93" w:rsidRDefault="003779BB" w:rsidP="003779BB">
            <w:pPr>
              <w:jc w:val="center"/>
              <w:rPr>
                <w:sz w:val="20"/>
                <w:szCs w:val="20"/>
                <w:lang w:val="en-GB"/>
              </w:rPr>
            </w:pPr>
            <w:r w:rsidRPr="00AD3C93">
              <w:rPr>
                <w:sz w:val="20"/>
                <w:szCs w:val="20"/>
                <w:lang w:val="en-GB"/>
              </w:rPr>
              <w:t>47.15</w:t>
            </w:r>
          </w:p>
        </w:tc>
        <w:tc>
          <w:tcPr>
            <w:tcW w:w="709" w:type="dxa"/>
            <w:tcBorders>
              <w:top w:val="nil"/>
            </w:tcBorders>
            <w:shd w:val="clear" w:color="auto" w:fill="auto"/>
            <w:noWrap/>
            <w:vAlign w:val="center"/>
          </w:tcPr>
          <w:p w14:paraId="29301839" w14:textId="1F9B15D7" w:rsidR="003779BB" w:rsidRPr="00AD3C93" w:rsidRDefault="003779BB" w:rsidP="003779BB">
            <w:pPr>
              <w:jc w:val="center"/>
              <w:rPr>
                <w:sz w:val="20"/>
                <w:szCs w:val="20"/>
                <w:lang w:val="en-GB"/>
              </w:rPr>
            </w:pPr>
            <w:r w:rsidRPr="00AD3C93">
              <w:rPr>
                <w:sz w:val="20"/>
                <w:szCs w:val="20"/>
                <w:lang w:val="en-GB"/>
              </w:rPr>
              <w:t>17.90</w:t>
            </w:r>
          </w:p>
        </w:tc>
        <w:tc>
          <w:tcPr>
            <w:tcW w:w="709" w:type="dxa"/>
            <w:tcBorders>
              <w:top w:val="nil"/>
            </w:tcBorders>
          </w:tcPr>
          <w:p w14:paraId="070A73E0" w14:textId="45A92E4C" w:rsidR="003779BB" w:rsidRPr="00423C46" w:rsidRDefault="003779BB" w:rsidP="003779BB">
            <w:pPr>
              <w:jc w:val="center"/>
              <w:rPr>
                <w:sz w:val="20"/>
                <w:szCs w:val="20"/>
                <w:lang w:val="en-GB"/>
              </w:rPr>
            </w:pPr>
            <w:r w:rsidRPr="00423C46">
              <w:rPr>
                <w:sz w:val="20"/>
                <w:szCs w:val="20"/>
              </w:rPr>
              <w:t>3</w:t>
            </w:r>
            <w:r w:rsidR="002D6EC0" w:rsidRPr="00423C46">
              <w:rPr>
                <w:sz w:val="20"/>
                <w:szCs w:val="20"/>
              </w:rPr>
              <w:t>.</w:t>
            </w:r>
            <w:r w:rsidRPr="00423C46">
              <w:rPr>
                <w:sz w:val="20"/>
                <w:szCs w:val="20"/>
              </w:rPr>
              <w:t>95</w:t>
            </w:r>
          </w:p>
        </w:tc>
        <w:tc>
          <w:tcPr>
            <w:tcW w:w="709" w:type="dxa"/>
            <w:tcBorders>
              <w:top w:val="nil"/>
            </w:tcBorders>
          </w:tcPr>
          <w:p w14:paraId="384A695E" w14:textId="77C808CF"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27</w:t>
            </w:r>
          </w:p>
        </w:tc>
        <w:tc>
          <w:tcPr>
            <w:tcW w:w="1843" w:type="dxa"/>
            <w:tcBorders>
              <w:top w:val="nil"/>
            </w:tcBorders>
            <w:shd w:val="clear" w:color="auto" w:fill="auto"/>
            <w:noWrap/>
            <w:vAlign w:val="bottom"/>
          </w:tcPr>
          <w:p w14:paraId="351E0FE2" w14:textId="36F38BE4" w:rsidR="003779BB" w:rsidRPr="00AD3C93" w:rsidRDefault="003779BB" w:rsidP="003779BB">
            <w:pPr>
              <w:jc w:val="center"/>
              <w:rPr>
                <w:color w:val="000000"/>
                <w:sz w:val="20"/>
                <w:szCs w:val="20"/>
                <w:lang w:val="en-GB"/>
              </w:rPr>
            </w:pPr>
            <w:r w:rsidRPr="00AD3C93">
              <w:rPr>
                <w:color w:val="000000"/>
                <w:sz w:val="20"/>
                <w:szCs w:val="20"/>
                <w:lang w:val="en-GB"/>
              </w:rPr>
              <w:t>English</w:t>
            </w:r>
          </w:p>
        </w:tc>
      </w:tr>
      <w:tr w:rsidR="003779BB" w:rsidRPr="00AD3C93" w14:paraId="020513AA" w14:textId="77777777" w:rsidTr="00346285">
        <w:trPr>
          <w:trHeight w:val="258"/>
        </w:trPr>
        <w:tc>
          <w:tcPr>
            <w:tcW w:w="2258" w:type="dxa"/>
            <w:shd w:val="clear" w:color="auto" w:fill="auto"/>
            <w:noWrap/>
            <w:vAlign w:val="center"/>
            <w:hideMark/>
          </w:tcPr>
          <w:p w14:paraId="01846B47" w14:textId="77777777" w:rsidR="003779BB" w:rsidRPr="00AD3C93" w:rsidRDefault="003779BB" w:rsidP="003779BB">
            <w:pPr>
              <w:rPr>
                <w:color w:val="000000"/>
                <w:sz w:val="20"/>
                <w:szCs w:val="20"/>
                <w:lang w:val="en-GB"/>
              </w:rPr>
            </w:pPr>
            <w:r w:rsidRPr="00AD3C93">
              <w:rPr>
                <w:color w:val="000000"/>
                <w:sz w:val="20"/>
                <w:szCs w:val="20"/>
                <w:lang w:val="en-GB"/>
              </w:rPr>
              <w:t>Austria</w:t>
            </w:r>
          </w:p>
        </w:tc>
        <w:tc>
          <w:tcPr>
            <w:tcW w:w="896" w:type="dxa"/>
            <w:vAlign w:val="bottom"/>
          </w:tcPr>
          <w:p w14:paraId="50143811" w14:textId="77777777" w:rsidR="003779BB" w:rsidRPr="00AD3C93" w:rsidRDefault="003779BB" w:rsidP="003779BB">
            <w:pPr>
              <w:jc w:val="center"/>
              <w:rPr>
                <w:color w:val="000000"/>
                <w:sz w:val="20"/>
                <w:szCs w:val="20"/>
                <w:lang w:val="en-GB"/>
              </w:rPr>
            </w:pPr>
            <w:r w:rsidRPr="00AD3C93">
              <w:rPr>
                <w:color w:val="000000"/>
                <w:sz w:val="20"/>
                <w:szCs w:val="20"/>
                <w:lang w:val="en-GB"/>
              </w:rPr>
              <w:t>310</w:t>
            </w:r>
          </w:p>
        </w:tc>
        <w:tc>
          <w:tcPr>
            <w:tcW w:w="896" w:type="dxa"/>
            <w:shd w:val="clear" w:color="auto" w:fill="auto"/>
            <w:noWrap/>
            <w:vAlign w:val="center"/>
          </w:tcPr>
          <w:p w14:paraId="32B7C3A3" w14:textId="211670BB" w:rsidR="003779BB" w:rsidRPr="00AD3C93" w:rsidRDefault="003779BB" w:rsidP="003779BB">
            <w:pPr>
              <w:jc w:val="center"/>
              <w:rPr>
                <w:sz w:val="20"/>
                <w:szCs w:val="20"/>
                <w:lang w:val="en-GB"/>
              </w:rPr>
            </w:pPr>
            <w:r w:rsidRPr="00AD3C93">
              <w:rPr>
                <w:sz w:val="20"/>
                <w:szCs w:val="20"/>
                <w:lang w:val="en-GB"/>
              </w:rPr>
              <w:t>47.1</w:t>
            </w:r>
          </w:p>
        </w:tc>
        <w:tc>
          <w:tcPr>
            <w:tcW w:w="628" w:type="dxa"/>
            <w:shd w:val="clear" w:color="auto" w:fill="auto"/>
            <w:noWrap/>
            <w:vAlign w:val="center"/>
          </w:tcPr>
          <w:p w14:paraId="4ED912E4" w14:textId="2451BD47" w:rsidR="003779BB" w:rsidRPr="00AD3C93" w:rsidRDefault="003779BB" w:rsidP="003779BB">
            <w:pPr>
              <w:jc w:val="center"/>
              <w:rPr>
                <w:sz w:val="20"/>
                <w:szCs w:val="20"/>
                <w:lang w:val="en-GB"/>
              </w:rPr>
            </w:pPr>
            <w:r w:rsidRPr="00AD3C93">
              <w:rPr>
                <w:sz w:val="20"/>
                <w:szCs w:val="20"/>
                <w:lang w:val="en-GB"/>
              </w:rPr>
              <w:t>40.21</w:t>
            </w:r>
          </w:p>
        </w:tc>
        <w:tc>
          <w:tcPr>
            <w:tcW w:w="709" w:type="dxa"/>
            <w:shd w:val="clear" w:color="auto" w:fill="auto"/>
            <w:noWrap/>
            <w:vAlign w:val="center"/>
          </w:tcPr>
          <w:p w14:paraId="78B68406" w14:textId="4C290699" w:rsidR="003779BB" w:rsidRPr="00AD3C93" w:rsidRDefault="003779BB" w:rsidP="003779BB">
            <w:pPr>
              <w:jc w:val="center"/>
              <w:rPr>
                <w:sz w:val="20"/>
                <w:szCs w:val="20"/>
                <w:lang w:val="en-GB"/>
              </w:rPr>
            </w:pPr>
            <w:r w:rsidRPr="00AD3C93">
              <w:rPr>
                <w:sz w:val="20"/>
                <w:szCs w:val="20"/>
                <w:lang w:val="en-GB"/>
              </w:rPr>
              <w:t>12.05</w:t>
            </w:r>
          </w:p>
        </w:tc>
        <w:tc>
          <w:tcPr>
            <w:tcW w:w="709" w:type="dxa"/>
          </w:tcPr>
          <w:p w14:paraId="21CD9BEE" w14:textId="30E6072C"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55</w:t>
            </w:r>
          </w:p>
        </w:tc>
        <w:tc>
          <w:tcPr>
            <w:tcW w:w="709" w:type="dxa"/>
          </w:tcPr>
          <w:p w14:paraId="4C7C4FDC" w14:textId="4236B9F1"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30</w:t>
            </w:r>
          </w:p>
        </w:tc>
        <w:tc>
          <w:tcPr>
            <w:tcW w:w="1843" w:type="dxa"/>
            <w:shd w:val="clear" w:color="auto" w:fill="auto"/>
            <w:noWrap/>
            <w:vAlign w:val="bottom"/>
          </w:tcPr>
          <w:p w14:paraId="0CF3DA29" w14:textId="2ACE6EC5" w:rsidR="003779BB" w:rsidRPr="00AD3C93" w:rsidRDefault="003779BB" w:rsidP="003779BB">
            <w:pPr>
              <w:jc w:val="center"/>
              <w:rPr>
                <w:color w:val="000000"/>
                <w:sz w:val="20"/>
                <w:szCs w:val="20"/>
                <w:lang w:val="en-GB"/>
              </w:rPr>
            </w:pPr>
            <w:r w:rsidRPr="00AD3C93">
              <w:rPr>
                <w:color w:val="000000"/>
                <w:sz w:val="20"/>
                <w:szCs w:val="20"/>
                <w:lang w:val="en-GB"/>
              </w:rPr>
              <w:t>German</w:t>
            </w:r>
          </w:p>
        </w:tc>
      </w:tr>
      <w:tr w:rsidR="003779BB" w:rsidRPr="00AD3C93" w14:paraId="478760F2" w14:textId="77777777" w:rsidTr="00346285">
        <w:trPr>
          <w:trHeight w:val="258"/>
        </w:trPr>
        <w:tc>
          <w:tcPr>
            <w:tcW w:w="2258" w:type="dxa"/>
            <w:shd w:val="clear" w:color="auto" w:fill="auto"/>
            <w:noWrap/>
            <w:vAlign w:val="center"/>
            <w:hideMark/>
          </w:tcPr>
          <w:p w14:paraId="17D02026" w14:textId="77777777" w:rsidR="003779BB" w:rsidRPr="00AD3C93" w:rsidRDefault="003779BB" w:rsidP="003779BB">
            <w:pPr>
              <w:rPr>
                <w:color w:val="000000"/>
                <w:sz w:val="20"/>
                <w:szCs w:val="20"/>
                <w:lang w:val="en-GB"/>
              </w:rPr>
            </w:pPr>
            <w:r w:rsidRPr="00AD3C93">
              <w:rPr>
                <w:color w:val="000000"/>
                <w:sz w:val="20"/>
                <w:szCs w:val="20"/>
                <w:lang w:val="en-GB"/>
              </w:rPr>
              <w:t>Bangladesh</w:t>
            </w:r>
          </w:p>
        </w:tc>
        <w:tc>
          <w:tcPr>
            <w:tcW w:w="896" w:type="dxa"/>
            <w:vAlign w:val="bottom"/>
          </w:tcPr>
          <w:p w14:paraId="266E1EE9" w14:textId="77777777" w:rsidR="003779BB" w:rsidRPr="00AD3C93" w:rsidRDefault="003779BB" w:rsidP="003779BB">
            <w:pPr>
              <w:jc w:val="center"/>
              <w:rPr>
                <w:color w:val="000000"/>
                <w:sz w:val="20"/>
                <w:szCs w:val="20"/>
                <w:lang w:val="en-GB"/>
              </w:rPr>
            </w:pPr>
            <w:r w:rsidRPr="00AD3C93">
              <w:rPr>
                <w:color w:val="000000"/>
                <w:sz w:val="20"/>
                <w:szCs w:val="20"/>
                <w:lang w:val="en-GB"/>
              </w:rPr>
              <w:t>403</w:t>
            </w:r>
          </w:p>
        </w:tc>
        <w:tc>
          <w:tcPr>
            <w:tcW w:w="896" w:type="dxa"/>
            <w:shd w:val="clear" w:color="auto" w:fill="auto"/>
            <w:noWrap/>
            <w:vAlign w:val="center"/>
          </w:tcPr>
          <w:p w14:paraId="69A49799" w14:textId="542D9A38" w:rsidR="003779BB" w:rsidRPr="00AD3C93" w:rsidRDefault="003779BB" w:rsidP="003779BB">
            <w:pPr>
              <w:jc w:val="center"/>
              <w:rPr>
                <w:sz w:val="20"/>
                <w:szCs w:val="20"/>
                <w:lang w:val="en-GB"/>
              </w:rPr>
            </w:pPr>
            <w:r w:rsidRPr="00AD3C93">
              <w:rPr>
                <w:sz w:val="20"/>
                <w:szCs w:val="20"/>
                <w:lang w:val="en-GB"/>
              </w:rPr>
              <w:t>56.8</w:t>
            </w:r>
          </w:p>
        </w:tc>
        <w:tc>
          <w:tcPr>
            <w:tcW w:w="628" w:type="dxa"/>
            <w:shd w:val="clear" w:color="auto" w:fill="auto"/>
            <w:noWrap/>
            <w:vAlign w:val="center"/>
          </w:tcPr>
          <w:p w14:paraId="6A58C94E" w14:textId="428D8097" w:rsidR="003779BB" w:rsidRPr="00AD3C93" w:rsidRDefault="003779BB" w:rsidP="003779BB">
            <w:pPr>
              <w:jc w:val="center"/>
              <w:rPr>
                <w:sz w:val="20"/>
                <w:szCs w:val="20"/>
                <w:lang w:val="en-GB"/>
              </w:rPr>
            </w:pPr>
            <w:r w:rsidRPr="00AD3C93">
              <w:rPr>
                <w:sz w:val="20"/>
                <w:szCs w:val="20"/>
                <w:lang w:val="en-GB"/>
              </w:rPr>
              <w:t>24.29</w:t>
            </w:r>
          </w:p>
        </w:tc>
        <w:tc>
          <w:tcPr>
            <w:tcW w:w="709" w:type="dxa"/>
            <w:shd w:val="clear" w:color="auto" w:fill="auto"/>
            <w:noWrap/>
            <w:vAlign w:val="center"/>
          </w:tcPr>
          <w:p w14:paraId="6B2FB7C9" w14:textId="731F5793" w:rsidR="003779BB" w:rsidRPr="00AD3C93" w:rsidRDefault="003779BB" w:rsidP="003779BB">
            <w:pPr>
              <w:jc w:val="center"/>
              <w:rPr>
                <w:sz w:val="20"/>
                <w:szCs w:val="20"/>
                <w:lang w:val="en-GB"/>
              </w:rPr>
            </w:pPr>
            <w:r w:rsidRPr="00AD3C93">
              <w:rPr>
                <w:sz w:val="20"/>
                <w:szCs w:val="20"/>
                <w:lang w:val="en-GB"/>
              </w:rPr>
              <w:t>5.87</w:t>
            </w:r>
          </w:p>
        </w:tc>
        <w:tc>
          <w:tcPr>
            <w:tcW w:w="709" w:type="dxa"/>
          </w:tcPr>
          <w:p w14:paraId="411D4F5E" w14:textId="28BD454A" w:rsidR="003779BB" w:rsidRPr="00423C46" w:rsidRDefault="003779BB" w:rsidP="003779BB">
            <w:pPr>
              <w:jc w:val="center"/>
              <w:rPr>
                <w:sz w:val="20"/>
                <w:szCs w:val="20"/>
                <w:lang w:val="en-GB"/>
              </w:rPr>
            </w:pPr>
            <w:r w:rsidRPr="00423C46">
              <w:rPr>
                <w:sz w:val="20"/>
                <w:szCs w:val="20"/>
              </w:rPr>
              <w:t>3</w:t>
            </w:r>
            <w:r w:rsidR="002D6EC0" w:rsidRPr="00423C46">
              <w:rPr>
                <w:sz w:val="20"/>
                <w:szCs w:val="20"/>
              </w:rPr>
              <w:t>.</w:t>
            </w:r>
            <w:r w:rsidRPr="00423C46">
              <w:rPr>
                <w:sz w:val="20"/>
                <w:szCs w:val="20"/>
              </w:rPr>
              <w:t>88</w:t>
            </w:r>
          </w:p>
        </w:tc>
        <w:tc>
          <w:tcPr>
            <w:tcW w:w="709" w:type="dxa"/>
          </w:tcPr>
          <w:p w14:paraId="4EB49F4C" w14:textId="320A1EC5" w:rsidR="003779BB" w:rsidRPr="00423C46" w:rsidRDefault="003779BB" w:rsidP="003779BB">
            <w:pPr>
              <w:jc w:val="center"/>
              <w:rPr>
                <w:sz w:val="20"/>
                <w:szCs w:val="20"/>
                <w:lang w:val="en-GB"/>
              </w:rPr>
            </w:pPr>
            <w:r w:rsidRPr="00423C46">
              <w:rPr>
                <w:sz w:val="20"/>
                <w:szCs w:val="20"/>
              </w:rPr>
              <w:t>0</w:t>
            </w:r>
            <w:r w:rsidR="002D6EC0" w:rsidRPr="00423C46">
              <w:rPr>
                <w:sz w:val="20"/>
                <w:szCs w:val="20"/>
              </w:rPr>
              <w:t>.</w:t>
            </w:r>
            <w:r w:rsidRPr="00423C46">
              <w:rPr>
                <w:sz w:val="20"/>
                <w:szCs w:val="20"/>
              </w:rPr>
              <w:t>70</w:t>
            </w:r>
          </w:p>
        </w:tc>
        <w:tc>
          <w:tcPr>
            <w:tcW w:w="1843" w:type="dxa"/>
            <w:shd w:val="clear" w:color="auto" w:fill="auto"/>
            <w:noWrap/>
            <w:vAlign w:val="bottom"/>
          </w:tcPr>
          <w:p w14:paraId="20AA7CED" w14:textId="47FCF7A0" w:rsidR="003779BB" w:rsidRPr="00AD3C93" w:rsidRDefault="003779BB" w:rsidP="003779BB">
            <w:pPr>
              <w:jc w:val="center"/>
              <w:rPr>
                <w:color w:val="000000"/>
                <w:sz w:val="20"/>
                <w:szCs w:val="20"/>
                <w:lang w:val="en-GB"/>
              </w:rPr>
            </w:pPr>
            <w:r w:rsidRPr="00AD3C93">
              <w:rPr>
                <w:color w:val="000000"/>
                <w:sz w:val="20"/>
                <w:szCs w:val="20"/>
                <w:lang w:val="en-GB"/>
              </w:rPr>
              <w:t>Bangla</w:t>
            </w:r>
          </w:p>
        </w:tc>
      </w:tr>
      <w:tr w:rsidR="003779BB" w:rsidRPr="00AD3C93" w14:paraId="599C5D89" w14:textId="77777777" w:rsidTr="00346285">
        <w:trPr>
          <w:trHeight w:val="258"/>
        </w:trPr>
        <w:tc>
          <w:tcPr>
            <w:tcW w:w="2258" w:type="dxa"/>
            <w:shd w:val="clear" w:color="auto" w:fill="auto"/>
            <w:noWrap/>
            <w:vAlign w:val="center"/>
            <w:hideMark/>
          </w:tcPr>
          <w:p w14:paraId="2F9EFD61" w14:textId="77777777" w:rsidR="003779BB" w:rsidRPr="00AD3C93" w:rsidRDefault="003779BB" w:rsidP="003779BB">
            <w:pPr>
              <w:rPr>
                <w:color w:val="000000"/>
                <w:sz w:val="20"/>
                <w:szCs w:val="20"/>
                <w:lang w:val="en-GB"/>
              </w:rPr>
            </w:pPr>
            <w:r w:rsidRPr="00AD3C93">
              <w:rPr>
                <w:color w:val="000000"/>
                <w:sz w:val="20"/>
                <w:szCs w:val="20"/>
                <w:lang w:val="en-GB"/>
              </w:rPr>
              <w:t>Bosnia &amp; Hercegovina</w:t>
            </w:r>
          </w:p>
        </w:tc>
        <w:tc>
          <w:tcPr>
            <w:tcW w:w="896" w:type="dxa"/>
            <w:vAlign w:val="bottom"/>
          </w:tcPr>
          <w:p w14:paraId="016B4770" w14:textId="77777777" w:rsidR="003779BB" w:rsidRPr="00AD3C93" w:rsidRDefault="003779BB" w:rsidP="003779BB">
            <w:pPr>
              <w:jc w:val="center"/>
              <w:rPr>
                <w:color w:val="000000"/>
                <w:sz w:val="20"/>
                <w:szCs w:val="20"/>
                <w:lang w:val="en-GB"/>
              </w:rPr>
            </w:pPr>
            <w:r w:rsidRPr="00AD3C93">
              <w:rPr>
                <w:color w:val="000000"/>
                <w:sz w:val="20"/>
                <w:szCs w:val="20"/>
                <w:lang w:val="en-GB"/>
              </w:rPr>
              <w:t>330</w:t>
            </w:r>
          </w:p>
        </w:tc>
        <w:tc>
          <w:tcPr>
            <w:tcW w:w="896" w:type="dxa"/>
            <w:shd w:val="clear" w:color="auto" w:fill="auto"/>
            <w:noWrap/>
            <w:vAlign w:val="center"/>
          </w:tcPr>
          <w:p w14:paraId="0BA034F6" w14:textId="19C3A5CD" w:rsidR="003779BB" w:rsidRPr="00AD3C93" w:rsidRDefault="003779BB" w:rsidP="003779BB">
            <w:pPr>
              <w:jc w:val="center"/>
              <w:rPr>
                <w:sz w:val="20"/>
                <w:szCs w:val="20"/>
                <w:lang w:val="en-GB"/>
              </w:rPr>
            </w:pPr>
            <w:r w:rsidRPr="00AD3C93">
              <w:rPr>
                <w:sz w:val="20"/>
                <w:szCs w:val="20"/>
                <w:lang w:val="en-GB"/>
              </w:rPr>
              <w:t>34.8</w:t>
            </w:r>
          </w:p>
        </w:tc>
        <w:tc>
          <w:tcPr>
            <w:tcW w:w="628" w:type="dxa"/>
            <w:shd w:val="clear" w:color="auto" w:fill="auto"/>
            <w:noWrap/>
            <w:vAlign w:val="center"/>
          </w:tcPr>
          <w:p w14:paraId="1C1C675C" w14:textId="32048AED" w:rsidR="003779BB" w:rsidRPr="00AD3C93" w:rsidRDefault="003779BB" w:rsidP="003779BB">
            <w:pPr>
              <w:jc w:val="center"/>
              <w:rPr>
                <w:sz w:val="20"/>
                <w:szCs w:val="20"/>
                <w:lang w:val="en-GB"/>
              </w:rPr>
            </w:pPr>
            <w:r w:rsidRPr="00AD3C93">
              <w:rPr>
                <w:sz w:val="20"/>
                <w:szCs w:val="20"/>
                <w:lang w:val="en-GB"/>
              </w:rPr>
              <w:t>28.32</w:t>
            </w:r>
          </w:p>
        </w:tc>
        <w:tc>
          <w:tcPr>
            <w:tcW w:w="709" w:type="dxa"/>
            <w:shd w:val="clear" w:color="auto" w:fill="auto"/>
            <w:noWrap/>
            <w:vAlign w:val="center"/>
          </w:tcPr>
          <w:p w14:paraId="08B5F6ED" w14:textId="3BE6C6B0" w:rsidR="003779BB" w:rsidRPr="00AD3C93" w:rsidRDefault="003779BB" w:rsidP="003779BB">
            <w:pPr>
              <w:jc w:val="center"/>
              <w:rPr>
                <w:sz w:val="20"/>
                <w:szCs w:val="20"/>
                <w:lang w:val="en-GB"/>
              </w:rPr>
            </w:pPr>
            <w:r w:rsidRPr="00AD3C93">
              <w:rPr>
                <w:sz w:val="20"/>
                <w:szCs w:val="20"/>
                <w:lang w:val="en-GB"/>
              </w:rPr>
              <w:t>11.18</w:t>
            </w:r>
          </w:p>
        </w:tc>
        <w:tc>
          <w:tcPr>
            <w:tcW w:w="709" w:type="dxa"/>
          </w:tcPr>
          <w:p w14:paraId="439348CA" w14:textId="67B565F5" w:rsidR="003779BB" w:rsidRPr="00423C46" w:rsidRDefault="003779BB" w:rsidP="003779BB">
            <w:pPr>
              <w:jc w:val="center"/>
              <w:rPr>
                <w:sz w:val="20"/>
                <w:szCs w:val="20"/>
                <w:lang w:val="en-GB"/>
              </w:rPr>
            </w:pPr>
            <w:r w:rsidRPr="00423C46">
              <w:rPr>
                <w:sz w:val="20"/>
                <w:szCs w:val="20"/>
              </w:rPr>
              <w:t>5</w:t>
            </w:r>
            <w:r w:rsidR="002D6EC0" w:rsidRPr="00423C46">
              <w:rPr>
                <w:sz w:val="20"/>
                <w:szCs w:val="20"/>
              </w:rPr>
              <w:t>.</w:t>
            </w:r>
            <w:r w:rsidRPr="00423C46">
              <w:rPr>
                <w:sz w:val="20"/>
                <w:szCs w:val="20"/>
              </w:rPr>
              <w:t>01</w:t>
            </w:r>
          </w:p>
        </w:tc>
        <w:tc>
          <w:tcPr>
            <w:tcW w:w="709" w:type="dxa"/>
          </w:tcPr>
          <w:p w14:paraId="2E99E4CC" w14:textId="10F26EF0"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10</w:t>
            </w:r>
          </w:p>
        </w:tc>
        <w:tc>
          <w:tcPr>
            <w:tcW w:w="1843" w:type="dxa"/>
            <w:shd w:val="clear" w:color="auto" w:fill="auto"/>
            <w:noWrap/>
            <w:vAlign w:val="bottom"/>
          </w:tcPr>
          <w:p w14:paraId="47CE8A4C" w14:textId="27F64AA2" w:rsidR="003779BB" w:rsidRPr="00AD3C93" w:rsidRDefault="003779BB" w:rsidP="003779BB">
            <w:pPr>
              <w:jc w:val="center"/>
              <w:rPr>
                <w:color w:val="000000"/>
                <w:sz w:val="20"/>
                <w:szCs w:val="20"/>
                <w:lang w:val="en-GB"/>
              </w:rPr>
            </w:pPr>
            <w:r w:rsidRPr="00AD3C93">
              <w:rPr>
                <w:color w:val="000000"/>
                <w:sz w:val="20"/>
                <w:szCs w:val="20"/>
                <w:lang w:val="en-GB"/>
              </w:rPr>
              <w:t>Bosnian</w:t>
            </w:r>
          </w:p>
        </w:tc>
      </w:tr>
      <w:tr w:rsidR="003779BB" w:rsidRPr="00AD3C93" w14:paraId="221E653A" w14:textId="77777777" w:rsidTr="00346285">
        <w:trPr>
          <w:trHeight w:val="258"/>
        </w:trPr>
        <w:tc>
          <w:tcPr>
            <w:tcW w:w="2258" w:type="dxa"/>
            <w:shd w:val="clear" w:color="auto" w:fill="auto"/>
            <w:noWrap/>
            <w:vAlign w:val="center"/>
            <w:hideMark/>
          </w:tcPr>
          <w:p w14:paraId="5EBD43B5" w14:textId="77777777" w:rsidR="003779BB" w:rsidRPr="00AD3C93" w:rsidRDefault="003779BB" w:rsidP="003779BB">
            <w:pPr>
              <w:rPr>
                <w:color w:val="000000"/>
                <w:sz w:val="20"/>
                <w:szCs w:val="20"/>
                <w:lang w:val="en-GB"/>
              </w:rPr>
            </w:pPr>
            <w:r w:rsidRPr="00AD3C93">
              <w:rPr>
                <w:color w:val="000000"/>
                <w:sz w:val="20"/>
                <w:szCs w:val="20"/>
                <w:lang w:val="en-GB"/>
              </w:rPr>
              <w:t>Brazil</w:t>
            </w:r>
          </w:p>
        </w:tc>
        <w:tc>
          <w:tcPr>
            <w:tcW w:w="896" w:type="dxa"/>
            <w:vAlign w:val="bottom"/>
          </w:tcPr>
          <w:p w14:paraId="1DDB6906" w14:textId="77777777" w:rsidR="003779BB" w:rsidRPr="00AD3C93" w:rsidRDefault="003779BB" w:rsidP="003779BB">
            <w:pPr>
              <w:jc w:val="center"/>
              <w:rPr>
                <w:color w:val="000000"/>
                <w:sz w:val="20"/>
                <w:szCs w:val="20"/>
                <w:lang w:val="en-GB"/>
              </w:rPr>
            </w:pPr>
            <w:r w:rsidRPr="00AD3C93">
              <w:rPr>
                <w:color w:val="000000"/>
                <w:sz w:val="20"/>
                <w:szCs w:val="20"/>
                <w:lang w:val="en-GB"/>
              </w:rPr>
              <w:t>375</w:t>
            </w:r>
          </w:p>
        </w:tc>
        <w:tc>
          <w:tcPr>
            <w:tcW w:w="896" w:type="dxa"/>
            <w:shd w:val="clear" w:color="auto" w:fill="auto"/>
            <w:noWrap/>
            <w:vAlign w:val="center"/>
          </w:tcPr>
          <w:p w14:paraId="0558BEBC" w14:textId="6A6B6F8D" w:rsidR="003779BB" w:rsidRPr="00AD3C93" w:rsidRDefault="003779BB" w:rsidP="003779BB">
            <w:pPr>
              <w:jc w:val="center"/>
              <w:rPr>
                <w:sz w:val="20"/>
                <w:szCs w:val="20"/>
                <w:lang w:val="en-GB"/>
              </w:rPr>
            </w:pPr>
            <w:r w:rsidRPr="00AD3C93">
              <w:rPr>
                <w:sz w:val="20"/>
                <w:szCs w:val="20"/>
                <w:lang w:val="en-GB"/>
              </w:rPr>
              <w:t>23.5</w:t>
            </w:r>
          </w:p>
        </w:tc>
        <w:tc>
          <w:tcPr>
            <w:tcW w:w="628" w:type="dxa"/>
            <w:shd w:val="clear" w:color="auto" w:fill="auto"/>
            <w:noWrap/>
            <w:vAlign w:val="center"/>
          </w:tcPr>
          <w:p w14:paraId="3899E493" w14:textId="380C8764" w:rsidR="003779BB" w:rsidRPr="00AD3C93" w:rsidRDefault="003779BB" w:rsidP="003779BB">
            <w:pPr>
              <w:jc w:val="center"/>
              <w:rPr>
                <w:sz w:val="20"/>
                <w:szCs w:val="20"/>
                <w:lang w:val="en-GB"/>
              </w:rPr>
            </w:pPr>
            <w:r w:rsidRPr="00AD3C93">
              <w:rPr>
                <w:sz w:val="20"/>
                <w:szCs w:val="20"/>
                <w:lang w:val="en-GB"/>
              </w:rPr>
              <w:t>35.14</w:t>
            </w:r>
          </w:p>
        </w:tc>
        <w:tc>
          <w:tcPr>
            <w:tcW w:w="709" w:type="dxa"/>
            <w:shd w:val="clear" w:color="auto" w:fill="auto"/>
            <w:noWrap/>
            <w:vAlign w:val="center"/>
          </w:tcPr>
          <w:p w14:paraId="02E2B0AD" w14:textId="0F1C0FD1" w:rsidR="003779BB" w:rsidRPr="00AD3C93" w:rsidRDefault="003779BB" w:rsidP="003779BB">
            <w:pPr>
              <w:jc w:val="center"/>
              <w:rPr>
                <w:sz w:val="20"/>
                <w:szCs w:val="20"/>
                <w:lang w:val="en-GB"/>
              </w:rPr>
            </w:pPr>
            <w:r w:rsidRPr="00AD3C93">
              <w:rPr>
                <w:sz w:val="20"/>
                <w:szCs w:val="20"/>
                <w:lang w:val="en-GB"/>
              </w:rPr>
              <w:t>12.75</w:t>
            </w:r>
          </w:p>
        </w:tc>
        <w:tc>
          <w:tcPr>
            <w:tcW w:w="709" w:type="dxa"/>
          </w:tcPr>
          <w:p w14:paraId="4F04D5ED" w14:textId="1272F65A"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34</w:t>
            </w:r>
          </w:p>
        </w:tc>
        <w:tc>
          <w:tcPr>
            <w:tcW w:w="709" w:type="dxa"/>
          </w:tcPr>
          <w:p w14:paraId="15160BFA" w14:textId="3F583FF9"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14</w:t>
            </w:r>
          </w:p>
        </w:tc>
        <w:tc>
          <w:tcPr>
            <w:tcW w:w="1843" w:type="dxa"/>
            <w:shd w:val="clear" w:color="auto" w:fill="auto"/>
            <w:noWrap/>
            <w:vAlign w:val="bottom"/>
          </w:tcPr>
          <w:p w14:paraId="4DA08515" w14:textId="713B9027" w:rsidR="003779BB" w:rsidRPr="00AD3C93" w:rsidRDefault="003779BB" w:rsidP="003779BB">
            <w:pPr>
              <w:jc w:val="center"/>
              <w:rPr>
                <w:color w:val="000000"/>
                <w:sz w:val="20"/>
                <w:szCs w:val="20"/>
                <w:lang w:val="en-GB"/>
              </w:rPr>
            </w:pPr>
            <w:r w:rsidRPr="00AD3C93">
              <w:rPr>
                <w:color w:val="000000"/>
                <w:sz w:val="20"/>
                <w:szCs w:val="20"/>
                <w:lang w:val="en-GB"/>
              </w:rPr>
              <w:t>Brazilian Portuguese</w:t>
            </w:r>
          </w:p>
        </w:tc>
      </w:tr>
      <w:tr w:rsidR="003779BB" w:rsidRPr="00AD3C93" w14:paraId="182B5C67" w14:textId="77777777" w:rsidTr="00346285">
        <w:trPr>
          <w:trHeight w:val="258"/>
        </w:trPr>
        <w:tc>
          <w:tcPr>
            <w:tcW w:w="2258" w:type="dxa"/>
            <w:shd w:val="clear" w:color="auto" w:fill="auto"/>
            <w:noWrap/>
            <w:vAlign w:val="center"/>
            <w:hideMark/>
          </w:tcPr>
          <w:p w14:paraId="031E3073" w14:textId="77777777" w:rsidR="003779BB" w:rsidRPr="00AD3C93" w:rsidRDefault="003779BB" w:rsidP="003779BB">
            <w:pPr>
              <w:rPr>
                <w:color w:val="000000"/>
                <w:sz w:val="20"/>
                <w:szCs w:val="20"/>
                <w:lang w:val="en-GB"/>
              </w:rPr>
            </w:pPr>
            <w:r w:rsidRPr="00AD3C93">
              <w:rPr>
                <w:color w:val="000000"/>
                <w:sz w:val="20"/>
                <w:szCs w:val="20"/>
                <w:lang w:val="en-GB"/>
              </w:rPr>
              <w:t>Bulgaria</w:t>
            </w:r>
          </w:p>
        </w:tc>
        <w:tc>
          <w:tcPr>
            <w:tcW w:w="896" w:type="dxa"/>
            <w:vAlign w:val="bottom"/>
          </w:tcPr>
          <w:p w14:paraId="38355F1B" w14:textId="77777777" w:rsidR="003779BB" w:rsidRPr="00AD3C93" w:rsidRDefault="003779BB" w:rsidP="003779BB">
            <w:pPr>
              <w:jc w:val="center"/>
              <w:rPr>
                <w:color w:val="000000"/>
                <w:sz w:val="20"/>
                <w:szCs w:val="20"/>
                <w:lang w:val="en-GB"/>
              </w:rPr>
            </w:pPr>
            <w:r w:rsidRPr="00AD3C93">
              <w:rPr>
                <w:color w:val="000000"/>
                <w:sz w:val="20"/>
                <w:szCs w:val="20"/>
                <w:lang w:val="en-GB"/>
              </w:rPr>
              <w:t>282</w:t>
            </w:r>
          </w:p>
        </w:tc>
        <w:tc>
          <w:tcPr>
            <w:tcW w:w="896" w:type="dxa"/>
            <w:shd w:val="clear" w:color="auto" w:fill="auto"/>
            <w:noWrap/>
            <w:vAlign w:val="center"/>
          </w:tcPr>
          <w:p w14:paraId="728E528B" w14:textId="4740A11C" w:rsidR="003779BB" w:rsidRPr="00AD3C93" w:rsidRDefault="003779BB" w:rsidP="003779BB">
            <w:pPr>
              <w:jc w:val="center"/>
              <w:rPr>
                <w:sz w:val="20"/>
                <w:szCs w:val="20"/>
                <w:lang w:val="en-GB"/>
              </w:rPr>
            </w:pPr>
            <w:r w:rsidRPr="00AD3C93">
              <w:rPr>
                <w:sz w:val="20"/>
                <w:szCs w:val="20"/>
                <w:lang w:val="en-GB"/>
              </w:rPr>
              <w:t>29.1</w:t>
            </w:r>
          </w:p>
        </w:tc>
        <w:tc>
          <w:tcPr>
            <w:tcW w:w="628" w:type="dxa"/>
            <w:shd w:val="clear" w:color="auto" w:fill="auto"/>
            <w:noWrap/>
            <w:vAlign w:val="center"/>
          </w:tcPr>
          <w:p w14:paraId="59019721" w14:textId="3D9CA10A" w:rsidR="003779BB" w:rsidRPr="00AD3C93" w:rsidRDefault="003779BB" w:rsidP="003779BB">
            <w:pPr>
              <w:jc w:val="center"/>
              <w:rPr>
                <w:sz w:val="20"/>
                <w:szCs w:val="20"/>
                <w:lang w:val="en-GB"/>
              </w:rPr>
            </w:pPr>
            <w:r w:rsidRPr="00AD3C93">
              <w:rPr>
                <w:sz w:val="20"/>
                <w:szCs w:val="20"/>
                <w:lang w:val="en-GB"/>
              </w:rPr>
              <w:t>36.45</w:t>
            </w:r>
          </w:p>
        </w:tc>
        <w:tc>
          <w:tcPr>
            <w:tcW w:w="709" w:type="dxa"/>
            <w:shd w:val="clear" w:color="auto" w:fill="auto"/>
            <w:noWrap/>
            <w:vAlign w:val="center"/>
          </w:tcPr>
          <w:p w14:paraId="2D0FB7EA" w14:textId="343FDC29" w:rsidR="003779BB" w:rsidRPr="00AD3C93" w:rsidRDefault="003779BB" w:rsidP="003779BB">
            <w:pPr>
              <w:jc w:val="center"/>
              <w:rPr>
                <w:sz w:val="20"/>
                <w:szCs w:val="20"/>
                <w:lang w:val="en-GB"/>
              </w:rPr>
            </w:pPr>
            <w:r w:rsidRPr="00AD3C93">
              <w:rPr>
                <w:sz w:val="20"/>
                <w:szCs w:val="20"/>
                <w:lang w:val="en-GB"/>
              </w:rPr>
              <w:t>9.97</w:t>
            </w:r>
          </w:p>
        </w:tc>
        <w:tc>
          <w:tcPr>
            <w:tcW w:w="709" w:type="dxa"/>
          </w:tcPr>
          <w:p w14:paraId="1D1C41A0" w14:textId="50742423"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62</w:t>
            </w:r>
          </w:p>
        </w:tc>
        <w:tc>
          <w:tcPr>
            <w:tcW w:w="709" w:type="dxa"/>
          </w:tcPr>
          <w:p w14:paraId="14EAA47C" w14:textId="66DAEBD1" w:rsidR="003779BB" w:rsidRPr="00423C46" w:rsidRDefault="003779BB" w:rsidP="003779BB">
            <w:pPr>
              <w:jc w:val="center"/>
              <w:rPr>
                <w:sz w:val="20"/>
                <w:szCs w:val="20"/>
                <w:lang w:val="en-GB"/>
              </w:rPr>
            </w:pPr>
            <w:r w:rsidRPr="00423C46">
              <w:rPr>
                <w:sz w:val="20"/>
                <w:szCs w:val="20"/>
              </w:rPr>
              <w:t>0</w:t>
            </w:r>
            <w:r w:rsidR="002D6EC0" w:rsidRPr="00423C46">
              <w:rPr>
                <w:sz w:val="20"/>
                <w:szCs w:val="20"/>
              </w:rPr>
              <w:t>.</w:t>
            </w:r>
            <w:r w:rsidRPr="00423C46">
              <w:rPr>
                <w:sz w:val="20"/>
                <w:szCs w:val="20"/>
              </w:rPr>
              <w:t>99</w:t>
            </w:r>
          </w:p>
        </w:tc>
        <w:tc>
          <w:tcPr>
            <w:tcW w:w="1843" w:type="dxa"/>
            <w:shd w:val="clear" w:color="auto" w:fill="auto"/>
            <w:noWrap/>
            <w:vAlign w:val="bottom"/>
          </w:tcPr>
          <w:p w14:paraId="4F0F4733" w14:textId="6778809B" w:rsidR="003779BB" w:rsidRPr="00AD3C93" w:rsidRDefault="003779BB" w:rsidP="003779BB">
            <w:pPr>
              <w:jc w:val="center"/>
              <w:rPr>
                <w:color w:val="000000"/>
                <w:sz w:val="20"/>
                <w:szCs w:val="20"/>
                <w:lang w:val="en-GB"/>
              </w:rPr>
            </w:pPr>
            <w:r w:rsidRPr="00AD3C93">
              <w:rPr>
                <w:color w:val="000000"/>
                <w:sz w:val="20"/>
                <w:szCs w:val="20"/>
                <w:lang w:val="en-GB"/>
              </w:rPr>
              <w:t>Bulgarian</w:t>
            </w:r>
          </w:p>
        </w:tc>
      </w:tr>
      <w:tr w:rsidR="003779BB" w:rsidRPr="00AD3C93" w14:paraId="67AEC695" w14:textId="77777777" w:rsidTr="00346285">
        <w:trPr>
          <w:trHeight w:val="258"/>
        </w:trPr>
        <w:tc>
          <w:tcPr>
            <w:tcW w:w="2258" w:type="dxa"/>
            <w:shd w:val="clear" w:color="auto" w:fill="auto"/>
            <w:noWrap/>
            <w:vAlign w:val="center"/>
            <w:hideMark/>
          </w:tcPr>
          <w:p w14:paraId="52848BF8" w14:textId="77777777" w:rsidR="003779BB" w:rsidRPr="00AD3C93" w:rsidRDefault="003779BB" w:rsidP="003779BB">
            <w:pPr>
              <w:rPr>
                <w:color w:val="000000"/>
                <w:sz w:val="20"/>
                <w:szCs w:val="20"/>
                <w:lang w:val="en-GB"/>
              </w:rPr>
            </w:pPr>
            <w:r w:rsidRPr="00AD3C93">
              <w:rPr>
                <w:color w:val="000000"/>
                <w:sz w:val="20"/>
                <w:szCs w:val="20"/>
                <w:lang w:val="en-GB"/>
              </w:rPr>
              <w:t>Chile</w:t>
            </w:r>
          </w:p>
        </w:tc>
        <w:tc>
          <w:tcPr>
            <w:tcW w:w="896" w:type="dxa"/>
            <w:vAlign w:val="bottom"/>
          </w:tcPr>
          <w:p w14:paraId="41FA9DE8" w14:textId="77777777" w:rsidR="003779BB" w:rsidRPr="00AD3C93" w:rsidRDefault="003779BB" w:rsidP="003779BB">
            <w:pPr>
              <w:jc w:val="center"/>
              <w:rPr>
                <w:color w:val="000000"/>
                <w:sz w:val="20"/>
                <w:szCs w:val="20"/>
                <w:lang w:val="en-GB"/>
              </w:rPr>
            </w:pPr>
            <w:r w:rsidRPr="00AD3C93">
              <w:rPr>
                <w:color w:val="000000"/>
                <w:sz w:val="20"/>
                <w:szCs w:val="20"/>
                <w:lang w:val="en-GB"/>
              </w:rPr>
              <w:t>220</w:t>
            </w:r>
          </w:p>
        </w:tc>
        <w:tc>
          <w:tcPr>
            <w:tcW w:w="896" w:type="dxa"/>
            <w:shd w:val="clear" w:color="auto" w:fill="auto"/>
            <w:noWrap/>
            <w:vAlign w:val="center"/>
          </w:tcPr>
          <w:p w14:paraId="4688ADF0" w14:textId="1338F5A0" w:rsidR="003779BB" w:rsidRPr="00AD3C93" w:rsidRDefault="003779BB" w:rsidP="003779BB">
            <w:pPr>
              <w:jc w:val="center"/>
              <w:rPr>
                <w:sz w:val="20"/>
                <w:szCs w:val="20"/>
                <w:lang w:val="en-GB"/>
              </w:rPr>
            </w:pPr>
            <w:r w:rsidRPr="00AD3C93">
              <w:rPr>
                <w:sz w:val="20"/>
                <w:szCs w:val="20"/>
                <w:lang w:val="en-GB"/>
              </w:rPr>
              <w:t>33.2</w:t>
            </w:r>
          </w:p>
        </w:tc>
        <w:tc>
          <w:tcPr>
            <w:tcW w:w="628" w:type="dxa"/>
            <w:shd w:val="clear" w:color="auto" w:fill="auto"/>
            <w:noWrap/>
            <w:vAlign w:val="center"/>
          </w:tcPr>
          <w:p w14:paraId="0485B62B" w14:textId="5B02C17E" w:rsidR="003779BB" w:rsidRPr="00AD3C93" w:rsidRDefault="003779BB" w:rsidP="003779BB">
            <w:pPr>
              <w:jc w:val="center"/>
              <w:rPr>
                <w:sz w:val="20"/>
                <w:szCs w:val="20"/>
                <w:lang w:val="en-GB"/>
              </w:rPr>
            </w:pPr>
            <w:r w:rsidRPr="00AD3C93">
              <w:rPr>
                <w:sz w:val="20"/>
                <w:szCs w:val="20"/>
                <w:lang w:val="en-GB"/>
              </w:rPr>
              <w:t>30.65</w:t>
            </w:r>
          </w:p>
        </w:tc>
        <w:tc>
          <w:tcPr>
            <w:tcW w:w="709" w:type="dxa"/>
            <w:shd w:val="clear" w:color="auto" w:fill="auto"/>
            <w:noWrap/>
            <w:vAlign w:val="center"/>
          </w:tcPr>
          <w:p w14:paraId="18AA4B44" w14:textId="29BD3D92" w:rsidR="003779BB" w:rsidRPr="00AD3C93" w:rsidRDefault="003779BB" w:rsidP="003779BB">
            <w:pPr>
              <w:jc w:val="center"/>
              <w:rPr>
                <w:sz w:val="20"/>
                <w:szCs w:val="20"/>
                <w:lang w:val="en-GB"/>
              </w:rPr>
            </w:pPr>
            <w:r w:rsidRPr="00AD3C93">
              <w:rPr>
                <w:sz w:val="20"/>
                <w:szCs w:val="20"/>
                <w:lang w:val="en-GB"/>
              </w:rPr>
              <w:t>9.98</w:t>
            </w:r>
          </w:p>
        </w:tc>
        <w:tc>
          <w:tcPr>
            <w:tcW w:w="709" w:type="dxa"/>
          </w:tcPr>
          <w:p w14:paraId="7E3E5DDC" w14:textId="3FD0E92D"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39</w:t>
            </w:r>
          </w:p>
        </w:tc>
        <w:tc>
          <w:tcPr>
            <w:tcW w:w="709" w:type="dxa"/>
          </w:tcPr>
          <w:p w14:paraId="6229F229" w14:textId="076C7083"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08</w:t>
            </w:r>
          </w:p>
        </w:tc>
        <w:tc>
          <w:tcPr>
            <w:tcW w:w="1843" w:type="dxa"/>
            <w:shd w:val="clear" w:color="auto" w:fill="auto"/>
            <w:noWrap/>
            <w:vAlign w:val="bottom"/>
          </w:tcPr>
          <w:p w14:paraId="581639A8" w14:textId="34CE1C8C" w:rsidR="003779BB" w:rsidRPr="00AD3C93" w:rsidRDefault="003779BB" w:rsidP="003779BB">
            <w:pPr>
              <w:jc w:val="center"/>
              <w:rPr>
                <w:color w:val="000000"/>
                <w:sz w:val="20"/>
                <w:szCs w:val="20"/>
                <w:lang w:val="en-GB"/>
              </w:rPr>
            </w:pPr>
            <w:r w:rsidRPr="00AD3C93">
              <w:rPr>
                <w:color w:val="000000"/>
                <w:sz w:val="20"/>
                <w:szCs w:val="20"/>
                <w:lang w:val="en-GB"/>
              </w:rPr>
              <w:t>Spanish</w:t>
            </w:r>
          </w:p>
        </w:tc>
      </w:tr>
      <w:tr w:rsidR="003779BB" w:rsidRPr="00AD3C93" w14:paraId="5B80FFB4" w14:textId="77777777" w:rsidTr="00346285">
        <w:trPr>
          <w:trHeight w:val="258"/>
        </w:trPr>
        <w:tc>
          <w:tcPr>
            <w:tcW w:w="2258" w:type="dxa"/>
            <w:shd w:val="clear" w:color="auto" w:fill="auto"/>
            <w:noWrap/>
            <w:vAlign w:val="center"/>
            <w:hideMark/>
          </w:tcPr>
          <w:p w14:paraId="37053931" w14:textId="77777777" w:rsidR="003779BB" w:rsidRPr="00AD3C93" w:rsidRDefault="003779BB" w:rsidP="003779BB">
            <w:pPr>
              <w:rPr>
                <w:color w:val="000000"/>
                <w:sz w:val="20"/>
                <w:szCs w:val="20"/>
                <w:lang w:val="en-GB"/>
              </w:rPr>
            </w:pPr>
            <w:r w:rsidRPr="00AD3C93">
              <w:rPr>
                <w:color w:val="000000"/>
                <w:sz w:val="20"/>
                <w:szCs w:val="20"/>
                <w:lang w:val="en-GB"/>
              </w:rPr>
              <w:t>China</w:t>
            </w:r>
          </w:p>
        </w:tc>
        <w:tc>
          <w:tcPr>
            <w:tcW w:w="896" w:type="dxa"/>
            <w:vAlign w:val="bottom"/>
          </w:tcPr>
          <w:p w14:paraId="5E6FD854" w14:textId="77777777" w:rsidR="003779BB" w:rsidRPr="00AD3C93" w:rsidRDefault="003779BB" w:rsidP="003779BB">
            <w:pPr>
              <w:jc w:val="center"/>
              <w:rPr>
                <w:color w:val="000000"/>
                <w:sz w:val="20"/>
                <w:szCs w:val="20"/>
                <w:lang w:val="en-GB"/>
              </w:rPr>
            </w:pPr>
            <w:r w:rsidRPr="00AD3C93">
              <w:rPr>
                <w:color w:val="000000"/>
                <w:sz w:val="20"/>
                <w:szCs w:val="20"/>
                <w:lang w:val="en-GB"/>
              </w:rPr>
              <w:t>225</w:t>
            </w:r>
          </w:p>
        </w:tc>
        <w:tc>
          <w:tcPr>
            <w:tcW w:w="896" w:type="dxa"/>
            <w:shd w:val="clear" w:color="auto" w:fill="auto"/>
            <w:noWrap/>
            <w:vAlign w:val="center"/>
          </w:tcPr>
          <w:p w14:paraId="03CAEBF5" w14:textId="17CA7CAE" w:rsidR="003779BB" w:rsidRPr="00AD3C93" w:rsidRDefault="003779BB" w:rsidP="003779BB">
            <w:pPr>
              <w:jc w:val="center"/>
              <w:rPr>
                <w:sz w:val="20"/>
                <w:szCs w:val="20"/>
                <w:lang w:val="en-GB"/>
              </w:rPr>
            </w:pPr>
            <w:r w:rsidRPr="00AD3C93">
              <w:rPr>
                <w:sz w:val="20"/>
                <w:szCs w:val="20"/>
                <w:lang w:val="en-GB"/>
              </w:rPr>
              <w:t>33.3</w:t>
            </w:r>
          </w:p>
        </w:tc>
        <w:tc>
          <w:tcPr>
            <w:tcW w:w="628" w:type="dxa"/>
            <w:shd w:val="clear" w:color="auto" w:fill="auto"/>
            <w:noWrap/>
            <w:vAlign w:val="center"/>
          </w:tcPr>
          <w:p w14:paraId="1ACAB686" w14:textId="696D7881" w:rsidR="003779BB" w:rsidRPr="00AD3C93" w:rsidRDefault="003779BB" w:rsidP="003779BB">
            <w:pPr>
              <w:jc w:val="center"/>
              <w:rPr>
                <w:sz w:val="20"/>
                <w:szCs w:val="20"/>
                <w:lang w:val="en-GB"/>
              </w:rPr>
            </w:pPr>
            <w:r w:rsidRPr="00AD3C93">
              <w:rPr>
                <w:sz w:val="20"/>
                <w:szCs w:val="20"/>
                <w:lang w:val="en-GB"/>
              </w:rPr>
              <w:t>29.57</w:t>
            </w:r>
          </w:p>
        </w:tc>
        <w:tc>
          <w:tcPr>
            <w:tcW w:w="709" w:type="dxa"/>
            <w:shd w:val="clear" w:color="auto" w:fill="auto"/>
            <w:noWrap/>
            <w:vAlign w:val="center"/>
          </w:tcPr>
          <w:p w14:paraId="6DC90613" w14:textId="5F935DE7" w:rsidR="003779BB" w:rsidRPr="00AD3C93" w:rsidRDefault="003779BB" w:rsidP="003779BB">
            <w:pPr>
              <w:jc w:val="center"/>
              <w:rPr>
                <w:sz w:val="20"/>
                <w:szCs w:val="20"/>
                <w:lang w:val="en-GB"/>
              </w:rPr>
            </w:pPr>
            <w:r w:rsidRPr="00AD3C93">
              <w:rPr>
                <w:sz w:val="20"/>
                <w:szCs w:val="20"/>
                <w:lang w:val="en-GB"/>
              </w:rPr>
              <w:t>11.56</w:t>
            </w:r>
          </w:p>
        </w:tc>
        <w:tc>
          <w:tcPr>
            <w:tcW w:w="709" w:type="dxa"/>
          </w:tcPr>
          <w:p w14:paraId="51762DBE" w14:textId="332F46A5" w:rsidR="003779BB" w:rsidRPr="00423C46" w:rsidRDefault="003779BB" w:rsidP="003779BB">
            <w:pPr>
              <w:jc w:val="center"/>
              <w:rPr>
                <w:sz w:val="20"/>
                <w:szCs w:val="20"/>
                <w:lang w:val="en-GB"/>
              </w:rPr>
            </w:pPr>
            <w:r w:rsidRPr="00423C46">
              <w:rPr>
                <w:sz w:val="20"/>
                <w:szCs w:val="20"/>
              </w:rPr>
              <w:t>3</w:t>
            </w:r>
            <w:r w:rsidR="002D6EC0" w:rsidRPr="00423C46">
              <w:rPr>
                <w:sz w:val="20"/>
                <w:szCs w:val="20"/>
              </w:rPr>
              <w:t>.</w:t>
            </w:r>
            <w:r w:rsidRPr="00423C46">
              <w:rPr>
                <w:sz w:val="20"/>
                <w:szCs w:val="20"/>
              </w:rPr>
              <w:t>93</w:t>
            </w:r>
          </w:p>
        </w:tc>
        <w:tc>
          <w:tcPr>
            <w:tcW w:w="709" w:type="dxa"/>
          </w:tcPr>
          <w:p w14:paraId="5CE6901E" w14:textId="5B04F79F"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04</w:t>
            </w:r>
          </w:p>
        </w:tc>
        <w:tc>
          <w:tcPr>
            <w:tcW w:w="1843" w:type="dxa"/>
            <w:shd w:val="clear" w:color="auto" w:fill="auto"/>
            <w:noWrap/>
            <w:vAlign w:val="bottom"/>
          </w:tcPr>
          <w:p w14:paraId="53FAE71C" w14:textId="093F4FD7" w:rsidR="003779BB" w:rsidRPr="00AD3C93" w:rsidRDefault="003779BB" w:rsidP="003779BB">
            <w:pPr>
              <w:jc w:val="center"/>
              <w:rPr>
                <w:color w:val="000000"/>
                <w:sz w:val="20"/>
                <w:szCs w:val="20"/>
                <w:lang w:val="en-GB"/>
              </w:rPr>
            </w:pPr>
            <w:r w:rsidRPr="00AD3C93">
              <w:rPr>
                <w:color w:val="000000"/>
                <w:sz w:val="20"/>
                <w:szCs w:val="20"/>
                <w:lang w:val="en-GB"/>
              </w:rPr>
              <w:t>Chinese</w:t>
            </w:r>
          </w:p>
        </w:tc>
      </w:tr>
      <w:tr w:rsidR="003779BB" w:rsidRPr="00AD3C93" w14:paraId="50976DF7" w14:textId="77777777" w:rsidTr="00346285">
        <w:trPr>
          <w:trHeight w:val="258"/>
        </w:trPr>
        <w:tc>
          <w:tcPr>
            <w:tcW w:w="2258" w:type="dxa"/>
            <w:shd w:val="clear" w:color="auto" w:fill="auto"/>
            <w:noWrap/>
            <w:vAlign w:val="center"/>
          </w:tcPr>
          <w:p w14:paraId="6D04890B" w14:textId="0129DBAB" w:rsidR="003779BB" w:rsidRPr="00AD3C93" w:rsidRDefault="003779BB" w:rsidP="003779BB">
            <w:pPr>
              <w:rPr>
                <w:color w:val="000000"/>
                <w:sz w:val="20"/>
                <w:szCs w:val="20"/>
                <w:lang w:val="en-GB"/>
              </w:rPr>
            </w:pPr>
            <w:r>
              <w:rPr>
                <w:color w:val="000000"/>
                <w:sz w:val="20"/>
                <w:szCs w:val="20"/>
                <w:lang w:val="en-GB"/>
              </w:rPr>
              <w:t>Colombia</w:t>
            </w:r>
          </w:p>
        </w:tc>
        <w:tc>
          <w:tcPr>
            <w:tcW w:w="896" w:type="dxa"/>
            <w:vAlign w:val="bottom"/>
          </w:tcPr>
          <w:p w14:paraId="620A53AB" w14:textId="38E138DF" w:rsidR="003779BB" w:rsidRPr="00AD3C93" w:rsidRDefault="003779BB" w:rsidP="003779BB">
            <w:pPr>
              <w:jc w:val="center"/>
              <w:rPr>
                <w:color w:val="000000"/>
                <w:sz w:val="20"/>
                <w:szCs w:val="20"/>
                <w:lang w:val="en-GB"/>
              </w:rPr>
            </w:pPr>
            <w:r>
              <w:rPr>
                <w:color w:val="000000"/>
                <w:sz w:val="20"/>
                <w:szCs w:val="20"/>
                <w:lang w:val="en-GB"/>
              </w:rPr>
              <w:t>127</w:t>
            </w:r>
          </w:p>
        </w:tc>
        <w:tc>
          <w:tcPr>
            <w:tcW w:w="896" w:type="dxa"/>
            <w:shd w:val="clear" w:color="auto" w:fill="auto"/>
            <w:noWrap/>
            <w:vAlign w:val="center"/>
          </w:tcPr>
          <w:p w14:paraId="4138BDE2" w14:textId="23305653" w:rsidR="003779BB" w:rsidRPr="00AD3C93" w:rsidRDefault="003779BB" w:rsidP="003779BB">
            <w:pPr>
              <w:jc w:val="center"/>
              <w:rPr>
                <w:sz w:val="20"/>
                <w:szCs w:val="20"/>
                <w:lang w:val="en-GB"/>
              </w:rPr>
            </w:pPr>
            <w:r>
              <w:rPr>
                <w:sz w:val="20"/>
                <w:szCs w:val="20"/>
                <w:lang w:val="en-GB"/>
              </w:rPr>
              <w:t>41.7</w:t>
            </w:r>
          </w:p>
        </w:tc>
        <w:tc>
          <w:tcPr>
            <w:tcW w:w="628" w:type="dxa"/>
            <w:shd w:val="clear" w:color="auto" w:fill="auto"/>
            <w:noWrap/>
            <w:vAlign w:val="center"/>
          </w:tcPr>
          <w:p w14:paraId="38D95D1F" w14:textId="5A30AF73" w:rsidR="003779BB" w:rsidRPr="00AD3C93" w:rsidRDefault="003779BB" w:rsidP="003779BB">
            <w:pPr>
              <w:jc w:val="center"/>
              <w:rPr>
                <w:sz w:val="20"/>
                <w:szCs w:val="20"/>
                <w:lang w:val="en-GB"/>
              </w:rPr>
            </w:pPr>
            <w:r>
              <w:rPr>
                <w:sz w:val="20"/>
                <w:szCs w:val="20"/>
                <w:lang w:val="en-GB"/>
              </w:rPr>
              <w:t>21.80</w:t>
            </w:r>
          </w:p>
        </w:tc>
        <w:tc>
          <w:tcPr>
            <w:tcW w:w="709" w:type="dxa"/>
            <w:shd w:val="clear" w:color="auto" w:fill="auto"/>
            <w:noWrap/>
            <w:vAlign w:val="center"/>
          </w:tcPr>
          <w:p w14:paraId="05D635D2" w14:textId="11526D47" w:rsidR="003779BB" w:rsidRPr="00AD3C93" w:rsidRDefault="003779BB" w:rsidP="003779BB">
            <w:pPr>
              <w:jc w:val="center"/>
              <w:rPr>
                <w:sz w:val="20"/>
                <w:szCs w:val="20"/>
                <w:lang w:val="en-GB"/>
              </w:rPr>
            </w:pPr>
            <w:r>
              <w:rPr>
                <w:sz w:val="20"/>
                <w:szCs w:val="20"/>
                <w:lang w:val="en-GB"/>
              </w:rPr>
              <w:t>10.30</w:t>
            </w:r>
          </w:p>
        </w:tc>
        <w:tc>
          <w:tcPr>
            <w:tcW w:w="709" w:type="dxa"/>
          </w:tcPr>
          <w:p w14:paraId="7D40AF7C" w14:textId="56680AF5" w:rsidR="003779BB" w:rsidRPr="00423C46" w:rsidRDefault="003779BB" w:rsidP="003779BB">
            <w:pPr>
              <w:jc w:val="center"/>
              <w:rPr>
                <w:sz w:val="20"/>
                <w:szCs w:val="20"/>
                <w:lang w:val="en-GB"/>
              </w:rPr>
            </w:pPr>
            <w:r w:rsidRPr="00423C46">
              <w:rPr>
                <w:sz w:val="20"/>
                <w:szCs w:val="20"/>
              </w:rPr>
              <w:t>5</w:t>
            </w:r>
            <w:r w:rsidR="002D6EC0" w:rsidRPr="00423C46">
              <w:rPr>
                <w:sz w:val="20"/>
                <w:szCs w:val="20"/>
              </w:rPr>
              <w:t>.</w:t>
            </w:r>
            <w:r w:rsidRPr="00423C46">
              <w:rPr>
                <w:sz w:val="20"/>
                <w:szCs w:val="20"/>
              </w:rPr>
              <w:t>77</w:t>
            </w:r>
          </w:p>
        </w:tc>
        <w:tc>
          <w:tcPr>
            <w:tcW w:w="709" w:type="dxa"/>
          </w:tcPr>
          <w:p w14:paraId="58475B20" w14:textId="75C58CF2" w:rsidR="003779BB" w:rsidRPr="00423C46" w:rsidRDefault="003779BB" w:rsidP="003779BB">
            <w:pPr>
              <w:jc w:val="center"/>
              <w:rPr>
                <w:sz w:val="20"/>
                <w:szCs w:val="20"/>
                <w:lang w:val="en-GB"/>
              </w:rPr>
            </w:pPr>
            <w:r w:rsidRPr="00423C46">
              <w:rPr>
                <w:sz w:val="20"/>
                <w:szCs w:val="20"/>
              </w:rPr>
              <w:t>0</w:t>
            </w:r>
            <w:r w:rsidR="002D6EC0" w:rsidRPr="00423C46">
              <w:rPr>
                <w:sz w:val="20"/>
                <w:szCs w:val="20"/>
              </w:rPr>
              <w:t>.</w:t>
            </w:r>
            <w:r w:rsidRPr="00423C46">
              <w:rPr>
                <w:sz w:val="20"/>
                <w:szCs w:val="20"/>
              </w:rPr>
              <w:t>91</w:t>
            </w:r>
          </w:p>
        </w:tc>
        <w:tc>
          <w:tcPr>
            <w:tcW w:w="1843" w:type="dxa"/>
            <w:shd w:val="clear" w:color="auto" w:fill="auto"/>
            <w:noWrap/>
            <w:vAlign w:val="bottom"/>
          </w:tcPr>
          <w:p w14:paraId="05DB7EAD" w14:textId="06D94561" w:rsidR="003779BB" w:rsidRPr="00AD3C93" w:rsidRDefault="003779BB" w:rsidP="003779BB">
            <w:pPr>
              <w:jc w:val="center"/>
              <w:rPr>
                <w:color w:val="000000"/>
                <w:sz w:val="20"/>
                <w:szCs w:val="20"/>
                <w:lang w:val="en-GB"/>
              </w:rPr>
            </w:pPr>
            <w:r>
              <w:rPr>
                <w:color w:val="000000"/>
                <w:sz w:val="20"/>
                <w:szCs w:val="20"/>
                <w:lang w:val="en-GB"/>
              </w:rPr>
              <w:t>Spanish</w:t>
            </w:r>
          </w:p>
        </w:tc>
      </w:tr>
      <w:tr w:rsidR="003779BB" w:rsidRPr="00AD3C93" w14:paraId="2DF9901A" w14:textId="77777777" w:rsidTr="00346285">
        <w:trPr>
          <w:trHeight w:val="258"/>
        </w:trPr>
        <w:tc>
          <w:tcPr>
            <w:tcW w:w="2258" w:type="dxa"/>
            <w:shd w:val="clear" w:color="auto" w:fill="auto"/>
            <w:noWrap/>
            <w:vAlign w:val="center"/>
            <w:hideMark/>
          </w:tcPr>
          <w:p w14:paraId="7EDE70C2" w14:textId="77777777" w:rsidR="003779BB" w:rsidRPr="00AD3C93" w:rsidRDefault="003779BB" w:rsidP="003779BB">
            <w:pPr>
              <w:rPr>
                <w:color w:val="000000"/>
                <w:sz w:val="20"/>
                <w:szCs w:val="20"/>
                <w:lang w:val="en-GB"/>
              </w:rPr>
            </w:pPr>
            <w:r w:rsidRPr="00AD3C93">
              <w:rPr>
                <w:color w:val="000000"/>
                <w:sz w:val="20"/>
                <w:szCs w:val="20"/>
                <w:lang w:val="en-GB"/>
              </w:rPr>
              <w:t>Croatia</w:t>
            </w:r>
          </w:p>
        </w:tc>
        <w:tc>
          <w:tcPr>
            <w:tcW w:w="896" w:type="dxa"/>
            <w:vAlign w:val="bottom"/>
          </w:tcPr>
          <w:p w14:paraId="3698B08C" w14:textId="77777777" w:rsidR="003779BB" w:rsidRPr="00AD3C93" w:rsidRDefault="003779BB" w:rsidP="003779BB">
            <w:pPr>
              <w:jc w:val="center"/>
              <w:rPr>
                <w:color w:val="000000"/>
                <w:sz w:val="20"/>
                <w:szCs w:val="20"/>
                <w:lang w:val="en-GB"/>
              </w:rPr>
            </w:pPr>
            <w:r w:rsidRPr="00AD3C93">
              <w:rPr>
                <w:color w:val="000000"/>
                <w:sz w:val="20"/>
                <w:szCs w:val="20"/>
                <w:lang w:val="en-GB"/>
              </w:rPr>
              <w:t>239</w:t>
            </w:r>
          </w:p>
        </w:tc>
        <w:tc>
          <w:tcPr>
            <w:tcW w:w="896" w:type="dxa"/>
            <w:shd w:val="clear" w:color="auto" w:fill="auto"/>
            <w:noWrap/>
            <w:vAlign w:val="center"/>
          </w:tcPr>
          <w:p w14:paraId="1AB9BE42" w14:textId="42E787B2" w:rsidR="003779BB" w:rsidRPr="00AD3C93" w:rsidRDefault="003779BB" w:rsidP="003779BB">
            <w:pPr>
              <w:jc w:val="center"/>
              <w:rPr>
                <w:sz w:val="20"/>
                <w:szCs w:val="20"/>
                <w:lang w:val="en-GB"/>
              </w:rPr>
            </w:pPr>
            <w:r w:rsidRPr="00AD3C93">
              <w:rPr>
                <w:sz w:val="20"/>
                <w:szCs w:val="20"/>
                <w:lang w:val="en-GB"/>
              </w:rPr>
              <w:t>39.3</w:t>
            </w:r>
          </w:p>
        </w:tc>
        <w:tc>
          <w:tcPr>
            <w:tcW w:w="628" w:type="dxa"/>
            <w:shd w:val="clear" w:color="auto" w:fill="auto"/>
            <w:noWrap/>
            <w:vAlign w:val="center"/>
          </w:tcPr>
          <w:p w14:paraId="62C4A3D2" w14:textId="07DEFC00" w:rsidR="003779BB" w:rsidRPr="00AD3C93" w:rsidRDefault="003779BB" w:rsidP="003779BB">
            <w:pPr>
              <w:jc w:val="center"/>
              <w:rPr>
                <w:sz w:val="20"/>
                <w:szCs w:val="20"/>
                <w:lang w:val="en-GB"/>
              </w:rPr>
            </w:pPr>
            <w:r w:rsidRPr="00AD3C93">
              <w:rPr>
                <w:sz w:val="20"/>
                <w:szCs w:val="20"/>
                <w:lang w:val="en-GB"/>
              </w:rPr>
              <w:t>36.94</w:t>
            </w:r>
          </w:p>
        </w:tc>
        <w:tc>
          <w:tcPr>
            <w:tcW w:w="709" w:type="dxa"/>
            <w:shd w:val="clear" w:color="auto" w:fill="auto"/>
            <w:noWrap/>
            <w:vAlign w:val="center"/>
          </w:tcPr>
          <w:p w14:paraId="2CCD91D2" w14:textId="25F1E006" w:rsidR="003779BB" w:rsidRPr="00AD3C93" w:rsidRDefault="003779BB" w:rsidP="003779BB">
            <w:pPr>
              <w:jc w:val="center"/>
              <w:rPr>
                <w:sz w:val="20"/>
                <w:szCs w:val="20"/>
                <w:lang w:val="en-GB"/>
              </w:rPr>
            </w:pPr>
            <w:r w:rsidRPr="00AD3C93">
              <w:rPr>
                <w:sz w:val="20"/>
                <w:szCs w:val="20"/>
                <w:lang w:val="en-GB"/>
              </w:rPr>
              <w:t>14.70</w:t>
            </w:r>
          </w:p>
        </w:tc>
        <w:tc>
          <w:tcPr>
            <w:tcW w:w="709" w:type="dxa"/>
          </w:tcPr>
          <w:p w14:paraId="4C32C674" w14:textId="10B3EE94" w:rsidR="003779BB" w:rsidRPr="00423C46" w:rsidRDefault="003779BB" w:rsidP="003779BB">
            <w:pPr>
              <w:jc w:val="center"/>
              <w:rPr>
                <w:sz w:val="20"/>
                <w:szCs w:val="20"/>
                <w:lang w:val="en-GB"/>
              </w:rPr>
            </w:pPr>
            <w:r w:rsidRPr="00423C46">
              <w:rPr>
                <w:sz w:val="20"/>
                <w:szCs w:val="20"/>
              </w:rPr>
              <w:t>5</w:t>
            </w:r>
            <w:r w:rsidR="002D6EC0" w:rsidRPr="00423C46">
              <w:rPr>
                <w:sz w:val="20"/>
                <w:szCs w:val="20"/>
              </w:rPr>
              <w:t>.</w:t>
            </w:r>
            <w:r w:rsidRPr="00423C46">
              <w:rPr>
                <w:sz w:val="20"/>
                <w:szCs w:val="20"/>
              </w:rPr>
              <w:t>02</w:t>
            </w:r>
          </w:p>
        </w:tc>
        <w:tc>
          <w:tcPr>
            <w:tcW w:w="709" w:type="dxa"/>
          </w:tcPr>
          <w:p w14:paraId="3FA5F93A" w14:textId="2CBBB953"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15</w:t>
            </w:r>
          </w:p>
        </w:tc>
        <w:tc>
          <w:tcPr>
            <w:tcW w:w="1843" w:type="dxa"/>
            <w:shd w:val="clear" w:color="auto" w:fill="auto"/>
            <w:noWrap/>
            <w:vAlign w:val="bottom"/>
          </w:tcPr>
          <w:p w14:paraId="655FF9A8" w14:textId="3479CC78" w:rsidR="003779BB" w:rsidRPr="00AD3C93" w:rsidRDefault="003779BB" w:rsidP="003779BB">
            <w:pPr>
              <w:jc w:val="center"/>
              <w:rPr>
                <w:color w:val="000000"/>
                <w:sz w:val="20"/>
                <w:szCs w:val="20"/>
                <w:lang w:val="en-GB"/>
              </w:rPr>
            </w:pPr>
            <w:r w:rsidRPr="00AD3C93">
              <w:rPr>
                <w:color w:val="000000"/>
                <w:sz w:val="20"/>
                <w:szCs w:val="20"/>
                <w:lang w:val="en-GB"/>
              </w:rPr>
              <w:t>Croatian</w:t>
            </w:r>
          </w:p>
        </w:tc>
      </w:tr>
      <w:tr w:rsidR="003779BB" w:rsidRPr="00AD3C93" w14:paraId="6DA988EF" w14:textId="77777777" w:rsidTr="00346285">
        <w:trPr>
          <w:trHeight w:val="258"/>
        </w:trPr>
        <w:tc>
          <w:tcPr>
            <w:tcW w:w="2258" w:type="dxa"/>
            <w:shd w:val="clear" w:color="auto" w:fill="auto"/>
            <w:noWrap/>
            <w:vAlign w:val="center"/>
            <w:hideMark/>
          </w:tcPr>
          <w:p w14:paraId="5A1A08C4" w14:textId="77777777" w:rsidR="003779BB" w:rsidRPr="00AD3C93" w:rsidRDefault="003779BB" w:rsidP="003779BB">
            <w:pPr>
              <w:rPr>
                <w:color w:val="000000"/>
                <w:sz w:val="20"/>
                <w:szCs w:val="20"/>
                <w:lang w:val="en-GB"/>
              </w:rPr>
            </w:pPr>
            <w:r w:rsidRPr="00AD3C93">
              <w:rPr>
                <w:color w:val="000000"/>
                <w:sz w:val="20"/>
                <w:szCs w:val="20"/>
                <w:lang w:val="en-GB"/>
              </w:rPr>
              <w:t>Czech</w:t>
            </w:r>
          </w:p>
        </w:tc>
        <w:tc>
          <w:tcPr>
            <w:tcW w:w="896" w:type="dxa"/>
            <w:vAlign w:val="bottom"/>
          </w:tcPr>
          <w:p w14:paraId="33CF2072" w14:textId="77777777" w:rsidR="003779BB" w:rsidRPr="00AD3C93" w:rsidRDefault="003779BB" w:rsidP="003779BB">
            <w:pPr>
              <w:jc w:val="center"/>
              <w:rPr>
                <w:color w:val="000000"/>
                <w:sz w:val="20"/>
                <w:szCs w:val="20"/>
                <w:lang w:val="en-GB"/>
              </w:rPr>
            </w:pPr>
            <w:r w:rsidRPr="00AD3C93">
              <w:rPr>
                <w:color w:val="000000"/>
                <w:sz w:val="20"/>
                <w:szCs w:val="20"/>
                <w:lang w:val="en-GB"/>
              </w:rPr>
              <w:t>445</w:t>
            </w:r>
          </w:p>
        </w:tc>
        <w:tc>
          <w:tcPr>
            <w:tcW w:w="896" w:type="dxa"/>
            <w:shd w:val="clear" w:color="auto" w:fill="auto"/>
            <w:noWrap/>
            <w:vAlign w:val="center"/>
          </w:tcPr>
          <w:p w14:paraId="2C1C75B4" w14:textId="7667F666" w:rsidR="003779BB" w:rsidRPr="00AD3C93" w:rsidRDefault="003779BB" w:rsidP="003779BB">
            <w:pPr>
              <w:jc w:val="center"/>
              <w:rPr>
                <w:sz w:val="20"/>
                <w:szCs w:val="20"/>
                <w:lang w:val="en-GB"/>
              </w:rPr>
            </w:pPr>
            <w:r w:rsidRPr="00AD3C93">
              <w:rPr>
                <w:sz w:val="20"/>
                <w:szCs w:val="20"/>
                <w:lang w:val="en-GB"/>
              </w:rPr>
              <w:t>18</w:t>
            </w:r>
          </w:p>
        </w:tc>
        <w:tc>
          <w:tcPr>
            <w:tcW w:w="628" w:type="dxa"/>
            <w:shd w:val="clear" w:color="auto" w:fill="auto"/>
            <w:noWrap/>
            <w:vAlign w:val="center"/>
          </w:tcPr>
          <w:p w14:paraId="5ADC4E62" w14:textId="69D8DC11" w:rsidR="003779BB" w:rsidRPr="00AD3C93" w:rsidRDefault="003779BB" w:rsidP="003779BB">
            <w:pPr>
              <w:jc w:val="center"/>
              <w:rPr>
                <w:sz w:val="20"/>
                <w:szCs w:val="20"/>
                <w:lang w:val="en-GB"/>
              </w:rPr>
            </w:pPr>
            <w:r w:rsidRPr="00AD3C93">
              <w:rPr>
                <w:sz w:val="20"/>
                <w:szCs w:val="20"/>
                <w:lang w:val="en-GB"/>
              </w:rPr>
              <w:t>35.33</w:t>
            </w:r>
          </w:p>
        </w:tc>
        <w:tc>
          <w:tcPr>
            <w:tcW w:w="709" w:type="dxa"/>
            <w:shd w:val="clear" w:color="auto" w:fill="auto"/>
            <w:noWrap/>
            <w:vAlign w:val="center"/>
          </w:tcPr>
          <w:p w14:paraId="50B7F731" w14:textId="1437C115" w:rsidR="003779BB" w:rsidRPr="00AD3C93" w:rsidRDefault="003779BB" w:rsidP="003779BB">
            <w:pPr>
              <w:jc w:val="center"/>
              <w:rPr>
                <w:sz w:val="20"/>
                <w:szCs w:val="20"/>
                <w:lang w:val="en-GB"/>
              </w:rPr>
            </w:pPr>
            <w:r w:rsidRPr="00AD3C93">
              <w:rPr>
                <w:sz w:val="20"/>
                <w:szCs w:val="20"/>
                <w:lang w:val="en-GB"/>
              </w:rPr>
              <w:t>13.11</w:t>
            </w:r>
          </w:p>
        </w:tc>
        <w:tc>
          <w:tcPr>
            <w:tcW w:w="709" w:type="dxa"/>
          </w:tcPr>
          <w:p w14:paraId="11934545" w14:textId="6D71BEA6"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60</w:t>
            </w:r>
          </w:p>
        </w:tc>
        <w:tc>
          <w:tcPr>
            <w:tcW w:w="709" w:type="dxa"/>
          </w:tcPr>
          <w:p w14:paraId="59A991B1" w14:textId="3D6CA0F1"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04</w:t>
            </w:r>
          </w:p>
        </w:tc>
        <w:tc>
          <w:tcPr>
            <w:tcW w:w="1843" w:type="dxa"/>
            <w:shd w:val="clear" w:color="auto" w:fill="auto"/>
            <w:noWrap/>
            <w:vAlign w:val="bottom"/>
          </w:tcPr>
          <w:p w14:paraId="3C92FABA" w14:textId="42873FDB" w:rsidR="003779BB" w:rsidRPr="00AD3C93" w:rsidRDefault="003779BB" w:rsidP="003779BB">
            <w:pPr>
              <w:jc w:val="center"/>
              <w:rPr>
                <w:color w:val="000000"/>
                <w:sz w:val="20"/>
                <w:szCs w:val="20"/>
                <w:lang w:val="en-GB"/>
              </w:rPr>
            </w:pPr>
            <w:r w:rsidRPr="00AD3C93">
              <w:rPr>
                <w:color w:val="000000"/>
                <w:sz w:val="20"/>
                <w:szCs w:val="20"/>
                <w:lang w:val="en-GB"/>
              </w:rPr>
              <w:t>Czech</w:t>
            </w:r>
          </w:p>
        </w:tc>
      </w:tr>
      <w:tr w:rsidR="003779BB" w:rsidRPr="00AD3C93" w14:paraId="4BC4BC47" w14:textId="77777777" w:rsidTr="00346285">
        <w:trPr>
          <w:trHeight w:val="258"/>
        </w:trPr>
        <w:tc>
          <w:tcPr>
            <w:tcW w:w="2258" w:type="dxa"/>
            <w:shd w:val="clear" w:color="auto" w:fill="auto"/>
            <w:noWrap/>
            <w:vAlign w:val="center"/>
            <w:hideMark/>
          </w:tcPr>
          <w:p w14:paraId="1BF73116" w14:textId="77777777" w:rsidR="003779BB" w:rsidRPr="00AD3C93" w:rsidRDefault="003779BB" w:rsidP="003779BB">
            <w:pPr>
              <w:rPr>
                <w:color w:val="000000"/>
                <w:sz w:val="20"/>
                <w:szCs w:val="20"/>
                <w:lang w:val="en-GB"/>
              </w:rPr>
            </w:pPr>
            <w:r w:rsidRPr="00AD3C93">
              <w:rPr>
                <w:color w:val="000000"/>
                <w:sz w:val="20"/>
                <w:szCs w:val="20"/>
                <w:lang w:val="en-GB"/>
              </w:rPr>
              <w:t>Ecuador</w:t>
            </w:r>
          </w:p>
        </w:tc>
        <w:tc>
          <w:tcPr>
            <w:tcW w:w="896" w:type="dxa"/>
            <w:vAlign w:val="bottom"/>
          </w:tcPr>
          <w:p w14:paraId="7522E0FF" w14:textId="77777777" w:rsidR="003779BB" w:rsidRPr="00AD3C93" w:rsidRDefault="003779BB" w:rsidP="003779BB">
            <w:pPr>
              <w:jc w:val="center"/>
              <w:rPr>
                <w:color w:val="000000"/>
                <w:sz w:val="20"/>
                <w:szCs w:val="20"/>
                <w:lang w:val="en-GB"/>
              </w:rPr>
            </w:pPr>
            <w:r w:rsidRPr="00AD3C93">
              <w:rPr>
                <w:color w:val="000000"/>
                <w:sz w:val="20"/>
                <w:szCs w:val="20"/>
                <w:lang w:val="en-GB"/>
              </w:rPr>
              <w:t>667</w:t>
            </w:r>
          </w:p>
        </w:tc>
        <w:tc>
          <w:tcPr>
            <w:tcW w:w="896" w:type="dxa"/>
            <w:shd w:val="clear" w:color="auto" w:fill="auto"/>
            <w:noWrap/>
            <w:vAlign w:val="center"/>
          </w:tcPr>
          <w:p w14:paraId="561E85D4" w14:textId="543D851B" w:rsidR="003779BB" w:rsidRPr="00AD3C93" w:rsidRDefault="003779BB" w:rsidP="003779BB">
            <w:pPr>
              <w:jc w:val="center"/>
              <w:rPr>
                <w:sz w:val="20"/>
                <w:szCs w:val="20"/>
                <w:lang w:val="en-GB"/>
              </w:rPr>
            </w:pPr>
            <w:r w:rsidRPr="00AD3C93">
              <w:rPr>
                <w:sz w:val="20"/>
                <w:szCs w:val="20"/>
                <w:lang w:val="en-GB"/>
              </w:rPr>
              <w:t>36.1</w:t>
            </w:r>
          </w:p>
        </w:tc>
        <w:tc>
          <w:tcPr>
            <w:tcW w:w="628" w:type="dxa"/>
            <w:shd w:val="clear" w:color="auto" w:fill="auto"/>
            <w:noWrap/>
            <w:vAlign w:val="center"/>
          </w:tcPr>
          <w:p w14:paraId="6C010522" w14:textId="3F185535" w:rsidR="003779BB" w:rsidRPr="00AD3C93" w:rsidRDefault="003779BB" w:rsidP="003779BB">
            <w:pPr>
              <w:jc w:val="center"/>
              <w:rPr>
                <w:sz w:val="20"/>
                <w:szCs w:val="20"/>
                <w:lang w:val="en-GB"/>
              </w:rPr>
            </w:pPr>
            <w:r w:rsidRPr="00AD3C93">
              <w:rPr>
                <w:sz w:val="20"/>
                <w:szCs w:val="20"/>
                <w:lang w:val="en-GB"/>
              </w:rPr>
              <w:t>25.73</w:t>
            </w:r>
          </w:p>
        </w:tc>
        <w:tc>
          <w:tcPr>
            <w:tcW w:w="709" w:type="dxa"/>
            <w:shd w:val="clear" w:color="auto" w:fill="auto"/>
            <w:noWrap/>
            <w:vAlign w:val="center"/>
          </w:tcPr>
          <w:p w14:paraId="7E2ED180" w14:textId="722ED6D0" w:rsidR="003779BB" w:rsidRPr="00AD3C93" w:rsidRDefault="003779BB" w:rsidP="003779BB">
            <w:pPr>
              <w:jc w:val="center"/>
              <w:rPr>
                <w:sz w:val="20"/>
                <w:szCs w:val="20"/>
                <w:lang w:val="en-GB"/>
              </w:rPr>
            </w:pPr>
            <w:r w:rsidRPr="00AD3C93">
              <w:rPr>
                <w:sz w:val="20"/>
                <w:szCs w:val="20"/>
                <w:lang w:val="en-GB"/>
              </w:rPr>
              <w:t>8.49</w:t>
            </w:r>
          </w:p>
        </w:tc>
        <w:tc>
          <w:tcPr>
            <w:tcW w:w="709" w:type="dxa"/>
          </w:tcPr>
          <w:p w14:paraId="5264C5D0" w14:textId="0BF95483"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17</w:t>
            </w:r>
          </w:p>
        </w:tc>
        <w:tc>
          <w:tcPr>
            <w:tcW w:w="709" w:type="dxa"/>
          </w:tcPr>
          <w:p w14:paraId="31C9EFDD" w14:textId="6B5AEE81" w:rsidR="003779BB" w:rsidRPr="00423C46" w:rsidRDefault="003779BB" w:rsidP="003779BB">
            <w:pPr>
              <w:jc w:val="center"/>
              <w:rPr>
                <w:sz w:val="20"/>
                <w:szCs w:val="20"/>
                <w:lang w:val="en-GB"/>
              </w:rPr>
            </w:pPr>
            <w:r w:rsidRPr="00423C46">
              <w:rPr>
                <w:sz w:val="20"/>
                <w:szCs w:val="20"/>
              </w:rPr>
              <w:t>0</w:t>
            </w:r>
            <w:r w:rsidR="002D6EC0" w:rsidRPr="00423C46">
              <w:rPr>
                <w:sz w:val="20"/>
                <w:szCs w:val="20"/>
              </w:rPr>
              <w:t>.</w:t>
            </w:r>
            <w:r w:rsidRPr="00423C46">
              <w:rPr>
                <w:sz w:val="20"/>
                <w:szCs w:val="20"/>
              </w:rPr>
              <w:t>89</w:t>
            </w:r>
          </w:p>
        </w:tc>
        <w:tc>
          <w:tcPr>
            <w:tcW w:w="1843" w:type="dxa"/>
            <w:shd w:val="clear" w:color="auto" w:fill="auto"/>
            <w:noWrap/>
            <w:vAlign w:val="bottom"/>
          </w:tcPr>
          <w:p w14:paraId="652807EB" w14:textId="3194BAAB" w:rsidR="003779BB" w:rsidRPr="00AD3C93" w:rsidRDefault="003779BB" w:rsidP="003779BB">
            <w:pPr>
              <w:jc w:val="center"/>
              <w:rPr>
                <w:color w:val="000000"/>
                <w:sz w:val="20"/>
                <w:szCs w:val="20"/>
                <w:lang w:val="en-GB"/>
              </w:rPr>
            </w:pPr>
            <w:r w:rsidRPr="00AD3C93">
              <w:rPr>
                <w:color w:val="000000"/>
                <w:sz w:val="20"/>
                <w:szCs w:val="20"/>
                <w:lang w:val="en-GB"/>
              </w:rPr>
              <w:t>Spanish</w:t>
            </w:r>
          </w:p>
        </w:tc>
      </w:tr>
      <w:tr w:rsidR="003779BB" w:rsidRPr="00AD3C93" w14:paraId="7C7AC2EC" w14:textId="77777777" w:rsidTr="00346285">
        <w:trPr>
          <w:trHeight w:val="258"/>
        </w:trPr>
        <w:tc>
          <w:tcPr>
            <w:tcW w:w="2258" w:type="dxa"/>
            <w:shd w:val="clear" w:color="auto" w:fill="auto"/>
            <w:noWrap/>
            <w:vAlign w:val="center"/>
            <w:hideMark/>
          </w:tcPr>
          <w:p w14:paraId="5577DDF0" w14:textId="77777777" w:rsidR="003779BB" w:rsidRPr="00AD3C93" w:rsidRDefault="003779BB" w:rsidP="003779BB">
            <w:pPr>
              <w:rPr>
                <w:color w:val="000000"/>
                <w:sz w:val="20"/>
                <w:szCs w:val="20"/>
                <w:lang w:val="en-GB"/>
              </w:rPr>
            </w:pPr>
            <w:r w:rsidRPr="00AD3C93">
              <w:rPr>
                <w:color w:val="000000"/>
                <w:sz w:val="20"/>
                <w:szCs w:val="20"/>
                <w:lang w:val="en-GB"/>
              </w:rPr>
              <w:t>Estonia</w:t>
            </w:r>
          </w:p>
        </w:tc>
        <w:tc>
          <w:tcPr>
            <w:tcW w:w="896" w:type="dxa"/>
            <w:vAlign w:val="bottom"/>
          </w:tcPr>
          <w:p w14:paraId="728A1A79" w14:textId="77777777" w:rsidR="003779BB" w:rsidRPr="00AD3C93" w:rsidRDefault="003779BB" w:rsidP="003779BB">
            <w:pPr>
              <w:jc w:val="center"/>
              <w:rPr>
                <w:color w:val="000000"/>
                <w:sz w:val="20"/>
                <w:szCs w:val="20"/>
                <w:lang w:val="en-GB"/>
              </w:rPr>
            </w:pPr>
            <w:r w:rsidRPr="00AD3C93">
              <w:rPr>
                <w:color w:val="000000"/>
                <w:sz w:val="20"/>
                <w:szCs w:val="20"/>
                <w:lang w:val="en-GB"/>
              </w:rPr>
              <w:t>261</w:t>
            </w:r>
          </w:p>
        </w:tc>
        <w:tc>
          <w:tcPr>
            <w:tcW w:w="896" w:type="dxa"/>
            <w:shd w:val="clear" w:color="auto" w:fill="auto"/>
            <w:noWrap/>
            <w:vAlign w:val="center"/>
          </w:tcPr>
          <w:p w14:paraId="37268F71" w14:textId="6B3C8E77" w:rsidR="003779BB" w:rsidRPr="00AD3C93" w:rsidRDefault="003779BB" w:rsidP="003779BB">
            <w:pPr>
              <w:jc w:val="center"/>
              <w:rPr>
                <w:sz w:val="20"/>
                <w:szCs w:val="20"/>
                <w:lang w:val="en-GB"/>
              </w:rPr>
            </w:pPr>
            <w:r w:rsidRPr="00AD3C93">
              <w:rPr>
                <w:sz w:val="20"/>
                <w:szCs w:val="20"/>
                <w:lang w:val="en-GB"/>
              </w:rPr>
              <w:t>26.1</w:t>
            </w:r>
          </w:p>
        </w:tc>
        <w:tc>
          <w:tcPr>
            <w:tcW w:w="628" w:type="dxa"/>
            <w:shd w:val="clear" w:color="auto" w:fill="auto"/>
            <w:noWrap/>
            <w:vAlign w:val="center"/>
          </w:tcPr>
          <w:p w14:paraId="5D59A2B6" w14:textId="60538A09" w:rsidR="003779BB" w:rsidRPr="00AD3C93" w:rsidRDefault="003779BB" w:rsidP="003779BB">
            <w:pPr>
              <w:jc w:val="center"/>
              <w:rPr>
                <w:sz w:val="20"/>
                <w:szCs w:val="20"/>
                <w:lang w:val="en-GB"/>
              </w:rPr>
            </w:pPr>
            <w:r w:rsidRPr="00AD3C93">
              <w:rPr>
                <w:sz w:val="20"/>
                <w:szCs w:val="20"/>
                <w:lang w:val="en-GB"/>
              </w:rPr>
              <w:t>40.31</w:t>
            </w:r>
          </w:p>
        </w:tc>
        <w:tc>
          <w:tcPr>
            <w:tcW w:w="709" w:type="dxa"/>
            <w:shd w:val="clear" w:color="auto" w:fill="auto"/>
            <w:noWrap/>
            <w:vAlign w:val="center"/>
          </w:tcPr>
          <w:p w14:paraId="52C416F4" w14:textId="515E6CA9" w:rsidR="003779BB" w:rsidRPr="00AD3C93" w:rsidRDefault="003779BB" w:rsidP="003779BB">
            <w:pPr>
              <w:jc w:val="center"/>
              <w:rPr>
                <w:sz w:val="20"/>
                <w:szCs w:val="20"/>
                <w:lang w:val="en-GB"/>
              </w:rPr>
            </w:pPr>
            <w:r w:rsidRPr="00AD3C93">
              <w:rPr>
                <w:sz w:val="20"/>
                <w:szCs w:val="20"/>
                <w:lang w:val="en-GB"/>
              </w:rPr>
              <w:t>12.69</w:t>
            </w:r>
          </w:p>
        </w:tc>
        <w:tc>
          <w:tcPr>
            <w:tcW w:w="709" w:type="dxa"/>
          </w:tcPr>
          <w:p w14:paraId="2B2A3687" w14:textId="3F67A9DB"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60</w:t>
            </w:r>
          </w:p>
        </w:tc>
        <w:tc>
          <w:tcPr>
            <w:tcW w:w="709" w:type="dxa"/>
          </w:tcPr>
          <w:p w14:paraId="653C9129" w14:textId="28BC908C"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17</w:t>
            </w:r>
          </w:p>
        </w:tc>
        <w:tc>
          <w:tcPr>
            <w:tcW w:w="1843" w:type="dxa"/>
            <w:shd w:val="clear" w:color="auto" w:fill="auto"/>
            <w:noWrap/>
            <w:vAlign w:val="bottom"/>
          </w:tcPr>
          <w:p w14:paraId="47B16BA0" w14:textId="37702B5E" w:rsidR="003779BB" w:rsidRPr="00AD3C93" w:rsidRDefault="003779BB" w:rsidP="003779BB">
            <w:pPr>
              <w:jc w:val="center"/>
              <w:rPr>
                <w:color w:val="000000"/>
                <w:sz w:val="20"/>
                <w:szCs w:val="20"/>
                <w:lang w:val="en-GB"/>
              </w:rPr>
            </w:pPr>
            <w:r w:rsidRPr="00AD3C93">
              <w:rPr>
                <w:color w:val="000000"/>
                <w:sz w:val="20"/>
                <w:szCs w:val="20"/>
                <w:lang w:val="en-GB"/>
              </w:rPr>
              <w:t>Estonian</w:t>
            </w:r>
          </w:p>
        </w:tc>
      </w:tr>
      <w:tr w:rsidR="003779BB" w:rsidRPr="00AD3C93" w14:paraId="2272A216" w14:textId="77777777" w:rsidTr="00346285">
        <w:trPr>
          <w:trHeight w:val="258"/>
        </w:trPr>
        <w:tc>
          <w:tcPr>
            <w:tcW w:w="2258" w:type="dxa"/>
            <w:shd w:val="clear" w:color="auto" w:fill="auto"/>
            <w:noWrap/>
            <w:vAlign w:val="center"/>
            <w:hideMark/>
          </w:tcPr>
          <w:p w14:paraId="0C94C3DC" w14:textId="77777777" w:rsidR="003779BB" w:rsidRPr="00AD3C93" w:rsidRDefault="003779BB" w:rsidP="003779BB">
            <w:pPr>
              <w:rPr>
                <w:color w:val="000000"/>
                <w:sz w:val="20"/>
                <w:szCs w:val="20"/>
                <w:lang w:val="en-GB"/>
              </w:rPr>
            </w:pPr>
            <w:r w:rsidRPr="00AD3C93">
              <w:rPr>
                <w:color w:val="000000"/>
                <w:sz w:val="20"/>
                <w:szCs w:val="20"/>
                <w:lang w:val="en-GB"/>
              </w:rPr>
              <w:t>Ghana</w:t>
            </w:r>
          </w:p>
        </w:tc>
        <w:tc>
          <w:tcPr>
            <w:tcW w:w="896" w:type="dxa"/>
            <w:vAlign w:val="bottom"/>
          </w:tcPr>
          <w:p w14:paraId="422A8698" w14:textId="77777777" w:rsidR="003779BB" w:rsidRPr="00AD3C93" w:rsidRDefault="003779BB" w:rsidP="003779BB">
            <w:pPr>
              <w:jc w:val="center"/>
              <w:rPr>
                <w:color w:val="000000"/>
                <w:sz w:val="20"/>
                <w:szCs w:val="20"/>
                <w:lang w:val="en-GB"/>
              </w:rPr>
            </w:pPr>
            <w:r w:rsidRPr="00AD3C93">
              <w:rPr>
                <w:color w:val="000000"/>
                <w:sz w:val="20"/>
                <w:szCs w:val="20"/>
                <w:lang w:val="en-GB"/>
              </w:rPr>
              <w:t>121</w:t>
            </w:r>
          </w:p>
        </w:tc>
        <w:tc>
          <w:tcPr>
            <w:tcW w:w="896" w:type="dxa"/>
            <w:shd w:val="clear" w:color="auto" w:fill="auto"/>
            <w:noWrap/>
            <w:vAlign w:val="center"/>
          </w:tcPr>
          <w:p w14:paraId="747A4D7B" w14:textId="4EF13AEF" w:rsidR="003779BB" w:rsidRPr="00AD3C93" w:rsidRDefault="003779BB" w:rsidP="003779BB">
            <w:pPr>
              <w:jc w:val="center"/>
              <w:rPr>
                <w:sz w:val="20"/>
                <w:szCs w:val="20"/>
                <w:lang w:val="en-GB"/>
              </w:rPr>
            </w:pPr>
            <w:r w:rsidRPr="00AD3C93">
              <w:rPr>
                <w:sz w:val="20"/>
                <w:szCs w:val="20"/>
                <w:lang w:val="en-GB"/>
              </w:rPr>
              <w:t>79.3</w:t>
            </w:r>
          </w:p>
        </w:tc>
        <w:tc>
          <w:tcPr>
            <w:tcW w:w="628" w:type="dxa"/>
            <w:shd w:val="clear" w:color="auto" w:fill="auto"/>
            <w:noWrap/>
            <w:vAlign w:val="center"/>
          </w:tcPr>
          <w:p w14:paraId="12FB66D7" w14:textId="10597FA3" w:rsidR="003779BB" w:rsidRPr="00AD3C93" w:rsidRDefault="003779BB" w:rsidP="003779BB">
            <w:pPr>
              <w:jc w:val="center"/>
              <w:rPr>
                <w:sz w:val="20"/>
                <w:szCs w:val="20"/>
                <w:lang w:val="en-GB"/>
              </w:rPr>
            </w:pPr>
            <w:r w:rsidRPr="00AD3C93">
              <w:rPr>
                <w:sz w:val="20"/>
                <w:szCs w:val="20"/>
                <w:lang w:val="en-GB"/>
              </w:rPr>
              <w:t>32.31</w:t>
            </w:r>
          </w:p>
        </w:tc>
        <w:tc>
          <w:tcPr>
            <w:tcW w:w="709" w:type="dxa"/>
            <w:shd w:val="clear" w:color="auto" w:fill="auto"/>
            <w:noWrap/>
            <w:vAlign w:val="center"/>
          </w:tcPr>
          <w:p w14:paraId="51A50305" w14:textId="25B3603B" w:rsidR="003779BB" w:rsidRPr="00AD3C93" w:rsidRDefault="003779BB" w:rsidP="003779BB">
            <w:pPr>
              <w:jc w:val="center"/>
              <w:rPr>
                <w:sz w:val="20"/>
                <w:szCs w:val="20"/>
                <w:lang w:val="en-GB"/>
              </w:rPr>
            </w:pPr>
            <w:r w:rsidRPr="00AD3C93">
              <w:rPr>
                <w:sz w:val="20"/>
                <w:szCs w:val="20"/>
                <w:lang w:val="en-GB"/>
              </w:rPr>
              <w:t>6.53</w:t>
            </w:r>
          </w:p>
        </w:tc>
        <w:tc>
          <w:tcPr>
            <w:tcW w:w="709" w:type="dxa"/>
          </w:tcPr>
          <w:p w14:paraId="5FA0B19B" w14:textId="1D412478"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07</w:t>
            </w:r>
          </w:p>
        </w:tc>
        <w:tc>
          <w:tcPr>
            <w:tcW w:w="709" w:type="dxa"/>
          </w:tcPr>
          <w:p w14:paraId="7AA53BF2" w14:textId="734C48A4"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26</w:t>
            </w:r>
          </w:p>
        </w:tc>
        <w:tc>
          <w:tcPr>
            <w:tcW w:w="1843" w:type="dxa"/>
            <w:shd w:val="clear" w:color="auto" w:fill="auto"/>
            <w:noWrap/>
            <w:vAlign w:val="bottom"/>
          </w:tcPr>
          <w:p w14:paraId="4271CA82" w14:textId="363DC46C" w:rsidR="003779BB" w:rsidRPr="00AD3C93" w:rsidRDefault="003779BB" w:rsidP="003779BB">
            <w:pPr>
              <w:jc w:val="center"/>
              <w:rPr>
                <w:color w:val="000000"/>
                <w:sz w:val="20"/>
                <w:szCs w:val="20"/>
                <w:lang w:val="en-GB"/>
              </w:rPr>
            </w:pPr>
            <w:r w:rsidRPr="00AD3C93">
              <w:rPr>
                <w:color w:val="000000"/>
                <w:sz w:val="20"/>
                <w:szCs w:val="20"/>
                <w:lang w:val="en-GB"/>
              </w:rPr>
              <w:t>English</w:t>
            </w:r>
          </w:p>
        </w:tc>
      </w:tr>
      <w:tr w:rsidR="003779BB" w:rsidRPr="00AD3C93" w14:paraId="3C324E55" w14:textId="77777777" w:rsidTr="00346285">
        <w:trPr>
          <w:trHeight w:val="258"/>
        </w:trPr>
        <w:tc>
          <w:tcPr>
            <w:tcW w:w="2258" w:type="dxa"/>
            <w:shd w:val="clear" w:color="auto" w:fill="auto"/>
            <w:noWrap/>
            <w:vAlign w:val="center"/>
            <w:hideMark/>
          </w:tcPr>
          <w:p w14:paraId="22C0FD10" w14:textId="77777777" w:rsidR="003779BB" w:rsidRPr="00AD3C93" w:rsidRDefault="003779BB" w:rsidP="003779BB">
            <w:pPr>
              <w:rPr>
                <w:color w:val="000000"/>
                <w:sz w:val="20"/>
                <w:szCs w:val="20"/>
                <w:lang w:val="en-GB"/>
              </w:rPr>
            </w:pPr>
            <w:r w:rsidRPr="00AD3C93">
              <w:rPr>
                <w:color w:val="000000"/>
                <w:sz w:val="20"/>
                <w:szCs w:val="20"/>
                <w:lang w:val="en-GB"/>
              </w:rPr>
              <w:t>Hungary</w:t>
            </w:r>
          </w:p>
        </w:tc>
        <w:tc>
          <w:tcPr>
            <w:tcW w:w="896" w:type="dxa"/>
            <w:vAlign w:val="bottom"/>
          </w:tcPr>
          <w:p w14:paraId="60B904D6" w14:textId="77777777" w:rsidR="003779BB" w:rsidRPr="00AD3C93" w:rsidRDefault="003779BB" w:rsidP="003779BB">
            <w:pPr>
              <w:jc w:val="center"/>
              <w:rPr>
                <w:color w:val="000000"/>
                <w:sz w:val="20"/>
                <w:szCs w:val="20"/>
                <w:lang w:val="en-GB"/>
              </w:rPr>
            </w:pPr>
            <w:r w:rsidRPr="00AD3C93">
              <w:rPr>
                <w:color w:val="000000"/>
                <w:sz w:val="20"/>
                <w:szCs w:val="20"/>
                <w:lang w:val="en-GB"/>
              </w:rPr>
              <w:t>118</w:t>
            </w:r>
          </w:p>
        </w:tc>
        <w:tc>
          <w:tcPr>
            <w:tcW w:w="896" w:type="dxa"/>
            <w:shd w:val="clear" w:color="auto" w:fill="auto"/>
            <w:noWrap/>
            <w:vAlign w:val="center"/>
          </w:tcPr>
          <w:p w14:paraId="34FB5E29" w14:textId="50798D2C" w:rsidR="003779BB" w:rsidRPr="00AD3C93" w:rsidRDefault="003779BB" w:rsidP="003779BB">
            <w:pPr>
              <w:jc w:val="center"/>
              <w:rPr>
                <w:sz w:val="20"/>
                <w:szCs w:val="20"/>
                <w:lang w:val="en-GB"/>
              </w:rPr>
            </w:pPr>
            <w:r w:rsidRPr="00AD3C93">
              <w:rPr>
                <w:sz w:val="20"/>
                <w:szCs w:val="20"/>
                <w:lang w:val="en-GB"/>
              </w:rPr>
              <w:t>10.2</w:t>
            </w:r>
          </w:p>
        </w:tc>
        <w:tc>
          <w:tcPr>
            <w:tcW w:w="628" w:type="dxa"/>
            <w:shd w:val="clear" w:color="auto" w:fill="auto"/>
            <w:noWrap/>
            <w:vAlign w:val="center"/>
          </w:tcPr>
          <w:p w14:paraId="2A580B42" w14:textId="748826F1" w:rsidR="003779BB" w:rsidRPr="00AD3C93" w:rsidRDefault="003779BB" w:rsidP="003779BB">
            <w:pPr>
              <w:jc w:val="center"/>
              <w:rPr>
                <w:sz w:val="20"/>
                <w:szCs w:val="20"/>
                <w:lang w:val="en-GB"/>
              </w:rPr>
            </w:pPr>
            <w:r w:rsidRPr="00AD3C93">
              <w:rPr>
                <w:sz w:val="20"/>
                <w:szCs w:val="20"/>
                <w:lang w:val="en-GB"/>
              </w:rPr>
              <w:t>39.59</w:t>
            </w:r>
          </w:p>
        </w:tc>
        <w:tc>
          <w:tcPr>
            <w:tcW w:w="709" w:type="dxa"/>
            <w:shd w:val="clear" w:color="auto" w:fill="auto"/>
            <w:noWrap/>
            <w:vAlign w:val="center"/>
          </w:tcPr>
          <w:p w14:paraId="0EB4BDF1" w14:textId="2096FBA4" w:rsidR="003779BB" w:rsidRPr="00AD3C93" w:rsidRDefault="003779BB" w:rsidP="003779BB">
            <w:pPr>
              <w:jc w:val="center"/>
              <w:rPr>
                <w:sz w:val="20"/>
                <w:szCs w:val="20"/>
                <w:lang w:val="en-GB"/>
              </w:rPr>
            </w:pPr>
            <w:r w:rsidRPr="00AD3C93">
              <w:rPr>
                <w:sz w:val="20"/>
                <w:szCs w:val="20"/>
                <w:lang w:val="en-GB"/>
              </w:rPr>
              <w:t>13.53</w:t>
            </w:r>
          </w:p>
        </w:tc>
        <w:tc>
          <w:tcPr>
            <w:tcW w:w="709" w:type="dxa"/>
          </w:tcPr>
          <w:p w14:paraId="1E821579" w14:textId="1B9B9A3C"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58</w:t>
            </w:r>
          </w:p>
        </w:tc>
        <w:tc>
          <w:tcPr>
            <w:tcW w:w="709" w:type="dxa"/>
          </w:tcPr>
          <w:p w14:paraId="3B879B91" w14:textId="225DF517"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02</w:t>
            </w:r>
          </w:p>
        </w:tc>
        <w:tc>
          <w:tcPr>
            <w:tcW w:w="1843" w:type="dxa"/>
            <w:shd w:val="clear" w:color="auto" w:fill="auto"/>
            <w:noWrap/>
            <w:vAlign w:val="bottom"/>
          </w:tcPr>
          <w:p w14:paraId="46E78DA8" w14:textId="5C5171CD" w:rsidR="003779BB" w:rsidRPr="00AD3C93" w:rsidRDefault="003779BB" w:rsidP="003779BB">
            <w:pPr>
              <w:jc w:val="center"/>
              <w:rPr>
                <w:color w:val="000000"/>
                <w:sz w:val="20"/>
                <w:szCs w:val="20"/>
                <w:lang w:val="en-GB"/>
              </w:rPr>
            </w:pPr>
            <w:r w:rsidRPr="00AD3C93">
              <w:rPr>
                <w:color w:val="000000"/>
                <w:sz w:val="20"/>
                <w:szCs w:val="20"/>
                <w:lang w:val="en-GB"/>
              </w:rPr>
              <w:t>Hungarian</w:t>
            </w:r>
          </w:p>
        </w:tc>
      </w:tr>
      <w:tr w:rsidR="003779BB" w:rsidRPr="00AD3C93" w14:paraId="16584899" w14:textId="77777777" w:rsidTr="00346285">
        <w:trPr>
          <w:trHeight w:val="258"/>
        </w:trPr>
        <w:tc>
          <w:tcPr>
            <w:tcW w:w="2258" w:type="dxa"/>
            <w:shd w:val="clear" w:color="auto" w:fill="auto"/>
            <w:noWrap/>
            <w:vAlign w:val="center"/>
            <w:hideMark/>
          </w:tcPr>
          <w:p w14:paraId="70F3E6B9" w14:textId="77777777" w:rsidR="003779BB" w:rsidRPr="00AD3C93" w:rsidRDefault="003779BB" w:rsidP="003779BB">
            <w:pPr>
              <w:rPr>
                <w:color w:val="000000"/>
                <w:sz w:val="20"/>
                <w:szCs w:val="20"/>
                <w:lang w:val="en-GB"/>
              </w:rPr>
            </w:pPr>
            <w:r w:rsidRPr="00AD3C93">
              <w:rPr>
                <w:color w:val="000000"/>
                <w:sz w:val="20"/>
                <w:szCs w:val="20"/>
                <w:lang w:val="en-GB"/>
              </w:rPr>
              <w:t>India</w:t>
            </w:r>
          </w:p>
        </w:tc>
        <w:tc>
          <w:tcPr>
            <w:tcW w:w="896" w:type="dxa"/>
            <w:vAlign w:val="bottom"/>
          </w:tcPr>
          <w:p w14:paraId="57E72ADC" w14:textId="77777777" w:rsidR="003779BB" w:rsidRPr="00AD3C93" w:rsidRDefault="003779BB" w:rsidP="003779BB">
            <w:pPr>
              <w:jc w:val="center"/>
              <w:rPr>
                <w:color w:val="000000"/>
                <w:sz w:val="20"/>
                <w:szCs w:val="20"/>
                <w:lang w:val="en-GB"/>
              </w:rPr>
            </w:pPr>
            <w:r w:rsidRPr="00AD3C93">
              <w:rPr>
                <w:color w:val="000000"/>
                <w:sz w:val="20"/>
                <w:szCs w:val="20"/>
                <w:lang w:val="en-GB"/>
              </w:rPr>
              <w:t>328</w:t>
            </w:r>
          </w:p>
        </w:tc>
        <w:tc>
          <w:tcPr>
            <w:tcW w:w="896" w:type="dxa"/>
            <w:shd w:val="clear" w:color="auto" w:fill="auto"/>
            <w:noWrap/>
            <w:vAlign w:val="center"/>
          </w:tcPr>
          <w:p w14:paraId="5A642A3D" w14:textId="57397800" w:rsidR="003779BB" w:rsidRPr="00AD3C93" w:rsidRDefault="003779BB" w:rsidP="003779BB">
            <w:pPr>
              <w:jc w:val="center"/>
              <w:rPr>
                <w:sz w:val="20"/>
                <w:szCs w:val="20"/>
                <w:lang w:val="en-GB"/>
              </w:rPr>
            </w:pPr>
            <w:r w:rsidRPr="00AD3C93">
              <w:rPr>
                <w:sz w:val="20"/>
                <w:szCs w:val="20"/>
                <w:lang w:val="en-GB"/>
              </w:rPr>
              <w:t>49.1</w:t>
            </w:r>
          </w:p>
        </w:tc>
        <w:tc>
          <w:tcPr>
            <w:tcW w:w="628" w:type="dxa"/>
            <w:shd w:val="clear" w:color="auto" w:fill="auto"/>
            <w:noWrap/>
            <w:vAlign w:val="center"/>
          </w:tcPr>
          <w:p w14:paraId="4FB54AB7" w14:textId="4B969651" w:rsidR="003779BB" w:rsidRPr="00AD3C93" w:rsidRDefault="003779BB" w:rsidP="003779BB">
            <w:pPr>
              <w:jc w:val="center"/>
              <w:rPr>
                <w:sz w:val="20"/>
                <w:szCs w:val="20"/>
                <w:lang w:val="en-GB"/>
              </w:rPr>
            </w:pPr>
            <w:r w:rsidRPr="00AD3C93">
              <w:rPr>
                <w:sz w:val="20"/>
                <w:szCs w:val="20"/>
                <w:lang w:val="en-GB"/>
              </w:rPr>
              <w:t>29.78</w:t>
            </w:r>
          </w:p>
        </w:tc>
        <w:tc>
          <w:tcPr>
            <w:tcW w:w="709" w:type="dxa"/>
            <w:shd w:val="clear" w:color="auto" w:fill="auto"/>
            <w:noWrap/>
            <w:vAlign w:val="center"/>
          </w:tcPr>
          <w:p w14:paraId="79001F2D" w14:textId="18D80FB2" w:rsidR="003779BB" w:rsidRPr="00AD3C93" w:rsidRDefault="003779BB" w:rsidP="003779BB">
            <w:pPr>
              <w:jc w:val="center"/>
              <w:rPr>
                <w:sz w:val="20"/>
                <w:szCs w:val="20"/>
                <w:lang w:val="en-GB"/>
              </w:rPr>
            </w:pPr>
            <w:r w:rsidRPr="00AD3C93">
              <w:rPr>
                <w:sz w:val="20"/>
                <w:szCs w:val="20"/>
                <w:lang w:val="en-GB"/>
              </w:rPr>
              <w:t>8.97</w:t>
            </w:r>
          </w:p>
        </w:tc>
        <w:tc>
          <w:tcPr>
            <w:tcW w:w="709" w:type="dxa"/>
          </w:tcPr>
          <w:p w14:paraId="261D956E" w14:textId="7BC3D8D0"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27</w:t>
            </w:r>
          </w:p>
        </w:tc>
        <w:tc>
          <w:tcPr>
            <w:tcW w:w="709" w:type="dxa"/>
          </w:tcPr>
          <w:p w14:paraId="11BC7E90" w14:textId="72EB927F"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08</w:t>
            </w:r>
          </w:p>
        </w:tc>
        <w:tc>
          <w:tcPr>
            <w:tcW w:w="1843" w:type="dxa"/>
            <w:shd w:val="clear" w:color="auto" w:fill="auto"/>
            <w:noWrap/>
            <w:vAlign w:val="bottom"/>
          </w:tcPr>
          <w:p w14:paraId="14B8F33E" w14:textId="5E522E06" w:rsidR="003779BB" w:rsidRPr="00AD3C93" w:rsidRDefault="003779BB" w:rsidP="003779BB">
            <w:pPr>
              <w:jc w:val="center"/>
              <w:rPr>
                <w:color w:val="000000"/>
                <w:sz w:val="20"/>
                <w:szCs w:val="20"/>
                <w:lang w:val="en-GB"/>
              </w:rPr>
            </w:pPr>
            <w:r w:rsidRPr="00AD3C93">
              <w:rPr>
                <w:color w:val="000000"/>
                <w:sz w:val="20"/>
                <w:szCs w:val="20"/>
                <w:lang w:val="en-GB"/>
              </w:rPr>
              <w:t>English</w:t>
            </w:r>
          </w:p>
        </w:tc>
      </w:tr>
      <w:tr w:rsidR="003779BB" w:rsidRPr="00AD3C93" w14:paraId="7F6942B6" w14:textId="77777777" w:rsidTr="00346285">
        <w:trPr>
          <w:trHeight w:val="258"/>
        </w:trPr>
        <w:tc>
          <w:tcPr>
            <w:tcW w:w="2258" w:type="dxa"/>
            <w:shd w:val="clear" w:color="auto" w:fill="auto"/>
            <w:noWrap/>
            <w:vAlign w:val="center"/>
            <w:hideMark/>
          </w:tcPr>
          <w:p w14:paraId="53E5DC77" w14:textId="77777777" w:rsidR="003779BB" w:rsidRPr="00AD3C93" w:rsidRDefault="003779BB" w:rsidP="003779BB">
            <w:pPr>
              <w:rPr>
                <w:color w:val="000000"/>
                <w:sz w:val="20"/>
                <w:szCs w:val="20"/>
                <w:lang w:val="en-GB"/>
              </w:rPr>
            </w:pPr>
            <w:r w:rsidRPr="00AD3C93">
              <w:rPr>
                <w:color w:val="000000"/>
                <w:sz w:val="20"/>
                <w:szCs w:val="20"/>
                <w:lang w:val="en-GB"/>
              </w:rPr>
              <w:t>Indonesia</w:t>
            </w:r>
          </w:p>
        </w:tc>
        <w:tc>
          <w:tcPr>
            <w:tcW w:w="896" w:type="dxa"/>
            <w:vAlign w:val="bottom"/>
          </w:tcPr>
          <w:p w14:paraId="344794A0" w14:textId="77777777" w:rsidR="003779BB" w:rsidRPr="00AD3C93" w:rsidRDefault="003779BB" w:rsidP="003779BB">
            <w:pPr>
              <w:jc w:val="center"/>
              <w:rPr>
                <w:color w:val="000000"/>
                <w:sz w:val="20"/>
                <w:szCs w:val="20"/>
                <w:lang w:val="en-GB"/>
              </w:rPr>
            </w:pPr>
            <w:r w:rsidRPr="00AD3C93">
              <w:rPr>
                <w:color w:val="000000"/>
                <w:sz w:val="20"/>
                <w:szCs w:val="20"/>
                <w:lang w:val="en-GB"/>
              </w:rPr>
              <w:t>350</w:t>
            </w:r>
          </w:p>
        </w:tc>
        <w:tc>
          <w:tcPr>
            <w:tcW w:w="896" w:type="dxa"/>
            <w:shd w:val="clear" w:color="auto" w:fill="auto"/>
            <w:noWrap/>
            <w:vAlign w:val="center"/>
          </w:tcPr>
          <w:p w14:paraId="391D9E55" w14:textId="09C0B670" w:rsidR="003779BB" w:rsidRPr="00AD3C93" w:rsidRDefault="003779BB" w:rsidP="003779BB">
            <w:pPr>
              <w:jc w:val="center"/>
              <w:rPr>
                <w:sz w:val="20"/>
                <w:szCs w:val="20"/>
                <w:lang w:val="en-GB"/>
              </w:rPr>
            </w:pPr>
            <w:r w:rsidRPr="00AD3C93">
              <w:rPr>
                <w:sz w:val="20"/>
                <w:szCs w:val="20"/>
                <w:lang w:val="en-GB"/>
              </w:rPr>
              <w:t>22</w:t>
            </w:r>
          </w:p>
        </w:tc>
        <w:tc>
          <w:tcPr>
            <w:tcW w:w="628" w:type="dxa"/>
            <w:shd w:val="clear" w:color="auto" w:fill="auto"/>
            <w:noWrap/>
            <w:vAlign w:val="center"/>
          </w:tcPr>
          <w:p w14:paraId="40500569" w14:textId="0FC6B8F3" w:rsidR="003779BB" w:rsidRPr="00AD3C93" w:rsidRDefault="003779BB" w:rsidP="003779BB">
            <w:pPr>
              <w:jc w:val="center"/>
              <w:rPr>
                <w:sz w:val="20"/>
                <w:szCs w:val="20"/>
                <w:lang w:val="en-GB"/>
              </w:rPr>
            </w:pPr>
            <w:r w:rsidRPr="00AD3C93">
              <w:rPr>
                <w:sz w:val="20"/>
                <w:szCs w:val="20"/>
                <w:lang w:val="en-GB"/>
              </w:rPr>
              <w:t>23.49</w:t>
            </w:r>
          </w:p>
        </w:tc>
        <w:tc>
          <w:tcPr>
            <w:tcW w:w="709" w:type="dxa"/>
            <w:shd w:val="clear" w:color="auto" w:fill="auto"/>
            <w:noWrap/>
            <w:vAlign w:val="center"/>
          </w:tcPr>
          <w:p w14:paraId="58EC6183" w14:textId="259B50E5" w:rsidR="003779BB" w:rsidRPr="00AD3C93" w:rsidRDefault="003779BB" w:rsidP="003779BB">
            <w:pPr>
              <w:jc w:val="center"/>
              <w:rPr>
                <w:sz w:val="20"/>
                <w:szCs w:val="20"/>
                <w:lang w:val="en-GB"/>
              </w:rPr>
            </w:pPr>
            <w:r w:rsidRPr="00AD3C93">
              <w:rPr>
                <w:sz w:val="20"/>
                <w:szCs w:val="20"/>
                <w:lang w:val="en-GB"/>
              </w:rPr>
              <w:t>8.13</w:t>
            </w:r>
          </w:p>
        </w:tc>
        <w:tc>
          <w:tcPr>
            <w:tcW w:w="709" w:type="dxa"/>
          </w:tcPr>
          <w:p w14:paraId="59E59042" w14:textId="4AFA01EF"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53</w:t>
            </w:r>
          </w:p>
        </w:tc>
        <w:tc>
          <w:tcPr>
            <w:tcW w:w="709" w:type="dxa"/>
          </w:tcPr>
          <w:p w14:paraId="1D6C93D9" w14:textId="67AFD88E" w:rsidR="003779BB" w:rsidRPr="00423C46" w:rsidRDefault="003779BB" w:rsidP="003779BB">
            <w:pPr>
              <w:jc w:val="center"/>
              <w:rPr>
                <w:sz w:val="20"/>
                <w:szCs w:val="20"/>
                <w:lang w:val="en-GB"/>
              </w:rPr>
            </w:pPr>
            <w:r w:rsidRPr="00423C46">
              <w:rPr>
                <w:sz w:val="20"/>
                <w:szCs w:val="20"/>
              </w:rPr>
              <w:t>0</w:t>
            </w:r>
            <w:r w:rsidR="002D6EC0" w:rsidRPr="00423C46">
              <w:rPr>
                <w:sz w:val="20"/>
                <w:szCs w:val="20"/>
              </w:rPr>
              <w:t>.</w:t>
            </w:r>
            <w:r w:rsidRPr="00423C46">
              <w:rPr>
                <w:sz w:val="20"/>
                <w:szCs w:val="20"/>
              </w:rPr>
              <w:t>99</w:t>
            </w:r>
          </w:p>
        </w:tc>
        <w:tc>
          <w:tcPr>
            <w:tcW w:w="1843" w:type="dxa"/>
            <w:shd w:val="clear" w:color="auto" w:fill="auto"/>
            <w:noWrap/>
            <w:vAlign w:val="bottom"/>
          </w:tcPr>
          <w:p w14:paraId="7F65CCA8" w14:textId="652A28D0" w:rsidR="003779BB" w:rsidRPr="00AD3C93" w:rsidRDefault="003779BB" w:rsidP="003779BB">
            <w:pPr>
              <w:jc w:val="center"/>
              <w:rPr>
                <w:color w:val="000000"/>
                <w:sz w:val="20"/>
                <w:szCs w:val="20"/>
                <w:lang w:val="en-GB"/>
              </w:rPr>
            </w:pPr>
            <w:r w:rsidRPr="00AD3C93">
              <w:rPr>
                <w:color w:val="000000"/>
                <w:sz w:val="20"/>
                <w:szCs w:val="20"/>
                <w:lang w:val="en-GB"/>
              </w:rPr>
              <w:t xml:space="preserve">Indonesian </w:t>
            </w:r>
          </w:p>
        </w:tc>
      </w:tr>
      <w:tr w:rsidR="003779BB" w:rsidRPr="00AD3C93" w14:paraId="51D7D254" w14:textId="77777777" w:rsidTr="00346285">
        <w:trPr>
          <w:trHeight w:val="258"/>
        </w:trPr>
        <w:tc>
          <w:tcPr>
            <w:tcW w:w="2258" w:type="dxa"/>
            <w:shd w:val="clear" w:color="auto" w:fill="auto"/>
            <w:noWrap/>
            <w:vAlign w:val="center"/>
            <w:hideMark/>
          </w:tcPr>
          <w:p w14:paraId="04313FB9" w14:textId="77777777" w:rsidR="003779BB" w:rsidRPr="00AD3C93" w:rsidRDefault="003779BB" w:rsidP="003779BB">
            <w:pPr>
              <w:rPr>
                <w:color w:val="000000"/>
                <w:sz w:val="20"/>
                <w:szCs w:val="20"/>
                <w:lang w:val="en-GB"/>
              </w:rPr>
            </w:pPr>
            <w:r w:rsidRPr="00AD3C93">
              <w:rPr>
                <w:color w:val="000000"/>
                <w:sz w:val="20"/>
                <w:szCs w:val="20"/>
                <w:lang w:val="en-GB"/>
              </w:rPr>
              <w:t>Iran</w:t>
            </w:r>
          </w:p>
        </w:tc>
        <w:tc>
          <w:tcPr>
            <w:tcW w:w="896" w:type="dxa"/>
            <w:vAlign w:val="bottom"/>
          </w:tcPr>
          <w:p w14:paraId="70665C91" w14:textId="77777777" w:rsidR="003779BB" w:rsidRPr="00AD3C93" w:rsidRDefault="003779BB" w:rsidP="003779BB">
            <w:pPr>
              <w:jc w:val="center"/>
              <w:rPr>
                <w:color w:val="000000"/>
                <w:sz w:val="20"/>
                <w:szCs w:val="20"/>
                <w:lang w:val="en-GB"/>
              </w:rPr>
            </w:pPr>
            <w:r w:rsidRPr="00AD3C93">
              <w:rPr>
                <w:color w:val="000000"/>
                <w:sz w:val="20"/>
                <w:szCs w:val="20"/>
                <w:lang w:val="en-GB"/>
              </w:rPr>
              <w:t>177</w:t>
            </w:r>
          </w:p>
        </w:tc>
        <w:tc>
          <w:tcPr>
            <w:tcW w:w="896" w:type="dxa"/>
            <w:shd w:val="clear" w:color="auto" w:fill="auto"/>
            <w:noWrap/>
            <w:vAlign w:val="center"/>
          </w:tcPr>
          <w:p w14:paraId="21FA2801" w14:textId="56FCF3FB" w:rsidR="003779BB" w:rsidRPr="00AD3C93" w:rsidRDefault="003779BB" w:rsidP="003779BB">
            <w:pPr>
              <w:jc w:val="center"/>
              <w:rPr>
                <w:sz w:val="20"/>
                <w:szCs w:val="20"/>
                <w:lang w:val="en-GB"/>
              </w:rPr>
            </w:pPr>
            <w:r w:rsidRPr="00AD3C93">
              <w:rPr>
                <w:sz w:val="20"/>
                <w:szCs w:val="20"/>
                <w:lang w:val="en-GB"/>
              </w:rPr>
              <w:t>46.9</w:t>
            </w:r>
          </w:p>
        </w:tc>
        <w:tc>
          <w:tcPr>
            <w:tcW w:w="628" w:type="dxa"/>
            <w:shd w:val="clear" w:color="auto" w:fill="auto"/>
            <w:noWrap/>
            <w:vAlign w:val="center"/>
          </w:tcPr>
          <w:p w14:paraId="14DD75A0" w14:textId="55D79DC7" w:rsidR="003779BB" w:rsidRPr="00AD3C93" w:rsidRDefault="003779BB" w:rsidP="003779BB">
            <w:pPr>
              <w:jc w:val="center"/>
              <w:rPr>
                <w:sz w:val="20"/>
                <w:szCs w:val="20"/>
                <w:lang w:val="en-GB"/>
              </w:rPr>
            </w:pPr>
            <w:r w:rsidRPr="00AD3C93">
              <w:rPr>
                <w:sz w:val="20"/>
                <w:szCs w:val="20"/>
                <w:lang w:val="en-GB"/>
              </w:rPr>
              <w:t>26.50</w:t>
            </w:r>
          </w:p>
        </w:tc>
        <w:tc>
          <w:tcPr>
            <w:tcW w:w="709" w:type="dxa"/>
            <w:shd w:val="clear" w:color="auto" w:fill="auto"/>
            <w:noWrap/>
            <w:vAlign w:val="center"/>
          </w:tcPr>
          <w:p w14:paraId="0EF624A3" w14:textId="094D5402" w:rsidR="003779BB" w:rsidRPr="00AD3C93" w:rsidRDefault="003779BB" w:rsidP="003779BB">
            <w:pPr>
              <w:jc w:val="center"/>
              <w:rPr>
                <w:sz w:val="20"/>
                <w:szCs w:val="20"/>
                <w:lang w:val="en-GB"/>
              </w:rPr>
            </w:pPr>
            <w:r w:rsidRPr="00AD3C93">
              <w:rPr>
                <w:sz w:val="20"/>
                <w:szCs w:val="20"/>
                <w:lang w:val="en-GB"/>
              </w:rPr>
              <w:t>6.28</w:t>
            </w:r>
          </w:p>
        </w:tc>
        <w:tc>
          <w:tcPr>
            <w:tcW w:w="709" w:type="dxa"/>
          </w:tcPr>
          <w:p w14:paraId="50B42B85" w14:textId="6BF470A1"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07</w:t>
            </w:r>
          </w:p>
        </w:tc>
        <w:tc>
          <w:tcPr>
            <w:tcW w:w="709" w:type="dxa"/>
          </w:tcPr>
          <w:p w14:paraId="15408A86" w14:textId="4017950E"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13</w:t>
            </w:r>
          </w:p>
        </w:tc>
        <w:tc>
          <w:tcPr>
            <w:tcW w:w="1843" w:type="dxa"/>
            <w:shd w:val="clear" w:color="auto" w:fill="auto"/>
            <w:noWrap/>
            <w:vAlign w:val="bottom"/>
          </w:tcPr>
          <w:p w14:paraId="13E84CD2" w14:textId="334C680D" w:rsidR="003779BB" w:rsidRPr="00AD3C93" w:rsidRDefault="003779BB" w:rsidP="003779BB">
            <w:pPr>
              <w:jc w:val="center"/>
              <w:rPr>
                <w:color w:val="000000"/>
                <w:sz w:val="20"/>
                <w:szCs w:val="20"/>
                <w:lang w:val="en-GB"/>
              </w:rPr>
            </w:pPr>
            <w:r>
              <w:rPr>
                <w:color w:val="000000"/>
                <w:sz w:val="20"/>
                <w:szCs w:val="20"/>
                <w:lang w:val="en-GB"/>
              </w:rPr>
              <w:t>Farsi</w:t>
            </w:r>
          </w:p>
        </w:tc>
      </w:tr>
      <w:tr w:rsidR="003779BB" w:rsidRPr="00AD3C93" w14:paraId="035C4714" w14:textId="77777777" w:rsidTr="00346285">
        <w:trPr>
          <w:trHeight w:val="258"/>
        </w:trPr>
        <w:tc>
          <w:tcPr>
            <w:tcW w:w="2258" w:type="dxa"/>
            <w:shd w:val="clear" w:color="auto" w:fill="auto"/>
            <w:noWrap/>
            <w:vAlign w:val="center"/>
            <w:hideMark/>
          </w:tcPr>
          <w:p w14:paraId="5FACC9A3" w14:textId="77777777" w:rsidR="003779BB" w:rsidRPr="00AD3C93" w:rsidRDefault="003779BB" w:rsidP="003779BB">
            <w:pPr>
              <w:rPr>
                <w:color w:val="000000"/>
                <w:sz w:val="20"/>
                <w:szCs w:val="20"/>
                <w:lang w:val="en-GB"/>
              </w:rPr>
            </w:pPr>
            <w:r w:rsidRPr="00AD3C93">
              <w:rPr>
                <w:color w:val="000000"/>
                <w:sz w:val="20"/>
                <w:szCs w:val="20"/>
                <w:lang w:val="en-GB"/>
              </w:rPr>
              <w:t>Iraq</w:t>
            </w:r>
          </w:p>
        </w:tc>
        <w:tc>
          <w:tcPr>
            <w:tcW w:w="896" w:type="dxa"/>
            <w:vAlign w:val="bottom"/>
          </w:tcPr>
          <w:p w14:paraId="02C06C5A" w14:textId="77777777" w:rsidR="003779BB" w:rsidRPr="00AD3C93" w:rsidRDefault="003779BB" w:rsidP="003779BB">
            <w:pPr>
              <w:jc w:val="center"/>
              <w:rPr>
                <w:color w:val="000000"/>
                <w:sz w:val="20"/>
                <w:szCs w:val="20"/>
                <w:lang w:val="en-GB"/>
              </w:rPr>
            </w:pPr>
            <w:r w:rsidRPr="00AD3C93">
              <w:rPr>
                <w:color w:val="000000"/>
                <w:sz w:val="20"/>
                <w:szCs w:val="20"/>
                <w:lang w:val="en-GB"/>
              </w:rPr>
              <w:t>146</w:t>
            </w:r>
          </w:p>
        </w:tc>
        <w:tc>
          <w:tcPr>
            <w:tcW w:w="896" w:type="dxa"/>
            <w:shd w:val="clear" w:color="auto" w:fill="auto"/>
            <w:noWrap/>
            <w:vAlign w:val="center"/>
          </w:tcPr>
          <w:p w14:paraId="2B096F05" w14:textId="6CC5195B" w:rsidR="003779BB" w:rsidRPr="00AD3C93" w:rsidRDefault="003779BB" w:rsidP="003779BB">
            <w:pPr>
              <w:jc w:val="center"/>
              <w:rPr>
                <w:sz w:val="20"/>
                <w:szCs w:val="20"/>
                <w:lang w:val="en-GB"/>
              </w:rPr>
            </w:pPr>
            <w:r w:rsidRPr="00AD3C93">
              <w:rPr>
                <w:sz w:val="20"/>
                <w:szCs w:val="20"/>
                <w:lang w:val="en-GB"/>
              </w:rPr>
              <w:t>60.3</w:t>
            </w:r>
          </w:p>
        </w:tc>
        <w:tc>
          <w:tcPr>
            <w:tcW w:w="628" w:type="dxa"/>
            <w:shd w:val="clear" w:color="auto" w:fill="auto"/>
            <w:noWrap/>
            <w:vAlign w:val="center"/>
          </w:tcPr>
          <w:p w14:paraId="23F4E0BF" w14:textId="7520E2A4" w:rsidR="003779BB" w:rsidRPr="00AD3C93" w:rsidRDefault="003779BB" w:rsidP="003779BB">
            <w:pPr>
              <w:jc w:val="center"/>
              <w:rPr>
                <w:sz w:val="20"/>
                <w:szCs w:val="20"/>
                <w:lang w:val="en-GB"/>
              </w:rPr>
            </w:pPr>
            <w:r w:rsidRPr="00AD3C93">
              <w:rPr>
                <w:sz w:val="20"/>
                <w:szCs w:val="20"/>
                <w:lang w:val="en-GB"/>
              </w:rPr>
              <w:t>29.06</w:t>
            </w:r>
          </w:p>
        </w:tc>
        <w:tc>
          <w:tcPr>
            <w:tcW w:w="709" w:type="dxa"/>
            <w:shd w:val="clear" w:color="auto" w:fill="auto"/>
            <w:noWrap/>
            <w:vAlign w:val="center"/>
          </w:tcPr>
          <w:p w14:paraId="045EC646" w14:textId="6665CDF4" w:rsidR="003779BB" w:rsidRPr="00AD3C93" w:rsidRDefault="003779BB" w:rsidP="003779BB">
            <w:pPr>
              <w:jc w:val="center"/>
              <w:rPr>
                <w:sz w:val="20"/>
                <w:szCs w:val="20"/>
                <w:lang w:val="en-GB"/>
              </w:rPr>
            </w:pPr>
            <w:r w:rsidRPr="00AD3C93">
              <w:rPr>
                <w:sz w:val="20"/>
                <w:szCs w:val="20"/>
                <w:lang w:val="en-GB"/>
              </w:rPr>
              <w:t>7.29</w:t>
            </w:r>
          </w:p>
        </w:tc>
        <w:tc>
          <w:tcPr>
            <w:tcW w:w="709" w:type="dxa"/>
          </w:tcPr>
          <w:p w14:paraId="5E9C4379" w14:textId="0B7CFA63"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09</w:t>
            </w:r>
          </w:p>
        </w:tc>
        <w:tc>
          <w:tcPr>
            <w:tcW w:w="709" w:type="dxa"/>
          </w:tcPr>
          <w:p w14:paraId="57A2CCD0" w14:textId="5D8808CB"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03</w:t>
            </w:r>
          </w:p>
        </w:tc>
        <w:tc>
          <w:tcPr>
            <w:tcW w:w="1843" w:type="dxa"/>
            <w:shd w:val="clear" w:color="auto" w:fill="auto"/>
            <w:noWrap/>
            <w:vAlign w:val="bottom"/>
          </w:tcPr>
          <w:p w14:paraId="42E91876" w14:textId="2D3EA73E" w:rsidR="003779BB" w:rsidRPr="00AD3C93" w:rsidRDefault="003779BB" w:rsidP="003779BB">
            <w:pPr>
              <w:jc w:val="center"/>
              <w:rPr>
                <w:color w:val="000000"/>
                <w:sz w:val="20"/>
                <w:szCs w:val="20"/>
                <w:lang w:val="en-GB"/>
              </w:rPr>
            </w:pPr>
            <w:r w:rsidRPr="00AD3C93">
              <w:rPr>
                <w:color w:val="000000"/>
                <w:sz w:val="20"/>
                <w:szCs w:val="20"/>
                <w:lang w:val="en-GB"/>
              </w:rPr>
              <w:t>Kurdish</w:t>
            </w:r>
          </w:p>
        </w:tc>
      </w:tr>
      <w:tr w:rsidR="003779BB" w:rsidRPr="00AD3C93" w14:paraId="1A9EBE27" w14:textId="77777777" w:rsidTr="00346285">
        <w:trPr>
          <w:trHeight w:val="258"/>
        </w:trPr>
        <w:tc>
          <w:tcPr>
            <w:tcW w:w="2258" w:type="dxa"/>
            <w:shd w:val="clear" w:color="auto" w:fill="auto"/>
            <w:noWrap/>
            <w:vAlign w:val="center"/>
            <w:hideMark/>
          </w:tcPr>
          <w:p w14:paraId="061F8670" w14:textId="77777777" w:rsidR="003779BB" w:rsidRPr="00AD3C93" w:rsidRDefault="003779BB" w:rsidP="003779BB">
            <w:pPr>
              <w:rPr>
                <w:color w:val="000000"/>
                <w:sz w:val="20"/>
                <w:szCs w:val="20"/>
                <w:lang w:val="en-GB"/>
              </w:rPr>
            </w:pPr>
            <w:r w:rsidRPr="00AD3C93">
              <w:rPr>
                <w:color w:val="000000"/>
                <w:sz w:val="20"/>
                <w:szCs w:val="20"/>
                <w:lang w:val="en-GB"/>
              </w:rPr>
              <w:t>Israel</w:t>
            </w:r>
          </w:p>
        </w:tc>
        <w:tc>
          <w:tcPr>
            <w:tcW w:w="896" w:type="dxa"/>
            <w:vAlign w:val="bottom"/>
          </w:tcPr>
          <w:p w14:paraId="027524B3" w14:textId="77777777" w:rsidR="003779BB" w:rsidRPr="00AD3C93" w:rsidRDefault="003779BB" w:rsidP="003779BB">
            <w:pPr>
              <w:jc w:val="center"/>
              <w:rPr>
                <w:color w:val="000000"/>
                <w:sz w:val="20"/>
                <w:szCs w:val="20"/>
                <w:lang w:val="en-GB"/>
              </w:rPr>
            </w:pPr>
            <w:r w:rsidRPr="00AD3C93">
              <w:rPr>
                <w:color w:val="000000"/>
                <w:sz w:val="20"/>
                <w:szCs w:val="20"/>
                <w:lang w:val="en-GB"/>
              </w:rPr>
              <w:t>162</w:t>
            </w:r>
          </w:p>
        </w:tc>
        <w:tc>
          <w:tcPr>
            <w:tcW w:w="896" w:type="dxa"/>
            <w:shd w:val="clear" w:color="auto" w:fill="auto"/>
            <w:noWrap/>
            <w:vAlign w:val="center"/>
          </w:tcPr>
          <w:p w14:paraId="630D885E" w14:textId="536353DD" w:rsidR="003779BB" w:rsidRPr="00AD3C93" w:rsidRDefault="003779BB" w:rsidP="003779BB">
            <w:pPr>
              <w:jc w:val="center"/>
              <w:rPr>
                <w:sz w:val="20"/>
                <w:szCs w:val="20"/>
                <w:lang w:val="en-GB"/>
              </w:rPr>
            </w:pPr>
            <w:r w:rsidRPr="00AD3C93">
              <w:rPr>
                <w:sz w:val="20"/>
                <w:szCs w:val="20"/>
                <w:lang w:val="en-GB"/>
              </w:rPr>
              <w:t>38.3</w:t>
            </w:r>
          </w:p>
        </w:tc>
        <w:tc>
          <w:tcPr>
            <w:tcW w:w="628" w:type="dxa"/>
            <w:shd w:val="clear" w:color="auto" w:fill="auto"/>
            <w:noWrap/>
            <w:vAlign w:val="center"/>
          </w:tcPr>
          <w:p w14:paraId="193577D6" w14:textId="08593A7B" w:rsidR="003779BB" w:rsidRPr="00AD3C93" w:rsidRDefault="003779BB" w:rsidP="003779BB">
            <w:pPr>
              <w:jc w:val="center"/>
              <w:rPr>
                <w:sz w:val="20"/>
                <w:szCs w:val="20"/>
                <w:lang w:val="en-GB"/>
              </w:rPr>
            </w:pPr>
            <w:r w:rsidRPr="00AD3C93">
              <w:rPr>
                <w:sz w:val="20"/>
                <w:szCs w:val="20"/>
                <w:lang w:val="en-GB"/>
              </w:rPr>
              <w:t>40.86</w:t>
            </w:r>
          </w:p>
        </w:tc>
        <w:tc>
          <w:tcPr>
            <w:tcW w:w="709" w:type="dxa"/>
            <w:shd w:val="clear" w:color="auto" w:fill="auto"/>
            <w:noWrap/>
            <w:vAlign w:val="center"/>
          </w:tcPr>
          <w:p w14:paraId="3343169F" w14:textId="4931F059" w:rsidR="003779BB" w:rsidRPr="00AD3C93" w:rsidRDefault="003779BB" w:rsidP="003779BB">
            <w:pPr>
              <w:jc w:val="center"/>
              <w:rPr>
                <w:sz w:val="20"/>
                <w:szCs w:val="20"/>
                <w:lang w:val="en-GB"/>
              </w:rPr>
            </w:pPr>
            <w:r w:rsidRPr="00AD3C93">
              <w:rPr>
                <w:sz w:val="20"/>
                <w:szCs w:val="20"/>
                <w:lang w:val="en-GB"/>
              </w:rPr>
              <w:t>16.12</w:t>
            </w:r>
          </w:p>
        </w:tc>
        <w:tc>
          <w:tcPr>
            <w:tcW w:w="709" w:type="dxa"/>
          </w:tcPr>
          <w:p w14:paraId="16E23801" w14:textId="3F9299D7" w:rsidR="003779BB" w:rsidRPr="00423C46" w:rsidRDefault="003779BB" w:rsidP="003779BB">
            <w:pPr>
              <w:jc w:val="center"/>
              <w:rPr>
                <w:sz w:val="20"/>
                <w:szCs w:val="20"/>
                <w:lang w:val="en-GB"/>
              </w:rPr>
            </w:pPr>
            <w:r w:rsidRPr="00423C46">
              <w:rPr>
                <w:sz w:val="20"/>
                <w:szCs w:val="20"/>
              </w:rPr>
              <w:t>5</w:t>
            </w:r>
            <w:r w:rsidR="002D6EC0" w:rsidRPr="00423C46">
              <w:rPr>
                <w:sz w:val="20"/>
                <w:szCs w:val="20"/>
              </w:rPr>
              <w:t>.</w:t>
            </w:r>
            <w:r w:rsidRPr="00423C46">
              <w:rPr>
                <w:sz w:val="20"/>
                <w:szCs w:val="20"/>
              </w:rPr>
              <w:t>02</w:t>
            </w:r>
          </w:p>
        </w:tc>
        <w:tc>
          <w:tcPr>
            <w:tcW w:w="709" w:type="dxa"/>
          </w:tcPr>
          <w:p w14:paraId="1E716A15" w14:textId="77284374"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17</w:t>
            </w:r>
          </w:p>
        </w:tc>
        <w:tc>
          <w:tcPr>
            <w:tcW w:w="1843" w:type="dxa"/>
            <w:shd w:val="clear" w:color="auto" w:fill="auto"/>
            <w:noWrap/>
            <w:vAlign w:val="bottom"/>
          </w:tcPr>
          <w:p w14:paraId="2FC7AF59" w14:textId="13E04987" w:rsidR="003779BB" w:rsidRPr="00AD3C93" w:rsidRDefault="003779BB" w:rsidP="003779BB">
            <w:pPr>
              <w:jc w:val="center"/>
              <w:rPr>
                <w:color w:val="000000"/>
                <w:sz w:val="20"/>
                <w:szCs w:val="20"/>
                <w:lang w:val="en-GB"/>
              </w:rPr>
            </w:pPr>
            <w:r w:rsidRPr="00AD3C93">
              <w:rPr>
                <w:color w:val="000000"/>
                <w:sz w:val="20"/>
                <w:szCs w:val="20"/>
                <w:lang w:val="en-GB"/>
              </w:rPr>
              <w:t>Hebrew</w:t>
            </w:r>
          </w:p>
        </w:tc>
      </w:tr>
      <w:tr w:rsidR="003779BB" w:rsidRPr="00AD3C93" w14:paraId="04168252" w14:textId="77777777" w:rsidTr="00346285">
        <w:trPr>
          <w:trHeight w:val="258"/>
        </w:trPr>
        <w:tc>
          <w:tcPr>
            <w:tcW w:w="2258" w:type="dxa"/>
            <w:shd w:val="clear" w:color="auto" w:fill="auto"/>
            <w:noWrap/>
            <w:vAlign w:val="center"/>
            <w:hideMark/>
          </w:tcPr>
          <w:p w14:paraId="56F1A952" w14:textId="77777777" w:rsidR="003779BB" w:rsidRPr="00AD3C93" w:rsidRDefault="003779BB" w:rsidP="003779BB">
            <w:pPr>
              <w:rPr>
                <w:color w:val="000000"/>
                <w:sz w:val="20"/>
                <w:szCs w:val="20"/>
                <w:lang w:val="en-GB"/>
              </w:rPr>
            </w:pPr>
            <w:r w:rsidRPr="00AD3C93">
              <w:rPr>
                <w:color w:val="000000"/>
                <w:sz w:val="20"/>
                <w:szCs w:val="20"/>
                <w:lang w:val="en-GB"/>
              </w:rPr>
              <w:t>Italy</w:t>
            </w:r>
          </w:p>
        </w:tc>
        <w:tc>
          <w:tcPr>
            <w:tcW w:w="896" w:type="dxa"/>
            <w:vAlign w:val="bottom"/>
          </w:tcPr>
          <w:p w14:paraId="0FF98FC0" w14:textId="77777777" w:rsidR="003779BB" w:rsidRPr="00AD3C93" w:rsidRDefault="003779BB" w:rsidP="003779BB">
            <w:pPr>
              <w:jc w:val="center"/>
              <w:rPr>
                <w:color w:val="000000"/>
                <w:sz w:val="20"/>
                <w:szCs w:val="20"/>
                <w:lang w:val="en-GB"/>
              </w:rPr>
            </w:pPr>
            <w:r w:rsidRPr="00AD3C93">
              <w:rPr>
                <w:color w:val="000000"/>
                <w:sz w:val="20"/>
                <w:szCs w:val="20"/>
                <w:lang w:val="en-GB"/>
              </w:rPr>
              <w:t>106</w:t>
            </w:r>
          </w:p>
        </w:tc>
        <w:tc>
          <w:tcPr>
            <w:tcW w:w="896" w:type="dxa"/>
            <w:shd w:val="clear" w:color="auto" w:fill="auto"/>
            <w:noWrap/>
            <w:vAlign w:val="center"/>
          </w:tcPr>
          <w:p w14:paraId="740C6DDF" w14:textId="3FFF086B" w:rsidR="003779BB" w:rsidRPr="00AD3C93" w:rsidRDefault="003779BB" w:rsidP="003779BB">
            <w:pPr>
              <w:jc w:val="center"/>
              <w:rPr>
                <w:sz w:val="20"/>
                <w:szCs w:val="20"/>
                <w:lang w:val="en-GB"/>
              </w:rPr>
            </w:pPr>
            <w:r w:rsidRPr="00AD3C93">
              <w:rPr>
                <w:sz w:val="20"/>
                <w:szCs w:val="20"/>
                <w:lang w:val="en-GB"/>
              </w:rPr>
              <w:t>23.6</w:t>
            </w:r>
          </w:p>
        </w:tc>
        <w:tc>
          <w:tcPr>
            <w:tcW w:w="628" w:type="dxa"/>
            <w:shd w:val="clear" w:color="auto" w:fill="auto"/>
            <w:noWrap/>
            <w:vAlign w:val="center"/>
          </w:tcPr>
          <w:p w14:paraId="1BDFFBE6" w14:textId="40880092" w:rsidR="003779BB" w:rsidRPr="00AD3C93" w:rsidRDefault="003779BB" w:rsidP="003779BB">
            <w:pPr>
              <w:jc w:val="center"/>
              <w:rPr>
                <w:sz w:val="20"/>
                <w:szCs w:val="20"/>
                <w:lang w:val="en-GB"/>
              </w:rPr>
            </w:pPr>
            <w:r w:rsidRPr="00AD3C93">
              <w:rPr>
                <w:sz w:val="20"/>
                <w:szCs w:val="20"/>
                <w:lang w:val="en-GB"/>
              </w:rPr>
              <w:t>40.08</w:t>
            </w:r>
          </w:p>
        </w:tc>
        <w:tc>
          <w:tcPr>
            <w:tcW w:w="709" w:type="dxa"/>
            <w:shd w:val="clear" w:color="auto" w:fill="auto"/>
            <w:noWrap/>
            <w:vAlign w:val="center"/>
          </w:tcPr>
          <w:p w14:paraId="7ACF7201" w14:textId="316C78B2" w:rsidR="003779BB" w:rsidRPr="00AD3C93" w:rsidRDefault="003779BB" w:rsidP="003779BB">
            <w:pPr>
              <w:jc w:val="center"/>
              <w:rPr>
                <w:sz w:val="20"/>
                <w:szCs w:val="20"/>
                <w:lang w:val="en-GB"/>
              </w:rPr>
            </w:pPr>
            <w:r w:rsidRPr="00AD3C93">
              <w:rPr>
                <w:sz w:val="20"/>
                <w:szCs w:val="20"/>
                <w:lang w:val="en-GB"/>
              </w:rPr>
              <w:t>17.33</w:t>
            </w:r>
          </w:p>
        </w:tc>
        <w:tc>
          <w:tcPr>
            <w:tcW w:w="709" w:type="dxa"/>
          </w:tcPr>
          <w:p w14:paraId="542C3E9B" w14:textId="3C16BE7A"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23</w:t>
            </w:r>
          </w:p>
        </w:tc>
        <w:tc>
          <w:tcPr>
            <w:tcW w:w="709" w:type="dxa"/>
          </w:tcPr>
          <w:p w14:paraId="086700AA" w14:textId="4C59380B" w:rsidR="003779BB" w:rsidRPr="00423C46" w:rsidRDefault="003779BB" w:rsidP="003779BB">
            <w:pPr>
              <w:jc w:val="center"/>
              <w:rPr>
                <w:sz w:val="20"/>
                <w:szCs w:val="20"/>
                <w:lang w:val="en-GB"/>
              </w:rPr>
            </w:pPr>
            <w:r w:rsidRPr="00423C46">
              <w:rPr>
                <w:sz w:val="20"/>
                <w:szCs w:val="20"/>
              </w:rPr>
              <w:t>0</w:t>
            </w:r>
            <w:r w:rsidR="002D6EC0" w:rsidRPr="00423C46">
              <w:rPr>
                <w:sz w:val="20"/>
                <w:szCs w:val="20"/>
              </w:rPr>
              <w:t>.</w:t>
            </w:r>
            <w:r w:rsidRPr="00423C46">
              <w:rPr>
                <w:sz w:val="20"/>
                <w:szCs w:val="20"/>
              </w:rPr>
              <w:t>89</w:t>
            </w:r>
          </w:p>
        </w:tc>
        <w:tc>
          <w:tcPr>
            <w:tcW w:w="1843" w:type="dxa"/>
            <w:shd w:val="clear" w:color="auto" w:fill="auto"/>
            <w:noWrap/>
            <w:vAlign w:val="bottom"/>
          </w:tcPr>
          <w:p w14:paraId="03558D33" w14:textId="63B3EBB9" w:rsidR="003779BB" w:rsidRPr="00AD3C93" w:rsidRDefault="003779BB" w:rsidP="003779BB">
            <w:pPr>
              <w:jc w:val="center"/>
              <w:rPr>
                <w:color w:val="000000"/>
                <w:sz w:val="20"/>
                <w:szCs w:val="20"/>
                <w:lang w:val="en-GB"/>
              </w:rPr>
            </w:pPr>
            <w:r w:rsidRPr="00AD3C93">
              <w:rPr>
                <w:color w:val="000000"/>
                <w:sz w:val="20"/>
                <w:szCs w:val="20"/>
                <w:lang w:val="en-GB"/>
              </w:rPr>
              <w:t>Italian</w:t>
            </w:r>
          </w:p>
        </w:tc>
      </w:tr>
      <w:tr w:rsidR="003779BB" w:rsidRPr="00AD3C93" w14:paraId="61F62421" w14:textId="77777777" w:rsidTr="00346285">
        <w:trPr>
          <w:trHeight w:val="258"/>
        </w:trPr>
        <w:tc>
          <w:tcPr>
            <w:tcW w:w="2258" w:type="dxa"/>
            <w:shd w:val="clear" w:color="auto" w:fill="auto"/>
            <w:noWrap/>
            <w:vAlign w:val="center"/>
            <w:hideMark/>
          </w:tcPr>
          <w:p w14:paraId="6E923E61" w14:textId="77777777" w:rsidR="003779BB" w:rsidRPr="00AD3C93" w:rsidRDefault="003779BB" w:rsidP="003779BB">
            <w:pPr>
              <w:rPr>
                <w:color w:val="000000"/>
                <w:sz w:val="20"/>
                <w:szCs w:val="20"/>
                <w:lang w:val="en-GB"/>
              </w:rPr>
            </w:pPr>
            <w:r w:rsidRPr="00AD3C93">
              <w:rPr>
                <w:color w:val="000000"/>
                <w:sz w:val="20"/>
                <w:szCs w:val="20"/>
                <w:lang w:val="en-GB"/>
              </w:rPr>
              <w:t>Japan</w:t>
            </w:r>
          </w:p>
        </w:tc>
        <w:tc>
          <w:tcPr>
            <w:tcW w:w="896" w:type="dxa"/>
            <w:vAlign w:val="bottom"/>
          </w:tcPr>
          <w:p w14:paraId="7B701116" w14:textId="77777777" w:rsidR="003779BB" w:rsidRPr="00AD3C93" w:rsidRDefault="003779BB" w:rsidP="003779BB">
            <w:pPr>
              <w:jc w:val="center"/>
              <w:rPr>
                <w:color w:val="000000"/>
                <w:sz w:val="20"/>
                <w:szCs w:val="20"/>
                <w:lang w:val="en-GB"/>
              </w:rPr>
            </w:pPr>
            <w:r w:rsidRPr="00AD3C93">
              <w:rPr>
                <w:color w:val="000000"/>
                <w:sz w:val="20"/>
                <w:szCs w:val="20"/>
                <w:lang w:val="en-GB"/>
              </w:rPr>
              <w:t>269</w:t>
            </w:r>
          </w:p>
        </w:tc>
        <w:tc>
          <w:tcPr>
            <w:tcW w:w="896" w:type="dxa"/>
            <w:shd w:val="clear" w:color="auto" w:fill="auto"/>
            <w:noWrap/>
            <w:vAlign w:val="center"/>
          </w:tcPr>
          <w:p w14:paraId="154C70F5" w14:textId="3F983E41" w:rsidR="003779BB" w:rsidRPr="00AD3C93" w:rsidRDefault="003779BB" w:rsidP="003779BB">
            <w:pPr>
              <w:jc w:val="center"/>
              <w:rPr>
                <w:sz w:val="20"/>
                <w:szCs w:val="20"/>
                <w:lang w:val="en-GB"/>
              </w:rPr>
            </w:pPr>
            <w:r w:rsidRPr="00AD3C93">
              <w:rPr>
                <w:sz w:val="20"/>
                <w:szCs w:val="20"/>
                <w:lang w:val="en-GB"/>
              </w:rPr>
              <w:t>79.6</w:t>
            </w:r>
          </w:p>
        </w:tc>
        <w:tc>
          <w:tcPr>
            <w:tcW w:w="628" w:type="dxa"/>
            <w:shd w:val="clear" w:color="auto" w:fill="auto"/>
            <w:noWrap/>
            <w:vAlign w:val="center"/>
          </w:tcPr>
          <w:p w14:paraId="30961323" w14:textId="6159B057" w:rsidR="003779BB" w:rsidRPr="00AD3C93" w:rsidRDefault="003779BB" w:rsidP="003779BB">
            <w:pPr>
              <w:jc w:val="center"/>
              <w:rPr>
                <w:sz w:val="20"/>
                <w:szCs w:val="20"/>
                <w:lang w:val="en-GB"/>
              </w:rPr>
            </w:pPr>
            <w:r w:rsidRPr="00AD3C93">
              <w:rPr>
                <w:sz w:val="20"/>
                <w:szCs w:val="20"/>
                <w:lang w:val="en-GB"/>
              </w:rPr>
              <w:t>19.82</w:t>
            </w:r>
          </w:p>
        </w:tc>
        <w:tc>
          <w:tcPr>
            <w:tcW w:w="709" w:type="dxa"/>
            <w:shd w:val="clear" w:color="auto" w:fill="auto"/>
            <w:noWrap/>
            <w:vAlign w:val="center"/>
          </w:tcPr>
          <w:p w14:paraId="0868FF08" w14:textId="42C62040" w:rsidR="003779BB" w:rsidRPr="00AD3C93" w:rsidRDefault="003779BB" w:rsidP="003779BB">
            <w:pPr>
              <w:jc w:val="center"/>
              <w:rPr>
                <w:sz w:val="20"/>
                <w:szCs w:val="20"/>
                <w:lang w:val="en-GB"/>
              </w:rPr>
            </w:pPr>
            <w:r w:rsidRPr="00AD3C93">
              <w:rPr>
                <w:sz w:val="20"/>
                <w:szCs w:val="20"/>
                <w:lang w:val="en-GB"/>
              </w:rPr>
              <w:t>2.92</w:t>
            </w:r>
          </w:p>
        </w:tc>
        <w:tc>
          <w:tcPr>
            <w:tcW w:w="709" w:type="dxa"/>
          </w:tcPr>
          <w:p w14:paraId="1F8BF4D5" w14:textId="2F8D5475"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14</w:t>
            </w:r>
          </w:p>
        </w:tc>
        <w:tc>
          <w:tcPr>
            <w:tcW w:w="709" w:type="dxa"/>
          </w:tcPr>
          <w:p w14:paraId="504DD991" w14:textId="4F09C264"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11</w:t>
            </w:r>
          </w:p>
        </w:tc>
        <w:tc>
          <w:tcPr>
            <w:tcW w:w="1843" w:type="dxa"/>
            <w:shd w:val="clear" w:color="auto" w:fill="auto"/>
            <w:noWrap/>
            <w:vAlign w:val="bottom"/>
          </w:tcPr>
          <w:p w14:paraId="3F0C9D2A" w14:textId="3EBF69E2" w:rsidR="003779BB" w:rsidRPr="00AD3C93" w:rsidRDefault="003779BB" w:rsidP="003779BB">
            <w:pPr>
              <w:jc w:val="center"/>
              <w:rPr>
                <w:color w:val="000000"/>
                <w:sz w:val="20"/>
                <w:szCs w:val="20"/>
                <w:lang w:val="en-GB"/>
              </w:rPr>
            </w:pPr>
            <w:r w:rsidRPr="00AD3C93">
              <w:rPr>
                <w:color w:val="000000"/>
                <w:sz w:val="20"/>
                <w:szCs w:val="20"/>
                <w:lang w:val="en-GB"/>
              </w:rPr>
              <w:t>Japanese</w:t>
            </w:r>
          </w:p>
        </w:tc>
      </w:tr>
      <w:tr w:rsidR="003779BB" w:rsidRPr="00AD3C93" w14:paraId="69B6D5AF" w14:textId="77777777" w:rsidTr="00346285">
        <w:trPr>
          <w:trHeight w:val="258"/>
        </w:trPr>
        <w:tc>
          <w:tcPr>
            <w:tcW w:w="2258" w:type="dxa"/>
            <w:shd w:val="clear" w:color="auto" w:fill="auto"/>
            <w:noWrap/>
            <w:vAlign w:val="center"/>
            <w:hideMark/>
          </w:tcPr>
          <w:p w14:paraId="3AD4F7F4" w14:textId="77777777" w:rsidR="003779BB" w:rsidRPr="00AD3C93" w:rsidRDefault="003779BB" w:rsidP="003779BB">
            <w:pPr>
              <w:rPr>
                <w:color w:val="000000"/>
                <w:sz w:val="20"/>
                <w:szCs w:val="20"/>
                <w:lang w:val="en-GB"/>
              </w:rPr>
            </w:pPr>
            <w:r w:rsidRPr="00AD3C93">
              <w:rPr>
                <w:color w:val="000000"/>
                <w:sz w:val="20"/>
                <w:szCs w:val="20"/>
                <w:lang w:val="en-GB"/>
              </w:rPr>
              <w:t>Kazakhstan</w:t>
            </w:r>
          </w:p>
        </w:tc>
        <w:tc>
          <w:tcPr>
            <w:tcW w:w="896" w:type="dxa"/>
            <w:vAlign w:val="bottom"/>
          </w:tcPr>
          <w:p w14:paraId="1739300C" w14:textId="77777777" w:rsidR="003779BB" w:rsidRPr="00AD3C93" w:rsidRDefault="003779BB" w:rsidP="003779BB">
            <w:pPr>
              <w:jc w:val="center"/>
              <w:rPr>
                <w:color w:val="000000"/>
                <w:sz w:val="20"/>
                <w:szCs w:val="20"/>
                <w:lang w:val="en-GB"/>
              </w:rPr>
            </w:pPr>
            <w:r w:rsidRPr="00AD3C93">
              <w:rPr>
                <w:color w:val="000000"/>
                <w:sz w:val="20"/>
                <w:szCs w:val="20"/>
                <w:lang w:val="en-GB"/>
              </w:rPr>
              <w:t>242</w:t>
            </w:r>
          </w:p>
        </w:tc>
        <w:tc>
          <w:tcPr>
            <w:tcW w:w="896" w:type="dxa"/>
            <w:shd w:val="clear" w:color="auto" w:fill="auto"/>
            <w:noWrap/>
            <w:vAlign w:val="center"/>
          </w:tcPr>
          <w:p w14:paraId="07F4FF20" w14:textId="5743F286" w:rsidR="003779BB" w:rsidRPr="00AD3C93" w:rsidRDefault="003779BB" w:rsidP="003779BB">
            <w:pPr>
              <w:jc w:val="center"/>
              <w:rPr>
                <w:sz w:val="20"/>
                <w:szCs w:val="20"/>
                <w:lang w:val="en-GB"/>
              </w:rPr>
            </w:pPr>
            <w:r w:rsidRPr="00AD3C93">
              <w:rPr>
                <w:sz w:val="20"/>
                <w:szCs w:val="20"/>
                <w:lang w:val="en-GB"/>
              </w:rPr>
              <w:t>42.6</w:t>
            </w:r>
          </w:p>
        </w:tc>
        <w:tc>
          <w:tcPr>
            <w:tcW w:w="628" w:type="dxa"/>
            <w:shd w:val="clear" w:color="auto" w:fill="auto"/>
            <w:noWrap/>
            <w:vAlign w:val="center"/>
          </w:tcPr>
          <w:p w14:paraId="5CEC1C08" w14:textId="14576489" w:rsidR="003779BB" w:rsidRPr="00AD3C93" w:rsidRDefault="003779BB" w:rsidP="003779BB">
            <w:pPr>
              <w:jc w:val="center"/>
              <w:rPr>
                <w:sz w:val="20"/>
                <w:szCs w:val="20"/>
                <w:lang w:val="en-GB"/>
              </w:rPr>
            </w:pPr>
            <w:r w:rsidRPr="00AD3C93">
              <w:rPr>
                <w:sz w:val="20"/>
                <w:szCs w:val="20"/>
                <w:lang w:val="en-GB"/>
              </w:rPr>
              <w:t>26.66</w:t>
            </w:r>
          </w:p>
        </w:tc>
        <w:tc>
          <w:tcPr>
            <w:tcW w:w="709" w:type="dxa"/>
            <w:shd w:val="clear" w:color="auto" w:fill="auto"/>
            <w:noWrap/>
            <w:vAlign w:val="center"/>
          </w:tcPr>
          <w:p w14:paraId="68FC3B97" w14:textId="00B4FA89" w:rsidR="003779BB" w:rsidRPr="00AD3C93" w:rsidRDefault="003779BB" w:rsidP="003779BB">
            <w:pPr>
              <w:jc w:val="center"/>
              <w:rPr>
                <w:sz w:val="20"/>
                <w:szCs w:val="20"/>
                <w:lang w:val="en-GB"/>
              </w:rPr>
            </w:pPr>
            <w:r w:rsidRPr="00AD3C93">
              <w:rPr>
                <w:sz w:val="20"/>
                <w:szCs w:val="20"/>
                <w:lang w:val="en-GB"/>
              </w:rPr>
              <w:t>9.27</w:t>
            </w:r>
          </w:p>
        </w:tc>
        <w:tc>
          <w:tcPr>
            <w:tcW w:w="709" w:type="dxa"/>
          </w:tcPr>
          <w:p w14:paraId="13362A11" w14:textId="1A160DEC"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32</w:t>
            </w:r>
          </w:p>
        </w:tc>
        <w:tc>
          <w:tcPr>
            <w:tcW w:w="709" w:type="dxa"/>
          </w:tcPr>
          <w:p w14:paraId="0824CADA" w14:textId="13A6EF0B"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14</w:t>
            </w:r>
          </w:p>
        </w:tc>
        <w:tc>
          <w:tcPr>
            <w:tcW w:w="1843" w:type="dxa"/>
            <w:shd w:val="clear" w:color="auto" w:fill="auto"/>
            <w:noWrap/>
            <w:vAlign w:val="bottom"/>
          </w:tcPr>
          <w:p w14:paraId="2F870425" w14:textId="0E87BB30" w:rsidR="003779BB" w:rsidRPr="00AD3C93" w:rsidRDefault="003779BB" w:rsidP="003779BB">
            <w:pPr>
              <w:jc w:val="center"/>
              <w:rPr>
                <w:color w:val="000000"/>
                <w:sz w:val="20"/>
                <w:szCs w:val="20"/>
                <w:lang w:val="en-GB"/>
              </w:rPr>
            </w:pPr>
            <w:r w:rsidRPr="00AD3C93">
              <w:rPr>
                <w:color w:val="000000"/>
                <w:sz w:val="20"/>
                <w:szCs w:val="20"/>
                <w:lang w:val="en-GB"/>
              </w:rPr>
              <w:t>Russian</w:t>
            </w:r>
          </w:p>
        </w:tc>
      </w:tr>
      <w:tr w:rsidR="003779BB" w:rsidRPr="00AD3C93" w14:paraId="0C0CCC02" w14:textId="77777777" w:rsidTr="00346285">
        <w:trPr>
          <w:trHeight w:val="258"/>
        </w:trPr>
        <w:tc>
          <w:tcPr>
            <w:tcW w:w="2258" w:type="dxa"/>
            <w:shd w:val="clear" w:color="auto" w:fill="auto"/>
            <w:noWrap/>
            <w:vAlign w:val="center"/>
            <w:hideMark/>
          </w:tcPr>
          <w:p w14:paraId="2630770A" w14:textId="26ED02BE" w:rsidR="003779BB" w:rsidRPr="00AD3C93" w:rsidRDefault="003779BB" w:rsidP="003779BB">
            <w:pPr>
              <w:rPr>
                <w:color w:val="000000"/>
                <w:sz w:val="20"/>
                <w:szCs w:val="20"/>
                <w:lang w:val="en-GB"/>
              </w:rPr>
            </w:pPr>
            <w:r w:rsidRPr="00AD3C93">
              <w:rPr>
                <w:color w:val="000000"/>
                <w:sz w:val="20"/>
                <w:szCs w:val="20"/>
                <w:lang w:val="en-GB"/>
              </w:rPr>
              <w:t>Latvia</w:t>
            </w:r>
          </w:p>
        </w:tc>
        <w:tc>
          <w:tcPr>
            <w:tcW w:w="896" w:type="dxa"/>
            <w:vAlign w:val="bottom"/>
          </w:tcPr>
          <w:p w14:paraId="2C5373A8" w14:textId="77777777" w:rsidR="003779BB" w:rsidRPr="00AD3C93" w:rsidRDefault="003779BB" w:rsidP="003779BB">
            <w:pPr>
              <w:jc w:val="center"/>
              <w:rPr>
                <w:color w:val="000000"/>
                <w:sz w:val="20"/>
                <w:szCs w:val="20"/>
                <w:lang w:val="en-GB"/>
              </w:rPr>
            </w:pPr>
            <w:r w:rsidRPr="00AD3C93">
              <w:rPr>
                <w:color w:val="000000"/>
                <w:sz w:val="20"/>
                <w:szCs w:val="20"/>
                <w:lang w:val="en-GB"/>
              </w:rPr>
              <w:t>163</w:t>
            </w:r>
          </w:p>
        </w:tc>
        <w:tc>
          <w:tcPr>
            <w:tcW w:w="896" w:type="dxa"/>
            <w:shd w:val="clear" w:color="auto" w:fill="auto"/>
            <w:noWrap/>
            <w:vAlign w:val="center"/>
          </w:tcPr>
          <w:p w14:paraId="1888B047" w14:textId="12EE9A15" w:rsidR="003779BB" w:rsidRPr="00AD3C93" w:rsidRDefault="003779BB" w:rsidP="003779BB">
            <w:pPr>
              <w:jc w:val="center"/>
              <w:rPr>
                <w:sz w:val="20"/>
                <w:szCs w:val="20"/>
                <w:lang w:val="en-GB"/>
              </w:rPr>
            </w:pPr>
            <w:r w:rsidRPr="00AD3C93">
              <w:rPr>
                <w:sz w:val="20"/>
                <w:szCs w:val="20"/>
                <w:lang w:val="en-GB"/>
              </w:rPr>
              <w:t>30.1</w:t>
            </w:r>
          </w:p>
        </w:tc>
        <w:tc>
          <w:tcPr>
            <w:tcW w:w="628" w:type="dxa"/>
            <w:shd w:val="clear" w:color="auto" w:fill="auto"/>
            <w:noWrap/>
            <w:vAlign w:val="center"/>
          </w:tcPr>
          <w:p w14:paraId="4EDF48C4" w14:textId="38BD9231" w:rsidR="003779BB" w:rsidRPr="00AD3C93" w:rsidRDefault="003779BB" w:rsidP="003779BB">
            <w:pPr>
              <w:jc w:val="center"/>
              <w:rPr>
                <w:sz w:val="20"/>
                <w:szCs w:val="20"/>
                <w:lang w:val="en-GB"/>
              </w:rPr>
            </w:pPr>
            <w:r w:rsidRPr="00AD3C93">
              <w:rPr>
                <w:sz w:val="20"/>
                <w:szCs w:val="20"/>
                <w:lang w:val="en-GB"/>
              </w:rPr>
              <w:t>37.80</w:t>
            </w:r>
          </w:p>
        </w:tc>
        <w:tc>
          <w:tcPr>
            <w:tcW w:w="709" w:type="dxa"/>
            <w:shd w:val="clear" w:color="auto" w:fill="auto"/>
            <w:noWrap/>
            <w:vAlign w:val="center"/>
          </w:tcPr>
          <w:p w14:paraId="66F77126" w14:textId="5F96BD6E" w:rsidR="003779BB" w:rsidRPr="00AD3C93" w:rsidRDefault="003779BB" w:rsidP="003779BB">
            <w:pPr>
              <w:jc w:val="center"/>
              <w:rPr>
                <w:sz w:val="20"/>
                <w:szCs w:val="20"/>
                <w:lang w:val="en-GB"/>
              </w:rPr>
            </w:pPr>
            <w:r w:rsidRPr="00AD3C93">
              <w:rPr>
                <w:sz w:val="20"/>
                <w:szCs w:val="20"/>
                <w:lang w:val="en-GB"/>
              </w:rPr>
              <w:t>12.17</w:t>
            </w:r>
          </w:p>
        </w:tc>
        <w:tc>
          <w:tcPr>
            <w:tcW w:w="709" w:type="dxa"/>
          </w:tcPr>
          <w:p w14:paraId="7CCFB6FE" w14:textId="0EA848C7"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41</w:t>
            </w:r>
          </w:p>
        </w:tc>
        <w:tc>
          <w:tcPr>
            <w:tcW w:w="709" w:type="dxa"/>
          </w:tcPr>
          <w:p w14:paraId="57E2AB2A" w14:textId="42553CB6" w:rsidR="003779BB" w:rsidRPr="00423C46" w:rsidRDefault="003779BB" w:rsidP="003779BB">
            <w:pPr>
              <w:jc w:val="center"/>
              <w:rPr>
                <w:sz w:val="20"/>
                <w:szCs w:val="20"/>
                <w:lang w:val="en-GB"/>
              </w:rPr>
            </w:pPr>
            <w:r w:rsidRPr="00423C46">
              <w:rPr>
                <w:sz w:val="20"/>
                <w:szCs w:val="20"/>
              </w:rPr>
              <w:t>0</w:t>
            </w:r>
            <w:r w:rsidR="002D6EC0" w:rsidRPr="00423C46">
              <w:rPr>
                <w:sz w:val="20"/>
                <w:szCs w:val="20"/>
              </w:rPr>
              <w:t>.</w:t>
            </w:r>
            <w:r w:rsidRPr="00423C46">
              <w:rPr>
                <w:sz w:val="20"/>
                <w:szCs w:val="20"/>
              </w:rPr>
              <w:t>95</w:t>
            </w:r>
          </w:p>
        </w:tc>
        <w:tc>
          <w:tcPr>
            <w:tcW w:w="1843" w:type="dxa"/>
            <w:shd w:val="clear" w:color="auto" w:fill="auto"/>
            <w:noWrap/>
            <w:vAlign w:val="bottom"/>
          </w:tcPr>
          <w:p w14:paraId="3DBCB8DD" w14:textId="574046A2" w:rsidR="003779BB" w:rsidRPr="00AD3C93" w:rsidRDefault="003779BB" w:rsidP="003779BB">
            <w:pPr>
              <w:jc w:val="center"/>
              <w:rPr>
                <w:color w:val="000000"/>
                <w:sz w:val="20"/>
                <w:szCs w:val="20"/>
                <w:lang w:val="en-GB"/>
              </w:rPr>
            </w:pPr>
            <w:r w:rsidRPr="00AD3C93">
              <w:rPr>
                <w:color w:val="000000"/>
                <w:sz w:val="20"/>
                <w:szCs w:val="20"/>
                <w:lang w:val="en-GB"/>
              </w:rPr>
              <w:t>Latvian</w:t>
            </w:r>
          </w:p>
        </w:tc>
      </w:tr>
      <w:tr w:rsidR="003779BB" w:rsidRPr="00AD3C93" w14:paraId="45D8EA5A" w14:textId="77777777" w:rsidTr="00346285">
        <w:trPr>
          <w:trHeight w:val="258"/>
        </w:trPr>
        <w:tc>
          <w:tcPr>
            <w:tcW w:w="2258" w:type="dxa"/>
            <w:shd w:val="clear" w:color="auto" w:fill="auto"/>
            <w:noWrap/>
            <w:vAlign w:val="center"/>
          </w:tcPr>
          <w:p w14:paraId="1E48191A" w14:textId="413EA7D5" w:rsidR="003779BB" w:rsidRPr="00AD3C93" w:rsidRDefault="003779BB" w:rsidP="003779BB">
            <w:pPr>
              <w:rPr>
                <w:color w:val="000000"/>
                <w:sz w:val="20"/>
                <w:szCs w:val="20"/>
                <w:lang w:val="en-GB"/>
              </w:rPr>
            </w:pPr>
            <w:r>
              <w:rPr>
                <w:color w:val="000000"/>
                <w:sz w:val="20"/>
                <w:szCs w:val="20"/>
                <w:lang w:val="en-GB"/>
              </w:rPr>
              <w:t>Lebanon</w:t>
            </w:r>
          </w:p>
        </w:tc>
        <w:tc>
          <w:tcPr>
            <w:tcW w:w="896" w:type="dxa"/>
            <w:vAlign w:val="bottom"/>
          </w:tcPr>
          <w:p w14:paraId="4EF7C440" w14:textId="10AA25F5" w:rsidR="003779BB" w:rsidRPr="00AD3C93" w:rsidRDefault="003779BB" w:rsidP="003779BB">
            <w:pPr>
              <w:jc w:val="center"/>
              <w:rPr>
                <w:color w:val="000000"/>
                <w:sz w:val="20"/>
                <w:szCs w:val="20"/>
                <w:lang w:val="en-GB"/>
              </w:rPr>
            </w:pPr>
            <w:r>
              <w:rPr>
                <w:color w:val="000000"/>
                <w:sz w:val="20"/>
                <w:szCs w:val="20"/>
                <w:lang w:val="en-GB"/>
              </w:rPr>
              <w:t>103</w:t>
            </w:r>
          </w:p>
        </w:tc>
        <w:tc>
          <w:tcPr>
            <w:tcW w:w="896" w:type="dxa"/>
            <w:shd w:val="clear" w:color="auto" w:fill="auto"/>
            <w:noWrap/>
            <w:vAlign w:val="center"/>
          </w:tcPr>
          <w:p w14:paraId="1230A1DF" w14:textId="21437BCE" w:rsidR="003779BB" w:rsidRPr="00AD3C93" w:rsidRDefault="003779BB" w:rsidP="003779BB">
            <w:pPr>
              <w:jc w:val="center"/>
              <w:rPr>
                <w:sz w:val="20"/>
                <w:szCs w:val="20"/>
                <w:lang w:val="en-GB"/>
              </w:rPr>
            </w:pPr>
            <w:r>
              <w:rPr>
                <w:sz w:val="20"/>
                <w:szCs w:val="20"/>
                <w:lang w:val="en-GB"/>
              </w:rPr>
              <w:t>20.4</w:t>
            </w:r>
          </w:p>
        </w:tc>
        <w:tc>
          <w:tcPr>
            <w:tcW w:w="628" w:type="dxa"/>
            <w:shd w:val="clear" w:color="auto" w:fill="auto"/>
            <w:noWrap/>
            <w:vAlign w:val="center"/>
          </w:tcPr>
          <w:p w14:paraId="6EBE9A96" w14:textId="16431C06" w:rsidR="003779BB" w:rsidRPr="00AD3C93" w:rsidRDefault="003779BB" w:rsidP="003779BB">
            <w:pPr>
              <w:jc w:val="center"/>
              <w:rPr>
                <w:sz w:val="20"/>
                <w:szCs w:val="20"/>
                <w:lang w:val="en-GB"/>
              </w:rPr>
            </w:pPr>
            <w:r>
              <w:rPr>
                <w:sz w:val="20"/>
                <w:szCs w:val="20"/>
                <w:lang w:val="en-GB"/>
              </w:rPr>
              <w:t>28.55</w:t>
            </w:r>
          </w:p>
        </w:tc>
        <w:tc>
          <w:tcPr>
            <w:tcW w:w="709" w:type="dxa"/>
            <w:shd w:val="clear" w:color="auto" w:fill="auto"/>
            <w:noWrap/>
            <w:vAlign w:val="center"/>
          </w:tcPr>
          <w:p w14:paraId="213D5DA3" w14:textId="12C8854E" w:rsidR="003779BB" w:rsidRPr="00AD3C93" w:rsidRDefault="003779BB" w:rsidP="003779BB">
            <w:pPr>
              <w:jc w:val="center"/>
              <w:rPr>
                <w:sz w:val="20"/>
                <w:szCs w:val="20"/>
                <w:lang w:val="en-GB"/>
              </w:rPr>
            </w:pPr>
            <w:r>
              <w:rPr>
                <w:sz w:val="20"/>
                <w:szCs w:val="20"/>
                <w:lang w:val="en-GB"/>
              </w:rPr>
              <w:t>9.58</w:t>
            </w:r>
          </w:p>
        </w:tc>
        <w:tc>
          <w:tcPr>
            <w:tcW w:w="709" w:type="dxa"/>
          </w:tcPr>
          <w:p w14:paraId="20A38CD8" w14:textId="3240D711"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41</w:t>
            </w:r>
          </w:p>
        </w:tc>
        <w:tc>
          <w:tcPr>
            <w:tcW w:w="709" w:type="dxa"/>
          </w:tcPr>
          <w:p w14:paraId="2513B46C" w14:textId="741CF741"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06</w:t>
            </w:r>
          </w:p>
        </w:tc>
        <w:tc>
          <w:tcPr>
            <w:tcW w:w="1843" w:type="dxa"/>
            <w:shd w:val="clear" w:color="auto" w:fill="auto"/>
            <w:noWrap/>
            <w:vAlign w:val="bottom"/>
          </w:tcPr>
          <w:p w14:paraId="4A3DF47B" w14:textId="5A3E5A1B" w:rsidR="003779BB" w:rsidRPr="00AD3C93" w:rsidRDefault="003779BB" w:rsidP="003779BB">
            <w:pPr>
              <w:jc w:val="center"/>
              <w:rPr>
                <w:color w:val="000000"/>
                <w:sz w:val="20"/>
                <w:szCs w:val="20"/>
                <w:lang w:val="en-GB"/>
              </w:rPr>
            </w:pPr>
            <w:r>
              <w:rPr>
                <w:color w:val="000000"/>
                <w:sz w:val="20"/>
                <w:szCs w:val="20"/>
                <w:lang w:val="en-GB"/>
              </w:rPr>
              <w:t>English</w:t>
            </w:r>
          </w:p>
        </w:tc>
      </w:tr>
      <w:tr w:rsidR="003779BB" w:rsidRPr="00AD3C93" w14:paraId="53D43770" w14:textId="77777777" w:rsidTr="00346285">
        <w:trPr>
          <w:trHeight w:val="258"/>
        </w:trPr>
        <w:tc>
          <w:tcPr>
            <w:tcW w:w="2258" w:type="dxa"/>
            <w:shd w:val="clear" w:color="auto" w:fill="auto"/>
            <w:noWrap/>
            <w:vAlign w:val="center"/>
          </w:tcPr>
          <w:p w14:paraId="1FE96463" w14:textId="1A09FBF4" w:rsidR="003779BB" w:rsidRDefault="003779BB" w:rsidP="003779BB">
            <w:pPr>
              <w:rPr>
                <w:color w:val="000000"/>
                <w:sz w:val="20"/>
                <w:szCs w:val="20"/>
                <w:lang w:val="en-GB"/>
              </w:rPr>
            </w:pPr>
            <w:r>
              <w:rPr>
                <w:color w:val="000000"/>
                <w:sz w:val="20"/>
                <w:szCs w:val="20"/>
                <w:lang w:val="en-GB"/>
              </w:rPr>
              <w:t>Malaysia</w:t>
            </w:r>
          </w:p>
        </w:tc>
        <w:tc>
          <w:tcPr>
            <w:tcW w:w="896" w:type="dxa"/>
            <w:vAlign w:val="bottom"/>
          </w:tcPr>
          <w:p w14:paraId="57BCF99D" w14:textId="62810053" w:rsidR="003779BB" w:rsidRPr="00AD3C93" w:rsidRDefault="003779BB" w:rsidP="003779BB">
            <w:pPr>
              <w:jc w:val="center"/>
              <w:rPr>
                <w:color w:val="000000"/>
                <w:sz w:val="20"/>
                <w:szCs w:val="20"/>
                <w:lang w:val="en-GB"/>
              </w:rPr>
            </w:pPr>
            <w:r>
              <w:rPr>
                <w:color w:val="000000"/>
                <w:sz w:val="20"/>
                <w:szCs w:val="20"/>
                <w:lang w:val="en-GB"/>
              </w:rPr>
              <w:t>124</w:t>
            </w:r>
          </w:p>
        </w:tc>
        <w:tc>
          <w:tcPr>
            <w:tcW w:w="896" w:type="dxa"/>
            <w:shd w:val="clear" w:color="auto" w:fill="auto"/>
            <w:noWrap/>
            <w:vAlign w:val="center"/>
          </w:tcPr>
          <w:p w14:paraId="07C0D91A" w14:textId="1C7CE8F9" w:rsidR="003779BB" w:rsidRPr="00AD3C93" w:rsidRDefault="003779BB" w:rsidP="003779BB">
            <w:pPr>
              <w:jc w:val="center"/>
              <w:rPr>
                <w:sz w:val="20"/>
                <w:szCs w:val="20"/>
                <w:lang w:val="en-GB"/>
              </w:rPr>
            </w:pPr>
            <w:r>
              <w:rPr>
                <w:sz w:val="20"/>
                <w:szCs w:val="20"/>
                <w:lang w:val="en-GB"/>
              </w:rPr>
              <w:t>18.5</w:t>
            </w:r>
          </w:p>
        </w:tc>
        <w:tc>
          <w:tcPr>
            <w:tcW w:w="628" w:type="dxa"/>
            <w:shd w:val="clear" w:color="auto" w:fill="auto"/>
            <w:noWrap/>
            <w:vAlign w:val="center"/>
          </w:tcPr>
          <w:p w14:paraId="0C555E7D" w14:textId="4C4509F8" w:rsidR="003779BB" w:rsidRPr="00AD3C93" w:rsidRDefault="003779BB" w:rsidP="003779BB">
            <w:pPr>
              <w:jc w:val="center"/>
              <w:rPr>
                <w:sz w:val="20"/>
                <w:szCs w:val="20"/>
                <w:lang w:val="en-GB"/>
              </w:rPr>
            </w:pPr>
            <w:r>
              <w:rPr>
                <w:sz w:val="20"/>
                <w:szCs w:val="20"/>
                <w:lang w:val="en-GB"/>
              </w:rPr>
              <w:t>25.65</w:t>
            </w:r>
          </w:p>
        </w:tc>
        <w:tc>
          <w:tcPr>
            <w:tcW w:w="709" w:type="dxa"/>
            <w:shd w:val="clear" w:color="auto" w:fill="auto"/>
            <w:noWrap/>
            <w:vAlign w:val="center"/>
          </w:tcPr>
          <w:p w14:paraId="4216A30C" w14:textId="7ECA0667" w:rsidR="003779BB" w:rsidRPr="00AD3C93" w:rsidRDefault="003779BB" w:rsidP="003779BB">
            <w:pPr>
              <w:jc w:val="center"/>
              <w:rPr>
                <w:sz w:val="20"/>
                <w:szCs w:val="20"/>
                <w:lang w:val="en-GB"/>
              </w:rPr>
            </w:pPr>
            <w:r>
              <w:rPr>
                <w:sz w:val="20"/>
                <w:szCs w:val="20"/>
                <w:lang w:val="en-GB"/>
              </w:rPr>
              <w:t>8.05</w:t>
            </w:r>
          </w:p>
        </w:tc>
        <w:tc>
          <w:tcPr>
            <w:tcW w:w="709" w:type="dxa"/>
          </w:tcPr>
          <w:p w14:paraId="7E57A62C" w14:textId="260C18E7"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20</w:t>
            </w:r>
          </w:p>
        </w:tc>
        <w:tc>
          <w:tcPr>
            <w:tcW w:w="709" w:type="dxa"/>
          </w:tcPr>
          <w:p w14:paraId="105CD4CA" w14:textId="391B7BC0"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02</w:t>
            </w:r>
          </w:p>
        </w:tc>
        <w:tc>
          <w:tcPr>
            <w:tcW w:w="1843" w:type="dxa"/>
            <w:shd w:val="clear" w:color="auto" w:fill="auto"/>
            <w:noWrap/>
            <w:vAlign w:val="bottom"/>
          </w:tcPr>
          <w:p w14:paraId="7979E1B1" w14:textId="16532FC8" w:rsidR="003779BB" w:rsidRPr="00AD3C93" w:rsidRDefault="003779BB" w:rsidP="003779BB">
            <w:pPr>
              <w:jc w:val="center"/>
              <w:rPr>
                <w:color w:val="000000"/>
                <w:sz w:val="20"/>
                <w:szCs w:val="20"/>
                <w:lang w:val="en-GB"/>
              </w:rPr>
            </w:pPr>
            <w:r>
              <w:rPr>
                <w:color w:val="000000"/>
                <w:sz w:val="20"/>
                <w:szCs w:val="20"/>
                <w:lang w:val="en-GB"/>
              </w:rPr>
              <w:t>English</w:t>
            </w:r>
          </w:p>
        </w:tc>
      </w:tr>
      <w:tr w:rsidR="003779BB" w:rsidRPr="00AD3C93" w14:paraId="61C02D95" w14:textId="77777777" w:rsidTr="00346285">
        <w:trPr>
          <w:trHeight w:val="258"/>
        </w:trPr>
        <w:tc>
          <w:tcPr>
            <w:tcW w:w="2258" w:type="dxa"/>
            <w:shd w:val="clear" w:color="auto" w:fill="auto"/>
            <w:noWrap/>
            <w:vAlign w:val="center"/>
            <w:hideMark/>
          </w:tcPr>
          <w:p w14:paraId="578300E8" w14:textId="77777777" w:rsidR="003779BB" w:rsidRPr="00AD3C93" w:rsidRDefault="003779BB" w:rsidP="003779BB">
            <w:pPr>
              <w:rPr>
                <w:color w:val="000000"/>
                <w:sz w:val="20"/>
                <w:szCs w:val="20"/>
                <w:lang w:val="en-GB"/>
              </w:rPr>
            </w:pPr>
            <w:r w:rsidRPr="00AD3C93">
              <w:rPr>
                <w:color w:val="000000"/>
                <w:sz w:val="20"/>
                <w:szCs w:val="20"/>
                <w:lang w:val="en-GB"/>
              </w:rPr>
              <w:t>Nigeria</w:t>
            </w:r>
          </w:p>
        </w:tc>
        <w:tc>
          <w:tcPr>
            <w:tcW w:w="896" w:type="dxa"/>
            <w:vAlign w:val="bottom"/>
          </w:tcPr>
          <w:p w14:paraId="57C6B2F3" w14:textId="77777777" w:rsidR="003779BB" w:rsidRPr="00AD3C93" w:rsidRDefault="003779BB" w:rsidP="003779BB">
            <w:pPr>
              <w:jc w:val="center"/>
              <w:rPr>
                <w:color w:val="000000"/>
                <w:sz w:val="20"/>
                <w:szCs w:val="20"/>
                <w:lang w:val="en-GB"/>
              </w:rPr>
            </w:pPr>
            <w:r w:rsidRPr="00AD3C93">
              <w:rPr>
                <w:color w:val="000000"/>
                <w:sz w:val="20"/>
                <w:szCs w:val="20"/>
                <w:lang w:val="en-GB"/>
              </w:rPr>
              <w:t>180</w:t>
            </w:r>
          </w:p>
        </w:tc>
        <w:tc>
          <w:tcPr>
            <w:tcW w:w="896" w:type="dxa"/>
            <w:shd w:val="clear" w:color="auto" w:fill="auto"/>
            <w:noWrap/>
            <w:vAlign w:val="center"/>
          </w:tcPr>
          <w:p w14:paraId="7CCBF8FA" w14:textId="176DF1EF" w:rsidR="003779BB" w:rsidRPr="00AD3C93" w:rsidRDefault="003779BB" w:rsidP="003779BB">
            <w:pPr>
              <w:jc w:val="center"/>
              <w:rPr>
                <w:sz w:val="20"/>
                <w:szCs w:val="20"/>
                <w:lang w:val="en-GB"/>
              </w:rPr>
            </w:pPr>
            <w:r w:rsidRPr="00AD3C93">
              <w:rPr>
                <w:sz w:val="20"/>
                <w:szCs w:val="20"/>
                <w:lang w:val="en-GB"/>
              </w:rPr>
              <w:t>45</w:t>
            </w:r>
          </w:p>
        </w:tc>
        <w:tc>
          <w:tcPr>
            <w:tcW w:w="628" w:type="dxa"/>
            <w:shd w:val="clear" w:color="auto" w:fill="auto"/>
            <w:noWrap/>
            <w:vAlign w:val="center"/>
          </w:tcPr>
          <w:p w14:paraId="381B93D2" w14:textId="106F930D" w:rsidR="003779BB" w:rsidRPr="00AD3C93" w:rsidRDefault="003779BB" w:rsidP="003779BB">
            <w:pPr>
              <w:jc w:val="center"/>
              <w:rPr>
                <w:sz w:val="20"/>
                <w:szCs w:val="20"/>
                <w:lang w:val="en-GB"/>
              </w:rPr>
            </w:pPr>
            <w:r w:rsidRPr="00AD3C93">
              <w:rPr>
                <w:sz w:val="20"/>
                <w:szCs w:val="20"/>
                <w:lang w:val="en-GB"/>
              </w:rPr>
              <w:t>34.36</w:t>
            </w:r>
          </w:p>
        </w:tc>
        <w:tc>
          <w:tcPr>
            <w:tcW w:w="709" w:type="dxa"/>
            <w:shd w:val="clear" w:color="auto" w:fill="auto"/>
            <w:noWrap/>
            <w:vAlign w:val="center"/>
          </w:tcPr>
          <w:p w14:paraId="1502A2A7" w14:textId="1076EBD7" w:rsidR="003779BB" w:rsidRPr="00AD3C93" w:rsidRDefault="003779BB" w:rsidP="003779BB">
            <w:pPr>
              <w:jc w:val="center"/>
              <w:rPr>
                <w:sz w:val="20"/>
                <w:szCs w:val="20"/>
                <w:lang w:val="en-GB"/>
              </w:rPr>
            </w:pPr>
            <w:r w:rsidRPr="00AD3C93">
              <w:rPr>
                <w:sz w:val="20"/>
                <w:szCs w:val="20"/>
                <w:lang w:val="en-GB"/>
              </w:rPr>
              <w:t>9.86</w:t>
            </w:r>
          </w:p>
        </w:tc>
        <w:tc>
          <w:tcPr>
            <w:tcW w:w="709" w:type="dxa"/>
          </w:tcPr>
          <w:p w14:paraId="650B25DB" w14:textId="08BB1103"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37</w:t>
            </w:r>
          </w:p>
        </w:tc>
        <w:tc>
          <w:tcPr>
            <w:tcW w:w="709" w:type="dxa"/>
          </w:tcPr>
          <w:p w14:paraId="6DC62918" w14:textId="05C18CF5"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06</w:t>
            </w:r>
          </w:p>
        </w:tc>
        <w:tc>
          <w:tcPr>
            <w:tcW w:w="1843" w:type="dxa"/>
            <w:shd w:val="clear" w:color="auto" w:fill="auto"/>
            <w:noWrap/>
            <w:vAlign w:val="bottom"/>
          </w:tcPr>
          <w:p w14:paraId="21269F76" w14:textId="777C11DC" w:rsidR="003779BB" w:rsidRPr="00AD3C93" w:rsidRDefault="003779BB" w:rsidP="003779BB">
            <w:pPr>
              <w:jc w:val="center"/>
              <w:rPr>
                <w:color w:val="000000"/>
                <w:sz w:val="20"/>
                <w:szCs w:val="20"/>
                <w:lang w:val="en-GB"/>
              </w:rPr>
            </w:pPr>
            <w:r w:rsidRPr="00AD3C93">
              <w:rPr>
                <w:color w:val="000000"/>
                <w:sz w:val="20"/>
                <w:szCs w:val="20"/>
                <w:lang w:val="en-GB"/>
              </w:rPr>
              <w:t>English</w:t>
            </w:r>
          </w:p>
        </w:tc>
      </w:tr>
      <w:tr w:rsidR="003779BB" w:rsidRPr="00AD3C93" w14:paraId="2EF5B32B" w14:textId="77777777" w:rsidTr="00346285">
        <w:trPr>
          <w:trHeight w:val="258"/>
        </w:trPr>
        <w:tc>
          <w:tcPr>
            <w:tcW w:w="2258" w:type="dxa"/>
            <w:shd w:val="clear" w:color="auto" w:fill="auto"/>
            <w:noWrap/>
            <w:vAlign w:val="center"/>
            <w:hideMark/>
          </w:tcPr>
          <w:p w14:paraId="24A1A46B" w14:textId="77777777" w:rsidR="003779BB" w:rsidRPr="00AD3C93" w:rsidRDefault="003779BB" w:rsidP="003779BB">
            <w:pPr>
              <w:rPr>
                <w:color w:val="000000"/>
                <w:sz w:val="20"/>
                <w:szCs w:val="20"/>
                <w:lang w:val="en-GB"/>
              </w:rPr>
            </w:pPr>
            <w:r w:rsidRPr="00AD3C93">
              <w:rPr>
                <w:color w:val="000000"/>
                <w:sz w:val="20"/>
                <w:szCs w:val="20"/>
                <w:lang w:val="en-GB"/>
              </w:rPr>
              <w:t>Pakistan</w:t>
            </w:r>
          </w:p>
        </w:tc>
        <w:tc>
          <w:tcPr>
            <w:tcW w:w="896" w:type="dxa"/>
            <w:vAlign w:val="bottom"/>
          </w:tcPr>
          <w:p w14:paraId="682D56F0" w14:textId="77777777" w:rsidR="003779BB" w:rsidRPr="00AD3C93" w:rsidRDefault="003779BB" w:rsidP="003779BB">
            <w:pPr>
              <w:jc w:val="center"/>
              <w:rPr>
                <w:color w:val="000000"/>
                <w:sz w:val="20"/>
                <w:szCs w:val="20"/>
                <w:lang w:val="en-GB"/>
              </w:rPr>
            </w:pPr>
            <w:r w:rsidRPr="00AD3C93">
              <w:rPr>
                <w:color w:val="000000"/>
                <w:sz w:val="20"/>
                <w:szCs w:val="20"/>
                <w:lang w:val="en-GB"/>
              </w:rPr>
              <w:t>191</w:t>
            </w:r>
          </w:p>
        </w:tc>
        <w:tc>
          <w:tcPr>
            <w:tcW w:w="896" w:type="dxa"/>
            <w:shd w:val="clear" w:color="auto" w:fill="auto"/>
            <w:noWrap/>
            <w:vAlign w:val="center"/>
          </w:tcPr>
          <w:p w14:paraId="2E6D2CA0" w14:textId="34537ADF" w:rsidR="003779BB" w:rsidRPr="00AD3C93" w:rsidRDefault="003779BB" w:rsidP="003779BB">
            <w:pPr>
              <w:jc w:val="center"/>
              <w:rPr>
                <w:sz w:val="20"/>
                <w:szCs w:val="20"/>
                <w:lang w:val="en-GB"/>
              </w:rPr>
            </w:pPr>
            <w:r w:rsidRPr="00AD3C93">
              <w:rPr>
                <w:sz w:val="20"/>
                <w:szCs w:val="20"/>
                <w:lang w:val="en-GB"/>
              </w:rPr>
              <w:t>36.6</w:t>
            </w:r>
          </w:p>
        </w:tc>
        <w:tc>
          <w:tcPr>
            <w:tcW w:w="628" w:type="dxa"/>
            <w:shd w:val="clear" w:color="auto" w:fill="auto"/>
            <w:noWrap/>
            <w:vAlign w:val="center"/>
          </w:tcPr>
          <w:p w14:paraId="2D55BE22" w14:textId="115B6CCA" w:rsidR="003779BB" w:rsidRPr="00AD3C93" w:rsidRDefault="003779BB" w:rsidP="003779BB">
            <w:pPr>
              <w:jc w:val="center"/>
              <w:rPr>
                <w:sz w:val="20"/>
                <w:szCs w:val="20"/>
                <w:lang w:val="en-GB"/>
              </w:rPr>
            </w:pPr>
            <w:r w:rsidRPr="00AD3C93">
              <w:rPr>
                <w:sz w:val="20"/>
                <w:szCs w:val="20"/>
                <w:lang w:val="en-GB"/>
              </w:rPr>
              <w:t>24.30</w:t>
            </w:r>
          </w:p>
        </w:tc>
        <w:tc>
          <w:tcPr>
            <w:tcW w:w="709" w:type="dxa"/>
            <w:shd w:val="clear" w:color="auto" w:fill="auto"/>
            <w:noWrap/>
            <w:vAlign w:val="center"/>
          </w:tcPr>
          <w:p w14:paraId="4D6BE72E" w14:textId="10B89B18" w:rsidR="003779BB" w:rsidRPr="00AD3C93" w:rsidRDefault="003779BB" w:rsidP="003779BB">
            <w:pPr>
              <w:jc w:val="center"/>
              <w:rPr>
                <w:sz w:val="20"/>
                <w:szCs w:val="20"/>
                <w:lang w:val="en-GB"/>
              </w:rPr>
            </w:pPr>
            <w:r w:rsidRPr="00AD3C93">
              <w:rPr>
                <w:sz w:val="20"/>
                <w:szCs w:val="20"/>
                <w:lang w:val="en-GB"/>
              </w:rPr>
              <w:t>5.89</w:t>
            </w:r>
          </w:p>
        </w:tc>
        <w:tc>
          <w:tcPr>
            <w:tcW w:w="709" w:type="dxa"/>
          </w:tcPr>
          <w:p w14:paraId="28CEF79B" w14:textId="309D1D49"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69</w:t>
            </w:r>
          </w:p>
        </w:tc>
        <w:tc>
          <w:tcPr>
            <w:tcW w:w="709" w:type="dxa"/>
          </w:tcPr>
          <w:p w14:paraId="799B7E6B" w14:textId="466BCE82"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12</w:t>
            </w:r>
          </w:p>
        </w:tc>
        <w:tc>
          <w:tcPr>
            <w:tcW w:w="1843" w:type="dxa"/>
            <w:shd w:val="clear" w:color="auto" w:fill="auto"/>
            <w:noWrap/>
            <w:vAlign w:val="bottom"/>
          </w:tcPr>
          <w:p w14:paraId="3F90BED4" w14:textId="103C6FD8" w:rsidR="003779BB" w:rsidRPr="00AD3C93" w:rsidRDefault="003779BB" w:rsidP="003779BB">
            <w:pPr>
              <w:jc w:val="center"/>
              <w:rPr>
                <w:color w:val="000000"/>
                <w:sz w:val="20"/>
                <w:szCs w:val="20"/>
                <w:lang w:val="en-GB"/>
              </w:rPr>
            </w:pPr>
            <w:r w:rsidRPr="00AD3C93">
              <w:rPr>
                <w:color w:val="000000"/>
                <w:sz w:val="20"/>
                <w:szCs w:val="20"/>
                <w:lang w:val="en-GB"/>
              </w:rPr>
              <w:t>Urdu</w:t>
            </w:r>
          </w:p>
        </w:tc>
      </w:tr>
      <w:tr w:rsidR="003779BB" w:rsidRPr="00AD3C93" w14:paraId="03284CB0" w14:textId="77777777" w:rsidTr="00346285">
        <w:trPr>
          <w:trHeight w:val="258"/>
        </w:trPr>
        <w:tc>
          <w:tcPr>
            <w:tcW w:w="2258" w:type="dxa"/>
            <w:shd w:val="clear" w:color="auto" w:fill="auto"/>
            <w:noWrap/>
            <w:vAlign w:val="center"/>
            <w:hideMark/>
          </w:tcPr>
          <w:p w14:paraId="22E73E88" w14:textId="77777777" w:rsidR="003779BB" w:rsidRPr="00AD3C93" w:rsidRDefault="003779BB" w:rsidP="003779BB">
            <w:pPr>
              <w:rPr>
                <w:color w:val="000000"/>
                <w:sz w:val="20"/>
                <w:szCs w:val="20"/>
                <w:lang w:val="en-GB"/>
              </w:rPr>
            </w:pPr>
            <w:r w:rsidRPr="00AD3C93">
              <w:rPr>
                <w:color w:val="000000"/>
                <w:sz w:val="20"/>
                <w:szCs w:val="20"/>
                <w:lang w:val="en-GB"/>
              </w:rPr>
              <w:t>Peru</w:t>
            </w:r>
          </w:p>
        </w:tc>
        <w:tc>
          <w:tcPr>
            <w:tcW w:w="896" w:type="dxa"/>
            <w:vAlign w:val="bottom"/>
          </w:tcPr>
          <w:p w14:paraId="1C56ACF1" w14:textId="77777777" w:rsidR="003779BB" w:rsidRPr="00AD3C93" w:rsidRDefault="003779BB" w:rsidP="003779BB">
            <w:pPr>
              <w:jc w:val="center"/>
              <w:rPr>
                <w:color w:val="000000"/>
                <w:sz w:val="20"/>
                <w:szCs w:val="20"/>
                <w:lang w:val="en-GB"/>
              </w:rPr>
            </w:pPr>
            <w:r w:rsidRPr="00AD3C93">
              <w:rPr>
                <w:color w:val="000000"/>
                <w:sz w:val="20"/>
                <w:szCs w:val="20"/>
                <w:lang w:val="en-GB"/>
              </w:rPr>
              <w:t>151</w:t>
            </w:r>
          </w:p>
        </w:tc>
        <w:tc>
          <w:tcPr>
            <w:tcW w:w="896" w:type="dxa"/>
            <w:shd w:val="clear" w:color="auto" w:fill="auto"/>
            <w:noWrap/>
            <w:vAlign w:val="center"/>
          </w:tcPr>
          <w:p w14:paraId="4435629B" w14:textId="6E3DC117" w:rsidR="003779BB" w:rsidRPr="00AD3C93" w:rsidRDefault="003779BB" w:rsidP="003779BB">
            <w:pPr>
              <w:jc w:val="center"/>
              <w:rPr>
                <w:sz w:val="20"/>
                <w:szCs w:val="20"/>
                <w:lang w:val="en-GB"/>
              </w:rPr>
            </w:pPr>
            <w:r w:rsidRPr="00AD3C93">
              <w:rPr>
                <w:sz w:val="20"/>
                <w:szCs w:val="20"/>
                <w:lang w:val="en-GB"/>
              </w:rPr>
              <w:t>29.8</w:t>
            </w:r>
          </w:p>
        </w:tc>
        <w:tc>
          <w:tcPr>
            <w:tcW w:w="628" w:type="dxa"/>
            <w:shd w:val="clear" w:color="auto" w:fill="auto"/>
            <w:noWrap/>
            <w:vAlign w:val="center"/>
          </w:tcPr>
          <w:p w14:paraId="4F14B1F8" w14:textId="01DF624B" w:rsidR="003779BB" w:rsidRPr="00AD3C93" w:rsidRDefault="003779BB" w:rsidP="003779BB">
            <w:pPr>
              <w:jc w:val="center"/>
              <w:rPr>
                <w:sz w:val="20"/>
                <w:szCs w:val="20"/>
                <w:lang w:val="en-GB"/>
              </w:rPr>
            </w:pPr>
            <w:r w:rsidRPr="00AD3C93">
              <w:rPr>
                <w:sz w:val="20"/>
                <w:szCs w:val="20"/>
                <w:lang w:val="en-GB"/>
              </w:rPr>
              <w:t>29.29</w:t>
            </w:r>
          </w:p>
        </w:tc>
        <w:tc>
          <w:tcPr>
            <w:tcW w:w="709" w:type="dxa"/>
            <w:shd w:val="clear" w:color="auto" w:fill="auto"/>
            <w:noWrap/>
            <w:vAlign w:val="center"/>
          </w:tcPr>
          <w:p w14:paraId="67FC52E1" w14:textId="0080E0AC" w:rsidR="003779BB" w:rsidRPr="00AD3C93" w:rsidRDefault="003779BB" w:rsidP="003779BB">
            <w:pPr>
              <w:jc w:val="center"/>
              <w:rPr>
                <w:sz w:val="20"/>
                <w:szCs w:val="20"/>
                <w:lang w:val="en-GB"/>
              </w:rPr>
            </w:pPr>
            <w:r w:rsidRPr="00AD3C93">
              <w:rPr>
                <w:sz w:val="20"/>
                <w:szCs w:val="20"/>
                <w:lang w:val="en-GB"/>
              </w:rPr>
              <w:t>11.42</w:t>
            </w:r>
          </w:p>
        </w:tc>
        <w:tc>
          <w:tcPr>
            <w:tcW w:w="709" w:type="dxa"/>
          </w:tcPr>
          <w:p w14:paraId="37682572" w14:textId="57E1A8EE" w:rsidR="003779BB" w:rsidRPr="00423C46" w:rsidRDefault="003779BB" w:rsidP="003779BB">
            <w:pPr>
              <w:jc w:val="center"/>
              <w:rPr>
                <w:sz w:val="20"/>
                <w:szCs w:val="20"/>
                <w:lang w:val="en-GB"/>
              </w:rPr>
            </w:pPr>
            <w:r w:rsidRPr="00423C46">
              <w:rPr>
                <w:sz w:val="20"/>
                <w:szCs w:val="20"/>
              </w:rPr>
              <w:t>3</w:t>
            </w:r>
            <w:r w:rsidR="002D6EC0" w:rsidRPr="00423C46">
              <w:rPr>
                <w:sz w:val="20"/>
                <w:szCs w:val="20"/>
              </w:rPr>
              <w:t>.</w:t>
            </w:r>
            <w:r w:rsidRPr="00423C46">
              <w:rPr>
                <w:sz w:val="20"/>
                <w:szCs w:val="20"/>
              </w:rPr>
              <w:t>25</w:t>
            </w:r>
          </w:p>
        </w:tc>
        <w:tc>
          <w:tcPr>
            <w:tcW w:w="709" w:type="dxa"/>
          </w:tcPr>
          <w:p w14:paraId="5F39F382" w14:textId="23149A29"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19</w:t>
            </w:r>
          </w:p>
        </w:tc>
        <w:tc>
          <w:tcPr>
            <w:tcW w:w="1843" w:type="dxa"/>
            <w:shd w:val="clear" w:color="auto" w:fill="auto"/>
            <w:noWrap/>
            <w:vAlign w:val="bottom"/>
          </w:tcPr>
          <w:p w14:paraId="56046F22" w14:textId="09E98903" w:rsidR="003779BB" w:rsidRPr="00AD3C93" w:rsidRDefault="003779BB" w:rsidP="003779BB">
            <w:pPr>
              <w:jc w:val="center"/>
              <w:rPr>
                <w:color w:val="000000"/>
                <w:sz w:val="20"/>
                <w:szCs w:val="20"/>
                <w:lang w:val="en-GB"/>
              </w:rPr>
            </w:pPr>
            <w:r w:rsidRPr="00AD3C93">
              <w:rPr>
                <w:color w:val="000000"/>
                <w:sz w:val="20"/>
                <w:szCs w:val="20"/>
                <w:lang w:val="en-GB"/>
              </w:rPr>
              <w:t>Spanish</w:t>
            </w:r>
          </w:p>
        </w:tc>
      </w:tr>
      <w:tr w:rsidR="003779BB" w:rsidRPr="00AD3C93" w14:paraId="1CA69FCD" w14:textId="77777777" w:rsidTr="00346285">
        <w:trPr>
          <w:trHeight w:val="258"/>
        </w:trPr>
        <w:tc>
          <w:tcPr>
            <w:tcW w:w="2258" w:type="dxa"/>
            <w:shd w:val="clear" w:color="auto" w:fill="auto"/>
            <w:noWrap/>
            <w:vAlign w:val="center"/>
            <w:hideMark/>
          </w:tcPr>
          <w:p w14:paraId="3C12AD8A" w14:textId="77777777" w:rsidR="003779BB" w:rsidRPr="00AD3C93" w:rsidRDefault="003779BB" w:rsidP="003779BB">
            <w:pPr>
              <w:rPr>
                <w:color w:val="000000"/>
                <w:sz w:val="20"/>
                <w:szCs w:val="20"/>
                <w:lang w:val="en-GB"/>
              </w:rPr>
            </w:pPr>
            <w:r w:rsidRPr="00AD3C93">
              <w:rPr>
                <w:color w:val="000000"/>
                <w:sz w:val="20"/>
                <w:szCs w:val="20"/>
                <w:lang w:val="en-GB"/>
              </w:rPr>
              <w:t>Philippines</w:t>
            </w:r>
          </w:p>
        </w:tc>
        <w:tc>
          <w:tcPr>
            <w:tcW w:w="896" w:type="dxa"/>
            <w:vAlign w:val="bottom"/>
          </w:tcPr>
          <w:p w14:paraId="33986A6B" w14:textId="77777777" w:rsidR="003779BB" w:rsidRPr="00AD3C93" w:rsidRDefault="003779BB" w:rsidP="003779BB">
            <w:pPr>
              <w:jc w:val="center"/>
              <w:rPr>
                <w:color w:val="000000"/>
                <w:sz w:val="20"/>
                <w:szCs w:val="20"/>
                <w:lang w:val="en-GB"/>
              </w:rPr>
            </w:pPr>
            <w:r w:rsidRPr="00AD3C93">
              <w:rPr>
                <w:color w:val="000000"/>
                <w:sz w:val="20"/>
                <w:szCs w:val="20"/>
                <w:lang w:val="en-GB"/>
              </w:rPr>
              <w:t>188</w:t>
            </w:r>
          </w:p>
        </w:tc>
        <w:tc>
          <w:tcPr>
            <w:tcW w:w="896" w:type="dxa"/>
            <w:shd w:val="clear" w:color="auto" w:fill="auto"/>
            <w:noWrap/>
            <w:vAlign w:val="center"/>
          </w:tcPr>
          <w:p w14:paraId="793748D5" w14:textId="58D4027D" w:rsidR="003779BB" w:rsidRPr="00AD3C93" w:rsidRDefault="003779BB" w:rsidP="003779BB">
            <w:pPr>
              <w:jc w:val="center"/>
              <w:rPr>
                <w:sz w:val="20"/>
                <w:szCs w:val="20"/>
                <w:lang w:val="en-GB"/>
              </w:rPr>
            </w:pPr>
            <w:r w:rsidRPr="00AD3C93">
              <w:rPr>
                <w:sz w:val="20"/>
                <w:szCs w:val="20"/>
                <w:lang w:val="en-GB"/>
              </w:rPr>
              <w:t>33.5</w:t>
            </w:r>
          </w:p>
        </w:tc>
        <w:tc>
          <w:tcPr>
            <w:tcW w:w="628" w:type="dxa"/>
            <w:shd w:val="clear" w:color="auto" w:fill="auto"/>
            <w:noWrap/>
            <w:vAlign w:val="center"/>
          </w:tcPr>
          <w:p w14:paraId="58F21BE6" w14:textId="679D1BEB" w:rsidR="003779BB" w:rsidRPr="00AD3C93" w:rsidRDefault="003779BB" w:rsidP="003779BB">
            <w:pPr>
              <w:jc w:val="center"/>
              <w:rPr>
                <w:sz w:val="20"/>
                <w:szCs w:val="20"/>
                <w:lang w:val="en-GB"/>
              </w:rPr>
            </w:pPr>
            <w:r w:rsidRPr="00AD3C93">
              <w:rPr>
                <w:sz w:val="20"/>
                <w:szCs w:val="20"/>
                <w:lang w:val="en-GB"/>
              </w:rPr>
              <w:t>36.46</w:t>
            </w:r>
          </w:p>
        </w:tc>
        <w:tc>
          <w:tcPr>
            <w:tcW w:w="709" w:type="dxa"/>
            <w:shd w:val="clear" w:color="auto" w:fill="auto"/>
            <w:noWrap/>
            <w:vAlign w:val="center"/>
          </w:tcPr>
          <w:p w14:paraId="5B251E98" w14:textId="2008C7DA" w:rsidR="003779BB" w:rsidRPr="00AD3C93" w:rsidRDefault="003779BB" w:rsidP="003779BB">
            <w:pPr>
              <w:jc w:val="center"/>
              <w:rPr>
                <w:sz w:val="20"/>
                <w:szCs w:val="20"/>
                <w:lang w:val="en-GB"/>
              </w:rPr>
            </w:pPr>
            <w:r w:rsidRPr="00AD3C93">
              <w:rPr>
                <w:sz w:val="20"/>
                <w:szCs w:val="20"/>
                <w:lang w:val="en-GB"/>
              </w:rPr>
              <w:t>13.88</w:t>
            </w:r>
          </w:p>
        </w:tc>
        <w:tc>
          <w:tcPr>
            <w:tcW w:w="709" w:type="dxa"/>
          </w:tcPr>
          <w:p w14:paraId="3DC85D84" w14:textId="66BC8F55"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78</w:t>
            </w:r>
          </w:p>
        </w:tc>
        <w:tc>
          <w:tcPr>
            <w:tcW w:w="709" w:type="dxa"/>
          </w:tcPr>
          <w:p w14:paraId="3D9E2431" w14:textId="5461FAF5" w:rsidR="003779BB" w:rsidRPr="00423C46" w:rsidRDefault="003779BB" w:rsidP="003779BB">
            <w:pPr>
              <w:jc w:val="center"/>
              <w:rPr>
                <w:sz w:val="20"/>
                <w:szCs w:val="20"/>
                <w:lang w:val="en-GB"/>
              </w:rPr>
            </w:pPr>
            <w:r w:rsidRPr="00423C46">
              <w:rPr>
                <w:sz w:val="20"/>
                <w:szCs w:val="20"/>
              </w:rPr>
              <w:t>0</w:t>
            </w:r>
            <w:r w:rsidR="002D6EC0" w:rsidRPr="00423C46">
              <w:rPr>
                <w:sz w:val="20"/>
                <w:szCs w:val="20"/>
              </w:rPr>
              <w:t>.</w:t>
            </w:r>
            <w:r w:rsidRPr="00423C46">
              <w:rPr>
                <w:sz w:val="20"/>
                <w:szCs w:val="20"/>
              </w:rPr>
              <w:t>82</w:t>
            </w:r>
          </w:p>
        </w:tc>
        <w:tc>
          <w:tcPr>
            <w:tcW w:w="1843" w:type="dxa"/>
            <w:shd w:val="clear" w:color="auto" w:fill="auto"/>
            <w:noWrap/>
            <w:vAlign w:val="bottom"/>
          </w:tcPr>
          <w:p w14:paraId="3A139778" w14:textId="447452ED" w:rsidR="003779BB" w:rsidRPr="00AD3C93" w:rsidRDefault="003779BB" w:rsidP="003779BB">
            <w:pPr>
              <w:jc w:val="center"/>
              <w:rPr>
                <w:color w:val="000000"/>
                <w:sz w:val="20"/>
                <w:szCs w:val="20"/>
                <w:lang w:val="en-GB"/>
              </w:rPr>
            </w:pPr>
            <w:r w:rsidRPr="00AD3C93">
              <w:rPr>
                <w:color w:val="000000"/>
                <w:sz w:val="20"/>
                <w:szCs w:val="20"/>
                <w:lang w:val="en-GB"/>
              </w:rPr>
              <w:t>Filipino</w:t>
            </w:r>
          </w:p>
        </w:tc>
      </w:tr>
      <w:tr w:rsidR="003779BB" w:rsidRPr="00AD3C93" w14:paraId="0AF70997" w14:textId="77777777" w:rsidTr="00346285">
        <w:trPr>
          <w:trHeight w:val="258"/>
        </w:trPr>
        <w:tc>
          <w:tcPr>
            <w:tcW w:w="2258" w:type="dxa"/>
            <w:shd w:val="clear" w:color="auto" w:fill="auto"/>
            <w:noWrap/>
            <w:vAlign w:val="center"/>
            <w:hideMark/>
          </w:tcPr>
          <w:p w14:paraId="3F4D40B5" w14:textId="77777777" w:rsidR="003779BB" w:rsidRPr="00AD3C93" w:rsidRDefault="003779BB" w:rsidP="003779BB">
            <w:pPr>
              <w:rPr>
                <w:color w:val="000000"/>
                <w:sz w:val="20"/>
                <w:szCs w:val="20"/>
                <w:lang w:val="en-GB"/>
              </w:rPr>
            </w:pPr>
            <w:r w:rsidRPr="00AD3C93">
              <w:rPr>
                <w:color w:val="000000"/>
                <w:sz w:val="20"/>
                <w:szCs w:val="20"/>
                <w:lang w:val="en-GB"/>
              </w:rPr>
              <w:t>Poland</w:t>
            </w:r>
          </w:p>
        </w:tc>
        <w:tc>
          <w:tcPr>
            <w:tcW w:w="896" w:type="dxa"/>
            <w:vAlign w:val="bottom"/>
          </w:tcPr>
          <w:p w14:paraId="11B8334D" w14:textId="77777777" w:rsidR="003779BB" w:rsidRPr="00AD3C93" w:rsidRDefault="003779BB" w:rsidP="003779BB">
            <w:pPr>
              <w:jc w:val="center"/>
              <w:rPr>
                <w:color w:val="000000"/>
                <w:sz w:val="20"/>
                <w:szCs w:val="20"/>
                <w:lang w:val="en-GB"/>
              </w:rPr>
            </w:pPr>
            <w:r w:rsidRPr="00AD3C93">
              <w:rPr>
                <w:color w:val="000000"/>
                <w:sz w:val="20"/>
                <w:szCs w:val="20"/>
                <w:lang w:val="en-GB"/>
              </w:rPr>
              <w:t>279</w:t>
            </w:r>
          </w:p>
        </w:tc>
        <w:tc>
          <w:tcPr>
            <w:tcW w:w="896" w:type="dxa"/>
            <w:shd w:val="clear" w:color="auto" w:fill="auto"/>
            <w:noWrap/>
            <w:vAlign w:val="center"/>
          </w:tcPr>
          <w:p w14:paraId="6294D8C1" w14:textId="55085341" w:rsidR="003779BB" w:rsidRPr="00AD3C93" w:rsidRDefault="003779BB" w:rsidP="003779BB">
            <w:pPr>
              <w:jc w:val="center"/>
              <w:rPr>
                <w:sz w:val="20"/>
                <w:szCs w:val="20"/>
                <w:lang w:val="en-GB"/>
              </w:rPr>
            </w:pPr>
            <w:r w:rsidRPr="00AD3C93">
              <w:rPr>
                <w:sz w:val="20"/>
                <w:szCs w:val="20"/>
                <w:lang w:val="en-GB"/>
              </w:rPr>
              <w:t>34.1</w:t>
            </w:r>
          </w:p>
        </w:tc>
        <w:tc>
          <w:tcPr>
            <w:tcW w:w="628" w:type="dxa"/>
            <w:shd w:val="clear" w:color="auto" w:fill="auto"/>
            <w:noWrap/>
            <w:vAlign w:val="center"/>
          </w:tcPr>
          <w:p w14:paraId="034C3E68" w14:textId="239B6DA8" w:rsidR="003779BB" w:rsidRPr="00AD3C93" w:rsidRDefault="003779BB" w:rsidP="003779BB">
            <w:pPr>
              <w:jc w:val="center"/>
              <w:rPr>
                <w:sz w:val="20"/>
                <w:szCs w:val="20"/>
                <w:lang w:val="en-GB"/>
              </w:rPr>
            </w:pPr>
            <w:r w:rsidRPr="00AD3C93">
              <w:rPr>
                <w:sz w:val="20"/>
                <w:szCs w:val="20"/>
                <w:lang w:val="en-GB"/>
              </w:rPr>
              <w:t>31.21</w:t>
            </w:r>
          </w:p>
        </w:tc>
        <w:tc>
          <w:tcPr>
            <w:tcW w:w="709" w:type="dxa"/>
            <w:shd w:val="clear" w:color="auto" w:fill="auto"/>
            <w:noWrap/>
            <w:vAlign w:val="center"/>
          </w:tcPr>
          <w:p w14:paraId="1F02CA8A" w14:textId="23C306EE" w:rsidR="003779BB" w:rsidRPr="00AD3C93" w:rsidRDefault="003779BB" w:rsidP="003779BB">
            <w:pPr>
              <w:jc w:val="center"/>
              <w:rPr>
                <w:sz w:val="20"/>
                <w:szCs w:val="20"/>
                <w:lang w:val="en-GB"/>
              </w:rPr>
            </w:pPr>
            <w:r w:rsidRPr="00AD3C93">
              <w:rPr>
                <w:sz w:val="20"/>
                <w:szCs w:val="20"/>
                <w:lang w:val="en-GB"/>
              </w:rPr>
              <w:t>11.69</w:t>
            </w:r>
          </w:p>
        </w:tc>
        <w:tc>
          <w:tcPr>
            <w:tcW w:w="709" w:type="dxa"/>
          </w:tcPr>
          <w:p w14:paraId="62B9B9BB" w14:textId="75E534EE"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70</w:t>
            </w:r>
          </w:p>
        </w:tc>
        <w:tc>
          <w:tcPr>
            <w:tcW w:w="709" w:type="dxa"/>
          </w:tcPr>
          <w:p w14:paraId="3B1D4922" w14:textId="45CC4B26"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11</w:t>
            </w:r>
          </w:p>
        </w:tc>
        <w:tc>
          <w:tcPr>
            <w:tcW w:w="1843" w:type="dxa"/>
            <w:shd w:val="clear" w:color="auto" w:fill="auto"/>
            <w:noWrap/>
            <w:vAlign w:val="bottom"/>
          </w:tcPr>
          <w:p w14:paraId="4920D0CC" w14:textId="1F5FD93A" w:rsidR="003779BB" w:rsidRPr="00AD3C93" w:rsidRDefault="003779BB" w:rsidP="003779BB">
            <w:pPr>
              <w:jc w:val="center"/>
              <w:rPr>
                <w:color w:val="000000"/>
                <w:sz w:val="20"/>
                <w:szCs w:val="20"/>
                <w:lang w:val="en-GB"/>
              </w:rPr>
            </w:pPr>
            <w:r w:rsidRPr="00AD3C93">
              <w:rPr>
                <w:color w:val="000000"/>
                <w:sz w:val="20"/>
                <w:szCs w:val="20"/>
                <w:lang w:val="en-GB"/>
              </w:rPr>
              <w:t>Polish</w:t>
            </w:r>
          </w:p>
        </w:tc>
      </w:tr>
      <w:tr w:rsidR="003779BB" w:rsidRPr="00AD3C93" w14:paraId="3997C558" w14:textId="77777777" w:rsidTr="00346285">
        <w:trPr>
          <w:trHeight w:val="258"/>
        </w:trPr>
        <w:tc>
          <w:tcPr>
            <w:tcW w:w="2258" w:type="dxa"/>
            <w:shd w:val="clear" w:color="auto" w:fill="auto"/>
            <w:noWrap/>
            <w:vAlign w:val="center"/>
            <w:hideMark/>
          </w:tcPr>
          <w:p w14:paraId="42379369" w14:textId="77777777" w:rsidR="003779BB" w:rsidRPr="00AD3C93" w:rsidRDefault="003779BB" w:rsidP="003779BB">
            <w:pPr>
              <w:rPr>
                <w:color w:val="000000"/>
                <w:sz w:val="20"/>
                <w:szCs w:val="20"/>
                <w:lang w:val="en-GB"/>
              </w:rPr>
            </w:pPr>
            <w:r w:rsidRPr="00AD3C93">
              <w:rPr>
                <w:color w:val="000000"/>
                <w:sz w:val="20"/>
                <w:szCs w:val="20"/>
                <w:lang w:val="en-GB"/>
              </w:rPr>
              <w:t>Portugal</w:t>
            </w:r>
          </w:p>
        </w:tc>
        <w:tc>
          <w:tcPr>
            <w:tcW w:w="896" w:type="dxa"/>
            <w:vAlign w:val="bottom"/>
          </w:tcPr>
          <w:p w14:paraId="691F0DC4" w14:textId="77777777" w:rsidR="003779BB" w:rsidRPr="00AD3C93" w:rsidRDefault="003779BB" w:rsidP="003779BB">
            <w:pPr>
              <w:jc w:val="center"/>
              <w:rPr>
                <w:color w:val="000000"/>
                <w:sz w:val="20"/>
                <w:szCs w:val="20"/>
                <w:lang w:val="en-GB"/>
              </w:rPr>
            </w:pPr>
            <w:r w:rsidRPr="00AD3C93">
              <w:rPr>
                <w:color w:val="000000"/>
                <w:sz w:val="20"/>
                <w:szCs w:val="20"/>
                <w:lang w:val="en-GB"/>
              </w:rPr>
              <w:t>1285</w:t>
            </w:r>
          </w:p>
        </w:tc>
        <w:tc>
          <w:tcPr>
            <w:tcW w:w="896" w:type="dxa"/>
            <w:shd w:val="clear" w:color="auto" w:fill="auto"/>
            <w:noWrap/>
            <w:vAlign w:val="center"/>
          </w:tcPr>
          <w:p w14:paraId="6760043F" w14:textId="3324079A" w:rsidR="003779BB" w:rsidRPr="00AD3C93" w:rsidRDefault="003779BB" w:rsidP="003779BB">
            <w:pPr>
              <w:jc w:val="center"/>
              <w:rPr>
                <w:sz w:val="20"/>
                <w:szCs w:val="20"/>
                <w:lang w:val="en-GB"/>
              </w:rPr>
            </w:pPr>
            <w:r w:rsidRPr="00AD3C93">
              <w:rPr>
                <w:sz w:val="20"/>
                <w:szCs w:val="20"/>
                <w:lang w:val="en-GB"/>
              </w:rPr>
              <w:t>1.7</w:t>
            </w:r>
          </w:p>
        </w:tc>
        <w:tc>
          <w:tcPr>
            <w:tcW w:w="628" w:type="dxa"/>
            <w:shd w:val="clear" w:color="auto" w:fill="auto"/>
            <w:noWrap/>
            <w:vAlign w:val="center"/>
          </w:tcPr>
          <w:p w14:paraId="698FE23D" w14:textId="448D17B1" w:rsidR="003779BB" w:rsidRPr="00AD3C93" w:rsidRDefault="003779BB" w:rsidP="003779BB">
            <w:pPr>
              <w:jc w:val="center"/>
              <w:rPr>
                <w:sz w:val="20"/>
                <w:szCs w:val="20"/>
                <w:lang w:val="en-GB"/>
              </w:rPr>
            </w:pPr>
            <w:r w:rsidRPr="00AD3C93">
              <w:rPr>
                <w:sz w:val="20"/>
                <w:szCs w:val="20"/>
                <w:lang w:val="en-GB"/>
              </w:rPr>
              <w:t>31.55</w:t>
            </w:r>
          </w:p>
        </w:tc>
        <w:tc>
          <w:tcPr>
            <w:tcW w:w="709" w:type="dxa"/>
            <w:shd w:val="clear" w:color="auto" w:fill="auto"/>
            <w:noWrap/>
            <w:vAlign w:val="center"/>
          </w:tcPr>
          <w:p w14:paraId="4FE739F1" w14:textId="78F74800" w:rsidR="003779BB" w:rsidRPr="00AD3C93" w:rsidRDefault="003779BB" w:rsidP="003779BB">
            <w:pPr>
              <w:jc w:val="center"/>
              <w:rPr>
                <w:sz w:val="20"/>
                <w:szCs w:val="20"/>
                <w:lang w:val="en-GB"/>
              </w:rPr>
            </w:pPr>
            <w:r w:rsidRPr="00AD3C93">
              <w:rPr>
                <w:sz w:val="20"/>
                <w:szCs w:val="20"/>
                <w:lang w:val="en-GB"/>
              </w:rPr>
              <w:t>8.27</w:t>
            </w:r>
          </w:p>
        </w:tc>
        <w:tc>
          <w:tcPr>
            <w:tcW w:w="709" w:type="dxa"/>
          </w:tcPr>
          <w:p w14:paraId="43E88822" w14:textId="45EB3D64"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18</w:t>
            </w:r>
          </w:p>
        </w:tc>
        <w:tc>
          <w:tcPr>
            <w:tcW w:w="709" w:type="dxa"/>
          </w:tcPr>
          <w:p w14:paraId="1F897A9E" w14:textId="2B39E016" w:rsidR="003779BB" w:rsidRPr="00423C46" w:rsidRDefault="003779BB" w:rsidP="003779BB">
            <w:pPr>
              <w:jc w:val="center"/>
              <w:rPr>
                <w:sz w:val="20"/>
                <w:szCs w:val="20"/>
                <w:lang w:val="en-GB"/>
              </w:rPr>
            </w:pPr>
            <w:r w:rsidRPr="00423C46">
              <w:rPr>
                <w:sz w:val="20"/>
                <w:szCs w:val="20"/>
              </w:rPr>
              <w:t>0</w:t>
            </w:r>
            <w:r w:rsidR="002D6EC0" w:rsidRPr="00423C46">
              <w:rPr>
                <w:sz w:val="20"/>
                <w:szCs w:val="20"/>
              </w:rPr>
              <w:t>.</w:t>
            </w:r>
            <w:r w:rsidRPr="00423C46">
              <w:rPr>
                <w:sz w:val="20"/>
                <w:szCs w:val="20"/>
              </w:rPr>
              <w:t>91</w:t>
            </w:r>
          </w:p>
        </w:tc>
        <w:tc>
          <w:tcPr>
            <w:tcW w:w="1843" w:type="dxa"/>
            <w:shd w:val="clear" w:color="auto" w:fill="auto"/>
            <w:noWrap/>
            <w:vAlign w:val="bottom"/>
          </w:tcPr>
          <w:p w14:paraId="74A6AF16" w14:textId="7F19E595" w:rsidR="003779BB" w:rsidRPr="00AD3C93" w:rsidRDefault="003779BB" w:rsidP="003779BB">
            <w:pPr>
              <w:jc w:val="center"/>
              <w:rPr>
                <w:color w:val="000000"/>
                <w:sz w:val="20"/>
                <w:szCs w:val="20"/>
                <w:lang w:val="en-GB"/>
              </w:rPr>
            </w:pPr>
            <w:r w:rsidRPr="00AD3C93">
              <w:rPr>
                <w:color w:val="000000"/>
                <w:sz w:val="20"/>
                <w:szCs w:val="20"/>
                <w:lang w:val="en-GB"/>
              </w:rPr>
              <w:t>Portuguese</w:t>
            </w:r>
          </w:p>
        </w:tc>
      </w:tr>
      <w:tr w:rsidR="003779BB" w:rsidRPr="00AD3C93" w14:paraId="5A4F6058" w14:textId="77777777" w:rsidTr="00346285">
        <w:trPr>
          <w:trHeight w:val="258"/>
        </w:trPr>
        <w:tc>
          <w:tcPr>
            <w:tcW w:w="2258" w:type="dxa"/>
            <w:shd w:val="clear" w:color="auto" w:fill="auto"/>
            <w:noWrap/>
            <w:vAlign w:val="center"/>
            <w:hideMark/>
          </w:tcPr>
          <w:p w14:paraId="0E7A9F9B" w14:textId="77777777" w:rsidR="003779BB" w:rsidRPr="00AD3C93" w:rsidRDefault="003779BB" w:rsidP="003779BB">
            <w:pPr>
              <w:rPr>
                <w:color w:val="000000"/>
                <w:sz w:val="20"/>
                <w:szCs w:val="20"/>
                <w:lang w:val="en-GB"/>
              </w:rPr>
            </w:pPr>
            <w:r w:rsidRPr="00AD3C93">
              <w:rPr>
                <w:color w:val="000000"/>
                <w:sz w:val="20"/>
                <w:szCs w:val="20"/>
                <w:lang w:val="en-GB"/>
              </w:rPr>
              <w:t>Romania</w:t>
            </w:r>
          </w:p>
        </w:tc>
        <w:tc>
          <w:tcPr>
            <w:tcW w:w="896" w:type="dxa"/>
            <w:vAlign w:val="bottom"/>
          </w:tcPr>
          <w:p w14:paraId="1149C099" w14:textId="77777777" w:rsidR="003779BB" w:rsidRPr="00AD3C93" w:rsidRDefault="003779BB" w:rsidP="003779BB">
            <w:pPr>
              <w:jc w:val="center"/>
              <w:rPr>
                <w:color w:val="000000"/>
                <w:sz w:val="20"/>
                <w:szCs w:val="20"/>
                <w:lang w:val="en-GB"/>
              </w:rPr>
            </w:pPr>
            <w:r w:rsidRPr="00AD3C93">
              <w:rPr>
                <w:color w:val="000000"/>
                <w:sz w:val="20"/>
                <w:szCs w:val="20"/>
                <w:lang w:val="en-GB"/>
              </w:rPr>
              <w:t>283</w:t>
            </w:r>
          </w:p>
        </w:tc>
        <w:tc>
          <w:tcPr>
            <w:tcW w:w="896" w:type="dxa"/>
            <w:shd w:val="clear" w:color="auto" w:fill="auto"/>
            <w:noWrap/>
            <w:vAlign w:val="center"/>
          </w:tcPr>
          <w:p w14:paraId="556E6567" w14:textId="20BB1204" w:rsidR="003779BB" w:rsidRPr="00AD3C93" w:rsidRDefault="003779BB" w:rsidP="003779BB">
            <w:pPr>
              <w:jc w:val="center"/>
              <w:rPr>
                <w:sz w:val="20"/>
                <w:szCs w:val="20"/>
                <w:lang w:val="en-GB"/>
              </w:rPr>
            </w:pPr>
            <w:r w:rsidRPr="00AD3C93">
              <w:rPr>
                <w:sz w:val="20"/>
                <w:szCs w:val="20"/>
                <w:lang w:val="en-GB"/>
              </w:rPr>
              <w:t>24.4</w:t>
            </w:r>
          </w:p>
        </w:tc>
        <w:tc>
          <w:tcPr>
            <w:tcW w:w="628" w:type="dxa"/>
            <w:shd w:val="clear" w:color="auto" w:fill="auto"/>
            <w:noWrap/>
            <w:vAlign w:val="center"/>
          </w:tcPr>
          <w:p w14:paraId="073506A0" w14:textId="29802BB5" w:rsidR="003779BB" w:rsidRPr="00AD3C93" w:rsidRDefault="003779BB" w:rsidP="003779BB">
            <w:pPr>
              <w:jc w:val="center"/>
              <w:rPr>
                <w:sz w:val="20"/>
                <w:szCs w:val="20"/>
                <w:lang w:val="en-GB"/>
              </w:rPr>
            </w:pPr>
            <w:r w:rsidRPr="00AD3C93">
              <w:rPr>
                <w:sz w:val="20"/>
                <w:szCs w:val="20"/>
                <w:lang w:val="en-GB"/>
              </w:rPr>
              <w:t>32.55</w:t>
            </w:r>
          </w:p>
        </w:tc>
        <w:tc>
          <w:tcPr>
            <w:tcW w:w="709" w:type="dxa"/>
            <w:shd w:val="clear" w:color="auto" w:fill="auto"/>
            <w:noWrap/>
            <w:vAlign w:val="center"/>
          </w:tcPr>
          <w:p w14:paraId="184BD250" w14:textId="2EAFD70B" w:rsidR="003779BB" w:rsidRPr="00AD3C93" w:rsidRDefault="003779BB" w:rsidP="003779BB">
            <w:pPr>
              <w:jc w:val="center"/>
              <w:rPr>
                <w:sz w:val="20"/>
                <w:szCs w:val="20"/>
                <w:lang w:val="en-GB"/>
              </w:rPr>
            </w:pPr>
            <w:r w:rsidRPr="00AD3C93">
              <w:rPr>
                <w:sz w:val="20"/>
                <w:szCs w:val="20"/>
                <w:lang w:val="en-GB"/>
              </w:rPr>
              <w:t>11.82</w:t>
            </w:r>
          </w:p>
        </w:tc>
        <w:tc>
          <w:tcPr>
            <w:tcW w:w="709" w:type="dxa"/>
          </w:tcPr>
          <w:p w14:paraId="24A684E2" w14:textId="1F6798EB"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59</w:t>
            </w:r>
          </w:p>
        </w:tc>
        <w:tc>
          <w:tcPr>
            <w:tcW w:w="709" w:type="dxa"/>
          </w:tcPr>
          <w:p w14:paraId="4D8CCE11" w14:textId="23F0EFBB" w:rsidR="003779BB" w:rsidRPr="00423C46" w:rsidRDefault="003779BB" w:rsidP="003779BB">
            <w:pPr>
              <w:jc w:val="center"/>
              <w:rPr>
                <w:sz w:val="20"/>
                <w:szCs w:val="20"/>
                <w:lang w:val="en-GB"/>
              </w:rPr>
            </w:pPr>
            <w:r w:rsidRPr="00423C46">
              <w:rPr>
                <w:sz w:val="20"/>
                <w:szCs w:val="20"/>
              </w:rPr>
              <w:t>0</w:t>
            </w:r>
            <w:r w:rsidR="002D6EC0" w:rsidRPr="00423C46">
              <w:rPr>
                <w:sz w:val="20"/>
                <w:szCs w:val="20"/>
              </w:rPr>
              <w:t>.</w:t>
            </w:r>
            <w:r w:rsidRPr="00423C46">
              <w:rPr>
                <w:sz w:val="20"/>
                <w:szCs w:val="20"/>
              </w:rPr>
              <w:t>97</w:t>
            </w:r>
          </w:p>
        </w:tc>
        <w:tc>
          <w:tcPr>
            <w:tcW w:w="1843" w:type="dxa"/>
            <w:shd w:val="clear" w:color="auto" w:fill="auto"/>
            <w:noWrap/>
            <w:vAlign w:val="bottom"/>
          </w:tcPr>
          <w:p w14:paraId="2FD004A8" w14:textId="6D757169" w:rsidR="003779BB" w:rsidRPr="00AD3C93" w:rsidRDefault="003779BB" w:rsidP="003779BB">
            <w:pPr>
              <w:jc w:val="center"/>
              <w:rPr>
                <w:color w:val="000000"/>
                <w:sz w:val="20"/>
                <w:szCs w:val="20"/>
                <w:lang w:val="en-GB"/>
              </w:rPr>
            </w:pPr>
            <w:r w:rsidRPr="00AD3C93">
              <w:rPr>
                <w:color w:val="000000"/>
                <w:sz w:val="20"/>
                <w:szCs w:val="20"/>
                <w:lang w:val="en-GB"/>
              </w:rPr>
              <w:t>Romanian</w:t>
            </w:r>
          </w:p>
        </w:tc>
      </w:tr>
      <w:tr w:rsidR="003779BB" w:rsidRPr="00AD3C93" w14:paraId="2ACB9454" w14:textId="77777777" w:rsidTr="00346285">
        <w:trPr>
          <w:trHeight w:val="258"/>
        </w:trPr>
        <w:tc>
          <w:tcPr>
            <w:tcW w:w="2258" w:type="dxa"/>
            <w:shd w:val="clear" w:color="auto" w:fill="auto"/>
            <w:noWrap/>
            <w:vAlign w:val="center"/>
            <w:hideMark/>
          </w:tcPr>
          <w:p w14:paraId="322FFC77" w14:textId="77777777" w:rsidR="003779BB" w:rsidRPr="00AD3C93" w:rsidRDefault="003779BB" w:rsidP="003779BB">
            <w:pPr>
              <w:rPr>
                <w:color w:val="000000"/>
                <w:sz w:val="20"/>
                <w:szCs w:val="20"/>
                <w:lang w:val="en-GB"/>
              </w:rPr>
            </w:pPr>
            <w:r w:rsidRPr="00AD3C93">
              <w:rPr>
                <w:color w:val="000000"/>
                <w:sz w:val="20"/>
                <w:szCs w:val="20"/>
                <w:lang w:val="en-GB"/>
              </w:rPr>
              <w:t>Russia</w:t>
            </w:r>
          </w:p>
        </w:tc>
        <w:tc>
          <w:tcPr>
            <w:tcW w:w="896" w:type="dxa"/>
            <w:vAlign w:val="bottom"/>
          </w:tcPr>
          <w:p w14:paraId="75F53BAA" w14:textId="77777777" w:rsidR="003779BB" w:rsidRPr="00AD3C93" w:rsidRDefault="003779BB" w:rsidP="003779BB">
            <w:pPr>
              <w:jc w:val="center"/>
              <w:rPr>
                <w:color w:val="000000"/>
                <w:sz w:val="20"/>
                <w:szCs w:val="20"/>
                <w:lang w:val="en-GB"/>
              </w:rPr>
            </w:pPr>
            <w:r w:rsidRPr="00AD3C93">
              <w:rPr>
                <w:color w:val="000000"/>
                <w:sz w:val="20"/>
                <w:szCs w:val="20"/>
                <w:lang w:val="en-GB"/>
              </w:rPr>
              <w:t>332</w:t>
            </w:r>
          </w:p>
        </w:tc>
        <w:tc>
          <w:tcPr>
            <w:tcW w:w="896" w:type="dxa"/>
            <w:shd w:val="clear" w:color="auto" w:fill="auto"/>
            <w:noWrap/>
            <w:vAlign w:val="center"/>
          </w:tcPr>
          <w:p w14:paraId="5BFEF22D" w14:textId="773B8AC0" w:rsidR="003779BB" w:rsidRPr="00AD3C93" w:rsidRDefault="003779BB" w:rsidP="003779BB">
            <w:pPr>
              <w:jc w:val="center"/>
              <w:rPr>
                <w:sz w:val="20"/>
                <w:szCs w:val="20"/>
                <w:lang w:val="en-GB"/>
              </w:rPr>
            </w:pPr>
            <w:r w:rsidRPr="00AD3C93">
              <w:rPr>
                <w:sz w:val="20"/>
                <w:szCs w:val="20"/>
                <w:lang w:val="en-GB"/>
              </w:rPr>
              <w:t>16.6</w:t>
            </w:r>
          </w:p>
        </w:tc>
        <w:tc>
          <w:tcPr>
            <w:tcW w:w="628" w:type="dxa"/>
            <w:shd w:val="clear" w:color="auto" w:fill="auto"/>
            <w:noWrap/>
            <w:vAlign w:val="center"/>
          </w:tcPr>
          <w:p w14:paraId="5E9D8748" w14:textId="3396C053" w:rsidR="003779BB" w:rsidRPr="00AD3C93" w:rsidRDefault="003779BB" w:rsidP="003779BB">
            <w:pPr>
              <w:jc w:val="center"/>
              <w:rPr>
                <w:sz w:val="20"/>
                <w:szCs w:val="20"/>
                <w:lang w:val="en-GB"/>
              </w:rPr>
            </w:pPr>
            <w:r w:rsidRPr="00AD3C93">
              <w:rPr>
                <w:sz w:val="20"/>
                <w:szCs w:val="20"/>
                <w:lang w:val="en-GB"/>
              </w:rPr>
              <w:t>33.83</w:t>
            </w:r>
          </w:p>
        </w:tc>
        <w:tc>
          <w:tcPr>
            <w:tcW w:w="709" w:type="dxa"/>
            <w:shd w:val="clear" w:color="auto" w:fill="auto"/>
            <w:noWrap/>
            <w:vAlign w:val="center"/>
          </w:tcPr>
          <w:p w14:paraId="5C5BB450" w14:textId="4010558F" w:rsidR="003779BB" w:rsidRPr="00AD3C93" w:rsidRDefault="003779BB" w:rsidP="003779BB">
            <w:pPr>
              <w:jc w:val="center"/>
              <w:rPr>
                <w:sz w:val="20"/>
                <w:szCs w:val="20"/>
                <w:lang w:val="en-GB"/>
              </w:rPr>
            </w:pPr>
            <w:r w:rsidRPr="00AD3C93">
              <w:rPr>
                <w:sz w:val="20"/>
                <w:szCs w:val="20"/>
                <w:lang w:val="en-GB"/>
              </w:rPr>
              <w:t>12.23</w:t>
            </w:r>
          </w:p>
        </w:tc>
        <w:tc>
          <w:tcPr>
            <w:tcW w:w="709" w:type="dxa"/>
          </w:tcPr>
          <w:p w14:paraId="67A33443" w14:textId="6FF6530D" w:rsidR="003779BB" w:rsidRPr="00423C46" w:rsidRDefault="003779BB" w:rsidP="003779BB">
            <w:pPr>
              <w:jc w:val="center"/>
              <w:rPr>
                <w:sz w:val="20"/>
                <w:szCs w:val="20"/>
                <w:lang w:val="en-GB"/>
              </w:rPr>
            </w:pPr>
            <w:r w:rsidRPr="00423C46">
              <w:rPr>
                <w:sz w:val="20"/>
                <w:szCs w:val="20"/>
              </w:rPr>
              <w:t>3</w:t>
            </w:r>
            <w:r w:rsidR="002D6EC0" w:rsidRPr="00423C46">
              <w:rPr>
                <w:sz w:val="20"/>
                <w:szCs w:val="20"/>
              </w:rPr>
              <w:t>.</w:t>
            </w:r>
            <w:r w:rsidRPr="00423C46">
              <w:rPr>
                <w:sz w:val="20"/>
                <w:szCs w:val="20"/>
              </w:rPr>
              <w:t>81</w:t>
            </w:r>
          </w:p>
        </w:tc>
        <w:tc>
          <w:tcPr>
            <w:tcW w:w="709" w:type="dxa"/>
          </w:tcPr>
          <w:p w14:paraId="6D152002" w14:textId="58B6E527"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18</w:t>
            </w:r>
          </w:p>
        </w:tc>
        <w:tc>
          <w:tcPr>
            <w:tcW w:w="1843" w:type="dxa"/>
            <w:shd w:val="clear" w:color="auto" w:fill="auto"/>
            <w:noWrap/>
            <w:vAlign w:val="bottom"/>
          </w:tcPr>
          <w:p w14:paraId="45215520" w14:textId="23EA42E5" w:rsidR="003779BB" w:rsidRPr="00AD3C93" w:rsidRDefault="003779BB" w:rsidP="003779BB">
            <w:pPr>
              <w:jc w:val="center"/>
              <w:rPr>
                <w:color w:val="000000"/>
                <w:sz w:val="20"/>
                <w:szCs w:val="20"/>
                <w:lang w:val="en-GB"/>
              </w:rPr>
            </w:pPr>
            <w:r w:rsidRPr="00AD3C93">
              <w:rPr>
                <w:color w:val="000000"/>
                <w:sz w:val="20"/>
                <w:szCs w:val="20"/>
                <w:lang w:val="en-GB"/>
              </w:rPr>
              <w:t>Russian</w:t>
            </w:r>
          </w:p>
        </w:tc>
      </w:tr>
      <w:tr w:rsidR="003779BB" w:rsidRPr="00AD3C93" w14:paraId="33F7C4D0" w14:textId="77777777" w:rsidTr="00346285">
        <w:trPr>
          <w:trHeight w:val="258"/>
        </w:trPr>
        <w:tc>
          <w:tcPr>
            <w:tcW w:w="2258" w:type="dxa"/>
            <w:shd w:val="clear" w:color="auto" w:fill="auto"/>
            <w:noWrap/>
            <w:vAlign w:val="center"/>
            <w:hideMark/>
          </w:tcPr>
          <w:p w14:paraId="5F061CFA" w14:textId="77777777" w:rsidR="003779BB" w:rsidRPr="00AD3C93" w:rsidRDefault="003779BB" w:rsidP="003779BB">
            <w:pPr>
              <w:rPr>
                <w:color w:val="000000"/>
                <w:sz w:val="20"/>
                <w:szCs w:val="20"/>
                <w:lang w:val="en-GB"/>
              </w:rPr>
            </w:pPr>
            <w:r w:rsidRPr="00AD3C93">
              <w:rPr>
                <w:color w:val="000000"/>
                <w:sz w:val="20"/>
                <w:szCs w:val="20"/>
                <w:lang w:val="en-GB"/>
              </w:rPr>
              <w:t>Serbia</w:t>
            </w:r>
          </w:p>
        </w:tc>
        <w:tc>
          <w:tcPr>
            <w:tcW w:w="896" w:type="dxa"/>
            <w:vAlign w:val="bottom"/>
          </w:tcPr>
          <w:p w14:paraId="08928115" w14:textId="77777777" w:rsidR="003779BB" w:rsidRPr="00AD3C93" w:rsidRDefault="003779BB" w:rsidP="003779BB">
            <w:pPr>
              <w:jc w:val="center"/>
              <w:rPr>
                <w:color w:val="000000"/>
                <w:sz w:val="20"/>
                <w:szCs w:val="20"/>
                <w:lang w:val="en-GB"/>
              </w:rPr>
            </w:pPr>
            <w:r w:rsidRPr="00AD3C93">
              <w:rPr>
                <w:color w:val="000000"/>
                <w:sz w:val="20"/>
                <w:szCs w:val="20"/>
                <w:lang w:val="en-GB"/>
              </w:rPr>
              <w:t>872</w:t>
            </w:r>
          </w:p>
        </w:tc>
        <w:tc>
          <w:tcPr>
            <w:tcW w:w="896" w:type="dxa"/>
            <w:shd w:val="clear" w:color="auto" w:fill="auto"/>
            <w:noWrap/>
            <w:vAlign w:val="center"/>
          </w:tcPr>
          <w:p w14:paraId="776EC96F" w14:textId="547776A6" w:rsidR="003779BB" w:rsidRPr="00AD3C93" w:rsidRDefault="003779BB" w:rsidP="003779BB">
            <w:pPr>
              <w:jc w:val="center"/>
              <w:rPr>
                <w:sz w:val="20"/>
                <w:szCs w:val="20"/>
                <w:lang w:val="en-GB"/>
              </w:rPr>
            </w:pPr>
            <w:r w:rsidRPr="00AD3C93">
              <w:rPr>
                <w:sz w:val="20"/>
                <w:szCs w:val="20"/>
                <w:lang w:val="en-GB"/>
              </w:rPr>
              <w:t>59.6</w:t>
            </w:r>
          </w:p>
        </w:tc>
        <w:tc>
          <w:tcPr>
            <w:tcW w:w="628" w:type="dxa"/>
            <w:shd w:val="clear" w:color="auto" w:fill="auto"/>
            <w:noWrap/>
            <w:vAlign w:val="center"/>
          </w:tcPr>
          <w:p w14:paraId="70329A1D" w14:textId="1F5534BA" w:rsidR="003779BB" w:rsidRPr="00AD3C93" w:rsidRDefault="003779BB" w:rsidP="003779BB">
            <w:pPr>
              <w:jc w:val="center"/>
              <w:rPr>
                <w:sz w:val="20"/>
                <w:szCs w:val="20"/>
                <w:lang w:val="en-GB"/>
              </w:rPr>
            </w:pPr>
            <w:r w:rsidRPr="00AD3C93">
              <w:rPr>
                <w:sz w:val="20"/>
                <w:szCs w:val="20"/>
                <w:lang w:val="en-GB"/>
              </w:rPr>
              <w:t>24.78</w:t>
            </w:r>
          </w:p>
        </w:tc>
        <w:tc>
          <w:tcPr>
            <w:tcW w:w="709" w:type="dxa"/>
            <w:shd w:val="clear" w:color="auto" w:fill="auto"/>
            <w:noWrap/>
            <w:vAlign w:val="center"/>
          </w:tcPr>
          <w:p w14:paraId="604F2EDD" w14:textId="4FBC0CEE" w:rsidR="003779BB" w:rsidRPr="00AD3C93" w:rsidRDefault="003779BB" w:rsidP="003779BB">
            <w:pPr>
              <w:jc w:val="center"/>
              <w:rPr>
                <w:sz w:val="20"/>
                <w:szCs w:val="20"/>
                <w:lang w:val="en-GB"/>
              </w:rPr>
            </w:pPr>
            <w:r w:rsidRPr="00AD3C93">
              <w:rPr>
                <w:sz w:val="20"/>
                <w:szCs w:val="20"/>
                <w:lang w:val="en-GB"/>
              </w:rPr>
              <w:t>9.72</w:t>
            </w:r>
          </w:p>
        </w:tc>
        <w:tc>
          <w:tcPr>
            <w:tcW w:w="709" w:type="dxa"/>
          </w:tcPr>
          <w:p w14:paraId="5AA63C92" w14:textId="437B180B"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53</w:t>
            </w:r>
          </w:p>
        </w:tc>
        <w:tc>
          <w:tcPr>
            <w:tcW w:w="709" w:type="dxa"/>
          </w:tcPr>
          <w:p w14:paraId="47ABCE66" w14:textId="58643889"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14</w:t>
            </w:r>
          </w:p>
        </w:tc>
        <w:tc>
          <w:tcPr>
            <w:tcW w:w="1843" w:type="dxa"/>
            <w:shd w:val="clear" w:color="auto" w:fill="auto"/>
            <w:noWrap/>
            <w:vAlign w:val="bottom"/>
          </w:tcPr>
          <w:p w14:paraId="58C5B684" w14:textId="0527170C" w:rsidR="003779BB" w:rsidRPr="00AD3C93" w:rsidRDefault="003779BB" w:rsidP="003779BB">
            <w:pPr>
              <w:jc w:val="center"/>
              <w:rPr>
                <w:color w:val="000000"/>
                <w:sz w:val="20"/>
                <w:szCs w:val="20"/>
                <w:lang w:val="en-GB"/>
              </w:rPr>
            </w:pPr>
            <w:r w:rsidRPr="00AD3C93">
              <w:rPr>
                <w:color w:val="000000"/>
                <w:sz w:val="20"/>
                <w:szCs w:val="20"/>
                <w:lang w:val="en-GB"/>
              </w:rPr>
              <w:t>Serbian</w:t>
            </w:r>
          </w:p>
        </w:tc>
      </w:tr>
      <w:tr w:rsidR="003779BB" w:rsidRPr="00AD3C93" w14:paraId="2259201C" w14:textId="77777777" w:rsidTr="00346285">
        <w:trPr>
          <w:trHeight w:val="258"/>
        </w:trPr>
        <w:tc>
          <w:tcPr>
            <w:tcW w:w="2258" w:type="dxa"/>
            <w:shd w:val="clear" w:color="auto" w:fill="auto"/>
            <w:noWrap/>
            <w:vAlign w:val="center"/>
            <w:hideMark/>
          </w:tcPr>
          <w:p w14:paraId="434637C1" w14:textId="77777777" w:rsidR="003779BB" w:rsidRPr="00AD3C93" w:rsidRDefault="003779BB" w:rsidP="003779BB">
            <w:pPr>
              <w:rPr>
                <w:color w:val="000000"/>
                <w:sz w:val="20"/>
                <w:szCs w:val="20"/>
                <w:lang w:val="en-GB"/>
              </w:rPr>
            </w:pPr>
            <w:r w:rsidRPr="00AD3C93">
              <w:rPr>
                <w:color w:val="000000"/>
                <w:sz w:val="20"/>
                <w:szCs w:val="20"/>
                <w:lang w:val="en-GB"/>
              </w:rPr>
              <w:t>Slovakia</w:t>
            </w:r>
          </w:p>
        </w:tc>
        <w:tc>
          <w:tcPr>
            <w:tcW w:w="896" w:type="dxa"/>
            <w:vAlign w:val="bottom"/>
          </w:tcPr>
          <w:p w14:paraId="77D5B8EF" w14:textId="77777777" w:rsidR="003779BB" w:rsidRPr="00AD3C93" w:rsidRDefault="003779BB" w:rsidP="003779BB">
            <w:pPr>
              <w:jc w:val="center"/>
              <w:rPr>
                <w:color w:val="000000"/>
                <w:sz w:val="20"/>
                <w:szCs w:val="20"/>
                <w:lang w:val="en-GB"/>
              </w:rPr>
            </w:pPr>
            <w:r w:rsidRPr="00AD3C93">
              <w:rPr>
                <w:color w:val="000000"/>
                <w:sz w:val="20"/>
                <w:szCs w:val="20"/>
                <w:lang w:val="en-GB"/>
              </w:rPr>
              <w:t>227</w:t>
            </w:r>
          </w:p>
        </w:tc>
        <w:tc>
          <w:tcPr>
            <w:tcW w:w="896" w:type="dxa"/>
            <w:shd w:val="clear" w:color="auto" w:fill="auto"/>
            <w:noWrap/>
            <w:vAlign w:val="center"/>
          </w:tcPr>
          <w:p w14:paraId="5D249026" w14:textId="14DFC3FB" w:rsidR="003779BB" w:rsidRPr="00AD3C93" w:rsidRDefault="003779BB" w:rsidP="003779BB">
            <w:pPr>
              <w:jc w:val="center"/>
              <w:rPr>
                <w:sz w:val="20"/>
                <w:szCs w:val="20"/>
                <w:lang w:val="en-GB"/>
              </w:rPr>
            </w:pPr>
            <w:r w:rsidRPr="00AD3C93">
              <w:rPr>
                <w:sz w:val="20"/>
                <w:szCs w:val="20"/>
                <w:lang w:val="en-GB"/>
              </w:rPr>
              <w:t>11</w:t>
            </w:r>
          </w:p>
        </w:tc>
        <w:tc>
          <w:tcPr>
            <w:tcW w:w="628" w:type="dxa"/>
            <w:shd w:val="clear" w:color="auto" w:fill="auto"/>
            <w:noWrap/>
            <w:vAlign w:val="center"/>
          </w:tcPr>
          <w:p w14:paraId="5EBAEE39" w14:textId="09DCFA16" w:rsidR="003779BB" w:rsidRPr="00AD3C93" w:rsidRDefault="003779BB" w:rsidP="003779BB">
            <w:pPr>
              <w:jc w:val="center"/>
              <w:rPr>
                <w:sz w:val="20"/>
                <w:szCs w:val="20"/>
                <w:lang w:val="en-GB"/>
              </w:rPr>
            </w:pPr>
            <w:r w:rsidRPr="00AD3C93">
              <w:rPr>
                <w:sz w:val="20"/>
                <w:szCs w:val="20"/>
                <w:lang w:val="en-GB"/>
              </w:rPr>
              <w:t>42.66</w:t>
            </w:r>
          </w:p>
        </w:tc>
        <w:tc>
          <w:tcPr>
            <w:tcW w:w="709" w:type="dxa"/>
            <w:shd w:val="clear" w:color="auto" w:fill="auto"/>
            <w:noWrap/>
            <w:vAlign w:val="center"/>
          </w:tcPr>
          <w:p w14:paraId="4451FA8A" w14:textId="37484C5F" w:rsidR="003779BB" w:rsidRPr="00AD3C93" w:rsidRDefault="003779BB" w:rsidP="003779BB">
            <w:pPr>
              <w:jc w:val="center"/>
              <w:rPr>
                <w:sz w:val="20"/>
                <w:szCs w:val="20"/>
                <w:lang w:val="en-GB"/>
              </w:rPr>
            </w:pPr>
            <w:r w:rsidRPr="00AD3C93">
              <w:rPr>
                <w:sz w:val="20"/>
                <w:szCs w:val="20"/>
                <w:lang w:val="en-GB"/>
              </w:rPr>
              <w:t>12.25</w:t>
            </w:r>
          </w:p>
        </w:tc>
        <w:tc>
          <w:tcPr>
            <w:tcW w:w="709" w:type="dxa"/>
          </w:tcPr>
          <w:p w14:paraId="61C7E3A2" w14:textId="1AA639D3"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53</w:t>
            </w:r>
          </w:p>
        </w:tc>
        <w:tc>
          <w:tcPr>
            <w:tcW w:w="709" w:type="dxa"/>
          </w:tcPr>
          <w:p w14:paraId="52226A4E" w14:textId="3AF20305" w:rsidR="003779BB" w:rsidRPr="00423C46" w:rsidRDefault="003779BB" w:rsidP="003779BB">
            <w:pPr>
              <w:jc w:val="center"/>
              <w:rPr>
                <w:sz w:val="20"/>
                <w:szCs w:val="20"/>
                <w:lang w:val="en-GB"/>
              </w:rPr>
            </w:pPr>
            <w:r w:rsidRPr="00423C46">
              <w:rPr>
                <w:sz w:val="20"/>
                <w:szCs w:val="20"/>
              </w:rPr>
              <w:t>0</w:t>
            </w:r>
            <w:r w:rsidR="002D6EC0" w:rsidRPr="00423C46">
              <w:rPr>
                <w:sz w:val="20"/>
                <w:szCs w:val="20"/>
              </w:rPr>
              <w:t>.</w:t>
            </w:r>
            <w:r w:rsidRPr="00423C46">
              <w:rPr>
                <w:sz w:val="20"/>
                <w:szCs w:val="20"/>
              </w:rPr>
              <w:t>91</w:t>
            </w:r>
          </w:p>
        </w:tc>
        <w:tc>
          <w:tcPr>
            <w:tcW w:w="1843" w:type="dxa"/>
            <w:shd w:val="clear" w:color="auto" w:fill="auto"/>
            <w:noWrap/>
            <w:vAlign w:val="bottom"/>
          </w:tcPr>
          <w:p w14:paraId="18056750" w14:textId="4265B01F" w:rsidR="003779BB" w:rsidRPr="00AD3C93" w:rsidRDefault="003779BB" w:rsidP="003779BB">
            <w:pPr>
              <w:jc w:val="center"/>
              <w:rPr>
                <w:color w:val="000000"/>
                <w:sz w:val="20"/>
                <w:szCs w:val="20"/>
                <w:lang w:val="en-GB"/>
              </w:rPr>
            </w:pPr>
            <w:r w:rsidRPr="00AD3C93">
              <w:rPr>
                <w:color w:val="000000"/>
                <w:sz w:val="20"/>
                <w:szCs w:val="20"/>
                <w:lang w:val="en-GB"/>
              </w:rPr>
              <w:t>Slovakian</w:t>
            </w:r>
          </w:p>
        </w:tc>
      </w:tr>
      <w:tr w:rsidR="003779BB" w:rsidRPr="00AD3C93" w14:paraId="6C7B3A08" w14:textId="77777777" w:rsidTr="00346285">
        <w:trPr>
          <w:trHeight w:val="258"/>
        </w:trPr>
        <w:tc>
          <w:tcPr>
            <w:tcW w:w="2258" w:type="dxa"/>
            <w:shd w:val="clear" w:color="auto" w:fill="auto"/>
            <w:noWrap/>
            <w:vAlign w:val="center"/>
            <w:hideMark/>
          </w:tcPr>
          <w:p w14:paraId="5031A6EA" w14:textId="77777777" w:rsidR="003779BB" w:rsidRPr="00AD3C93" w:rsidRDefault="003779BB" w:rsidP="003779BB">
            <w:pPr>
              <w:rPr>
                <w:color w:val="000000"/>
                <w:sz w:val="20"/>
                <w:szCs w:val="20"/>
                <w:lang w:val="en-GB"/>
              </w:rPr>
            </w:pPr>
            <w:r w:rsidRPr="00AD3C93">
              <w:rPr>
                <w:color w:val="000000"/>
                <w:sz w:val="20"/>
                <w:szCs w:val="20"/>
                <w:lang w:val="en-GB"/>
              </w:rPr>
              <w:t>Slovenia</w:t>
            </w:r>
          </w:p>
        </w:tc>
        <w:tc>
          <w:tcPr>
            <w:tcW w:w="896" w:type="dxa"/>
            <w:vAlign w:val="bottom"/>
          </w:tcPr>
          <w:p w14:paraId="1BDD498F" w14:textId="77777777" w:rsidR="003779BB" w:rsidRPr="00AD3C93" w:rsidRDefault="003779BB" w:rsidP="003779BB">
            <w:pPr>
              <w:jc w:val="center"/>
              <w:rPr>
                <w:color w:val="000000"/>
                <w:sz w:val="20"/>
                <w:szCs w:val="20"/>
                <w:lang w:val="en-GB"/>
              </w:rPr>
            </w:pPr>
            <w:r w:rsidRPr="00AD3C93">
              <w:rPr>
                <w:color w:val="000000"/>
                <w:sz w:val="20"/>
                <w:szCs w:val="20"/>
                <w:lang w:val="en-GB"/>
              </w:rPr>
              <w:t>422</w:t>
            </w:r>
          </w:p>
        </w:tc>
        <w:tc>
          <w:tcPr>
            <w:tcW w:w="896" w:type="dxa"/>
            <w:shd w:val="clear" w:color="auto" w:fill="auto"/>
            <w:noWrap/>
            <w:vAlign w:val="center"/>
          </w:tcPr>
          <w:p w14:paraId="135BB1AB" w14:textId="7542F64C" w:rsidR="003779BB" w:rsidRPr="00AD3C93" w:rsidRDefault="003779BB" w:rsidP="003779BB">
            <w:pPr>
              <w:jc w:val="center"/>
              <w:rPr>
                <w:sz w:val="20"/>
                <w:szCs w:val="20"/>
                <w:lang w:val="en-GB"/>
              </w:rPr>
            </w:pPr>
            <w:r w:rsidRPr="00AD3C93">
              <w:rPr>
                <w:sz w:val="20"/>
                <w:szCs w:val="20"/>
                <w:lang w:val="en-GB"/>
              </w:rPr>
              <w:t>17.3</w:t>
            </w:r>
          </w:p>
        </w:tc>
        <w:tc>
          <w:tcPr>
            <w:tcW w:w="628" w:type="dxa"/>
            <w:shd w:val="clear" w:color="auto" w:fill="auto"/>
            <w:noWrap/>
            <w:vAlign w:val="center"/>
          </w:tcPr>
          <w:p w14:paraId="3FBBA1DF" w14:textId="18BDCA6C" w:rsidR="003779BB" w:rsidRPr="00AD3C93" w:rsidRDefault="003779BB" w:rsidP="003779BB">
            <w:pPr>
              <w:jc w:val="center"/>
              <w:rPr>
                <w:sz w:val="20"/>
                <w:szCs w:val="20"/>
                <w:lang w:val="en-GB"/>
              </w:rPr>
            </w:pPr>
            <w:r w:rsidRPr="00AD3C93">
              <w:rPr>
                <w:sz w:val="20"/>
                <w:szCs w:val="20"/>
                <w:lang w:val="en-GB"/>
              </w:rPr>
              <w:t>35.90</w:t>
            </w:r>
          </w:p>
        </w:tc>
        <w:tc>
          <w:tcPr>
            <w:tcW w:w="709" w:type="dxa"/>
            <w:shd w:val="clear" w:color="auto" w:fill="auto"/>
            <w:noWrap/>
            <w:vAlign w:val="center"/>
          </w:tcPr>
          <w:p w14:paraId="1C3DBD0F" w14:textId="00186321" w:rsidR="003779BB" w:rsidRPr="00AD3C93" w:rsidRDefault="003779BB" w:rsidP="003779BB">
            <w:pPr>
              <w:jc w:val="center"/>
              <w:rPr>
                <w:sz w:val="20"/>
                <w:szCs w:val="20"/>
                <w:lang w:val="en-GB"/>
              </w:rPr>
            </w:pPr>
            <w:r w:rsidRPr="00AD3C93">
              <w:rPr>
                <w:sz w:val="20"/>
                <w:szCs w:val="20"/>
                <w:lang w:val="en-GB"/>
              </w:rPr>
              <w:t>11.12</w:t>
            </w:r>
          </w:p>
        </w:tc>
        <w:tc>
          <w:tcPr>
            <w:tcW w:w="709" w:type="dxa"/>
          </w:tcPr>
          <w:p w14:paraId="08BE057D" w14:textId="26DF597F"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16</w:t>
            </w:r>
          </w:p>
        </w:tc>
        <w:tc>
          <w:tcPr>
            <w:tcW w:w="709" w:type="dxa"/>
          </w:tcPr>
          <w:p w14:paraId="412EA14F" w14:textId="7EA70FDF"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03</w:t>
            </w:r>
          </w:p>
        </w:tc>
        <w:tc>
          <w:tcPr>
            <w:tcW w:w="1843" w:type="dxa"/>
            <w:shd w:val="clear" w:color="auto" w:fill="auto"/>
            <w:noWrap/>
            <w:vAlign w:val="bottom"/>
          </w:tcPr>
          <w:p w14:paraId="078AA226" w14:textId="4EFFAA21" w:rsidR="003779BB" w:rsidRPr="00AD3C93" w:rsidRDefault="003779BB" w:rsidP="003779BB">
            <w:pPr>
              <w:jc w:val="center"/>
              <w:rPr>
                <w:color w:val="000000"/>
                <w:sz w:val="20"/>
                <w:szCs w:val="20"/>
                <w:lang w:val="en-GB"/>
              </w:rPr>
            </w:pPr>
            <w:r w:rsidRPr="00AD3C93">
              <w:rPr>
                <w:color w:val="000000"/>
                <w:sz w:val="20"/>
                <w:szCs w:val="20"/>
                <w:lang w:val="en-GB"/>
              </w:rPr>
              <w:t>Slovenian</w:t>
            </w:r>
          </w:p>
        </w:tc>
      </w:tr>
      <w:tr w:rsidR="003779BB" w:rsidRPr="00AD3C93" w14:paraId="74E2EE19" w14:textId="77777777" w:rsidTr="00346285">
        <w:trPr>
          <w:trHeight w:val="258"/>
        </w:trPr>
        <w:tc>
          <w:tcPr>
            <w:tcW w:w="2258" w:type="dxa"/>
            <w:shd w:val="clear" w:color="auto" w:fill="auto"/>
            <w:noWrap/>
            <w:vAlign w:val="center"/>
            <w:hideMark/>
          </w:tcPr>
          <w:p w14:paraId="4E6E47E1" w14:textId="2BA6AC38" w:rsidR="003779BB" w:rsidRPr="00AD3C93" w:rsidRDefault="00FE0434" w:rsidP="003779BB">
            <w:pPr>
              <w:rPr>
                <w:color w:val="000000"/>
                <w:sz w:val="20"/>
                <w:szCs w:val="20"/>
                <w:lang w:val="en-GB"/>
              </w:rPr>
            </w:pPr>
            <w:r>
              <w:rPr>
                <w:color w:val="000000"/>
                <w:sz w:val="20"/>
                <w:szCs w:val="20"/>
                <w:lang w:val="en-GB"/>
              </w:rPr>
              <w:t xml:space="preserve">Republic of </w:t>
            </w:r>
            <w:r w:rsidR="003779BB" w:rsidRPr="00AD3C93">
              <w:rPr>
                <w:color w:val="000000"/>
                <w:sz w:val="20"/>
                <w:szCs w:val="20"/>
                <w:lang w:val="en-GB"/>
              </w:rPr>
              <w:t>South Africa</w:t>
            </w:r>
          </w:p>
        </w:tc>
        <w:tc>
          <w:tcPr>
            <w:tcW w:w="896" w:type="dxa"/>
            <w:vAlign w:val="bottom"/>
          </w:tcPr>
          <w:p w14:paraId="77C8700E" w14:textId="77777777" w:rsidR="003779BB" w:rsidRPr="00AD3C93" w:rsidRDefault="003779BB" w:rsidP="003779BB">
            <w:pPr>
              <w:jc w:val="center"/>
              <w:rPr>
                <w:color w:val="000000"/>
                <w:sz w:val="20"/>
                <w:szCs w:val="20"/>
                <w:lang w:val="en-GB"/>
              </w:rPr>
            </w:pPr>
            <w:r w:rsidRPr="00AD3C93">
              <w:rPr>
                <w:color w:val="000000"/>
                <w:sz w:val="20"/>
                <w:szCs w:val="20"/>
                <w:lang w:val="en-GB"/>
              </w:rPr>
              <w:t>992</w:t>
            </w:r>
          </w:p>
        </w:tc>
        <w:tc>
          <w:tcPr>
            <w:tcW w:w="896" w:type="dxa"/>
            <w:shd w:val="clear" w:color="auto" w:fill="auto"/>
            <w:noWrap/>
            <w:vAlign w:val="center"/>
          </w:tcPr>
          <w:p w14:paraId="5F7FC9D0" w14:textId="7F0EC0BD" w:rsidR="003779BB" w:rsidRPr="00AD3C93" w:rsidRDefault="003779BB" w:rsidP="003779BB">
            <w:pPr>
              <w:jc w:val="center"/>
              <w:rPr>
                <w:sz w:val="20"/>
                <w:szCs w:val="20"/>
                <w:lang w:val="en-GB"/>
              </w:rPr>
            </w:pPr>
            <w:r w:rsidRPr="00AD3C93">
              <w:rPr>
                <w:sz w:val="20"/>
                <w:szCs w:val="20"/>
                <w:lang w:val="en-GB"/>
              </w:rPr>
              <w:t>44</w:t>
            </w:r>
          </w:p>
        </w:tc>
        <w:tc>
          <w:tcPr>
            <w:tcW w:w="628" w:type="dxa"/>
            <w:shd w:val="clear" w:color="auto" w:fill="auto"/>
            <w:noWrap/>
            <w:vAlign w:val="center"/>
          </w:tcPr>
          <w:p w14:paraId="446E0CCD" w14:textId="00C2E4B2" w:rsidR="003779BB" w:rsidRPr="00AD3C93" w:rsidRDefault="003779BB" w:rsidP="003779BB">
            <w:pPr>
              <w:jc w:val="center"/>
              <w:rPr>
                <w:sz w:val="20"/>
                <w:szCs w:val="20"/>
                <w:lang w:val="en-GB"/>
              </w:rPr>
            </w:pPr>
            <w:r w:rsidRPr="00AD3C93">
              <w:rPr>
                <w:sz w:val="20"/>
                <w:szCs w:val="20"/>
                <w:lang w:val="en-GB"/>
              </w:rPr>
              <w:t>32.86</w:t>
            </w:r>
          </w:p>
        </w:tc>
        <w:tc>
          <w:tcPr>
            <w:tcW w:w="709" w:type="dxa"/>
            <w:shd w:val="clear" w:color="auto" w:fill="auto"/>
            <w:noWrap/>
            <w:vAlign w:val="center"/>
          </w:tcPr>
          <w:p w14:paraId="4CEDDEF3" w14:textId="676F20F5" w:rsidR="003779BB" w:rsidRPr="00AD3C93" w:rsidRDefault="003779BB" w:rsidP="003779BB">
            <w:pPr>
              <w:jc w:val="center"/>
              <w:rPr>
                <w:sz w:val="20"/>
                <w:szCs w:val="20"/>
                <w:lang w:val="en-GB"/>
              </w:rPr>
            </w:pPr>
            <w:r w:rsidRPr="00AD3C93">
              <w:rPr>
                <w:sz w:val="20"/>
                <w:szCs w:val="20"/>
                <w:lang w:val="en-GB"/>
              </w:rPr>
              <w:t>11.92</w:t>
            </w:r>
          </w:p>
        </w:tc>
        <w:tc>
          <w:tcPr>
            <w:tcW w:w="709" w:type="dxa"/>
          </w:tcPr>
          <w:p w14:paraId="5E9D450F" w14:textId="59285DAC" w:rsidR="003779BB" w:rsidRPr="00423C46" w:rsidRDefault="003779BB" w:rsidP="003779BB">
            <w:pPr>
              <w:jc w:val="center"/>
              <w:rPr>
                <w:sz w:val="20"/>
                <w:szCs w:val="20"/>
                <w:lang w:val="en-GB"/>
              </w:rPr>
            </w:pPr>
            <w:r w:rsidRPr="00423C46">
              <w:rPr>
                <w:sz w:val="20"/>
                <w:szCs w:val="20"/>
              </w:rPr>
              <w:t>3</w:t>
            </w:r>
            <w:r w:rsidR="002D6EC0" w:rsidRPr="00423C46">
              <w:rPr>
                <w:sz w:val="20"/>
                <w:szCs w:val="20"/>
              </w:rPr>
              <w:t>.</w:t>
            </w:r>
            <w:r w:rsidRPr="00423C46">
              <w:rPr>
                <w:sz w:val="20"/>
                <w:szCs w:val="20"/>
              </w:rPr>
              <w:t>15</w:t>
            </w:r>
          </w:p>
        </w:tc>
        <w:tc>
          <w:tcPr>
            <w:tcW w:w="709" w:type="dxa"/>
          </w:tcPr>
          <w:p w14:paraId="524120B7" w14:textId="65523A47"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40</w:t>
            </w:r>
          </w:p>
        </w:tc>
        <w:tc>
          <w:tcPr>
            <w:tcW w:w="1843" w:type="dxa"/>
            <w:shd w:val="clear" w:color="auto" w:fill="auto"/>
            <w:noWrap/>
            <w:vAlign w:val="bottom"/>
          </w:tcPr>
          <w:p w14:paraId="5C8EFF3F" w14:textId="2A211576" w:rsidR="003779BB" w:rsidRPr="00AD3C93" w:rsidRDefault="003779BB" w:rsidP="003779BB">
            <w:pPr>
              <w:jc w:val="center"/>
              <w:rPr>
                <w:color w:val="000000"/>
                <w:sz w:val="20"/>
                <w:szCs w:val="20"/>
                <w:lang w:val="en-GB"/>
              </w:rPr>
            </w:pPr>
            <w:r w:rsidRPr="00AD3C93">
              <w:rPr>
                <w:color w:val="000000"/>
                <w:sz w:val="20"/>
                <w:szCs w:val="20"/>
                <w:lang w:val="en-GB"/>
              </w:rPr>
              <w:t>English</w:t>
            </w:r>
          </w:p>
        </w:tc>
      </w:tr>
      <w:tr w:rsidR="003779BB" w:rsidRPr="00AD3C93" w14:paraId="5E9EB742" w14:textId="77777777" w:rsidTr="00346285">
        <w:trPr>
          <w:trHeight w:val="258"/>
        </w:trPr>
        <w:tc>
          <w:tcPr>
            <w:tcW w:w="2258" w:type="dxa"/>
            <w:shd w:val="clear" w:color="auto" w:fill="auto"/>
            <w:noWrap/>
            <w:vAlign w:val="center"/>
            <w:hideMark/>
          </w:tcPr>
          <w:p w14:paraId="40D52999" w14:textId="77777777" w:rsidR="003779BB" w:rsidRPr="00AD3C93" w:rsidRDefault="003779BB" w:rsidP="003779BB">
            <w:pPr>
              <w:rPr>
                <w:color w:val="000000"/>
                <w:sz w:val="20"/>
                <w:szCs w:val="20"/>
                <w:lang w:val="en-GB"/>
              </w:rPr>
            </w:pPr>
            <w:r w:rsidRPr="00AD3C93">
              <w:rPr>
                <w:color w:val="000000"/>
                <w:sz w:val="20"/>
                <w:szCs w:val="20"/>
                <w:lang w:val="en-GB"/>
              </w:rPr>
              <w:t>Spain</w:t>
            </w:r>
          </w:p>
        </w:tc>
        <w:tc>
          <w:tcPr>
            <w:tcW w:w="896" w:type="dxa"/>
            <w:vAlign w:val="bottom"/>
          </w:tcPr>
          <w:p w14:paraId="4CA99771" w14:textId="77777777" w:rsidR="003779BB" w:rsidRPr="00AD3C93" w:rsidRDefault="003779BB" w:rsidP="003779BB">
            <w:pPr>
              <w:jc w:val="center"/>
              <w:rPr>
                <w:color w:val="000000"/>
                <w:sz w:val="20"/>
                <w:szCs w:val="20"/>
                <w:lang w:val="en-GB"/>
              </w:rPr>
            </w:pPr>
            <w:r w:rsidRPr="00AD3C93">
              <w:rPr>
                <w:color w:val="000000"/>
                <w:sz w:val="20"/>
                <w:szCs w:val="20"/>
                <w:lang w:val="en-GB"/>
              </w:rPr>
              <w:t>564</w:t>
            </w:r>
          </w:p>
        </w:tc>
        <w:tc>
          <w:tcPr>
            <w:tcW w:w="896" w:type="dxa"/>
            <w:shd w:val="clear" w:color="auto" w:fill="auto"/>
            <w:noWrap/>
            <w:vAlign w:val="center"/>
          </w:tcPr>
          <w:p w14:paraId="2123A11F" w14:textId="7AFB22C8" w:rsidR="003779BB" w:rsidRPr="00AD3C93" w:rsidRDefault="003779BB" w:rsidP="003779BB">
            <w:pPr>
              <w:jc w:val="center"/>
              <w:rPr>
                <w:sz w:val="20"/>
                <w:szCs w:val="20"/>
                <w:lang w:val="en-GB"/>
              </w:rPr>
            </w:pPr>
            <w:r w:rsidRPr="00AD3C93">
              <w:rPr>
                <w:sz w:val="20"/>
                <w:szCs w:val="20"/>
                <w:lang w:val="en-GB"/>
              </w:rPr>
              <w:t>14.5</w:t>
            </w:r>
          </w:p>
        </w:tc>
        <w:tc>
          <w:tcPr>
            <w:tcW w:w="628" w:type="dxa"/>
            <w:shd w:val="clear" w:color="auto" w:fill="auto"/>
            <w:noWrap/>
            <w:vAlign w:val="center"/>
          </w:tcPr>
          <w:p w14:paraId="6EE8D848" w14:textId="2D9A0DD9" w:rsidR="003779BB" w:rsidRPr="00AD3C93" w:rsidRDefault="003779BB" w:rsidP="003779BB">
            <w:pPr>
              <w:jc w:val="center"/>
              <w:rPr>
                <w:sz w:val="20"/>
                <w:szCs w:val="20"/>
                <w:lang w:val="en-GB"/>
              </w:rPr>
            </w:pPr>
            <w:r w:rsidRPr="00AD3C93">
              <w:rPr>
                <w:sz w:val="20"/>
                <w:szCs w:val="20"/>
                <w:lang w:val="en-GB"/>
              </w:rPr>
              <w:t>38.04</w:t>
            </w:r>
          </w:p>
        </w:tc>
        <w:tc>
          <w:tcPr>
            <w:tcW w:w="709" w:type="dxa"/>
            <w:shd w:val="clear" w:color="auto" w:fill="auto"/>
            <w:noWrap/>
            <w:vAlign w:val="center"/>
          </w:tcPr>
          <w:p w14:paraId="75BE40EF" w14:textId="71F520BC" w:rsidR="003779BB" w:rsidRPr="00AD3C93" w:rsidRDefault="003779BB" w:rsidP="003779BB">
            <w:pPr>
              <w:jc w:val="center"/>
              <w:rPr>
                <w:sz w:val="20"/>
                <w:szCs w:val="20"/>
                <w:lang w:val="en-GB"/>
              </w:rPr>
            </w:pPr>
            <w:r w:rsidRPr="00AD3C93">
              <w:rPr>
                <w:sz w:val="20"/>
                <w:szCs w:val="20"/>
                <w:lang w:val="en-GB"/>
              </w:rPr>
              <w:t>14.14</w:t>
            </w:r>
          </w:p>
        </w:tc>
        <w:tc>
          <w:tcPr>
            <w:tcW w:w="709" w:type="dxa"/>
          </w:tcPr>
          <w:p w14:paraId="6BF182C4" w14:textId="7AE465C2"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06</w:t>
            </w:r>
          </w:p>
        </w:tc>
        <w:tc>
          <w:tcPr>
            <w:tcW w:w="709" w:type="dxa"/>
          </w:tcPr>
          <w:p w14:paraId="6D0A3A2F" w14:textId="2CD2150C"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06</w:t>
            </w:r>
          </w:p>
        </w:tc>
        <w:tc>
          <w:tcPr>
            <w:tcW w:w="1843" w:type="dxa"/>
            <w:shd w:val="clear" w:color="auto" w:fill="auto"/>
            <w:noWrap/>
            <w:vAlign w:val="bottom"/>
          </w:tcPr>
          <w:p w14:paraId="1ECDF78E" w14:textId="2A71DBCE" w:rsidR="003779BB" w:rsidRPr="00AD3C93" w:rsidRDefault="003779BB" w:rsidP="003779BB">
            <w:pPr>
              <w:jc w:val="center"/>
              <w:rPr>
                <w:color w:val="000000"/>
                <w:sz w:val="20"/>
                <w:szCs w:val="20"/>
                <w:lang w:val="en-GB"/>
              </w:rPr>
            </w:pPr>
            <w:r w:rsidRPr="00AD3C93">
              <w:rPr>
                <w:color w:val="000000"/>
                <w:sz w:val="20"/>
                <w:szCs w:val="20"/>
                <w:lang w:val="en-GB"/>
              </w:rPr>
              <w:t>Spanish</w:t>
            </w:r>
          </w:p>
        </w:tc>
      </w:tr>
      <w:tr w:rsidR="003779BB" w:rsidRPr="00AD3C93" w14:paraId="60249B3A" w14:textId="77777777" w:rsidTr="00346285">
        <w:trPr>
          <w:trHeight w:val="258"/>
        </w:trPr>
        <w:tc>
          <w:tcPr>
            <w:tcW w:w="2258" w:type="dxa"/>
            <w:shd w:val="clear" w:color="auto" w:fill="auto"/>
            <w:noWrap/>
            <w:vAlign w:val="center"/>
            <w:hideMark/>
          </w:tcPr>
          <w:p w14:paraId="09E9536B" w14:textId="77777777" w:rsidR="003779BB" w:rsidRPr="00AD3C93" w:rsidRDefault="003779BB" w:rsidP="003779BB">
            <w:pPr>
              <w:rPr>
                <w:color w:val="000000"/>
                <w:sz w:val="20"/>
                <w:szCs w:val="20"/>
                <w:lang w:val="en-GB"/>
              </w:rPr>
            </w:pPr>
            <w:r w:rsidRPr="00AD3C93">
              <w:rPr>
                <w:color w:val="000000"/>
                <w:sz w:val="20"/>
                <w:szCs w:val="20"/>
                <w:lang w:val="en-GB"/>
              </w:rPr>
              <w:t>Thailand</w:t>
            </w:r>
          </w:p>
        </w:tc>
        <w:tc>
          <w:tcPr>
            <w:tcW w:w="896" w:type="dxa"/>
            <w:vAlign w:val="bottom"/>
          </w:tcPr>
          <w:p w14:paraId="5731EDB0" w14:textId="77777777" w:rsidR="003779BB" w:rsidRPr="00AD3C93" w:rsidRDefault="003779BB" w:rsidP="003779BB">
            <w:pPr>
              <w:jc w:val="center"/>
              <w:rPr>
                <w:color w:val="000000"/>
                <w:sz w:val="20"/>
                <w:szCs w:val="20"/>
                <w:lang w:val="en-GB"/>
              </w:rPr>
            </w:pPr>
            <w:r w:rsidRPr="00AD3C93">
              <w:rPr>
                <w:color w:val="000000"/>
                <w:sz w:val="20"/>
                <w:szCs w:val="20"/>
                <w:lang w:val="en-GB"/>
              </w:rPr>
              <w:t>212</w:t>
            </w:r>
          </w:p>
        </w:tc>
        <w:tc>
          <w:tcPr>
            <w:tcW w:w="896" w:type="dxa"/>
            <w:shd w:val="clear" w:color="auto" w:fill="auto"/>
            <w:noWrap/>
            <w:vAlign w:val="center"/>
          </w:tcPr>
          <w:p w14:paraId="31784D28" w14:textId="637D2CAB" w:rsidR="003779BB" w:rsidRPr="00AD3C93" w:rsidRDefault="003779BB" w:rsidP="003779BB">
            <w:pPr>
              <w:jc w:val="center"/>
              <w:rPr>
                <w:sz w:val="20"/>
                <w:szCs w:val="20"/>
                <w:lang w:val="en-GB"/>
              </w:rPr>
            </w:pPr>
            <w:r w:rsidRPr="00AD3C93">
              <w:rPr>
                <w:sz w:val="20"/>
                <w:szCs w:val="20"/>
                <w:lang w:val="en-GB"/>
              </w:rPr>
              <w:t>38.2</w:t>
            </w:r>
          </w:p>
        </w:tc>
        <w:tc>
          <w:tcPr>
            <w:tcW w:w="628" w:type="dxa"/>
            <w:shd w:val="clear" w:color="auto" w:fill="auto"/>
            <w:noWrap/>
            <w:vAlign w:val="center"/>
          </w:tcPr>
          <w:p w14:paraId="6F34D7A9" w14:textId="0A74BE11" w:rsidR="003779BB" w:rsidRPr="00AD3C93" w:rsidRDefault="003779BB" w:rsidP="003779BB">
            <w:pPr>
              <w:jc w:val="center"/>
              <w:rPr>
                <w:sz w:val="20"/>
                <w:szCs w:val="20"/>
                <w:lang w:val="en-GB"/>
              </w:rPr>
            </w:pPr>
            <w:r w:rsidRPr="00AD3C93">
              <w:rPr>
                <w:sz w:val="20"/>
                <w:szCs w:val="20"/>
                <w:lang w:val="en-GB"/>
              </w:rPr>
              <w:t>27.50</w:t>
            </w:r>
          </w:p>
        </w:tc>
        <w:tc>
          <w:tcPr>
            <w:tcW w:w="709" w:type="dxa"/>
            <w:shd w:val="clear" w:color="auto" w:fill="auto"/>
            <w:noWrap/>
            <w:vAlign w:val="center"/>
          </w:tcPr>
          <w:p w14:paraId="59427052" w14:textId="5B4C4597" w:rsidR="003779BB" w:rsidRPr="00AD3C93" w:rsidRDefault="003779BB" w:rsidP="003779BB">
            <w:pPr>
              <w:jc w:val="center"/>
              <w:rPr>
                <w:sz w:val="20"/>
                <w:szCs w:val="20"/>
                <w:lang w:val="en-GB"/>
              </w:rPr>
            </w:pPr>
            <w:r w:rsidRPr="00AD3C93">
              <w:rPr>
                <w:sz w:val="20"/>
                <w:szCs w:val="20"/>
                <w:lang w:val="en-GB"/>
              </w:rPr>
              <w:t>8.21</w:t>
            </w:r>
          </w:p>
        </w:tc>
        <w:tc>
          <w:tcPr>
            <w:tcW w:w="709" w:type="dxa"/>
          </w:tcPr>
          <w:p w14:paraId="7BA4ECB0" w14:textId="118CA08E"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18</w:t>
            </w:r>
          </w:p>
        </w:tc>
        <w:tc>
          <w:tcPr>
            <w:tcW w:w="709" w:type="dxa"/>
          </w:tcPr>
          <w:p w14:paraId="0024D34D" w14:textId="7DCB089B"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06</w:t>
            </w:r>
          </w:p>
        </w:tc>
        <w:tc>
          <w:tcPr>
            <w:tcW w:w="1843" w:type="dxa"/>
            <w:shd w:val="clear" w:color="auto" w:fill="auto"/>
            <w:noWrap/>
            <w:vAlign w:val="bottom"/>
          </w:tcPr>
          <w:p w14:paraId="64DBD26D" w14:textId="5D542539" w:rsidR="003779BB" w:rsidRPr="00AD3C93" w:rsidRDefault="003779BB" w:rsidP="003779BB">
            <w:pPr>
              <w:jc w:val="center"/>
              <w:rPr>
                <w:color w:val="000000"/>
                <w:sz w:val="20"/>
                <w:szCs w:val="20"/>
                <w:lang w:val="en-GB"/>
              </w:rPr>
            </w:pPr>
            <w:r w:rsidRPr="00AD3C93">
              <w:rPr>
                <w:color w:val="000000"/>
                <w:sz w:val="20"/>
                <w:szCs w:val="20"/>
                <w:lang w:val="en-GB"/>
              </w:rPr>
              <w:t>Thai</w:t>
            </w:r>
          </w:p>
        </w:tc>
      </w:tr>
      <w:tr w:rsidR="003779BB" w:rsidRPr="00AD3C93" w14:paraId="630557E9" w14:textId="77777777" w:rsidTr="00346285">
        <w:trPr>
          <w:trHeight w:val="258"/>
        </w:trPr>
        <w:tc>
          <w:tcPr>
            <w:tcW w:w="2258" w:type="dxa"/>
            <w:shd w:val="clear" w:color="auto" w:fill="auto"/>
            <w:noWrap/>
            <w:vAlign w:val="center"/>
            <w:hideMark/>
          </w:tcPr>
          <w:p w14:paraId="7763F508" w14:textId="77777777" w:rsidR="003779BB" w:rsidRPr="00AD3C93" w:rsidRDefault="003779BB" w:rsidP="003779BB">
            <w:pPr>
              <w:rPr>
                <w:color w:val="000000"/>
                <w:sz w:val="20"/>
                <w:szCs w:val="20"/>
                <w:lang w:val="en-GB"/>
              </w:rPr>
            </w:pPr>
            <w:r w:rsidRPr="00AD3C93">
              <w:rPr>
                <w:color w:val="000000"/>
                <w:sz w:val="20"/>
                <w:szCs w:val="20"/>
                <w:lang w:val="en-GB"/>
              </w:rPr>
              <w:t>Togo</w:t>
            </w:r>
          </w:p>
        </w:tc>
        <w:tc>
          <w:tcPr>
            <w:tcW w:w="896" w:type="dxa"/>
            <w:vAlign w:val="bottom"/>
          </w:tcPr>
          <w:p w14:paraId="50BC2280" w14:textId="77777777" w:rsidR="003779BB" w:rsidRPr="00AD3C93" w:rsidRDefault="003779BB" w:rsidP="003779BB">
            <w:pPr>
              <w:jc w:val="center"/>
              <w:rPr>
                <w:color w:val="000000"/>
                <w:sz w:val="20"/>
                <w:szCs w:val="20"/>
                <w:lang w:val="en-GB"/>
              </w:rPr>
            </w:pPr>
            <w:r w:rsidRPr="00AD3C93">
              <w:rPr>
                <w:color w:val="000000"/>
                <w:sz w:val="20"/>
                <w:szCs w:val="20"/>
                <w:lang w:val="en-GB"/>
              </w:rPr>
              <w:t>154</w:t>
            </w:r>
          </w:p>
        </w:tc>
        <w:tc>
          <w:tcPr>
            <w:tcW w:w="896" w:type="dxa"/>
            <w:shd w:val="clear" w:color="auto" w:fill="auto"/>
            <w:noWrap/>
            <w:vAlign w:val="center"/>
          </w:tcPr>
          <w:p w14:paraId="5C84663C" w14:textId="333F25BE" w:rsidR="003779BB" w:rsidRPr="00AD3C93" w:rsidRDefault="003779BB" w:rsidP="003779BB">
            <w:pPr>
              <w:jc w:val="center"/>
              <w:rPr>
                <w:sz w:val="20"/>
                <w:szCs w:val="20"/>
                <w:lang w:val="en-GB"/>
              </w:rPr>
            </w:pPr>
            <w:r w:rsidRPr="00AD3C93">
              <w:rPr>
                <w:sz w:val="20"/>
                <w:szCs w:val="20"/>
                <w:lang w:val="en-GB"/>
              </w:rPr>
              <w:t>55.2</w:t>
            </w:r>
          </w:p>
        </w:tc>
        <w:tc>
          <w:tcPr>
            <w:tcW w:w="628" w:type="dxa"/>
            <w:shd w:val="clear" w:color="auto" w:fill="auto"/>
            <w:noWrap/>
            <w:vAlign w:val="center"/>
          </w:tcPr>
          <w:p w14:paraId="5E52EE8D" w14:textId="1116A8E6" w:rsidR="003779BB" w:rsidRPr="00AD3C93" w:rsidRDefault="003779BB" w:rsidP="003779BB">
            <w:pPr>
              <w:jc w:val="center"/>
              <w:rPr>
                <w:sz w:val="20"/>
                <w:szCs w:val="20"/>
                <w:lang w:val="en-GB"/>
              </w:rPr>
            </w:pPr>
            <w:r w:rsidRPr="00AD3C93">
              <w:rPr>
                <w:sz w:val="20"/>
                <w:szCs w:val="20"/>
                <w:lang w:val="en-GB"/>
              </w:rPr>
              <w:t>32.10</w:t>
            </w:r>
          </w:p>
        </w:tc>
        <w:tc>
          <w:tcPr>
            <w:tcW w:w="709" w:type="dxa"/>
            <w:shd w:val="clear" w:color="auto" w:fill="auto"/>
            <w:noWrap/>
            <w:vAlign w:val="center"/>
          </w:tcPr>
          <w:p w14:paraId="2E968080" w14:textId="7BD703DF" w:rsidR="003779BB" w:rsidRPr="00AD3C93" w:rsidRDefault="003779BB" w:rsidP="003779BB">
            <w:pPr>
              <w:jc w:val="center"/>
              <w:rPr>
                <w:sz w:val="20"/>
                <w:szCs w:val="20"/>
                <w:lang w:val="en-GB"/>
              </w:rPr>
            </w:pPr>
            <w:r w:rsidRPr="00AD3C93">
              <w:rPr>
                <w:sz w:val="20"/>
                <w:szCs w:val="20"/>
                <w:lang w:val="en-GB"/>
              </w:rPr>
              <w:t>6.33</w:t>
            </w:r>
          </w:p>
        </w:tc>
        <w:tc>
          <w:tcPr>
            <w:tcW w:w="709" w:type="dxa"/>
          </w:tcPr>
          <w:p w14:paraId="6AC42311" w14:textId="7A36A1C0" w:rsidR="003779BB" w:rsidRPr="00423C46" w:rsidRDefault="003779BB" w:rsidP="003779BB">
            <w:pPr>
              <w:jc w:val="center"/>
              <w:rPr>
                <w:sz w:val="20"/>
                <w:szCs w:val="20"/>
                <w:lang w:val="en-GB"/>
              </w:rPr>
            </w:pPr>
            <w:r w:rsidRPr="00423C46">
              <w:rPr>
                <w:sz w:val="20"/>
                <w:szCs w:val="20"/>
              </w:rPr>
              <w:t>3</w:t>
            </w:r>
            <w:r w:rsidR="002D6EC0" w:rsidRPr="00423C46">
              <w:rPr>
                <w:sz w:val="20"/>
                <w:szCs w:val="20"/>
              </w:rPr>
              <w:t>.</w:t>
            </w:r>
            <w:r w:rsidRPr="00423C46">
              <w:rPr>
                <w:sz w:val="20"/>
                <w:szCs w:val="20"/>
              </w:rPr>
              <w:t>95</w:t>
            </w:r>
          </w:p>
        </w:tc>
        <w:tc>
          <w:tcPr>
            <w:tcW w:w="709" w:type="dxa"/>
          </w:tcPr>
          <w:p w14:paraId="6320A418" w14:textId="12160227"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14</w:t>
            </w:r>
          </w:p>
        </w:tc>
        <w:tc>
          <w:tcPr>
            <w:tcW w:w="1843" w:type="dxa"/>
            <w:shd w:val="clear" w:color="auto" w:fill="auto"/>
            <w:noWrap/>
            <w:vAlign w:val="bottom"/>
          </w:tcPr>
          <w:p w14:paraId="5ECC69D7" w14:textId="4D2D6FA3" w:rsidR="003779BB" w:rsidRPr="00AD3C93" w:rsidRDefault="003779BB" w:rsidP="003779BB">
            <w:pPr>
              <w:jc w:val="center"/>
              <w:rPr>
                <w:color w:val="000000"/>
                <w:sz w:val="20"/>
                <w:szCs w:val="20"/>
                <w:lang w:val="en-GB"/>
              </w:rPr>
            </w:pPr>
            <w:r w:rsidRPr="00AD3C93">
              <w:rPr>
                <w:color w:val="000000"/>
                <w:sz w:val="20"/>
                <w:szCs w:val="20"/>
                <w:lang w:val="en-GB"/>
              </w:rPr>
              <w:t>French</w:t>
            </w:r>
          </w:p>
        </w:tc>
      </w:tr>
      <w:tr w:rsidR="003779BB" w:rsidRPr="00AD3C93" w14:paraId="5349532A" w14:textId="77777777" w:rsidTr="00346285">
        <w:trPr>
          <w:trHeight w:val="258"/>
        </w:trPr>
        <w:tc>
          <w:tcPr>
            <w:tcW w:w="2258" w:type="dxa"/>
            <w:shd w:val="clear" w:color="auto" w:fill="auto"/>
            <w:noWrap/>
            <w:vAlign w:val="center"/>
            <w:hideMark/>
          </w:tcPr>
          <w:p w14:paraId="5F0A7AAE" w14:textId="77777777" w:rsidR="003779BB" w:rsidRPr="00AD3C93" w:rsidRDefault="003779BB" w:rsidP="003779BB">
            <w:pPr>
              <w:rPr>
                <w:color w:val="000000"/>
                <w:sz w:val="20"/>
                <w:szCs w:val="20"/>
                <w:lang w:val="en-GB"/>
              </w:rPr>
            </w:pPr>
            <w:r w:rsidRPr="00AD3C93">
              <w:rPr>
                <w:color w:val="000000"/>
                <w:sz w:val="20"/>
                <w:szCs w:val="20"/>
                <w:lang w:val="en-GB"/>
              </w:rPr>
              <w:t>Turkey</w:t>
            </w:r>
          </w:p>
        </w:tc>
        <w:tc>
          <w:tcPr>
            <w:tcW w:w="896" w:type="dxa"/>
            <w:vAlign w:val="bottom"/>
          </w:tcPr>
          <w:p w14:paraId="30115AC6" w14:textId="77777777" w:rsidR="003779BB" w:rsidRPr="00AD3C93" w:rsidRDefault="003779BB" w:rsidP="003779BB">
            <w:pPr>
              <w:jc w:val="center"/>
              <w:rPr>
                <w:color w:val="000000"/>
                <w:sz w:val="20"/>
                <w:szCs w:val="20"/>
                <w:lang w:val="en-GB"/>
              </w:rPr>
            </w:pPr>
            <w:r w:rsidRPr="00AD3C93">
              <w:rPr>
                <w:color w:val="000000"/>
                <w:sz w:val="20"/>
                <w:szCs w:val="20"/>
                <w:lang w:val="en-GB"/>
              </w:rPr>
              <w:t>399</w:t>
            </w:r>
          </w:p>
        </w:tc>
        <w:tc>
          <w:tcPr>
            <w:tcW w:w="896" w:type="dxa"/>
            <w:shd w:val="clear" w:color="auto" w:fill="auto"/>
            <w:noWrap/>
            <w:vAlign w:val="center"/>
          </w:tcPr>
          <w:p w14:paraId="24D4378C" w14:textId="14EAA902" w:rsidR="003779BB" w:rsidRPr="00AD3C93" w:rsidRDefault="003779BB" w:rsidP="003779BB">
            <w:pPr>
              <w:jc w:val="center"/>
              <w:rPr>
                <w:sz w:val="20"/>
                <w:szCs w:val="20"/>
                <w:lang w:val="en-GB"/>
              </w:rPr>
            </w:pPr>
            <w:r w:rsidRPr="00AD3C93">
              <w:rPr>
                <w:sz w:val="20"/>
                <w:szCs w:val="20"/>
                <w:lang w:val="en-GB"/>
              </w:rPr>
              <w:t>30.1</w:t>
            </w:r>
          </w:p>
        </w:tc>
        <w:tc>
          <w:tcPr>
            <w:tcW w:w="628" w:type="dxa"/>
            <w:shd w:val="clear" w:color="auto" w:fill="auto"/>
            <w:noWrap/>
            <w:vAlign w:val="center"/>
          </w:tcPr>
          <w:p w14:paraId="7C63B29F" w14:textId="216966B2" w:rsidR="003779BB" w:rsidRPr="00AD3C93" w:rsidRDefault="003779BB" w:rsidP="003779BB">
            <w:pPr>
              <w:jc w:val="center"/>
              <w:rPr>
                <w:sz w:val="20"/>
                <w:szCs w:val="20"/>
                <w:lang w:val="en-GB"/>
              </w:rPr>
            </w:pPr>
            <w:r w:rsidRPr="00AD3C93">
              <w:rPr>
                <w:sz w:val="20"/>
                <w:szCs w:val="20"/>
                <w:lang w:val="en-GB"/>
              </w:rPr>
              <w:t>25.10</w:t>
            </w:r>
          </w:p>
        </w:tc>
        <w:tc>
          <w:tcPr>
            <w:tcW w:w="709" w:type="dxa"/>
            <w:shd w:val="clear" w:color="auto" w:fill="auto"/>
            <w:noWrap/>
            <w:vAlign w:val="center"/>
          </w:tcPr>
          <w:p w14:paraId="17C889E1" w14:textId="765330E3" w:rsidR="003779BB" w:rsidRPr="00AD3C93" w:rsidRDefault="003779BB" w:rsidP="003779BB">
            <w:pPr>
              <w:jc w:val="center"/>
              <w:rPr>
                <w:sz w:val="20"/>
                <w:szCs w:val="20"/>
                <w:lang w:val="en-GB"/>
              </w:rPr>
            </w:pPr>
            <w:r w:rsidRPr="00AD3C93">
              <w:rPr>
                <w:sz w:val="20"/>
                <w:szCs w:val="20"/>
                <w:lang w:val="en-GB"/>
              </w:rPr>
              <w:t>7.27</w:t>
            </w:r>
          </w:p>
        </w:tc>
        <w:tc>
          <w:tcPr>
            <w:tcW w:w="709" w:type="dxa"/>
          </w:tcPr>
          <w:p w14:paraId="4AA8ACBA" w14:textId="255C190D"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34</w:t>
            </w:r>
          </w:p>
        </w:tc>
        <w:tc>
          <w:tcPr>
            <w:tcW w:w="709" w:type="dxa"/>
          </w:tcPr>
          <w:p w14:paraId="3CE15172" w14:textId="19648775" w:rsidR="003779BB" w:rsidRPr="00423C46" w:rsidRDefault="003779BB" w:rsidP="003779BB">
            <w:pPr>
              <w:jc w:val="center"/>
              <w:rPr>
                <w:sz w:val="20"/>
                <w:szCs w:val="20"/>
                <w:lang w:val="en-GB"/>
              </w:rPr>
            </w:pPr>
            <w:r w:rsidRPr="00423C46">
              <w:rPr>
                <w:sz w:val="20"/>
                <w:szCs w:val="20"/>
              </w:rPr>
              <w:t>0</w:t>
            </w:r>
            <w:r w:rsidR="002D6EC0" w:rsidRPr="00423C46">
              <w:rPr>
                <w:sz w:val="20"/>
                <w:szCs w:val="20"/>
              </w:rPr>
              <w:t>.</w:t>
            </w:r>
            <w:r w:rsidRPr="00423C46">
              <w:rPr>
                <w:sz w:val="20"/>
                <w:szCs w:val="20"/>
              </w:rPr>
              <w:t>97</w:t>
            </w:r>
          </w:p>
        </w:tc>
        <w:tc>
          <w:tcPr>
            <w:tcW w:w="1843" w:type="dxa"/>
            <w:shd w:val="clear" w:color="auto" w:fill="auto"/>
            <w:noWrap/>
            <w:vAlign w:val="bottom"/>
          </w:tcPr>
          <w:p w14:paraId="035E49FE" w14:textId="19A7291F" w:rsidR="003779BB" w:rsidRPr="00AD3C93" w:rsidRDefault="003779BB" w:rsidP="003779BB">
            <w:pPr>
              <w:jc w:val="center"/>
              <w:rPr>
                <w:color w:val="000000"/>
                <w:sz w:val="20"/>
                <w:szCs w:val="20"/>
                <w:lang w:val="en-GB"/>
              </w:rPr>
            </w:pPr>
            <w:r w:rsidRPr="00AD3C93">
              <w:rPr>
                <w:color w:val="000000"/>
                <w:sz w:val="20"/>
                <w:szCs w:val="20"/>
                <w:lang w:val="en-GB"/>
              </w:rPr>
              <w:t>Turkish</w:t>
            </w:r>
          </w:p>
        </w:tc>
      </w:tr>
      <w:tr w:rsidR="003779BB" w:rsidRPr="00AD3C93" w14:paraId="0A761D41" w14:textId="77777777" w:rsidTr="00346285">
        <w:trPr>
          <w:trHeight w:val="258"/>
        </w:trPr>
        <w:tc>
          <w:tcPr>
            <w:tcW w:w="2258" w:type="dxa"/>
            <w:shd w:val="clear" w:color="auto" w:fill="auto"/>
            <w:noWrap/>
            <w:vAlign w:val="center"/>
            <w:hideMark/>
          </w:tcPr>
          <w:p w14:paraId="3F084D72" w14:textId="77777777" w:rsidR="003779BB" w:rsidRPr="00AD3C93" w:rsidRDefault="003779BB" w:rsidP="003779BB">
            <w:pPr>
              <w:rPr>
                <w:color w:val="000000"/>
                <w:sz w:val="20"/>
                <w:szCs w:val="20"/>
                <w:lang w:val="en-GB"/>
              </w:rPr>
            </w:pPr>
            <w:r w:rsidRPr="00AD3C93">
              <w:rPr>
                <w:color w:val="000000"/>
                <w:sz w:val="20"/>
                <w:szCs w:val="20"/>
                <w:lang w:val="en-GB"/>
              </w:rPr>
              <w:t>Ukraine</w:t>
            </w:r>
          </w:p>
        </w:tc>
        <w:tc>
          <w:tcPr>
            <w:tcW w:w="896" w:type="dxa"/>
            <w:vAlign w:val="bottom"/>
          </w:tcPr>
          <w:p w14:paraId="3C8FEA6D" w14:textId="77777777" w:rsidR="003779BB" w:rsidRPr="00AD3C93" w:rsidRDefault="003779BB" w:rsidP="003779BB">
            <w:pPr>
              <w:jc w:val="center"/>
              <w:rPr>
                <w:color w:val="000000"/>
                <w:sz w:val="20"/>
                <w:szCs w:val="20"/>
                <w:lang w:val="en-GB"/>
              </w:rPr>
            </w:pPr>
            <w:r w:rsidRPr="00AD3C93">
              <w:rPr>
                <w:color w:val="000000"/>
                <w:sz w:val="20"/>
                <w:szCs w:val="20"/>
                <w:lang w:val="en-GB"/>
              </w:rPr>
              <w:t>340</w:t>
            </w:r>
          </w:p>
        </w:tc>
        <w:tc>
          <w:tcPr>
            <w:tcW w:w="896" w:type="dxa"/>
            <w:shd w:val="clear" w:color="auto" w:fill="auto"/>
            <w:noWrap/>
            <w:vAlign w:val="center"/>
          </w:tcPr>
          <w:p w14:paraId="78213388" w14:textId="14467BE5" w:rsidR="003779BB" w:rsidRPr="00AD3C93" w:rsidRDefault="003779BB" w:rsidP="003779BB">
            <w:pPr>
              <w:jc w:val="center"/>
              <w:rPr>
                <w:sz w:val="20"/>
                <w:szCs w:val="20"/>
                <w:lang w:val="en-GB"/>
              </w:rPr>
            </w:pPr>
            <w:r w:rsidRPr="00AD3C93">
              <w:rPr>
                <w:sz w:val="20"/>
                <w:szCs w:val="20"/>
                <w:lang w:val="en-GB"/>
              </w:rPr>
              <w:t>26.5</w:t>
            </w:r>
          </w:p>
        </w:tc>
        <w:tc>
          <w:tcPr>
            <w:tcW w:w="628" w:type="dxa"/>
            <w:shd w:val="clear" w:color="auto" w:fill="auto"/>
            <w:noWrap/>
            <w:vAlign w:val="center"/>
          </w:tcPr>
          <w:p w14:paraId="2CC2E3BD" w14:textId="2D8E4917" w:rsidR="003779BB" w:rsidRPr="00AD3C93" w:rsidRDefault="003779BB" w:rsidP="003779BB">
            <w:pPr>
              <w:jc w:val="center"/>
              <w:rPr>
                <w:sz w:val="20"/>
                <w:szCs w:val="20"/>
                <w:lang w:val="en-GB"/>
              </w:rPr>
            </w:pPr>
            <w:r w:rsidRPr="00AD3C93">
              <w:rPr>
                <w:sz w:val="20"/>
                <w:szCs w:val="20"/>
                <w:lang w:val="en-GB"/>
              </w:rPr>
              <w:t>27.68</w:t>
            </w:r>
          </w:p>
        </w:tc>
        <w:tc>
          <w:tcPr>
            <w:tcW w:w="709" w:type="dxa"/>
            <w:shd w:val="clear" w:color="auto" w:fill="auto"/>
            <w:noWrap/>
            <w:vAlign w:val="center"/>
          </w:tcPr>
          <w:p w14:paraId="4BA7A2E6" w14:textId="2026DC65" w:rsidR="003779BB" w:rsidRPr="00AD3C93" w:rsidRDefault="003779BB" w:rsidP="003779BB">
            <w:pPr>
              <w:jc w:val="center"/>
              <w:rPr>
                <w:sz w:val="20"/>
                <w:szCs w:val="20"/>
                <w:lang w:val="en-GB"/>
              </w:rPr>
            </w:pPr>
            <w:r w:rsidRPr="00AD3C93">
              <w:rPr>
                <w:sz w:val="20"/>
                <w:szCs w:val="20"/>
                <w:lang w:val="en-GB"/>
              </w:rPr>
              <w:t>11.44</w:t>
            </w:r>
          </w:p>
        </w:tc>
        <w:tc>
          <w:tcPr>
            <w:tcW w:w="709" w:type="dxa"/>
          </w:tcPr>
          <w:p w14:paraId="24EFAD6B" w14:textId="5426CA3B"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20</w:t>
            </w:r>
          </w:p>
        </w:tc>
        <w:tc>
          <w:tcPr>
            <w:tcW w:w="709" w:type="dxa"/>
          </w:tcPr>
          <w:p w14:paraId="116C031F" w14:textId="18D1D3B4"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15</w:t>
            </w:r>
          </w:p>
        </w:tc>
        <w:tc>
          <w:tcPr>
            <w:tcW w:w="1843" w:type="dxa"/>
            <w:shd w:val="clear" w:color="auto" w:fill="auto"/>
            <w:noWrap/>
            <w:vAlign w:val="bottom"/>
          </w:tcPr>
          <w:p w14:paraId="79213834" w14:textId="20FC7D9F" w:rsidR="003779BB" w:rsidRPr="00AD3C93" w:rsidRDefault="003779BB" w:rsidP="003779BB">
            <w:pPr>
              <w:jc w:val="center"/>
              <w:rPr>
                <w:color w:val="000000"/>
                <w:sz w:val="20"/>
                <w:szCs w:val="20"/>
                <w:lang w:val="en-GB"/>
              </w:rPr>
            </w:pPr>
            <w:r w:rsidRPr="00AD3C93">
              <w:rPr>
                <w:color w:val="000000"/>
                <w:sz w:val="20"/>
                <w:szCs w:val="20"/>
                <w:lang w:val="en-GB"/>
              </w:rPr>
              <w:t>Ukrainian</w:t>
            </w:r>
          </w:p>
        </w:tc>
      </w:tr>
      <w:tr w:rsidR="003779BB" w:rsidRPr="00AD3C93" w14:paraId="2AC38687" w14:textId="77777777" w:rsidTr="00346285">
        <w:trPr>
          <w:trHeight w:val="258"/>
        </w:trPr>
        <w:tc>
          <w:tcPr>
            <w:tcW w:w="2258" w:type="dxa"/>
            <w:shd w:val="clear" w:color="auto" w:fill="auto"/>
            <w:noWrap/>
            <w:vAlign w:val="center"/>
            <w:hideMark/>
          </w:tcPr>
          <w:p w14:paraId="704CEB8D" w14:textId="77777777" w:rsidR="003779BB" w:rsidRPr="00AD3C93" w:rsidRDefault="003779BB" w:rsidP="003779BB">
            <w:pPr>
              <w:rPr>
                <w:color w:val="000000"/>
                <w:sz w:val="20"/>
                <w:szCs w:val="20"/>
                <w:lang w:val="en-GB"/>
              </w:rPr>
            </w:pPr>
            <w:r w:rsidRPr="00AD3C93">
              <w:rPr>
                <w:color w:val="000000"/>
                <w:sz w:val="20"/>
                <w:szCs w:val="20"/>
                <w:lang w:val="en-GB"/>
              </w:rPr>
              <w:t>United Arab Emirates</w:t>
            </w:r>
          </w:p>
        </w:tc>
        <w:tc>
          <w:tcPr>
            <w:tcW w:w="896" w:type="dxa"/>
            <w:vAlign w:val="bottom"/>
          </w:tcPr>
          <w:p w14:paraId="51F56F1E" w14:textId="77777777" w:rsidR="003779BB" w:rsidRPr="00AD3C93" w:rsidRDefault="003779BB" w:rsidP="003779BB">
            <w:pPr>
              <w:jc w:val="center"/>
              <w:rPr>
                <w:color w:val="000000"/>
                <w:sz w:val="20"/>
                <w:szCs w:val="20"/>
                <w:lang w:val="en-GB"/>
              </w:rPr>
            </w:pPr>
            <w:r w:rsidRPr="00AD3C93">
              <w:rPr>
                <w:color w:val="000000"/>
                <w:sz w:val="20"/>
                <w:szCs w:val="20"/>
                <w:lang w:val="en-GB"/>
              </w:rPr>
              <w:t>165</w:t>
            </w:r>
          </w:p>
        </w:tc>
        <w:tc>
          <w:tcPr>
            <w:tcW w:w="896" w:type="dxa"/>
            <w:shd w:val="clear" w:color="auto" w:fill="auto"/>
            <w:noWrap/>
            <w:vAlign w:val="center"/>
          </w:tcPr>
          <w:p w14:paraId="4FB4A525" w14:textId="2A07F01A" w:rsidR="003779BB" w:rsidRPr="00AD3C93" w:rsidRDefault="003779BB" w:rsidP="003779BB">
            <w:pPr>
              <w:jc w:val="center"/>
              <w:rPr>
                <w:sz w:val="20"/>
                <w:szCs w:val="20"/>
                <w:lang w:val="en-GB"/>
              </w:rPr>
            </w:pPr>
            <w:r w:rsidRPr="00AD3C93">
              <w:rPr>
                <w:sz w:val="20"/>
                <w:szCs w:val="20"/>
                <w:lang w:val="en-GB"/>
              </w:rPr>
              <w:t>29.7</w:t>
            </w:r>
          </w:p>
        </w:tc>
        <w:tc>
          <w:tcPr>
            <w:tcW w:w="628" w:type="dxa"/>
            <w:shd w:val="clear" w:color="auto" w:fill="auto"/>
            <w:noWrap/>
            <w:vAlign w:val="center"/>
          </w:tcPr>
          <w:p w14:paraId="60304EB6" w14:textId="5920931F" w:rsidR="003779BB" w:rsidRPr="00AD3C93" w:rsidRDefault="003779BB" w:rsidP="003779BB">
            <w:pPr>
              <w:jc w:val="center"/>
              <w:rPr>
                <w:sz w:val="20"/>
                <w:szCs w:val="20"/>
                <w:lang w:val="en-GB"/>
              </w:rPr>
            </w:pPr>
            <w:r w:rsidRPr="00AD3C93">
              <w:rPr>
                <w:sz w:val="20"/>
                <w:szCs w:val="20"/>
                <w:lang w:val="en-GB"/>
              </w:rPr>
              <w:t>29.42</w:t>
            </w:r>
          </w:p>
        </w:tc>
        <w:tc>
          <w:tcPr>
            <w:tcW w:w="709" w:type="dxa"/>
            <w:shd w:val="clear" w:color="auto" w:fill="auto"/>
            <w:noWrap/>
            <w:vAlign w:val="center"/>
          </w:tcPr>
          <w:p w14:paraId="384886E4" w14:textId="3EECF345" w:rsidR="003779BB" w:rsidRPr="00AD3C93" w:rsidRDefault="003779BB" w:rsidP="003779BB">
            <w:pPr>
              <w:jc w:val="center"/>
              <w:rPr>
                <w:sz w:val="20"/>
                <w:szCs w:val="20"/>
                <w:lang w:val="en-GB"/>
              </w:rPr>
            </w:pPr>
            <w:r w:rsidRPr="00AD3C93">
              <w:rPr>
                <w:sz w:val="20"/>
                <w:szCs w:val="20"/>
                <w:lang w:val="en-GB"/>
              </w:rPr>
              <w:t>7.14</w:t>
            </w:r>
          </w:p>
        </w:tc>
        <w:tc>
          <w:tcPr>
            <w:tcW w:w="709" w:type="dxa"/>
          </w:tcPr>
          <w:p w14:paraId="534ADBC2" w14:textId="3106A1E8"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44</w:t>
            </w:r>
          </w:p>
        </w:tc>
        <w:tc>
          <w:tcPr>
            <w:tcW w:w="709" w:type="dxa"/>
          </w:tcPr>
          <w:p w14:paraId="2B92DC5C" w14:textId="0A5FB9ED"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27</w:t>
            </w:r>
          </w:p>
        </w:tc>
        <w:tc>
          <w:tcPr>
            <w:tcW w:w="1843" w:type="dxa"/>
            <w:shd w:val="clear" w:color="auto" w:fill="auto"/>
            <w:noWrap/>
            <w:vAlign w:val="bottom"/>
          </w:tcPr>
          <w:p w14:paraId="516BAC73" w14:textId="1E5E87F7" w:rsidR="003779BB" w:rsidRPr="00AD3C93" w:rsidRDefault="003779BB" w:rsidP="003779BB">
            <w:pPr>
              <w:jc w:val="center"/>
              <w:rPr>
                <w:color w:val="000000"/>
                <w:sz w:val="20"/>
                <w:szCs w:val="20"/>
                <w:lang w:val="en-GB"/>
              </w:rPr>
            </w:pPr>
            <w:r w:rsidRPr="00AD3C93">
              <w:rPr>
                <w:color w:val="000000"/>
                <w:sz w:val="20"/>
                <w:szCs w:val="20"/>
                <w:lang w:val="en-GB"/>
              </w:rPr>
              <w:t>English</w:t>
            </w:r>
          </w:p>
        </w:tc>
      </w:tr>
      <w:tr w:rsidR="003779BB" w:rsidRPr="00AD3C93" w14:paraId="5C2152A3" w14:textId="77777777" w:rsidTr="00346285">
        <w:trPr>
          <w:trHeight w:val="258"/>
        </w:trPr>
        <w:tc>
          <w:tcPr>
            <w:tcW w:w="2258" w:type="dxa"/>
            <w:shd w:val="clear" w:color="auto" w:fill="auto"/>
            <w:noWrap/>
            <w:vAlign w:val="center"/>
            <w:hideMark/>
          </w:tcPr>
          <w:p w14:paraId="2A0CBF36" w14:textId="77777777" w:rsidR="003779BB" w:rsidRPr="00AD3C93" w:rsidRDefault="003779BB" w:rsidP="003779BB">
            <w:pPr>
              <w:rPr>
                <w:color w:val="000000"/>
                <w:sz w:val="20"/>
                <w:szCs w:val="20"/>
                <w:lang w:val="en-GB"/>
              </w:rPr>
            </w:pPr>
            <w:r w:rsidRPr="00AD3C93">
              <w:rPr>
                <w:color w:val="000000"/>
                <w:sz w:val="20"/>
                <w:szCs w:val="20"/>
                <w:lang w:val="en-GB"/>
              </w:rPr>
              <w:t>United Kingdom</w:t>
            </w:r>
          </w:p>
        </w:tc>
        <w:tc>
          <w:tcPr>
            <w:tcW w:w="896" w:type="dxa"/>
            <w:vAlign w:val="bottom"/>
          </w:tcPr>
          <w:p w14:paraId="4610501C" w14:textId="77777777" w:rsidR="003779BB" w:rsidRPr="00AD3C93" w:rsidRDefault="003779BB" w:rsidP="003779BB">
            <w:pPr>
              <w:jc w:val="center"/>
              <w:rPr>
                <w:color w:val="000000"/>
                <w:sz w:val="20"/>
                <w:szCs w:val="20"/>
                <w:lang w:val="en-GB"/>
              </w:rPr>
            </w:pPr>
            <w:r w:rsidRPr="00AD3C93">
              <w:rPr>
                <w:color w:val="000000"/>
                <w:sz w:val="20"/>
                <w:szCs w:val="20"/>
                <w:lang w:val="en-GB"/>
              </w:rPr>
              <w:t>259</w:t>
            </w:r>
          </w:p>
        </w:tc>
        <w:tc>
          <w:tcPr>
            <w:tcW w:w="896" w:type="dxa"/>
            <w:shd w:val="clear" w:color="auto" w:fill="auto"/>
            <w:noWrap/>
            <w:vAlign w:val="center"/>
          </w:tcPr>
          <w:p w14:paraId="7ADE25AC" w14:textId="091F4618" w:rsidR="003779BB" w:rsidRPr="00AD3C93" w:rsidRDefault="003779BB" w:rsidP="003779BB">
            <w:pPr>
              <w:jc w:val="center"/>
              <w:rPr>
                <w:sz w:val="20"/>
                <w:szCs w:val="20"/>
                <w:lang w:val="en-GB"/>
              </w:rPr>
            </w:pPr>
            <w:r w:rsidRPr="00AD3C93">
              <w:rPr>
                <w:sz w:val="20"/>
                <w:szCs w:val="20"/>
                <w:lang w:val="en-GB"/>
              </w:rPr>
              <w:t>29.3</w:t>
            </w:r>
          </w:p>
        </w:tc>
        <w:tc>
          <w:tcPr>
            <w:tcW w:w="628" w:type="dxa"/>
            <w:shd w:val="clear" w:color="auto" w:fill="auto"/>
            <w:noWrap/>
            <w:vAlign w:val="center"/>
          </w:tcPr>
          <w:p w14:paraId="37584014" w14:textId="5550242A" w:rsidR="003779BB" w:rsidRPr="00AD3C93" w:rsidRDefault="003779BB" w:rsidP="003779BB">
            <w:pPr>
              <w:jc w:val="center"/>
              <w:rPr>
                <w:sz w:val="20"/>
                <w:szCs w:val="20"/>
                <w:lang w:val="en-GB"/>
              </w:rPr>
            </w:pPr>
            <w:r w:rsidRPr="00AD3C93">
              <w:rPr>
                <w:sz w:val="20"/>
                <w:szCs w:val="20"/>
                <w:lang w:val="en-GB"/>
              </w:rPr>
              <w:t>34.96</w:t>
            </w:r>
          </w:p>
        </w:tc>
        <w:tc>
          <w:tcPr>
            <w:tcW w:w="709" w:type="dxa"/>
            <w:shd w:val="clear" w:color="auto" w:fill="auto"/>
            <w:noWrap/>
            <w:vAlign w:val="center"/>
          </w:tcPr>
          <w:p w14:paraId="4F9F1E33" w14:textId="4A904AED" w:rsidR="003779BB" w:rsidRPr="00AD3C93" w:rsidRDefault="003779BB" w:rsidP="003779BB">
            <w:pPr>
              <w:jc w:val="center"/>
              <w:rPr>
                <w:sz w:val="20"/>
                <w:szCs w:val="20"/>
                <w:lang w:val="en-GB"/>
              </w:rPr>
            </w:pPr>
            <w:r w:rsidRPr="00AD3C93">
              <w:rPr>
                <w:sz w:val="20"/>
                <w:szCs w:val="20"/>
                <w:lang w:val="en-GB"/>
              </w:rPr>
              <w:t>12.14</w:t>
            </w:r>
          </w:p>
        </w:tc>
        <w:tc>
          <w:tcPr>
            <w:tcW w:w="709" w:type="dxa"/>
          </w:tcPr>
          <w:p w14:paraId="265BF33A" w14:textId="7C8B09B1"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15</w:t>
            </w:r>
          </w:p>
        </w:tc>
        <w:tc>
          <w:tcPr>
            <w:tcW w:w="709" w:type="dxa"/>
          </w:tcPr>
          <w:p w14:paraId="21ADCAC0" w14:textId="7982C463"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16</w:t>
            </w:r>
          </w:p>
        </w:tc>
        <w:tc>
          <w:tcPr>
            <w:tcW w:w="1843" w:type="dxa"/>
            <w:shd w:val="clear" w:color="auto" w:fill="auto"/>
            <w:noWrap/>
            <w:vAlign w:val="bottom"/>
          </w:tcPr>
          <w:p w14:paraId="265669B0" w14:textId="647CC566" w:rsidR="003779BB" w:rsidRPr="00AD3C93" w:rsidRDefault="003779BB" w:rsidP="003779BB">
            <w:pPr>
              <w:jc w:val="center"/>
              <w:rPr>
                <w:color w:val="000000"/>
                <w:sz w:val="20"/>
                <w:szCs w:val="20"/>
                <w:lang w:val="en-GB"/>
              </w:rPr>
            </w:pPr>
            <w:r w:rsidRPr="00AD3C93">
              <w:rPr>
                <w:color w:val="000000"/>
                <w:sz w:val="20"/>
                <w:szCs w:val="20"/>
                <w:lang w:val="en-GB"/>
              </w:rPr>
              <w:t>English</w:t>
            </w:r>
          </w:p>
        </w:tc>
      </w:tr>
      <w:tr w:rsidR="003779BB" w:rsidRPr="00AD3C93" w14:paraId="7780EF2F" w14:textId="77777777" w:rsidTr="00346285">
        <w:trPr>
          <w:trHeight w:val="258"/>
        </w:trPr>
        <w:tc>
          <w:tcPr>
            <w:tcW w:w="2258" w:type="dxa"/>
            <w:shd w:val="clear" w:color="auto" w:fill="auto"/>
            <w:noWrap/>
            <w:vAlign w:val="center"/>
            <w:hideMark/>
          </w:tcPr>
          <w:p w14:paraId="056C1EEB" w14:textId="77777777" w:rsidR="003779BB" w:rsidRPr="00AD3C93" w:rsidRDefault="003779BB" w:rsidP="003779BB">
            <w:pPr>
              <w:rPr>
                <w:color w:val="000000"/>
                <w:sz w:val="20"/>
                <w:szCs w:val="20"/>
                <w:lang w:val="en-GB"/>
              </w:rPr>
            </w:pPr>
            <w:r w:rsidRPr="00AD3C93">
              <w:rPr>
                <w:color w:val="000000"/>
                <w:sz w:val="20"/>
                <w:szCs w:val="20"/>
                <w:lang w:val="en-GB"/>
              </w:rPr>
              <w:t>Uruguay</w:t>
            </w:r>
          </w:p>
        </w:tc>
        <w:tc>
          <w:tcPr>
            <w:tcW w:w="896" w:type="dxa"/>
            <w:vAlign w:val="bottom"/>
          </w:tcPr>
          <w:p w14:paraId="1FEADFD6" w14:textId="77777777" w:rsidR="003779BB" w:rsidRPr="00AD3C93" w:rsidRDefault="003779BB" w:rsidP="003779BB">
            <w:pPr>
              <w:jc w:val="center"/>
              <w:rPr>
                <w:color w:val="000000"/>
                <w:sz w:val="20"/>
                <w:szCs w:val="20"/>
                <w:lang w:val="en-GB"/>
              </w:rPr>
            </w:pPr>
            <w:r w:rsidRPr="00AD3C93">
              <w:rPr>
                <w:color w:val="000000"/>
                <w:sz w:val="20"/>
                <w:szCs w:val="20"/>
                <w:lang w:val="en-GB"/>
              </w:rPr>
              <w:t>160</w:t>
            </w:r>
          </w:p>
        </w:tc>
        <w:tc>
          <w:tcPr>
            <w:tcW w:w="896" w:type="dxa"/>
            <w:shd w:val="clear" w:color="auto" w:fill="auto"/>
            <w:noWrap/>
            <w:vAlign w:val="center"/>
          </w:tcPr>
          <w:p w14:paraId="1099CCA4" w14:textId="732618B7" w:rsidR="003779BB" w:rsidRPr="00AD3C93" w:rsidRDefault="003779BB" w:rsidP="003779BB">
            <w:pPr>
              <w:jc w:val="center"/>
              <w:rPr>
                <w:sz w:val="20"/>
                <w:szCs w:val="20"/>
                <w:lang w:val="en-GB"/>
              </w:rPr>
            </w:pPr>
            <w:r w:rsidRPr="00AD3C93">
              <w:rPr>
                <w:sz w:val="20"/>
                <w:szCs w:val="20"/>
                <w:lang w:val="en-GB"/>
              </w:rPr>
              <w:t>43.8</w:t>
            </w:r>
          </w:p>
        </w:tc>
        <w:tc>
          <w:tcPr>
            <w:tcW w:w="628" w:type="dxa"/>
            <w:shd w:val="clear" w:color="auto" w:fill="auto"/>
            <w:noWrap/>
            <w:vAlign w:val="center"/>
          </w:tcPr>
          <w:p w14:paraId="774C7662" w14:textId="6A03595F" w:rsidR="003779BB" w:rsidRPr="00AD3C93" w:rsidRDefault="003779BB" w:rsidP="003779BB">
            <w:pPr>
              <w:jc w:val="center"/>
              <w:rPr>
                <w:sz w:val="20"/>
                <w:szCs w:val="20"/>
                <w:lang w:val="en-GB"/>
              </w:rPr>
            </w:pPr>
            <w:r w:rsidRPr="00AD3C93">
              <w:rPr>
                <w:sz w:val="20"/>
                <w:szCs w:val="20"/>
                <w:lang w:val="en-GB"/>
              </w:rPr>
              <w:t>43.61</w:t>
            </w:r>
          </w:p>
        </w:tc>
        <w:tc>
          <w:tcPr>
            <w:tcW w:w="709" w:type="dxa"/>
            <w:shd w:val="clear" w:color="auto" w:fill="auto"/>
            <w:noWrap/>
            <w:vAlign w:val="center"/>
          </w:tcPr>
          <w:p w14:paraId="4B668064" w14:textId="16DB7E3D" w:rsidR="003779BB" w:rsidRPr="00AD3C93" w:rsidRDefault="003779BB" w:rsidP="003779BB">
            <w:pPr>
              <w:jc w:val="center"/>
              <w:rPr>
                <w:sz w:val="20"/>
                <w:szCs w:val="20"/>
                <w:lang w:val="en-GB"/>
              </w:rPr>
            </w:pPr>
            <w:r w:rsidRPr="00AD3C93">
              <w:rPr>
                <w:sz w:val="20"/>
                <w:szCs w:val="20"/>
                <w:lang w:val="en-GB"/>
              </w:rPr>
              <w:t>15.28</w:t>
            </w:r>
          </w:p>
        </w:tc>
        <w:tc>
          <w:tcPr>
            <w:tcW w:w="709" w:type="dxa"/>
          </w:tcPr>
          <w:p w14:paraId="72AA212B" w14:textId="42D2B6B3"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89</w:t>
            </w:r>
          </w:p>
        </w:tc>
        <w:tc>
          <w:tcPr>
            <w:tcW w:w="709" w:type="dxa"/>
          </w:tcPr>
          <w:p w14:paraId="4F45E733" w14:textId="2B6D7529" w:rsidR="003779BB" w:rsidRPr="00423C46" w:rsidRDefault="003779BB" w:rsidP="003779BB">
            <w:pPr>
              <w:jc w:val="center"/>
              <w:rPr>
                <w:sz w:val="20"/>
                <w:szCs w:val="20"/>
                <w:lang w:val="en-GB"/>
              </w:rPr>
            </w:pPr>
            <w:r w:rsidRPr="00423C46">
              <w:rPr>
                <w:sz w:val="20"/>
                <w:szCs w:val="20"/>
              </w:rPr>
              <w:t>0</w:t>
            </w:r>
            <w:r w:rsidR="002D6EC0" w:rsidRPr="00423C46">
              <w:rPr>
                <w:sz w:val="20"/>
                <w:szCs w:val="20"/>
              </w:rPr>
              <w:t>.</w:t>
            </w:r>
            <w:r w:rsidRPr="00423C46">
              <w:rPr>
                <w:sz w:val="20"/>
                <w:szCs w:val="20"/>
              </w:rPr>
              <w:t>87</w:t>
            </w:r>
          </w:p>
        </w:tc>
        <w:tc>
          <w:tcPr>
            <w:tcW w:w="1843" w:type="dxa"/>
            <w:shd w:val="clear" w:color="auto" w:fill="auto"/>
            <w:noWrap/>
            <w:vAlign w:val="bottom"/>
          </w:tcPr>
          <w:p w14:paraId="365860A8" w14:textId="22C734EB" w:rsidR="003779BB" w:rsidRPr="00AD3C93" w:rsidRDefault="003779BB" w:rsidP="003779BB">
            <w:pPr>
              <w:jc w:val="center"/>
              <w:rPr>
                <w:color w:val="000000"/>
                <w:sz w:val="20"/>
                <w:szCs w:val="20"/>
                <w:lang w:val="en-GB"/>
              </w:rPr>
            </w:pPr>
            <w:r w:rsidRPr="00AD3C93">
              <w:rPr>
                <w:color w:val="000000"/>
                <w:sz w:val="20"/>
                <w:szCs w:val="20"/>
                <w:lang w:val="en-GB"/>
              </w:rPr>
              <w:t>Spanish</w:t>
            </w:r>
          </w:p>
        </w:tc>
      </w:tr>
      <w:tr w:rsidR="003779BB" w:rsidRPr="00AD3C93" w14:paraId="69742C11" w14:textId="77777777" w:rsidTr="00346285">
        <w:trPr>
          <w:trHeight w:val="258"/>
        </w:trPr>
        <w:tc>
          <w:tcPr>
            <w:tcW w:w="2258" w:type="dxa"/>
            <w:shd w:val="clear" w:color="auto" w:fill="auto"/>
            <w:noWrap/>
            <w:vAlign w:val="center"/>
            <w:hideMark/>
          </w:tcPr>
          <w:p w14:paraId="2864DC55" w14:textId="77777777" w:rsidR="003779BB" w:rsidRPr="00AD3C93" w:rsidRDefault="003779BB" w:rsidP="003779BB">
            <w:pPr>
              <w:rPr>
                <w:color w:val="000000"/>
                <w:sz w:val="20"/>
                <w:szCs w:val="20"/>
                <w:lang w:val="en-GB"/>
              </w:rPr>
            </w:pPr>
            <w:r w:rsidRPr="00AD3C93">
              <w:rPr>
                <w:color w:val="000000"/>
                <w:sz w:val="20"/>
                <w:szCs w:val="20"/>
                <w:lang w:val="en-GB"/>
              </w:rPr>
              <w:t>Vietnam</w:t>
            </w:r>
          </w:p>
        </w:tc>
        <w:tc>
          <w:tcPr>
            <w:tcW w:w="896" w:type="dxa"/>
            <w:vAlign w:val="bottom"/>
          </w:tcPr>
          <w:p w14:paraId="40655EE7" w14:textId="77777777" w:rsidR="003779BB" w:rsidRPr="00AD3C93" w:rsidRDefault="003779BB" w:rsidP="003779BB">
            <w:pPr>
              <w:jc w:val="center"/>
              <w:rPr>
                <w:color w:val="000000"/>
                <w:sz w:val="20"/>
                <w:szCs w:val="20"/>
                <w:lang w:val="en-GB"/>
              </w:rPr>
            </w:pPr>
            <w:r w:rsidRPr="00AD3C93">
              <w:rPr>
                <w:color w:val="000000"/>
                <w:sz w:val="20"/>
                <w:szCs w:val="20"/>
                <w:lang w:val="en-GB"/>
              </w:rPr>
              <w:t>279</w:t>
            </w:r>
          </w:p>
        </w:tc>
        <w:tc>
          <w:tcPr>
            <w:tcW w:w="896" w:type="dxa"/>
            <w:shd w:val="clear" w:color="auto" w:fill="auto"/>
            <w:noWrap/>
            <w:vAlign w:val="center"/>
          </w:tcPr>
          <w:p w14:paraId="0BF69C56" w14:textId="32C44C15" w:rsidR="003779BB" w:rsidRPr="00AD3C93" w:rsidRDefault="003779BB" w:rsidP="003779BB">
            <w:pPr>
              <w:jc w:val="center"/>
              <w:rPr>
                <w:sz w:val="20"/>
                <w:szCs w:val="20"/>
                <w:lang w:val="en-GB"/>
              </w:rPr>
            </w:pPr>
            <w:r w:rsidRPr="00AD3C93">
              <w:rPr>
                <w:sz w:val="20"/>
                <w:szCs w:val="20"/>
                <w:lang w:val="en-GB"/>
              </w:rPr>
              <w:t>70.6</w:t>
            </w:r>
          </w:p>
        </w:tc>
        <w:tc>
          <w:tcPr>
            <w:tcW w:w="628" w:type="dxa"/>
            <w:shd w:val="clear" w:color="auto" w:fill="auto"/>
            <w:noWrap/>
            <w:vAlign w:val="center"/>
          </w:tcPr>
          <w:p w14:paraId="0ED84F9C" w14:textId="4B68E340" w:rsidR="003779BB" w:rsidRPr="00AD3C93" w:rsidRDefault="003779BB" w:rsidP="003779BB">
            <w:pPr>
              <w:jc w:val="center"/>
              <w:rPr>
                <w:sz w:val="20"/>
                <w:szCs w:val="20"/>
                <w:lang w:val="en-GB"/>
              </w:rPr>
            </w:pPr>
            <w:r w:rsidRPr="00AD3C93">
              <w:rPr>
                <w:sz w:val="20"/>
                <w:szCs w:val="20"/>
                <w:lang w:val="en-GB"/>
              </w:rPr>
              <w:t>21.85</w:t>
            </w:r>
          </w:p>
        </w:tc>
        <w:tc>
          <w:tcPr>
            <w:tcW w:w="709" w:type="dxa"/>
            <w:shd w:val="clear" w:color="auto" w:fill="auto"/>
            <w:noWrap/>
            <w:vAlign w:val="center"/>
          </w:tcPr>
          <w:p w14:paraId="1B72C846" w14:textId="47B819FF" w:rsidR="003779BB" w:rsidRPr="00AD3C93" w:rsidRDefault="003779BB" w:rsidP="003779BB">
            <w:pPr>
              <w:jc w:val="center"/>
              <w:rPr>
                <w:sz w:val="20"/>
                <w:szCs w:val="20"/>
                <w:lang w:val="en-GB"/>
              </w:rPr>
            </w:pPr>
            <w:r w:rsidRPr="00AD3C93">
              <w:rPr>
                <w:sz w:val="20"/>
                <w:szCs w:val="20"/>
                <w:lang w:val="en-GB"/>
              </w:rPr>
              <w:t>6.40</w:t>
            </w:r>
          </w:p>
        </w:tc>
        <w:tc>
          <w:tcPr>
            <w:tcW w:w="709" w:type="dxa"/>
          </w:tcPr>
          <w:p w14:paraId="085532E5" w14:textId="75C1C4B7" w:rsidR="003779BB" w:rsidRPr="00423C46" w:rsidRDefault="003779BB" w:rsidP="003779BB">
            <w:pPr>
              <w:jc w:val="center"/>
              <w:rPr>
                <w:sz w:val="20"/>
                <w:szCs w:val="20"/>
                <w:lang w:val="en-GB"/>
              </w:rPr>
            </w:pPr>
            <w:r w:rsidRPr="00423C46">
              <w:rPr>
                <w:sz w:val="20"/>
                <w:szCs w:val="20"/>
              </w:rPr>
              <w:t>4</w:t>
            </w:r>
            <w:r w:rsidR="002D6EC0" w:rsidRPr="00423C46">
              <w:rPr>
                <w:sz w:val="20"/>
                <w:szCs w:val="20"/>
              </w:rPr>
              <w:t>.</w:t>
            </w:r>
            <w:r w:rsidRPr="00423C46">
              <w:rPr>
                <w:sz w:val="20"/>
                <w:szCs w:val="20"/>
              </w:rPr>
              <w:t>05</w:t>
            </w:r>
          </w:p>
        </w:tc>
        <w:tc>
          <w:tcPr>
            <w:tcW w:w="709" w:type="dxa"/>
          </w:tcPr>
          <w:p w14:paraId="785CE7C7" w14:textId="384D8465" w:rsidR="003779BB" w:rsidRPr="00423C46" w:rsidRDefault="003779BB" w:rsidP="003779BB">
            <w:pPr>
              <w:jc w:val="center"/>
              <w:rPr>
                <w:sz w:val="20"/>
                <w:szCs w:val="20"/>
                <w:lang w:val="en-GB"/>
              </w:rPr>
            </w:pPr>
            <w:r w:rsidRPr="00423C46">
              <w:rPr>
                <w:sz w:val="20"/>
                <w:szCs w:val="20"/>
              </w:rPr>
              <w:t>1</w:t>
            </w:r>
            <w:r w:rsidR="002D6EC0" w:rsidRPr="00423C46">
              <w:rPr>
                <w:sz w:val="20"/>
                <w:szCs w:val="20"/>
              </w:rPr>
              <w:t>.</w:t>
            </w:r>
            <w:r w:rsidRPr="00423C46">
              <w:rPr>
                <w:sz w:val="20"/>
                <w:szCs w:val="20"/>
              </w:rPr>
              <w:t>03</w:t>
            </w:r>
          </w:p>
        </w:tc>
        <w:tc>
          <w:tcPr>
            <w:tcW w:w="1843" w:type="dxa"/>
            <w:shd w:val="clear" w:color="auto" w:fill="auto"/>
            <w:noWrap/>
            <w:vAlign w:val="bottom"/>
          </w:tcPr>
          <w:p w14:paraId="1D79EC8A" w14:textId="44E09FBD" w:rsidR="003779BB" w:rsidRPr="00AD3C93" w:rsidRDefault="003779BB" w:rsidP="003779BB">
            <w:pPr>
              <w:jc w:val="center"/>
              <w:rPr>
                <w:color w:val="000000"/>
                <w:sz w:val="20"/>
                <w:szCs w:val="20"/>
                <w:lang w:val="en-GB"/>
              </w:rPr>
            </w:pPr>
            <w:r w:rsidRPr="00AD3C93">
              <w:rPr>
                <w:color w:val="000000"/>
                <w:sz w:val="20"/>
                <w:szCs w:val="20"/>
                <w:lang w:val="en-GB"/>
              </w:rPr>
              <w:t>Vietnamese</w:t>
            </w:r>
          </w:p>
        </w:tc>
      </w:tr>
    </w:tbl>
    <w:p w14:paraId="28CB8263" w14:textId="5D05E24A" w:rsidR="00612814" w:rsidRPr="008A214B" w:rsidRDefault="00274F41">
      <w:pPr>
        <w:rPr>
          <w:sz w:val="20"/>
          <w:szCs w:val="20"/>
          <w:lang w:val="en-GB"/>
        </w:rPr>
      </w:pPr>
      <w:r w:rsidRPr="008A214B">
        <w:rPr>
          <w:i/>
          <w:iCs/>
          <w:sz w:val="20"/>
          <w:szCs w:val="20"/>
          <w:lang w:val="en-GB"/>
        </w:rPr>
        <w:t xml:space="preserve">Note. </w:t>
      </w:r>
      <w:r w:rsidRPr="008A214B">
        <w:rPr>
          <w:sz w:val="20"/>
          <w:szCs w:val="20"/>
          <w:vertAlign w:val="superscript"/>
          <w:lang w:val="en-GB"/>
        </w:rPr>
        <w:t>a</w:t>
      </w:r>
      <w:r w:rsidRPr="008A214B">
        <w:rPr>
          <w:sz w:val="20"/>
          <w:szCs w:val="20"/>
          <w:lang w:val="en-GB"/>
        </w:rPr>
        <w:t xml:space="preserve"> 0.60% “other” or </w:t>
      </w:r>
      <w:r w:rsidR="00F93B13" w:rsidRPr="008A214B">
        <w:rPr>
          <w:sz w:val="20"/>
          <w:szCs w:val="20"/>
          <w:lang w:val="en-GB"/>
        </w:rPr>
        <w:t>unreported</w:t>
      </w:r>
      <w:r w:rsidRPr="008A214B">
        <w:rPr>
          <w:sz w:val="20"/>
          <w:szCs w:val="20"/>
          <w:lang w:val="en-GB"/>
        </w:rPr>
        <w:t>.</w:t>
      </w:r>
    </w:p>
    <w:p w14:paraId="70862197" w14:textId="77777777" w:rsidR="005F3706" w:rsidRDefault="005F3706">
      <w:pPr>
        <w:spacing w:after="160" w:line="259" w:lineRule="auto"/>
        <w:rPr>
          <w:b/>
          <w:bCs/>
          <w:lang w:val="en-GB"/>
        </w:rPr>
      </w:pPr>
      <w:r>
        <w:rPr>
          <w:b/>
          <w:bCs/>
          <w:lang w:val="en-GB"/>
        </w:rPr>
        <w:br w:type="page"/>
      </w:r>
    </w:p>
    <w:p w14:paraId="57FBC5C6" w14:textId="2D7EB22D" w:rsidR="00F23BBA" w:rsidRDefault="00612814" w:rsidP="00612814">
      <w:pPr>
        <w:rPr>
          <w:szCs w:val="20"/>
          <w:lang w:val="en-GB"/>
        </w:rPr>
      </w:pPr>
      <w:r w:rsidRPr="00270BA8">
        <w:rPr>
          <w:b/>
          <w:bCs/>
          <w:lang w:val="en-GB"/>
        </w:rPr>
        <w:lastRenderedPageBreak/>
        <w:t>Table 2</w:t>
      </w:r>
    </w:p>
    <w:p w14:paraId="10CC9D47" w14:textId="00257006" w:rsidR="00612814" w:rsidRPr="00877FF9" w:rsidRDefault="00612814">
      <w:pPr>
        <w:rPr>
          <w:i/>
          <w:szCs w:val="20"/>
          <w:lang w:val="en-GB"/>
        </w:rPr>
      </w:pPr>
      <w:r w:rsidRPr="00877FF9">
        <w:rPr>
          <w:i/>
          <w:szCs w:val="20"/>
          <w:lang w:val="en-GB"/>
        </w:rPr>
        <w:t xml:space="preserve">Separate Confirmatory Factor Analyses in </w:t>
      </w:r>
      <w:r w:rsidR="00807383">
        <w:rPr>
          <w:i/>
          <w:szCs w:val="20"/>
          <w:lang w:val="en-GB"/>
        </w:rPr>
        <w:t>A</w:t>
      </w:r>
      <w:r w:rsidRPr="00877FF9">
        <w:rPr>
          <w:i/>
          <w:szCs w:val="20"/>
          <w:lang w:val="en-GB"/>
        </w:rPr>
        <w:t xml:space="preserve">ll </w:t>
      </w:r>
      <w:r w:rsidR="00807383">
        <w:rPr>
          <w:i/>
          <w:szCs w:val="20"/>
          <w:lang w:val="en-GB"/>
        </w:rPr>
        <w:t>S</w:t>
      </w:r>
      <w:r w:rsidRPr="00877FF9">
        <w:rPr>
          <w:i/>
          <w:szCs w:val="20"/>
          <w:lang w:val="en-GB"/>
        </w:rPr>
        <w:t xml:space="preserve">tudied </w:t>
      </w:r>
      <w:r w:rsidR="00807383">
        <w:rPr>
          <w:i/>
          <w:szCs w:val="20"/>
          <w:lang w:val="en-GB"/>
        </w:rPr>
        <w:t>C</w:t>
      </w:r>
      <w:r w:rsidRPr="00877FF9">
        <w:rPr>
          <w:i/>
          <w:szCs w:val="20"/>
          <w:lang w:val="en-GB"/>
        </w:rPr>
        <w:t xml:space="preserve">ountries: </w:t>
      </w:r>
      <w:r w:rsidR="00807383">
        <w:rPr>
          <w:i/>
          <w:szCs w:val="20"/>
          <w:lang w:val="en-GB"/>
        </w:rPr>
        <w:t>S</w:t>
      </w:r>
      <w:r w:rsidRPr="00877FF9">
        <w:rPr>
          <w:i/>
          <w:szCs w:val="20"/>
          <w:lang w:val="en-GB"/>
        </w:rPr>
        <w:t>ingle-</w:t>
      </w:r>
      <w:r w:rsidR="00807383">
        <w:rPr>
          <w:i/>
          <w:szCs w:val="20"/>
          <w:lang w:val="en-GB"/>
        </w:rPr>
        <w:t>F</w:t>
      </w:r>
      <w:r w:rsidRPr="00877FF9">
        <w:rPr>
          <w:i/>
          <w:szCs w:val="20"/>
          <w:lang w:val="en-GB"/>
        </w:rPr>
        <w:t xml:space="preserve">actor </w:t>
      </w:r>
      <w:r w:rsidR="00807383">
        <w:rPr>
          <w:i/>
          <w:szCs w:val="20"/>
          <w:lang w:val="en-GB"/>
        </w:rPr>
        <w:t>M</w:t>
      </w:r>
      <w:r w:rsidRPr="00877FF9">
        <w:rPr>
          <w:i/>
          <w:szCs w:val="20"/>
          <w:lang w:val="en-GB"/>
        </w:rPr>
        <w:t xml:space="preserve">odel </w:t>
      </w:r>
      <w:r w:rsidR="00807383">
        <w:rPr>
          <w:i/>
          <w:szCs w:val="20"/>
          <w:lang w:val="en-GB"/>
        </w:rPr>
        <w:t>W</w:t>
      </w:r>
      <w:r w:rsidRPr="00877FF9">
        <w:rPr>
          <w:i/>
          <w:szCs w:val="20"/>
          <w:lang w:val="en-GB"/>
        </w:rPr>
        <w:t xml:space="preserve">ith </w:t>
      </w:r>
      <w:r w:rsidR="00807383">
        <w:rPr>
          <w:i/>
          <w:szCs w:val="20"/>
          <w:lang w:val="en-GB"/>
        </w:rPr>
        <w:t>M</w:t>
      </w:r>
      <w:r w:rsidRPr="00877FF9">
        <w:rPr>
          <w:i/>
          <w:szCs w:val="20"/>
          <w:lang w:val="en-GB"/>
        </w:rPr>
        <w:t xml:space="preserve">odifications </w:t>
      </w:r>
    </w:p>
    <w:tbl>
      <w:tblPr>
        <w:tblW w:w="7371"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1984"/>
        <w:gridCol w:w="709"/>
        <w:gridCol w:w="709"/>
        <w:gridCol w:w="851"/>
        <w:gridCol w:w="992"/>
        <w:gridCol w:w="709"/>
        <w:gridCol w:w="1417"/>
      </w:tblGrid>
      <w:tr w:rsidR="00612814" w:rsidRPr="00AD3C93" w14:paraId="3BB34310" w14:textId="77777777" w:rsidTr="00F72937">
        <w:trPr>
          <w:trHeight w:val="263"/>
        </w:trPr>
        <w:tc>
          <w:tcPr>
            <w:tcW w:w="1984" w:type="dxa"/>
            <w:tcBorders>
              <w:bottom w:val="single" w:sz="4" w:space="0" w:color="auto"/>
            </w:tcBorders>
            <w:shd w:val="clear" w:color="auto" w:fill="auto"/>
            <w:noWrap/>
            <w:vAlign w:val="center"/>
            <w:hideMark/>
          </w:tcPr>
          <w:p w14:paraId="14BA5F5F" w14:textId="77777777" w:rsidR="00612814" w:rsidRPr="00AD3C93" w:rsidRDefault="00612814" w:rsidP="00F72937">
            <w:pPr>
              <w:rPr>
                <w:sz w:val="20"/>
                <w:szCs w:val="20"/>
                <w:lang w:val="en-GB"/>
              </w:rPr>
            </w:pPr>
            <w:r w:rsidRPr="00AD3C93">
              <w:rPr>
                <w:sz w:val="20"/>
                <w:szCs w:val="20"/>
                <w:lang w:val="en-GB"/>
              </w:rPr>
              <w:t>Country</w:t>
            </w:r>
          </w:p>
        </w:tc>
        <w:tc>
          <w:tcPr>
            <w:tcW w:w="709" w:type="dxa"/>
            <w:tcBorders>
              <w:bottom w:val="single" w:sz="4" w:space="0" w:color="auto"/>
            </w:tcBorders>
            <w:shd w:val="clear" w:color="auto" w:fill="auto"/>
            <w:noWrap/>
            <w:vAlign w:val="center"/>
            <w:hideMark/>
          </w:tcPr>
          <w:p w14:paraId="4CE98A4A" w14:textId="77777777" w:rsidR="00612814" w:rsidRPr="00AD3C93" w:rsidRDefault="00612814" w:rsidP="00F72937">
            <w:pPr>
              <w:jc w:val="center"/>
              <w:rPr>
                <w:color w:val="000000"/>
                <w:sz w:val="20"/>
                <w:szCs w:val="20"/>
                <w:lang w:val="en-GB"/>
              </w:rPr>
            </w:pPr>
            <w:r w:rsidRPr="00AD3C93">
              <w:rPr>
                <w:color w:val="000000"/>
                <w:sz w:val="20"/>
                <w:szCs w:val="20"/>
                <w:lang w:val="en-GB"/>
              </w:rPr>
              <w:t>χ</w:t>
            </w:r>
            <w:r w:rsidRPr="00AD3C93">
              <w:rPr>
                <w:color w:val="000000"/>
                <w:sz w:val="20"/>
                <w:szCs w:val="20"/>
                <w:vertAlign w:val="superscript"/>
                <w:lang w:val="en-GB"/>
              </w:rPr>
              <w:t>2</w:t>
            </w:r>
          </w:p>
        </w:tc>
        <w:tc>
          <w:tcPr>
            <w:tcW w:w="709" w:type="dxa"/>
            <w:tcBorders>
              <w:bottom w:val="single" w:sz="4" w:space="0" w:color="auto"/>
            </w:tcBorders>
            <w:shd w:val="clear" w:color="auto" w:fill="auto"/>
            <w:noWrap/>
            <w:vAlign w:val="center"/>
            <w:hideMark/>
          </w:tcPr>
          <w:p w14:paraId="366B1D5D" w14:textId="77777777" w:rsidR="00612814" w:rsidRPr="00AD3C93" w:rsidRDefault="00612814" w:rsidP="00F72937">
            <w:pPr>
              <w:jc w:val="center"/>
              <w:rPr>
                <w:color w:val="000000"/>
                <w:sz w:val="20"/>
                <w:szCs w:val="20"/>
                <w:lang w:val="en-GB"/>
              </w:rPr>
            </w:pPr>
            <w:r w:rsidRPr="00AD3C93">
              <w:rPr>
                <w:color w:val="000000"/>
                <w:sz w:val="20"/>
                <w:szCs w:val="20"/>
                <w:lang w:val="en-GB"/>
              </w:rPr>
              <w:t>CFI</w:t>
            </w:r>
          </w:p>
        </w:tc>
        <w:tc>
          <w:tcPr>
            <w:tcW w:w="851" w:type="dxa"/>
            <w:tcBorders>
              <w:bottom w:val="single" w:sz="4" w:space="0" w:color="auto"/>
            </w:tcBorders>
            <w:shd w:val="clear" w:color="auto" w:fill="auto"/>
            <w:noWrap/>
            <w:vAlign w:val="center"/>
            <w:hideMark/>
          </w:tcPr>
          <w:p w14:paraId="46524284" w14:textId="77777777" w:rsidR="00612814" w:rsidRPr="00AD3C93" w:rsidRDefault="00612814" w:rsidP="00F72937">
            <w:pPr>
              <w:jc w:val="center"/>
              <w:rPr>
                <w:color w:val="000000"/>
                <w:sz w:val="20"/>
                <w:szCs w:val="20"/>
                <w:lang w:val="en-GB"/>
              </w:rPr>
            </w:pPr>
            <w:r w:rsidRPr="00AD3C93">
              <w:rPr>
                <w:color w:val="000000"/>
                <w:sz w:val="20"/>
                <w:szCs w:val="20"/>
                <w:lang w:val="en-GB"/>
              </w:rPr>
              <w:t>RMSEA</w:t>
            </w:r>
          </w:p>
        </w:tc>
        <w:tc>
          <w:tcPr>
            <w:tcW w:w="992" w:type="dxa"/>
            <w:tcBorders>
              <w:bottom w:val="single" w:sz="4" w:space="0" w:color="auto"/>
            </w:tcBorders>
            <w:shd w:val="clear" w:color="auto" w:fill="auto"/>
            <w:noWrap/>
            <w:vAlign w:val="center"/>
            <w:hideMark/>
          </w:tcPr>
          <w:p w14:paraId="5CCE919A" w14:textId="77777777" w:rsidR="00612814" w:rsidRPr="00AD3C93" w:rsidRDefault="00612814" w:rsidP="00F72937">
            <w:pPr>
              <w:jc w:val="center"/>
              <w:rPr>
                <w:color w:val="000000"/>
                <w:sz w:val="20"/>
                <w:szCs w:val="20"/>
                <w:lang w:val="en-GB"/>
              </w:rPr>
            </w:pPr>
            <w:r w:rsidRPr="00AD3C93">
              <w:rPr>
                <w:color w:val="000000"/>
                <w:sz w:val="20"/>
                <w:szCs w:val="20"/>
                <w:lang w:val="en-GB"/>
              </w:rPr>
              <w:t>90% CI</w:t>
            </w:r>
          </w:p>
        </w:tc>
        <w:tc>
          <w:tcPr>
            <w:tcW w:w="709" w:type="dxa"/>
            <w:tcBorders>
              <w:bottom w:val="single" w:sz="4" w:space="0" w:color="auto"/>
            </w:tcBorders>
            <w:shd w:val="clear" w:color="auto" w:fill="auto"/>
            <w:noWrap/>
            <w:vAlign w:val="center"/>
            <w:hideMark/>
          </w:tcPr>
          <w:p w14:paraId="7BB49E01" w14:textId="77777777" w:rsidR="00612814" w:rsidRPr="00AD3C93" w:rsidRDefault="00612814" w:rsidP="00F72937">
            <w:pPr>
              <w:jc w:val="center"/>
              <w:rPr>
                <w:color w:val="000000"/>
                <w:sz w:val="20"/>
                <w:szCs w:val="20"/>
                <w:lang w:val="en-GB"/>
              </w:rPr>
            </w:pPr>
            <w:r w:rsidRPr="00AD3C93">
              <w:rPr>
                <w:color w:val="000000"/>
                <w:sz w:val="20"/>
                <w:szCs w:val="20"/>
                <w:lang w:val="en-GB"/>
              </w:rPr>
              <w:t>SRMR</w:t>
            </w:r>
          </w:p>
        </w:tc>
        <w:tc>
          <w:tcPr>
            <w:tcW w:w="1417" w:type="dxa"/>
            <w:tcBorders>
              <w:bottom w:val="single" w:sz="4" w:space="0" w:color="auto"/>
            </w:tcBorders>
            <w:shd w:val="clear" w:color="auto" w:fill="auto"/>
            <w:noWrap/>
            <w:vAlign w:val="center"/>
            <w:hideMark/>
          </w:tcPr>
          <w:p w14:paraId="5B1E7D21" w14:textId="77777777" w:rsidR="00612814" w:rsidRPr="00AD3C93" w:rsidRDefault="00612814" w:rsidP="00F72937">
            <w:pPr>
              <w:jc w:val="center"/>
              <w:rPr>
                <w:color w:val="000000"/>
                <w:sz w:val="20"/>
                <w:szCs w:val="20"/>
                <w:lang w:val="en-GB"/>
              </w:rPr>
            </w:pPr>
            <w:r w:rsidRPr="00AD3C93">
              <w:rPr>
                <w:color w:val="000000"/>
                <w:sz w:val="20"/>
                <w:szCs w:val="20"/>
                <w:lang w:val="en-GB"/>
              </w:rPr>
              <w:t>Factor loadings</w:t>
            </w:r>
          </w:p>
        </w:tc>
      </w:tr>
      <w:tr w:rsidR="00612814" w:rsidRPr="00AD3C93" w14:paraId="5044BB8B" w14:textId="77777777" w:rsidTr="00F72937">
        <w:trPr>
          <w:trHeight w:val="263"/>
        </w:trPr>
        <w:tc>
          <w:tcPr>
            <w:tcW w:w="1984" w:type="dxa"/>
            <w:tcBorders>
              <w:top w:val="single" w:sz="4" w:space="0" w:color="auto"/>
              <w:bottom w:val="nil"/>
            </w:tcBorders>
            <w:shd w:val="clear" w:color="auto" w:fill="auto"/>
            <w:noWrap/>
            <w:vAlign w:val="bottom"/>
            <w:hideMark/>
          </w:tcPr>
          <w:p w14:paraId="6720A21D" w14:textId="77777777" w:rsidR="00612814" w:rsidRPr="00AD3C93" w:rsidRDefault="00612814" w:rsidP="00F72937">
            <w:pPr>
              <w:rPr>
                <w:color w:val="000000"/>
                <w:sz w:val="20"/>
                <w:szCs w:val="20"/>
                <w:lang w:val="en-GB"/>
              </w:rPr>
            </w:pPr>
            <w:r w:rsidRPr="00AD3C93">
              <w:rPr>
                <w:color w:val="000000"/>
                <w:sz w:val="20"/>
                <w:szCs w:val="20"/>
                <w:lang w:val="en-GB"/>
              </w:rPr>
              <w:t>Armenia</w:t>
            </w:r>
          </w:p>
        </w:tc>
        <w:tc>
          <w:tcPr>
            <w:tcW w:w="709" w:type="dxa"/>
            <w:tcBorders>
              <w:top w:val="single" w:sz="4" w:space="0" w:color="auto"/>
              <w:bottom w:val="nil"/>
            </w:tcBorders>
            <w:shd w:val="clear" w:color="auto" w:fill="auto"/>
            <w:noWrap/>
            <w:vAlign w:val="center"/>
            <w:hideMark/>
          </w:tcPr>
          <w:p w14:paraId="69F8228D" w14:textId="77777777" w:rsidR="00612814" w:rsidRPr="00AD3C93" w:rsidRDefault="00612814" w:rsidP="00F72937">
            <w:pPr>
              <w:jc w:val="center"/>
              <w:rPr>
                <w:color w:val="000000"/>
                <w:sz w:val="20"/>
                <w:szCs w:val="20"/>
                <w:lang w:val="en-GB"/>
              </w:rPr>
            </w:pPr>
            <w:r w:rsidRPr="00AD3C93">
              <w:rPr>
                <w:color w:val="000000"/>
                <w:sz w:val="20"/>
                <w:szCs w:val="20"/>
                <w:lang w:val="en-GB"/>
              </w:rPr>
              <w:t>13.02</w:t>
            </w:r>
          </w:p>
        </w:tc>
        <w:tc>
          <w:tcPr>
            <w:tcW w:w="709" w:type="dxa"/>
            <w:tcBorders>
              <w:top w:val="single" w:sz="4" w:space="0" w:color="auto"/>
              <w:bottom w:val="nil"/>
            </w:tcBorders>
            <w:shd w:val="clear" w:color="auto" w:fill="auto"/>
            <w:noWrap/>
            <w:vAlign w:val="center"/>
            <w:hideMark/>
          </w:tcPr>
          <w:p w14:paraId="6F526A44" w14:textId="65A57205"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989</w:t>
            </w:r>
          </w:p>
        </w:tc>
        <w:tc>
          <w:tcPr>
            <w:tcW w:w="851" w:type="dxa"/>
            <w:tcBorders>
              <w:top w:val="single" w:sz="4" w:space="0" w:color="auto"/>
              <w:bottom w:val="nil"/>
            </w:tcBorders>
            <w:shd w:val="clear" w:color="auto" w:fill="auto"/>
            <w:noWrap/>
            <w:vAlign w:val="center"/>
            <w:hideMark/>
          </w:tcPr>
          <w:p w14:paraId="47C393E3" w14:textId="77C89F96"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059</w:t>
            </w:r>
          </w:p>
        </w:tc>
        <w:tc>
          <w:tcPr>
            <w:tcW w:w="992" w:type="dxa"/>
            <w:tcBorders>
              <w:top w:val="single" w:sz="4" w:space="0" w:color="auto"/>
              <w:bottom w:val="nil"/>
            </w:tcBorders>
            <w:shd w:val="clear" w:color="auto" w:fill="auto"/>
            <w:noWrap/>
            <w:vAlign w:val="center"/>
            <w:hideMark/>
          </w:tcPr>
          <w:p w14:paraId="350D3592" w14:textId="77777777" w:rsidR="00612814" w:rsidRPr="00AD3C93" w:rsidRDefault="00612814" w:rsidP="00F72937">
            <w:pPr>
              <w:jc w:val="center"/>
              <w:rPr>
                <w:color w:val="000000"/>
                <w:sz w:val="20"/>
                <w:szCs w:val="20"/>
                <w:lang w:val="en-GB"/>
              </w:rPr>
            </w:pPr>
            <w:r w:rsidRPr="00AD3C93">
              <w:rPr>
                <w:color w:val="000000"/>
                <w:sz w:val="20"/>
                <w:szCs w:val="20"/>
                <w:lang w:val="en-GB"/>
              </w:rPr>
              <w:t>.000-.114</w:t>
            </w:r>
          </w:p>
        </w:tc>
        <w:tc>
          <w:tcPr>
            <w:tcW w:w="709" w:type="dxa"/>
            <w:tcBorders>
              <w:top w:val="single" w:sz="4" w:space="0" w:color="auto"/>
              <w:bottom w:val="nil"/>
            </w:tcBorders>
            <w:shd w:val="clear" w:color="auto" w:fill="auto"/>
            <w:noWrap/>
            <w:vAlign w:val="center"/>
            <w:hideMark/>
          </w:tcPr>
          <w:p w14:paraId="56CCEE2A" w14:textId="09FD9327"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021</w:t>
            </w:r>
          </w:p>
        </w:tc>
        <w:tc>
          <w:tcPr>
            <w:tcW w:w="1417" w:type="dxa"/>
            <w:tcBorders>
              <w:top w:val="single" w:sz="4" w:space="0" w:color="auto"/>
              <w:bottom w:val="nil"/>
            </w:tcBorders>
            <w:shd w:val="clear" w:color="auto" w:fill="auto"/>
            <w:noWrap/>
            <w:vAlign w:val="center"/>
            <w:hideMark/>
          </w:tcPr>
          <w:p w14:paraId="0ED9B015" w14:textId="77777777" w:rsidR="00612814" w:rsidRPr="00AD3C93" w:rsidRDefault="00612814" w:rsidP="00F72937">
            <w:pPr>
              <w:jc w:val="center"/>
              <w:rPr>
                <w:color w:val="000000"/>
                <w:sz w:val="20"/>
                <w:szCs w:val="20"/>
                <w:lang w:val="en-GB"/>
              </w:rPr>
            </w:pPr>
            <w:r w:rsidRPr="00AD3C93">
              <w:rPr>
                <w:color w:val="000000"/>
                <w:sz w:val="20"/>
                <w:szCs w:val="20"/>
                <w:lang w:val="en-GB"/>
              </w:rPr>
              <w:t>.58-.81</w:t>
            </w:r>
          </w:p>
        </w:tc>
      </w:tr>
      <w:tr w:rsidR="00612814" w:rsidRPr="00AD3C93" w14:paraId="68B08CFF" w14:textId="77777777" w:rsidTr="00F72937">
        <w:trPr>
          <w:trHeight w:val="263"/>
        </w:trPr>
        <w:tc>
          <w:tcPr>
            <w:tcW w:w="1984" w:type="dxa"/>
            <w:tcBorders>
              <w:top w:val="nil"/>
            </w:tcBorders>
            <w:shd w:val="clear" w:color="auto" w:fill="auto"/>
            <w:noWrap/>
            <w:vAlign w:val="bottom"/>
            <w:hideMark/>
          </w:tcPr>
          <w:p w14:paraId="77DB99E3" w14:textId="77777777" w:rsidR="00612814" w:rsidRPr="00AD3C93" w:rsidRDefault="00612814" w:rsidP="00F72937">
            <w:pPr>
              <w:rPr>
                <w:color w:val="000000"/>
                <w:sz w:val="20"/>
                <w:szCs w:val="20"/>
                <w:lang w:val="en-GB"/>
              </w:rPr>
            </w:pPr>
            <w:r w:rsidRPr="00AD3C93">
              <w:rPr>
                <w:color w:val="000000"/>
                <w:sz w:val="20"/>
                <w:szCs w:val="20"/>
                <w:lang w:val="en-GB"/>
              </w:rPr>
              <w:t>Australia</w:t>
            </w:r>
          </w:p>
        </w:tc>
        <w:tc>
          <w:tcPr>
            <w:tcW w:w="709" w:type="dxa"/>
            <w:tcBorders>
              <w:top w:val="nil"/>
            </w:tcBorders>
            <w:shd w:val="clear" w:color="auto" w:fill="auto"/>
            <w:noWrap/>
            <w:vAlign w:val="center"/>
            <w:hideMark/>
          </w:tcPr>
          <w:p w14:paraId="3EAB83DD" w14:textId="77777777" w:rsidR="00612814" w:rsidRPr="00AD3C93" w:rsidRDefault="00612814" w:rsidP="00F72937">
            <w:pPr>
              <w:jc w:val="center"/>
              <w:rPr>
                <w:color w:val="000000"/>
                <w:sz w:val="20"/>
                <w:szCs w:val="20"/>
                <w:lang w:val="en-GB"/>
              </w:rPr>
            </w:pPr>
            <w:r w:rsidRPr="00AD3C93">
              <w:rPr>
                <w:color w:val="000000"/>
                <w:sz w:val="20"/>
                <w:szCs w:val="20"/>
                <w:lang w:val="en-GB"/>
              </w:rPr>
              <w:t>16.27</w:t>
            </w:r>
          </w:p>
        </w:tc>
        <w:tc>
          <w:tcPr>
            <w:tcW w:w="709" w:type="dxa"/>
            <w:tcBorders>
              <w:top w:val="nil"/>
            </w:tcBorders>
            <w:shd w:val="clear" w:color="auto" w:fill="auto"/>
            <w:noWrap/>
            <w:vAlign w:val="center"/>
            <w:hideMark/>
          </w:tcPr>
          <w:p w14:paraId="54EE8C6D" w14:textId="03DE208F"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978</w:t>
            </w:r>
          </w:p>
        </w:tc>
        <w:tc>
          <w:tcPr>
            <w:tcW w:w="851" w:type="dxa"/>
            <w:tcBorders>
              <w:top w:val="nil"/>
            </w:tcBorders>
            <w:shd w:val="clear" w:color="auto" w:fill="auto"/>
            <w:noWrap/>
            <w:vAlign w:val="center"/>
            <w:hideMark/>
          </w:tcPr>
          <w:p w14:paraId="5E8E14F3" w14:textId="6E116889"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085</w:t>
            </w:r>
          </w:p>
        </w:tc>
        <w:tc>
          <w:tcPr>
            <w:tcW w:w="992" w:type="dxa"/>
            <w:tcBorders>
              <w:top w:val="nil"/>
            </w:tcBorders>
            <w:shd w:val="clear" w:color="auto" w:fill="auto"/>
            <w:noWrap/>
            <w:vAlign w:val="center"/>
            <w:hideMark/>
          </w:tcPr>
          <w:p w14:paraId="0BC6A8F0" w14:textId="77777777" w:rsidR="00612814" w:rsidRPr="00AD3C93" w:rsidRDefault="00612814" w:rsidP="00F72937">
            <w:pPr>
              <w:jc w:val="center"/>
              <w:rPr>
                <w:color w:val="000000"/>
                <w:sz w:val="20"/>
                <w:szCs w:val="20"/>
                <w:lang w:val="en-GB"/>
              </w:rPr>
            </w:pPr>
            <w:r w:rsidRPr="00AD3C93">
              <w:rPr>
                <w:color w:val="000000"/>
                <w:sz w:val="20"/>
                <w:szCs w:val="20"/>
                <w:lang w:val="en-GB"/>
              </w:rPr>
              <w:t>.019-.145</w:t>
            </w:r>
          </w:p>
        </w:tc>
        <w:tc>
          <w:tcPr>
            <w:tcW w:w="709" w:type="dxa"/>
            <w:tcBorders>
              <w:top w:val="nil"/>
            </w:tcBorders>
            <w:shd w:val="clear" w:color="auto" w:fill="auto"/>
            <w:noWrap/>
            <w:vAlign w:val="center"/>
            <w:hideMark/>
          </w:tcPr>
          <w:p w14:paraId="5F4BBFED" w14:textId="6C967070"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027</w:t>
            </w:r>
          </w:p>
        </w:tc>
        <w:tc>
          <w:tcPr>
            <w:tcW w:w="1417" w:type="dxa"/>
            <w:tcBorders>
              <w:top w:val="nil"/>
            </w:tcBorders>
            <w:shd w:val="clear" w:color="auto" w:fill="auto"/>
            <w:noWrap/>
            <w:vAlign w:val="center"/>
            <w:hideMark/>
          </w:tcPr>
          <w:p w14:paraId="780EBE89" w14:textId="77777777" w:rsidR="00612814" w:rsidRPr="00AD3C93" w:rsidRDefault="00612814" w:rsidP="00F72937">
            <w:pPr>
              <w:jc w:val="center"/>
              <w:rPr>
                <w:color w:val="000000"/>
                <w:sz w:val="20"/>
                <w:szCs w:val="20"/>
                <w:lang w:val="en-GB"/>
              </w:rPr>
            </w:pPr>
            <w:r w:rsidRPr="00AD3C93">
              <w:rPr>
                <w:color w:val="000000"/>
                <w:sz w:val="20"/>
                <w:szCs w:val="20"/>
                <w:lang w:val="en-GB"/>
              </w:rPr>
              <w:t>.67-.87</w:t>
            </w:r>
          </w:p>
        </w:tc>
      </w:tr>
      <w:tr w:rsidR="00612814" w:rsidRPr="00AD3C93" w14:paraId="18D6D480" w14:textId="77777777" w:rsidTr="00F72937">
        <w:trPr>
          <w:trHeight w:val="263"/>
        </w:trPr>
        <w:tc>
          <w:tcPr>
            <w:tcW w:w="1984" w:type="dxa"/>
            <w:shd w:val="clear" w:color="auto" w:fill="auto"/>
            <w:noWrap/>
            <w:vAlign w:val="bottom"/>
            <w:hideMark/>
          </w:tcPr>
          <w:p w14:paraId="581DFCF5" w14:textId="77777777" w:rsidR="00612814" w:rsidRPr="00AD3C93" w:rsidRDefault="00612814" w:rsidP="00F72937">
            <w:pPr>
              <w:rPr>
                <w:color w:val="000000"/>
                <w:sz w:val="20"/>
                <w:szCs w:val="20"/>
                <w:lang w:val="en-GB"/>
              </w:rPr>
            </w:pPr>
            <w:r w:rsidRPr="00AD3C93">
              <w:rPr>
                <w:color w:val="000000"/>
                <w:sz w:val="20"/>
                <w:szCs w:val="20"/>
                <w:lang w:val="en-GB"/>
              </w:rPr>
              <w:t>Austria</w:t>
            </w:r>
          </w:p>
        </w:tc>
        <w:tc>
          <w:tcPr>
            <w:tcW w:w="709" w:type="dxa"/>
            <w:shd w:val="clear" w:color="auto" w:fill="auto"/>
            <w:noWrap/>
            <w:vAlign w:val="center"/>
            <w:hideMark/>
          </w:tcPr>
          <w:p w14:paraId="117E398B" w14:textId="77777777" w:rsidR="00612814" w:rsidRPr="00AD3C93" w:rsidRDefault="00612814" w:rsidP="00F72937">
            <w:pPr>
              <w:jc w:val="center"/>
              <w:rPr>
                <w:color w:val="000000"/>
                <w:sz w:val="20"/>
                <w:szCs w:val="20"/>
                <w:lang w:val="en-GB"/>
              </w:rPr>
            </w:pPr>
            <w:r w:rsidRPr="00AD3C93">
              <w:rPr>
                <w:color w:val="000000"/>
                <w:sz w:val="20"/>
                <w:szCs w:val="20"/>
                <w:lang w:val="en-GB"/>
              </w:rPr>
              <w:t>7.43</w:t>
            </w:r>
          </w:p>
        </w:tc>
        <w:tc>
          <w:tcPr>
            <w:tcW w:w="709" w:type="dxa"/>
            <w:shd w:val="clear" w:color="auto" w:fill="auto"/>
            <w:noWrap/>
            <w:vAlign w:val="center"/>
            <w:hideMark/>
          </w:tcPr>
          <w:p w14:paraId="32724A9C" w14:textId="77777777" w:rsidR="00612814" w:rsidRPr="00AD3C93" w:rsidRDefault="00612814" w:rsidP="00F72937">
            <w:pPr>
              <w:jc w:val="center"/>
              <w:rPr>
                <w:color w:val="000000"/>
                <w:sz w:val="20"/>
                <w:szCs w:val="20"/>
                <w:lang w:val="en-GB"/>
              </w:rPr>
            </w:pPr>
            <w:r w:rsidRPr="00AD3C93">
              <w:rPr>
                <w:color w:val="000000"/>
                <w:sz w:val="20"/>
                <w:szCs w:val="20"/>
                <w:lang w:val="en-GB"/>
              </w:rPr>
              <w:t>1.00</w:t>
            </w:r>
          </w:p>
        </w:tc>
        <w:tc>
          <w:tcPr>
            <w:tcW w:w="851" w:type="dxa"/>
            <w:shd w:val="clear" w:color="auto" w:fill="auto"/>
            <w:noWrap/>
            <w:vAlign w:val="center"/>
            <w:hideMark/>
          </w:tcPr>
          <w:p w14:paraId="65A51697" w14:textId="4B30B3FC"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000</w:t>
            </w:r>
          </w:p>
        </w:tc>
        <w:tc>
          <w:tcPr>
            <w:tcW w:w="992" w:type="dxa"/>
            <w:shd w:val="clear" w:color="auto" w:fill="auto"/>
            <w:noWrap/>
            <w:vAlign w:val="center"/>
            <w:hideMark/>
          </w:tcPr>
          <w:p w14:paraId="0960897B" w14:textId="77777777" w:rsidR="00612814" w:rsidRPr="00AD3C93" w:rsidRDefault="00612814" w:rsidP="00F72937">
            <w:pPr>
              <w:jc w:val="center"/>
              <w:rPr>
                <w:color w:val="000000"/>
                <w:sz w:val="20"/>
                <w:szCs w:val="20"/>
                <w:lang w:val="en-GB"/>
              </w:rPr>
            </w:pPr>
            <w:r w:rsidRPr="00AD3C93">
              <w:rPr>
                <w:color w:val="000000"/>
                <w:sz w:val="20"/>
                <w:szCs w:val="20"/>
                <w:lang w:val="en-GB"/>
              </w:rPr>
              <w:t>.000-.064</w:t>
            </w:r>
          </w:p>
        </w:tc>
        <w:tc>
          <w:tcPr>
            <w:tcW w:w="709" w:type="dxa"/>
            <w:shd w:val="clear" w:color="auto" w:fill="auto"/>
            <w:noWrap/>
            <w:vAlign w:val="center"/>
            <w:hideMark/>
          </w:tcPr>
          <w:p w14:paraId="5786F95E" w14:textId="41B86902"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013</w:t>
            </w:r>
          </w:p>
        </w:tc>
        <w:tc>
          <w:tcPr>
            <w:tcW w:w="1417" w:type="dxa"/>
            <w:shd w:val="clear" w:color="auto" w:fill="auto"/>
            <w:noWrap/>
            <w:vAlign w:val="center"/>
            <w:hideMark/>
          </w:tcPr>
          <w:p w14:paraId="70196223" w14:textId="77777777" w:rsidR="00612814" w:rsidRPr="00AD3C93" w:rsidRDefault="00612814" w:rsidP="00F72937">
            <w:pPr>
              <w:jc w:val="center"/>
              <w:rPr>
                <w:color w:val="000000"/>
                <w:sz w:val="20"/>
                <w:szCs w:val="20"/>
                <w:lang w:val="en-GB"/>
              </w:rPr>
            </w:pPr>
            <w:r w:rsidRPr="00AD3C93">
              <w:rPr>
                <w:color w:val="000000"/>
                <w:sz w:val="20"/>
                <w:szCs w:val="20"/>
                <w:lang w:val="en-GB"/>
              </w:rPr>
              <w:t>.58-.78</w:t>
            </w:r>
          </w:p>
        </w:tc>
      </w:tr>
      <w:tr w:rsidR="00612814" w:rsidRPr="00AD3C93" w14:paraId="1C1A5984" w14:textId="77777777" w:rsidTr="00F72937">
        <w:trPr>
          <w:trHeight w:val="263"/>
        </w:trPr>
        <w:tc>
          <w:tcPr>
            <w:tcW w:w="1984" w:type="dxa"/>
            <w:shd w:val="clear" w:color="auto" w:fill="auto"/>
            <w:noWrap/>
            <w:vAlign w:val="bottom"/>
            <w:hideMark/>
          </w:tcPr>
          <w:p w14:paraId="04A2E8AD" w14:textId="77777777" w:rsidR="00612814" w:rsidRPr="00AD3C93" w:rsidRDefault="00612814" w:rsidP="00F72937">
            <w:pPr>
              <w:rPr>
                <w:color w:val="000000"/>
                <w:sz w:val="20"/>
                <w:szCs w:val="20"/>
                <w:lang w:val="en-GB"/>
              </w:rPr>
            </w:pPr>
            <w:r w:rsidRPr="00AD3C93">
              <w:rPr>
                <w:color w:val="000000"/>
                <w:sz w:val="20"/>
                <w:szCs w:val="20"/>
                <w:lang w:val="en-GB"/>
              </w:rPr>
              <w:t>Bangladesh</w:t>
            </w:r>
          </w:p>
        </w:tc>
        <w:tc>
          <w:tcPr>
            <w:tcW w:w="709" w:type="dxa"/>
            <w:shd w:val="clear" w:color="auto" w:fill="auto"/>
            <w:noWrap/>
            <w:vAlign w:val="center"/>
            <w:hideMark/>
          </w:tcPr>
          <w:p w14:paraId="78C4F4D5" w14:textId="77777777" w:rsidR="00612814" w:rsidRPr="00AD3C93" w:rsidRDefault="00612814" w:rsidP="00F72937">
            <w:pPr>
              <w:jc w:val="center"/>
              <w:rPr>
                <w:color w:val="000000"/>
                <w:sz w:val="20"/>
                <w:szCs w:val="20"/>
                <w:lang w:val="en-GB"/>
              </w:rPr>
            </w:pPr>
            <w:r w:rsidRPr="00AD3C93">
              <w:rPr>
                <w:color w:val="000000"/>
                <w:sz w:val="20"/>
                <w:szCs w:val="20"/>
                <w:lang w:val="en-GB"/>
              </w:rPr>
              <w:t>28.5</w:t>
            </w:r>
          </w:p>
        </w:tc>
        <w:tc>
          <w:tcPr>
            <w:tcW w:w="709" w:type="dxa"/>
            <w:shd w:val="clear" w:color="auto" w:fill="auto"/>
            <w:noWrap/>
            <w:vAlign w:val="center"/>
            <w:hideMark/>
          </w:tcPr>
          <w:p w14:paraId="36F1943A" w14:textId="08AC2D19"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984</w:t>
            </w:r>
          </w:p>
        </w:tc>
        <w:tc>
          <w:tcPr>
            <w:tcW w:w="851" w:type="dxa"/>
            <w:shd w:val="clear" w:color="auto" w:fill="auto"/>
            <w:noWrap/>
            <w:vAlign w:val="center"/>
            <w:hideMark/>
          </w:tcPr>
          <w:p w14:paraId="6CD050DB" w14:textId="63417E29"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080</w:t>
            </w:r>
          </w:p>
        </w:tc>
        <w:tc>
          <w:tcPr>
            <w:tcW w:w="992" w:type="dxa"/>
            <w:shd w:val="clear" w:color="auto" w:fill="auto"/>
            <w:noWrap/>
            <w:vAlign w:val="center"/>
            <w:hideMark/>
          </w:tcPr>
          <w:p w14:paraId="0EBACEF5" w14:textId="77777777" w:rsidR="00612814" w:rsidRPr="00AD3C93" w:rsidRDefault="00612814" w:rsidP="00F72937">
            <w:pPr>
              <w:jc w:val="center"/>
              <w:rPr>
                <w:color w:val="000000"/>
                <w:sz w:val="20"/>
                <w:szCs w:val="20"/>
                <w:lang w:val="en-GB"/>
              </w:rPr>
            </w:pPr>
            <w:r w:rsidRPr="00AD3C93">
              <w:rPr>
                <w:color w:val="000000"/>
                <w:sz w:val="20"/>
                <w:szCs w:val="20"/>
                <w:lang w:val="en-GB"/>
              </w:rPr>
              <w:t>.049-.112</w:t>
            </w:r>
          </w:p>
        </w:tc>
        <w:tc>
          <w:tcPr>
            <w:tcW w:w="709" w:type="dxa"/>
            <w:shd w:val="clear" w:color="auto" w:fill="auto"/>
            <w:noWrap/>
            <w:vAlign w:val="center"/>
            <w:hideMark/>
          </w:tcPr>
          <w:p w14:paraId="2FA247F9" w14:textId="79AEA1E7"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020</w:t>
            </w:r>
          </w:p>
        </w:tc>
        <w:tc>
          <w:tcPr>
            <w:tcW w:w="1417" w:type="dxa"/>
            <w:shd w:val="clear" w:color="auto" w:fill="auto"/>
            <w:noWrap/>
            <w:vAlign w:val="center"/>
            <w:hideMark/>
          </w:tcPr>
          <w:p w14:paraId="7FAFF36B" w14:textId="77777777" w:rsidR="00612814" w:rsidRPr="00AD3C93" w:rsidRDefault="00612814" w:rsidP="00F72937">
            <w:pPr>
              <w:jc w:val="center"/>
              <w:rPr>
                <w:color w:val="000000"/>
                <w:sz w:val="20"/>
                <w:szCs w:val="20"/>
                <w:lang w:val="en-GB"/>
              </w:rPr>
            </w:pPr>
            <w:r w:rsidRPr="00AD3C93">
              <w:rPr>
                <w:color w:val="000000"/>
                <w:sz w:val="20"/>
                <w:szCs w:val="20"/>
                <w:lang w:val="en-GB"/>
              </w:rPr>
              <w:t>.66-.83</w:t>
            </w:r>
          </w:p>
        </w:tc>
      </w:tr>
      <w:tr w:rsidR="00612814" w:rsidRPr="00AD3C93" w14:paraId="3A8AEFD3" w14:textId="77777777" w:rsidTr="00F72937">
        <w:trPr>
          <w:trHeight w:val="263"/>
        </w:trPr>
        <w:tc>
          <w:tcPr>
            <w:tcW w:w="1984" w:type="dxa"/>
            <w:shd w:val="clear" w:color="auto" w:fill="auto"/>
            <w:noWrap/>
            <w:vAlign w:val="bottom"/>
            <w:hideMark/>
          </w:tcPr>
          <w:p w14:paraId="39E8EA5B" w14:textId="77777777" w:rsidR="00612814" w:rsidRPr="00AD3C93" w:rsidRDefault="00612814" w:rsidP="00F72937">
            <w:pPr>
              <w:rPr>
                <w:color w:val="000000"/>
                <w:sz w:val="20"/>
                <w:szCs w:val="20"/>
                <w:lang w:val="en-GB"/>
              </w:rPr>
            </w:pPr>
            <w:r w:rsidRPr="00AD3C93">
              <w:rPr>
                <w:color w:val="000000"/>
                <w:sz w:val="20"/>
                <w:szCs w:val="20"/>
                <w:lang w:val="en-GB"/>
              </w:rPr>
              <w:t>Bosnia &amp; Hercegovina</w:t>
            </w:r>
          </w:p>
        </w:tc>
        <w:tc>
          <w:tcPr>
            <w:tcW w:w="709" w:type="dxa"/>
            <w:shd w:val="clear" w:color="auto" w:fill="auto"/>
            <w:noWrap/>
            <w:vAlign w:val="center"/>
            <w:hideMark/>
          </w:tcPr>
          <w:p w14:paraId="377370E3" w14:textId="77777777" w:rsidR="00612814" w:rsidRPr="00AD3C93" w:rsidRDefault="00612814" w:rsidP="00F72937">
            <w:pPr>
              <w:jc w:val="center"/>
              <w:rPr>
                <w:color w:val="000000"/>
                <w:sz w:val="20"/>
                <w:szCs w:val="20"/>
                <w:lang w:val="en-GB"/>
              </w:rPr>
            </w:pPr>
            <w:r w:rsidRPr="00AD3C93">
              <w:rPr>
                <w:color w:val="000000"/>
                <w:sz w:val="20"/>
                <w:szCs w:val="20"/>
                <w:lang w:val="en-GB"/>
              </w:rPr>
              <w:t>14.89</w:t>
            </w:r>
          </w:p>
        </w:tc>
        <w:tc>
          <w:tcPr>
            <w:tcW w:w="709" w:type="dxa"/>
            <w:shd w:val="clear" w:color="auto" w:fill="auto"/>
            <w:noWrap/>
            <w:vAlign w:val="center"/>
            <w:hideMark/>
          </w:tcPr>
          <w:p w14:paraId="62BE8769" w14:textId="0D5A904A"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989</w:t>
            </w:r>
          </w:p>
        </w:tc>
        <w:tc>
          <w:tcPr>
            <w:tcW w:w="851" w:type="dxa"/>
            <w:shd w:val="clear" w:color="auto" w:fill="auto"/>
            <w:noWrap/>
            <w:vAlign w:val="center"/>
            <w:hideMark/>
          </w:tcPr>
          <w:p w14:paraId="425DA3E8" w14:textId="468D05E8"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051</w:t>
            </w:r>
          </w:p>
        </w:tc>
        <w:tc>
          <w:tcPr>
            <w:tcW w:w="992" w:type="dxa"/>
            <w:shd w:val="clear" w:color="auto" w:fill="auto"/>
            <w:noWrap/>
            <w:vAlign w:val="center"/>
            <w:hideMark/>
          </w:tcPr>
          <w:p w14:paraId="1D65D02D" w14:textId="77777777" w:rsidR="00612814" w:rsidRPr="00AD3C93" w:rsidRDefault="00612814" w:rsidP="00F72937">
            <w:pPr>
              <w:jc w:val="center"/>
              <w:rPr>
                <w:color w:val="000000"/>
                <w:sz w:val="20"/>
                <w:szCs w:val="20"/>
                <w:lang w:val="en-GB"/>
              </w:rPr>
            </w:pPr>
            <w:r w:rsidRPr="00AD3C93">
              <w:rPr>
                <w:color w:val="000000"/>
                <w:sz w:val="20"/>
                <w:szCs w:val="20"/>
                <w:lang w:val="en-GB"/>
              </w:rPr>
              <w:t>.000-.091</w:t>
            </w:r>
          </w:p>
        </w:tc>
        <w:tc>
          <w:tcPr>
            <w:tcW w:w="709" w:type="dxa"/>
            <w:shd w:val="clear" w:color="auto" w:fill="auto"/>
            <w:noWrap/>
            <w:vAlign w:val="center"/>
            <w:hideMark/>
          </w:tcPr>
          <w:p w14:paraId="65F02078" w14:textId="23A2DC63"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017</w:t>
            </w:r>
          </w:p>
        </w:tc>
        <w:tc>
          <w:tcPr>
            <w:tcW w:w="1417" w:type="dxa"/>
            <w:shd w:val="clear" w:color="auto" w:fill="auto"/>
            <w:noWrap/>
            <w:vAlign w:val="center"/>
            <w:hideMark/>
          </w:tcPr>
          <w:p w14:paraId="481A786E" w14:textId="77777777" w:rsidR="00612814" w:rsidRPr="00AD3C93" w:rsidRDefault="00612814" w:rsidP="00F72937">
            <w:pPr>
              <w:jc w:val="center"/>
              <w:rPr>
                <w:color w:val="000000"/>
                <w:sz w:val="20"/>
                <w:szCs w:val="20"/>
                <w:lang w:val="en-GB"/>
              </w:rPr>
            </w:pPr>
            <w:r w:rsidRPr="00AD3C93">
              <w:rPr>
                <w:color w:val="000000"/>
                <w:sz w:val="20"/>
                <w:szCs w:val="20"/>
                <w:lang w:val="en-GB"/>
              </w:rPr>
              <w:t>.55-.84</w:t>
            </w:r>
          </w:p>
        </w:tc>
      </w:tr>
      <w:tr w:rsidR="00612814" w:rsidRPr="00AD3C93" w14:paraId="130DAE77" w14:textId="77777777" w:rsidTr="00F72937">
        <w:trPr>
          <w:trHeight w:val="263"/>
        </w:trPr>
        <w:tc>
          <w:tcPr>
            <w:tcW w:w="1984" w:type="dxa"/>
            <w:shd w:val="clear" w:color="auto" w:fill="auto"/>
            <w:noWrap/>
            <w:vAlign w:val="bottom"/>
            <w:hideMark/>
          </w:tcPr>
          <w:p w14:paraId="7F1F3FA6" w14:textId="77777777" w:rsidR="00612814" w:rsidRPr="00AD3C93" w:rsidRDefault="00612814" w:rsidP="00F72937">
            <w:pPr>
              <w:rPr>
                <w:color w:val="000000"/>
                <w:sz w:val="20"/>
                <w:szCs w:val="20"/>
                <w:lang w:val="en-GB"/>
              </w:rPr>
            </w:pPr>
            <w:r w:rsidRPr="00AD3C93">
              <w:rPr>
                <w:color w:val="000000"/>
                <w:sz w:val="20"/>
                <w:szCs w:val="20"/>
                <w:lang w:val="en-GB"/>
              </w:rPr>
              <w:t>Brazil</w:t>
            </w:r>
          </w:p>
        </w:tc>
        <w:tc>
          <w:tcPr>
            <w:tcW w:w="709" w:type="dxa"/>
            <w:shd w:val="clear" w:color="auto" w:fill="auto"/>
            <w:noWrap/>
            <w:vAlign w:val="center"/>
            <w:hideMark/>
          </w:tcPr>
          <w:p w14:paraId="6CD9C6E0" w14:textId="77777777" w:rsidR="00612814" w:rsidRPr="00AD3C93" w:rsidRDefault="00612814" w:rsidP="00F72937">
            <w:pPr>
              <w:jc w:val="center"/>
              <w:rPr>
                <w:color w:val="000000"/>
                <w:sz w:val="20"/>
                <w:szCs w:val="20"/>
                <w:lang w:val="en-GB"/>
              </w:rPr>
            </w:pPr>
            <w:r w:rsidRPr="00AD3C93">
              <w:rPr>
                <w:color w:val="000000"/>
                <w:sz w:val="20"/>
                <w:szCs w:val="20"/>
                <w:lang w:val="en-GB"/>
              </w:rPr>
              <w:t>9.44</w:t>
            </w:r>
          </w:p>
        </w:tc>
        <w:tc>
          <w:tcPr>
            <w:tcW w:w="709" w:type="dxa"/>
            <w:shd w:val="clear" w:color="auto" w:fill="auto"/>
            <w:noWrap/>
            <w:vAlign w:val="center"/>
            <w:hideMark/>
          </w:tcPr>
          <w:p w14:paraId="79AF7E13" w14:textId="4BC28CD6"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999</w:t>
            </w:r>
          </w:p>
        </w:tc>
        <w:tc>
          <w:tcPr>
            <w:tcW w:w="851" w:type="dxa"/>
            <w:shd w:val="clear" w:color="auto" w:fill="auto"/>
            <w:noWrap/>
            <w:vAlign w:val="center"/>
            <w:hideMark/>
          </w:tcPr>
          <w:p w14:paraId="5C84A519" w14:textId="35671CD4"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022</w:t>
            </w:r>
          </w:p>
        </w:tc>
        <w:tc>
          <w:tcPr>
            <w:tcW w:w="992" w:type="dxa"/>
            <w:shd w:val="clear" w:color="auto" w:fill="auto"/>
            <w:noWrap/>
            <w:vAlign w:val="center"/>
            <w:hideMark/>
          </w:tcPr>
          <w:p w14:paraId="67BE9635" w14:textId="77777777" w:rsidR="00612814" w:rsidRPr="00AD3C93" w:rsidRDefault="00612814" w:rsidP="00F72937">
            <w:pPr>
              <w:jc w:val="center"/>
              <w:rPr>
                <w:color w:val="000000"/>
                <w:sz w:val="20"/>
                <w:szCs w:val="20"/>
                <w:lang w:val="en-GB"/>
              </w:rPr>
            </w:pPr>
            <w:r w:rsidRPr="00AD3C93">
              <w:rPr>
                <w:color w:val="000000"/>
                <w:sz w:val="20"/>
                <w:szCs w:val="20"/>
                <w:lang w:val="en-GB"/>
              </w:rPr>
              <w:t>.000-.067</w:t>
            </w:r>
          </w:p>
        </w:tc>
        <w:tc>
          <w:tcPr>
            <w:tcW w:w="709" w:type="dxa"/>
            <w:shd w:val="clear" w:color="auto" w:fill="auto"/>
            <w:noWrap/>
            <w:vAlign w:val="center"/>
            <w:hideMark/>
          </w:tcPr>
          <w:p w14:paraId="15955F33" w14:textId="67714E31"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014</w:t>
            </w:r>
          </w:p>
        </w:tc>
        <w:tc>
          <w:tcPr>
            <w:tcW w:w="1417" w:type="dxa"/>
            <w:shd w:val="clear" w:color="auto" w:fill="auto"/>
            <w:noWrap/>
            <w:vAlign w:val="center"/>
            <w:hideMark/>
          </w:tcPr>
          <w:p w14:paraId="1E71E93E" w14:textId="77777777" w:rsidR="00612814" w:rsidRPr="00AD3C93" w:rsidRDefault="00612814" w:rsidP="00F72937">
            <w:pPr>
              <w:jc w:val="center"/>
              <w:rPr>
                <w:color w:val="000000"/>
                <w:sz w:val="20"/>
                <w:szCs w:val="20"/>
                <w:lang w:val="en-GB"/>
              </w:rPr>
            </w:pPr>
            <w:r w:rsidRPr="00AD3C93">
              <w:rPr>
                <w:color w:val="000000"/>
                <w:sz w:val="20"/>
                <w:szCs w:val="20"/>
                <w:lang w:val="en-GB"/>
              </w:rPr>
              <w:t>.63-.77</w:t>
            </w:r>
          </w:p>
        </w:tc>
      </w:tr>
      <w:tr w:rsidR="00612814" w:rsidRPr="00AD3C93" w14:paraId="2764DAAE" w14:textId="77777777" w:rsidTr="00F72937">
        <w:trPr>
          <w:trHeight w:val="263"/>
        </w:trPr>
        <w:tc>
          <w:tcPr>
            <w:tcW w:w="1984" w:type="dxa"/>
            <w:shd w:val="clear" w:color="auto" w:fill="auto"/>
            <w:noWrap/>
            <w:vAlign w:val="bottom"/>
            <w:hideMark/>
          </w:tcPr>
          <w:p w14:paraId="0EEAD4E3" w14:textId="77777777" w:rsidR="00612814" w:rsidRPr="00AD3C93" w:rsidRDefault="00612814" w:rsidP="00F72937">
            <w:pPr>
              <w:rPr>
                <w:color w:val="000000"/>
                <w:sz w:val="20"/>
                <w:szCs w:val="20"/>
                <w:lang w:val="en-GB"/>
              </w:rPr>
            </w:pPr>
            <w:r w:rsidRPr="00AD3C93">
              <w:rPr>
                <w:color w:val="000000"/>
                <w:sz w:val="20"/>
                <w:szCs w:val="20"/>
                <w:lang w:val="en-GB"/>
              </w:rPr>
              <w:t>Bulgaria</w:t>
            </w:r>
          </w:p>
        </w:tc>
        <w:tc>
          <w:tcPr>
            <w:tcW w:w="709" w:type="dxa"/>
            <w:shd w:val="clear" w:color="auto" w:fill="auto"/>
            <w:noWrap/>
            <w:vAlign w:val="center"/>
            <w:hideMark/>
          </w:tcPr>
          <w:p w14:paraId="61F5D125" w14:textId="77777777" w:rsidR="00612814" w:rsidRPr="00AD3C93" w:rsidRDefault="00612814" w:rsidP="00F72937">
            <w:pPr>
              <w:jc w:val="center"/>
              <w:rPr>
                <w:color w:val="000000"/>
                <w:sz w:val="20"/>
                <w:szCs w:val="20"/>
                <w:lang w:val="en-GB"/>
              </w:rPr>
            </w:pPr>
            <w:r w:rsidRPr="00AD3C93">
              <w:rPr>
                <w:color w:val="000000"/>
                <w:sz w:val="20"/>
                <w:szCs w:val="20"/>
                <w:lang w:val="en-GB"/>
              </w:rPr>
              <w:t>15.35</w:t>
            </w:r>
          </w:p>
        </w:tc>
        <w:tc>
          <w:tcPr>
            <w:tcW w:w="709" w:type="dxa"/>
            <w:shd w:val="clear" w:color="auto" w:fill="auto"/>
            <w:noWrap/>
            <w:vAlign w:val="center"/>
            <w:hideMark/>
          </w:tcPr>
          <w:p w14:paraId="2E6559A0" w14:textId="0B58721F"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990</w:t>
            </w:r>
          </w:p>
        </w:tc>
        <w:tc>
          <w:tcPr>
            <w:tcW w:w="851" w:type="dxa"/>
            <w:shd w:val="clear" w:color="auto" w:fill="auto"/>
            <w:noWrap/>
            <w:vAlign w:val="center"/>
            <w:hideMark/>
          </w:tcPr>
          <w:p w14:paraId="012C1929" w14:textId="45E820EB"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057</w:t>
            </w:r>
          </w:p>
        </w:tc>
        <w:tc>
          <w:tcPr>
            <w:tcW w:w="992" w:type="dxa"/>
            <w:shd w:val="clear" w:color="auto" w:fill="auto"/>
            <w:noWrap/>
            <w:vAlign w:val="center"/>
            <w:hideMark/>
          </w:tcPr>
          <w:p w14:paraId="13CDD8B1" w14:textId="77777777" w:rsidR="00612814" w:rsidRPr="00AD3C93" w:rsidRDefault="00612814" w:rsidP="00F72937">
            <w:pPr>
              <w:jc w:val="center"/>
              <w:rPr>
                <w:color w:val="000000"/>
                <w:sz w:val="20"/>
                <w:szCs w:val="20"/>
                <w:lang w:val="en-GB"/>
              </w:rPr>
            </w:pPr>
            <w:r w:rsidRPr="00AD3C93">
              <w:rPr>
                <w:color w:val="000000"/>
                <w:sz w:val="20"/>
                <w:szCs w:val="20"/>
                <w:lang w:val="en-GB"/>
              </w:rPr>
              <w:t>.000-.100</w:t>
            </w:r>
          </w:p>
        </w:tc>
        <w:tc>
          <w:tcPr>
            <w:tcW w:w="709" w:type="dxa"/>
            <w:shd w:val="clear" w:color="auto" w:fill="auto"/>
            <w:noWrap/>
            <w:vAlign w:val="center"/>
            <w:hideMark/>
          </w:tcPr>
          <w:p w14:paraId="5AFECAE1" w14:textId="05B71D6E"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014</w:t>
            </w:r>
          </w:p>
        </w:tc>
        <w:tc>
          <w:tcPr>
            <w:tcW w:w="1417" w:type="dxa"/>
            <w:shd w:val="clear" w:color="auto" w:fill="auto"/>
            <w:noWrap/>
            <w:vAlign w:val="center"/>
            <w:hideMark/>
          </w:tcPr>
          <w:p w14:paraId="7BB9F124" w14:textId="77777777" w:rsidR="00612814" w:rsidRPr="00AD3C93" w:rsidRDefault="00612814" w:rsidP="00F72937">
            <w:pPr>
              <w:jc w:val="center"/>
              <w:rPr>
                <w:color w:val="000000"/>
                <w:sz w:val="20"/>
                <w:szCs w:val="20"/>
                <w:lang w:val="en-GB"/>
              </w:rPr>
            </w:pPr>
            <w:r w:rsidRPr="00AD3C93">
              <w:rPr>
                <w:color w:val="000000"/>
                <w:sz w:val="20"/>
                <w:szCs w:val="20"/>
                <w:lang w:val="en-GB"/>
              </w:rPr>
              <w:t>.36-.83</w:t>
            </w:r>
          </w:p>
        </w:tc>
      </w:tr>
      <w:tr w:rsidR="00612814" w:rsidRPr="00AD3C93" w14:paraId="47F38B48" w14:textId="77777777" w:rsidTr="00F72937">
        <w:trPr>
          <w:trHeight w:val="263"/>
        </w:trPr>
        <w:tc>
          <w:tcPr>
            <w:tcW w:w="1984" w:type="dxa"/>
            <w:shd w:val="clear" w:color="auto" w:fill="auto"/>
            <w:noWrap/>
            <w:vAlign w:val="bottom"/>
            <w:hideMark/>
          </w:tcPr>
          <w:p w14:paraId="63260E90" w14:textId="77777777" w:rsidR="00612814" w:rsidRPr="00AD3C93" w:rsidRDefault="00612814" w:rsidP="00F72937">
            <w:pPr>
              <w:rPr>
                <w:color w:val="000000"/>
                <w:sz w:val="20"/>
                <w:szCs w:val="20"/>
                <w:lang w:val="en-GB"/>
              </w:rPr>
            </w:pPr>
            <w:r w:rsidRPr="00AD3C93">
              <w:rPr>
                <w:color w:val="000000"/>
                <w:sz w:val="20"/>
                <w:szCs w:val="20"/>
                <w:lang w:val="en-GB"/>
              </w:rPr>
              <w:t>Chile</w:t>
            </w:r>
          </w:p>
        </w:tc>
        <w:tc>
          <w:tcPr>
            <w:tcW w:w="709" w:type="dxa"/>
            <w:shd w:val="clear" w:color="auto" w:fill="auto"/>
            <w:noWrap/>
            <w:vAlign w:val="center"/>
            <w:hideMark/>
          </w:tcPr>
          <w:p w14:paraId="4609A3D9" w14:textId="77777777" w:rsidR="00612814" w:rsidRPr="00AD3C93" w:rsidRDefault="00612814" w:rsidP="00F72937">
            <w:pPr>
              <w:jc w:val="center"/>
              <w:rPr>
                <w:color w:val="000000"/>
                <w:sz w:val="20"/>
                <w:szCs w:val="20"/>
                <w:lang w:val="en-GB"/>
              </w:rPr>
            </w:pPr>
            <w:r w:rsidRPr="00AD3C93">
              <w:rPr>
                <w:color w:val="000000"/>
                <w:sz w:val="20"/>
                <w:szCs w:val="20"/>
                <w:lang w:val="en-GB"/>
              </w:rPr>
              <w:t>38.94</w:t>
            </w:r>
          </w:p>
        </w:tc>
        <w:tc>
          <w:tcPr>
            <w:tcW w:w="709" w:type="dxa"/>
            <w:shd w:val="clear" w:color="auto" w:fill="auto"/>
            <w:noWrap/>
            <w:vAlign w:val="center"/>
            <w:hideMark/>
          </w:tcPr>
          <w:p w14:paraId="7ADF8722" w14:textId="41BB6D3D"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955</w:t>
            </w:r>
          </w:p>
        </w:tc>
        <w:tc>
          <w:tcPr>
            <w:tcW w:w="851" w:type="dxa"/>
            <w:shd w:val="clear" w:color="auto" w:fill="auto"/>
            <w:noWrap/>
            <w:vAlign w:val="center"/>
            <w:hideMark/>
          </w:tcPr>
          <w:p w14:paraId="6C50123E" w14:textId="0151CFDA"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133</w:t>
            </w:r>
          </w:p>
        </w:tc>
        <w:tc>
          <w:tcPr>
            <w:tcW w:w="992" w:type="dxa"/>
            <w:shd w:val="clear" w:color="auto" w:fill="auto"/>
            <w:noWrap/>
            <w:vAlign w:val="center"/>
            <w:hideMark/>
          </w:tcPr>
          <w:p w14:paraId="56D8CE22" w14:textId="77777777" w:rsidR="00612814" w:rsidRPr="00AD3C93" w:rsidRDefault="00612814" w:rsidP="00F72937">
            <w:pPr>
              <w:jc w:val="center"/>
              <w:rPr>
                <w:color w:val="000000"/>
                <w:sz w:val="20"/>
                <w:szCs w:val="20"/>
                <w:lang w:val="en-GB"/>
              </w:rPr>
            </w:pPr>
            <w:r w:rsidRPr="00AD3C93">
              <w:rPr>
                <w:color w:val="000000"/>
                <w:sz w:val="20"/>
                <w:szCs w:val="20"/>
                <w:lang w:val="en-GB"/>
              </w:rPr>
              <w:t>.093-.176</w:t>
            </w:r>
          </w:p>
        </w:tc>
        <w:tc>
          <w:tcPr>
            <w:tcW w:w="709" w:type="dxa"/>
            <w:shd w:val="clear" w:color="auto" w:fill="auto"/>
            <w:noWrap/>
            <w:vAlign w:val="center"/>
            <w:hideMark/>
          </w:tcPr>
          <w:p w14:paraId="5668C0B2" w14:textId="18902CFD"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031</w:t>
            </w:r>
          </w:p>
        </w:tc>
        <w:tc>
          <w:tcPr>
            <w:tcW w:w="1417" w:type="dxa"/>
            <w:shd w:val="clear" w:color="auto" w:fill="auto"/>
            <w:noWrap/>
            <w:vAlign w:val="center"/>
            <w:hideMark/>
          </w:tcPr>
          <w:p w14:paraId="0BB55E69" w14:textId="77777777" w:rsidR="00612814" w:rsidRPr="00AD3C93" w:rsidRDefault="00612814" w:rsidP="00F72937">
            <w:pPr>
              <w:jc w:val="center"/>
              <w:rPr>
                <w:color w:val="000000"/>
                <w:sz w:val="20"/>
                <w:szCs w:val="20"/>
                <w:lang w:val="en-GB"/>
              </w:rPr>
            </w:pPr>
            <w:r w:rsidRPr="00AD3C93">
              <w:rPr>
                <w:color w:val="000000"/>
                <w:sz w:val="20"/>
                <w:szCs w:val="20"/>
                <w:lang w:val="en-GB"/>
              </w:rPr>
              <w:t>.57-.82</w:t>
            </w:r>
          </w:p>
        </w:tc>
      </w:tr>
      <w:tr w:rsidR="00612814" w:rsidRPr="00AD3C93" w14:paraId="64EED40E" w14:textId="77777777" w:rsidTr="00F72937">
        <w:trPr>
          <w:trHeight w:val="263"/>
        </w:trPr>
        <w:tc>
          <w:tcPr>
            <w:tcW w:w="1984" w:type="dxa"/>
            <w:shd w:val="clear" w:color="auto" w:fill="auto"/>
            <w:noWrap/>
            <w:vAlign w:val="bottom"/>
            <w:hideMark/>
          </w:tcPr>
          <w:p w14:paraId="65331847" w14:textId="77777777" w:rsidR="00612814" w:rsidRPr="00AD3C93" w:rsidRDefault="00612814" w:rsidP="00F72937">
            <w:pPr>
              <w:rPr>
                <w:color w:val="000000"/>
                <w:sz w:val="20"/>
                <w:szCs w:val="20"/>
                <w:lang w:val="en-GB"/>
              </w:rPr>
            </w:pPr>
            <w:r w:rsidRPr="00AD3C93">
              <w:rPr>
                <w:color w:val="000000"/>
                <w:sz w:val="20"/>
                <w:szCs w:val="20"/>
                <w:lang w:val="en-GB"/>
              </w:rPr>
              <w:t>China</w:t>
            </w:r>
          </w:p>
        </w:tc>
        <w:tc>
          <w:tcPr>
            <w:tcW w:w="709" w:type="dxa"/>
            <w:shd w:val="clear" w:color="auto" w:fill="auto"/>
            <w:noWrap/>
            <w:vAlign w:val="center"/>
            <w:hideMark/>
          </w:tcPr>
          <w:p w14:paraId="743754CD" w14:textId="77777777" w:rsidR="00612814" w:rsidRPr="00AD3C93" w:rsidRDefault="00612814" w:rsidP="00F72937">
            <w:pPr>
              <w:jc w:val="center"/>
              <w:rPr>
                <w:color w:val="000000"/>
                <w:sz w:val="20"/>
                <w:szCs w:val="20"/>
                <w:lang w:val="en-GB"/>
              </w:rPr>
            </w:pPr>
            <w:r w:rsidRPr="00AD3C93">
              <w:rPr>
                <w:color w:val="000000"/>
                <w:sz w:val="20"/>
                <w:szCs w:val="20"/>
                <w:lang w:val="en-GB"/>
              </w:rPr>
              <w:t>10.05</w:t>
            </w:r>
          </w:p>
        </w:tc>
        <w:tc>
          <w:tcPr>
            <w:tcW w:w="709" w:type="dxa"/>
            <w:shd w:val="clear" w:color="auto" w:fill="auto"/>
            <w:noWrap/>
            <w:vAlign w:val="center"/>
            <w:hideMark/>
          </w:tcPr>
          <w:p w14:paraId="09BD23BA" w14:textId="17D4F774"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997</w:t>
            </w:r>
          </w:p>
        </w:tc>
        <w:tc>
          <w:tcPr>
            <w:tcW w:w="851" w:type="dxa"/>
            <w:shd w:val="clear" w:color="auto" w:fill="auto"/>
            <w:noWrap/>
            <w:vAlign w:val="center"/>
            <w:hideMark/>
          </w:tcPr>
          <w:p w14:paraId="381055BC" w14:textId="252E75AB"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034</w:t>
            </w:r>
          </w:p>
        </w:tc>
        <w:tc>
          <w:tcPr>
            <w:tcW w:w="992" w:type="dxa"/>
            <w:shd w:val="clear" w:color="auto" w:fill="auto"/>
            <w:noWrap/>
            <w:vAlign w:val="center"/>
            <w:hideMark/>
          </w:tcPr>
          <w:p w14:paraId="65B5EBDB" w14:textId="77777777" w:rsidR="00612814" w:rsidRPr="00AD3C93" w:rsidRDefault="00612814" w:rsidP="00F72937">
            <w:pPr>
              <w:jc w:val="center"/>
              <w:rPr>
                <w:color w:val="000000"/>
                <w:sz w:val="20"/>
                <w:szCs w:val="20"/>
                <w:lang w:val="en-GB"/>
              </w:rPr>
            </w:pPr>
            <w:r w:rsidRPr="00AD3C93">
              <w:rPr>
                <w:color w:val="000000"/>
                <w:sz w:val="20"/>
                <w:szCs w:val="20"/>
                <w:lang w:val="en-GB"/>
              </w:rPr>
              <w:t>.000-.089</w:t>
            </w:r>
          </w:p>
        </w:tc>
        <w:tc>
          <w:tcPr>
            <w:tcW w:w="709" w:type="dxa"/>
            <w:shd w:val="clear" w:color="auto" w:fill="auto"/>
            <w:noWrap/>
            <w:vAlign w:val="center"/>
            <w:hideMark/>
          </w:tcPr>
          <w:p w14:paraId="0F26133E" w14:textId="11BCABA0"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019</w:t>
            </w:r>
          </w:p>
        </w:tc>
        <w:tc>
          <w:tcPr>
            <w:tcW w:w="1417" w:type="dxa"/>
            <w:shd w:val="clear" w:color="auto" w:fill="auto"/>
            <w:noWrap/>
            <w:vAlign w:val="center"/>
            <w:hideMark/>
          </w:tcPr>
          <w:p w14:paraId="42BCED77" w14:textId="77777777" w:rsidR="00612814" w:rsidRPr="00AD3C93" w:rsidRDefault="00612814" w:rsidP="00F72937">
            <w:pPr>
              <w:jc w:val="center"/>
              <w:rPr>
                <w:color w:val="000000"/>
                <w:sz w:val="20"/>
                <w:szCs w:val="20"/>
                <w:lang w:val="en-GB"/>
              </w:rPr>
            </w:pPr>
            <w:r w:rsidRPr="00AD3C93">
              <w:rPr>
                <w:color w:val="000000"/>
                <w:sz w:val="20"/>
                <w:szCs w:val="20"/>
                <w:lang w:val="en-GB"/>
              </w:rPr>
              <w:t>.59-.77</w:t>
            </w:r>
          </w:p>
        </w:tc>
      </w:tr>
      <w:tr w:rsidR="00071CFF" w:rsidRPr="00AD3C93" w14:paraId="4C71B374" w14:textId="77777777" w:rsidTr="00F72937">
        <w:trPr>
          <w:trHeight w:val="263"/>
        </w:trPr>
        <w:tc>
          <w:tcPr>
            <w:tcW w:w="1984" w:type="dxa"/>
            <w:shd w:val="clear" w:color="auto" w:fill="auto"/>
            <w:noWrap/>
            <w:vAlign w:val="bottom"/>
          </w:tcPr>
          <w:p w14:paraId="788F238B" w14:textId="4D30EF27" w:rsidR="00071CFF" w:rsidRPr="00AD3C93" w:rsidRDefault="00071CFF" w:rsidP="00F72937">
            <w:pPr>
              <w:rPr>
                <w:color w:val="000000"/>
                <w:sz w:val="20"/>
                <w:szCs w:val="20"/>
                <w:lang w:val="en-GB"/>
              </w:rPr>
            </w:pPr>
            <w:r>
              <w:rPr>
                <w:color w:val="000000"/>
                <w:sz w:val="20"/>
                <w:szCs w:val="20"/>
                <w:lang w:val="en-GB"/>
              </w:rPr>
              <w:t>Colombia</w:t>
            </w:r>
          </w:p>
        </w:tc>
        <w:tc>
          <w:tcPr>
            <w:tcW w:w="709" w:type="dxa"/>
            <w:shd w:val="clear" w:color="auto" w:fill="auto"/>
            <w:noWrap/>
            <w:vAlign w:val="center"/>
          </w:tcPr>
          <w:p w14:paraId="26539571" w14:textId="08133E9E" w:rsidR="00071CFF" w:rsidRPr="00AD3C93" w:rsidRDefault="00071CFF" w:rsidP="00F72937">
            <w:pPr>
              <w:jc w:val="center"/>
              <w:rPr>
                <w:color w:val="000000"/>
                <w:sz w:val="20"/>
                <w:szCs w:val="20"/>
                <w:lang w:val="en-GB"/>
              </w:rPr>
            </w:pPr>
            <w:r>
              <w:rPr>
                <w:color w:val="000000"/>
                <w:sz w:val="20"/>
                <w:szCs w:val="20"/>
                <w:lang w:val="en-GB"/>
              </w:rPr>
              <w:t>7.59</w:t>
            </w:r>
          </w:p>
        </w:tc>
        <w:tc>
          <w:tcPr>
            <w:tcW w:w="709" w:type="dxa"/>
            <w:shd w:val="clear" w:color="auto" w:fill="auto"/>
            <w:noWrap/>
            <w:vAlign w:val="center"/>
          </w:tcPr>
          <w:p w14:paraId="6F98D2F6" w14:textId="488287A7" w:rsidR="00071CFF" w:rsidRDefault="00071CFF" w:rsidP="00F72937">
            <w:pPr>
              <w:jc w:val="center"/>
              <w:rPr>
                <w:color w:val="000000"/>
                <w:sz w:val="20"/>
                <w:szCs w:val="20"/>
                <w:lang w:val="en-GB"/>
              </w:rPr>
            </w:pPr>
            <w:r>
              <w:rPr>
                <w:color w:val="000000"/>
                <w:sz w:val="20"/>
                <w:szCs w:val="20"/>
                <w:lang w:val="en-GB"/>
              </w:rPr>
              <w:t>1.00</w:t>
            </w:r>
          </w:p>
        </w:tc>
        <w:tc>
          <w:tcPr>
            <w:tcW w:w="851" w:type="dxa"/>
            <w:shd w:val="clear" w:color="auto" w:fill="auto"/>
            <w:noWrap/>
            <w:vAlign w:val="center"/>
          </w:tcPr>
          <w:p w14:paraId="54E20913" w14:textId="2481FA12" w:rsidR="00071CFF" w:rsidRDefault="00071CFF" w:rsidP="00F72937">
            <w:pPr>
              <w:jc w:val="center"/>
              <w:rPr>
                <w:color w:val="000000"/>
                <w:sz w:val="20"/>
                <w:szCs w:val="20"/>
                <w:lang w:val="en-GB"/>
              </w:rPr>
            </w:pPr>
            <w:r>
              <w:rPr>
                <w:color w:val="000000"/>
                <w:sz w:val="20"/>
                <w:szCs w:val="20"/>
                <w:lang w:val="en-GB"/>
              </w:rPr>
              <w:t>.000</w:t>
            </w:r>
          </w:p>
        </w:tc>
        <w:tc>
          <w:tcPr>
            <w:tcW w:w="992" w:type="dxa"/>
            <w:shd w:val="clear" w:color="auto" w:fill="auto"/>
            <w:noWrap/>
            <w:vAlign w:val="center"/>
          </w:tcPr>
          <w:p w14:paraId="7E82F258" w14:textId="28650109" w:rsidR="00071CFF" w:rsidRPr="00AD3C93" w:rsidRDefault="00071CFF" w:rsidP="00F72937">
            <w:pPr>
              <w:jc w:val="center"/>
              <w:rPr>
                <w:color w:val="000000"/>
                <w:sz w:val="20"/>
                <w:szCs w:val="20"/>
                <w:lang w:val="en-GB"/>
              </w:rPr>
            </w:pPr>
            <w:r>
              <w:rPr>
                <w:color w:val="000000"/>
                <w:sz w:val="20"/>
                <w:szCs w:val="20"/>
                <w:lang w:val="en-GB"/>
              </w:rPr>
              <w:t>.000-.101</w:t>
            </w:r>
          </w:p>
        </w:tc>
        <w:tc>
          <w:tcPr>
            <w:tcW w:w="709" w:type="dxa"/>
            <w:shd w:val="clear" w:color="auto" w:fill="auto"/>
            <w:noWrap/>
            <w:vAlign w:val="center"/>
          </w:tcPr>
          <w:p w14:paraId="00980F03" w14:textId="1D2D6FE1" w:rsidR="00071CFF" w:rsidRDefault="00071CFF" w:rsidP="00F72937">
            <w:pPr>
              <w:jc w:val="center"/>
              <w:rPr>
                <w:color w:val="000000"/>
                <w:sz w:val="20"/>
                <w:szCs w:val="20"/>
                <w:lang w:val="en-GB"/>
              </w:rPr>
            </w:pPr>
            <w:r>
              <w:rPr>
                <w:color w:val="000000"/>
                <w:sz w:val="20"/>
                <w:szCs w:val="20"/>
                <w:lang w:val="en-GB"/>
              </w:rPr>
              <w:t>.020</w:t>
            </w:r>
          </w:p>
        </w:tc>
        <w:tc>
          <w:tcPr>
            <w:tcW w:w="1417" w:type="dxa"/>
            <w:shd w:val="clear" w:color="auto" w:fill="auto"/>
            <w:noWrap/>
            <w:vAlign w:val="center"/>
          </w:tcPr>
          <w:p w14:paraId="64848F13" w14:textId="09B60A6C" w:rsidR="00071CFF" w:rsidRPr="00AD3C93" w:rsidRDefault="00071CFF" w:rsidP="00F72937">
            <w:pPr>
              <w:jc w:val="center"/>
              <w:rPr>
                <w:color w:val="000000"/>
                <w:sz w:val="20"/>
                <w:szCs w:val="20"/>
                <w:lang w:val="en-GB"/>
              </w:rPr>
            </w:pPr>
            <w:r>
              <w:rPr>
                <w:color w:val="000000"/>
                <w:sz w:val="20"/>
                <w:szCs w:val="20"/>
                <w:lang w:val="en-GB"/>
              </w:rPr>
              <w:t>.53-.90</w:t>
            </w:r>
          </w:p>
        </w:tc>
      </w:tr>
      <w:tr w:rsidR="00612814" w:rsidRPr="00AD3C93" w14:paraId="33E71B0D" w14:textId="77777777" w:rsidTr="00F72937">
        <w:trPr>
          <w:trHeight w:val="263"/>
        </w:trPr>
        <w:tc>
          <w:tcPr>
            <w:tcW w:w="1984" w:type="dxa"/>
            <w:shd w:val="clear" w:color="auto" w:fill="auto"/>
            <w:noWrap/>
            <w:vAlign w:val="bottom"/>
            <w:hideMark/>
          </w:tcPr>
          <w:p w14:paraId="394A1785" w14:textId="77777777" w:rsidR="00612814" w:rsidRPr="00AD3C93" w:rsidRDefault="00612814" w:rsidP="00F72937">
            <w:pPr>
              <w:rPr>
                <w:color w:val="000000"/>
                <w:sz w:val="20"/>
                <w:szCs w:val="20"/>
                <w:lang w:val="en-GB"/>
              </w:rPr>
            </w:pPr>
            <w:r w:rsidRPr="00AD3C93">
              <w:rPr>
                <w:color w:val="000000"/>
                <w:sz w:val="20"/>
                <w:szCs w:val="20"/>
                <w:lang w:val="en-GB"/>
              </w:rPr>
              <w:t>Croatia</w:t>
            </w:r>
          </w:p>
        </w:tc>
        <w:tc>
          <w:tcPr>
            <w:tcW w:w="709" w:type="dxa"/>
            <w:shd w:val="clear" w:color="auto" w:fill="auto"/>
            <w:noWrap/>
            <w:vAlign w:val="center"/>
            <w:hideMark/>
          </w:tcPr>
          <w:p w14:paraId="6A751B83" w14:textId="77777777" w:rsidR="00612814" w:rsidRPr="00AD3C93" w:rsidRDefault="00612814" w:rsidP="00F72937">
            <w:pPr>
              <w:jc w:val="center"/>
              <w:rPr>
                <w:color w:val="000000"/>
                <w:sz w:val="20"/>
                <w:szCs w:val="20"/>
                <w:lang w:val="en-GB"/>
              </w:rPr>
            </w:pPr>
            <w:r w:rsidRPr="00AD3C93">
              <w:rPr>
                <w:color w:val="000000"/>
                <w:sz w:val="20"/>
                <w:szCs w:val="20"/>
                <w:lang w:val="en-GB"/>
              </w:rPr>
              <w:t>20.33</w:t>
            </w:r>
          </w:p>
        </w:tc>
        <w:tc>
          <w:tcPr>
            <w:tcW w:w="709" w:type="dxa"/>
            <w:shd w:val="clear" w:color="auto" w:fill="auto"/>
            <w:noWrap/>
            <w:vAlign w:val="center"/>
            <w:hideMark/>
          </w:tcPr>
          <w:p w14:paraId="29AD5465" w14:textId="73EBC458"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978</w:t>
            </w:r>
          </w:p>
        </w:tc>
        <w:tc>
          <w:tcPr>
            <w:tcW w:w="851" w:type="dxa"/>
            <w:shd w:val="clear" w:color="auto" w:fill="auto"/>
            <w:noWrap/>
            <w:vAlign w:val="center"/>
            <w:hideMark/>
          </w:tcPr>
          <w:p w14:paraId="798B7E6E" w14:textId="2296E221"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080</w:t>
            </w:r>
          </w:p>
        </w:tc>
        <w:tc>
          <w:tcPr>
            <w:tcW w:w="992" w:type="dxa"/>
            <w:shd w:val="clear" w:color="auto" w:fill="auto"/>
            <w:noWrap/>
            <w:vAlign w:val="center"/>
            <w:hideMark/>
          </w:tcPr>
          <w:p w14:paraId="777E36B2" w14:textId="77777777" w:rsidR="00612814" w:rsidRPr="00AD3C93" w:rsidRDefault="00612814" w:rsidP="00F72937">
            <w:pPr>
              <w:jc w:val="center"/>
              <w:rPr>
                <w:color w:val="000000"/>
                <w:sz w:val="20"/>
                <w:szCs w:val="20"/>
                <w:lang w:val="en-GB"/>
              </w:rPr>
            </w:pPr>
            <w:r w:rsidRPr="00AD3C93">
              <w:rPr>
                <w:color w:val="000000"/>
                <w:sz w:val="20"/>
                <w:szCs w:val="20"/>
                <w:lang w:val="en-GB"/>
              </w:rPr>
              <w:t>.037-.124</w:t>
            </w:r>
          </w:p>
        </w:tc>
        <w:tc>
          <w:tcPr>
            <w:tcW w:w="709" w:type="dxa"/>
            <w:shd w:val="clear" w:color="auto" w:fill="auto"/>
            <w:noWrap/>
            <w:vAlign w:val="center"/>
            <w:hideMark/>
          </w:tcPr>
          <w:p w14:paraId="40054ADE" w14:textId="371E2F41"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028</w:t>
            </w:r>
          </w:p>
        </w:tc>
        <w:tc>
          <w:tcPr>
            <w:tcW w:w="1417" w:type="dxa"/>
            <w:shd w:val="clear" w:color="auto" w:fill="auto"/>
            <w:noWrap/>
            <w:vAlign w:val="center"/>
            <w:hideMark/>
          </w:tcPr>
          <w:p w14:paraId="2615F866" w14:textId="77777777" w:rsidR="00612814" w:rsidRPr="00AD3C93" w:rsidRDefault="00612814" w:rsidP="00F72937">
            <w:pPr>
              <w:jc w:val="center"/>
              <w:rPr>
                <w:color w:val="000000"/>
                <w:sz w:val="20"/>
                <w:szCs w:val="20"/>
                <w:lang w:val="en-GB"/>
              </w:rPr>
            </w:pPr>
            <w:r w:rsidRPr="00AD3C93">
              <w:rPr>
                <w:color w:val="000000"/>
                <w:sz w:val="20"/>
                <w:szCs w:val="20"/>
                <w:lang w:val="en-GB"/>
              </w:rPr>
              <w:t>.61-.86</w:t>
            </w:r>
          </w:p>
        </w:tc>
      </w:tr>
      <w:tr w:rsidR="00612814" w:rsidRPr="00AD3C93" w14:paraId="6E8B865D" w14:textId="77777777" w:rsidTr="00F72937">
        <w:trPr>
          <w:trHeight w:val="263"/>
        </w:trPr>
        <w:tc>
          <w:tcPr>
            <w:tcW w:w="1984" w:type="dxa"/>
            <w:shd w:val="clear" w:color="auto" w:fill="auto"/>
            <w:noWrap/>
            <w:vAlign w:val="bottom"/>
            <w:hideMark/>
          </w:tcPr>
          <w:p w14:paraId="44058BD4" w14:textId="77777777" w:rsidR="00612814" w:rsidRPr="00AD3C93" w:rsidRDefault="00612814" w:rsidP="00F72937">
            <w:pPr>
              <w:rPr>
                <w:color w:val="000000"/>
                <w:sz w:val="20"/>
                <w:szCs w:val="20"/>
                <w:lang w:val="en-GB"/>
              </w:rPr>
            </w:pPr>
            <w:r w:rsidRPr="00AD3C93">
              <w:rPr>
                <w:color w:val="000000"/>
                <w:sz w:val="20"/>
                <w:szCs w:val="20"/>
                <w:lang w:val="en-GB"/>
              </w:rPr>
              <w:t>Czech</w:t>
            </w:r>
          </w:p>
        </w:tc>
        <w:tc>
          <w:tcPr>
            <w:tcW w:w="709" w:type="dxa"/>
            <w:shd w:val="clear" w:color="auto" w:fill="auto"/>
            <w:noWrap/>
            <w:vAlign w:val="center"/>
            <w:hideMark/>
          </w:tcPr>
          <w:p w14:paraId="23D21025" w14:textId="77777777" w:rsidR="00612814" w:rsidRPr="00AD3C93" w:rsidRDefault="00612814" w:rsidP="00F72937">
            <w:pPr>
              <w:jc w:val="center"/>
              <w:rPr>
                <w:color w:val="000000"/>
                <w:sz w:val="20"/>
                <w:szCs w:val="20"/>
                <w:lang w:val="en-GB"/>
              </w:rPr>
            </w:pPr>
            <w:r w:rsidRPr="00AD3C93">
              <w:rPr>
                <w:color w:val="000000"/>
                <w:sz w:val="20"/>
                <w:szCs w:val="20"/>
                <w:lang w:val="en-GB"/>
              </w:rPr>
              <w:t>39.64</w:t>
            </w:r>
          </w:p>
        </w:tc>
        <w:tc>
          <w:tcPr>
            <w:tcW w:w="709" w:type="dxa"/>
            <w:shd w:val="clear" w:color="auto" w:fill="auto"/>
            <w:noWrap/>
            <w:vAlign w:val="center"/>
            <w:hideMark/>
          </w:tcPr>
          <w:p w14:paraId="4CC223E6" w14:textId="3E02FF9D"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959</w:t>
            </w:r>
          </w:p>
        </w:tc>
        <w:tc>
          <w:tcPr>
            <w:tcW w:w="851" w:type="dxa"/>
            <w:shd w:val="clear" w:color="auto" w:fill="auto"/>
            <w:noWrap/>
            <w:vAlign w:val="center"/>
            <w:hideMark/>
          </w:tcPr>
          <w:p w14:paraId="4EE7FAD5" w14:textId="0476633C"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094</w:t>
            </w:r>
          </w:p>
        </w:tc>
        <w:tc>
          <w:tcPr>
            <w:tcW w:w="992" w:type="dxa"/>
            <w:shd w:val="clear" w:color="auto" w:fill="auto"/>
            <w:noWrap/>
            <w:vAlign w:val="center"/>
            <w:hideMark/>
          </w:tcPr>
          <w:p w14:paraId="348E93C6" w14:textId="77777777" w:rsidR="00612814" w:rsidRPr="00AD3C93" w:rsidRDefault="00612814" w:rsidP="00F72937">
            <w:pPr>
              <w:jc w:val="center"/>
              <w:rPr>
                <w:color w:val="000000"/>
                <w:sz w:val="20"/>
                <w:szCs w:val="20"/>
                <w:lang w:val="en-GB"/>
              </w:rPr>
            </w:pPr>
            <w:r w:rsidRPr="00AD3C93">
              <w:rPr>
                <w:color w:val="000000"/>
                <w:sz w:val="20"/>
                <w:szCs w:val="20"/>
                <w:lang w:val="en-GB"/>
              </w:rPr>
              <w:t>.066-.124</w:t>
            </w:r>
          </w:p>
        </w:tc>
        <w:tc>
          <w:tcPr>
            <w:tcW w:w="709" w:type="dxa"/>
            <w:shd w:val="clear" w:color="auto" w:fill="auto"/>
            <w:noWrap/>
            <w:vAlign w:val="center"/>
            <w:hideMark/>
          </w:tcPr>
          <w:p w14:paraId="5CC7D6F7" w14:textId="6B9C0766"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026</w:t>
            </w:r>
          </w:p>
        </w:tc>
        <w:tc>
          <w:tcPr>
            <w:tcW w:w="1417" w:type="dxa"/>
            <w:shd w:val="clear" w:color="auto" w:fill="auto"/>
            <w:noWrap/>
            <w:vAlign w:val="center"/>
            <w:hideMark/>
          </w:tcPr>
          <w:p w14:paraId="798E98DE" w14:textId="77777777" w:rsidR="00612814" w:rsidRPr="00AD3C93" w:rsidRDefault="00612814" w:rsidP="00F72937">
            <w:pPr>
              <w:jc w:val="center"/>
              <w:rPr>
                <w:color w:val="000000"/>
                <w:sz w:val="20"/>
                <w:szCs w:val="20"/>
                <w:lang w:val="en-GB"/>
              </w:rPr>
            </w:pPr>
            <w:r w:rsidRPr="00AD3C93">
              <w:rPr>
                <w:color w:val="000000"/>
                <w:sz w:val="20"/>
                <w:szCs w:val="20"/>
                <w:lang w:val="en-GB"/>
              </w:rPr>
              <w:t>.62-.81</w:t>
            </w:r>
          </w:p>
        </w:tc>
      </w:tr>
      <w:tr w:rsidR="00612814" w:rsidRPr="00AD3C93" w14:paraId="629696C1" w14:textId="77777777" w:rsidTr="00F72937">
        <w:trPr>
          <w:trHeight w:val="263"/>
        </w:trPr>
        <w:tc>
          <w:tcPr>
            <w:tcW w:w="1984" w:type="dxa"/>
            <w:shd w:val="clear" w:color="auto" w:fill="auto"/>
            <w:noWrap/>
            <w:vAlign w:val="bottom"/>
            <w:hideMark/>
          </w:tcPr>
          <w:p w14:paraId="79AE9897" w14:textId="77777777" w:rsidR="00612814" w:rsidRPr="00AD3C93" w:rsidRDefault="00612814" w:rsidP="00F72937">
            <w:pPr>
              <w:rPr>
                <w:color w:val="000000"/>
                <w:sz w:val="20"/>
                <w:szCs w:val="20"/>
                <w:lang w:val="en-GB"/>
              </w:rPr>
            </w:pPr>
            <w:r w:rsidRPr="00AD3C93">
              <w:rPr>
                <w:color w:val="000000"/>
                <w:sz w:val="20"/>
                <w:szCs w:val="20"/>
                <w:lang w:val="en-GB"/>
              </w:rPr>
              <w:t>Ecuador</w:t>
            </w:r>
          </w:p>
        </w:tc>
        <w:tc>
          <w:tcPr>
            <w:tcW w:w="709" w:type="dxa"/>
            <w:shd w:val="clear" w:color="auto" w:fill="auto"/>
            <w:noWrap/>
            <w:vAlign w:val="center"/>
            <w:hideMark/>
          </w:tcPr>
          <w:p w14:paraId="3A20CDF8" w14:textId="77777777" w:rsidR="00612814" w:rsidRPr="00AD3C93" w:rsidRDefault="00612814" w:rsidP="00F72937">
            <w:pPr>
              <w:jc w:val="center"/>
              <w:rPr>
                <w:color w:val="000000"/>
                <w:sz w:val="20"/>
                <w:szCs w:val="20"/>
                <w:lang w:val="en-GB"/>
              </w:rPr>
            </w:pPr>
            <w:r w:rsidRPr="00AD3C93">
              <w:rPr>
                <w:color w:val="000000"/>
                <w:sz w:val="20"/>
                <w:szCs w:val="20"/>
                <w:lang w:val="en-GB"/>
              </w:rPr>
              <w:t>21.58</w:t>
            </w:r>
          </w:p>
        </w:tc>
        <w:tc>
          <w:tcPr>
            <w:tcW w:w="709" w:type="dxa"/>
            <w:shd w:val="clear" w:color="auto" w:fill="auto"/>
            <w:noWrap/>
            <w:vAlign w:val="center"/>
            <w:hideMark/>
          </w:tcPr>
          <w:p w14:paraId="178A7957" w14:textId="6D131094"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994</w:t>
            </w:r>
          </w:p>
        </w:tc>
        <w:tc>
          <w:tcPr>
            <w:tcW w:w="851" w:type="dxa"/>
            <w:shd w:val="clear" w:color="auto" w:fill="auto"/>
            <w:noWrap/>
            <w:vAlign w:val="center"/>
            <w:hideMark/>
          </w:tcPr>
          <w:p w14:paraId="365DB4B4" w14:textId="518C7D06"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050</w:t>
            </w:r>
          </w:p>
        </w:tc>
        <w:tc>
          <w:tcPr>
            <w:tcW w:w="992" w:type="dxa"/>
            <w:shd w:val="clear" w:color="auto" w:fill="auto"/>
            <w:noWrap/>
            <w:vAlign w:val="center"/>
            <w:hideMark/>
          </w:tcPr>
          <w:p w14:paraId="43EA3CC6" w14:textId="77777777" w:rsidR="00612814" w:rsidRPr="00AD3C93" w:rsidRDefault="00612814" w:rsidP="00F72937">
            <w:pPr>
              <w:jc w:val="center"/>
              <w:rPr>
                <w:color w:val="000000"/>
                <w:sz w:val="20"/>
                <w:szCs w:val="20"/>
                <w:lang w:val="en-GB"/>
              </w:rPr>
            </w:pPr>
            <w:r w:rsidRPr="00AD3C93">
              <w:rPr>
                <w:color w:val="000000"/>
                <w:sz w:val="20"/>
                <w:szCs w:val="20"/>
                <w:lang w:val="en-GB"/>
              </w:rPr>
              <w:t>.025-.077</w:t>
            </w:r>
          </w:p>
        </w:tc>
        <w:tc>
          <w:tcPr>
            <w:tcW w:w="709" w:type="dxa"/>
            <w:shd w:val="clear" w:color="auto" w:fill="auto"/>
            <w:noWrap/>
            <w:vAlign w:val="center"/>
            <w:hideMark/>
          </w:tcPr>
          <w:p w14:paraId="0C2A5A8A" w14:textId="0C8F945E"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015</w:t>
            </w:r>
          </w:p>
        </w:tc>
        <w:tc>
          <w:tcPr>
            <w:tcW w:w="1417" w:type="dxa"/>
            <w:shd w:val="clear" w:color="auto" w:fill="auto"/>
            <w:noWrap/>
            <w:vAlign w:val="center"/>
            <w:hideMark/>
          </w:tcPr>
          <w:p w14:paraId="4FE0151B" w14:textId="77777777" w:rsidR="00612814" w:rsidRPr="00AD3C93" w:rsidRDefault="00612814" w:rsidP="00F72937">
            <w:pPr>
              <w:jc w:val="center"/>
              <w:rPr>
                <w:color w:val="000000"/>
                <w:sz w:val="20"/>
                <w:szCs w:val="20"/>
                <w:lang w:val="en-GB"/>
              </w:rPr>
            </w:pPr>
            <w:r w:rsidRPr="00AD3C93">
              <w:rPr>
                <w:color w:val="000000"/>
                <w:sz w:val="20"/>
                <w:szCs w:val="20"/>
                <w:lang w:val="en-GB"/>
              </w:rPr>
              <w:t>.62-.85</w:t>
            </w:r>
          </w:p>
        </w:tc>
      </w:tr>
      <w:tr w:rsidR="00612814" w:rsidRPr="00AD3C93" w14:paraId="3E52EB3F" w14:textId="77777777" w:rsidTr="00F72937">
        <w:trPr>
          <w:trHeight w:val="263"/>
        </w:trPr>
        <w:tc>
          <w:tcPr>
            <w:tcW w:w="1984" w:type="dxa"/>
            <w:shd w:val="clear" w:color="auto" w:fill="auto"/>
            <w:noWrap/>
            <w:vAlign w:val="bottom"/>
            <w:hideMark/>
          </w:tcPr>
          <w:p w14:paraId="4622642C" w14:textId="77777777" w:rsidR="00612814" w:rsidRPr="00AD3C93" w:rsidRDefault="00612814" w:rsidP="00F72937">
            <w:pPr>
              <w:rPr>
                <w:color w:val="000000"/>
                <w:sz w:val="20"/>
                <w:szCs w:val="20"/>
                <w:lang w:val="en-GB"/>
              </w:rPr>
            </w:pPr>
            <w:r w:rsidRPr="00AD3C93">
              <w:rPr>
                <w:color w:val="000000"/>
                <w:sz w:val="20"/>
                <w:szCs w:val="20"/>
                <w:lang w:val="en-GB"/>
              </w:rPr>
              <w:t>Estonia</w:t>
            </w:r>
          </w:p>
        </w:tc>
        <w:tc>
          <w:tcPr>
            <w:tcW w:w="709" w:type="dxa"/>
            <w:shd w:val="clear" w:color="auto" w:fill="auto"/>
            <w:noWrap/>
            <w:vAlign w:val="center"/>
            <w:hideMark/>
          </w:tcPr>
          <w:p w14:paraId="3069C1B4" w14:textId="77777777" w:rsidR="00612814" w:rsidRPr="00AD3C93" w:rsidRDefault="00612814" w:rsidP="00F72937">
            <w:pPr>
              <w:jc w:val="center"/>
              <w:rPr>
                <w:color w:val="000000"/>
                <w:sz w:val="20"/>
                <w:szCs w:val="20"/>
                <w:lang w:val="en-GB"/>
              </w:rPr>
            </w:pPr>
            <w:r w:rsidRPr="00AD3C93">
              <w:rPr>
                <w:color w:val="000000"/>
                <w:sz w:val="20"/>
                <w:szCs w:val="20"/>
                <w:lang w:val="en-GB"/>
              </w:rPr>
              <w:t>27.41</w:t>
            </w:r>
          </w:p>
        </w:tc>
        <w:tc>
          <w:tcPr>
            <w:tcW w:w="709" w:type="dxa"/>
            <w:shd w:val="clear" w:color="auto" w:fill="auto"/>
            <w:noWrap/>
            <w:vAlign w:val="center"/>
            <w:hideMark/>
          </w:tcPr>
          <w:p w14:paraId="6438E86F" w14:textId="7A82A93D"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968</w:t>
            </w:r>
          </w:p>
        </w:tc>
        <w:tc>
          <w:tcPr>
            <w:tcW w:w="851" w:type="dxa"/>
            <w:shd w:val="clear" w:color="auto" w:fill="auto"/>
            <w:noWrap/>
            <w:vAlign w:val="center"/>
            <w:hideMark/>
          </w:tcPr>
          <w:p w14:paraId="7639E68D" w14:textId="7758834B"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096</w:t>
            </w:r>
          </w:p>
        </w:tc>
        <w:tc>
          <w:tcPr>
            <w:tcW w:w="992" w:type="dxa"/>
            <w:shd w:val="clear" w:color="auto" w:fill="auto"/>
            <w:noWrap/>
            <w:vAlign w:val="center"/>
            <w:hideMark/>
          </w:tcPr>
          <w:p w14:paraId="264EB592" w14:textId="77777777" w:rsidR="00612814" w:rsidRPr="00AD3C93" w:rsidRDefault="00612814" w:rsidP="00F72937">
            <w:pPr>
              <w:jc w:val="center"/>
              <w:rPr>
                <w:color w:val="000000"/>
                <w:sz w:val="20"/>
                <w:szCs w:val="20"/>
                <w:lang w:val="en-GB"/>
              </w:rPr>
            </w:pPr>
            <w:r w:rsidRPr="00AD3C93">
              <w:rPr>
                <w:color w:val="000000"/>
                <w:sz w:val="20"/>
                <w:szCs w:val="20"/>
                <w:lang w:val="en-GB"/>
              </w:rPr>
              <w:t>.058-.137</w:t>
            </w:r>
          </w:p>
        </w:tc>
        <w:tc>
          <w:tcPr>
            <w:tcW w:w="709" w:type="dxa"/>
            <w:shd w:val="clear" w:color="auto" w:fill="auto"/>
            <w:noWrap/>
            <w:vAlign w:val="center"/>
            <w:hideMark/>
          </w:tcPr>
          <w:p w14:paraId="34986FBE" w14:textId="386CD103"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026</w:t>
            </w:r>
          </w:p>
        </w:tc>
        <w:tc>
          <w:tcPr>
            <w:tcW w:w="1417" w:type="dxa"/>
            <w:shd w:val="clear" w:color="auto" w:fill="auto"/>
            <w:noWrap/>
            <w:vAlign w:val="center"/>
            <w:hideMark/>
          </w:tcPr>
          <w:p w14:paraId="57038D5C" w14:textId="77777777" w:rsidR="00612814" w:rsidRPr="00AD3C93" w:rsidRDefault="00612814" w:rsidP="00F72937">
            <w:pPr>
              <w:jc w:val="center"/>
              <w:rPr>
                <w:color w:val="000000"/>
                <w:sz w:val="20"/>
                <w:szCs w:val="20"/>
                <w:lang w:val="en-GB"/>
              </w:rPr>
            </w:pPr>
            <w:r w:rsidRPr="00AD3C93">
              <w:rPr>
                <w:color w:val="000000"/>
                <w:sz w:val="20"/>
                <w:szCs w:val="20"/>
                <w:lang w:val="en-GB"/>
              </w:rPr>
              <w:t>.61-.80</w:t>
            </w:r>
          </w:p>
        </w:tc>
      </w:tr>
      <w:tr w:rsidR="00612814" w:rsidRPr="00AD3C93" w14:paraId="1F6B2DE9" w14:textId="77777777" w:rsidTr="00F72937">
        <w:trPr>
          <w:trHeight w:val="263"/>
        </w:trPr>
        <w:tc>
          <w:tcPr>
            <w:tcW w:w="1984" w:type="dxa"/>
            <w:shd w:val="clear" w:color="auto" w:fill="auto"/>
            <w:noWrap/>
            <w:vAlign w:val="bottom"/>
            <w:hideMark/>
          </w:tcPr>
          <w:p w14:paraId="0E17AE26" w14:textId="77777777" w:rsidR="00612814" w:rsidRPr="00AD3C93" w:rsidRDefault="00612814" w:rsidP="00F72937">
            <w:pPr>
              <w:rPr>
                <w:color w:val="000000"/>
                <w:sz w:val="20"/>
                <w:szCs w:val="20"/>
                <w:lang w:val="en-GB"/>
              </w:rPr>
            </w:pPr>
            <w:r w:rsidRPr="00AD3C93">
              <w:rPr>
                <w:color w:val="000000"/>
                <w:sz w:val="20"/>
                <w:szCs w:val="20"/>
                <w:lang w:val="en-GB"/>
              </w:rPr>
              <w:t>Ghana</w:t>
            </w:r>
          </w:p>
        </w:tc>
        <w:tc>
          <w:tcPr>
            <w:tcW w:w="709" w:type="dxa"/>
            <w:shd w:val="clear" w:color="auto" w:fill="auto"/>
            <w:noWrap/>
            <w:vAlign w:val="center"/>
            <w:hideMark/>
          </w:tcPr>
          <w:p w14:paraId="3D80AE9D" w14:textId="77777777" w:rsidR="00612814" w:rsidRPr="00AD3C93" w:rsidRDefault="00612814" w:rsidP="00F72937">
            <w:pPr>
              <w:jc w:val="center"/>
              <w:rPr>
                <w:color w:val="000000"/>
                <w:sz w:val="20"/>
                <w:szCs w:val="20"/>
                <w:lang w:val="en-GB"/>
              </w:rPr>
            </w:pPr>
            <w:r w:rsidRPr="00AD3C93">
              <w:rPr>
                <w:color w:val="000000"/>
                <w:sz w:val="20"/>
                <w:szCs w:val="20"/>
                <w:lang w:val="en-GB"/>
              </w:rPr>
              <w:t>8.39</w:t>
            </w:r>
          </w:p>
        </w:tc>
        <w:tc>
          <w:tcPr>
            <w:tcW w:w="709" w:type="dxa"/>
            <w:shd w:val="clear" w:color="auto" w:fill="auto"/>
            <w:noWrap/>
            <w:vAlign w:val="center"/>
            <w:hideMark/>
          </w:tcPr>
          <w:p w14:paraId="0CB78977" w14:textId="55DCC0BD"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999</w:t>
            </w:r>
          </w:p>
        </w:tc>
        <w:tc>
          <w:tcPr>
            <w:tcW w:w="851" w:type="dxa"/>
            <w:shd w:val="clear" w:color="auto" w:fill="auto"/>
            <w:noWrap/>
            <w:vAlign w:val="center"/>
            <w:hideMark/>
          </w:tcPr>
          <w:p w14:paraId="78215831" w14:textId="3A1FD721"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020</w:t>
            </w:r>
          </w:p>
        </w:tc>
        <w:tc>
          <w:tcPr>
            <w:tcW w:w="992" w:type="dxa"/>
            <w:shd w:val="clear" w:color="auto" w:fill="auto"/>
            <w:noWrap/>
            <w:vAlign w:val="center"/>
            <w:hideMark/>
          </w:tcPr>
          <w:p w14:paraId="32415852" w14:textId="77777777" w:rsidR="00612814" w:rsidRPr="00AD3C93" w:rsidRDefault="00612814" w:rsidP="00F72937">
            <w:pPr>
              <w:jc w:val="center"/>
              <w:rPr>
                <w:color w:val="000000"/>
                <w:sz w:val="20"/>
                <w:szCs w:val="20"/>
                <w:lang w:val="en-GB"/>
              </w:rPr>
            </w:pPr>
            <w:r w:rsidRPr="00AD3C93">
              <w:rPr>
                <w:color w:val="000000"/>
                <w:sz w:val="20"/>
                <w:szCs w:val="20"/>
                <w:lang w:val="en-GB"/>
              </w:rPr>
              <w:t>.000-.110</w:t>
            </w:r>
          </w:p>
        </w:tc>
        <w:tc>
          <w:tcPr>
            <w:tcW w:w="709" w:type="dxa"/>
            <w:shd w:val="clear" w:color="auto" w:fill="auto"/>
            <w:noWrap/>
            <w:vAlign w:val="center"/>
            <w:hideMark/>
          </w:tcPr>
          <w:p w14:paraId="0FE619D5" w14:textId="787ACE9E"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021</w:t>
            </w:r>
          </w:p>
        </w:tc>
        <w:tc>
          <w:tcPr>
            <w:tcW w:w="1417" w:type="dxa"/>
            <w:shd w:val="clear" w:color="auto" w:fill="auto"/>
            <w:noWrap/>
            <w:vAlign w:val="center"/>
            <w:hideMark/>
          </w:tcPr>
          <w:p w14:paraId="0979C445" w14:textId="77777777" w:rsidR="00612814" w:rsidRPr="00AD3C93" w:rsidRDefault="00612814" w:rsidP="00F72937">
            <w:pPr>
              <w:jc w:val="center"/>
              <w:rPr>
                <w:color w:val="000000"/>
                <w:sz w:val="20"/>
                <w:szCs w:val="20"/>
                <w:lang w:val="en-GB"/>
              </w:rPr>
            </w:pPr>
            <w:r w:rsidRPr="00AD3C93">
              <w:rPr>
                <w:color w:val="000000"/>
                <w:sz w:val="20"/>
                <w:szCs w:val="20"/>
                <w:lang w:val="en-GB"/>
              </w:rPr>
              <w:t>.59-.83</w:t>
            </w:r>
          </w:p>
        </w:tc>
      </w:tr>
      <w:tr w:rsidR="00612814" w:rsidRPr="00AD3C93" w14:paraId="72598533" w14:textId="77777777" w:rsidTr="00F72937">
        <w:trPr>
          <w:trHeight w:val="263"/>
        </w:trPr>
        <w:tc>
          <w:tcPr>
            <w:tcW w:w="1984" w:type="dxa"/>
            <w:shd w:val="clear" w:color="auto" w:fill="auto"/>
            <w:noWrap/>
            <w:vAlign w:val="bottom"/>
            <w:hideMark/>
          </w:tcPr>
          <w:p w14:paraId="6DCD08E0" w14:textId="77777777" w:rsidR="00612814" w:rsidRPr="00AD3C93" w:rsidRDefault="00612814" w:rsidP="00F72937">
            <w:pPr>
              <w:rPr>
                <w:color w:val="000000"/>
                <w:sz w:val="20"/>
                <w:szCs w:val="20"/>
                <w:lang w:val="en-GB"/>
              </w:rPr>
            </w:pPr>
            <w:r w:rsidRPr="00AD3C93">
              <w:rPr>
                <w:color w:val="000000"/>
                <w:sz w:val="20"/>
                <w:szCs w:val="20"/>
                <w:lang w:val="en-GB"/>
              </w:rPr>
              <w:t>Hungary</w:t>
            </w:r>
          </w:p>
        </w:tc>
        <w:tc>
          <w:tcPr>
            <w:tcW w:w="709" w:type="dxa"/>
            <w:shd w:val="clear" w:color="auto" w:fill="auto"/>
            <w:noWrap/>
            <w:vAlign w:val="center"/>
            <w:hideMark/>
          </w:tcPr>
          <w:p w14:paraId="6DDA7348" w14:textId="77777777" w:rsidR="00612814" w:rsidRPr="00AD3C93" w:rsidRDefault="00612814" w:rsidP="00F72937">
            <w:pPr>
              <w:jc w:val="center"/>
              <w:rPr>
                <w:color w:val="000000"/>
                <w:sz w:val="20"/>
                <w:szCs w:val="20"/>
                <w:lang w:val="en-GB"/>
              </w:rPr>
            </w:pPr>
            <w:r w:rsidRPr="00AD3C93">
              <w:rPr>
                <w:color w:val="000000"/>
                <w:sz w:val="20"/>
                <w:szCs w:val="20"/>
                <w:lang w:val="en-GB"/>
              </w:rPr>
              <w:t>8.37</w:t>
            </w:r>
          </w:p>
        </w:tc>
        <w:tc>
          <w:tcPr>
            <w:tcW w:w="709" w:type="dxa"/>
            <w:shd w:val="clear" w:color="auto" w:fill="auto"/>
            <w:noWrap/>
            <w:vAlign w:val="center"/>
            <w:hideMark/>
          </w:tcPr>
          <w:p w14:paraId="70857F60" w14:textId="21581203"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999</w:t>
            </w:r>
          </w:p>
        </w:tc>
        <w:tc>
          <w:tcPr>
            <w:tcW w:w="851" w:type="dxa"/>
            <w:shd w:val="clear" w:color="auto" w:fill="auto"/>
            <w:noWrap/>
            <w:vAlign w:val="center"/>
            <w:hideMark/>
          </w:tcPr>
          <w:p w14:paraId="4C746735" w14:textId="044DF8BB"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020</w:t>
            </w:r>
          </w:p>
        </w:tc>
        <w:tc>
          <w:tcPr>
            <w:tcW w:w="992" w:type="dxa"/>
            <w:shd w:val="clear" w:color="auto" w:fill="auto"/>
            <w:noWrap/>
            <w:vAlign w:val="center"/>
            <w:hideMark/>
          </w:tcPr>
          <w:p w14:paraId="28A8344C" w14:textId="77777777" w:rsidR="00612814" w:rsidRPr="00AD3C93" w:rsidRDefault="00612814" w:rsidP="00F72937">
            <w:pPr>
              <w:jc w:val="center"/>
              <w:rPr>
                <w:color w:val="000000"/>
                <w:sz w:val="20"/>
                <w:szCs w:val="20"/>
                <w:lang w:val="en-GB"/>
              </w:rPr>
            </w:pPr>
            <w:r w:rsidRPr="00AD3C93">
              <w:rPr>
                <w:color w:val="000000"/>
                <w:sz w:val="20"/>
                <w:szCs w:val="20"/>
                <w:lang w:val="en-GB"/>
              </w:rPr>
              <w:t>.000-.111</w:t>
            </w:r>
          </w:p>
        </w:tc>
        <w:tc>
          <w:tcPr>
            <w:tcW w:w="709" w:type="dxa"/>
            <w:shd w:val="clear" w:color="auto" w:fill="auto"/>
            <w:noWrap/>
            <w:vAlign w:val="center"/>
            <w:hideMark/>
          </w:tcPr>
          <w:p w14:paraId="57EB0B7E" w14:textId="5AA9DF17"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021</w:t>
            </w:r>
          </w:p>
        </w:tc>
        <w:tc>
          <w:tcPr>
            <w:tcW w:w="1417" w:type="dxa"/>
            <w:shd w:val="clear" w:color="auto" w:fill="auto"/>
            <w:noWrap/>
            <w:vAlign w:val="center"/>
            <w:hideMark/>
          </w:tcPr>
          <w:p w14:paraId="6F24D057" w14:textId="77777777" w:rsidR="00612814" w:rsidRPr="00AD3C93" w:rsidRDefault="00612814" w:rsidP="00F72937">
            <w:pPr>
              <w:jc w:val="center"/>
              <w:rPr>
                <w:color w:val="000000"/>
                <w:sz w:val="20"/>
                <w:szCs w:val="20"/>
                <w:lang w:val="en-GB"/>
              </w:rPr>
            </w:pPr>
            <w:r w:rsidRPr="00AD3C93">
              <w:rPr>
                <w:color w:val="000000"/>
                <w:sz w:val="20"/>
                <w:szCs w:val="20"/>
                <w:lang w:val="en-GB"/>
              </w:rPr>
              <w:t>.58-.74</w:t>
            </w:r>
          </w:p>
        </w:tc>
      </w:tr>
      <w:tr w:rsidR="00612814" w:rsidRPr="00AD3C93" w14:paraId="7BE79989" w14:textId="77777777" w:rsidTr="00F72937">
        <w:trPr>
          <w:trHeight w:val="263"/>
        </w:trPr>
        <w:tc>
          <w:tcPr>
            <w:tcW w:w="1984" w:type="dxa"/>
            <w:shd w:val="clear" w:color="auto" w:fill="auto"/>
            <w:noWrap/>
            <w:vAlign w:val="bottom"/>
            <w:hideMark/>
          </w:tcPr>
          <w:p w14:paraId="6F57EF6F" w14:textId="77777777" w:rsidR="00612814" w:rsidRPr="00AD3C93" w:rsidRDefault="00612814" w:rsidP="00F72937">
            <w:pPr>
              <w:rPr>
                <w:color w:val="000000"/>
                <w:sz w:val="20"/>
                <w:szCs w:val="20"/>
                <w:lang w:val="en-GB"/>
              </w:rPr>
            </w:pPr>
            <w:r w:rsidRPr="00AD3C93">
              <w:rPr>
                <w:color w:val="000000"/>
                <w:sz w:val="20"/>
                <w:szCs w:val="20"/>
                <w:lang w:val="en-GB"/>
              </w:rPr>
              <w:t>India</w:t>
            </w:r>
          </w:p>
        </w:tc>
        <w:tc>
          <w:tcPr>
            <w:tcW w:w="709" w:type="dxa"/>
            <w:shd w:val="clear" w:color="auto" w:fill="auto"/>
            <w:noWrap/>
            <w:vAlign w:val="center"/>
            <w:hideMark/>
          </w:tcPr>
          <w:p w14:paraId="1B89638C" w14:textId="77777777" w:rsidR="00612814" w:rsidRPr="00AD3C93" w:rsidRDefault="00612814" w:rsidP="00F72937">
            <w:pPr>
              <w:jc w:val="center"/>
              <w:rPr>
                <w:color w:val="000000"/>
                <w:sz w:val="20"/>
                <w:szCs w:val="20"/>
                <w:lang w:val="en-GB"/>
              </w:rPr>
            </w:pPr>
            <w:r w:rsidRPr="00AD3C93">
              <w:rPr>
                <w:color w:val="000000"/>
                <w:sz w:val="20"/>
                <w:szCs w:val="20"/>
                <w:lang w:val="en-GB"/>
              </w:rPr>
              <w:t>31.09</w:t>
            </w:r>
          </w:p>
        </w:tc>
        <w:tc>
          <w:tcPr>
            <w:tcW w:w="709" w:type="dxa"/>
            <w:shd w:val="clear" w:color="auto" w:fill="auto"/>
            <w:noWrap/>
            <w:vAlign w:val="center"/>
            <w:hideMark/>
          </w:tcPr>
          <w:p w14:paraId="00BCACD5" w14:textId="7D90BC1B"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966</w:t>
            </w:r>
          </w:p>
        </w:tc>
        <w:tc>
          <w:tcPr>
            <w:tcW w:w="851" w:type="dxa"/>
            <w:shd w:val="clear" w:color="auto" w:fill="auto"/>
            <w:noWrap/>
            <w:vAlign w:val="center"/>
            <w:hideMark/>
          </w:tcPr>
          <w:p w14:paraId="613F18FB" w14:textId="2DD238B3"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094</w:t>
            </w:r>
          </w:p>
        </w:tc>
        <w:tc>
          <w:tcPr>
            <w:tcW w:w="992" w:type="dxa"/>
            <w:shd w:val="clear" w:color="auto" w:fill="auto"/>
            <w:noWrap/>
            <w:vAlign w:val="center"/>
            <w:hideMark/>
          </w:tcPr>
          <w:p w14:paraId="4CAE3877" w14:textId="77777777" w:rsidR="00612814" w:rsidRPr="00AD3C93" w:rsidRDefault="00612814" w:rsidP="00F72937">
            <w:pPr>
              <w:jc w:val="center"/>
              <w:rPr>
                <w:color w:val="000000"/>
                <w:sz w:val="20"/>
                <w:szCs w:val="20"/>
                <w:lang w:val="en-GB"/>
              </w:rPr>
            </w:pPr>
            <w:r w:rsidRPr="00AD3C93">
              <w:rPr>
                <w:color w:val="000000"/>
                <w:sz w:val="20"/>
                <w:szCs w:val="20"/>
                <w:lang w:val="en-GB"/>
              </w:rPr>
              <w:t>.060-.130</w:t>
            </w:r>
          </w:p>
        </w:tc>
        <w:tc>
          <w:tcPr>
            <w:tcW w:w="709" w:type="dxa"/>
            <w:shd w:val="clear" w:color="auto" w:fill="auto"/>
            <w:noWrap/>
            <w:vAlign w:val="center"/>
            <w:hideMark/>
          </w:tcPr>
          <w:p w14:paraId="52B90605" w14:textId="59923190"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032</w:t>
            </w:r>
          </w:p>
        </w:tc>
        <w:tc>
          <w:tcPr>
            <w:tcW w:w="1417" w:type="dxa"/>
            <w:shd w:val="clear" w:color="auto" w:fill="auto"/>
            <w:noWrap/>
            <w:vAlign w:val="center"/>
            <w:hideMark/>
          </w:tcPr>
          <w:p w14:paraId="1F28D106" w14:textId="77777777" w:rsidR="00612814" w:rsidRPr="00AD3C93" w:rsidRDefault="00612814" w:rsidP="00F72937">
            <w:pPr>
              <w:jc w:val="center"/>
              <w:rPr>
                <w:color w:val="000000"/>
                <w:sz w:val="20"/>
                <w:szCs w:val="20"/>
                <w:lang w:val="en-GB"/>
              </w:rPr>
            </w:pPr>
            <w:r w:rsidRPr="00AD3C93">
              <w:rPr>
                <w:color w:val="000000"/>
                <w:sz w:val="20"/>
                <w:szCs w:val="20"/>
                <w:lang w:val="en-GB"/>
              </w:rPr>
              <w:t>.62-.82</w:t>
            </w:r>
          </w:p>
        </w:tc>
      </w:tr>
      <w:tr w:rsidR="00612814" w:rsidRPr="00AD3C93" w14:paraId="16AE37F7" w14:textId="77777777" w:rsidTr="00F72937">
        <w:trPr>
          <w:trHeight w:val="263"/>
        </w:trPr>
        <w:tc>
          <w:tcPr>
            <w:tcW w:w="1984" w:type="dxa"/>
            <w:shd w:val="clear" w:color="auto" w:fill="auto"/>
            <w:noWrap/>
            <w:vAlign w:val="bottom"/>
            <w:hideMark/>
          </w:tcPr>
          <w:p w14:paraId="7EFA0C1C" w14:textId="77777777" w:rsidR="00612814" w:rsidRPr="00AD3C93" w:rsidRDefault="00612814" w:rsidP="00F72937">
            <w:pPr>
              <w:rPr>
                <w:color w:val="000000"/>
                <w:sz w:val="20"/>
                <w:szCs w:val="20"/>
                <w:lang w:val="en-GB"/>
              </w:rPr>
            </w:pPr>
            <w:r w:rsidRPr="00AD3C93">
              <w:rPr>
                <w:color w:val="000000"/>
                <w:sz w:val="20"/>
                <w:szCs w:val="20"/>
                <w:lang w:val="en-GB"/>
              </w:rPr>
              <w:t>Indonesia</w:t>
            </w:r>
          </w:p>
        </w:tc>
        <w:tc>
          <w:tcPr>
            <w:tcW w:w="709" w:type="dxa"/>
            <w:shd w:val="clear" w:color="auto" w:fill="auto"/>
            <w:noWrap/>
            <w:vAlign w:val="center"/>
            <w:hideMark/>
          </w:tcPr>
          <w:p w14:paraId="59AF8B60" w14:textId="77777777" w:rsidR="00612814" w:rsidRPr="00AD3C93" w:rsidRDefault="00612814" w:rsidP="00F72937">
            <w:pPr>
              <w:jc w:val="center"/>
              <w:rPr>
                <w:color w:val="000000"/>
                <w:sz w:val="20"/>
                <w:szCs w:val="20"/>
                <w:lang w:val="en-GB"/>
              </w:rPr>
            </w:pPr>
            <w:r w:rsidRPr="00AD3C93">
              <w:rPr>
                <w:color w:val="000000"/>
                <w:sz w:val="20"/>
                <w:szCs w:val="20"/>
                <w:lang w:val="en-GB"/>
              </w:rPr>
              <w:t>11.83</w:t>
            </w:r>
          </w:p>
        </w:tc>
        <w:tc>
          <w:tcPr>
            <w:tcW w:w="709" w:type="dxa"/>
            <w:shd w:val="clear" w:color="auto" w:fill="auto"/>
            <w:noWrap/>
            <w:vAlign w:val="center"/>
            <w:hideMark/>
          </w:tcPr>
          <w:p w14:paraId="3E82CFCC" w14:textId="4FFBBC0A"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995</w:t>
            </w:r>
          </w:p>
        </w:tc>
        <w:tc>
          <w:tcPr>
            <w:tcW w:w="851" w:type="dxa"/>
            <w:shd w:val="clear" w:color="auto" w:fill="auto"/>
            <w:noWrap/>
            <w:vAlign w:val="center"/>
            <w:hideMark/>
          </w:tcPr>
          <w:p w14:paraId="3B6A8A7E" w14:textId="794EB806"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037</w:t>
            </w:r>
          </w:p>
        </w:tc>
        <w:tc>
          <w:tcPr>
            <w:tcW w:w="992" w:type="dxa"/>
            <w:shd w:val="clear" w:color="auto" w:fill="auto"/>
            <w:noWrap/>
            <w:vAlign w:val="center"/>
            <w:hideMark/>
          </w:tcPr>
          <w:p w14:paraId="014FE542" w14:textId="77777777" w:rsidR="00612814" w:rsidRPr="00AD3C93" w:rsidRDefault="00612814" w:rsidP="00F72937">
            <w:pPr>
              <w:jc w:val="center"/>
              <w:rPr>
                <w:color w:val="000000"/>
                <w:sz w:val="20"/>
                <w:szCs w:val="20"/>
                <w:lang w:val="en-GB"/>
              </w:rPr>
            </w:pPr>
            <w:r w:rsidRPr="00AD3C93">
              <w:rPr>
                <w:color w:val="000000"/>
                <w:sz w:val="20"/>
                <w:szCs w:val="20"/>
                <w:lang w:val="en-GB"/>
              </w:rPr>
              <w:t>.000-.078</w:t>
            </w:r>
          </w:p>
        </w:tc>
        <w:tc>
          <w:tcPr>
            <w:tcW w:w="709" w:type="dxa"/>
            <w:shd w:val="clear" w:color="auto" w:fill="auto"/>
            <w:noWrap/>
            <w:vAlign w:val="center"/>
            <w:hideMark/>
          </w:tcPr>
          <w:p w14:paraId="711AD483" w14:textId="643734D4"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020</w:t>
            </w:r>
          </w:p>
        </w:tc>
        <w:tc>
          <w:tcPr>
            <w:tcW w:w="1417" w:type="dxa"/>
            <w:shd w:val="clear" w:color="auto" w:fill="auto"/>
            <w:noWrap/>
            <w:vAlign w:val="center"/>
            <w:hideMark/>
          </w:tcPr>
          <w:p w14:paraId="2D57A6FE" w14:textId="77777777" w:rsidR="00612814" w:rsidRPr="00AD3C93" w:rsidRDefault="00612814" w:rsidP="00F72937">
            <w:pPr>
              <w:jc w:val="center"/>
              <w:rPr>
                <w:color w:val="000000"/>
                <w:sz w:val="20"/>
                <w:szCs w:val="20"/>
                <w:lang w:val="en-GB"/>
              </w:rPr>
            </w:pPr>
            <w:r w:rsidRPr="00AD3C93">
              <w:rPr>
                <w:color w:val="000000"/>
                <w:sz w:val="20"/>
                <w:szCs w:val="20"/>
                <w:lang w:val="en-GB"/>
              </w:rPr>
              <w:t>.49-.82</w:t>
            </w:r>
          </w:p>
        </w:tc>
      </w:tr>
      <w:tr w:rsidR="00612814" w:rsidRPr="00AD3C93" w14:paraId="76E27528" w14:textId="77777777" w:rsidTr="00F72937">
        <w:trPr>
          <w:trHeight w:val="263"/>
        </w:trPr>
        <w:tc>
          <w:tcPr>
            <w:tcW w:w="1984" w:type="dxa"/>
            <w:shd w:val="clear" w:color="auto" w:fill="auto"/>
            <w:noWrap/>
            <w:vAlign w:val="bottom"/>
            <w:hideMark/>
          </w:tcPr>
          <w:p w14:paraId="34A5C277" w14:textId="77777777" w:rsidR="00612814" w:rsidRPr="00AD3C93" w:rsidRDefault="00612814" w:rsidP="00F72937">
            <w:pPr>
              <w:rPr>
                <w:color w:val="000000"/>
                <w:sz w:val="20"/>
                <w:szCs w:val="20"/>
                <w:lang w:val="en-GB"/>
              </w:rPr>
            </w:pPr>
            <w:r w:rsidRPr="00AD3C93">
              <w:rPr>
                <w:color w:val="000000"/>
                <w:sz w:val="20"/>
                <w:szCs w:val="20"/>
                <w:lang w:val="en-GB"/>
              </w:rPr>
              <w:t>Iran</w:t>
            </w:r>
          </w:p>
        </w:tc>
        <w:tc>
          <w:tcPr>
            <w:tcW w:w="709" w:type="dxa"/>
            <w:shd w:val="clear" w:color="auto" w:fill="auto"/>
            <w:noWrap/>
            <w:vAlign w:val="center"/>
            <w:hideMark/>
          </w:tcPr>
          <w:p w14:paraId="562230DC" w14:textId="77777777" w:rsidR="00612814" w:rsidRPr="00AD3C93" w:rsidRDefault="00612814" w:rsidP="00F72937">
            <w:pPr>
              <w:jc w:val="center"/>
              <w:rPr>
                <w:color w:val="000000"/>
                <w:sz w:val="20"/>
                <w:szCs w:val="20"/>
                <w:lang w:val="en-GB"/>
              </w:rPr>
            </w:pPr>
            <w:r w:rsidRPr="00AD3C93">
              <w:rPr>
                <w:color w:val="000000"/>
                <w:sz w:val="20"/>
                <w:szCs w:val="20"/>
                <w:lang w:val="en-GB"/>
              </w:rPr>
              <w:t>17.1</w:t>
            </w:r>
          </w:p>
        </w:tc>
        <w:tc>
          <w:tcPr>
            <w:tcW w:w="709" w:type="dxa"/>
            <w:shd w:val="clear" w:color="auto" w:fill="auto"/>
            <w:noWrap/>
            <w:vAlign w:val="center"/>
            <w:hideMark/>
          </w:tcPr>
          <w:p w14:paraId="78B95BC2" w14:textId="248800A0"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979</w:t>
            </w:r>
          </w:p>
        </w:tc>
        <w:tc>
          <w:tcPr>
            <w:tcW w:w="851" w:type="dxa"/>
            <w:shd w:val="clear" w:color="auto" w:fill="auto"/>
            <w:noWrap/>
            <w:vAlign w:val="center"/>
            <w:hideMark/>
          </w:tcPr>
          <w:p w14:paraId="7A021AA2" w14:textId="034837F4"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080</w:t>
            </w:r>
          </w:p>
        </w:tc>
        <w:tc>
          <w:tcPr>
            <w:tcW w:w="992" w:type="dxa"/>
            <w:shd w:val="clear" w:color="auto" w:fill="auto"/>
            <w:noWrap/>
            <w:vAlign w:val="center"/>
            <w:hideMark/>
          </w:tcPr>
          <w:p w14:paraId="3DC4AE1D" w14:textId="77777777" w:rsidR="00612814" w:rsidRPr="00AD3C93" w:rsidRDefault="00612814" w:rsidP="00F72937">
            <w:pPr>
              <w:jc w:val="center"/>
              <w:rPr>
                <w:color w:val="000000"/>
                <w:sz w:val="20"/>
                <w:szCs w:val="20"/>
                <w:lang w:val="en-GB"/>
              </w:rPr>
            </w:pPr>
            <w:r w:rsidRPr="00AD3C93">
              <w:rPr>
                <w:color w:val="000000"/>
                <w:sz w:val="20"/>
                <w:szCs w:val="20"/>
                <w:lang w:val="en-GB"/>
              </w:rPr>
              <w:t>.024-.133</w:t>
            </w:r>
          </w:p>
        </w:tc>
        <w:tc>
          <w:tcPr>
            <w:tcW w:w="709" w:type="dxa"/>
            <w:shd w:val="clear" w:color="auto" w:fill="auto"/>
            <w:noWrap/>
            <w:vAlign w:val="center"/>
            <w:hideMark/>
          </w:tcPr>
          <w:p w14:paraId="3D5872B7" w14:textId="5A5B91A5"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032</w:t>
            </w:r>
          </w:p>
        </w:tc>
        <w:tc>
          <w:tcPr>
            <w:tcW w:w="1417" w:type="dxa"/>
            <w:shd w:val="clear" w:color="auto" w:fill="auto"/>
            <w:noWrap/>
            <w:vAlign w:val="center"/>
            <w:hideMark/>
          </w:tcPr>
          <w:p w14:paraId="0535AAB4" w14:textId="77777777" w:rsidR="00612814" w:rsidRPr="00AD3C93" w:rsidRDefault="00612814" w:rsidP="00F72937">
            <w:pPr>
              <w:jc w:val="center"/>
              <w:rPr>
                <w:color w:val="000000"/>
                <w:sz w:val="20"/>
                <w:szCs w:val="20"/>
                <w:lang w:val="en-GB"/>
              </w:rPr>
            </w:pPr>
            <w:r w:rsidRPr="00AD3C93">
              <w:rPr>
                <w:color w:val="000000"/>
                <w:sz w:val="20"/>
                <w:szCs w:val="20"/>
                <w:lang w:val="en-GB"/>
              </w:rPr>
              <w:t>.51-.86</w:t>
            </w:r>
          </w:p>
        </w:tc>
      </w:tr>
      <w:tr w:rsidR="00612814" w:rsidRPr="00AD3C93" w14:paraId="13636F77" w14:textId="77777777" w:rsidTr="00F72937">
        <w:trPr>
          <w:trHeight w:val="263"/>
        </w:trPr>
        <w:tc>
          <w:tcPr>
            <w:tcW w:w="1984" w:type="dxa"/>
            <w:shd w:val="clear" w:color="auto" w:fill="auto"/>
            <w:noWrap/>
            <w:vAlign w:val="bottom"/>
            <w:hideMark/>
          </w:tcPr>
          <w:p w14:paraId="68B58174" w14:textId="77777777" w:rsidR="00612814" w:rsidRPr="00AD3C93" w:rsidRDefault="00612814" w:rsidP="00F72937">
            <w:pPr>
              <w:rPr>
                <w:color w:val="000000"/>
                <w:sz w:val="20"/>
                <w:szCs w:val="20"/>
                <w:lang w:val="en-GB"/>
              </w:rPr>
            </w:pPr>
            <w:r w:rsidRPr="00AD3C93">
              <w:rPr>
                <w:color w:val="000000"/>
                <w:sz w:val="20"/>
                <w:szCs w:val="20"/>
                <w:lang w:val="en-GB"/>
              </w:rPr>
              <w:t>Iraq</w:t>
            </w:r>
          </w:p>
        </w:tc>
        <w:tc>
          <w:tcPr>
            <w:tcW w:w="709" w:type="dxa"/>
            <w:shd w:val="clear" w:color="auto" w:fill="auto"/>
            <w:noWrap/>
            <w:vAlign w:val="center"/>
            <w:hideMark/>
          </w:tcPr>
          <w:p w14:paraId="16343E26" w14:textId="77777777" w:rsidR="00612814" w:rsidRPr="00AD3C93" w:rsidRDefault="00612814" w:rsidP="00F72937">
            <w:pPr>
              <w:jc w:val="center"/>
              <w:rPr>
                <w:color w:val="000000"/>
                <w:sz w:val="20"/>
                <w:szCs w:val="20"/>
                <w:lang w:val="en-GB"/>
              </w:rPr>
            </w:pPr>
            <w:r w:rsidRPr="00AD3C93">
              <w:rPr>
                <w:color w:val="000000"/>
                <w:sz w:val="20"/>
                <w:szCs w:val="20"/>
                <w:lang w:val="en-GB"/>
              </w:rPr>
              <w:t>15.52</w:t>
            </w:r>
          </w:p>
        </w:tc>
        <w:tc>
          <w:tcPr>
            <w:tcW w:w="709" w:type="dxa"/>
            <w:shd w:val="clear" w:color="auto" w:fill="auto"/>
            <w:noWrap/>
            <w:vAlign w:val="center"/>
            <w:hideMark/>
          </w:tcPr>
          <w:p w14:paraId="6D40E6B5" w14:textId="389C9C3D"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979</w:t>
            </w:r>
          </w:p>
        </w:tc>
        <w:tc>
          <w:tcPr>
            <w:tcW w:w="851" w:type="dxa"/>
            <w:shd w:val="clear" w:color="auto" w:fill="auto"/>
            <w:noWrap/>
            <w:vAlign w:val="center"/>
            <w:hideMark/>
          </w:tcPr>
          <w:p w14:paraId="6DDFA2B7" w14:textId="2AA405E3"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080</w:t>
            </w:r>
          </w:p>
        </w:tc>
        <w:tc>
          <w:tcPr>
            <w:tcW w:w="992" w:type="dxa"/>
            <w:shd w:val="clear" w:color="auto" w:fill="auto"/>
            <w:noWrap/>
            <w:vAlign w:val="center"/>
            <w:hideMark/>
          </w:tcPr>
          <w:p w14:paraId="37723527" w14:textId="77777777" w:rsidR="00612814" w:rsidRPr="00AD3C93" w:rsidRDefault="00612814" w:rsidP="00F72937">
            <w:pPr>
              <w:jc w:val="center"/>
              <w:rPr>
                <w:color w:val="000000"/>
                <w:sz w:val="20"/>
                <w:szCs w:val="20"/>
                <w:lang w:val="en-GB"/>
              </w:rPr>
            </w:pPr>
            <w:r w:rsidRPr="00AD3C93">
              <w:rPr>
                <w:color w:val="000000"/>
                <w:sz w:val="20"/>
                <w:szCs w:val="20"/>
                <w:lang w:val="en-GB"/>
              </w:rPr>
              <w:t>.002-.140</w:t>
            </w:r>
          </w:p>
        </w:tc>
        <w:tc>
          <w:tcPr>
            <w:tcW w:w="709" w:type="dxa"/>
            <w:shd w:val="clear" w:color="auto" w:fill="auto"/>
            <w:noWrap/>
            <w:vAlign w:val="center"/>
            <w:hideMark/>
          </w:tcPr>
          <w:p w14:paraId="336DD796" w14:textId="4B1B7636"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033</w:t>
            </w:r>
          </w:p>
        </w:tc>
        <w:tc>
          <w:tcPr>
            <w:tcW w:w="1417" w:type="dxa"/>
            <w:shd w:val="clear" w:color="auto" w:fill="auto"/>
            <w:noWrap/>
            <w:vAlign w:val="center"/>
            <w:hideMark/>
          </w:tcPr>
          <w:p w14:paraId="17F454BC" w14:textId="77777777" w:rsidR="00612814" w:rsidRPr="00AD3C93" w:rsidRDefault="00612814" w:rsidP="00F72937">
            <w:pPr>
              <w:jc w:val="center"/>
              <w:rPr>
                <w:color w:val="000000"/>
                <w:sz w:val="20"/>
                <w:szCs w:val="20"/>
                <w:lang w:val="en-GB"/>
              </w:rPr>
            </w:pPr>
            <w:r w:rsidRPr="00AD3C93">
              <w:rPr>
                <w:color w:val="000000"/>
                <w:sz w:val="20"/>
                <w:szCs w:val="20"/>
                <w:lang w:val="en-GB"/>
              </w:rPr>
              <w:t>.56-.76</w:t>
            </w:r>
          </w:p>
        </w:tc>
      </w:tr>
      <w:tr w:rsidR="00612814" w:rsidRPr="00AD3C93" w14:paraId="7E2DB37C" w14:textId="77777777" w:rsidTr="00F72937">
        <w:trPr>
          <w:trHeight w:val="263"/>
        </w:trPr>
        <w:tc>
          <w:tcPr>
            <w:tcW w:w="1984" w:type="dxa"/>
            <w:shd w:val="clear" w:color="auto" w:fill="auto"/>
            <w:noWrap/>
            <w:vAlign w:val="bottom"/>
            <w:hideMark/>
          </w:tcPr>
          <w:p w14:paraId="68B7E06D" w14:textId="77777777" w:rsidR="00612814" w:rsidRPr="00AD3C93" w:rsidRDefault="00612814" w:rsidP="00F72937">
            <w:pPr>
              <w:rPr>
                <w:color w:val="000000"/>
                <w:sz w:val="20"/>
                <w:szCs w:val="20"/>
                <w:lang w:val="en-GB"/>
              </w:rPr>
            </w:pPr>
            <w:r w:rsidRPr="00AD3C93">
              <w:rPr>
                <w:color w:val="000000"/>
                <w:sz w:val="20"/>
                <w:szCs w:val="20"/>
                <w:lang w:val="en-GB"/>
              </w:rPr>
              <w:t>Israel</w:t>
            </w:r>
          </w:p>
        </w:tc>
        <w:tc>
          <w:tcPr>
            <w:tcW w:w="709" w:type="dxa"/>
            <w:shd w:val="clear" w:color="auto" w:fill="auto"/>
            <w:noWrap/>
            <w:vAlign w:val="center"/>
            <w:hideMark/>
          </w:tcPr>
          <w:p w14:paraId="71299847" w14:textId="77777777" w:rsidR="00612814" w:rsidRPr="00AD3C93" w:rsidRDefault="00612814" w:rsidP="00F72937">
            <w:pPr>
              <w:jc w:val="center"/>
              <w:rPr>
                <w:color w:val="000000"/>
                <w:sz w:val="20"/>
                <w:szCs w:val="20"/>
                <w:lang w:val="en-GB"/>
              </w:rPr>
            </w:pPr>
            <w:r w:rsidRPr="00AD3C93">
              <w:rPr>
                <w:color w:val="000000"/>
                <w:sz w:val="20"/>
                <w:szCs w:val="20"/>
                <w:lang w:val="en-GB"/>
              </w:rPr>
              <w:t>33.54</w:t>
            </w:r>
          </w:p>
        </w:tc>
        <w:tc>
          <w:tcPr>
            <w:tcW w:w="709" w:type="dxa"/>
            <w:shd w:val="clear" w:color="auto" w:fill="auto"/>
            <w:noWrap/>
            <w:vAlign w:val="center"/>
            <w:hideMark/>
          </w:tcPr>
          <w:p w14:paraId="63C3BE19" w14:textId="3C1C2590"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932</w:t>
            </w:r>
          </w:p>
        </w:tc>
        <w:tc>
          <w:tcPr>
            <w:tcW w:w="851" w:type="dxa"/>
            <w:shd w:val="clear" w:color="auto" w:fill="auto"/>
            <w:noWrap/>
            <w:vAlign w:val="center"/>
            <w:hideMark/>
          </w:tcPr>
          <w:p w14:paraId="6760AAE8" w14:textId="25D73DEA"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140</w:t>
            </w:r>
          </w:p>
        </w:tc>
        <w:tc>
          <w:tcPr>
            <w:tcW w:w="992" w:type="dxa"/>
            <w:shd w:val="clear" w:color="auto" w:fill="auto"/>
            <w:noWrap/>
            <w:vAlign w:val="center"/>
            <w:hideMark/>
          </w:tcPr>
          <w:p w14:paraId="028980B8" w14:textId="77777777" w:rsidR="00612814" w:rsidRPr="00AD3C93" w:rsidRDefault="00612814" w:rsidP="00F72937">
            <w:pPr>
              <w:jc w:val="center"/>
              <w:rPr>
                <w:color w:val="000000"/>
                <w:sz w:val="20"/>
                <w:szCs w:val="20"/>
                <w:lang w:val="en-GB"/>
              </w:rPr>
            </w:pPr>
            <w:r w:rsidRPr="00AD3C93">
              <w:rPr>
                <w:color w:val="000000"/>
                <w:sz w:val="20"/>
                <w:szCs w:val="20"/>
                <w:lang w:val="en-GB"/>
              </w:rPr>
              <w:t>.093-.191</w:t>
            </w:r>
          </w:p>
        </w:tc>
        <w:tc>
          <w:tcPr>
            <w:tcW w:w="709" w:type="dxa"/>
            <w:shd w:val="clear" w:color="auto" w:fill="auto"/>
            <w:noWrap/>
            <w:vAlign w:val="center"/>
            <w:hideMark/>
          </w:tcPr>
          <w:p w14:paraId="701BBEAD" w14:textId="54700138"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041</w:t>
            </w:r>
          </w:p>
        </w:tc>
        <w:tc>
          <w:tcPr>
            <w:tcW w:w="1417" w:type="dxa"/>
            <w:shd w:val="clear" w:color="auto" w:fill="auto"/>
            <w:noWrap/>
            <w:vAlign w:val="center"/>
            <w:hideMark/>
          </w:tcPr>
          <w:p w14:paraId="736ED6A7" w14:textId="77777777" w:rsidR="00612814" w:rsidRPr="00AD3C93" w:rsidRDefault="00612814" w:rsidP="00F72937">
            <w:pPr>
              <w:jc w:val="center"/>
              <w:rPr>
                <w:color w:val="000000"/>
                <w:sz w:val="20"/>
                <w:szCs w:val="20"/>
                <w:lang w:val="en-GB"/>
              </w:rPr>
            </w:pPr>
            <w:r w:rsidRPr="00AD3C93">
              <w:rPr>
                <w:color w:val="000000"/>
                <w:sz w:val="20"/>
                <w:szCs w:val="20"/>
                <w:lang w:val="en-GB"/>
              </w:rPr>
              <w:t>.53-.76</w:t>
            </w:r>
          </w:p>
        </w:tc>
      </w:tr>
      <w:tr w:rsidR="00612814" w:rsidRPr="00AD3C93" w14:paraId="75396B2B" w14:textId="77777777" w:rsidTr="00F72937">
        <w:trPr>
          <w:trHeight w:val="263"/>
        </w:trPr>
        <w:tc>
          <w:tcPr>
            <w:tcW w:w="1984" w:type="dxa"/>
            <w:shd w:val="clear" w:color="auto" w:fill="auto"/>
            <w:noWrap/>
            <w:vAlign w:val="bottom"/>
            <w:hideMark/>
          </w:tcPr>
          <w:p w14:paraId="3A4B8EC3" w14:textId="77777777" w:rsidR="00612814" w:rsidRPr="00AD3C93" w:rsidRDefault="00612814" w:rsidP="00F72937">
            <w:pPr>
              <w:rPr>
                <w:color w:val="000000"/>
                <w:sz w:val="20"/>
                <w:szCs w:val="20"/>
                <w:lang w:val="en-GB"/>
              </w:rPr>
            </w:pPr>
            <w:r w:rsidRPr="00AD3C93">
              <w:rPr>
                <w:color w:val="000000"/>
                <w:sz w:val="20"/>
                <w:szCs w:val="20"/>
                <w:lang w:val="en-GB"/>
              </w:rPr>
              <w:t>Italy</w:t>
            </w:r>
          </w:p>
        </w:tc>
        <w:tc>
          <w:tcPr>
            <w:tcW w:w="709" w:type="dxa"/>
            <w:shd w:val="clear" w:color="auto" w:fill="auto"/>
            <w:noWrap/>
            <w:vAlign w:val="center"/>
            <w:hideMark/>
          </w:tcPr>
          <w:p w14:paraId="7FB0AC46" w14:textId="77777777" w:rsidR="00612814" w:rsidRPr="00AD3C93" w:rsidRDefault="00612814" w:rsidP="00F72937">
            <w:pPr>
              <w:jc w:val="center"/>
              <w:rPr>
                <w:color w:val="000000"/>
                <w:sz w:val="20"/>
                <w:szCs w:val="20"/>
                <w:lang w:val="en-GB"/>
              </w:rPr>
            </w:pPr>
            <w:r w:rsidRPr="00AD3C93">
              <w:rPr>
                <w:color w:val="000000"/>
                <w:sz w:val="20"/>
                <w:szCs w:val="20"/>
                <w:lang w:val="en-GB"/>
              </w:rPr>
              <w:t>31.19</w:t>
            </w:r>
          </w:p>
        </w:tc>
        <w:tc>
          <w:tcPr>
            <w:tcW w:w="709" w:type="dxa"/>
            <w:shd w:val="clear" w:color="auto" w:fill="auto"/>
            <w:noWrap/>
            <w:vAlign w:val="center"/>
            <w:hideMark/>
          </w:tcPr>
          <w:p w14:paraId="37CDE6AD" w14:textId="3490B499"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929</w:t>
            </w:r>
          </w:p>
        </w:tc>
        <w:tc>
          <w:tcPr>
            <w:tcW w:w="851" w:type="dxa"/>
            <w:shd w:val="clear" w:color="auto" w:fill="auto"/>
            <w:noWrap/>
            <w:vAlign w:val="center"/>
            <w:hideMark/>
          </w:tcPr>
          <w:p w14:paraId="71174E64" w14:textId="2BB7B076"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165</w:t>
            </w:r>
          </w:p>
        </w:tc>
        <w:tc>
          <w:tcPr>
            <w:tcW w:w="992" w:type="dxa"/>
            <w:shd w:val="clear" w:color="auto" w:fill="auto"/>
            <w:noWrap/>
            <w:vAlign w:val="center"/>
            <w:hideMark/>
          </w:tcPr>
          <w:p w14:paraId="2627407A" w14:textId="77777777" w:rsidR="00612814" w:rsidRPr="00AD3C93" w:rsidRDefault="00612814" w:rsidP="00F72937">
            <w:pPr>
              <w:jc w:val="center"/>
              <w:rPr>
                <w:color w:val="000000"/>
                <w:sz w:val="20"/>
                <w:szCs w:val="20"/>
                <w:lang w:val="en-GB"/>
              </w:rPr>
            </w:pPr>
            <w:r w:rsidRPr="00AD3C93">
              <w:rPr>
                <w:color w:val="000000"/>
                <w:sz w:val="20"/>
                <w:szCs w:val="20"/>
                <w:lang w:val="en-GB"/>
              </w:rPr>
              <w:t>.107-.228</w:t>
            </w:r>
          </w:p>
        </w:tc>
        <w:tc>
          <w:tcPr>
            <w:tcW w:w="709" w:type="dxa"/>
            <w:shd w:val="clear" w:color="auto" w:fill="auto"/>
            <w:noWrap/>
            <w:vAlign w:val="center"/>
            <w:hideMark/>
          </w:tcPr>
          <w:p w14:paraId="4AE13C65" w14:textId="585C0153"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041</w:t>
            </w:r>
          </w:p>
        </w:tc>
        <w:tc>
          <w:tcPr>
            <w:tcW w:w="1417" w:type="dxa"/>
            <w:shd w:val="clear" w:color="auto" w:fill="auto"/>
            <w:noWrap/>
            <w:vAlign w:val="center"/>
            <w:hideMark/>
          </w:tcPr>
          <w:p w14:paraId="3DD6D1BF" w14:textId="77777777" w:rsidR="00612814" w:rsidRPr="00AD3C93" w:rsidRDefault="00612814" w:rsidP="00F72937">
            <w:pPr>
              <w:jc w:val="center"/>
              <w:rPr>
                <w:color w:val="000000"/>
                <w:sz w:val="20"/>
                <w:szCs w:val="20"/>
                <w:lang w:val="en-GB"/>
              </w:rPr>
            </w:pPr>
            <w:r w:rsidRPr="00AD3C93">
              <w:rPr>
                <w:color w:val="000000"/>
                <w:sz w:val="20"/>
                <w:szCs w:val="20"/>
                <w:lang w:val="en-GB"/>
              </w:rPr>
              <w:t>.62-.79</w:t>
            </w:r>
          </w:p>
        </w:tc>
      </w:tr>
      <w:tr w:rsidR="00612814" w:rsidRPr="00AD3C93" w14:paraId="6D823D8E" w14:textId="77777777" w:rsidTr="00F72937">
        <w:trPr>
          <w:trHeight w:val="263"/>
        </w:trPr>
        <w:tc>
          <w:tcPr>
            <w:tcW w:w="1984" w:type="dxa"/>
            <w:shd w:val="clear" w:color="auto" w:fill="auto"/>
            <w:noWrap/>
            <w:vAlign w:val="bottom"/>
            <w:hideMark/>
          </w:tcPr>
          <w:p w14:paraId="36D14835" w14:textId="77777777" w:rsidR="00612814" w:rsidRPr="00AD3C93" w:rsidRDefault="00612814" w:rsidP="00F72937">
            <w:pPr>
              <w:rPr>
                <w:color w:val="000000"/>
                <w:sz w:val="20"/>
                <w:szCs w:val="20"/>
                <w:lang w:val="en-GB"/>
              </w:rPr>
            </w:pPr>
            <w:r w:rsidRPr="00AD3C93">
              <w:rPr>
                <w:color w:val="000000"/>
                <w:sz w:val="20"/>
                <w:szCs w:val="20"/>
                <w:lang w:val="en-GB"/>
              </w:rPr>
              <w:t>Japan</w:t>
            </w:r>
          </w:p>
        </w:tc>
        <w:tc>
          <w:tcPr>
            <w:tcW w:w="709" w:type="dxa"/>
            <w:shd w:val="clear" w:color="auto" w:fill="auto"/>
            <w:noWrap/>
            <w:vAlign w:val="center"/>
            <w:hideMark/>
          </w:tcPr>
          <w:p w14:paraId="15CBEF33" w14:textId="77777777" w:rsidR="00612814" w:rsidRPr="00AD3C93" w:rsidRDefault="00612814" w:rsidP="00F72937">
            <w:pPr>
              <w:jc w:val="center"/>
              <w:rPr>
                <w:color w:val="000000"/>
                <w:sz w:val="20"/>
                <w:szCs w:val="20"/>
                <w:lang w:val="en-GB"/>
              </w:rPr>
            </w:pPr>
            <w:r w:rsidRPr="00AD3C93">
              <w:rPr>
                <w:color w:val="000000"/>
                <w:sz w:val="20"/>
                <w:szCs w:val="20"/>
                <w:lang w:val="en-GB"/>
              </w:rPr>
              <w:t>4.77</w:t>
            </w:r>
          </w:p>
        </w:tc>
        <w:tc>
          <w:tcPr>
            <w:tcW w:w="709" w:type="dxa"/>
            <w:shd w:val="clear" w:color="auto" w:fill="auto"/>
            <w:noWrap/>
            <w:vAlign w:val="center"/>
            <w:hideMark/>
          </w:tcPr>
          <w:p w14:paraId="4BA4381D" w14:textId="77777777" w:rsidR="00612814" w:rsidRPr="00AD3C93" w:rsidRDefault="00612814" w:rsidP="00F72937">
            <w:pPr>
              <w:jc w:val="center"/>
              <w:rPr>
                <w:color w:val="000000"/>
                <w:sz w:val="20"/>
                <w:szCs w:val="20"/>
                <w:lang w:val="en-GB"/>
              </w:rPr>
            </w:pPr>
            <w:r w:rsidRPr="00AD3C93">
              <w:rPr>
                <w:color w:val="000000"/>
                <w:sz w:val="20"/>
                <w:szCs w:val="20"/>
                <w:lang w:val="en-GB"/>
              </w:rPr>
              <w:t>1.00</w:t>
            </w:r>
          </w:p>
        </w:tc>
        <w:tc>
          <w:tcPr>
            <w:tcW w:w="851" w:type="dxa"/>
            <w:shd w:val="clear" w:color="auto" w:fill="auto"/>
            <w:noWrap/>
            <w:vAlign w:val="center"/>
            <w:hideMark/>
          </w:tcPr>
          <w:p w14:paraId="7609A066" w14:textId="3C175AC2"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000</w:t>
            </w:r>
          </w:p>
        </w:tc>
        <w:tc>
          <w:tcPr>
            <w:tcW w:w="992" w:type="dxa"/>
            <w:shd w:val="clear" w:color="auto" w:fill="auto"/>
            <w:noWrap/>
            <w:vAlign w:val="center"/>
            <w:hideMark/>
          </w:tcPr>
          <w:p w14:paraId="6A5B7086" w14:textId="77777777" w:rsidR="00612814" w:rsidRPr="00AD3C93" w:rsidRDefault="00612814" w:rsidP="00F72937">
            <w:pPr>
              <w:jc w:val="center"/>
              <w:rPr>
                <w:color w:val="000000"/>
                <w:sz w:val="20"/>
                <w:szCs w:val="20"/>
                <w:lang w:val="en-GB"/>
              </w:rPr>
            </w:pPr>
            <w:r w:rsidRPr="00AD3C93">
              <w:rPr>
                <w:color w:val="000000"/>
                <w:sz w:val="20"/>
                <w:szCs w:val="20"/>
                <w:lang w:val="en-GB"/>
              </w:rPr>
              <w:t>.000-.048</w:t>
            </w:r>
          </w:p>
        </w:tc>
        <w:tc>
          <w:tcPr>
            <w:tcW w:w="709" w:type="dxa"/>
            <w:shd w:val="clear" w:color="auto" w:fill="auto"/>
            <w:noWrap/>
            <w:vAlign w:val="center"/>
            <w:hideMark/>
          </w:tcPr>
          <w:p w14:paraId="50F8AE1A" w14:textId="4487BE07"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020</w:t>
            </w:r>
          </w:p>
        </w:tc>
        <w:tc>
          <w:tcPr>
            <w:tcW w:w="1417" w:type="dxa"/>
            <w:shd w:val="clear" w:color="auto" w:fill="auto"/>
            <w:noWrap/>
            <w:vAlign w:val="center"/>
            <w:hideMark/>
          </w:tcPr>
          <w:p w14:paraId="6F3C0B16" w14:textId="77777777" w:rsidR="00612814" w:rsidRPr="00AD3C93" w:rsidRDefault="00612814" w:rsidP="00F72937">
            <w:pPr>
              <w:jc w:val="center"/>
              <w:rPr>
                <w:color w:val="000000"/>
                <w:sz w:val="20"/>
                <w:szCs w:val="20"/>
                <w:lang w:val="en-GB"/>
              </w:rPr>
            </w:pPr>
            <w:r w:rsidRPr="00AD3C93">
              <w:rPr>
                <w:color w:val="000000"/>
                <w:sz w:val="20"/>
                <w:szCs w:val="20"/>
                <w:lang w:val="en-GB"/>
              </w:rPr>
              <w:t>.33-.96</w:t>
            </w:r>
          </w:p>
        </w:tc>
      </w:tr>
      <w:tr w:rsidR="00612814" w:rsidRPr="00AD3C93" w14:paraId="62E94CBE" w14:textId="77777777" w:rsidTr="00F72937">
        <w:trPr>
          <w:trHeight w:val="263"/>
        </w:trPr>
        <w:tc>
          <w:tcPr>
            <w:tcW w:w="1984" w:type="dxa"/>
            <w:shd w:val="clear" w:color="auto" w:fill="auto"/>
            <w:noWrap/>
            <w:vAlign w:val="bottom"/>
            <w:hideMark/>
          </w:tcPr>
          <w:p w14:paraId="38806673" w14:textId="77777777" w:rsidR="00612814" w:rsidRPr="00AD3C93" w:rsidRDefault="00612814" w:rsidP="00F72937">
            <w:pPr>
              <w:rPr>
                <w:color w:val="000000"/>
                <w:sz w:val="20"/>
                <w:szCs w:val="20"/>
                <w:lang w:val="en-GB"/>
              </w:rPr>
            </w:pPr>
            <w:r w:rsidRPr="00AD3C93">
              <w:rPr>
                <w:color w:val="000000"/>
                <w:sz w:val="20"/>
                <w:szCs w:val="20"/>
                <w:lang w:val="en-GB"/>
              </w:rPr>
              <w:t>Kazakhstan</w:t>
            </w:r>
          </w:p>
        </w:tc>
        <w:tc>
          <w:tcPr>
            <w:tcW w:w="709" w:type="dxa"/>
            <w:shd w:val="clear" w:color="auto" w:fill="auto"/>
            <w:noWrap/>
            <w:vAlign w:val="center"/>
            <w:hideMark/>
          </w:tcPr>
          <w:p w14:paraId="30E718FA" w14:textId="77777777" w:rsidR="00612814" w:rsidRPr="00AD3C93" w:rsidRDefault="00612814" w:rsidP="00F72937">
            <w:pPr>
              <w:jc w:val="center"/>
              <w:rPr>
                <w:color w:val="000000"/>
                <w:sz w:val="20"/>
                <w:szCs w:val="20"/>
                <w:lang w:val="en-GB"/>
              </w:rPr>
            </w:pPr>
            <w:r w:rsidRPr="00AD3C93">
              <w:rPr>
                <w:color w:val="000000"/>
                <w:sz w:val="20"/>
                <w:szCs w:val="20"/>
                <w:lang w:val="en-GB"/>
              </w:rPr>
              <w:t>15.09</w:t>
            </w:r>
          </w:p>
        </w:tc>
        <w:tc>
          <w:tcPr>
            <w:tcW w:w="709" w:type="dxa"/>
            <w:shd w:val="clear" w:color="auto" w:fill="auto"/>
            <w:noWrap/>
            <w:vAlign w:val="center"/>
            <w:hideMark/>
          </w:tcPr>
          <w:p w14:paraId="2CB60870" w14:textId="409703F7"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987</w:t>
            </w:r>
          </w:p>
        </w:tc>
        <w:tc>
          <w:tcPr>
            <w:tcW w:w="851" w:type="dxa"/>
            <w:shd w:val="clear" w:color="auto" w:fill="auto"/>
            <w:noWrap/>
            <w:vAlign w:val="center"/>
            <w:hideMark/>
          </w:tcPr>
          <w:p w14:paraId="5E6E6D74" w14:textId="53749B1B"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061</w:t>
            </w:r>
          </w:p>
        </w:tc>
        <w:tc>
          <w:tcPr>
            <w:tcW w:w="992" w:type="dxa"/>
            <w:shd w:val="clear" w:color="auto" w:fill="auto"/>
            <w:noWrap/>
            <w:vAlign w:val="center"/>
            <w:hideMark/>
          </w:tcPr>
          <w:p w14:paraId="4D69E0E5" w14:textId="77777777" w:rsidR="00612814" w:rsidRPr="00AD3C93" w:rsidRDefault="00612814" w:rsidP="00F72937">
            <w:pPr>
              <w:jc w:val="center"/>
              <w:rPr>
                <w:color w:val="000000"/>
                <w:sz w:val="20"/>
                <w:szCs w:val="20"/>
                <w:lang w:val="en-GB"/>
              </w:rPr>
            </w:pPr>
            <w:r w:rsidRPr="00AD3C93">
              <w:rPr>
                <w:color w:val="000000"/>
                <w:sz w:val="20"/>
                <w:szCs w:val="20"/>
                <w:lang w:val="en-GB"/>
              </w:rPr>
              <w:t>.000-.107</w:t>
            </w:r>
          </w:p>
        </w:tc>
        <w:tc>
          <w:tcPr>
            <w:tcW w:w="709" w:type="dxa"/>
            <w:shd w:val="clear" w:color="auto" w:fill="auto"/>
            <w:noWrap/>
            <w:vAlign w:val="center"/>
            <w:hideMark/>
          </w:tcPr>
          <w:p w14:paraId="71E57E4A" w14:textId="4468DCD4"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029</w:t>
            </w:r>
          </w:p>
        </w:tc>
        <w:tc>
          <w:tcPr>
            <w:tcW w:w="1417" w:type="dxa"/>
            <w:shd w:val="clear" w:color="auto" w:fill="auto"/>
            <w:noWrap/>
            <w:vAlign w:val="center"/>
            <w:hideMark/>
          </w:tcPr>
          <w:p w14:paraId="0C2AD991" w14:textId="77777777" w:rsidR="00612814" w:rsidRPr="00AD3C93" w:rsidRDefault="00612814" w:rsidP="00F72937">
            <w:pPr>
              <w:jc w:val="center"/>
              <w:rPr>
                <w:color w:val="000000"/>
                <w:sz w:val="20"/>
                <w:szCs w:val="20"/>
                <w:lang w:val="en-GB"/>
              </w:rPr>
            </w:pPr>
            <w:r w:rsidRPr="00AD3C93">
              <w:rPr>
                <w:color w:val="000000"/>
                <w:sz w:val="20"/>
                <w:szCs w:val="20"/>
                <w:lang w:val="en-GB"/>
              </w:rPr>
              <w:t>.45-.77</w:t>
            </w:r>
          </w:p>
        </w:tc>
      </w:tr>
      <w:tr w:rsidR="00612814" w:rsidRPr="00AD3C93" w14:paraId="336BADF2" w14:textId="77777777" w:rsidTr="00F72937">
        <w:trPr>
          <w:trHeight w:val="263"/>
        </w:trPr>
        <w:tc>
          <w:tcPr>
            <w:tcW w:w="1984" w:type="dxa"/>
            <w:shd w:val="clear" w:color="auto" w:fill="auto"/>
            <w:noWrap/>
            <w:vAlign w:val="bottom"/>
            <w:hideMark/>
          </w:tcPr>
          <w:p w14:paraId="2B31F04A" w14:textId="09058EE1" w:rsidR="00612814" w:rsidRPr="00AD3C93" w:rsidRDefault="00612814" w:rsidP="00F72937">
            <w:pPr>
              <w:rPr>
                <w:color w:val="000000"/>
                <w:sz w:val="20"/>
                <w:szCs w:val="20"/>
                <w:lang w:val="en-GB"/>
              </w:rPr>
            </w:pPr>
            <w:r w:rsidRPr="00AD3C93">
              <w:rPr>
                <w:color w:val="000000"/>
                <w:sz w:val="20"/>
                <w:szCs w:val="20"/>
                <w:lang w:val="en-GB"/>
              </w:rPr>
              <w:t>Latvia</w:t>
            </w:r>
          </w:p>
        </w:tc>
        <w:tc>
          <w:tcPr>
            <w:tcW w:w="709" w:type="dxa"/>
            <w:shd w:val="clear" w:color="auto" w:fill="auto"/>
            <w:noWrap/>
            <w:vAlign w:val="center"/>
            <w:hideMark/>
          </w:tcPr>
          <w:p w14:paraId="35DC0380" w14:textId="77777777" w:rsidR="00612814" w:rsidRPr="00AD3C93" w:rsidRDefault="00612814" w:rsidP="00F72937">
            <w:pPr>
              <w:jc w:val="center"/>
              <w:rPr>
                <w:color w:val="000000"/>
                <w:sz w:val="20"/>
                <w:szCs w:val="20"/>
                <w:lang w:val="en-GB"/>
              </w:rPr>
            </w:pPr>
            <w:r w:rsidRPr="00AD3C93">
              <w:rPr>
                <w:color w:val="000000"/>
                <w:sz w:val="20"/>
                <w:szCs w:val="20"/>
                <w:lang w:val="en-GB"/>
              </w:rPr>
              <w:t>8.75</w:t>
            </w:r>
          </w:p>
        </w:tc>
        <w:tc>
          <w:tcPr>
            <w:tcW w:w="709" w:type="dxa"/>
            <w:shd w:val="clear" w:color="auto" w:fill="auto"/>
            <w:noWrap/>
            <w:vAlign w:val="center"/>
            <w:hideMark/>
          </w:tcPr>
          <w:p w14:paraId="547F1D51" w14:textId="37F26B8F"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998</w:t>
            </w:r>
          </w:p>
        </w:tc>
        <w:tc>
          <w:tcPr>
            <w:tcW w:w="851" w:type="dxa"/>
            <w:shd w:val="clear" w:color="auto" w:fill="auto"/>
            <w:noWrap/>
            <w:vAlign w:val="center"/>
            <w:hideMark/>
          </w:tcPr>
          <w:p w14:paraId="2B9481C5" w14:textId="4713B559"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024</w:t>
            </w:r>
          </w:p>
        </w:tc>
        <w:tc>
          <w:tcPr>
            <w:tcW w:w="992" w:type="dxa"/>
            <w:shd w:val="clear" w:color="auto" w:fill="auto"/>
            <w:noWrap/>
            <w:vAlign w:val="center"/>
            <w:hideMark/>
          </w:tcPr>
          <w:p w14:paraId="7B433822" w14:textId="77777777" w:rsidR="00612814" w:rsidRPr="00AD3C93" w:rsidRDefault="00612814" w:rsidP="00F72937">
            <w:pPr>
              <w:jc w:val="center"/>
              <w:rPr>
                <w:color w:val="000000"/>
                <w:sz w:val="20"/>
                <w:szCs w:val="20"/>
                <w:lang w:val="en-GB"/>
              </w:rPr>
            </w:pPr>
            <w:r w:rsidRPr="00AD3C93">
              <w:rPr>
                <w:color w:val="000000"/>
                <w:sz w:val="20"/>
                <w:szCs w:val="20"/>
                <w:lang w:val="en-GB"/>
              </w:rPr>
              <w:t>.000-.097</w:t>
            </w:r>
          </w:p>
        </w:tc>
        <w:tc>
          <w:tcPr>
            <w:tcW w:w="709" w:type="dxa"/>
            <w:shd w:val="clear" w:color="auto" w:fill="auto"/>
            <w:noWrap/>
            <w:vAlign w:val="center"/>
            <w:hideMark/>
          </w:tcPr>
          <w:p w14:paraId="5CCD5AD3" w14:textId="5FBCF80A"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021</w:t>
            </w:r>
          </w:p>
        </w:tc>
        <w:tc>
          <w:tcPr>
            <w:tcW w:w="1417" w:type="dxa"/>
            <w:shd w:val="clear" w:color="auto" w:fill="auto"/>
            <w:noWrap/>
            <w:vAlign w:val="center"/>
            <w:hideMark/>
          </w:tcPr>
          <w:p w14:paraId="4D222ED6" w14:textId="77777777" w:rsidR="00612814" w:rsidRPr="00AD3C93" w:rsidRDefault="00612814" w:rsidP="00F72937">
            <w:pPr>
              <w:jc w:val="center"/>
              <w:rPr>
                <w:color w:val="000000"/>
                <w:sz w:val="20"/>
                <w:szCs w:val="20"/>
                <w:lang w:val="en-GB"/>
              </w:rPr>
            </w:pPr>
            <w:r w:rsidRPr="00AD3C93">
              <w:rPr>
                <w:color w:val="000000"/>
                <w:sz w:val="20"/>
                <w:szCs w:val="20"/>
                <w:lang w:val="en-GB"/>
              </w:rPr>
              <w:t>.21-.93</w:t>
            </w:r>
          </w:p>
        </w:tc>
      </w:tr>
      <w:tr w:rsidR="00707CA3" w:rsidRPr="00AD3C93" w14:paraId="319376D9" w14:textId="77777777" w:rsidTr="00F72937">
        <w:trPr>
          <w:trHeight w:val="263"/>
        </w:trPr>
        <w:tc>
          <w:tcPr>
            <w:tcW w:w="1984" w:type="dxa"/>
            <w:shd w:val="clear" w:color="auto" w:fill="auto"/>
            <w:noWrap/>
            <w:vAlign w:val="bottom"/>
          </w:tcPr>
          <w:p w14:paraId="2002233D" w14:textId="77F11D9F" w:rsidR="00707CA3" w:rsidRPr="00AD3C93" w:rsidRDefault="00707CA3" w:rsidP="00F72937">
            <w:pPr>
              <w:rPr>
                <w:color w:val="000000"/>
                <w:sz w:val="20"/>
                <w:szCs w:val="20"/>
                <w:lang w:val="en-GB"/>
              </w:rPr>
            </w:pPr>
            <w:r>
              <w:rPr>
                <w:color w:val="000000"/>
                <w:sz w:val="20"/>
                <w:szCs w:val="20"/>
                <w:lang w:val="en-GB"/>
              </w:rPr>
              <w:t>Lebanon</w:t>
            </w:r>
          </w:p>
        </w:tc>
        <w:tc>
          <w:tcPr>
            <w:tcW w:w="709" w:type="dxa"/>
            <w:shd w:val="clear" w:color="auto" w:fill="auto"/>
            <w:noWrap/>
            <w:vAlign w:val="center"/>
          </w:tcPr>
          <w:p w14:paraId="0D0E96BB" w14:textId="5DE84C00" w:rsidR="00707CA3" w:rsidRPr="00AD3C93" w:rsidRDefault="000C0B66" w:rsidP="00F72937">
            <w:pPr>
              <w:jc w:val="center"/>
              <w:rPr>
                <w:color w:val="000000"/>
                <w:sz w:val="20"/>
                <w:szCs w:val="20"/>
                <w:lang w:val="en-GB"/>
              </w:rPr>
            </w:pPr>
            <w:r>
              <w:rPr>
                <w:color w:val="000000"/>
                <w:sz w:val="20"/>
                <w:szCs w:val="20"/>
                <w:lang w:val="en-GB"/>
              </w:rPr>
              <w:t>15.21</w:t>
            </w:r>
          </w:p>
        </w:tc>
        <w:tc>
          <w:tcPr>
            <w:tcW w:w="709" w:type="dxa"/>
            <w:shd w:val="clear" w:color="auto" w:fill="auto"/>
            <w:noWrap/>
            <w:vAlign w:val="center"/>
          </w:tcPr>
          <w:p w14:paraId="03B946EC" w14:textId="773D5C6E" w:rsidR="00707CA3" w:rsidRDefault="000C0B66" w:rsidP="00F72937">
            <w:pPr>
              <w:jc w:val="center"/>
              <w:rPr>
                <w:color w:val="000000"/>
                <w:sz w:val="20"/>
                <w:szCs w:val="20"/>
                <w:lang w:val="en-GB"/>
              </w:rPr>
            </w:pPr>
            <w:r>
              <w:rPr>
                <w:color w:val="000000"/>
                <w:sz w:val="20"/>
                <w:szCs w:val="20"/>
                <w:lang w:val="en-GB"/>
              </w:rPr>
              <w:t>.970</w:t>
            </w:r>
          </w:p>
        </w:tc>
        <w:tc>
          <w:tcPr>
            <w:tcW w:w="851" w:type="dxa"/>
            <w:shd w:val="clear" w:color="auto" w:fill="auto"/>
            <w:noWrap/>
            <w:vAlign w:val="center"/>
          </w:tcPr>
          <w:p w14:paraId="75E28E0B" w14:textId="4D2F3A31" w:rsidR="00707CA3" w:rsidRDefault="000C0B66" w:rsidP="00F72937">
            <w:pPr>
              <w:jc w:val="center"/>
              <w:rPr>
                <w:color w:val="000000"/>
                <w:sz w:val="20"/>
                <w:szCs w:val="20"/>
                <w:lang w:val="en-GB"/>
              </w:rPr>
            </w:pPr>
            <w:r>
              <w:rPr>
                <w:color w:val="000000"/>
                <w:sz w:val="20"/>
                <w:szCs w:val="20"/>
                <w:lang w:val="en-GB"/>
              </w:rPr>
              <w:t>.094</w:t>
            </w:r>
          </w:p>
        </w:tc>
        <w:tc>
          <w:tcPr>
            <w:tcW w:w="992" w:type="dxa"/>
            <w:shd w:val="clear" w:color="auto" w:fill="auto"/>
            <w:noWrap/>
            <w:vAlign w:val="center"/>
          </w:tcPr>
          <w:p w14:paraId="0F7032B0" w14:textId="418B2F14" w:rsidR="00707CA3" w:rsidRPr="00AD3C93" w:rsidRDefault="000C0B66" w:rsidP="00F72937">
            <w:pPr>
              <w:jc w:val="center"/>
              <w:rPr>
                <w:color w:val="000000"/>
                <w:sz w:val="20"/>
                <w:szCs w:val="20"/>
                <w:lang w:val="en-GB"/>
              </w:rPr>
            </w:pPr>
            <w:r>
              <w:rPr>
                <w:color w:val="000000"/>
                <w:sz w:val="20"/>
                <w:szCs w:val="20"/>
                <w:lang w:val="en-GB"/>
              </w:rPr>
              <w:t>.000-.165</w:t>
            </w:r>
          </w:p>
        </w:tc>
        <w:tc>
          <w:tcPr>
            <w:tcW w:w="709" w:type="dxa"/>
            <w:shd w:val="clear" w:color="auto" w:fill="auto"/>
            <w:noWrap/>
            <w:vAlign w:val="center"/>
          </w:tcPr>
          <w:p w14:paraId="5E55329F" w14:textId="5258301C" w:rsidR="00707CA3" w:rsidRDefault="000C0B66" w:rsidP="00F72937">
            <w:pPr>
              <w:jc w:val="center"/>
              <w:rPr>
                <w:color w:val="000000"/>
                <w:sz w:val="20"/>
                <w:szCs w:val="20"/>
                <w:lang w:val="en-GB"/>
              </w:rPr>
            </w:pPr>
            <w:r>
              <w:rPr>
                <w:color w:val="000000"/>
                <w:sz w:val="20"/>
                <w:szCs w:val="20"/>
                <w:lang w:val="en-GB"/>
              </w:rPr>
              <w:t>.028</w:t>
            </w:r>
          </w:p>
        </w:tc>
        <w:tc>
          <w:tcPr>
            <w:tcW w:w="1417" w:type="dxa"/>
            <w:shd w:val="clear" w:color="auto" w:fill="auto"/>
            <w:noWrap/>
            <w:vAlign w:val="center"/>
          </w:tcPr>
          <w:p w14:paraId="0583EFCE" w14:textId="500B8C4D" w:rsidR="00707CA3" w:rsidRPr="00AD3C93" w:rsidRDefault="000C0B66" w:rsidP="00F72937">
            <w:pPr>
              <w:jc w:val="center"/>
              <w:rPr>
                <w:color w:val="000000"/>
                <w:sz w:val="20"/>
                <w:szCs w:val="20"/>
                <w:lang w:val="en-GB"/>
              </w:rPr>
            </w:pPr>
            <w:r>
              <w:rPr>
                <w:color w:val="000000"/>
                <w:sz w:val="20"/>
                <w:szCs w:val="20"/>
                <w:lang w:val="en-GB"/>
              </w:rPr>
              <w:t>.58-.86</w:t>
            </w:r>
          </w:p>
        </w:tc>
      </w:tr>
      <w:tr w:rsidR="00071CFF" w:rsidRPr="00AD3C93" w14:paraId="47EC9896" w14:textId="77777777" w:rsidTr="00F72937">
        <w:trPr>
          <w:trHeight w:val="263"/>
        </w:trPr>
        <w:tc>
          <w:tcPr>
            <w:tcW w:w="1984" w:type="dxa"/>
            <w:shd w:val="clear" w:color="auto" w:fill="auto"/>
            <w:noWrap/>
            <w:vAlign w:val="bottom"/>
          </w:tcPr>
          <w:p w14:paraId="16E3EC42" w14:textId="19F4FFB0" w:rsidR="00071CFF" w:rsidRPr="00AD3C93" w:rsidRDefault="00071CFF" w:rsidP="00F72937">
            <w:pPr>
              <w:rPr>
                <w:color w:val="000000"/>
                <w:sz w:val="20"/>
                <w:szCs w:val="20"/>
                <w:lang w:val="en-GB"/>
              </w:rPr>
            </w:pPr>
            <w:r>
              <w:rPr>
                <w:color w:val="000000"/>
                <w:sz w:val="20"/>
                <w:szCs w:val="20"/>
                <w:lang w:val="en-GB"/>
              </w:rPr>
              <w:t>Malaysia</w:t>
            </w:r>
          </w:p>
        </w:tc>
        <w:tc>
          <w:tcPr>
            <w:tcW w:w="709" w:type="dxa"/>
            <w:shd w:val="clear" w:color="auto" w:fill="auto"/>
            <w:noWrap/>
            <w:vAlign w:val="center"/>
          </w:tcPr>
          <w:p w14:paraId="40EB67D5" w14:textId="69355065" w:rsidR="00071CFF" w:rsidRPr="00AD3C93" w:rsidRDefault="00071CFF" w:rsidP="00F72937">
            <w:pPr>
              <w:jc w:val="center"/>
              <w:rPr>
                <w:color w:val="000000"/>
                <w:sz w:val="20"/>
                <w:szCs w:val="20"/>
                <w:lang w:val="en-GB"/>
              </w:rPr>
            </w:pPr>
            <w:r>
              <w:rPr>
                <w:color w:val="000000"/>
                <w:sz w:val="20"/>
                <w:szCs w:val="20"/>
                <w:lang w:val="en-GB"/>
              </w:rPr>
              <w:t>17.42</w:t>
            </w:r>
          </w:p>
        </w:tc>
        <w:tc>
          <w:tcPr>
            <w:tcW w:w="709" w:type="dxa"/>
            <w:shd w:val="clear" w:color="auto" w:fill="auto"/>
            <w:noWrap/>
            <w:vAlign w:val="center"/>
          </w:tcPr>
          <w:p w14:paraId="21FB37A3" w14:textId="3FD353FF" w:rsidR="00071CFF" w:rsidRPr="00AD3C93" w:rsidRDefault="00071CFF" w:rsidP="00F72937">
            <w:pPr>
              <w:jc w:val="center"/>
              <w:rPr>
                <w:color w:val="000000"/>
                <w:sz w:val="20"/>
                <w:szCs w:val="20"/>
                <w:lang w:val="en-GB"/>
              </w:rPr>
            </w:pPr>
            <w:r>
              <w:rPr>
                <w:color w:val="000000"/>
                <w:sz w:val="20"/>
                <w:szCs w:val="20"/>
                <w:lang w:val="en-GB"/>
              </w:rPr>
              <w:t>.970</w:t>
            </w:r>
          </w:p>
        </w:tc>
        <w:tc>
          <w:tcPr>
            <w:tcW w:w="851" w:type="dxa"/>
            <w:shd w:val="clear" w:color="auto" w:fill="auto"/>
            <w:noWrap/>
            <w:vAlign w:val="center"/>
          </w:tcPr>
          <w:p w14:paraId="3D923936" w14:textId="206447CE" w:rsidR="00071CFF" w:rsidRPr="00AD3C93" w:rsidRDefault="00071CFF" w:rsidP="00F72937">
            <w:pPr>
              <w:jc w:val="center"/>
              <w:rPr>
                <w:color w:val="000000"/>
                <w:sz w:val="20"/>
                <w:szCs w:val="20"/>
                <w:lang w:val="en-GB"/>
              </w:rPr>
            </w:pPr>
            <w:r>
              <w:rPr>
                <w:color w:val="000000"/>
                <w:sz w:val="20"/>
                <w:szCs w:val="20"/>
                <w:lang w:val="en-GB"/>
              </w:rPr>
              <w:t>.097</w:t>
            </w:r>
          </w:p>
        </w:tc>
        <w:tc>
          <w:tcPr>
            <w:tcW w:w="992" w:type="dxa"/>
            <w:shd w:val="clear" w:color="auto" w:fill="auto"/>
            <w:noWrap/>
            <w:vAlign w:val="center"/>
          </w:tcPr>
          <w:p w14:paraId="2DA9B405" w14:textId="72B899A8" w:rsidR="00071CFF" w:rsidRPr="00AD3C93" w:rsidRDefault="00071CFF" w:rsidP="00F72937">
            <w:pPr>
              <w:jc w:val="center"/>
              <w:rPr>
                <w:color w:val="000000"/>
                <w:sz w:val="20"/>
                <w:szCs w:val="20"/>
                <w:lang w:val="en-GB"/>
              </w:rPr>
            </w:pPr>
            <w:r>
              <w:rPr>
                <w:color w:val="000000"/>
                <w:sz w:val="20"/>
                <w:szCs w:val="20"/>
                <w:lang w:val="en-GB"/>
              </w:rPr>
              <w:t>.032-.160</w:t>
            </w:r>
          </w:p>
        </w:tc>
        <w:tc>
          <w:tcPr>
            <w:tcW w:w="709" w:type="dxa"/>
            <w:shd w:val="clear" w:color="auto" w:fill="auto"/>
            <w:noWrap/>
            <w:vAlign w:val="center"/>
          </w:tcPr>
          <w:p w14:paraId="626BF0C4" w14:textId="472FFE8F" w:rsidR="00071CFF" w:rsidRPr="00AD3C93" w:rsidRDefault="00071CFF" w:rsidP="00F72937">
            <w:pPr>
              <w:jc w:val="center"/>
              <w:rPr>
                <w:color w:val="000000"/>
                <w:sz w:val="20"/>
                <w:szCs w:val="20"/>
                <w:lang w:val="en-GB"/>
              </w:rPr>
            </w:pPr>
            <w:r>
              <w:rPr>
                <w:color w:val="000000"/>
                <w:sz w:val="20"/>
                <w:szCs w:val="20"/>
                <w:lang w:val="en-GB"/>
              </w:rPr>
              <w:t>.030</w:t>
            </w:r>
          </w:p>
        </w:tc>
        <w:tc>
          <w:tcPr>
            <w:tcW w:w="1417" w:type="dxa"/>
            <w:shd w:val="clear" w:color="auto" w:fill="auto"/>
            <w:noWrap/>
            <w:vAlign w:val="center"/>
          </w:tcPr>
          <w:p w14:paraId="62007DF2" w14:textId="4F41CA5A" w:rsidR="00071CFF" w:rsidRPr="00AD3C93" w:rsidRDefault="00071CFF" w:rsidP="00F72937">
            <w:pPr>
              <w:jc w:val="center"/>
              <w:rPr>
                <w:color w:val="000000"/>
                <w:sz w:val="20"/>
                <w:szCs w:val="20"/>
                <w:lang w:val="en-GB"/>
              </w:rPr>
            </w:pPr>
            <w:r>
              <w:rPr>
                <w:color w:val="000000"/>
                <w:sz w:val="20"/>
                <w:szCs w:val="20"/>
                <w:lang w:val="en-GB"/>
              </w:rPr>
              <w:t>.60-.90</w:t>
            </w:r>
          </w:p>
        </w:tc>
      </w:tr>
      <w:tr w:rsidR="00612814" w:rsidRPr="00AD3C93" w14:paraId="53F65C47" w14:textId="77777777" w:rsidTr="00F72937">
        <w:trPr>
          <w:trHeight w:val="263"/>
        </w:trPr>
        <w:tc>
          <w:tcPr>
            <w:tcW w:w="1984" w:type="dxa"/>
            <w:shd w:val="clear" w:color="auto" w:fill="auto"/>
            <w:noWrap/>
            <w:vAlign w:val="bottom"/>
            <w:hideMark/>
          </w:tcPr>
          <w:p w14:paraId="1C6E7CE0" w14:textId="77777777" w:rsidR="00612814" w:rsidRPr="00AD3C93" w:rsidRDefault="00612814" w:rsidP="00F72937">
            <w:pPr>
              <w:rPr>
                <w:color w:val="000000"/>
                <w:sz w:val="20"/>
                <w:szCs w:val="20"/>
                <w:lang w:val="en-GB"/>
              </w:rPr>
            </w:pPr>
            <w:r w:rsidRPr="00AD3C93">
              <w:rPr>
                <w:color w:val="000000"/>
                <w:sz w:val="20"/>
                <w:szCs w:val="20"/>
                <w:lang w:val="en-GB"/>
              </w:rPr>
              <w:t>Nigeria</w:t>
            </w:r>
          </w:p>
        </w:tc>
        <w:tc>
          <w:tcPr>
            <w:tcW w:w="709" w:type="dxa"/>
            <w:shd w:val="clear" w:color="auto" w:fill="auto"/>
            <w:noWrap/>
            <w:vAlign w:val="center"/>
            <w:hideMark/>
          </w:tcPr>
          <w:p w14:paraId="55B95DF7" w14:textId="77777777" w:rsidR="00612814" w:rsidRPr="00AD3C93" w:rsidRDefault="00612814" w:rsidP="00F72937">
            <w:pPr>
              <w:jc w:val="center"/>
              <w:rPr>
                <w:color w:val="000000"/>
                <w:sz w:val="20"/>
                <w:szCs w:val="20"/>
                <w:lang w:val="en-GB"/>
              </w:rPr>
            </w:pPr>
            <w:r w:rsidRPr="00AD3C93">
              <w:rPr>
                <w:color w:val="000000"/>
                <w:sz w:val="20"/>
                <w:szCs w:val="20"/>
                <w:lang w:val="en-GB"/>
              </w:rPr>
              <w:t>12.95</w:t>
            </w:r>
          </w:p>
        </w:tc>
        <w:tc>
          <w:tcPr>
            <w:tcW w:w="709" w:type="dxa"/>
            <w:shd w:val="clear" w:color="auto" w:fill="auto"/>
            <w:noWrap/>
            <w:vAlign w:val="center"/>
            <w:hideMark/>
          </w:tcPr>
          <w:p w14:paraId="4356A1BD" w14:textId="61ED95AA"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992</w:t>
            </w:r>
          </w:p>
        </w:tc>
        <w:tc>
          <w:tcPr>
            <w:tcW w:w="851" w:type="dxa"/>
            <w:shd w:val="clear" w:color="auto" w:fill="auto"/>
            <w:noWrap/>
            <w:vAlign w:val="center"/>
            <w:hideMark/>
          </w:tcPr>
          <w:p w14:paraId="6D879916" w14:textId="1F799169"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059</w:t>
            </w:r>
          </w:p>
        </w:tc>
        <w:tc>
          <w:tcPr>
            <w:tcW w:w="992" w:type="dxa"/>
            <w:shd w:val="clear" w:color="auto" w:fill="auto"/>
            <w:noWrap/>
            <w:vAlign w:val="center"/>
            <w:hideMark/>
          </w:tcPr>
          <w:p w14:paraId="0608E180" w14:textId="77777777" w:rsidR="00612814" w:rsidRPr="00AD3C93" w:rsidRDefault="00612814" w:rsidP="00F72937">
            <w:pPr>
              <w:jc w:val="center"/>
              <w:rPr>
                <w:color w:val="000000"/>
                <w:sz w:val="20"/>
                <w:szCs w:val="20"/>
                <w:lang w:val="en-GB"/>
              </w:rPr>
            </w:pPr>
            <w:r w:rsidRPr="00AD3C93">
              <w:rPr>
                <w:color w:val="000000"/>
                <w:sz w:val="20"/>
                <w:szCs w:val="20"/>
                <w:lang w:val="en-GB"/>
              </w:rPr>
              <w:t>.000-.115</w:t>
            </w:r>
          </w:p>
        </w:tc>
        <w:tc>
          <w:tcPr>
            <w:tcW w:w="709" w:type="dxa"/>
            <w:shd w:val="clear" w:color="auto" w:fill="auto"/>
            <w:noWrap/>
            <w:vAlign w:val="center"/>
            <w:hideMark/>
          </w:tcPr>
          <w:p w14:paraId="1DBF8C65" w14:textId="63EFBDF2"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018</w:t>
            </w:r>
          </w:p>
        </w:tc>
        <w:tc>
          <w:tcPr>
            <w:tcW w:w="1417" w:type="dxa"/>
            <w:shd w:val="clear" w:color="auto" w:fill="auto"/>
            <w:noWrap/>
            <w:vAlign w:val="center"/>
            <w:hideMark/>
          </w:tcPr>
          <w:p w14:paraId="5879CE90" w14:textId="77777777" w:rsidR="00612814" w:rsidRPr="00AD3C93" w:rsidRDefault="00612814" w:rsidP="00F72937">
            <w:pPr>
              <w:jc w:val="center"/>
              <w:rPr>
                <w:color w:val="000000"/>
                <w:sz w:val="20"/>
                <w:szCs w:val="20"/>
                <w:lang w:val="en-GB"/>
              </w:rPr>
            </w:pPr>
            <w:r w:rsidRPr="00AD3C93">
              <w:rPr>
                <w:color w:val="000000"/>
                <w:sz w:val="20"/>
                <w:szCs w:val="20"/>
                <w:lang w:val="en-GB"/>
              </w:rPr>
              <w:t>.69-.84</w:t>
            </w:r>
          </w:p>
        </w:tc>
      </w:tr>
      <w:tr w:rsidR="00612814" w:rsidRPr="00AD3C93" w14:paraId="14D493DB" w14:textId="77777777" w:rsidTr="00F72937">
        <w:trPr>
          <w:trHeight w:val="263"/>
        </w:trPr>
        <w:tc>
          <w:tcPr>
            <w:tcW w:w="1984" w:type="dxa"/>
            <w:shd w:val="clear" w:color="auto" w:fill="auto"/>
            <w:noWrap/>
            <w:vAlign w:val="bottom"/>
            <w:hideMark/>
          </w:tcPr>
          <w:p w14:paraId="2D3EF433" w14:textId="77777777" w:rsidR="00612814" w:rsidRPr="00AD3C93" w:rsidRDefault="00612814" w:rsidP="00F72937">
            <w:pPr>
              <w:rPr>
                <w:color w:val="000000"/>
                <w:sz w:val="20"/>
                <w:szCs w:val="20"/>
                <w:lang w:val="en-GB"/>
              </w:rPr>
            </w:pPr>
            <w:r w:rsidRPr="00AD3C93">
              <w:rPr>
                <w:color w:val="000000"/>
                <w:sz w:val="20"/>
                <w:szCs w:val="20"/>
                <w:lang w:val="en-GB"/>
              </w:rPr>
              <w:t>Pakistan</w:t>
            </w:r>
          </w:p>
        </w:tc>
        <w:tc>
          <w:tcPr>
            <w:tcW w:w="709" w:type="dxa"/>
            <w:shd w:val="clear" w:color="auto" w:fill="auto"/>
            <w:noWrap/>
            <w:vAlign w:val="center"/>
            <w:hideMark/>
          </w:tcPr>
          <w:p w14:paraId="632B0B49" w14:textId="77777777" w:rsidR="00612814" w:rsidRPr="00AD3C93" w:rsidRDefault="00612814" w:rsidP="00F72937">
            <w:pPr>
              <w:jc w:val="center"/>
              <w:rPr>
                <w:color w:val="000000"/>
                <w:sz w:val="20"/>
                <w:szCs w:val="20"/>
                <w:lang w:val="en-GB"/>
              </w:rPr>
            </w:pPr>
            <w:r w:rsidRPr="00AD3C93">
              <w:rPr>
                <w:color w:val="000000"/>
                <w:sz w:val="20"/>
                <w:szCs w:val="20"/>
                <w:lang w:val="en-GB"/>
              </w:rPr>
              <w:t>11.64</w:t>
            </w:r>
          </w:p>
        </w:tc>
        <w:tc>
          <w:tcPr>
            <w:tcW w:w="709" w:type="dxa"/>
            <w:shd w:val="clear" w:color="auto" w:fill="auto"/>
            <w:noWrap/>
            <w:vAlign w:val="center"/>
            <w:hideMark/>
          </w:tcPr>
          <w:p w14:paraId="055CE9A8" w14:textId="53644692"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992</w:t>
            </w:r>
          </w:p>
        </w:tc>
        <w:tc>
          <w:tcPr>
            <w:tcW w:w="851" w:type="dxa"/>
            <w:shd w:val="clear" w:color="auto" w:fill="auto"/>
            <w:noWrap/>
            <w:vAlign w:val="center"/>
            <w:hideMark/>
          </w:tcPr>
          <w:p w14:paraId="587C885A" w14:textId="599D53BD"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049</w:t>
            </w:r>
          </w:p>
        </w:tc>
        <w:tc>
          <w:tcPr>
            <w:tcW w:w="992" w:type="dxa"/>
            <w:shd w:val="clear" w:color="auto" w:fill="auto"/>
            <w:noWrap/>
            <w:vAlign w:val="center"/>
            <w:hideMark/>
          </w:tcPr>
          <w:p w14:paraId="3C87D8FC" w14:textId="77777777" w:rsidR="00612814" w:rsidRPr="00AD3C93" w:rsidRDefault="00612814" w:rsidP="00F72937">
            <w:pPr>
              <w:jc w:val="center"/>
              <w:rPr>
                <w:color w:val="000000"/>
                <w:sz w:val="20"/>
                <w:szCs w:val="20"/>
                <w:lang w:val="en-GB"/>
              </w:rPr>
            </w:pPr>
            <w:r w:rsidRPr="00AD3C93">
              <w:rPr>
                <w:color w:val="000000"/>
                <w:sz w:val="20"/>
                <w:szCs w:val="20"/>
                <w:lang w:val="en-GB"/>
              </w:rPr>
              <w:t>.000-.115</w:t>
            </w:r>
          </w:p>
        </w:tc>
        <w:tc>
          <w:tcPr>
            <w:tcW w:w="709" w:type="dxa"/>
            <w:shd w:val="clear" w:color="auto" w:fill="auto"/>
            <w:noWrap/>
            <w:vAlign w:val="center"/>
            <w:hideMark/>
          </w:tcPr>
          <w:p w14:paraId="429C11CA" w14:textId="4488ACEF"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018</w:t>
            </w:r>
          </w:p>
        </w:tc>
        <w:tc>
          <w:tcPr>
            <w:tcW w:w="1417" w:type="dxa"/>
            <w:shd w:val="clear" w:color="auto" w:fill="auto"/>
            <w:noWrap/>
            <w:vAlign w:val="center"/>
            <w:hideMark/>
          </w:tcPr>
          <w:p w14:paraId="78634ED7" w14:textId="77777777" w:rsidR="00612814" w:rsidRPr="00AD3C93" w:rsidRDefault="00612814" w:rsidP="00F72937">
            <w:pPr>
              <w:jc w:val="center"/>
              <w:rPr>
                <w:color w:val="000000"/>
                <w:sz w:val="20"/>
                <w:szCs w:val="20"/>
                <w:lang w:val="en-GB"/>
              </w:rPr>
            </w:pPr>
            <w:r w:rsidRPr="00AD3C93">
              <w:rPr>
                <w:color w:val="000000"/>
                <w:sz w:val="20"/>
                <w:szCs w:val="20"/>
                <w:lang w:val="en-GB"/>
              </w:rPr>
              <w:t>.67-.90</w:t>
            </w:r>
          </w:p>
        </w:tc>
      </w:tr>
      <w:tr w:rsidR="00612814" w:rsidRPr="00AD3C93" w14:paraId="2E754FD5" w14:textId="77777777" w:rsidTr="00F72937">
        <w:trPr>
          <w:trHeight w:val="263"/>
        </w:trPr>
        <w:tc>
          <w:tcPr>
            <w:tcW w:w="1984" w:type="dxa"/>
            <w:shd w:val="clear" w:color="auto" w:fill="auto"/>
            <w:noWrap/>
            <w:vAlign w:val="bottom"/>
            <w:hideMark/>
          </w:tcPr>
          <w:p w14:paraId="3A38F4E0" w14:textId="77777777" w:rsidR="00612814" w:rsidRPr="00AD3C93" w:rsidRDefault="00612814" w:rsidP="00F72937">
            <w:pPr>
              <w:rPr>
                <w:color w:val="000000"/>
                <w:sz w:val="20"/>
                <w:szCs w:val="20"/>
                <w:lang w:val="en-GB"/>
              </w:rPr>
            </w:pPr>
            <w:r w:rsidRPr="00AD3C93">
              <w:rPr>
                <w:color w:val="000000"/>
                <w:sz w:val="20"/>
                <w:szCs w:val="20"/>
                <w:lang w:val="en-GB"/>
              </w:rPr>
              <w:t>Peru</w:t>
            </w:r>
          </w:p>
        </w:tc>
        <w:tc>
          <w:tcPr>
            <w:tcW w:w="709" w:type="dxa"/>
            <w:shd w:val="clear" w:color="auto" w:fill="auto"/>
            <w:noWrap/>
            <w:vAlign w:val="center"/>
            <w:hideMark/>
          </w:tcPr>
          <w:p w14:paraId="361717AF" w14:textId="77777777" w:rsidR="00612814" w:rsidRPr="00AD3C93" w:rsidRDefault="00612814" w:rsidP="00F72937">
            <w:pPr>
              <w:jc w:val="center"/>
              <w:rPr>
                <w:color w:val="000000"/>
                <w:sz w:val="20"/>
                <w:szCs w:val="20"/>
                <w:lang w:val="en-GB"/>
              </w:rPr>
            </w:pPr>
            <w:r w:rsidRPr="00AD3C93">
              <w:rPr>
                <w:color w:val="000000"/>
                <w:sz w:val="20"/>
                <w:szCs w:val="20"/>
                <w:lang w:val="en-GB"/>
              </w:rPr>
              <w:t>10.33</w:t>
            </w:r>
          </w:p>
        </w:tc>
        <w:tc>
          <w:tcPr>
            <w:tcW w:w="709" w:type="dxa"/>
            <w:shd w:val="clear" w:color="auto" w:fill="auto"/>
            <w:noWrap/>
            <w:vAlign w:val="center"/>
            <w:hideMark/>
          </w:tcPr>
          <w:p w14:paraId="2EF4540A" w14:textId="04F72C59"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993</w:t>
            </w:r>
          </w:p>
        </w:tc>
        <w:tc>
          <w:tcPr>
            <w:tcW w:w="851" w:type="dxa"/>
            <w:shd w:val="clear" w:color="auto" w:fill="auto"/>
            <w:noWrap/>
            <w:vAlign w:val="center"/>
            <w:hideMark/>
          </w:tcPr>
          <w:p w14:paraId="6E48D7B3" w14:textId="082854FE"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044</w:t>
            </w:r>
          </w:p>
        </w:tc>
        <w:tc>
          <w:tcPr>
            <w:tcW w:w="992" w:type="dxa"/>
            <w:shd w:val="clear" w:color="auto" w:fill="auto"/>
            <w:noWrap/>
            <w:vAlign w:val="center"/>
            <w:hideMark/>
          </w:tcPr>
          <w:p w14:paraId="7B87E695" w14:textId="77777777" w:rsidR="00612814" w:rsidRPr="00AD3C93" w:rsidRDefault="00612814" w:rsidP="00F72937">
            <w:pPr>
              <w:jc w:val="center"/>
              <w:rPr>
                <w:color w:val="000000"/>
                <w:sz w:val="20"/>
                <w:szCs w:val="20"/>
                <w:lang w:val="en-GB"/>
              </w:rPr>
            </w:pPr>
            <w:r w:rsidRPr="00AD3C93">
              <w:rPr>
                <w:color w:val="000000"/>
                <w:sz w:val="20"/>
                <w:szCs w:val="20"/>
                <w:lang w:val="en-GB"/>
              </w:rPr>
              <w:t>.000-.111</w:t>
            </w:r>
          </w:p>
        </w:tc>
        <w:tc>
          <w:tcPr>
            <w:tcW w:w="709" w:type="dxa"/>
            <w:shd w:val="clear" w:color="auto" w:fill="auto"/>
            <w:noWrap/>
            <w:vAlign w:val="center"/>
            <w:hideMark/>
          </w:tcPr>
          <w:p w14:paraId="27A5EC60" w14:textId="3E1927EA"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028</w:t>
            </w:r>
          </w:p>
        </w:tc>
        <w:tc>
          <w:tcPr>
            <w:tcW w:w="1417" w:type="dxa"/>
            <w:shd w:val="clear" w:color="auto" w:fill="auto"/>
            <w:noWrap/>
            <w:vAlign w:val="center"/>
            <w:hideMark/>
          </w:tcPr>
          <w:p w14:paraId="2369D74C" w14:textId="77777777" w:rsidR="00612814" w:rsidRPr="00AD3C93" w:rsidRDefault="00612814" w:rsidP="00F72937">
            <w:pPr>
              <w:jc w:val="center"/>
              <w:rPr>
                <w:color w:val="000000"/>
                <w:sz w:val="20"/>
                <w:szCs w:val="20"/>
                <w:lang w:val="en-GB"/>
              </w:rPr>
            </w:pPr>
            <w:r w:rsidRPr="00AD3C93">
              <w:rPr>
                <w:color w:val="000000"/>
                <w:sz w:val="20"/>
                <w:szCs w:val="20"/>
                <w:lang w:val="en-GB"/>
              </w:rPr>
              <w:t>.51-.84</w:t>
            </w:r>
          </w:p>
        </w:tc>
      </w:tr>
      <w:tr w:rsidR="00612814" w:rsidRPr="00AD3C93" w14:paraId="63B831FF" w14:textId="77777777" w:rsidTr="00F72937">
        <w:trPr>
          <w:trHeight w:val="263"/>
        </w:trPr>
        <w:tc>
          <w:tcPr>
            <w:tcW w:w="1984" w:type="dxa"/>
            <w:shd w:val="clear" w:color="auto" w:fill="auto"/>
            <w:noWrap/>
            <w:vAlign w:val="bottom"/>
            <w:hideMark/>
          </w:tcPr>
          <w:p w14:paraId="65847452" w14:textId="77777777" w:rsidR="00612814" w:rsidRPr="00AD3C93" w:rsidRDefault="00612814" w:rsidP="00F72937">
            <w:pPr>
              <w:rPr>
                <w:color w:val="000000"/>
                <w:sz w:val="20"/>
                <w:szCs w:val="20"/>
                <w:lang w:val="en-GB"/>
              </w:rPr>
            </w:pPr>
            <w:r w:rsidRPr="00AD3C93">
              <w:rPr>
                <w:color w:val="000000"/>
                <w:sz w:val="20"/>
                <w:szCs w:val="20"/>
                <w:lang w:val="en-GB"/>
              </w:rPr>
              <w:t>Philippines</w:t>
            </w:r>
          </w:p>
        </w:tc>
        <w:tc>
          <w:tcPr>
            <w:tcW w:w="709" w:type="dxa"/>
            <w:shd w:val="clear" w:color="auto" w:fill="auto"/>
            <w:noWrap/>
            <w:vAlign w:val="center"/>
            <w:hideMark/>
          </w:tcPr>
          <w:p w14:paraId="256F54BE" w14:textId="77777777" w:rsidR="00612814" w:rsidRPr="00AD3C93" w:rsidRDefault="00612814" w:rsidP="00F72937">
            <w:pPr>
              <w:jc w:val="center"/>
              <w:rPr>
                <w:color w:val="000000"/>
                <w:sz w:val="20"/>
                <w:szCs w:val="20"/>
                <w:lang w:val="en-GB"/>
              </w:rPr>
            </w:pPr>
            <w:r w:rsidRPr="00AD3C93">
              <w:rPr>
                <w:color w:val="000000"/>
                <w:sz w:val="20"/>
                <w:szCs w:val="20"/>
                <w:lang w:val="en-GB"/>
              </w:rPr>
              <w:t>17.97</w:t>
            </w:r>
          </w:p>
        </w:tc>
        <w:tc>
          <w:tcPr>
            <w:tcW w:w="709" w:type="dxa"/>
            <w:shd w:val="clear" w:color="auto" w:fill="auto"/>
            <w:noWrap/>
            <w:vAlign w:val="center"/>
            <w:hideMark/>
          </w:tcPr>
          <w:p w14:paraId="3B12C687" w14:textId="60FACE3F"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984</w:t>
            </w:r>
          </w:p>
        </w:tc>
        <w:tc>
          <w:tcPr>
            <w:tcW w:w="851" w:type="dxa"/>
            <w:shd w:val="clear" w:color="auto" w:fill="auto"/>
            <w:noWrap/>
            <w:vAlign w:val="center"/>
            <w:hideMark/>
          </w:tcPr>
          <w:p w14:paraId="5A570A26" w14:textId="439281FB"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081</w:t>
            </w:r>
          </w:p>
        </w:tc>
        <w:tc>
          <w:tcPr>
            <w:tcW w:w="992" w:type="dxa"/>
            <w:shd w:val="clear" w:color="auto" w:fill="auto"/>
            <w:noWrap/>
            <w:vAlign w:val="center"/>
            <w:hideMark/>
          </w:tcPr>
          <w:p w14:paraId="582D3D3A" w14:textId="77777777" w:rsidR="00612814" w:rsidRPr="00AD3C93" w:rsidRDefault="00612814" w:rsidP="00F72937">
            <w:pPr>
              <w:jc w:val="center"/>
              <w:rPr>
                <w:color w:val="000000"/>
                <w:sz w:val="20"/>
                <w:szCs w:val="20"/>
                <w:lang w:val="en-GB"/>
              </w:rPr>
            </w:pPr>
            <w:r w:rsidRPr="00AD3C93">
              <w:rPr>
                <w:color w:val="000000"/>
                <w:sz w:val="20"/>
                <w:szCs w:val="20"/>
                <w:lang w:val="en-GB"/>
              </w:rPr>
              <w:t>.030-.132</w:t>
            </w:r>
          </w:p>
        </w:tc>
        <w:tc>
          <w:tcPr>
            <w:tcW w:w="709" w:type="dxa"/>
            <w:shd w:val="clear" w:color="auto" w:fill="auto"/>
            <w:noWrap/>
            <w:vAlign w:val="center"/>
            <w:hideMark/>
          </w:tcPr>
          <w:p w14:paraId="5A92C9B6" w14:textId="04F8B637"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027</w:t>
            </w:r>
          </w:p>
        </w:tc>
        <w:tc>
          <w:tcPr>
            <w:tcW w:w="1417" w:type="dxa"/>
            <w:shd w:val="clear" w:color="auto" w:fill="auto"/>
            <w:noWrap/>
            <w:vAlign w:val="center"/>
            <w:hideMark/>
          </w:tcPr>
          <w:p w14:paraId="4C513DAF" w14:textId="77777777" w:rsidR="00612814" w:rsidRPr="00AD3C93" w:rsidRDefault="00612814" w:rsidP="00F72937">
            <w:pPr>
              <w:jc w:val="center"/>
              <w:rPr>
                <w:color w:val="000000"/>
                <w:sz w:val="20"/>
                <w:szCs w:val="20"/>
                <w:lang w:val="en-GB"/>
              </w:rPr>
            </w:pPr>
            <w:r w:rsidRPr="00AD3C93">
              <w:rPr>
                <w:color w:val="000000"/>
                <w:sz w:val="20"/>
                <w:szCs w:val="20"/>
                <w:lang w:val="en-GB"/>
              </w:rPr>
              <w:t>.51-.88</w:t>
            </w:r>
          </w:p>
        </w:tc>
      </w:tr>
      <w:tr w:rsidR="00612814" w:rsidRPr="00AD3C93" w14:paraId="3AEC448F" w14:textId="77777777" w:rsidTr="00F72937">
        <w:trPr>
          <w:trHeight w:val="263"/>
        </w:trPr>
        <w:tc>
          <w:tcPr>
            <w:tcW w:w="1984" w:type="dxa"/>
            <w:shd w:val="clear" w:color="auto" w:fill="auto"/>
            <w:noWrap/>
            <w:vAlign w:val="bottom"/>
            <w:hideMark/>
          </w:tcPr>
          <w:p w14:paraId="2C62F228" w14:textId="77777777" w:rsidR="00612814" w:rsidRPr="00AD3C93" w:rsidRDefault="00612814" w:rsidP="00F72937">
            <w:pPr>
              <w:rPr>
                <w:color w:val="000000"/>
                <w:sz w:val="20"/>
                <w:szCs w:val="20"/>
                <w:lang w:val="en-GB"/>
              </w:rPr>
            </w:pPr>
            <w:r w:rsidRPr="00AD3C93">
              <w:rPr>
                <w:color w:val="000000"/>
                <w:sz w:val="20"/>
                <w:szCs w:val="20"/>
                <w:lang w:val="en-GB"/>
              </w:rPr>
              <w:t>Poland</w:t>
            </w:r>
          </w:p>
        </w:tc>
        <w:tc>
          <w:tcPr>
            <w:tcW w:w="709" w:type="dxa"/>
            <w:shd w:val="clear" w:color="auto" w:fill="auto"/>
            <w:noWrap/>
            <w:vAlign w:val="center"/>
            <w:hideMark/>
          </w:tcPr>
          <w:p w14:paraId="6AF0BF4C" w14:textId="77777777" w:rsidR="00612814" w:rsidRPr="00AD3C93" w:rsidRDefault="00612814" w:rsidP="00F72937">
            <w:pPr>
              <w:jc w:val="center"/>
              <w:rPr>
                <w:color w:val="000000"/>
                <w:sz w:val="20"/>
                <w:szCs w:val="20"/>
                <w:lang w:val="en-GB"/>
              </w:rPr>
            </w:pPr>
            <w:r w:rsidRPr="00AD3C93">
              <w:rPr>
                <w:color w:val="000000"/>
                <w:sz w:val="20"/>
                <w:szCs w:val="20"/>
                <w:lang w:val="en-GB"/>
              </w:rPr>
              <w:t>24.52</w:t>
            </w:r>
          </w:p>
        </w:tc>
        <w:tc>
          <w:tcPr>
            <w:tcW w:w="709" w:type="dxa"/>
            <w:shd w:val="clear" w:color="auto" w:fill="auto"/>
            <w:noWrap/>
            <w:vAlign w:val="center"/>
            <w:hideMark/>
          </w:tcPr>
          <w:p w14:paraId="30E7AD7D" w14:textId="721D2728"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970</w:t>
            </w:r>
          </w:p>
        </w:tc>
        <w:tc>
          <w:tcPr>
            <w:tcW w:w="851" w:type="dxa"/>
            <w:shd w:val="clear" w:color="auto" w:fill="auto"/>
            <w:noWrap/>
            <w:vAlign w:val="center"/>
            <w:hideMark/>
          </w:tcPr>
          <w:p w14:paraId="42F75706" w14:textId="794CB03B"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086</w:t>
            </w:r>
          </w:p>
        </w:tc>
        <w:tc>
          <w:tcPr>
            <w:tcW w:w="992" w:type="dxa"/>
            <w:shd w:val="clear" w:color="auto" w:fill="auto"/>
            <w:noWrap/>
            <w:vAlign w:val="center"/>
            <w:hideMark/>
          </w:tcPr>
          <w:p w14:paraId="25D24704" w14:textId="77777777" w:rsidR="00612814" w:rsidRPr="00AD3C93" w:rsidRDefault="00612814" w:rsidP="00F72937">
            <w:pPr>
              <w:jc w:val="center"/>
              <w:rPr>
                <w:color w:val="000000"/>
                <w:sz w:val="20"/>
                <w:szCs w:val="20"/>
                <w:lang w:val="en-GB"/>
              </w:rPr>
            </w:pPr>
            <w:r w:rsidRPr="00AD3C93">
              <w:rPr>
                <w:color w:val="000000"/>
                <w:sz w:val="20"/>
                <w:szCs w:val="20"/>
                <w:lang w:val="en-GB"/>
              </w:rPr>
              <w:t>.049-.126</w:t>
            </w:r>
          </w:p>
        </w:tc>
        <w:tc>
          <w:tcPr>
            <w:tcW w:w="709" w:type="dxa"/>
            <w:shd w:val="clear" w:color="auto" w:fill="auto"/>
            <w:noWrap/>
            <w:vAlign w:val="center"/>
            <w:hideMark/>
          </w:tcPr>
          <w:p w14:paraId="0EFB2306" w14:textId="5CA652DD"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022</w:t>
            </w:r>
          </w:p>
        </w:tc>
        <w:tc>
          <w:tcPr>
            <w:tcW w:w="1417" w:type="dxa"/>
            <w:shd w:val="clear" w:color="auto" w:fill="auto"/>
            <w:noWrap/>
            <w:vAlign w:val="center"/>
            <w:hideMark/>
          </w:tcPr>
          <w:p w14:paraId="537B43FE" w14:textId="77777777" w:rsidR="00612814" w:rsidRPr="00AD3C93" w:rsidRDefault="00612814" w:rsidP="00F72937">
            <w:pPr>
              <w:jc w:val="center"/>
              <w:rPr>
                <w:color w:val="000000"/>
                <w:sz w:val="20"/>
                <w:szCs w:val="20"/>
                <w:lang w:val="en-GB"/>
              </w:rPr>
            </w:pPr>
            <w:r w:rsidRPr="00AD3C93">
              <w:rPr>
                <w:color w:val="000000"/>
                <w:sz w:val="20"/>
                <w:szCs w:val="20"/>
                <w:lang w:val="en-GB"/>
              </w:rPr>
              <w:t>.44-.81</w:t>
            </w:r>
          </w:p>
        </w:tc>
      </w:tr>
      <w:tr w:rsidR="00612814" w:rsidRPr="00AD3C93" w14:paraId="67982919" w14:textId="77777777" w:rsidTr="00F72937">
        <w:trPr>
          <w:trHeight w:val="263"/>
        </w:trPr>
        <w:tc>
          <w:tcPr>
            <w:tcW w:w="1984" w:type="dxa"/>
            <w:shd w:val="clear" w:color="auto" w:fill="auto"/>
            <w:noWrap/>
            <w:vAlign w:val="bottom"/>
            <w:hideMark/>
          </w:tcPr>
          <w:p w14:paraId="150F0143" w14:textId="77777777" w:rsidR="00612814" w:rsidRPr="00AD3C93" w:rsidRDefault="00612814" w:rsidP="00F72937">
            <w:pPr>
              <w:rPr>
                <w:color w:val="000000"/>
                <w:sz w:val="20"/>
                <w:szCs w:val="20"/>
                <w:lang w:val="en-GB"/>
              </w:rPr>
            </w:pPr>
            <w:r w:rsidRPr="00AD3C93">
              <w:rPr>
                <w:color w:val="000000"/>
                <w:sz w:val="20"/>
                <w:szCs w:val="20"/>
                <w:lang w:val="en-GB"/>
              </w:rPr>
              <w:t>Portugal</w:t>
            </w:r>
          </w:p>
        </w:tc>
        <w:tc>
          <w:tcPr>
            <w:tcW w:w="709" w:type="dxa"/>
            <w:shd w:val="clear" w:color="auto" w:fill="auto"/>
            <w:noWrap/>
            <w:vAlign w:val="center"/>
            <w:hideMark/>
          </w:tcPr>
          <w:p w14:paraId="7BB01C9C" w14:textId="77777777" w:rsidR="00612814" w:rsidRPr="00AD3C93" w:rsidRDefault="00612814" w:rsidP="00F72937">
            <w:pPr>
              <w:jc w:val="center"/>
              <w:rPr>
                <w:color w:val="000000"/>
                <w:sz w:val="20"/>
                <w:szCs w:val="20"/>
                <w:lang w:val="en-GB"/>
              </w:rPr>
            </w:pPr>
            <w:r w:rsidRPr="00AD3C93">
              <w:rPr>
                <w:color w:val="000000"/>
                <w:sz w:val="20"/>
                <w:szCs w:val="20"/>
                <w:lang w:val="en-GB"/>
              </w:rPr>
              <w:t>28.36</w:t>
            </w:r>
          </w:p>
        </w:tc>
        <w:tc>
          <w:tcPr>
            <w:tcW w:w="709" w:type="dxa"/>
            <w:shd w:val="clear" w:color="auto" w:fill="auto"/>
            <w:noWrap/>
            <w:vAlign w:val="center"/>
            <w:hideMark/>
          </w:tcPr>
          <w:p w14:paraId="2E46927F" w14:textId="5BDF617B"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994</w:t>
            </w:r>
          </w:p>
        </w:tc>
        <w:tc>
          <w:tcPr>
            <w:tcW w:w="851" w:type="dxa"/>
            <w:shd w:val="clear" w:color="auto" w:fill="auto"/>
            <w:noWrap/>
            <w:vAlign w:val="center"/>
            <w:hideMark/>
          </w:tcPr>
          <w:p w14:paraId="646ED57F" w14:textId="0636D6F8"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045</w:t>
            </w:r>
          </w:p>
        </w:tc>
        <w:tc>
          <w:tcPr>
            <w:tcW w:w="992" w:type="dxa"/>
            <w:shd w:val="clear" w:color="auto" w:fill="auto"/>
            <w:noWrap/>
            <w:vAlign w:val="center"/>
            <w:hideMark/>
          </w:tcPr>
          <w:p w14:paraId="0B014E4B" w14:textId="77777777" w:rsidR="00612814" w:rsidRPr="00AD3C93" w:rsidRDefault="00612814" w:rsidP="00F72937">
            <w:pPr>
              <w:jc w:val="center"/>
              <w:rPr>
                <w:color w:val="000000"/>
                <w:sz w:val="20"/>
                <w:szCs w:val="20"/>
                <w:lang w:val="en-GB"/>
              </w:rPr>
            </w:pPr>
            <w:r w:rsidRPr="00AD3C93">
              <w:rPr>
                <w:color w:val="000000"/>
                <w:sz w:val="20"/>
                <w:szCs w:val="20"/>
                <w:lang w:val="en-GB"/>
              </w:rPr>
              <w:t>.027-.063</w:t>
            </w:r>
          </w:p>
        </w:tc>
        <w:tc>
          <w:tcPr>
            <w:tcW w:w="709" w:type="dxa"/>
            <w:shd w:val="clear" w:color="auto" w:fill="auto"/>
            <w:noWrap/>
            <w:vAlign w:val="center"/>
            <w:hideMark/>
          </w:tcPr>
          <w:p w14:paraId="4C254EF7" w14:textId="08D127F8"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012</w:t>
            </w:r>
          </w:p>
        </w:tc>
        <w:tc>
          <w:tcPr>
            <w:tcW w:w="1417" w:type="dxa"/>
            <w:shd w:val="clear" w:color="auto" w:fill="auto"/>
            <w:noWrap/>
            <w:vAlign w:val="center"/>
            <w:hideMark/>
          </w:tcPr>
          <w:p w14:paraId="4E532AA7" w14:textId="77777777" w:rsidR="00612814" w:rsidRPr="00AD3C93" w:rsidRDefault="00612814" w:rsidP="00F72937">
            <w:pPr>
              <w:jc w:val="center"/>
              <w:rPr>
                <w:color w:val="000000"/>
                <w:sz w:val="20"/>
                <w:szCs w:val="20"/>
                <w:lang w:val="en-GB"/>
              </w:rPr>
            </w:pPr>
            <w:r w:rsidRPr="00AD3C93">
              <w:rPr>
                <w:color w:val="000000"/>
                <w:sz w:val="20"/>
                <w:szCs w:val="20"/>
                <w:lang w:val="en-GB"/>
              </w:rPr>
              <w:t>.61-.76</w:t>
            </w:r>
          </w:p>
        </w:tc>
      </w:tr>
      <w:tr w:rsidR="00612814" w:rsidRPr="00AD3C93" w14:paraId="6B83FA2C" w14:textId="77777777" w:rsidTr="00F72937">
        <w:trPr>
          <w:trHeight w:val="263"/>
        </w:trPr>
        <w:tc>
          <w:tcPr>
            <w:tcW w:w="1984" w:type="dxa"/>
            <w:shd w:val="clear" w:color="auto" w:fill="auto"/>
            <w:noWrap/>
            <w:vAlign w:val="bottom"/>
            <w:hideMark/>
          </w:tcPr>
          <w:p w14:paraId="536D9B84" w14:textId="77777777" w:rsidR="00612814" w:rsidRPr="00AD3C93" w:rsidRDefault="00612814" w:rsidP="00F72937">
            <w:pPr>
              <w:rPr>
                <w:color w:val="000000"/>
                <w:sz w:val="20"/>
                <w:szCs w:val="20"/>
                <w:lang w:val="en-GB"/>
              </w:rPr>
            </w:pPr>
            <w:r w:rsidRPr="00AD3C93">
              <w:rPr>
                <w:color w:val="000000"/>
                <w:sz w:val="20"/>
                <w:szCs w:val="20"/>
                <w:lang w:val="en-GB"/>
              </w:rPr>
              <w:t>Romania</w:t>
            </w:r>
          </w:p>
        </w:tc>
        <w:tc>
          <w:tcPr>
            <w:tcW w:w="709" w:type="dxa"/>
            <w:shd w:val="clear" w:color="auto" w:fill="auto"/>
            <w:noWrap/>
            <w:vAlign w:val="center"/>
            <w:hideMark/>
          </w:tcPr>
          <w:p w14:paraId="2EF40553" w14:textId="77777777" w:rsidR="00612814" w:rsidRPr="00AD3C93" w:rsidRDefault="00612814" w:rsidP="00F72937">
            <w:pPr>
              <w:jc w:val="center"/>
              <w:rPr>
                <w:color w:val="000000"/>
                <w:sz w:val="20"/>
                <w:szCs w:val="20"/>
                <w:lang w:val="en-GB"/>
              </w:rPr>
            </w:pPr>
            <w:r w:rsidRPr="00AD3C93">
              <w:rPr>
                <w:color w:val="000000"/>
                <w:sz w:val="20"/>
                <w:szCs w:val="20"/>
                <w:lang w:val="en-GB"/>
              </w:rPr>
              <w:t>13.97</w:t>
            </w:r>
          </w:p>
        </w:tc>
        <w:tc>
          <w:tcPr>
            <w:tcW w:w="709" w:type="dxa"/>
            <w:shd w:val="clear" w:color="auto" w:fill="auto"/>
            <w:noWrap/>
            <w:vAlign w:val="center"/>
            <w:hideMark/>
          </w:tcPr>
          <w:p w14:paraId="627D09FB" w14:textId="682E77D3"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992</w:t>
            </w:r>
          </w:p>
        </w:tc>
        <w:tc>
          <w:tcPr>
            <w:tcW w:w="851" w:type="dxa"/>
            <w:shd w:val="clear" w:color="auto" w:fill="auto"/>
            <w:noWrap/>
            <w:vAlign w:val="center"/>
            <w:hideMark/>
          </w:tcPr>
          <w:p w14:paraId="71F4D14D" w14:textId="797BCE3D"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051</w:t>
            </w:r>
          </w:p>
        </w:tc>
        <w:tc>
          <w:tcPr>
            <w:tcW w:w="992" w:type="dxa"/>
            <w:shd w:val="clear" w:color="auto" w:fill="auto"/>
            <w:noWrap/>
            <w:vAlign w:val="center"/>
            <w:hideMark/>
          </w:tcPr>
          <w:p w14:paraId="580E5F1F" w14:textId="77777777" w:rsidR="00612814" w:rsidRPr="00AD3C93" w:rsidRDefault="00612814" w:rsidP="00F72937">
            <w:pPr>
              <w:jc w:val="center"/>
              <w:rPr>
                <w:color w:val="000000"/>
                <w:sz w:val="20"/>
                <w:szCs w:val="20"/>
                <w:lang w:val="en-GB"/>
              </w:rPr>
            </w:pPr>
            <w:r w:rsidRPr="00AD3C93">
              <w:rPr>
                <w:color w:val="000000"/>
                <w:sz w:val="20"/>
                <w:szCs w:val="20"/>
                <w:lang w:val="en-GB"/>
              </w:rPr>
              <w:t>.000-.095</w:t>
            </w:r>
          </w:p>
        </w:tc>
        <w:tc>
          <w:tcPr>
            <w:tcW w:w="709" w:type="dxa"/>
            <w:shd w:val="clear" w:color="auto" w:fill="auto"/>
            <w:noWrap/>
            <w:vAlign w:val="center"/>
            <w:hideMark/>
          </w:tcPr>
          <w:p w14:paraId="3A6414AF" w14:textId="502DB070"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016</w:t>
            </w:r>
          </w:p>
        </w:tc>
        <w:tc>
          <w:tcPr>
            <w:tcW w:w="1417" w:type="dxa"/>
            <w:shd w:val="clear" w:color="auto" w:fill="auto"/>
            <w:noWrap/>
            <w:vAlign w:val="center"/>
            <w:hideMark/>
          </w:tcPr>
          <w:p w14:paraId="2C7A510C" w14:textId="77777777" w:rsidR="00612814" w:rsidRPr="00AD3C93" w:rsidRDefault="00612814" w:rsidP="00F72937">
            <w:pPr>
              <w:jc w:val="center"/>
              <w:rPr>
                <w:color w:val="000000"/>
                <w:sz w:val="20"/>
                <w:szCs w:val="20"/>
                <w:lang w:val="en-GB"/>
              </w:rPr>
            </w:pPr>
            <w:r w:rsidRPr="00AD3C93">
              <w:rPr>
                <w:color w:val="000000"/>
                <w:sz w:val="20"/>
                <w:szCs w:val="20"/>
                <w:lang w:val="en-GB"/>
              </w:rPr>
              <w:t>.65-.76</w:t>
            </w:r>
          </w:p>
        </w:tc>
      </w:tr>
      <w:tr w:rsidR="00612814" w:rsidRPr="00AD3C93" w14:paraId="0CD7EEE6" w14:textId="77777777" w:rsidTr="00F72937">
        <w:trPr>
          <w:trHeight w:val="263"/>
        </w:trPr>
        <w:tc>
          <w:tcPr>
            <w:tcW w:w="1984" w:type="dxa"/>
            <w:shd w:val="clear" w:color="auto" w:fill="auto"/>
            <w:noWrap/>
            <w:vAlign w:val="bottom"/>
            <w:hideMark/>
          </w:tcPr>
          <w:p w14:paraId="41214865" w14:textId="77777777" w:rsidR="00612814" w:rsidRPr="00AD3C93" w:rsidRDefault="00612814" w:rsidP="00F72937">
            <w:pPr>
              <w:rPr>
                <w:color w:val="000000"/>
                <w:sz w:val="20"/>
                <w:szCs w:val="20"/>
                <w:lang w:val="en-GB"/>
              </w:rPr>
            </w:pPr>
            <w:r w:rsidRPr="00AD3C93">
              <w:rPr>
                <w:color w:val="000000"/>
                <w:sz w:val="20"/>
                <w:szCs w:val="20"/>
                <w:lang w:val="en-GB"/>
              </w:rPr>
              <w:t>Russia</w:t>
            </w:r>
          </w:p>
        </w:tc>
        <w:tc>
          <w:tcPr>
            <w:tcW w:w="709" w:type="dxa"/>
            <w:shd w:val="clear" w:color="auto" w:fill="auto"/>
            <w:noWrap/>
            <w:vAlign w:val="center"/>
            <w:hideMark/>
          </w:tcPr>
          <w:p w14:paraId="34E31F70" w14:textId="77777777" w:rsidR="00612814" w:rsidRPr="00AD3C93" w:rsidRDefault="00612814" w:rsidP="00F72937">
            <w:pPr>
              <w:jc w:val="center"/>
              <w:rPr>
                <w:color w:val="000000"/>
                <w:sz w:val="20"/>
                <w:szCs w:val="20"/>
                <w:lang w:val="en-GB"/>
              </w:rPr>
            </w:pPr>
            <w:r w:rsidRPr="00AD3C93">
              <w:rPr>
                <w:color w:val="000000"/>
                <w:sz w:val="20"/>
                <w:szCs w:val="20"/>
                <w:lang w:val="en-GB"/>
              </w:rPr>
              <w:t>9.41</w:t>
            </w:r>
          </w:p>
        </w:tc>
        <w:tc>
          <w:tcPr>
            <w:tcW w:w="709" w:type="dxa"/>
            <w:shd w:val="clear" w:color="auto" w:fill="auto"/>
            <w:noWrap/>
            <w:vAlign w:val="center"/>
            <w:hideMark/>
          </w:tcPr>
          <w:p w14:paraId="0839CFE0" w14:textId="377ACB84"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998</w:t>
            </w:r>
          </w:p>
        </w:tc>
        <w:tc>
          <w:tcPr>
            <w:tcW w:w="851" w:type="dxa"/>
            <w:shd w:val="clear" w:color="auto" w:fill="auto"/>
            <w:noWrap/>
            <w:vAlign w:val="center"/>
            <w:hideMark/>
          </w:tcPr>
          <w:p w14:paraId="2CE88317" w14:textId="77629DE0"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023</w:t>
            </w:r>
          </w:p>
        </w:tc>
        <w:tc>
          <w:tcPr>
            <w:tcW w:w="992" w:type="dxa"/>
            <w:shd w:val="clear" w:color="auto" w:fill="auto"/>
            <w:noWrap/>
            <w:vAlign w:val="center"/>
            <w:hideMark/>
          </w:tcPr>
          <w:p w14:paraId="6EF9E477" w14:textId="77777777" w:rsidR="00612814" w:rsidRPr="00AD3C93" w:rsidRDefault="00612814" w:rsidP="00F72937">
            <w:pPr>
              <w:jc w:val="center"/>
              <w:rPr>
                <w:color w:val="000000"/>
                <w:sz w:val="20"/>
                <w:szCs w:val="20"/>
                <w:lang w:val="en-GB"/>
              </w:rPr>
            </w:pPr>
            <w:r w:rsidRPr="00AD3C93">
              <w:rPr>
                <w:color w:val="000000"/>
                <w:sz w:val="20"/>
                <w:szCs w:val="20"/>
                <w:lang w:val="en-GB"/>
              </w:rPr>
              <w:t>.000-.071</w:t>
            </w:r>
          </w:p>
        </w:tc>
        <w:tc>
          <w:tcPr>
            <w:tcW w:w="709" w:type="dxa"/>
            <w:shd w:val="clear" w:color="auto" w:fill="auto"/>
            <w:noWrap/>
            <w:vAlign w:val="center"/>
            <w:hideMark/>
          </w:tcPr>
          <w:p w14:paraId="03BEA4A4" w14:textId="59F3D463"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014</w:t>
            </w:r>
          </w:p>
        </w:tc>
        <w:tc>
          <w:tcPr>
            <w:tcW w:w="1417" w:type="dxa"/>
            <w:shd w:val="clear" w:color="auto" w:fill="auto"/>
            <w:noWrap/>
            <w:vAlign w:val="center"/>
            <w:hideMark/>
          </w:tcPr>
          <w:p w14:paraId="43BEE159" w14:textId="77777777" w:rsidR="00612814" w:rsidRPr="00AD3C93" w:rsidRDefault="00612814" w:rsidP="00F72937">
            <w:pPr>
              <w:jc w:val="center"/>
              <w:rPr>
                <w:color w:val="000000"/>
                <w:sz w:val="20"/>
                <w:szCs w:val="20"/>
                <w:lang w:val="en-GB"/>
              </w:rPr>
            </w:pPr>
            <w:r w:rsidRPr="00AD3C93">
              <w:rPr>
                <w:color w:val="000000"/>
                <w:sz w:val="20"/>
                <w:szCs w:val="20"/>
                <w:lang w:val="en-GB"/>
              </w:rPr>
              <w:t>.40-.72</w:t>
            </w:r>
          </w:p>
        </w:tc>
      </w:tr>
      <w:tr w:rsidR="00612814" w:rsidRPr="00AD3C93" w14:paraId="18DF1C57" w14:textId="77777777" w:rsidTr="00F72937">
        <w:trPr>
          <w:trHeight w:val="263"/>
        </w:trPr>
        <w:tc>
          <w:tcPr>
            <w:tcW w:w="1984" w:type="dxa"/>
            <w:shd w:val="clear" w:color="auto" w:fill="auto"/>
            <w:noWrap/>
            <w:vAlign w:val="bottom"/>
            <w:hideMark/>
          </w:tcPr>
          <w:p w14:paraId="52F49FAE" w14:textId="77777777" w:rsidR="00612814" w:rsidRPr="00AD3C93" w:rsidRDefault="00612814" w:rsidP="00F72937">
            <w:pPr>
              <w:rPr>
                <w:color w:val="000000"/>
                <w:sz w:val="20"/>
                <w:szCs w:val="20"/>
                <w:lang w:val="en-GB"/>
              </w:rPr>
            </w:pPr>
            <w:r w:rsidRPr="00AD3C93">
              <w:rPr>
                <w:color w:val="000000"/>
                <w:sz w:val="20"/>
                <w:szCs w:val="20"/>
                <w:lang w:val="en-GB"/>
              </w:rPr>
              <w:t>Serbia</w:t>
            </w:r>
          </w:p>
        </w:tc>
        <w:tc>
          <w:tcPr>
            <w:tcW w:w="709" w:type="dxa"/>
            <w:shd w:val="clear" w:color="auto" w:fill="auto"/>
            <w:noWrap/>
            <w:vAlign w:val="center"/>
            <w:hideMark/>
          </w:tcPr>
          <w:p w14:paraId="0D9EC3E9" w14:textId="77777777" w:rsidR="00612814" w:rsidRPr="00AD3C93" w:rsidRDefault="00612814" w:rsidP="00F72937">
            <w:pPr>
              <w:jc w:val="center"/>
              <w:rPr>
                <w:color w:val="000000"/>
                <w:sz w:val="20"/>
                <w:szCs w:val="20"/>
                <w:lang w:val="en-GB"/>
              </w:rPr>
            </w:pPr>
            <w:r w:rsidRPr="00AD3C93">
              <w:rPr>
                <w:color w:val="000000"/>
                <w:sz w:val="20"/>
                <w:szCs w:val="20"/>
                <w:lang w:val="en-GB"/>
              </w:rPr>
              <w:t>24.94</w:t>
            </w:r>
          </w:p>
        </w:tc>
        <w:tc>
          <w:tcPr>
            <w:tcW w:w="709" w:type="dxa"/>
            <w:shd w:val="clear" w:color="auto" w:fill="auto"/>
            <w:noWrap/>
            <w:vAlign w:val="center"/>
            <w:hideMark/>
          </w:tcPr>
          <w:p w14:paraId="1ECE7220" w14:textId="11A4F49F"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986</w:t>
            </w:r>
          </w:p>
        </w:tc>
        <w:tc>
          <w:tcPr>
            <w:tcW w:w="851" w:type="dxa"/>
            <w:shd w:val="clear" w:color="auto" w:fill="auto"/>
            <w:noWrap/>
            <w:vAlign w:val="center"/>
            <w:hideMark/>
          </w:tcPr>
          <w:p w14:paraId="70FCFD1B" w14:textId="1099C585"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049</w:t>
            </w:r>
          </w:p>
        </w:tc>
        <w:tc>
          <w:tcPr>
            <w:tcW w:w="992" w:type="dxa"/>
            <w:shd w:val="clear" w:color="auto" w:fill="auto"/>
            <w:noWrap/>
            <w:vAlign w:val="center"/>
            <w:hideMark/>
          </w:tcPr>
          <w:p w14:paraId="3486D997" w14:textId="77777777" w:rsidR="00612814" w:rsidRPr="00AD3C93" w:rsidRDefault="00612814" w:rsidP="00F72937">
            <w:pPr>
              <w:jc w:val="center"/>
              <w:rPr>
                <w:color w:val="000000"/>
                <w:sz w:val="20"/>
                <w:szCs w:val="20"/>
                <w:lang w:val="en-GB"/>
              </w:rPr>
            </w:pPr>
            <w:r w:rsidRPr="00AD3C93">
              <w:rPr>
                <w:color w:val="000000"/>
                <w:sz w:val="20"/>
                <w:szCs w:val="20"/>
                <w:lang w:val="en-GB"/>
              </w:rPr>
              <w:t>.028-.072</w:t>
            </w:r>
          </w:p>
        </w:tc>
        <w:tc>
          <w:tcPr>
            <w:tcW w:w="709" w:type="dxa"/>
            <w:shd w:val="clear" w:color="auto" w:fill="auto"/>
            <w:noWrap/>
            <w:vAlign w:val="center"/>
            <w:hideMark/>
          </w:tcPr>
          <w:p w14:paraId="3456352C" w14:textId="607A33E3"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020</w:t>
            </w:r>
          </w:p>
        </w:tc>
        <w:tc>
          <w:tcPr>
            <w:tcW w:w="1417" w:type="dxa"/>
            <w:shd w:val="clear" w:color="auto" w:fill="auto"/>
            <w:noWrap/>
            <w:vAlign w:val="center"/>
            <w:hideMark/>
          </w:tcPr>
          <w:p w14:paraId="6A429F1D" w14:textId="77777777" w:rsidR="00612814" w:rsidRPr="00AD3C93" w:rsidRDefault="00612814" w:rsidP="00F72937">
            <w:pPr>
              <w:jc w:val="center"/>
              <w:rPr>
                <w:color w:val="000000"/>
                <w:sz w:val="20"/>
                <w:szCs w:val="20"/>
                <w:lang w:val="en-GB"/>
              </w:rPr>
            </w:pPr>
            <w:r w:rsidRPr="00AD3C93">
              <w:rPr>
                <w:color w:val="000000"/>
                <w:sz w:val="20"/>
                <w:szCs w:val="20"/>
                <w:lang w:val="en-GB"/>
              </w:rPr>
              <w:t>.54-.79</w:t>
            </w:r>
          </w:p>
        </w:tc>
      </w:tr>
      <w:tr w:rsidR="00612814" w:rsidRPr="00AD3C93" w14:paraId="0DF196C4" w14:textId="77777777" w:rsidTr="00F72937">
        <w:trPr>
          <w:trHeight w:val="263"/>
        </w:trPr>
        <w:tc>
          <w:tcPr>
            <w:tcW w:w="1984" w:type="dxa"/>
            <w:shd w:val="clear" w:color="auto" w:fill="auto"/>
            <w:noWrap/>
            <w:vAlign w:val="bottom"/>
            <w:hideMark/>
          </w:tcPr>
          <w:p w14:paraId="424EF24C" w14:textId="77777777" w:rsidR="00612814" w:rsidRPr="00AD3C93" w:rsidRDefault="00612814" w:rsidP="00F72937">
            <w:pPr>
              <w:rPr>
                <w:color w:val="000000"/>
                <w:sz w:val="20"/>
                <w:szCs w:val="20"/>
                <w:lang w:val="en-GB"/>
              </w:rPr>
            </w:pPr>
            <w:r w:rsidRPr="00AD3C93">
              <w:rPr>
                <w:color w:val="000000"/>
                <w:sz w:val="20"/>
                <w:szCs w:val="20"/>
                <w:lang w:val="en-GB"/>
              </w:rPr>
              <w:t>Slovakia</w:t>
            </w:r>
          </w:p>
        </w:tc>
        <w:tc>
          <w:tcPr>
            <w:tcW w:w="709" w:type="dxa"/>
            <w:shd w:val="clear" w:color="auto" w:fill="auto"/>
            <w:noWrap/>
            <w:vAlign w:val="center"/>
            <w:hideMark/>
          </w:tcPr>
          <w:p w14:paraId="69B22C64" w14:textId="77777777" w:rsidR="00612814" w:rsidRPr="00AD3C93" w:rsidRDefault="00612814" w:rsidP="00F72937">
            <w:pPr>
              <w:jc w:val="center"/>
              <w:rPr>
                <w:color w:val="000000"/>
                <w:sz w:val="20"/>
                <w:szCs w:val="20"/>
                <w:lang w:val="en-GB"/>
              </w:rPr>
            </w:pPr>
            <w:r w:rsidRPr="00AD3C93">
              <w:rPr>
                <w:color w:val="000000"/>
                <w:sz w:val="20"/>
                <w:szCs w:val="20"/>
                <w:lang w:val="en-GB"/>
              </w:rPr>
              <w:t>26.35</w:t>
            </w:r>
          </w:p>
        </w:tc>
        <w:tc>
          <w:tcPr>
            <w:tcW w:w="709" w:type="dxa"/>
            <w:shd w:val="clear" w:color="auto" w:fill="auto"/>
            <w:noWrap/>
            <w:vAlign w:val="center"/>
            <w:hideMark/>
          </w:tcPr>
          <w:p w14:paraId="735DEFE9" w14:textId="57356000"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966</w:t>
            </w:r>
          </w:p>
        </w:tc>
        <w:tc>
          <w:tcPr>
            <w:tcW w:w="851" w:type="dxa"/>
            <w:shd w:val="clear" w:color="auto" w:fill="auto"/>
            <w:noWrap/>
            <w:vAlign w:val="center"/>
            <w:hideMark/>
          </w:tcPr>
          <w:p w14:paraId="75C9B9F3" w14:textId="5B069A0C"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101</w:t>
            </w:r>
          </w:p>
        </w:tc>
        <w:tc>
          <w:tcPr>
            <w:tcW w:w="992" w:type="dxa"/>
            <w:shd w:val="clear" w:color="auto" w:fill="auto"/>
            <w:noWrap/>
            <w:vAlign w:val="center"/>
            <w:hideMark/>
          </w:tcPr>
          <w:p w14:paraId="56EF864D" w14:textId="77777777" w:rsidR="00612814" w:rsidRPr="00AD3C93" w:rsidRDefault="00612814" w:rsidP="00F72937">
            <w:pPr>
              <w:jc w:val="center"/>
              <w:rPr>
                <w:color w:val="000000"/>
                <w:sz w:val="20"/>
                <w:szCs w:val="20"/>
                <w:lang w:val="en-GB"/>
              </w:rPr>
            </w:pPr>
            <w:r w:rsidRPr="00AD3C93">
              <w:rPr>
                <w:color w:val="000000"/>
                <w:sz w:val="20"/>
                <w:szCs w:val="20"/>
                <w:lang w:val="en-GB"/>
              </w:rPr>
              <w:t>.060-.144</w:t>
            </w:r>
          </w:p>
        </w:tc>
        <w:tc>
          <w:tcPr>
            <w:tcW w:w="709" w:type="dxa"/>
            <w:shd w:val="clear" w:color="auto" w:fill="auto"/>
            <w:noWrap/>
            <w:vAlign w:val="center"/>
            <w:hideMark/>
          </w:tcPr>
          <w:p w14:paraId="3E002EE2" w14:textId="7495340A"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028</w:t>
            </w:r>
          </w:p>
        </w:tc>
        <w:tc>
          <w:tcPr>
            <w:tcW w:w="1417" w:type="dxa"/>
            <w:shd w:val="clear" w:color="auto" w:fill="auto"/>
            <w:noWrap/>
            <w:vAlign w:val="center"/>
            <w:hideMark/>
          </w:tcPr>
          <w:p w14:paraId="2813780F" w14:textId="77777777" w:rsidR="00612814" w:rsidRPr="00AD3C93" w:rsidRDefault="00612814" w:rsidP="00F72937">
            <w:pPr>
              <w:jc w:val="center"/>
              <w:rPr>
                <w:color w:val="000000"/>
                <w:sz w:val="20"/>
                <w:szCs w:val="20"/>
                <w:lang w:val="en-GB"/>
              </w:rPr>
            </w:pPr>
            <w:r w:rsidRPr="00AD3C93">
              <w:rPr>
                <w:color w:val="000000"/>
                <w:sz w:val="20"/>
                <w:szCs w:val="20"/>
                <w:lang w:val="en-GB"/>
              </w:rPr>
              <w:t>.47-.81</w:t>
            </w:r>
          </w:p>
        </w:tc>
      </w:tr>
      <w:tr w:rsidR="00612814" w:rsidRPr="00AD3C93" w14:paraId="1979AE37" w14:textId="77777777" w:rsidTr="00F72937">
        <w:trPr>
          <w:trHeight w:val="263"/>
        </w:trPr>
        <w:tc>
          <w:tcPr>
            <w:tcW w:w="1984" w:type="dxa"/>
            <w:shd w:val="clear" w:color="auto" w:fill="auto"/>
            <w:noWrap/>
            <w:vAlign w:val="bottom"/>
            <w:hideMark/>
          </w:tcPr>
          <w:p w14:paraId="0831A357" w14:textId="77777777" w:rsidR="00612814" w:rsidRPr="00AD3C93" w:rsidRDefault="00612814" w:rsidP="00F72937">
            <w:pPr>
              <w:rPr>
                <w:color w:val="000000"/>
                <w:sz w:val="20"/>
                <w:szCs w:val="20"/>
                <w:lang w:val="en-GB"/>
              </w:rPr>
            </w:pPr>
            <w:r w:rsidRPr="00AD3C93">
              <w:rPr>
                <w:color w:val="000000"/>
                <w:sz w:val="20"/>
                <w:szCs w:val="20"/>
                <w:lang w:val="en-GB"/>
              </w:rPr>
              <w:t>Slovenia</w:t>
            </w:r>
          </w:p>
        </w:tc>
        <w:tc>
          <w:tcPr>
            <w:tcW w:w="709" w:type="dxa"/>
            <w:shd w:val="clear" w:color="auto" w:fill="auto"/>
            <w:noWrap/>
            <w:vAlign w:val="center"/>
            <w:hideMark/>
          </w:tcPr>
          <w:p w14:paraId="7353F4AE" w14:textId="77777777" w:rsidR="00612814" w:rsidRPr="00AD3C93" w:rsidRDefault="00612814" w:rsidP="00F72937">
            <w:pPr>
              <w:jc w:val="center"/>
              <w:rPr>
                <w:color w:val="000000"/>
                <w:sz w:val="20"/>
                <w:szCs w:val="20"/>
                <w:lang w:val="en-GB"/>
              </w:rPr>
            </w:pPr>
            <w:r w:rsidRPr="00AD3C93">
              <w:rPr>
                <w:color w:val="000000"/>
                <w:sz w:val="20"/>
                <w:szCs w:val="20"/>
                <w:lang w:val="en-GB"/>
              </w:rPr>
              <w:t>48.15</w:t>
            </w:r>
          </w:p>
        </w:tc>
        <w:tc>
          <w:tcPr>
            <w:tcW w:w="709" w:type="dxa"/>
            <w:shd w:val="clear" w:color="auto" w:fill="auto"/>
            <w:noWrap/>
            <w:vAlign w:val="center"/>
            <w:hideMark/>
          </w:tcPr>
          <w:p w14:paraId="76DE9A43" w14:textId="5CAECE62"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961</w:t>
            </w:r>
          </w:p>
        </w:tc>
        <w:tc>
          <w:tcPr>
            <w:tcW w:w="851" w:type="dxa"/>
            <w:shd w:val="clear" w:color="auto" w:fill="auto"/>
            <w:noWrap/>
            <w:vAlign w:val="center"/>
            <w:hideMark/>
          </w:tcPr>
          <w:p w14:paraId="54D101A3" w14:textId="13061E7B"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109</w:t>
            </w:r>
          </w:p>
        </w:tc>
        <w:tc>
          <w:tcPr>
            <w:tcW w:w="992" w:type="dxa"/>
            <w:shd w:val="clear" w:color="auto" w:fill="auto"/>
            <w:noWrap/>
            <w:vAlign w:val="center"/>
            <w:hideMark/>
          </w:tcPr>
          <w:p w14:paraId="7138A972" w14:textId="77777777" w:rsidR="00612814" w:rsidRPr="00AD3C93" w:rsidRDefault="00612814" w:rsidP="00F72937">
            <w:pPr>
              <w:jc w:val="center"/>
              <w:rPr>
                <w:color w:val="000000"/>
                <w:sz w:val="20"/>
                <w:szCs w:val="20"/>
                <w:lang w:val="en-GB"/>
              </w:rPr>
            </w:pPr>
            <w:r w:rsidRPr="00AD3C93">
              <w:rPr>
                <w:color w:val="000000"/>
                <w:sz w:val="20"/>
                <w:szCs w:val="20"/>
                <w:lang w:val="en-GB"/>
              </w:rPr>
              <w:t>.081-.140</w:t>
            </w:r>
          </w:p>
        </w:tc>
        <w:tc>
          <w:tcPr>
            <w:tcW w:w="709" w:type="dxa"/>
            <w:shd w:val="clear" w:color="auto" w:fill="auto"/>
            <w:noWrap/>
            <w:vAlign w:val="center"/>
            <w:hideMark/>
          </w:tcPr>
          <w:p w14:paraId="25C97573" w14:textId="11F4A494"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027</w:t>
            </w:r>
          </w:p>
        </w:tc>
        <w:tc>
          <w:tcPr>
            <w:tcW w:w="1417" w:type="dxa"/>
            <w:shd w:val="clear" w:color="auto" w:fill="auto"/>
            <w:noWrap/>
            <w:vAlign w:val="center"/>
            <w:hideMark/>
          </w:tcPr>
          <w:p w14:paraId="3CAB7A25" w14:textId="77777777" w:rsidR="00612814" w:rsidRPr="00AD3C93" w:rsidRDefault="00612814" w:rsidP="00F72937">
            <w:pPr>
              <w:jc w:val="center"/>
              <w:rPr>
                <w:color w:val="000000"/>
                <w:sz w:val="20"/>
                <w:szCs w:val="20"/>
                <w:lang w:val="en-GB"/>
              </w:rPr>
            </w:pPr>
            <w:r w:rsidRPr="00AD3C93">
              <w:rPr>
                <w:color w:val="000000"/>
                <w:sz w:val="20"/>
                <w:szCs w:val="20"/>
                <w:lang w:val="en-GB"/>
              </w:rPr>
              <w:t>.67-.81</w:t>
            </w:r>
          </w:p>
        </w:tc>
      </w:tr>
      <w:tr w:rsidR="00612814" w:rsidRPr="00AD3C93" w14:paraId="125B2B3F" w14:textId="77777777" w:rsidTr="00F72937">
        <w:trPr>
          <w:trHeight w:val="263"/>
        </w:trPr>
        <w:tc>
          <w:tcPr>
            <w:tcW w:w="1984" w:type="dxa"/>
            <w:shd w:val="clear" w:color="auto" w:fill="auto"/>
            <w:noWrap/>
            <w:vAlign w:val="bottom"/>
            <w:hideMark/>
          </w:tcPr>
          <w:p w14:paraId="6C1D4679" w14:textId="77777777" w:rsidR="00612814" w:rsidRPr="00AD3C93" w:rsidRDefault="00612814" w:rsidP="00F72937">
            <w:pPr>
              <w:rPr>
                <w:color w:val="000000"/>
                <w:sz w:val="20"/>
                <w:szCs w:val="20"/>
                <w:lang w:val="en-GB"/>
              </w:rPr>
            </w:pPr>
            <w:r w:rsidRPr="00AD3C93">
              <w:rPr>
                <w:color w:val="000000"/>
                <w:sz w:val="20"/>
                <w:szCs w:val="20"/>
                <w:lang w:val="en-GB"/>
              </w:rPr>
              <w:t>South Africa</w:t>
            </w:r>
          </w:p>
        </w:tc>
        <w:tc>
          <w:tcPr>
            <w:tcW w:w="709" w:type="dxa"/>
            <w:shd w:val="clear" w:color="auto" w:fill="auto"/>
            <w:noWrap/>
            <w:vAlign w:val="center"/>
            <w:hideMark/>
          </w:tcPr>
          <w:p w14:paraId="3A258FA3" w14:textId="77777777" w:rsidR="00612814" w:rsidRPr="00AD3C93" w:rsidRDefault="00612814" w:rsidP="00F72937">
            <w:pPr>
              <w:jc w:val="center"/>
              <w:rPr>
                <w:color w:val="000000"/>
                <w:sz w:val="20"/>
                <w:szCs w:val="20"/>
                <w:lang w:val="en-GB"/>
              </w:rPr>
            </w:pPr>
            <w:r w:rsidRPr="00AD3C93">
              <w:rPr>
                <w:color w:val="000000"/>
                <w:sz w:val="20"/>
                <w:szCs w:val="20"/>
                <w:lang w:val="en-GB"/>
              </w:rPr>
              <w:t>23.67</w:t>
            </w:r>
          </w:p>
        </w:tc>
        <w:tc>
          <w:tcPr>
            <w:tcW w:w="709" w:type="dxa"/>
            <w:shd w:val="clear" w:color="auto" w:fill="auto"/>
            <w:noWrap/>
            <w:vAlign w:val="center"/>
            <w:hideMark/>
          </w:tcPr>
          <w:p w14:paraId="4E042779" w14:textId="6AAC9B34"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994</w:t>
            </w:r>
          </w:p>
        </w:tc>
        <w:tc>
          <w:tcPr>
            <w:tcW w:w="851" w:type="dxa"/>
            <w:shd w:val="clear" w:color="auto" w:fill="auto"/>
            <w:noWrap/>
            <w:vAlign w:val="center"/>
            <w:hideMark/>
          </w:tcPr>
          <w:p w14:paraId="106B1CD5" w14:textId="581491AC"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044</w:t>
            </w:r>
          </w:p>
        </w:tc>
        <w:tc>
          <w:tcPr>
            <w:tcW w:w="992" w:type="dxa"/>
            <w:shd w:val="clear" w:color="auto" w:fill="auto"/>
            <w:noWrap/>
            <w:vAlign w:val="center"/>
            <w:hideMark/>
          </w:tcPr>
          <w:p w14:paraId="783DE2FA" w14:textId="77777777" w:rsidR="00612814" w:rsidRPr="00AD3C93" w:rsidRDefault="00612814" w:rsidP="00F72937">
            <w:pPr>
              <w:jc w:val="center"/>
              <w:rPr>
                <w:color w:val="000000"/>
                <w:sz w:val="20"/>
                <w:szCs w:val="20"/>
                <w:lang w:val="en-GB"/>
              </w:rPr>
            </w:pPr>
            <w:r w:rsidRPr="00AD3C93">
              <w:rPr>
                <w:color w:val="000000"/>
                <w:sz w:val="20"/>
                <w:szCs w:val="20"/>
                <w:lang w:val="en-GB"/>
              </w:rPr>
              <w:t>.024-.066</w:t>
            </w:r>
          </w:p>
        </w:tc>
        <w:tc>
          <w:tcPr>
            <w:tcW w:w="709" w:type="dxa"/>
            <w:shd w:val="clear" w:color="auto" w:fill="auto"/>
            <w:noWrap/>
            <w:vAlign w:val="center"/>
            <w:hideMark/>
          </w:tcPr>
          <w:p w14:paraId="79399B96" w14:textId="397858DB"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013</w:t>
            </w:r>
          </w:p>
        </w:tc>
        <w:tc>
          <w:tcPr>
            <w:tcW w:w="1417" w:type="dxa"/>
            <w:shd w:val="clear" w:color="auto" w:fill="auto"/>
            <w:noWrap/>
            <w:vAlign w:val="center"/>
            <w:hideMark/>
          </w:tcPr>
          <w:p w14:paraId="3212B29E" w14:textId="77777777" w:rsidR="00612814" w:rsidRPr="00AD3C93" w:rsidRDefault="00612814" w:rsidP="00F72937">
            <w:pPr>
              <w:jc w:val="center"/>
              <w:rPr>
                <w:color w:val="000000"/>
                <w:sz w:val="20"/>
                <w:szCs w:val="20"/>
                <w:lang w:val="en-GB"/>
              </w:rPr>
            </w:pPr>
            <w:r w:rsidRPr="00AD3C93">
              <w:rPr>
                <w:color w:val="000000"/>
                <w:sz w:val="20"/>
                <w:szCs w:val="20"/>
                <w:lang w:val="en-GB"/>
              </w:rPr>
              <w:t>.60-.91</w:t>
            </w:r>
          </w:p>
        </w:tc>
      </w:tr>
      <w:tr w:rsidR="00612814" w:rsidRPr="00AD3C93" w14:paraId="4F1D63F6" w14:textId="77777777" w:rsidTr="00F72937">
        <w:trPr>
          <w:trHeight w:val="263"/>
        </w:trPr>
        <w:tc>
          <w:tcPr>
            <w:tcW w:w="1984" w:type="dxa"/>
            <w:shd w:val="clear" w:color="auto" w:fill="auto"/>
            <w:noWrap/>
            <w:vAlign w:val="bottom"/>
            <w:hideMark/>
          </w:tcPr>
          <w:p w14:paraId="4E96CD2D" w14:textId="77777777" w:rsidR="00612814" w:rsidRPr="00AD3C93" w:rsidRDefault="00612814" w:rsidP="00F72937">
            <w:pPr>
              <w:rPr>
                <w:color w:val="000000"/>
                <w:sz w:val="20"/>
                <w:szCs w:val="20"/>
                <w:lang w:val="en-GB"/>
              </w:rPr>
            </w:pPr>
            <w:r w:rsidRPr="00AD3C93">
              <w:rPr>
                <w:color w:val="000000"/>
                <w:sz w:val="20"/>
                <w:szCs w:val="20"/>
                <w:lang w:val="en-GB"/>
              </w:rPr>
              <w:t>Spain</w:t>
            </w:r>
          </w:p>
        </w:tc>
        <w:tc>
          <w:tcPr>
            <w:tcW w:w="709" w:type="dxa"/>
            <w:shd w:val="clear" w:color="auto" w:fill="auto"/>
            <w:noWrap/>
            <w:vAlign w:val="center"/>
            <w:hideMark/>
          </w:tcPr>
          <w:p w14:paraId="0A4A2785" w14:textId="77777777" w:rsidR="00612814" w:rsidRPr="00AD3C93" w:rsidRDefault="00612814" w:rsidP="00F72937">
            <w:pPr>
              <w:jc w:val="center"/>
              <w:rPr>
                <w:color w:val="000000"/>
                <w:sz w:val="20"/>
                <w:szCs w:val="20"/>
                <w:lang w:val="en-GB"/>
              </w:rPr>
            </w:pPr>
            <w:r w:rsidRPr="00AD3C93">
              <w:rPr>
                <w:color w:val="000000"/>
                <w:sz w:val="20"/>
                <w:szCs w:val="20"/>
                <w:lang w:val="en-GB"/>
              </w:rPr>
              <w:t>18.76</w:t>
            </w:r>
          </w:p>
        </w:tc>
        <w:tc>
          <w:tcPr>
            <w:tcW w:w="709" w:type="dxa"/>
            <w:shd w:val="clear" w:color="auto" w:fill="auto"/>
            <w:noWrap/>
            <w:vAlign w:val="center"/>
            <w:hideMark/>
          </w:tcPr>
          <w:p w14:paraId="59DAC992" w14:textId="3B842A45"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994</w:t>
            </w:r>
          </w:p>
        </w:tc>
        <w:tc>
          <w:tcPr>
            <w:tcW w:w="851" w:type="dxa"/>
            <w:shd w:val="clear" w:color="auto" w:fill="auto"/>
            <w:noWrap/>
            <w:vAlign w:val="center"/>
            <w:hideMark/>
          </w:tcPr>
          <w:p w14:paraId="3973BEFB" w14:textId="08E1B02E"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049</w:t>
            </w:r>
          </w:p>
        </w:tc>
        <w:tc>
          <w:tcPr>
            <w:tcW w:w="992" w:type="dxa"/>
            <w:shd w:val="clear" w:color="auto" w:fill="auto"/>
            <w:noWrap/>
            <w:vAlign w:val="center"/>
            <w:hideMark/>
          </w:tcPr>
          <w:p w14:paraId="28726DF7" w14:textId="77777777" w:rsidR="00612814" w:rsidRPr="00AD3C93" w:rsidRDefault="00612814" w:rsidP="00F72937">
            <w:pPr>
              <w:jc w:val="center"/>
              <w:rPr>
                <w:color w:val="000000"/>
                <w:sz w:val="20"/>
                <w:szCs w:val="20"/>
                <w:lang w:val="en-GB"/>
              </w:rPr>
            </w:pPr>
            <w:r w:rsidRPr="00AD3C93">
              <w:rPr>
                <w:color w:val="000000"/>
                <w:sz w:val="20"/>
                <w:szCs w:val="20"/>
                <w:lang w:val="en-GB"/>
              </w:rPr>
              <w:t>.020-.078</w:t>
            </w:r>
          </w:p>
        </w:tc>
        <w:tc>
          <w:tcPr>
            <w:tcW w:w="709" w:type="dxa"/>
            <w:shd w:val="clear" w:color="auto" w:fill="auto"/>
            <w:noWrap/>
            <w:vAlign w:val="center"/>
            <w:hideMark/>
          </w:tcPr>
          <w:p w14:paraId="48F15AD9" w14:textId="616ADEA8"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013</w:t>
            </w:r>
          </w:p>
        </w:tc>
        <w:tc>
          <w:tcPr>
            <w:tcW w:w="1417" w:type="dxa"/>
            <w:shd w:val="clear" w:color="auto" w:fill="auto"/>
            <w:noWrap/>
            <w:vAlign w:val="center"/>
            <w:hideMark/>
          </w:tcPr>
          <w:p w14:paraId="6E37008F" w14:textId="77777777" w:rsidR="00612814" w:rsidRPr="00AD3C93" w:rsidRDefault="00612814" w:rsidP="00F72937">
            <w:pPr>
              <w:jc w:val="center"/>
              <w:rPr>
                <w:color w:val="000000"/>
                <w:sz w:val="20"/>
                <w:szCs w:val="20"/>
                <w:lang w:val="en-GB"/>
              </w:rPr>
            </w:pPr>
            <w:r w:rsidRPr="00AD3C93">
              <w:rPr>
                <w:color w:val="000000"/>
                <w:sz w:val="20"/>
                <w:szCs w:val="20"/>
                <w:lang w:val="en-GB"/>
              </w:rPr>
              <w:t>.61-.86</w:t>
            </w:r>
          </w:p>
        </w:tc>
      </w:tr>
      <w:tr w:rsidR="00612814" w:rsidRPr="00AD3C93" w14:paraId="62C28B5F" w14:textId="77777777" w:rsidTr="00F72937">
        <w:trPr>
          <w:trHeight w:val="263"/>
        </w:trPr>
        <w:tc>
          <w:tcPr>
            <w:tcW w:w="1984" w:type="dxa"/>
            <w:shd w:val="clear" w:color="auto" w:fill="auto"/>
            <w:noWrap/>
            <w:vAlign w:val="bottom"/>
            <w:hideMark/>
          </w:tcPr>
          <w:p w14:paraId="3590B181" w14:textId="77777777" w:rsidR="00612814" w:rsidRPr="00AD3C93" w:rsidRDefault="00612814" w:rsidP="00F72937">
            <w:pPr>
              <w:rPr>
                <w:color w:val="000000"/>
                <w:sz w:val="20"/>
                <w:szCs w:val="20"/>
                <w:lang w:val="en-GB"/>
              </w:rPr>
            </w:pPr>
            <w:r w:rsidRPr="00AD3C93">
              <w:rPr>
                <w:color w:val="000000"/>
                <w:sz w:val="20"/>
                <w:szCs w:val="20"/>
                <w:lang w:val="en-GB"/>
              </w:rPr>
              <w:t>Thailand</w:t>
            </w:r>
          </w:p>
        </w:tc>
        <w:tc>
          <w:tcPr>
            <w:tcW w:w="709" w:type="dxa"/>
            <w:shd w:val="clear" w:color="auto" w:fill="auto"/>
            <w:noWrap/>
            <w:vAlign w:val="center"/>
            <w:hideMark/>
          </w:tcPr>
          <w:p w14:paraId="0AF6733D" w14:textId="77777777" w:rsidR="00612814" w:rsidRPr="00AD3C93" w:rsidRDefault="00612814" w:rsidP="00F72937">
            <w:pPr>
              <w:jc w:val="center"/>
              <w:rPr>
                <w:color w:val="000000"/>
                <w:sz w:val="20"/>
                <w:szCs w:val="20"/>
                <w:lang w:val="en-GB"/>
              </w:rPr>
            </w:pPr>
            <w:r w:rsidRPr="00AD3C93">
              <w:rPr>
                <w:color w:val="000000"/>
                <w:sz w:val="20"/>
                <w:szCs w:val="20"/>
                <w:lang w:val="en-GB"/>
              </w:rPr>
              <w:t>11.99</w:t>
            </w:r>
          </w:p>
        </w:tc>
        <w:tc>
          <w:tcPr>
            <w:tcW w:w="709" w:type="dxa"/>
            <w:shd w:val="clear" w:color="auto" w:fill="auto"/>
            <w:noWrap/>
            <w:vAlign w:val="center"/>
            <w:hideMark/>
          </w:tcPr>
          <w:p w14:paraId="2BAFA8AE" w14:textId="4138F2DF"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994</w:t>
            </w:r>
          </w:p>
        </w:tc>
        <w:tc>
          <w:tcPr>
            <w:tcW w:w="851" w:type="dxa"/>
            <w:shd w:val="clear" w:color="auto" w:fill="auto"/>
            <w:noWrap/>
            <w:vAlign w:val="center"/>
            <w:hideMark/>
          </w:tcPr>
          <w:p w14:paraId="0CE6D38F" w14:textId="24329860"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049</w:t>
            </w:r>
          </w:p>
        </w:tc>
        <w:tc>
          <w:tcPr>
            <w:tcW w:w="992" w:type="dxa"/>
            <w:shd w:val="clear" w:color="auto" w:fill="auto"/>
            <w:noWrap/>
            <w:vAlign w:val="center"/>
            <w:hideMark/>
          </w:tcPr>
          <w:p w14:paraId="0E4EDF35" w14:textId="77777777" w:rsidR="00612814" w:rsidRPr="00AD3C93" w:rsidRDefault="00612814" w:rsidP="00F72937">
            <w:pPr>
              <w:jc w:val="center"/>
              <w:rPr>
                <w:color w:val="000000"/>
                <w:sz w:val="20"/>
                <w:szCs w:val="20"/>
                <w:lang w:val="en-GB"/>
              </w:rPr>
            </w:pPr>
            <w:r w:rsidRPr="00AD3C93">
              <w:rPr>
                <w:color w:val="000000"/>
                <w:sz w:val="20"/>
                <w:szCs w:val="20"/>
                <w:lang w:val="en-GB"/>
              </w:rPr>
              <w:t>.000-.101</w:t>
            </w:r>
          </w:p>
        </w:tc>
        <w:tc>
          <w:tcPr>
            <w:tcW w:w="709" w:type="dxa"/>
            <w:shd w:val="clear" w:color="auto" w:fill="auto"/>
            <w:noWrap/>
            <w:vAlign w:val="center"/>
            <w:hideMark/>
          </w:tcPr>
          <w:p w14:paraId="02D5A7F5" w14:textId="25E3C851"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014</w:t>
            </w:r>
          </w:p>
        </w:tc>
        <w:tc>
          <w:tcPr>
            <w:tcW w:w="1417" w:type="dxa"/>
            <w:shd w:val="clear" w:color="auto" w:fill="auto"/>
            <w:noWrap/>
            <w:vAlign w:val="center"/>
            <w:hideMark/>
          </w:tcPr>
          <w:p w14:paraId="59992237" w14:textId="77777777" w:rsidR="00612814" w:rsidRPr="00AD3C93" w:rsidRDefault="00612814" w:rsidP="00F72937">
            <w:pPr>
              <w:jc w:val="center"/>
              <w:rPr>
                <w:color w:val="000000"/>
                <w:sz w:val="20"/>
                <w:szCs w:val="20"/>
                <w:lang w:val="en-GB"/>
              </w:rPr>
            </w:pPr>
            <w:r w:rsidRPr="00AD3C93">
              <w:rPr>
                <w:color w:val="000000"/>
                <w:sz w:val="20"/>
                <w:szCs w:val="20"/>
                <w:lang w:val="en-GB"/>
              </w:rPr>
              <w:t>.66-.89</w:t>
            </w:r>
          </w:p>
        </w:tc>
      </w:tr>
      <w:tr w:rsidR="00612814" w:rsidRPr="00AD3C93" w14:paraId="15365227" w14:textId="77777777" w:rsidTr="00F72937">
        <w:trPr>
          <w:trHeight w:val="263"/>
        </w:trPr>
        <w:tc>
          <w:tcPr>
            <w:tcW w:w="1984" w:type="dxa"/>
            <w:shd w:val="clear" w:color="auto" w:fill="auto"/>
            <w:noWrap/>
            <w:vAlign w:val="bottom"/>
            <w:hideMark/>
          </w:tcPr>
          <w:p w14:paraId="5C69A1DD" w14:textId="77777777" w:rsidR="00612814" w:rsidRPr="00AD3C93" w:rsidRDefault="00612814" w:rsidP="00F72937">
            <w:pPr>
              <w:rPr>
                <w:color w:val="000000"/>
                <w:sz w:val="20"/>
                <w:szCs w:val="20"/>
                <w:lang w:val="en-GB"/>
              </w:rPr>
            </w:pPr>
            <w:r w:rsidRPr="00AD3C93">
              <w:rPr>
                <w:color w:val="000000"/>
                <w:sz w:val="20"/>
                <w:szCs w:val="20"/>
                <w:lang w:val="en-GB"/>
              </w:rPr>
              <w:t>Togo</w:t>
            </w:r>
          </w:p>
        </w:tc>
        <w:tc>
          <w:tcPr>
            <w:tcW w:w="709" w:type="dxa"/>
            <w:shd w:val="clear" w:color="auto" w:fill="auto"/>
            <w:noWrap/>
            <w:vAlign w:val="center"/>
            <w:hideMark/>
          </w:tcPr>
          <w:p w14:paraId="5B7379C5" w14:textId="77777777" w:rsidR="00612814" w:rsidRPr="00AD3C93" w:rsidRDefault="00612814" w:rsidP="00F72937">
            <w:pPr>
              <w:jc w:val="center"/>
              <w:rPr>
                <w:color w:val="000000"/>
                <w:sz w:val="20"/>
                <w:szCs w:val="20"/>
                <w:lang w:val="en-GB"/>
              </w:rPr>
            </w:pPr>
            <w:r w:rsidRPr="00AD3C93">
              <w:rPr>
                <w:color w:val="000000"/>
                <w:sz w:val="20"/>
                <w:szCs w:val="20"/>
                <w:lang w:val="en-GB"/>
              </w:rPr>
              <w:t>11.68</w:t>
            </w:r>
          </w:p>
        </w:tc>
        <w:tc>
          <w:tcPr>
            <w:tcW w:w="709" w:type="dxa"/>
            <w:shd w:val="clear" w:color="auto" w:fill="auto"/>
            <w:noWrap/>
            <w:vAlign w:val="center"/>
            <w:hideMark/>
          </w:tcPr>
          <w:p w14:paraId="78135647" w14:textId="27F59B0F"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992</w:t>
            </w:r>
          </w:p>
        </w:tc>
        <w:tc>
          <w:tcPr>
            <w:tcW w:w="851" w:type="dxa"/>
            <w:shd w:val="clear" w:color="auto" w:fill="auto"/>
            <w:noWrap/>
            <w:vAlign w:val="center"/>
            <w:hideMark/>
          </w:tcPr>
          <w:p w14:paraId="18E1C839" w14:textId="0145A1F6"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055</w:t>
            </w:r>
          </w:p>
        </w:tc>
        <w:tc>
          <w:tcPr>
            <w:tcW w:w="992" w:type="dxa"/>
            <w:shd w:val="clear" w:color="auto" w:fill="auto"/>
            <w:noWrap/>
            <w:vAlign w:val="center"/>
            <w:hideMark/>
          </w:tcPr>
          <w:p w14:paraId="28CAF1E0" w14:textId="77777777" w:rsidR="00612814" w:rsidRPr="00AD3C93" w:rsidRDefault="00612814" w:rsidP="00F72937">
            <w:pPr>
              <w:jc w:val="center"/>
              <w:rPr>
                <w:color w:val="000000"/>
                <w:sz w:val="20"/>
                <w:szCs w:val="20"/>
                <w:lang w:val="en-GB"/>
              </w:rPr>
            </w:pPr>
            <w:r w:rsidRPr="00AD3C93">
              <w:rPr>
                <w:color w:val="000000"/>
                <w:sz w:val="20"/>
                <w:szCs w:val="20"/>
                <w:lang w:val="en-GB"/>
              </w:rPr>
              <w:t>.000-.117</w:t>
            </w:r>
          </w:p>
        </w:tc>
        <w:tc>
          <w:tcPr>
            <w:tcW w:w="709" w:type="dxa"/>
            <w:shd w:val="clear" w:color="auto" w:fill="auto"/>
            <w:noWrap/>
            <w:vAlign w:val="center"/>
            <w:hideMark/>
          </w:tcPr>
          <w:p w14:paraId="0CADD693" w14:textId="4A24FFCA"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019</w:t>
            </w:r>
          </w:p>
        </w:tc>
        <w:tc>
          <w:tcPr>
            <w:tcW w:w="1417" w:type="dxa"/>
            <w:shd w:val="clear" w:color="auto" w:fill="auto"/>
            <w:noWrap/>
            <w:vAlign w:val="center"/>
            <w:hideMark/>
          </w:tcPr>
          <w:p w14:paraId="040D81B9" w14:textId="77777777" w:rsidR="00612814" w:rsidRPr="00AD3C93" w:rsidRDefault="00612814" w:rsidP="00F72937">
            <w:pPr>
              <w:jc w:val="center"/>
              <w:rPr>
                <w:color w:val="000000"/>
                <w:sz w:val="20"/>
                <w:szCs w:val="20"/>
                <w:lang w:val="en-GB"/>
              </w:rPr>
            </w:pPr>
            <w:r w:rsidRPr="00AD3C93">
              <w:rPr>
                <w:color w:val="000000"/>
                <w:sz w:val="20"/>
                <w:szCs w:val="20"/>
                <w:lang w:val="en-GB"/>
              </w:rPr>
              <w:t>.70-.82</w:t>
            </w:r>
          </w:p>
        </w:tc>
      </w:tr>
      <w:tr w:rsidR="00612814" w:rsidRPr="00AD3C93" w14:paraId="233332A4" w14:textId="77777777" w:rsidTr="00F72937">
        <w:trPr>
          <w:trHeight w:val="263"/>
        </w:trPr>
        <w:tc>
          <w:tcPr>
            <w:tcW w:w="1984" w:type="dxa"/>
            <w:shd w:val="clear" w:color="auto" w:fill="auto"/>
            <w:noWrap/>
            <w:vAlign w:val="bottom"/>
            <w:hideMark/>
          </w:tcPr>
          <w:p w14:paraId="5FFA61A1" w14:textId="77777777" w:rsidR="00612814" w:rsidRPr="00AD3C93" w:rsidRDefault="00612814" w:rsidP="00F72937">
            <w:pPr>
              <w:rPr>
                <w:color w:val="000000"/>
                <w:sz w:val="20"/>
                <w:szCs w:val="20"/>
                <w:lang w:val="en-GB"/>
              </w:rPr>
            </w:pPr>
            <w:r w:rsidRPr="00AD3C93">
              <w:rPr>
                <w:color w:val="000000"/>
                <w:sz w:val="20"/>
                <w:szCs w:val="20"/>
                <w:lang w:val="en-GB"/>
              </w:rPr>
              <w:t>Turkey</w:t>
            </w:r>
          </w:p>
        </w:tc>
        <w:tc>
          <w:tcPr>
            <w:tcW w:w="709" w:type="dxa"/>
            <w:shd w:val="clear" w:color="auto" w:fill="auto"/>
            <w:noWrap/>
            <w:vAlign w:val="center"/>
            <w:hideMark/>
          </w:tcPr>
          <w:p w14:paraId="238057EC" w14:textId="77777777" w:rsidR="00612814" w:rsidRPr="00AD3C93" w:rsidRDefault="00612814" w:rsidP="00F72937">
            <w:pPr>
              <w:jc w:val="center"/>
              <w:rPr>
                <w:color w:val="000000"/>
                <w:sz w:val="20"/>
                <w:szCs w:val="20"/>
                <w:lang w:val="en-GB"/>
              </w:rPr>
            </w:pPr>
            <w:r w:rsidRPr="00AD3C93">
              <w:rPr>
                <w:color w:val="000000"/>
                <w:sz w:val="20"/>
                <w:szCs w:val="20"/>
                <w:lang w:val="en-GB"/>
              </w:rPr>
              <w:t>20.66</w:t>
            </w:r>
          </w:p>
        </w:tc>
        <w:tc>
          <w:tcPr>
            <w:tcW w:w="709" w:type="dxa"/>
            <w:shd w:val="clear" w:color="auto" w:fill="auto"/>
            <w:noWrap/>
            <w:vAlign w:val="center"/>
            <w:hideMark/>
          </w:tcPr>
          <w:p w14:paraId="0DB9CAEF" w14:textId="5E396797"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991</w:t>
            </w:r>
          </w:p>
        </w:tc>
        <w:tc>
          <w:tcPr>
            <w:tcW w:w="851" w:type="dxa"/>
            <w:shd w:val="clear" w:color="auto" w:fill="auto"/>
            <w:noWrap/>
            <w:vAlign w:val="center"/>
            <w:hideMark/>
          </w:tcPr>
          <w:p w14:paraId="2BAAF044" w14:textId="7040CF76"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063</w:t>
            </w:r>
          </w:p>
        </w:tc>
        <w:tc>
          <w:tcPr>
            <w:tcW w:w="992" w:type="dxa"/>
            <w:shd w:val="clear" w:color="auto" w:fill="auto"/>
            <w:noWrap/>
            <w:vAlign w:val="center"/>
            <w:hideMark/>
          </w:tcPr>
          <w:p w14:paraId="57D03871" w14:textId="77777777" w:rsidR="00612814" w:rsidRPr="00AD3C93" w:rsidRDefault="00612814" w:rsidP="00F72937">
            <w:pPr>
              <w:jc w:val="center"/>
              <w:rPr>
                <w:color w:val="000000"/>
                <w:sz w:val="20"/>
                <w:szCs w:val="20"/>
                <w:lang w:val="en-GB"/>
              </w:rPr>
            </w:pPr>
            <w:r w:rsidRPr="00AD3C93">
              <w:rPr>
                <w:color w:val="000000"/>
                <w:sz w:val="20"/>
                <w:szCs w:val="20"/>
                <w:lang w:val="en-GB"/>
              </w:rPr>
              <w:t>.030-.097</w:t>
            </w:r>
          </w:p>
        </w:tc>
        <w:tc>
          <w:tcPr>
            <w:tcW w:w="709" w:type="dxa"/>
            <w:shd w:val="clear" w:color="auto" w:fill="auto"/>
            <w:noWrap/>
            <w:vAlign w:val="center"/>
            <w:hideMark/>
          </w:tcPr>
          <w:p w14:paraId="6A123BC9" w14:textId="2A638277"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013</w:t>
            </w:r>
          </w:p>
        </w:tc>
        <w:tc>
          <w:tcPr>
            <w:tcW w:w="1417" w:type="dxa"/>
            <w:shd w:val="clear" w:color="auto" w:fill="auto"/>
            <w:noWrap/>
            <w:vAlign w:val="center"/>
            <w:hideMark/>
          </w:tcPr>
          <w:p w14:paraId="588C8E12" w14:textId="77777777" w:rsidR="00612814" w:rsidRPr="00AD3C93" w:rsidRDefault="00612814" w:rsidP="00F72937">
            <w:pPr>
              <w:jc w:val="center"/>
              <w:rPr>
                <w:color w:val="000000"/>
                <w:sz w:val="20"/>
                <w:szCs w:val="20"/>
                <w:lang w:val="en-GB"/>
              </w:rPr>
            </w:pPr>
            <w:r w:rsidRPr="00AD3C93">
              <w:rPr>
                <w:color w:val="000000"/>
                <w:sz w:val="20"/>
                <w:szCs w:val="20"/>
                <w:lang w:val="en-GB"/>
              </w:rPr>
              <w:t>.62-.85</w:t>
            </w:r>
          </w:p>
        </w:tc>
      </w:tr>
      <w:tr w:rsidR="00612814" w:rsidRPr="00AD3C93" w14:paraId="20798B5F" w14:textId="77777777" w:rsidTr="00F72937">
        <w:trPr>
          <w:trHeight w:val="263"/>
        </w:trPr>
        <w:tc>
          <w:tcPr>
            <w:tcW w:w="1984" w:type="dxa"/>
            <w:shd w:val="clear" w:color="auto" w:fill="auto"/>
            <w:noWrap/>
            <w:vAlign w:val="bottom"/>
            <w:hideMark/>
          </w:tcPr>
          <w:p w14:paraId="7E2A78D8" w14:textId="77777777" w:rsidR="00612814" w:rsidRPr="00AD3C93" w:rsidRDefault="00612814" w:rsidP="00F72937">
            <w:pPr>
              <w:rPr>
                <w:color w:val="000000"/>
                <w:sz w:val="20"/>
                <w:szCs w:val="20"/>
                <w:lang w:val="en-GB"/>
              </w:rPr>
            </w:pPr>
            <w:r w:rsidRPr="00AD3C93">
              <w:rPr>
                <w:color w:val="000000"/>
                <w:sz w:val="20"/>
                <w:szCs w:val="20"/>
                <w:lang w:val="en-GB"/>
              </w:rPr>
              <w:t>Ukraine</w:t>
            </w:r>
          </w:p>
        </w:tc>
        <w:tc>
          <w:tcPr>
            <w:tcW w:w="709" w:type="dxa"/>
            <w:shd w:val="clear" w:color="auto" w:fill="auto"/>
            <w:noWrap/>
            <w:vAlign w:val="center"/>
            <w:hideMark/>
          </w:tcPr>
          <w:p w14:paraId="3E6AEA4F" w14:textId="77777777" w:rsidR="00612814" w:rsidRPr="00AD3C93" w:rsidRDefault="00612814" w:rsidP="00F72937">
            <w:pPr>
              <w:jc w:val="center"/>
              <w:rPr>
                <w:color w:val="000000"/>
                <w:sz w:val="20"/>
                <w:szCs w:val="20"/>
                <w:lang w:val="en-GB"/>
              </w:rPr>
            </w:pPr>
            <w:r w:rsidRPr="00AD3C93">
              <w:rPr>
                <w:color w:val="000000"/>
                <w:sz w:val="20"/>
                <w:szCs w:val="20"/>
                <w:lang w:val="en-GB"/>
              </w:rPr>
              <w:t>16.25</w:t>
            </w:r>
          </w:p>
        </w:tc>
        <w:tc>
          <w:tcPr>
            <w:tcW w:w="709" w:type="dxa"/>
            <w:shd w:val="clear" w:color="auto" w:fill="auto"/>
            <w:noWrap/>
            <w:vAlign w:val="center"/>
            <w:hideMark/>
          </w:tcPr>
          <w:p w14:paraId="26ABABA6" w14:textId="707177DF"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987</w:t>
            </w:r>
          </w:p>
        </w:tc>
        <w:tc>
          <w:tcPr>
            <w:tcW w:w="851" w:type="dxa"/>
            <w:shd w:val="clear" w:color="auto" w:fill="auto"/>
            <w:noWrap/>
            <w:vAlign w:val="center"/>
            <w:hideMark/>
          </w:tcPr>
          <w:p w14:paraId="22E4B5B4" w14:textId="34301B6D"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055</w:t>
            </w:r>
          </w:p>
        </w:tc>
        <w:tc>
          <w:tcPr>
            <w:tcW w:w="992" w:type="dxa"/>
            <w:shd w:val="clear" w:color="auto" w:fill="auto"/>
            <w:noWrap/>
            <w:vAlign w:val="center"/>
            <w:hideMark/>
          </w:tcPr>
          <w:p w14:paraId="3B1B8F49" w14:textId="77777777" w:rsidR="00612814" w:rsidRPr="00AD3C93" w:rsidRDefault="00612814" w:rsidP="00F72937">
            <w:pPr>
              <w:jc w:val="center"/>
              <w:rPr>
                <w:color w:val="000000"/>
                <w:sz w:val="20"/>
                <w:szCs w:val="20"/>
                <w:lang w:val="en-GB"/>
              </w:rPr>
            </w:pPr>
            <w:r w:rsidRPr="00AD3C93">
              <w:rPr>
                <w:color w:val="000000"/>
                <w:sz w:val="20"/>
                <w:szCs w:val="20"/>
                <w:lang w:val="en-GB"/>
              </w:rPr>
              <w:t>.012-.094</w:t>
            </w:r>
          </w:p>
        </w:tc>
        <w:tc>
          <w:tcPr>
            <w:tcW w:w="709" w:type="dxa"/>
            <w:shd w:val="clear" w:color="auto" w:fill="auto"/>
            <w:noWrap/>
            <w:vAlign w:val="center"/>
            <w:hideMark/>
          </w:tcPr>
          <w:p w14:paraId="2B54B5A4" w14:textId="3D19CDF1"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022</w:t>
            </w:r>
          </w:p>
        </w:tc>
        <w:tc>
          <w:tcPr>
            <w:tcW w:w="1417" w:type="dxa"/>
            <w:shd w:val="clear" w:color="auto" w:fill="auto"/>
            <w:noWrap/>
            <w:vAlign w:val="center"/>
            <w:hideMark/>
          </w:tcPr>
          <w:p w14:paraId="6BC93169" w14:textId="77777777" w:rsidR="00612814" w:rsidRPr="00AD3C93" w:rsidRDefault="00612814" w:rsidP="00F72937">
            <w:pPr>
              <w:jc w:val="center"/>
              <w:rPr>
                <w:color w:val="000000"/>
                <w:sz w:val="20"/>
                <w:szCs w:val="20"/>
                <w:lang w:val="en-GB"/>
              </w:rPr>
            </w:pPr>
            <w:r w:rsidRPr="00AD3C93">
              <w:rPr>
                <w:color w:val="000000"/>
                <w:sz w:val="20"/>
                <w:szCs w:val="20"/>
                <w:lang w:val="en-GB"/>
              </w:rPr>
              <w:t>.53-.72</w:t>
            </w:r>
          </w:p>
        </w:tc>
      </w:tr>
      <w:tr w:rsidR="00612814" w:rsidRPr="00AD3C93" w14:paraId="6477562E" w14:textId="77777777" w:rsidTr="00F72937">
        <w:trPr>
          <w:trHeight w:val="263"/>
        </w:trPr>
        <w:tc>
          <w:tcPr>
            <w:tcW w:w="1984" w:type="dxa"/>
            <w:shd w:val="clear" w:color="auto" w:fill="auto"/>
            <w:noWrap/>
            <w:vAlign w:val="bottom"/>
            <w:hideMark/>
          </w:tcPr>
          <w:p w14:paraId="71E489A9" w14:textId="29A12112" w:rsidR="00612814" w:rsidRPr="00AD3C93" w:rsidRDefault="00D504B2" w:rsidP="00F72937">
            <w:pPr>
              <w:rPr>
                <w:color w:val="000000"/>
                <w:sz w:val="20"/>
                <w:szCs w:val="20"/>
                <w:lang w:val="en-GB"/>
              </w:rPr>
            </w:pPr>
            <w:r>
              <w:rPr>
                <w:color w:val="000000"/>
                <w:sz w:val="20"/>
                <w:szCs w:val="20"/>
                <w:lang w:val="en-GB"/>
              </w:rPr>
              <w:t>U</w:t>
            </w:r>
            <w:r w:rsidR="00612814" w:rsidRPr="00AD3C93">
              <w:rPr>
                <w:color w:val="000000"/>
                <w:sz w:val="20"/>
                <w:szCs w:val="20"/>
                <w:lang w:val="en-GB"/>
              </w:rPr>
              <w:t xml:space="preserve">nited Arab </w:t>
            </w:r>
            <w:r w:rsidR="004E7E38">
              <w:rPr>
                <w:color w:val="000000"/>
                <w:sz w:val="20"/>
                <w:szCs w:val="20"/>
                <w:lang w:val="en-GB"/>
              </w:rPr>
              <w:t>Emirates</w:t>
            </w:r>
          </w:p>
        </w:tc>
        <w:tc>
          <w:tcPr>
            <w:tcW w:w="709" w:type="dxa"/>
            <w:shd w:val="clear" w:color="auto" w:fill="auto"/>
            <w:noWrap/>
            <w:vAlign w:val="center"/>
            <w:hideMark/>
          </w:tcPr>
          <w:p w14:paraId="6782038A" w14:textId="77777777" w:rsidR="00612814" w:rsidRPr="00AD3C93" w:rsidRDefault="00612814" w:rsidP="00F72937">
            <w:pPr>
              <w:jc w:val="center"/>
              <w:rPr>
                <w:color w:val="000000"/>
                <w:sz w:val="20"/>
                <w:szCs w:val="20"/>
                <w:lang w:val="en-GB"/>
              </w:rPr>
            </w:pPr>
            <w:r w:rsidRPr="00AD3C93">
              <w:rPr>
                <w:color w:val="000000"/>
                <w:sz w:val="20"/>
                <w:szCs w:val="20"/>
                <w:lang w:val="en-GB"/>
              </w:rPr>
              <w:t>18.85</w:t>
            </w:r>
          </w:p>
        </w:tc>
        <w:tc>
          <w:tcPr>
            <w:tcW w:w="709" w:type="dxa"/>
            <w:shd w:val="clear" w:color="auto" w:fill="auto"/>
            <w:noWrap/>
            <w:vAlign w:val="center"/>
            <w:hideMark/>
          </w:tcPr>
          <w:p w14:paraId="01CEBBC0" w14:textId="6D03F93E"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979</w:t>
            </w:r>
          </w:p>
        </w:tc>
        <w:tc>
          <w:tcPr>
            <w:tcW w:w="851" w:type="dxa"/>
            <w:shd w:val="clear" w:color="auto" w:fill="auto"/>
            <w:noWrap/>
            <w:vAlign w:val="center"/>
            <w:hideMark/>
          </w:tcPr>
          <w:p w14:paraId="73055677" w14:textId="0FA6EEF1"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091</w:t>
            </w:r>
          </w:p>
        </w:tc>
        <w:tc>
          <w:tcPr>
            <w:tcW w:w="992" w:type="dxa"/>
            <w:shd w:val="clear" w:color="auto" w:fill="auto"/>
            <w:noWrap/>
            <w:vAlign w:val="center"/>
            <w:hideMark/>
          </w:tcPr>
          <w:p w14:paraId="2ED30965" w14:textId="77777777" w:rsidR="00612814" w:rsidRPr="00AD3C93" w:rsidRDefault="00612814" w:rsidP="00F72937">
            <w:pPr>
              <w:jc w:val="center"/>
              <w:rPr>
                <w:color w:val="000000"/>
                <w:sz w:val="20"/>
                <w:szCs w:val="20"/>
                <w:lang w:val="en-GB"/>
              </w:rPr>
            </w:pPr>
            <w:r w:rsidRPr="00AD3C93">
              <w:rPr>
                <w:color w:val="000000"/>
                <w:sz w:val="20"/>
                <w:szCs w:val="20"/>
                <w:lang w:val="en-GB"/>
              </w:rPr>
              <w:t>.037-.144</w:t>
            </w:r>
          </w:p>
        </w:tc>
        <w:tc>
          <w:tcPr>
            <w:tcW w:w="709" w:type="dxa"/>
            <w:shd w:val="clear" w:color="auto" w:fill="auto"/>
            <w:noWrap/>
            <w:vAlign w:val="center"/>
            <w:hideMark/>
          </w:tcPr>
          <w:p w14:paraId="711C4353" w14:textId="3644DF5E"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028</w:t>
            </w:r>
          </w:p>
        </w:tc>
        <w:tc>
          <w:tcPr>
            <w:tcW w:w="1417" w:type="dxa"/>
            <w:shd w:val="clear" w:color="auto" w:fill="auto"/>
            <w:noWrap/>
            <w:vAlign w:val="center"/>
            <w:hideMark/>
          </w:tcPr>
          <w:p w14:paraId="644FCCF9" w14:textId="77777777" w:rsidR="00612814" w:rsidRPr="00AD3C93" w:rsidRDefault="00612814" w:rsidP="00F72937">
            <w:pPr>
              <w:jc w:val="center"/>
              <w:rPr>
                <w:color w:val="000000"/>
                <w:sz w:val="20"/>
                <w:szCs w:val="20"/>
                <w:lang w:val="en-GB"/>
              </w:rPr>
            </w:pPr>
            <w:r w:rsidRPr="00AD3C93">
              <w:rPr>
                <w:color w:val="000000"/>
                <w:sz w:val="20"/>
                <w:szCs w:val="20"/>
                <w:lang w:val="en-GB"/>
              </w:rPr>
              <w:t>.50-.87</w:t>
            </w:r>
          </w:p>
        </w:tc>
      </w:tr>
      <w:tr w:rsidR="00612814" w:rsidRPr="00AD3C93" w14:paraId="11BB473C" w14:textId="77777777" w:rsidTr="00F72937">
        <w:trPr>
          <w:trHeight w:val="263"/>
        </w:trPr>
        <w:tc>
          <w:tcPr>
            <w:tcW w:w="1984" w:type="dxa"/>
            <w:shd w:val="clear" w:color="auto" w:fill="auto"/>
            <w:noWrap/>
            <w:vAlign w:val="bottom"/>
            <w:hideMark/>
          </w:tcPr>
          <w:p w14:paraId="513207DD" w14:textId="77777777" w:rsidR="00612814" w:rsidRPr="00AD3C93" w:rsidRDefault="00612814" w:rsidP="00F72937">
            <w:pPr>
              <w:rPr>
                <w:color w:val="000000"/>
                <w:sz w:val="20"/>
                <w:szCs w:val="20"/>
                <w:lang w:val="en-GB"/>
              </w:rPr>
            </w:pPr>
            <w:r w:rsidRPr="00AD3C93">
              <w:rPr>
                <w:color w:val="000000"/>
                <w:sz w:val="20"/>
                <w:szCs w:val="20"/>
                <w:lang w:val="en-GB"/>
              </w:rPr>
              <w:t>United Kingdom</w:t>
            </w:r>
          </w:p>
        </w:tc>
        <w:tc>
          <w:tcPr>
            <w:tcW w:w="709" w:type="dxa"/>
            <w:shd w:val="clear" w:color="auto" w:fill="auto"/>
            <w:noWrap/>
            <w:vAlign w:val="center"/>
            <w:hideMark/>
          </w:tcPr>
          <w:p w14:paraId="07648B5F" w14:textId="77777777" w:rsidR="00612814" w:rsidRPr="00AD3C93" w:rsidRDefault="00612814" w:rsidP="00F72937">
            <w:pPr>
              <w:jc w:val="center"/>
              <w:rPr>
                <w:color w:val="000000"/>
                <w:sz w:val="20"/>
                <w:szCs w:val="20"/>
                <w:lang w:val="en-GB"/>
              </w:rPr>
            </w:pPr>
            <w:r w:rsidRPr="00AD3C93">
              <w:rPr>
                <w:color w:val="000000"/>
                <w:sz w:val="20"/>
                <w:szCs w:val="20"/>
                <w:lang w:val="en-GB"/>
              </w:rPr>
              <w:t>15.52</w:t>
            </w:r>
          </w:p>
        </w:tc>
        <w:tc>
          <w:tcPr>
            <w:tcW w:w="709" w:type="dxa"/>
            <w:shd w:val="clear" w:color="auto" w:fill="auto"/>
            <w:noWrap/>
            <w:vAlign w:val="center"/>
            <w:hideMark/>
          </w:tcPr>
          <w:p w14:paraId="37436612" w14:textId="57F2228C"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990</w:t>
            </w:r>
          </w:p>
        </w:tc>
        <w:tc>
          <w:tcPr>
            <w:tcW w:w="851" w:type="dxa"/>
            <w:shd w:val="clear" w:color="auto" w:fill="auto"/>
            <w:noWrap/>
            <w:vAlign w:val="center"/>
            <w:hideMark/>
          </w:tcPr>
          <w:p w14:paraId="2FAFA0F9" w14:textId="295FC35E"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060</w:t>
            </w:r>
          </w:p>
        </w:tc>
        <w:tc>
          <w:tcPr>
            <w:tcW w:w="992" w:type="dxa"/>
            <w:shd w:val="clear" w:color="auto" w:fill="auto"/>
            <w:noWrap/>
            <w:vAlign w:val="center"/>
            <w:hideMark/>
          </w:tcPr>
          <w:p w14:paraId="7FBF4187" w14:textId="77777777" w:rsidR="00612814" w:rsidRPr="00AD3C93" w:rsidRDefault="00612814" w:rsidP="00F72937">
            <w:pPr>
              <w:jc w:val="center"/>
              <w:rPr>
                <w:color w:val="000000"/>
                <w:sz w:val="20"/>
                <w:szCs w:val="20"/>
                <w:lang w:val="en-GB"/>
              </w:rPr>
            </w:pPr>
            <w:r w:rsidRPr="00AD3C93">
              <w:rPr>
                <w:color w:val="000000"/>
                <w:sz w:val="20"/>
                <w:szCs w:val="20"/>
                <w:lang w:val="en-GB"/>
              </w:rPr>
              <w:t>.002-.105</w:t>
            </w:r>
          </w:p>
        </w:tc>
        <w:tc>
          <w:tcPr>
            <w:tcW w:w="709" w:type="dxa"/>
            <w:shd w:val="clear" w:color="auto" w:fill="auto"/>
            <w:noWrap/>
            <w:vAlign w:val="center"/>
            <w:hideMark/>
          </w:tcPr>
          <w:p w14:paraId="6741C669" w14:textId="4776B93D"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021</w:t>
            </w:r>
          </w:p>
        </w:tc>
        <w:tc>
          <w:tcPr>
            <w:tcW w:w="1417" w:type="dxa"/>
            <w:shd w:val="clear" w:color="auto" w:fill="auto"/>
            <w:noWrap/>
            <w:vAlign w:val="center"/>
            <w:hideMark/>
          </w:tcPr>
          <w:p w14:paraId="61659969" w14:textId="77777777" w:rsidR="00612814" w:rsidRPr="00AD3C93" w:rsidRDefault="00612814" w:rsidP="00F72937">
            <w:pPr>
              <w:jc w:val="center"/>
              <w:rPr>
                <w:color w:val="000000"/>
                <w:sz w:val="20"/>
                <w:szCs w:val="20"/>
                <w:lang w:val="en-GB"/>
              </w:rPr>
            </w:pPr>
            <w:r w:rsidRPr="00AD3C93">
              <w:rPr>
                <w:color w:val="000000"/>
                <w:sz w:val="20"/>
                <w:szCs w:val="20"/>
                <w:lang w:val="en-GB"/>
              </w:rPr>
              <w:t>.71-.84</w:t>
            </w:r>
          </w:p>
        </w:tc>
      </w:tr>
      <w:tr w:rsidR="00612814" w:rsidRPr="00AD3C93" w14:paraId="76A854F1" w14:textId="77777777" w:rsidTr="00F72937">
        <w:trPr>
          <w:trHeight w:val="263"/>
        </w:trPr>
        <w:tc>
          <w:tcPr>
            <w:tcW w:w="1984" w:type="dxa"/>
            <w:shd w:val="clear" w:color="auto" w:fill="auto"/>
            <w:noWrap/>
            <w:vAlign w:val="bottom"/>
            <w:hideMark/>
          </w:tcPr>
          <w:p w14:paraId="58A88676" w14:textId="77777777" w:rsidR="00612814" w:rsidRPr="00AD3C93" w:rsidRDefault="00612814" w:rsidP="00F72937">
            <w:pPr>
              <w:rPr>
                <w:color w:val="000000"/>
                <w:sz w:val="20"/>
                <w:szCs w:val="20"/>
                <w:lang w:val="en-GB"/>
              </w:rPr>
            </w:pPr>
            <w:r w:rsidRPr="00AD3C93">
              <w:rPr>
                <w:color w:val="000000"/>
                <w:sz w:val="20"/>
                <w:szCs w:val="20"/>
                <w:lang w:val="en-GB"/>
              </w:rPr>
              <w:t>Uruguay</w:t>
            </w:r>
          </w:p>
        </w:tc>
        <w:tc>
          <w:tcPr>
            <w:tcW w:w="709" w:type="dxa"/>
            <w:shd w:val="clear" w:color="auto" w:fill="auto"/>
            <w:noWrap/>
            <w:vAlign w:val="center"/>
            <w:hideMark/>
          </w:tcPr>
          <w:p w14:paraId="543B4983" w14:textId="77777777" w:rsidR="00612814" w:rsidRPr="00AD3C93" w:rsidRDefault="00612814" w:rsidP="00F72937">
            <w:pPr>
              <w:jc w:val="center"/>
              <w:rPr>
                <w:color w:val="000000"/>
                <w:sz w:val="20"/>
                <w:szCs w:val="20"/>
                <w:lang w:val="en-GB"/>
              </w:rPr>
            </w:pPr>
            <w:r w:rsidRPr="00AD3C93">
              <w:rPr>
                <w:color w:val="000000"/>
                <w:sz w:val="20"/>
                <w:szCs w:val="20"/>
                <w:lang w:val="en-GB"/>
              </w:rPr>
              <w:t>8.62</w:t>
            </w:r>
          </w:p>
        </w:tc>
        <w:tc>
          <w:tcPr>
            <w:tcW w:w="709" w:type="dxa"/>
            <w:shd w:val="clear" w:color="auto" w:fill="auto"/>
            <w:noWrap/>
            <w:vAlign w:val="center"/>
            <w:hideMark/>
          </w:tcPr>
          <w:p w14:paraId="01800EF8" w14:textId="1AF0DF62"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998</w:t>
            </w:r>
          </w:p>
        </w:tc>
        <w:tc>
          <w:tcPr>
            <w:tcW w:w="851" w:type="dxa"/>
            <w:shd w:val="clear" w:color="auto" w:fill="auto"/>
            <w:noWrap/>
            <w:vAlign w:val="center"/>
            <w:hideMark/>
          </w:tcPr>
          <w:p w14:paraId="28CAF48C" w14:textId="65597230"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022</w:t>
            </w:r>
          </w:p>
        </w:tc>
        <w:tc>
          <w:tcPr>
            <w:tcW w:w="992" w:type="dxa"/>
            <w:shd w:val="clear" w:color="auto" w:fill="auto"/>
            <w:noWrap/>
            <w:vAlign w:val="center"/>
            <w:hideMark/>
          </w:tcPr>
          <w:p w14:paraId="0D145809" w14:textId="77777777" w:rsidR="00612814" w:rsidRPr="00AD3C93" w:rsidRDefault="00612814" w:rsidP="00F72937">
            <w:pPr>
              <w:jc w:val="center"/>
              <w:rPr>
                <w:color w:val="000000"/>
                <w:sz w:val="20"/>
                <w:szCs w:val="20"/>
                <w:lang w:val="en-GB"/>
              </w:rPr>
            </w:pPr>
            <w:r w:rsidRPr="00AD3C93">
              <w:rPr>
                <w:color w:val="000000"/>
                <w:sz w:val="20"/>
                <w:szCs w:val="20"/>
                <w:lang w:val="en-GB"/>
              </w:rPr>
              <w:t>.000-.097</w:t>
            </w:r>
          </w:p>
        </w:tc>
        <w:tc>
          <w:tcPr>
            <w:tcW w:w="709" w:type="dxa"/>
            <w:shd w:val="clear" w:color="auto" w:fill="auto"/>
            <w:noWrap/>
            <w:vAlign w:val="center"/>
            <w:hideMark/>
          </w:tcPr>
          <w:p w14:paraId="60820096" w14:textId="015C03BA"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022</w:t>
            </w:r>
          </w:p>
        </w:tc>
        <w:tc>
          <w:tcPr>
            <w:tcW w:w="1417" w:type="dxa"/>
            <w:shd w:val="clear" w:color="auto" w:fill="auto"/>
            <w:noWrap/>
            <w:vAlign w:val="center"/>
            <w:hideMark/>
          </w:tcPr>
          <w:p w14:paraId="765D5C3C" w14:textId="77777777" w:rsidR="00612814" w:rsidRPr="00AD3C93" w:rsidRDefault="00612814" w:rsidP="00F72937">
            <w:pPr>
              <w:jc w:val="center"/>
              <w:rPr>
                <w:color w:val="000000"/>
                <w:sz w:val="20"/>
                <w:szCs w:val="20"/>
                <w:lang w:val="en-GB"/>
              </w:rPr>
            </w:pPr>
            <w:r w:rsidRPr="00AD3C93">
              <w:rPr>
                <w:color w:val="000000"/>
                <w:sz w:val="20"/>
                <w:szCs w:val="20"/>
                <w:lang w:val="en-GB"/>
              </w:rPr>
              <w:t>.61-.77</w:t>
            </w:r>
          </w:p>
        </w:tc>
      </w:tr>
      <w:tr w:rsidR="00612814" w:rsidRPr="00AD3C93" w14:paraId="54A14B3C" w14:textId="77777777" w:rsidTr="00F72937">
        <w:trPr>
          <w:trHeight w:val="263"/>
        </w:trPr>
        <w:tc>
          <w:tcPr>
            <w:tcW w:w="1984" w:type="dxa"/>
            <w:shd w:val="clear" w:color="auto" w:fill="auto"/>
            <w:noWrap/>
            <w:vAlign w:val="bottom"/>
            <w:hideMark/>
          </w:tcPr>
          <w:p w14:paraId="32CF982A" w14:textId="77777777" w:rsidR="00612814" w:rsidRPr="00AD3C93" w:rsidRDefault="00612814" w:rsidP="00F72937">
            <w:pPr>
              <w:rPr>
                <w:color w:val="000000"/>
                <w:sz w:val="20"/>
                <w:szCs w:val="20"/>
                <w:lang w:val="en-GB"/>
              </w:rPr>
            </w:pPr>
            <w:r w:rsidRPr="00AD3C93">
              <w:rPr>
                <w:color w:val="000000"/>
                <w:sz w:val="20"/>
                <w:szCs w:val="20"/>
                <w:lang w:val="en-GB"/>
              </w:rPr>
              <w:t>Vietnam</w:t>
            </w:r>
          </w:p>
        </w:tc>
        <w:tc>
          <w:tcPr>
            <w:tcW w:w="709" w:type="dxa"/>
            <w:shd w:val="clear" w:color="auto" w:fill="auto"/>
            <w:noWrap/>
            <w:vAlign w:val="center"/>
            <w:hideMark/>
          </w:tcPr>
          <w:p w14:paraId="610D4B69" w14:textId="77777777" w:rsidR="00612814" w:rsidRPr="00AD3C93" w:rsidRDefault="00612814" w:rsidP="00F72937">
            <w:pPr>
              <w:jc w:val="center"/>
              <w:rPr>
                <w:color w:val="000000"/>
                <w:sz w:val="20"/>
                <w:szCs w:val="20"/>
                <w:lang w:val="en-GB"/>
              </w:rPr>
            </w:pPr>
            <w:r w:rsidRPr="00AD3C93">
              <w:rPr>
                <w:color w:val="000000"/>
                <w:sz w:val="20"/>
                <w:szCs w:val="20"/>
                <w:lang w:val="en-GB"/>
              </w:rPr>
              <w:t>6.01</w:t>
            </w:r>
          </w:p>
        </w:tc>
        <w:tc>
          <w:tcPr>
            <w:tcW w:w="709" w:type="dxa"/>
            <w:shd w:val="clear" w:color="auto" w:fill="auto"/>
            <w:noWrap/>
            <w:vAlign w:val="center"/>
            <w:hideMark/>
          </w:tcPr>
          <w:p w14:paraId="5612F846" w14:textId="77777777" w:rsidR="00612814" w:rsidRPr="00AD3C93" w:rsidRDefault="00612814" w:rsidP="00F72937">
            <w:pPr>
              <w:jc w:val="center"/>
              <w:rPr>
                <w:color w:val="000000"/>
                <w:sz w:val="20"/>
                <w:szCs w:val="20"/>
                <w:lang w:val="en-GB"/>
              </w:rPr>
            </w:pPr>
            <w:r w:rsidRPr="00AD3C93">
              <w:rPr>
                <w:color w:val="000000"/>
                <w:sz w:val="20"/>
                <w:szCs w:val="20"/>
                <w:lang w:val="en-GB"/>
              </w:rPr>
              <w:t>1.00</w:t>
            </w:r>
          </w:p>
        </w:tc>
        <w:tc>
          <w:tcPr>
            <w:tcW w:w="851" w:type="dxa"/>
            <w:shd w:val="clear" w:color="auto" w:fill="auto"/>
            <w:noWrap/>
            <w:vAlign w:val="center"/>
            <w:hideMark/>
          </w:tcPr>
          <w:p w14:paraId="30CB7C4F" w14:textId="1A1D4027"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000</w:t>
            </w:r>
          </w:p>
        </w:tc>
        <w:tc>
          <w:tcPr>
            <w:tcW w:w="992" w:type="dxa"/>
            <w:shd w:val="clear" w:color="auto" w:fill="auto"/>
            <w:noWrap/>
            <w:vAlign w:val="center"/>
            <w:hideMark/>
          </w:tcPr>
          <w:p w14:paraId="096CA53D" w14:textId="77777777" w:rsidR="00612814" w:rsidRPr="00AD3C93" w:rsidRDefault="00612814" w:rsidP="00F72937">
            <w:pPr>
              <w:jc w:val="center"/>
              <w:rPr>
                <w:color w:val="000000"/>
                <w:sz w:val="20"/>
                <w:szCs w:val="20"/>
                <w:lang w:val="en-GB"/>
              </w:rPr>
            </w:pPr>
            <w:r w:rsidRPr="00AD3C93">
              <w:rPr>
                <w:color w:val="000000"/>
                <w:sz w:val="20"/>
                <w:szCs w:val="20"/>
                <w:lang w:val="en-GB"/>
              </w:rPr>
              <w:t>.000-.058</w:t>
            </w:r>
          </w:p>
        </w:tc>
        <w:tc>
          <w:tcPr>
            <w:tcW w:w="709" w:type="dxa"/>
            <w:shd w:val="clear" w:color="auto" w:fill="auto"/>
            <w:noWrap/>
            <w:vAlign w:val="center"/>
            <w:hideMark/>
          </w:tcPr>
          <w:p w14:paraId="280BD407" w14:textId="38B1FB73" w:rsidR="00612814" w:rsidRPr="00AD3C93" w:rsidRDefault="00071CFF" w:rsidP="00F72937">
            <w:pPr>
              <w:jc w:val="center"/>
              <w:rPr>
                <w:color w:val="000000"/>
                <w:sz w:val="20"/>
                <w:szCs w:val="20"/>
                <w:lang w:val="en-GB"/>
              </w:rPr>
            </w:pPr>
            <w:r>
              <w:rPr>
                <w:color w:val="000000"/>
                <w:sz w:val="20"/>
                <w:szCs w:val="20"/>
                <w:lang w:val="en-GB"/>
              </w:rPr>
              <w:t>.</w:t>
            </w:r>
            <w:r w:rsidR="00612814" w:rsidRPr="00AD3C93">
              <w:rPr>
                <w:color w:val="000000"/>
                <w:sz w:val="20"/>
                <w:szCs w:val="20"/>
                <w:lang w:val="en-GB"/>
              </w:rPr>
              <w:t>009</w:t>
            </w:r>
          </w:p>
        </w:tc>
        <w:tc>
          <w:tcPr>
            <w:tcW w:w="1417" w:type="dxa"/>
            <w:shd w:val="clear" w:color="auto" w:fill="auto"/>
            <w:noWrap/>
            <w:vAlign w:val="center"/>
            <w:hideMark/>
          </w:tcPr>
          <w:p w14:paraId="68D1D33A" w14:textId="77777777" w:rsidR="00612814" w:rsidRPr="00AD3C93" w:rsidRDefault="00612814" w:rsidP="00F72937">
            <w:pPr>
              <w:jc w:val="center"/>
              <w:rPr>
                <w:color w:val="000000"/>
                <w:sz w:val="20"/>
                <w:szCs w:val="20"/>
                <w:lang w:val="en-GB"/>
              </w:rPr>
            </w:pPr>
            <w:r w:rsidRPr="00AD3C93">
              <w:rPr>
                <w:color w:val="000000"/>
                <w:sz w:val="20"/>
                <w:szCs w:val="20"/>
                <w:lang w:val="en-GB"/>
              </w:rPr>
              <w:t>.54-.79</w:t>
            </w:r>
          </w:p>
        </w:tc>
      </w:tr>
    </w:tbl>
    <w:p w14:paraId="703B42DA" w14:textId="77777777" w:rsidR="00612814" w:rsidRDefault="00612814" w:rsidP="00612814">
      <w:pPr>
        <w:rPr>
          <w:sz w:val="20"/>
          <w:szCs w:val="20"/>
          <w:lang w:val="en-GB"/>
        </w:rPr>
      </w:pPr>
    </w:p>
    <w:p w14:paraId="4AD01D9B" w14:textId="55B30E2D" w:rsidR="005A505A" w:rsidRPr="008A214B" w:rsidRDefault="005A505A" w:rsidP="00612814">
      <w:pPr>
        <w:rPr>
          <w:sz w:val="20"/>
          <w:szCs w:val="20"/>
          <w:lang w:val="en-GB"/>
        </w:rPr>
        <w:sectPr w:rsidR="005A505A" w:rsidRPr="008A214B" w:rsidSect="00F72937">
          <w:pgSz w:w="11906" w:h="16838"/>
          <w:pgMar w:top="1417" w:right="1417" w:bottom="1417" w:left="1417" w:header="708" w:footer="708" w:gutter="0"/>
          <w:cols w:space="708"/>
          <w:docGrid w:linePitch="360"/>
        </w:sectPr>
      </w:pPr>
      <w:r w:rsidRPr="008A214B">
        <w:rPr>
          <w:i/>
          <w:iCs/>
          <w:sz w:val="20"/>
          <w:szCs w:val="20"/>
          <w:lang w:val="en-GB"/>
        </w:rPr>
        <w:lastRenderedPageBreak/>
        <w:t>Note.</w:t>
      </w:r>
      <w:r w:rsidRPr="008A214B">
        <w:rPr>
          <w:i/>
          <w:sz w:val="20"/>
          <w:szCs w:val="20"/>
          <w:lang w:val="en-GB"/>
        </w:rPr>
        <w:t xml:space="preserve"> </w:t>
      </w:r>
      <w:r w:rsidRPr="008A214B">
        <w:rPr>
          <w:iCs/>
          <w:sz w:val="20"/>
          <w:szCs w:val="20"/>
          <w:lang w:val="en-GB"/>
        </w:rPr>
        <w:t xml:space="preserve">Covariances </w:t>
      </w:r>
      <w:r w:rsidR="00AD6FED" w:rsidRPr="008A214B">
        <w:rPr>
          <w:iCs/>
          <w:sz w:val="20"/>
          <w:szCs w:val="20"/>
          <w:lang w:val="en-GB"/>
        </w:rPr>
        <w:t>e</w:t>
      </w:r>
      <w:r w:rsidRPr="008A214B">
        <w:rPr>
          <w:iCs/>
          <w:sz w:val="20"/>
          <w:szCs w:val="20"/>
          <w:lang w:val="en-GB"/>
        </w:rPr>
        <w:t xml:space="preserve">stimated </w:t>
      </w:r>
      <w:r w:rsidR="00AD6FED" w:rsidRPr="008A214B">
        <w:rPr>
          <w:iCs/>
          <w:sz w:val="20"/>
          <w:szCs w:val="20"/>
          <w:lang w:val="en-GB"/>
        </w:rPr>
        <w:t>f</w:t>
      </w:r>
      <w:r w:rsidRPr="008A214B">
        <w:rPr>
          <w:iCs/>
          <w:sz w:val="20"/>
          <w:szCs w:val="20"/>
          <w:lang w:val="en-GB"/>
        </w:rPr>
        <w:t>reely: 3+6, 3+7, 6+7, 1+2, 1+4, 2+5; df</w:t>
      </w:r>
      <w:r w:rsidR="006F6637" w:rsidRPr="008A214B">
        <w:rPr>
          <w:iCs/>
          <w:sz w:val="20"/>
          <w:szCs w:val="20"/>
          <w:lang w:val="en-GB"/>
        </w:rPr>
        <w:t xml:space="preserve"> </w:t>
      </w:r>
      <w:r w:rsidRPr="008A214B">
        <w:rPr>
          <w:iCs/>
          <w:sz w:val="20"/>
          <w:szCs w:val="20"/>
          <w:lang w:val="en-GB"/>
        </w:rPr>
        <w:t>=</w:t>
      </w:r>
      <w:r w:rsidR="006F6637" w:rsidRPr="008A214B">
        <w:rPr>
          <w:iCs/>
          <w:sz w:val="20"/>
          <w:szCs w:val="20"/>
          <w:lang w:val="en-GB"/>
        </w:rPr>
        <w:t xml:space="preserve"> </w:t>
      </w:r>
      <w:r w:rsidRPr="008A214B">
        <w:rPr>
          <w:iCs/>
          <w:sz w:val="20"/>
          <w:szCs w:val="20"/>
          <w:lang w:val="en-GB"/>
        </w:rPr>
        <w:t>8.</w:t>
      </w:r>
    </w:p>
    <w:p w14:paraId="3558F03C" w14:textId="25DD90CD" w:rsidR="00807383" w:rsidRPr="00270BA8" w:rsidRDefault="00612814" w:rsidP="00612814">
      <w:pPr>
        <w:rPr>
          <w:b/>
          <w:bCs/>
          <w:lang w:val="en-GB"/>
        </w:rPr>
      </w:pPr>
      <w:r w:rsidRPr="00270BA8">
        <w:rPr>
          <w:b/>
          <w:bCs/>
          <w:lang w:val="en-GB"/>
        </w:rPr>
        <w:lastRenderedPageBreak/>
        <w:t>Table 3</w:t>
      </w:r>
    </w:p>
    <w:p w14:paraId="4008CED5" w14:textId="77777777" w:rsidR="00807383" w:rsidRDefault="00807383" w:rsidP="00612814">
      <w:pPr>
        <w:rPr>
          <w:sz w:val="22"/>
          <w:lang w:val="en-GB"/>
        </w:rPr>
      </w:pPr>
    </w:p>
    <w:p w14:paraId="561E21AF" w14:textId="7AA20726" w:rsidR="00612814" w:rsidRPr="00270BA8" w:rsidRDefault="007604FA" w:rsidP="00612814">
      <w:pPr>
        <w:rPr>
          <w:i/>
          <w:iCs/>
          <w:lang w:val="en-GB"/>
        </w:rPr>
      </w:pPr>
      <w:r w:rsidRPr="00270BA8">
        <w:rPr>
          <w:i/>
          <w:iCs/>
          <w:lang w:val="en-GB"/>
        </w:rPr>
        <w:t xml:space="preserve">Multigroup Confirmatory Factor Analysis </w:t>
      </w:r>
      <w:r w:rsidR="008C1C6E" w:rsidRPr="00270BA8">
        <w:rPr>
          <w:i/>
          <w:iCs/>
          <w:lang w:val="en-GB"/>
        </w:rPr>
        <w:t xml:space="preserve">of Fear of COVID-19 Scale </w:t>
      </w:r>
      <w:r w:rsidRPr="00270BA8">
        <w:rPr>
          <w:i/>
          <w:iCs/>
          <w:lang w:val="en-GB"/>
        </w:rPr>
        <w:t xml:space="preserve">in </w:t>
      </w:r>
      <w:r w:rsidR="00071CFF" w:rsidRPr="00270BA8">
        <w:rPr>
          <w:i/>
          <w:iCs/>
          <w:lang w:val="en-GB"/>
        </w:rPr>
        <w:t>43</w:t>
      </w:r>
      <w:r w:rsidRPr="00270BA8">
        <w:rPr>
          <w:i/>
          <w:iCs/>
          <w:lang w:val="en-GB"/>
        </w:rPr>
        <w:t xml:space="preserve"> </w:t>
      </w:r>
      <w:r w:rsidR="00807383">
        <w:rPr>
          <w:i/>
          <w:iCs/>
          <w:lang w:val="en-GB"/>
        </w:rPr>
        <w:t>C</w:t>
      </w:r>
      <w:r w:rsidR="002C2CCA" w:rsidRPr="00270BA8">
        <w:rPr>
          <w:i/>
          <w:iCs/>
          <w:lang w:val="en-GB"/>
        </w:rPr>
        <w:t>ountries</w:t>
      </w:r>
    </w:p>
    <w:p w14:paraId="6414E666" w14:textId="77777777" w:rsidR="00807383" w:rsidRPr="00877FF9" w:rsidRDefault="00807383" w:rsidP="00612814">
      <w:pPr>
        <w:rPr>
          <w:sz w:val="22"/>
          <w:lang w:val="en-GB"/>
        </w:rPr>
      </w:pPr>
    </w:p>
    <w:tbl>
      <w:tblPr>
        <w:tblW w:w="9214"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2264"/>
        <w:gridCol w:w="57"/>
        <w:gridCol w:w="934"/>
        <w:gridCol w:w="59"/>
        <w:gridCol w:w="385"/>
        <w:gridCol w:w="546"/>
        <w:gridCol w:w="59"/>
        <w:gridCol w:w="774"/>
        <w:gridCol w:w="445"/>
        <w:gridCol w:w="56"/>
        <w:gridCol w:w="877"/>
        <w:gridCol w:w="562"/>
        <w:gridCol w:w="56"/>
        <w:gridCol w:w="761"/>
        <w:gridCol w:w="1373"/>
        <w:gridCol w:w="6"/>
      </w:tblGrid>
      <w:tr w:rsidR="007604FA" w:rsidRPr="00877FF9" w14:paraId="2B76A2E7" w14:textId="77777777" w:rsidTr="00AD1E95">
        <w:trPr>
          <w:gridAfter w:val="1"/>
          <w:wAfter w:w="6" w:type="dxa"/>
          <w:trHeight w:val="263"/>
        </w:trPr>
        <w:tc>
          <w:tcPr>
            <w:tcW w:w="9208" w:type="dxa"/>
            <w:gridSpan w:val="15"/>
            <w:tcBorders>
              <w:top w:val="single" w:sz="4" w:space="0" w:color="auto"/>
              <w:bottom w:val="single" w:sz="4" w:space="0" w:color="auto"/>
            </w:tcBorders>
          </w:tcPr>
          <w:p w14:paraId="0F2577EE" w14:textId="77777777" w:rsidR="007604FA" w:rsidRPr="00877FF9" w:rsidRDefault="007604FA" w:rsidP="007604FA">
            <w:pPr>
              <w:jc w:val="center"/>
              <w:rPr>
                <w:color w:val="000000"/>
                <w:sz w:val="22"/>
                <w:lang w:val="en-GB"/>
              </w:rPr>
            </w:pPr>
            <w:r w:rsidRPr="00877FF9">
              <w:rPr>
                <w:color w:val="000000"/>
                <w:sz w:val="22"/>
                <w:lang w:val="en-GB"/>
              </w:rPr>
              <w:t>Multigroup Confirmatory Factor Analysis</w:t>
            </w:r>
          </w:p>
        </w:tc>
      </w:tr>
      <w:tr w:rsidR="00AD1E95" w:rsidRPr="00877FF9" w14:paraId="7029D183" w14:textId="77777777" w:rsidTr="00AD1E95">
        <w:trPr>
          <w:trHeight w:val="263"/>
        </w:trPr>
        <w:tc>
          <w:tcPr>
            <w:tcW w:w="2321" w:type="dxa"/>
            <w:gridSpan w:val="2"/>
            <w:tcBorders>
              <w:top w:val="single" w:sz="4" w:space="0" w:color="auto"/>
              <w:bottom w:val="single" w:sz="4" w:space="0" w:color="auto"/>
              <w:right w:val="nil"/>
            </w:tcBorders>
            <w:shd w:val="clear" w:color="auto" w:fill="auto"/>
            <w:noWrap/>
            <w:vAlign w:val="center"/>
          </w:tcPr>
          <w:p w14:paraId="01544FAA" w14:textId="77777777" w:rsidR="00AD1E95" w:rsidRPr="00877FF9" w:rsidRDefault="00AD1E95" w:rsidP="007604FA">
            <w:pPr>
              <w:rPr>
                <w:color w:val="000000"/>
                <w:sz w:val="22"/>
                <w:lang w:val="en-GB"/>
              </w:rPr>
            </w:pPr>
            <w:r w:rsidRPr="00877FF9">
              <w:rPr>
                <w:color w:val="000000"/>
                <w:sz w:val="22"/>
                <w:lang w:val="en-GB"/>
              </w:rPr>
              <w:t>Invariance level</w:t>
            </w:r>
          </w:p>
        </w:tc>
        <w:tc>
          <w:tcPr>
            <w:tcW w:w="1378" w:type="dxa"/>
            <w:gridSpan w:val="3"/>
            <w:tcBorders>
              <w:top w:val="single" w:sz="4" w:space="0" w:color="auto"/>
              <w:left w:val="nil"/>
              <w:bottom w:val="single" w:sz="4" w:space="0" w:color="auto"/>
              <w:right w:val="nil"/>
            </w:tcBorders>
            <w:shd w:val="clear" w:color="auto" w:fill="auto"/>
            <w:noWrap/>
            <w:vAlign w:val="center"/>
          </w:tcPr>
          <w:p w14:paraId="1A80D4C6" w14:textId="77777777" w:rsidR="00AD1E95" w:rsidRPr="00877FF9" w:rsidRDefault="00AD1E95" w:rsidP="007604FA">
            <w:pPr>
              <w:jc w:val="center"/>
              <w:rPr>
                <w:color w:val="000000"/>
                <w:sz w:val="22"/>
                <w:lang w:val="en-GB"/>
              </w:rPr>
            </w:pPr>
            <w:r w:rsidRPr="00877FF9">
              <w:rPr>
                <w:color w:val="000000"/>
                <w:sz w:val="22"/>
                <w:lang w:val="en-GB"/>
              </w:rPr>
              <w:t>χ</w:t>
            </w:r>
            <w:r w:rsidRPr="00877FF9">
              <w:rPr>
                <w:color w:val="000000"/>
                <w:sz w:val="22"/>
                <w:vertAlign w:val="superscript"/>
                <w:lang w:val="en-GB"/>
              </w:rPr>
              <w:t>2</w:t>
            </w:r>
          </w:p>
        </w:tc>
        <w:tc>
          <w:tcPr>
            <w:tcW w:w="1379" w:type="dxa"/>
            <w:gridSpan w:val="3"/>
            <w:tcBorders>
              <w:top w:val="single" w:sz="4" w:space="0" w:color="auto"/>
              <w:left w:val="nil"/>
              <w:bottom w:val="single" w:sz="4" w:space="0" w:color="auto"/>
              <w:right w:val="nil"/>
            </w:tcBorders>
            <w:shd w:val="clear" w:color="auto" w:fill="auto"/>
            <w:noWrap/>
            <w:vAlign w:val="center"/>
          </w:tcPr>
          <w:p w14:paraId="5B6F6341" w14:textId="77777777" w:rsidR="00AD1E95" w:rsidRPr="00877FF9" w:rsidRDefault="00AD1E95" w:rsidP="007604FA">
            <w:pPr>
              <w:jc w:val="center"/>
              <w:rPr>
                <w:color w:val="000000"/>
                <w:sz w:val="22"/>
                <w:lang w:val="en-GB"/>
              </w:rPr>
            </w:pPr>
            <w:r w:rsidRPr="00877FF9">
              <w:rPr>
                <w:color w:val="000000"/>
                <w:sz w:val="22"/>
                <w:lang w:val="en-GB"/>
              </w:rPr>
              <w:t>CFI</w:t>
            </w:r>
          </w:p>
        </w:tc>
        <w:tc>
          <w:tcPr>
            <w:tcW w:w="1378" w:type="dxa"/>
            <w:gridSpan w:val="3"/>
            <w:tcBorders>
              <w:top w:val="single" w:sz="4" w:space="0" w:color="auto"/>
              <w:left w:val="nil"/>
              <w:bottom w:val="single" w:sz="4" w:space="0" w:color="auto"/>
              <w:right w:val="nil"/>
            </w:tcBorders>
            <w:shd w:val="clear" w:color="auto" w:fill="auto"/>
            <w:noWrap/>
            <w:vAlign w:val="center"/>
          </w:tcPr>
          <w:p w14:paraId="5B3FAA36" w14:textId="77777777" w:rsidR="00AD1E95" w:rsidRPr="00877FF9" w:rsidRDefault="00AD1E95" w:rsidP="007604FA">
            <w:pPr>
              <w:jc w:val="center"/>
              <w:rPr>
                <w:color w:val="000000"/>
                <w:sz w:val="22"/>
                <w:lang w:val="en-GB"/>
              </w:rPr>
            </w:pPr>
            <w:r w:rsidRPr="00877FF9">
              <w:rPr>
                <w:color w:val="000000"/>
                <w:sz w:val="22"/>
                <w:lang w:val="en-GB"/>
              </w:rPr>
              <w:t>RMSEA</w:t>
            </w:r>
          </w:p>
        </w:tc>
        <w:tc>
          <w:tcPr>
            <w:tcW w:w="1379" w:type="dxa"/>
            <w:gridSpan w:val="3"/>
            <w:tcBorders>
              <w:top w:val="single" w:sz="4" w:space="0" w:color="auto"/>
              <w:left w:val="nil"/>
              <w:bottom w:val="single" w:sz="4" w:space="0" w:color="auto"/>
              <w:right w:val="nil"/>
            </w:tcBorders>
            <w:shd w:val="clear" w:color="auto" w:fill="auto"/>
            <w:noWrap/>
            <w:vAlign w:val="center"/>
          </w:tcPr>
          <w:p w14:paraId="3471C9DC" w14:textId="77777777" w:rsidR="00AD1E95" w:rsidRPr="00877FF9" w:rsidRDefault="00AD1E95" w:rsidP="007604FA">
            <w:pPr>
              <w:jc w:val="center"/>
              <w:rPr>
                <w:color w:val="000000"/>
                <w:sz w:val="22"/>
                <w:lang w:val="en-GB"/>
              </w:rPr>
            </w:pPr>
            <w:r w:rsidRPr="00877FF9">
              <w:rPr>
                <w:color w:val="000000"/>
                <w:sz w:val="22"/>
                <w:lang w:val="en-GB"/>
              </w:rPr>
              <w:t>90% CI</w:t>
            </w:r>
          </w:p>
        </w:tc>
        <w:tc>
          <w:tcPr>
            <w:tcW w:w="1379" w:type="dxa"/>
            <w:gridSpan w:val="2"/>
            <w:tcBorders>
              <w:top w:val="single" w:sz="4" w:space="0" w:color="auto"/>
              <w:left w:val="nil"/>
              <w:bottom w:val="single" w:sz="4" w:space="0" w:color="auto"/>
              <w:right w:val="nil"/>
            </w:tcBorders>
            <w:shd w:val="clear" w:color="auto" w:fill="auto"/>
            <w:noWrap/>
            <w:vAlign w:val="center"/>
          </w:tcPr>
          <w:p w14:paraId="0C59DA83" w14:textId="77777777" w:rsidR="00AD1E95" w:rsidRPr="00877FF9" w:rsidRDefault="00AD1E95" w:rsidP="007604FA">
            <w:pPr>
              <w:jc w:val="center"/>
              <w:rPr>
                <w:color w:val="000000"/>
                <w:sz w:val="22"/>
                <w:lang w:val="en-GB"/>
              </w:rPr>
            </w:pPr>
            <w:r w:rsidRPr="00877FF9">
              <w:rPr>
                <w:color w:val="000000"/>
                <w:sz w:val="22"/>
                <w:lang w:val="en-GB"/>
              </w:rPr>
              <w:t>SRMR</w:t>
            </w:r>
          </w:p>
        </w:tc>
      </w:tr>
      <w:tr w:rsidR="00AD1E95" w:rsidRPr="00877FF9" w14:paraId="0B4B4935" w14:textId="77777777" w:rsidTr="00AD1E95">
        <w:trPr>
          <w:trHeight w:val="263"/>
        </w:trPr>
        <w:tc>
          <w:tcPr>
            <w:tcW w:w="2321" w:type="dxa"/>
            <w:gridSpan w:val="2"/>
            <w:tcBorders>
              <w:top w:val="single" w:sz="4" w:space="0" w:color="auto"/>
              <w:bottom w:val="nil"/>
              <w:right w:val="nil"/>
            </w:tcBorders>
            <w:shd w:val="clear" w:color="auto" w:fill="auto"/>
            <w:noWrap/>
            <w:vAlign w:val="center"/>
          </w:tcPr>
          <w:p w14:paraId="0F576FA0" w14:textId="58F54547" w:rsidR="00AD1E95" w:rsidRPr="00877FF9" w:rsidRDefault="00AD1E95" w:rsidP="007604FA">
            <w:pPr>
              <w:rPr>
                <w:color w:val="000000"/>
                <w:sz w:val="22"/>
                <w:lang w:val="en-GB"/>
              </w:rPr>
            </w:pPr>
            <w:r w:rsidRPr="00877FF9">
              <w:rPr>
                <w:color w:val="000000"/>
                <w:sz w:val="22"/>
                <w:lang w:val="en-GB"/>
              </w:rPr>
              <w:t>Configural (</w:t>
            </w:r>
            <w:r w:rsidRPr="00877FF9">
              <w:rPr>
                <w:i/>
                <w:iCs/>
                <w:color w:val="000000"/>
                <w:sz w:val="22"/>
                <w:lang w:val="en-GB"/>
              </w:rPr>
              <w:t>df</w:t>
            </w:r>
            <w:r w:rsidRPr="00877FF9">
              <w:rPr>
                <w:color w:val="000000"/>
                <w:sz w:val="22"/>
                <w:lang w:val="en-GB"/>
              </w:rPr>
              <w:t xml:space="preserve"> = 3</w:t>
            </w:r>
            <w:r>
              <w:rPr>
                <w:color w:val="000000"/>
                <w:sz w:val="22"/>
                <w:lang w:val="en-GB"/>
              </w:rPr>
              <w:t>44</w:t>
            </w:r>
            <w:r w:rsidRPr="00877FF9">
              <w:rPr>
                <w:color w:val="000000"/>
                <w:sz w:val="22"/>
                <w:lang w:val="en-GB"/>
              </w:rPr>
              <w:t>)</w:t>
            </w:r>
          </w:p>
        </w:tc>
        <w:tc>
          <w:tcPr>
            <w:tcW w:w="1378" w:type="dxa"/>
            <w:gridSpan w:val="3"/>
            <w:tcBorders>
              <w:top w:val="single" w:sz="4" w:space="0" w:color="auto"/>
              <w:left w:val="nil"/>
              <w:bottom w:val="nil"/>
              <w:right w:val="nil"/>
            </w:tcBorders>
            <w:shd w:val="clear" w:color="auto" w:fill="auto"/>
            <w:noWrap/>
            <w:vAlign w:val="bottom"/>
          </w:tcPr>
          <w:p w14:paraId="2862094B" w14:textId="09A7E9CC" w:rsidR="00AD1E95" w:rsidRPr="00877FF9" w:rsidRDefault="00AD1E95" w:rsidP="007604FA">
            <w:pPr>
              <w:jc w:val="center"/>
              <w:rPr>
                <w:color w:val="000000"/>
                <w:sz w:val="22"/>
                <w:lang w:val="en-GB"/>
              </w:rPr>
            </w:pPr>
            <w:r w:rsidRPr="00877FF9">
              <w:rPr>
                <w:color w:val="000000"/>
                <w:sz w:val="22"/>
                <w:lang w:val="en-GB"/>
              </w:rPr>
              <w:t>624.23</w:t>
            </w:r>
          </w:p>
        </w:tc>
        <w:tc>
          <w:tcPr>
            <w:tcW w:w="1379" w:type="dxa"/>
            <w:gridSpan w:val="3"/>
            <w:tcBorders>
              <w:top w:val="single" w:sz="4" w:space="0" w:color="auto"/>
              <w:left w:val="nil"/>
              <w:bottom w:val="nil"/>
              <w:right w:val="nil"/>
            </w:tcBorders>
            <w:shd w:val="clear" w:color="auto" w:fill="auto"/>
            <w:noWrap/>
            <w:vAlign w:val="bottom"/>
          </w:tcPr>
          <w:p w14:paraId="540B569D" w14:textId="521D2424" w:rsidR="00AD1E95" w:rsidRPr="00877FF9" w:rsidRDefault="00AD1E95" w:rsidP="007604FA">
            <w:pPr>
              <w:jc w:val="center"/>
              <w:rPr>
                <w:color w:val="000000"/>
                <w:sz w:val="22"/>
                <w:lang w:val="en-GB"/>
              </w:rPr>
            </w:pPr>
            <w:r w:rsidRPr="00877FF9">
              <w:rPr>
                <w:color w:val="000000"/>
                <w:sz w:val="22"/>
                <w:lang w:val="en-GB"/>
              </w:rPr>
              <w:t>.989</w:t>
            </w:r>
          </w:p>
        </w:tc>
        <w:tc>
          <w:tcPr>
            <w:tcW w:w="1378" w:type="dxa"/>
            <w:gridSpan w:val="3"/>
            <w:tcBorders>
              <w:top w:val="single" w:sz="4" w:space="0" w:color="auto"/>
              <w:left w:val="nil"/>
              <w:bottom w:val="nil"/>
              <w:right w:val="nil"/>
            </w:tcBorders>
            <w:shd w:val="clear" w:color="auto" w:fill="auto"/>
            <w:noWrap/>
            <w:vAlign w:val="bottom"/>
          </w:tcPr>
          <w:p w14:paraId="5206B31B" w14:textId="73952479" w:rsidR="00AD1E95" w:rsidRPr="00877FF9" w:rsidRDefault="00AD1E95" w:rsidP="007604FA">
            <w:pPr>
              <w:jc w:val="center"/>
              <w:rPr>
                <w:color w:val="000000"/>
                <w:sz w:val="22"/>
                <w:lang w:val="en-GB"/>
              </w:rPr>
            </w:pPr>
            <w:r w:rsidRPr="00877FF9">
              <w:rPr>
                <w:color w:val="000000"/>
                <w:sz w:val="22"/>
                <w:lang w:val="en-GB"/>
              </w:rPr>
              <w:t>.057</w:t>
            </w:r>
          </w:p>
        </w:tc>
        <w:tc>
          <w:tcPr>
            <w:tcW w:w="1379" w:type="dxa"/>
            <w:gridSpan w:val="3"/>
            <w:tcBorders>
              <w:top w:val="single" w:sz="4" w:space="0" w:color="auto"/>
              <w:left w:val="nil"/>
              <w:bottom w:val="nil"/>
              <w:right w:val="nil"/>
            </w:tcBorders>
            <w:shd w:val="clear" w:color="auto" w:fill="auto"/>
            <w:noWrap/>
            <w:vAlign w:val="bottom"/>
          </w:tcPr>
          <w:p w14:paraId="6611E620" w14:textId="031FC145" w:rsidR="00AD1E95" w:rsidRPr="00877FF9" w:rsidRDefault="00AD1E95" w:rsidP="007604FA">
            <w:pPr>
              <w:jc w:val="center"/>
              <w:rPr>
                <w:color w:val="000000"/>
                <w:sz w:val="22"/>
                <w:lang w:val="en-GB"/>
              </w:rPr>
            </w:pPr>
            <w:r w:rsidRPr="00877FF9">
              <w:rPr>
                <w:color w:val="000000"/>
                <w:sz w:val="22"/>
                <w:lang w:val="en-GB"/>
              </w:rPr>
              <w:t>.05</w:t>
            </w:r>
            <w:r>
              <w:rPr>
                <w:color w:val="000000"/>
                <w:sz w:val="22"/>
                <w:lang w:val="en-GB"/>
              </w:rPr>
              <w:t>1</w:t>
            </w:r>
            <w:r w:rsidRPr="00877FF9">
              <w:rPr>
                <w:color w:val="000000"/>
                <w:sz w:val="22"/>
                <w:lang w:val="en-GB"/>
              </w:rPr>
              <w:t>-.063</w:t>
            </w:r>
          </w:p>
        </w:tc>
        <w:tc>
          <w:tcPr>
            <w:tcW w:w="1379" w:type="dxa"/>
            <w:gridSpan w:val="2"/>
            <w:tcBorders>
              <w:top w:val="single" w:sz="4" w:space="0" w:color="auto"/>
              <w:left w:val="nil"/>
              <w:bottom w:val="nil"/>
              <w:right w:val="nil"/>
            </w:tcBorders>
            <w:shd w:val="clear" w:color="auto" w:fill="auto"/>
            <w:noWrap/>
            <w:vAlign w:val="bottom"/>
          </w:tcPr>
          <w:p w14:paraId="57B6593A" w14:textId="4FD158C4" w:rsidR="00AD1E95" w:rsidRPr="00877FF9" w:rsidRDefault="00AD1E95" w:rsidP="007604FA">
            <w:pPr>
              <w:jc w:val="center"/>
              <w:rPr>
                <w:color w:val="000000"/>
                <w:sz w:val="22"/>
                <w:lang w:val="en-GB"/>
              </w:rPr>
            </w:pPr>
            <w:r w:rsidRPr="00877FF9">
              <w:rPr>
                <w:color w:val="000000"/>
                <w:sz w:val="22"/>
                <w:lang w:val="en-GB"/>
              </w:rPr>
              <w:t>.0</w:t>
            </w:r>
            <w:r>
              <w:rPr>
                <w:color w:val="000000"/>
                <w:sz w:val="22"/>
                <w:lang w:val="en-GB"/>
              </w:rPr>
              <w:t>20</w:t>
            </w:r>
          </w:p>
        </w:tc>
      </w:tr>
      <w:tr w:rsidR="00AD1E95" w:rsidRPr="00877FF9" w14:paraId="15F796BE" w14:textId="77777777" w:rsidTr="00AD1E95">
        <w:trPr>
          <w:trHeight w:val="263"/>
        </w:trPr>
        <w:tc>
          <w:tcPr>
            <w:tcW w:w="2321" w:type="dxa"/>
            <w:gridSpan w:val="2"/>
            <w:tcBorders>
              <w:top w:val="nil"/>
              <w:bottom w:val="nil"/>
              <w:right w:val="nil"/>
            </w:tcBorders>
            <w:shd w:val="clear" w:color="auto" w:fill="auto"/>
            <w:noWrap/>
            <w:vAlign w:val="center"/>
          </w:tcPr>
          <w:p w14:paraId="62441B1E" w14:textId="08983B53" w:rsidR="00AD1E95" w:rsidRPr="00877FF9" w:rsidRDefault="00AD1E95" w:rsidP="007604FA">
            <w:pPr>
              <w:rPr>
                <w:color w:val="000000"/>
                <w:sz w:val="22"/>
                <w:lang w:val="en-GB"/>
              </w:rPr>
            </w:pPr>
            <w:r w:rsidRPr="00877FF9">
              <w:rPr>
                <w:color w:val="000000"/>
                <w:sz w:val="22"/>
                <w:lang w:val="en-GB"/>
              </w:rPr>
              <w:t>Metric (</w:t>
            </w:r>
            <w:r w:rsidRPr="00877FF9">
              <w:rPr>
                <w:i/>
                <w:iCs/>
                <w:color w:val="000000"/>
                <w:sz w:val="22"/>
                <w:lang w:val="en-GB"/>
              </w:rPr>
              <w:t>df</w:t>
            </w:r>
            <w:r w:rsidRPr="00877FF9">
              <w:rPr>
                <w:color w:val="000000"/>
                <w:sz w:val="22"/>
                <w:lang w:val="en-GB"/>
              </w:rPr>
              <w:t xml:space="preserve"> = 5</w:t>
            </w:r>
            <w:r>
              <w:rPr>
                <w:color w:val="000000"/>
                <w:sz w:val="22"/>
                <w:lang w:val="en-GB"/>
              </w:rPr>
              <w:t>96</w:t>
            </w:r>
            <w:r w:rsidRPr="00877FF9">
              <w:rPr>
                <w:color w:val="000000"/>
                <w:sz w:val="22"/>
                <w:lang w:val="en-GB"/>
              </w:rPr>
              <w:t>)</w:t>
            </w:r>
          </w:p>
        </w:tc>
        <w:tc>
          <w:tcPr>
            <w:tcW w:w="1378" w:type="dxa"/>
            <w:gridSpan w:val="3"/>
            <w:tcBorders>
              <w:top w:val="nil"/>
              <w:left w:val="nil"/>
              <w:bottom w:val="nil"/>
              <w:right w:val="nil"/>
            </w:tcBorders>
            <w:shd w:val="clear" w:color="auto" w:fill="auto"/>
            <w:noWrap/>
            <w:vAlign w:val="bottom"/>
          </w:tcPr>
          <w:p w14:paraId="69D135D2" w14:textId="7F965F50" w:rsidR="00AD1E95" w:rsidRPr="00877FF9" w:rsidRDefault="00AD1E95" w:rsidP="007604FA">
            <w:pPr>
              <w:jc w:val="center"/>
              <w:rPr>
                <w:color w:val="000000"/>
                <w:sz w:val="22"/>
                <w:lang w:val="en-GB"/>
              </w:rPr>
            </w:pPr>
            <w:r w:rsidRPr="00877FF9">
              <w:rPr>
                <w:color w:val="000000"/>
                <w:sz w:val="22"/>
                <w:lang w:val="en-GB"/>
              </w:rPr>
              <w:t>1470.38</w:t>
            </w:r>
          </w:p>
        </w:tc>
        <w:tc>
          <w:tcPr>
            <w:tcW w:w="1379" w:type="dxa"/>
            <w:gridSpan w:val="3"/>
            <w:tcBorders>
              <w:top w:val="nil"/>
              <w:left w:val="nil"/>
              <w:bottom w:val="nil"/>
              <w:right w:val="nil"/>
            </w:tcBorders>
            <w:shd w:val="clear" w:color="auto" w:fill="auto"/>
            <w:noWrap/>
            <w:vAlign w:val="bottom"/>
          </w:tcPr>
          <w:p w14:paraId="1A0AB705" w14:textId="6F90D035" w:rsidR="00AD1E95" w:rsidRPr="00877FF9" w:rsidRDefault="00AD1E95" w:rsidP="007604FA">
            <w:pPr>
              <w:jc w:val="center"/>
              <w:rPr>
                <w:color w:val="000000"/>
                <w:sz w:val="22"/>
                <w:lang w:val="en-GB"/>
              </w:rPr>
            </w:pPr>
            <w:r w:rsidRPr="00877FF9">
              <w:rPr>
                <w:color w:val="000000"/>
                <w:sz w:val="22"/>
                <w:lang w:val="en-GB"/>
              </w:rPr>
              <w:t>.96</w:t>
            </w:r>
            <w:r>
              <w:rPr>
                <w:color w:val="000000"/>
                <w:sz w:val="22"/>
                <w:lang w:val="en-GB"/>
              </w:rPr>
              <w:t>6</w:t>
            </w:r>
          </w:p>
        </w:tc>
        <w:tc>
          <w:tcPr>
            <w:tcW w:w="1378" w:type="dxa"/>
            <w:gridSpan w:val="3"/>
            <w:tcBorders>
              <w:top w:val="nil"/>
              <w:left w:val="nil"/>
              <w:bottom w:val="nil"/>
              <w:right w:val="nil"/>
            </w:tcBorders>
            <w:shd w:val="clear" w:color="auto" w:fill="auto"/>
            <w:noWrap/>
            <w:vAlign w:val="bottom"/>
          </w:tcPr>
          <w:p w14:paraId="281C0CB7" w14:textId="1721C4A3" w:rsidR="00AD1E95" w:rsidRPr="00877FF9" w:rsidRDefault="00AD1E95" w:rsidP="007604FA">
            <w:pPr>
              <w:jc w:val="center"/>
              <w:rPr>
                <w:color w:val="000000"/>
                <w:sz w:val="22"/>
                <w:lang w:val="en-GB"/>
              </w:rPr>
            </w:pPr>
            <w:r w:rsidRPr="00877FF9">
              <w:rPr>
                <w:color w:val="000000"/>
                <w:sz w:val="22"/>
                <w:lang w:val="en-GB"/>
              </w:rPr>
              <w:t>.07</w:t>
            </w:r>
            <w:r>
              <w:rPr>
                <w:color w:val="000000"/>
                <w:sz w:val="22"/>
                <w:lang w:val="en-GB"/>
              </w:rPr>
              <w:t>6</w:t>
            </w:r>
          </w:p>
        </w:tc>
        <w:tc>
          <w:tcPr>
            <w:tcW w:w="1379" w:type="dxa"/>
            <w:gridSpan w:val="3"/>
            <w:tcBorders>
              <w:top w:val="nil"/>
              <w:left w:val="nil"/>
              <w:bottom w:val="nil"/>
              <w:right w:val="nil"/>
            </w:tcBorders>
            <w:shd w:val="clear" w:color="auto" w:fill="auto"/>
            <w:noWrap/>
            <w:vAlign w:val="bottom"/>
          </w:tcPr>
          <w:p w14:paraId="57209069" w14:textId="5BC18D85" w:rsidR="00AD1E95" w:rsidRPr="00877FF9" w:rsidRDefault="00AD1E95" w:rsidP="007604FA">
            <w:pPr>
              <w:jc w:val="center"/>
              <w:rPr>
                <w:color w:val="000000"/>
                <w:sz w:val="22"/>
                <w:lang w:val="en-GB"/>
              </w:rPr>
            </w:pPr>
            <w:r w:rsidRPr="00877FF9">
              <w:rPr>
                <w:color w:val="000000"/>
                <w:sz w:val="22"/>
                <w:lang w:val="en-GB"/>
              </w:rPr>
              <w:t>.07</w:t>
            </w:r>
            <w:r>
              <w:rPr>
                <w:color w:val="000000"/>
                <w:sz w:val="22"/>
                <w:lang w:val="en-GB"/>
              </w:rPr>
              <w:t>2</w:t>
            </w:r>
            <w:r w:rsidRPr="00877FF9">
              <w:rPr>
                <w:color w:val="000000"/>
                <w:sz w:val="22"/>
                <w:lang w:val="en-GB"/>
              </w:rPr>
              <w:t>-.0</w:t>
            </w:r>
            <w:r>
              <w:rPr>
                <w:color w:val="000000"/>
                <w:sz w:val="22"/>
                <w:lang w:val="en-GB"/>
              </w:rPr>
              <w:t>81</w:t>
            </w:r>
          </w:p>
        </w:tc>
        <w:tc>
          <w:tcPr>
            <w:tcW w:w="1379" w:type="dxa"/>
            <w:gridSpan w:val="2"/>
            <w:tcBorders>
              <w:top w:val="nil"/>
              <w:left w:val="nil"/>
              <w:bottom w:val="nil"/>
              <w:right w:val="nil"/>
            </w:tcBorders>
            <w:shd w:val="clear" w:color="auto" w:fill="auto"/>
            <w:noWrap/>
            <w:vAlign w:val="bottom"/>
          </w:tcPr>
          <w:p w14:paraId="1750F45F" w14:textId="1D87D7D0" w:rsidR="00AD1E95" w:rsidRPr="00877FF9" w:rsidRDefault="00AD1E95" w:rsidP="007604FA">
            <w:pPr>
              <w:jc w:val="center"/>
              <w:rPr>
                <w:color w:val="000000"/>
                <w:sz w:val="22"/>
                <w:lang w:val="en-GB"/>
              </w:rPr>
            </w:pPr>
            <w:r w:rsidRPr="00877FF9">
              <w:rPr>
                <w:color w:val="000000"/>
                <w:sz w:val="22"/>
                <w:lang w:val="en-GB"/>
              </w:rPr>
              <w:t>.08</w:t>
            </w:r>
            <w:r>
              <w:rPr>
                <w:color w:val="000000"/>
                <w:sz w:val="22"/>
                <w:lang w:val="en-GB"/>
              </w:rPr>
              <w:t>4</w:t>
            </w:r>
          </w:p>
        </w:tc>
      </w:tr>
      <w:tr w:rsidR="00AD1E95" w:rsidRPr="00877FF9" w14:paraId="528EE494" w14:textId="77777777" w:rsidTr="00AD1E95">
        <w:trPr>
          <w:trHeight w:val="263"/>
        </w:trPr>
        <w:tc>
          <w:tcPr>
            <w:tcW w:w="2321" w:type="dxa"/>
            <w:gridSpan w:val="2"/>
            <w:tcBorders>
              <w:top w:val="nil"/>
              <w:bottom w:val="nil"/>
              <w:right w:val="nil"/>
            </w:tcBorders>
            <w:shd w:val="clear" w:color="auto" w:fill="auto"/>
            <w:noWrap/>
            <w:vAlign w:val="center"/>
          </w:tcPr>
          <w:p w14:paraId="565EC074" w14:textId="2972E180" w:rsidR="00AD1E95" w:rsidRPr="00877FF9" w:rsidRDefault="00AD1E95" w:rsidP="007604FA">
            <w:pPr>
              <w:rPr>
                <w:color w:val="000000"/>
                <w:sz w:val="22"/>
                <w:lang w:val="en-GB"/>
              </w:rPr>
            </w:pPr>
            <w:r w:rsidRPr="00877FF9">
              <w:rPr>
                <w:color w:val="000000"/>
                <w:sz w:val="22"/>
                <w:lang w:val="en-GB"/>
              </w:rPr>
              <w:t>Partial Metric (</w:t>
            </w:r>
            <w:r w:rsidRPr="00877FF9">
              <w:rPr>
                <w:i/>
                <w:iCs/>
                <w:color w:val="000000"/>
                <w:sz w:val="22"/>
                <w:lang w:val="en-GB"/>
              </w:rPr>
              <w:t>df</w:t>
            </w:r>
            <w:r w:rsidRPr="00877FF9">
              <w:rPr>
                <w:color w:val="000000"/>
                <w:sz w:val="22"/>
                <w:lang w:val="en-GB"/>
              </w:rPr>
              <w:t xml:space="preserve"> = 5</w:t>
            </w:r>
            <w:r>
              <w:rPr>
                <w:color w:val="000000"/>
                <w:sz w:val="22"/>
                <w:lang w:val="en-GB"/>
              </w:rPr>
              <w:t>81</w:t>
            </w:r>
            <w:r w:rsidRPr="00877FF9">
              <w:rPr>
                <w:color w:val="000000"/>
                <w:sz w:val="22"/>
                <w:lang w:val="en-GB"/>
              </w:rPr>
              <w:t>)</w:t>
            </w:r>
          </w:p>
        </w:tc>
        <w:tc>
          <w:tcPr>
            <w:tcW w:w="1378" w:type="dxa"/>
            <w:gridSpan w:val="3"/>
            <w:tcBorders>
              <w:top w:val="nil"/>
              <w:left w:val="nil"/>
              <w:bottom w:val="nil"/>
              <w:right w:val="nil"/>
            </w:tcBorders>
            <w:shd w:val="clear" w:color="auto" w:fill="auto"/>
            <w:noWrap/>
            <w:vAlign w:val="bottom"/>
          </w:tcPr>
          <w:p w14:paraId="0C09FC48" w14:textId="04FD9063" w:rsidR="00AD1E95" w:rsidRPr="00877FF9" w:rsidRDefault="00AD1E95" w:rsidP="007604FA">
            <w:pPr>
              <w:jc w:val="center"/>
              <w:rPr>
                <w:color w:val="000000"/>
                <w:sz w:val="22"/>
                <w:lang w:val="en-GB"/>
              </w:rPr>
            </w:pPr>
            <w:r w:rsidRPr="00877FF9">
              <w:rPr>
                <w:color w:val="000000"/>
                <w:sz w:val="22"/>
                <w:lang w:val="en-GB"/>
              </w:rPr>
              <w:t>1169.98</w:t>
            </w:r>
          </w:p>
        </w:tc>
        <w:tc>
          <w:tcPr>
            <w:tcW w:w="1379" w:type="dxa"/>
            <w:gridSpan w:val="3"/>
            <w:tcBorders>
              <w:top w:val="nil"/>
              <w:left w:val="nil"/>
              <w:bottom w:val="nil"/>
              <w:right w:val="nil"/>
            </w:tcBorders>
            <w:shd w:val="clear" w:color="auto" w:fill="auto"/>
            <w:noWrap/>
            <w:vAlign w:val="bottom"/>
          </w:tcPr>
          <w:p w14:paraId="76201D56" w14:textId="3D92B065" w:rsidR="00AD1E95" w:rsidRPr="00877FF9" w:rsidRDefault="00AD1E95" w:rsidP="007604FA">
            <w:pPr>
              <w:jc w:val="center"/>
              <w:rPr>
                <w:color w:val="000000"/>
                <w:sz w:val="22"/>
                <w:lang w:val="en-GB"/>
              </w:rPr>
            </w:pPr>
            <w:r w:rsidRPr="00877FF9">
              <w:rPr>
                <w:color w:val="000000"/>
                <w:sz w:val="22"/>
                <w:lang w:val="en-GB"/>
              </w:rPr>
              <w:t>.97</w:t>
            </w:r>
            <w:r>
              <w:rPr>
                <w:color w:val="000000"/>
                <w:sz w:val="22"/>
                <w:lang w:val="en-GB"/>
              </w:rPr>
              <w:t>6</w:t>
            </w:r>
          </w:p>
        </w:tc>
        <w:tc>
          <w:tcPr>
            <w:tcW w:w="1378" w:type="dxa"/>
            <w:gridSpan w:val="3"/>
            <w:tcBorders>
              <w:top w:val="nil"/>
              <w:left w:val="nil"/>
              <w:bottom w:val="nil"/>
              <w:right w:val="nil"/>
            </w:tcBorders>
            <w:shd w:val="clear" w:color="auto" w:fill="auto"/>
            <w:noWrap/>
            <w:vAlign w:val="bottom"/>
          </w:tcPr>
          <w:p w14:paraId="49125B83" w14:textId="4EFF4BF0" w:rsidR="00AD1E95" w:rsidRPr="00877FF9" w:rsidRDefault="00AD1E95" w:rsidP="007604FA">
            <w:pPr>
              <w:jc w:val="center"/>
              <w:rPr>
                <w:color w:val="000000"/>
                <w:sz w:val="22"/>
                <w:lang w:val="en-GB"/>
              </w:rPr>
            </w:pPr>
            <w:r w:rsidRPr="00877FF9">
              <w:rPr>
                <w:color w:val="000000"/>
                <w:sz w:val="22"/>
                <w:lang w:val="en-GB"/>
              </w:rPr>
              <w:t>.06</w:t>
            </w:r>
            <w:r>
              <w:rPr>
                <w:color w:val="000000"/>
                <w:sz w:val="22"/>
                <w:lang w:val="en-GB"/>
              </w:rPr>
              <w:t>5</w:t>
            </w:r>
          </w:p>
        </w:tc>
        <w:tc>
          <w:tcPr>
            <w:tcW w:w="1379" w:type="dxa"/>
            <w:gridSpan w:val="3"/>
            <w:tcBorders>
              <w:top w:val="nil"/>
              <w:left w:val="nil"/>
              <w:bottom w:val="nil"/>
              <w:right w:val="nil"/>
            </w:tcBorders>
            <w:shd w:val="clear" w:color="auto" w:fill="auto"/>
            <w:noWrap/>
            <w:vAlign w:val="bottom"/>
          </w:tcPr>
          <w:p w14:paraId="604D8063" w14:textId="57470BFB" w:rsidR="00AD1E95" w:rsidRPr="00877FF9" w:rsidRDefault="00AD1E95" w:rsidP="007604FA">
            <w:pPr>
              <w:jc w:val="center"/>
              <w:rPr>
                <w:color w:val="000000"/>
                <w:sz w:val="22"/>
                <w:lang w:val="en-GB"/>
              </w:rPr>
            </w:pPr>
            <w:r w:rsidRPr="00877FF9">
              <w:rPr>
                <w:color w:val="000000"/>
                <w:sz w:val="22"/>
                <w:lang w:val="en-GB"/>
              </w:rPr>
              <w:t>.0</w:t>
            </w:r>
            <w:r>
              <w:rPr>
                <w:color w:val="000000"/>
                <w:sz w:val="22"/>
                <w:lang w:val="en-GB"/>
              </w:rPr>
              <w:t>61</w:t>
            </w:r>
            <w:r w:rsidRPr="00877FF9">
              <w:rPr>
                <w:color w:val="000000"/>
                <w:sz w:val="22"/>
                <w:lang w:val="en-GB"/>
              </w:rPr>
              <w:t>-.0</w:t>
            </w:r>
            <w:r>
              <w:rPr>
                <w:color w:val="000000"/>
                <w:sz w:val="22"/>
                <w:lang w:val="en-GB"/>
              </w:rPr>
              <w:t>70</w:t>
            </w:r>
          </w:p>
        </w:tc>
        <w:tc>
          <w:tcPr>
            <w:tcW w:w="1379" w:type="dxa"/>
            <w:gridSpan w:val="2"/>
            <w:tcBorders>
              <w:top w:val="nil"/>
              <w:left w:val="nil"/>
              <w:bottom w:val="nil"/>
              <w:right w:val="nil"/>
            </w:tcBorders>
            <w:shd w:val="clear" w:color="auto" w:fill="auto"/>
            <w:noWrap/>
            <w:vAlign w:val="bottom"/>
          </w:tcPr>
          <w:p w14:paraId="184340F7" w14:textId="6C599FB0" w:rsidR="00AD1E95" w:rsidRPr="00877FF9" w:rsidRDefault="00AD1E95" w:rsidP="007604FA">
            <w:pPr>
              <w:jc w:val="center"/>
              <w:rPr>
                <w:color w:val="000000"/>
                <w:sz w:val="22"/>
                <w:lang w:val="en-GB"/>
              </w:rPr>
            </w:pPr>
            <w:r w:rsidRPr="00877FF9">
              <w:rPr>
                <w:color w:val="000000"/>
                <w:sz w:val="22"/>
                <w:lang w:val="en-GB"/>
              </w:rPr>
              <w:t>.0</w:t>
            </w:r>
            <w:r>
              <w:rPr>
                <w:color w:val="000000"/>
                <w:sz w:val="22"/>
                <w:lang w:val="en-GB"/>
              </w:rPr>
              <w:t>62</w:t>
            </w:r>
          </w:p>
        </w:tc>
      </w:tr>
      <w:tr w:rsidR="00AD1E95" w:rsidRPr="00877FF9" w14:paraId="4BD10EBC" w14:textId="77777777" w:rsidTr="00AD1E95">
        <w:trPr>
          <w:trHeight w:val="263"/>
        </w:trPr>
        <w:tc>
          <w:tcPr>
            <w:tcW w:w="2321" w:type="dxa"/>
            <w:gridSpan w:val="2"/>
            <w:tcBorders>
              <w:top w:val="nil"/>
              <w:bottom w:val="single" w:sz="4" w:space="0" w:color="auto"/>
              <w:right w:val="nil"/>
            </w:tcBorders>
            <w:shd w:val="clear" w:color="auto" w:fill="auto"/>
            <w:noWrap/>
            <w:vAlign w:val="center"/>
          </w:tcPr>
          <w:p w14:paraId="4EE3D90E" w14:textId="066D0FE4" w:rsidR="00AD1E95" w:rsidRPr="00877FF9" w:rsidRDefault="00AD1E95" w:rsidP="007604FA">
            <w:pPr>
              <w:rPr>
                <w:color w:val="000000"/>
                <w:sz w:val="22"/>
                <w:lang w:val="en-GB"/>
              </w:rPr>
            </w:pPr>
            <w:r w:rsidRPr="00877FF9">
              <w:rPr>
                <w:color w:val="000000"/>
                <w:sz w:val="22"/>
                <w:lang w:val="en-GB"/>
              </w:rPr>
              <w:t>Scalar (</w:t>
            </w:r>
            <w:r w:rsidRPr="00877FF9">
              <w:rPr>
                <w:i/>
                <w:iCs/>
                <w:color w:val="000000"/>
                <w:sz w:val="22"/>
                <w:lang w:val="en-GB"/>
              </w:rPr>
              <w:t>df</w:t>
            </w:r>
            <w:r w:rsidRPr="00877FF9">
              <w:rPr>
                <w:color w:val="000000"/>
                <w:sz w:val="22"/>
                <w:lang w:val="en-GB"/>
              </w:rPr>
              <w:t xml:space="preserve"> = </w:t>
            </w:r>
            <w:r>
              <w:rPr>
                <w:color w:val="000000"/>
                <w:sz w:val="22"/>
                <w:lang w:val="en-GB"/>
              </w:rPr>
              <w:t>848</w:t>
            </w:r>
            <w:r w:rsidRPr="00877FF9">
              <w:rPr>
                <w:color w:val="000000"/>
                <w:sz w:val="22"/>
                <w:lang w:val="en-GB"/>
              </w:rPr>
              <w:t>)</w:t>
            </w:r>
          </w:p>
        </w:tc>
        <w:tc>
          <w:tcPr>
            <w:tcW w:w="1378" w:type="dxa"/>
            <w:gridSpan w:val="3"/>
            <w:tcBorders>
              <w:top w:val="nil"/>
              <w:left w:val="nil"/>
              <w:bottom w:val="single" w:sz="4" w:space="0" w:color="auto"/>
              <w:right w:val="nil"/>
            </w:tcBorders>
            <w:shd w:val="clear" w:color="auto" w:fill="auto"/>
            <w:noWrap/>
            <w:vAlign w:val="bottom"/>
          </w:tcPr>
          <w:p w14:paraId="160ADF61" w14:textId="069E265A" w:rsidR="00AD1E95" w:rsidRPr="00877FF9" w:rsidRDefault="00AD1E95" w:rsidP="007604FA">
            <w:pPr>
              <w:jc w:val="center"/>
              <w:rPr>
                <w:color w:val="000000"/>
                <w:sz w:val="22"/>
                <w:lang w:val="en-GB"/>
              </w:rPr>
            </w:pPr>
            <w:r w:rsidRPr="00877FF9">
              <w:rPr>
                <w:color w:val="000000"/>
                <w:sz w:val="22"/>
                <w:lang w:val="en-GB"/>
              </w:rPr>
              <w:t>5477.74</w:t>
            </w:r>
          </w:p>
        </w:tc>
        <w:tc>
          <w:tcPr>
            <w:tcW w:w="1379" w:type="dxa"/>
            <w:gridSpan w:val="3"/>
            <w:tcBorders>
              <w:top w:val="nil"/>
              <w:left w:val="nil"/>
              <w:bottom w:val="single" w:sz="4" w:space="0" w:color="auto"/>
              <w:right w:val="nil"/>
            </w:tcBorders>
            <w:shd w:val="clear" w:color="auto" w:fill="auto"/>
            <w:noWrap/>
            <w:vAlign w:val="bottom"/>
          </w:tcPr>
          <w:p w14:paraId="3A28584B" w14:textId="19195E8E" w:rsidR="00AD1E95" w:rsidRPr="00877FF9" w:rsidRDefault="00AD1E95" w:rsidP="007604FA">
            <w:pPr>
              <w:jc w:val="center"/>
              <w:rPr>
                <w:color w:val="000000"/>
                <w:sz w:val="22"/>
                <w:lang w:val="en-GB"/>
              </w:rPr>
            </w:pPr>
            <w:r w:rsidRPr="00877FF9">
              <w:rPr>
                <w:color w:val="000000"/>
                <w:sz w:val="22"/>
                <w:lang w:val="en-GB"/>
              </w:rPr>
              <w:t>.8</w:t>
            </w:r>
            <w:r>
              <w:rPr>
                <w:color w:val="000000"/>
                <w:sz w:val="22"/>
                <w:lang w:val="en-GB"/>
              </w:rPr>
              <w:t>23</w:t>
            </w:r>
          </w:p>
        </w:tc>
        <w:tc>
          <w:tcPr>
            <w:tcW w:w="1378" w:type="dxa"/>
            <w:gridSpan w:val="3"/>
            <w:tcBorders>
              <w:top w:val="nil"/>
              <w:left w:val="nil"/>
              <w:bottom w:val="single" w:sz="4" w:space="0" w:color="auto"/>
              <w:right w:val="nil"/>
            </w:tcBorders>
            <w:shd w:val="clear" w:color="auto" w:fill="auto"/>
            <w:noWrap/>
            <w:vAlign w:val="bottom"/>
          </w:tcPr>
          <w:p w14:paraId="38CFF6BC" w14:textId="2EB80434" w:rsidR="00AD1E95" w:rsidRPr="00877FF9" w:rsidRDefault="00AD1E95" w:rsidP="007604FA">
            <w:pPr>
              <w:jc w:val="center"/>
              <w:rPr>
                <w:color w:val="000000"/>
                <w:sz w:val="22"/>
                <w:lang w:val="en-GB"/>
              </w:rPr>
            </w:pPr>
            <w:r w:rsidRPr="00877FF9">
              <w:rPr>
                <w:color w:val="000000"/>
                <w:sz w:val="22"/>
                <w:lang w:val="en-GB"/>
              </w:rPr>
              <w:t>.14</w:t>
            </w:r>
            <w:r>
              <w:rPr>
                <w:color w:val="000000"/>
                <w:sz w:val="22"/>
                <w:lang w:val="en-GB"/>
              </w:rPr>
              <w:t>6</w:t>
            </w:r>
          </w:p>
        </w:tc>
        <w:tc>
          <w:tcPr>
            <w:tcW w:w="1379" w:type="dxa"/>
            <w:gridSpan w:val="3"/>
            <w:tcBorders>
              <w:top w:val="nil"/>
              <w:left w:val="nil"/>
              <w:bottom w:val="single" w:sz="4" w:space="0" w:color="auto"/>
              <w:right w:val="nil"/>
            </w:tcBorders>
            <w:shd w:val="clear" w:color="auto" w:fill="auto"/>
            <w:noWrap/>
            <w:vAlign w:val="bottom"/>
          </w:tcPr>
          <w:p w14:paraId="1D395AB3" w14:textId="3B9EA602" w:rsidR="00AD1E95" w:rsidRPr="00877FF9" w:rsidRDefault="00AD1E95" w:rsidP="007604FA">
            <w:pPr>
              <w:jc w:val="center"/>
              <w:rPr>
                <w:color w:val="000000"/>
                <w:sz w:val="22"/>
                <w:lang w:val="en-GB"/>
              </w:rPr>
            </w:pPr>
            <w:r w:rsidRPr="00877FF9">
              <w:rPr>
                <w:color w:val="000000"/>
                <w:sz w:val="22"/>
                <w:lang w:val="en-GB"/>
              </w:rPr>
              <w:t>.1</w:t>
            </w:r>
            <w:r>
              <w:rPr>
                <w:color w:val="000000"/>
                <w:sz w:val="22"/>
                <w:lang w:val="en-GB"/>
              </w:rPr>
              <w:t>43</w:t>
            </w:r>
            <w:r w:rsidRPr="00877FF9">
              <w:rPr>
                <w:color w:val="000000"/>
                <w:sz w:val="22"/>
                <w:lang w:val="en-GB"/>
              </w:rPr>
              <w:t>-.1</w:t>
            </w:r>
            <w:r>
              <w:rPr>
                <w:color w:val="000000"/>
                <w:sz w:val="22"/>
                <w:lang w:val="en-GB"/>
              </w:rPr>
              <w:t>50</w:t>
            </w:r>
          </w:p>
        </w:tc>
        <w:tc>
          <w:tcPr>
            <w:tcW w:w="1379" w:type="dxa"/>
            <w:gridSpan w:val="2"/>
            <w:tcBorders>
              <w:top w:val="nil"/>
              <w:left w:val="nil"/>
              <w:bottom w:val="single" w:sz="4" w:space="0" w:color="auto"/>
              <w:right w:val="nil"/>
            </w:tcBorders>
            <w:shd w:val="clear" w:color="auto" w:fill="auto"/>
            <w:noWrap/>
            <w:vAlign w:val="bottom"/>
          </w:tcPr>
          <w:p w14:paraId="3C5934AF" w14:textId="16124312" w:rsidR="00AD1E95" w:rsidRPr="00877FF9" w:rsidRDefault="00AD1E95" w:rsidP="007604FA">
            <w:pPr>
              <w:jc w:val="center"/>
              <w:rPr>
                <w:color w:val="000000"/>
                <w:sz w:val="22"/>
                <w:lang w:val="en-GB"/>
              </w:rPr>
            </w:pPr>
            <w:r w:rsidRPr="00877FF9">
              <w:rPr>
                <w:color w:val="000000"/>
                <w:sz w:val="22"/>
                <w:lang w:val="en-GB"/>
              </w:rPr>
              <w:t>.1</w:t>
            </w:r>
            <w:r>
              <w:rPr>
                <w:color w:val="000000"/>
                <w:sz w:val="22"/>
                <w:lang w:val="en-GB"/>
              </w:rPr>
              <w:t>36</w:t>
            </w:r>
          </w:p>
        </w:tc>
      </w:tr>
      <w:tr w:rsidR="008C1C6E" w:rsidRPr="00877FF9" w14:paraId="4B122C0F" w14:textId="77777777" w:rsidTr="00AD1E95">
        <w:trPr>
          <w:gridAfter w:val="1"/>
          <w:wAfter w:w="6" w:type="dxa"/>
          <w:trHeight w:val="263"/>
        </w:trPr>
        <w:tc>
          <w:tcPr>
            <w:tcW w:w="9208" w:type="dxa"/>
            <w:gridSpan w:val="15"/>
            <w:tcBorders>
              <w:top w:val="single" w:sz="4" w:space="0" w:color="auto"/>
              <w:bottom w:val="single" w:sz="4" w:space="0" w:color="auto"/>
            </w:tcBorders>
          </w:tcPr>
          <w:p w14:paraId="305514F8" w14:textId="77777777" w:rsidR="008C1C6E" w:rsidRPr="00877FF9" w:rsidRDefault="008C1C6E" w:rsidP="007604FA">
            <w:pPr>
              <w:jc w:val="center"/>
              <w:rPr>
                <w:color w:val="000000"/>
                <w:sz w:val="22"/>
                <w:lang w:val="en-GB"/>
              </w:rPr>
            </w:pPr>
            <w:r w:rsidRPr="00877FF9">
              <w:rPr>
                <w:color w:val="000000"/>
                <w:sz w:val="22"/>
                <w:lang w:val="en-GB"/>
              </w:rPr>
              <w:t>Levels of Invariance comparison</w:t>
            </w:r>
          </w:p>
        </w:tc>
      </w:tr>
      <w:tr w:rsidR="007604FA" w:rsidRPr="00877FF9" w14:paraId="525B991E" w14:textId="77777777" w:rsidTr="00AD1E95">
        <w:trPr>
          <w:gridAfter w:val="1"/>
          <w:wAfter w:w="6" w:type="dxa"/>
          <w:trHeight w:val="263"/>
        </w:trPr>
        <w:tc>
          <w:tcPr>
            <w:tcW w:w="2264" w:type="dxa"/>
            <w:tcBorders>
              <w:top w:val="single" w:sz="4" w:space="0" w:color="auto"/>
              <w:bottom w:val="single" w:sz="4" w:space="0" w:color="auto"/>
              <w:right w:val="nil"/>
            </w:tcBorders>
            <w:shd w:val="clear" w:color="auto" w:fill="auto"/>
            <w:noWrap/>
            <w:vAlign w:val="center"/>
          </w:tcPr>
          <w:p w14:paraId="13311D9C" w14:textId="77777777" w:rsidR="007604FA" w:rsidRPr="00877FF9" w:rsidRDefault="007604FA" w:rsidP="007604FA">
            <w:pPr>
              <w:jc w:val="center"/>
              <w:rPr>
                <w:color w:val="000000"/>
                <w:sz w:val="22"/>
                <w:lang w:val="en-GB"/>
              </w:rPr>
            </w:pPr>
          </w:p>
        </w:tc>
        <w:tc>
          <w:tcPr>
            <w:tcW w:w="991" w:type="dxa"/>
            <w:gridSpan w:val="2"/>
            <w:tcBorders>
              <w:top w:val="single" w:sz="4" w:space="0" w:color="auto"/>
              <w:left w:val="nil"/>
              <w:bottom w:val="single" w:sz="4" w:space="0" w:color="auto"/>
              <w:right w:val="nil"/>
            </w:tcBorders>
            <w:shd w:val="clear" w:color="auto" w:fill="auto"/>
            <w:noWrap/>
            <w:vAlign w:val="center"/>
          </w:tcPr>
          <w:p w14:paraId="5E499B33" w14:textId="77777777" w:rsidR="007604FA" w:rsidRPr="00877FF9" w:rsidRDefault="007604FA" w:rsidP="007604FA">
            <w:pPr>
              <w:spacing w:line="276" w:lineRule="auto"/>
              <w:jc w:val="center"/>
              <w:rPr>
                <w:color w:val="000000"/>
                <w:sz w:val="22"/>
                <w:lang w:val="en-GB"/>
              </w:rPr>
            </w:pPr>
            <w:r w:rsidRPr="00877FF9">
              <w:rPr>
                <w:color w:val="000000"/>
                <w:sz w:val="22"/>
                <w:lang w:val="en-GB"/>
              </w:rPr>
              <w:t>Δ χ</w:t>
            </w:r>
            <w:r w:rsidRPr="00877FF9">
              <w:rPr>
                <w:color w:val="000000"/>
                <w:sz w:val="22"/>
                <w:vertAlign w:val="superscript"/>
                <w:lang w:val="en-GB"/>
              </w:rPr>
              <w:t>2</w:t>
            </w:r>
          </w:p>
        </w:tc>
        <w:tc>
          <w:tcPr>
            <w:tcW w:w="990" w:type="dxa"/>
            <w:gridSpan w:val="3"/>
            <w:tcBorders>
              <w:top w:val="single" w:sz="4" w:space="0" w:color="auto"/>
              <w:left w:val="nil"/>
              <w:bottom w:val="single" w:sz="4" w:space="0" w:color="auto"/>
              <w:right w:val="nil"/>
            </w:tcBorders>
            <w:shd w:val="clear" w:color="auto" w:fill="auto"/>
            <w:noWrap/>
            <w:vAlign w:val="center"/>
          </w:tcPr>
          <w:p w14:paraId="48D3CFD7" w14:textId="77777777" w:rsidR="007604FA" w:rsidRPr="00877FF9" w:rsidRDefault="007604FA" w:rsidP="007604FA">
            <w:pPr>
              <w:jc w:val="center"/>
              <w:rPr>
                <w:color w:val="000000"/>
                <w:sz w:val="22"/>
                <w:lang w:val="en-GB"/>
              </w:rPr>
            </w:pPr>
            <w:r w:rsidRPr="00877FF9">
              <w:rPr>
                <w:color w:val="000000"/>
                <w:sz w:val="22"/>
                <w:lang w:val="en-GB"/>
              </w:rPr>
              <w:t>Δ CFI</w:t>
            </w:r>
          </w:p>
        </w:tc>
        <w:tc>
          <w:tcPr>
            <w:tcW w:w="1278" w:type="dxa"/>
            <w:gridSpan w:val="3"/>
            <w:tcBorders>
              <w:top w:val="single" w:sz="4" w:space="0" w:color="auto"/>
              <w:left w:val="nil"/>
              <w:bottom w:val="single" w:sz="4" w:space="0" w:color="auto"/>
              <w:right w:val="nil"/>
            </w:tcBorders>
            <w:shd w:val="clear" w:color="auto" w:fill="auto"/>
            <w:noWrap/>
            <w:vAlign w:val="center"/>
          </w:tcPr>
          <w:p w14:paraId="00D93C8F" w14:textId="77777777" w:rsidR="007604FA" w:rsidRPr="00877FF9" w:rsidRDefault="007604FA" w:rsidP="007604FA">
            <w:pPr>
              <w:jc w:val="center"/>
              <w:rPr>
                <w:color w:val="000000"/>
                <w:sz w:val="22"/>
                <w:lang w:val="en-GB"/>
              </w:rPr>
            </w:pPr>
            <w:r w:rsidRPr="00877FF9">
              <w:rPr>
                <w:color w:val="000000"/>
                <w:sz w:val="22"/>
                <w:lang w:val="en-GB"/>
              </w:rPr>
              <w:t>Δ RMSEA</w:t>
            </w:r>
          </w:p>
        </w:tc>
        <w:tc>
          <w:tcPr>
            <w:tcW w:w="1495" w:type="dxa"/>
            <w:gridSpan w:val="3"/>
            <w:tcBorders>
              <w:top w:val="single" w:sz="4" w:space="0" w:color="auto"/>
              <w:left w:val="nil"/>
              <w:bottom w:val="single" w:sz="4" w:space="0" w:color="auto"/>
              <w:right w:val="nil"/>
            </w:tcBorders>
            <w:shd w:val="clear" w:color="auto" w:fill="auto"/>
            <w:noWrap/>
            <w:vAlign w:val="center"/>
          </w:tcPr>
          <w:p w14:paraId="28F4D812" w14:textId="77777777" w:rsidR="007604FA" w:rsidRPr="00877FF9" w:rsidRDefault="007604FA" w:rsidP="007604FA">
            <w:pPr>
              <w:jc w:val="center"/>
              <w:rPr>
                <w:color w:val="000000"/>
                <w:sz w:val="22"/>
                <w:lang w:val="en-GB"/>
              </w:rPr>
            </w:pPr>
            <w:r w:rsidRPr="00877FF9">
              <w:rPr>
                <w:color w:val="000000"/>
                <w:sz w:val="22"/>
                <w:lang w:val="en-GB"/>
              </w:rPr>
              <w:t>Δ SRMR</w:t>
            </w:r>
          </w:p>
        </w:tc>
        <w:tc>
          <w:tcPr>
            <w:tcW w:w="2190" w:type="dxa"/>
            <w:gridSpan w:val="3"/>
            <w:tcBorders>
              <w:top w:val="single" w:sz="4" w:space="0" w:color="auto"/>
              <w:left w:val="nil"/>
              <w:bottom w:val="single" w:sz="4" w:space="0" w:color="auto"/>
            </w:tcBorders>
            <w:shd w:val="clear" w:color="auto" w:fill="auto"/>
            <w:noWrap/>
            <w:vAlign w:val="center"/>
          </w:tcPr>
          <w:p w14:paraId="54120521" w14:textId="77777777" w:rsidR="007604FA" w:rsidRPr="00877FF9" w:rsidRDefault="007604FA" w:rsidP="007604FA">
            <w:pPr>
              <w:jc w:val="center"/>
              <w:rPr>
                <w:i/>
                <w:iCs/>
                <w:color w:val="000000"/>
                <w:sz w:val="22"/>
                <w:lang w:val="en-GB"/>
              </w:rPr>
            </w:pPr>
            <w:r w:rsidRPr="00877FF9">
              <w:rPr>
                <w:color w:val="000000"/>
                <w:sz w:val="22"/>
                <w:lang w:val="en-GB"/>
              </w:rPr>
              <w:t xml:space="preserve">Δ </w:t>
            </w:r>
            <w:r w:rsidRPr="00877FF9">
              <w:rPr>
                <w:i/>
                <w:iCs/>
                <w:color w:val="000000"/>
                <w:sz w:val="22"/>
                <w:lang w:val="en-GB"/>
              </w:rPr>
              <w:t>df</w:t>
            </w:r>
          </w:p>
        </w:tc>
      </w:tr>
      <w:tr w:rsidR="007604FA" w:rsidRPr="00877FF9" w14:paraId="3DC72707" w14:textId="77777777" w:rsidTr="0013640C">
        <w:trPr>
          <w:trHeight w:val="263"/>
        </w:trPr>
        <w:tc>
          <w:tcPr>
            <w:tcW w:w="2321" w:type="dxa"/>
            <w:gridSpan w:val="2"/>
            <w:tcBorders>
              <w:top w:val="single" w:sz="4" w:space="0" w:color="auto"/>
              <w:bottom w:val="nil"/>
              <w:right w:val="nil"/>
            </w:tcBorders>
            <w:shd w:val="clear" w:color="auto" w:fill="auto"/>
            <w:noWrap/>
            <w:vAlign w:val="center"/>
          </w:tcPr>
          <w:p w14:paraId="1F0DF90E" w14:textId="2C9E0873" w:rsidR="007604FA" w:rsidRPr="00877FF9" w:rsidRDefault="007604FA" w:rsidP="007604FA">
            <w:pPr>
              <w:rPr>
                <w:color w:val="000000"/>
                <w:sz w:val="22"/>
                <w:lang w:val="en-GB"/>
              </w:rPr>
            </w:pPr>
            <w:r w:rsidRPr="00877FF9">
              <w:rPr>
                <w:color w:val="000000"/>
                <w:sz w:val="22"/>
                <w:lang w:val="en-GB"/>
              </w:rPr>
              <w:t>Configural vs</w:t>
            </w:r>
            <w:r w:rsidR="006F6637">
              <w:rPr>
                <w:color w:val="000000"/>
                <w:sz w:val="22"/>
                <w:lang w:val="en-GB"/>
              </w:rPr>
              <w:t>.</w:t>
            </w:r>
            <w:r w:rsidRPr="00877FF9">
              <w:rPr>
                <w:color w:val="000000"/>
                <w:sz w:val="22"/>
                <w:lang w:val="en-GB"/>
              </w:rPr>
              <w:t xml:space="preserve"> Metric</w:t>
            </w:r>
          </w:p>
        </w:tc>
        <w:tc>
          <w:tcPr>
            <w:tcW w:w="993" w:type="dxa"/>
            <w:gridSpan w:val="2"/>
            <w:tcBorders>
              <w:top w:val="single" w:sz="4" w:space="0" w:color="auto"/>
              <w:left w:val="nil"/>
              <w:bottom w:val="nil"/>
              <w:right w:val="nil"/>
            </w:tcBorders>
            <w:shd w:val="clear" w:color="auto" w:fill="auto"/>
            <w:noWrap/>
            <w:vAlign w:val="center"/>
          </w:tcPr>
          <w:p w14:paraId="761849CD" w14:textId="31398900" w:rsidR="007604FA" w:rsidRPr="00877FF9" w:rsidRDefault="00AD1E95" w:rsidP="007604FA">
            <w:pPr>
              <w:jc w:val="center"/>
              <w:rPr>
                <w:color w:val="000000"/>
                <w:sz w:val="22"/>
                <w:lang w:val="en-GB"/>
              </w:rPr>
            </w:pPr>
            <w:r>
              <w:rPr>
                <w:color w:val="000000"/>
                <w:sz w:val="22"/>
                <w:lang w:val="en-GB"/>
              </w:rPr>
              <w:t>986.90</w:t>
            </w:r>
          </w:p>
        </w:tc>
        <w:tc>
          <w:tcPr>
            <w:tcW w:w="990" w:type="dxa"/>
            <w:gridSpan w:val="3"/>
            <w:tcBorders>
              <w:top w:val="single" w:sz="4" w:space="0" w:color="auto"/>
              <w:left w:val="nil"/>
              <w:bottom w:val="nil"/>
              <w:right w:val="nil"/>
            </w:tcBorders>
            <w:shd w:val="clear" w:color="auto" w:fill="auto"/>
            <w:noWrap/>
            <w:vAlign w:val="center"/>
          </w:tcPr>
          <w:p w14:paraId="1CD434C3" w14:textId="254BFC7C" w:rsidR="007604FA" w:rsidRPr="00877FF9" w:rsidRDefault="00AD1E95" w:rsidP="0013640C">
            <w:pPr>
              <w:jc w:val="center"/>
              <w:rPr>
                <w:color w:val="000000"/>
                <w:sz w:val="22"/>
                <w:lang w:val="en-GB"/>
              </w:rPr>
            </w:pPr>
            <w:r>
              <w:rPr>
                <w:color w:val="000000"/>
                <w:sz w:val="22"/>
                <w:lang w:val="en-GB"/>
              </w:rPr>
              <w:t>-</w:t>
            </w:r>
            <w:r w:rsidR="00274F41" w:rsidRPr="00877FF9">
              <w:rPr>
                <w:color w:val="000000"/>
                <w:sz w:val="22"/>
                <w:lang w:val="en-GB"/>
              </w:rPr>
              <w:t>.02</w:t>
            </w:r>
            <w:r>
              <w:rPr>
                <w:color w:val="000000"/>
                <w:sz w:val="22"/>
                <w:lang w:val="en-GB"/>
              </w:rPr>
              <w:t>3</w:t>
            </w:r>
          </w:p>
        </w:tc>
        <w:tc>
          <w:tcPr>
            <w:tcW w:w="1275" w:type="dxa"/>
            <w:gridSpan w:val="3"/>
            <w:tcBorders>
              <w:top w:val="single" w:sz="4" w:space="0" w:color="auto"/>
              <w:left w:val="nil"/>
              <w:bottom w:val="nil"/>
              <w:right w:val="nil"/>
            </w:tcBorders>
            <w:shd w:val="clear" w:color="auto" w:fill="auto"/>
            <w:noWrap/>
            <w:vAlign w:val="center"/>
          </w:tcPr>
          <w:p w14:paraId="13F8D6EA" w14:textId="103083C8" w:rsidR="007604FA" w:rsidRPr="00877FF9" w:rsidRDefault="00274F41" w:rsidP="0013640C">
            <w:pPr>
              <w:jc w:val="center"/>
              <w:rPr>
                <w:color w:val="000000"/>
                <w:sz w:val="22"/>
                <w:lang w:val="en-GB"/>
              </w:rPr>
            </w:pPr>
            <w:r w:rsidRPr="00877FF9">
              <w:rPr>
                <w:color w:val="000000"/>
                <w:sz w:val="22"/>
                <w:lang w:val="en-GB"/>
              </w:rPr>
              <w:t>.01</w:t>
            </w:r>
            <w:r w:rsidR="00AD1E95">
              <w:rPr>
                <w:color w:val="000000"/>
                <w:sz w:val="22"/>
                <w:lang w:val="en-GB"/>
              </w:rPr>
              <w:t>9</w:t>
            </w:r>
          </w:p>
        </w:tc>
        <w:tc>
          <w:tcPr>
            <w:tcW w:w="1495" w:type="dxa"/>
            <w:gridSpan w:val="3"/>
            <w:tcBorders>
              <w:top w:val="single" w:sz="4" w:space="0" w:color="auto"/>
              <w:left w:val="nil"/>
              <w:bottom w:val="nil"/>
              <w:right w:val="nil"/>
            </w:tcBorders>
            <w:shd w:val="clear" w:color="auto" w:fill="auto"/>
            <w:noWrap/>
            <w:vAlign w:val="center"/>
          </w:tcPr>
          <w:p w14:paraId="4C5979B7" w14:textId="33EC534F" w:rsidR="007604FA" w:rsidRPr="00877FF9" w:rsidRDefault="00274F41" w:rsidP="0013640C">
            <w:pPr>
              <w:jc w:val="center"/>
              <w:rPr>
                <w:color w:val="000000"/>
                <w:sz w:val="22"/>
                <w:lang w:val="en-GB"/>
              </w:rPr>
            </w:pPr>
            <w:r w:rsidRPr="00877FF9">
              <w:rPr>
                <w:color w:val="000000"/>
                <w:sz w:val="22"/>
                <w:lang w:val="en-GB"/>
              </w:rPr>
              <w:t>.06</w:t>
            </w:r>
            <w:r w:rsidR="00AD1E95">
              <w:rPr>
                <w:color w:val="000000"/>
                <w:sz w:val="22"/>
                <w:lang w:val="en-GB"/>
              </w:rPr>
              <w:t>4</w:t>
            </w:r>
          </w:p>
        </w:tc>
        <w:tc>
          <w:tcPr>
            <w:tcW w:w="2140" w:type="dxa"/>
            <w:gridSpan w:val="3"/>
            <w:tcBorders>
              <w:top w:val="single" w:sz="4" w:space="0" w:color="auto"/>
              <w:left w:val="nil"/>
              <w:bottom w:val="nil"/>
            </w:tcBorders>
            <w:shd w:val="clear" w:color="auto" w:fill="auto"/>
            <w:noWrap/>
            <w:vAlign w:val="center"/>
          </w:tcPr>
          <w:p w14:paraId="1F9F4FDA" w14:textId="71DBDFAC" w:rsidR="007604FA" w:rsidRPr="00877FF9" w:rsidRDefault="00274F41" w:rsidP="0013640C">
            <w:pPr>
              <w:jc w:val="center"/>
              <w:rPr>
                <w:color w:val="000000"/>
                <w:sz w:val="22"/>
                <w:lang w:val="en-GB"/>
              </w:rPr>
            </w:pPr>
            <w:r w:rsidRPr="00877FF9">
              <w:rPr>
                <w:color w:val="000000"/>
                <w:sz w:val="22"/>
                <w:lang w:val="en-GB"/>
              </w:rPr>
              <w:t>2</w:t>
            </w:r>
            <w:r w:rsidR="00AD1E95">
              <w:rPr>
                <w:color w:val="000000"/>
                <w:sz w:val="22"/>
                <w:lang w:val="en-GB"/>
              </w:rPr>
              <w:t>52</w:t>
            </w:r>
          </w:p>
        </w:tc>
      </w:tr>
      <w:tr w:rsidR="007604FA" w:rsidRPr="00877FF9" w14:paraId="4C2C3799" w14:textId="77777777" w:rsidTr="0013640C">
        <w:trPr>
          <w:trHeight w:val="263"/>
        </w:trPr>
        <w:tc>
          <w:tcPr>
            <w:tcW w:w="2321" w:type="dxa"/>
            <w:gridSpan w:val="2"/>
            <w:tcBorders>
              <w:top w:val="nil"/>
              <w:bottom w:val="nil"/>
              <w:right w:val="nil"/>
            </w:tcBorders>
            <w:shd w:val="clear" w:color="auto" w:fill="auto"/>
            <w:noWrap/>
            <w:vAlign w:val="center"/>
          </w:tcPr>
          <w:p w14:paraId="1C31004D" w14:textId="1312113E" w:rsidR="007604FA" w:rsidRPr="00877FF9" w:rsidRDefault="008C1C6E" w:rsidP="007604FA">
            <w:pPr>
              <w:rPr>
                <w:color w:val="000000"/>
                <w:sz w:val="22"/>
                <w:lang w:val="en-GB"/>
              </w:rPr>
            </w:pPr>
            <w:r w:rsidRPr="00877FF9">
              <w:rPr>
                <w:color w:val="000000"/>
                <w:sz w:val="22"/>
                <w:lang w:val="en-GB"/>
              </w:rPr>
              <w:t>Configural</w:t>
            </w:r>
            <w:r w:rsidR="007604FA" w:rsidRPr="00877FF9">
              <w:rPr>
                <w:color w:val="000000"/>
                <w:sz w:val="22"/>
                <w:lang w:val="en-GB"/>
              </w:rPr>
              <w:t xml:space="preserve"> vs</w:t>
            </w:r>
            <w:r w:rsidR="006F6637">
              <w:rPr>
                <w:color w:val="000000"/>
                <w:sz w:val="22"/>
                <w:lang w:val="en-GB"/>
              </w:rPr>
              <w:t>.</w:t>
            </w:r>
            <w:r w:rsidR="007604FA" w:rsidRPr="00877FF9">
              <w:rPr>
                <w:color w:val="000000"/>
                <w:sz w:val="22"/>
                <w:lang w:val="en-GB"/>
              </w:rPr>
              <w:t xml:space="preserve"> Partial </w:t>
            </w:r>
            <w:r w:rsidRPr="00877FF9">
              <w:rPr>
                <w:color w:val="000000"/>
                <w:sz w:val="22"/>
                <w:lang w:val="en-GB"/>
              </w:rPr>
              <w:t>Metric</w:t>
            </w:r>
          </w:p>
        </w:tc>
        <w:tc>
          <w:tcPr>
            <w:tcW w:w="993" w:type="dxa"/>
            <w:gridSpan w:val="2"/>
            <w:tcBorders>
              <w:top w:val="nil"/>
              <w:left w:val="nil"/>
              <w:bottom w:val="nil"/>
              <w:right w:val="nil"/>
            </w:tcBorders>
            <w:shd w:val="clear" w:color="auto" w:fill="auto"/>
            <w:noWrap/>
            <w:vAlign w:val="center"/>
          </w:tcPr>
          <w:p w14:paraId="1EE54BC3" w14:textId="3DF5B9B3" w:rsidR="007604FA" w:rsidRPr="00877FF9" w:rsidRDefault="00AD1E95" w:rsidP="007604FA">
            <w:pPr>
              <w:jc w:val="center"/>
              <w:rPr>
                <w:color w:val="000000"/>
                <w:sz w:val="22"/>
                <w:lang w:val="en-GB"/>
              </w:rPr>
            </w:pPr>
            <w:r>
              <w:rPr>
                <w:color w:val="000000"/>
                <w:sz w:val="22"/>
                <w:lang w:val="en-GB"/>
              </w:rPr>
              <w:t>666.10</w:t>
            </w:r>
          </w:p>
        </w:tc>
        <w:tc>
          <w:tcPr>
            <w:tcW w:w="990" w:type="dxa"/>
            <w:gridSpan w:val="3"/>
            <w:tcBorders>
              <w:top w:val="nil"/>
              <w:left w:val="nil"/>
              <w:bottom w:val="nil"/>
              <w:right w:val="nil"/>
            </w:tcBorders>
            <w:shd w:val="clear" w:color="auto" w:fill="auto"/>
            <w:noWrap/>
            <w:vAlign w:val="center"/>
          </w:tcPr>
          <w:p w14:paraId="5D983DBF" w14:textId="2B2C9D22" w:rsidR="007604FA" w:rsidRPr="00877FF9" w:rsidRDefault="00AD1E95" w:rsidP="0013640C">
            <w:pPr>
              <w:jc w:val="center"/>
              <w:rPr>
                <w:color w:val="000000"/>
                <w:sz w:val="22"/>
                <w:lang w:val="en-GB"/>
              </w:rPr>
            </w:pPr>
            <w:r>
              <w:rPr>
                <w:color w:val="000000"/>
                <w:sz w:val="22"/>
                <w:lang w:val="en-GB"/>
              </w:rPr>
              <w:t>-</w:t>
            </w:r>
            <w:r w:rsidR="00274F41" w:rsidRPr="00877FF9">
              <w:rPr>
                <w:color w:val="000000"/>
                <w:sz w:val="22"/>
                <w:lang w:val="en-GB"/>
              </w:rPr>
              <w:t>.01</w:t>
            </w:r>
            <w:r>
              <w:rPr>
                <w:color w:val="000000"/>
                <w:sz w:val="22"/>
                <w:lang w:val="en-GB"/>
              </w:rPr>
              <w:t>3</w:t>
            </w:r>
          </w:p>
        </w:tc>
        <w:tc>
          <w:tcPr>
            <w:tcW w:w="1275" w:type="dxa"/>
            <w:gridSpan w:val="3"/>
            <w:tcBorders>
              <w:top w:val="nil"/>
              <w:left w:val="nil"/>
              <w:bottom w:val="nil"/>
              <w:right w:val="nil"/>
            </w:tcBorders>
            <w:shd w:val="clear" w:color="auto" w:fill="auto"/>
            <w:noWrap/>
            <w:vAlign w:val="center"/>
          </w:tcPr>
          <w:p w14:paraId="3485B449" w14:textId="13A5F87E" w:rsidR="007604FA" w:rsidRPr="00877FF9" w:rsidRDefault="00274F41" w:rsidP="0013640C">
            <w:pPr>
              <w:jc w:val="center"/>
              <w:rPr>
                <w:color w:val="000000"/>
                <w:sz w:val="22"/>
                <w:lang w:val="en-GB"/>
              </w:rPr>
            </w:pPr>
            <w:r w:rsidRPr="00877FF9">
              <w:rPr>
                <w:color w:val="000000"/>
                <w:sz w:val="22"/>
                <w:lang w:val="en-GB"/>
              </w:rPr>
              <w:t>.00</w:t>
            </w:r>
            <w:r w:rsidR="00AD1E95">
              <w:rPr>
                <w:color w:val="000000"/>
                <w:sz w:val="22"/>
                <w:lang w:val="en-GB"/>
              </w:rPr>
              <w:t>8</w:t>
            </w:r>
          </w:p>
        </w:tc>
        <w:tc>
          <w:tcPr>
            <w:tcW w:w="1495" w:type="dxa"/>
            <w:gridSpan w:val="3"/>
            <w:tcBorders>
              <w:top w:val="nil"/>
              <w:left w:val="nil"/>
              <w:bottom w:val="nil"/>
              <w:right w:val="nil"/>
            </w:tcBorders>
            <w:shd w:val="clear" w:color="auto" w:fill="auto"/>
            <w:noWrap/>
            <w:vAlign w:val="center"/>
          </w:tcPr>
          <w:p w14:paraId="08621D94" w14:textId="595AEB76" w:rsidR="007604FA" w:rsidRPr="00877FF9" w:rsidRDefault="00274F41" w:rsidP="0013640C">
            <w:pPr>
              <w:jc w:val="center"/>
              <w:rPr>
                <w:color w:val="000000"/>
                <w:sz w:val="22"/>
                <w:lang w:val="en-GB"/>
              </w:rPr>
            </w:pPr>
            <w:r w:rsidRPr="00877FF9">
              <w:rPr>
                <w:color w:val="000000"/>
                <w:sz w:val="22"/>
                <w:lang w:val="en-GB"/>
              </w:rPr>
              <w:t>.0</w:t>
            </w:r>
            <w:r w:rsidR="00AD1E95">
              <w:rPr>
                <w:color w:val="000000"/>
                <w:sz w:val="22"/>
                <w:lang w:val="en-GB"/>
              </w:rPr>
              <w:t>42</w:t>
            </w:r>
          </w:p>
        </w:tc>
        <w:tc>
          <w:tcPr>
            <w:tcW w:w="2140" w:type="dxa"/>
            <w:gridSpan w:val="3"/>
            <w:tcBorders>
              <w:top w:val="nil"/>
              <w:left w:val="nil"/>
              <w:bottom w:val="nil"/>
            </w:tcBorders>
            <w:shd w:val="clear" w:color="auto" w:fill="auto"/>
            <w:noWrap/>
            <w:vAlign w:val="center"/>
          </w:tcPr>
          <w:p w14:paraId="37156E10" w14:textId="26D1C797" w:rsidR="007604FA" w:rsidRPr="00877FF9" w:rsidRDefault="00274F41" w:rsidP="0013640C">
            <w:pPr>
              <w:jc w:val="center"/>
              <w:rPr>
                <w:color w:val="000000"/>
                <w:sz w:val="22"/>
                <w:lang w:val="en-GB"/>
              </w:rPr>
            </w:pPr>
            <w:r w:rsidRPr="00877FF9">
              <w:rPr>
                <w:color w:val="000000"/>
                <w:sz w:val="22"/>
                <w:lang w:val="en-GB"/>
              </w:rPr>
              <w:t>2</w:t>
            </w:r>
            <w:r w:rsidR="00AD1E95">
              <w:rPr>
                <w:color w:val="000000"/>
                <w:sz w:val="22"/>
                <w:lang w:val="en-GB"/>
              </w:rPr>
              <w:t>37</w:t>
            </w:r>
          </w:p>
        </w:tc>
      </w:tr>
      <w:tr w:rsidR="008C1C6E" w:rsidRPr="00877FF9" w14:paraId="084F7D26" w14:textId="77777777" w:rsidTr="0013640C">
        <w:trPr>
          <w:trHeight w:val="263"/>
        </w:trPr>
        <w:tc>
          <w:tcPr>
            <w:tcW w:w="2321" w:type="dxa"/>
            <w:gridSpan w:val="2"/>
            <w:tcBorders>
              <w:top w:val="nil"/>
              <w:bottom w:val="single" w:sz="4" w:space="0" w:color="auto"/>
              <w:right w:val="nil"/>
            </w:tcBorders>
            <w:shd w:val="clear" w:color="auto" w:fill="auto"/>
            <w:noWrap/>
            <w:vAlign w:val="center"/>
          </w:tcPr>
          <w:p w14:paraId="0C183990" w14:textId="18387EB1" w:rsidR="008C1C6E" w:rsidRPr="00877FF9" w:rsidRDefault="008C1C6E" w:rsidP="007604FA">
            <w:pPr>
              <w:rPr>
                <w:color w:val="000000"/>
                <w:sz w:val="22"/>
                <w:lang w:val="en-GB"/>
              </w:rPr>
            </w:pPr>
            <w:r w:rsidRPr="00877FF9">
              <w:rPr>
                <w:color w:val="000000"/>
                <w:sz w:val="22"/>
                <w:lang w:val="en-GB"/>
              </w:rPr>
              <w:t>Partial Metric vs</w:t>
            </w:r>
            <w:r w:rsidR="006F6637">
              <w:rPr>
                <w:color w:val="000000"/>
                <w:sz w:val="22"/>
                <w:lang w:val="en-GB"/>
              </w:rPr>
              <w:t>.</w:t>
            </w:r>
            <w:r w:rsidRPr="00877FF9">
              <w:rPr>
                <w:color w:val="000000"/>
                <w:sz w:val="22"/>
                <w:lang w:val="en-GB"/>
              </w:rPr>
              <w:t xml:space="preserve"> Scalar</w:t>
            </w:r>
          </w:p>
        </w:tc>
        <w:tc>
          <w:tcPr>
            <w:tcW w:w="993" w:type="dxa"/>
            <w:gridSpan w:val="2"/>
            <w:tcBorders>
              <w:top w:val="nil"/>
              <w:left w:val="nil"/>
              <w:bottom w:val="single" w:sz="4" w:space="0" w:color="auto"/>
              <w:right w:val="nil"/>
            </w:tcBorders>
            <w:shd w:val="clear" w:color="auto" w:fill="auto"/>
            <w:noWrap/>
            <w:vAlign w:val="center"/>
          </w:tcPr>
          <w:p w14:paraId="18651238" w14:textId="15F58B87" w:rsidR="008C1C6E" w:rsidRPr="00877FF9" w:rsidRDefault="00274F41" w:rsidP="007604FA">
            <w:pPr>
              <w:jc w:val="center"/>
              <w:rPr>
                <w:color w:val="000000"/>
                <w:sz w:val="22"/>
                <w:lang w:val="en-GB"/>
              </w:rPr>
            </w:pPr>
            <w:r w:rsidRPr="00877FF9">
              <w:rPr>
                <w:color w:val="000000"/>
                <w:sz w:val="22"/>
                <w:lang w:val="en-GB"/>
              </w:rPr>
              <w:t>4</w:t>
            </w:r>
            <w:r w:rsidR="00AD1E95">
              <w:rPr>
                <w:color w:val="000000"/>
                <w:sz w:val="22"/>
                <w:lang w:val="en-GB"/>
              </w:rPr>
              <w:t>642.97</w:t>
            </w:r>
          </w:p>
        </w:tc>
        <w:tc>
          <w:tcPr>
            <w:tcW w:w="990" w:type="dxa"/>
            <w:gridSpan w:val="3"/>
            <w:tcBorders>
              <w:top w:val="nil"/>
              <w:left w:val="nil"/>
              <w:bottom w:val="single" w:sz="4" w:space="0" w:color="auto"/>
              <w:right w:val="nil"/>
            </w:tcBorders>
            <w:shd w:val="clear" w:color="auto" w:fill="auto"/>
            <w:noWrap/>
            <w:vAlign w:val="center"/>
          </w:tcPr>
          <w:p w14:paraId="7878BE10" w14:textId="0F7BC642" w:rsidR="008C1C6E" w:rsidRPr="00877FF9" w:rsidRDefault="00AD1E95" w:rsidP="0013640C">
            <w:pPr>
              <w:jc w:val="center"/>
              <w:rPr>
                <w:color w:val="000000"/>
                <w:sz w:val="22"/>
                <w:lang w:val="en-GB"/>
              </w:rPr>
            </w:pPr>
            <w:r>
              <w:rPr>
                <w:color w:val="000000"/>
                <w:sz w:val="22"/>
                <w:lang w:val="en-GB"/>
              </w:rPr>
              <w:t>-</w:t>
            </w:r>
            <w:r w:rsidR="00274F41" w:rsidRPr="00877FF9">
              <w:rPr>
                <w:color w:val="000000"/>
                <w:sz w:val="22"/>
                <w:lang w:val="en-GB"/>
              </w:rPr>
              <w:t>.13</w:t>
            </w:r>
            <w:r>
              <w:rPr>
                <w:color w:val="000000"/>
                <w:sz w:val="22"/>
                <w:lang w:val="en-GB"/>
              </w:rPr>
              <w:t>7</w:t>
            </w:r>
          </w:p>
        </w:tc>
        <w:tc>
          <w:tcPr>
            <w:tcW w:w="1275" w:type="dxa"/>
            <w:gridSpan w:val="3"/>
            <w:tcBorders>
              <w:top w:val="nil"/>
              <w:left w:val="nil"/>
              <w:bottom w:val="single" w:sz="4" w:space="0" w:color="auto"/>
              <w:right w:val="nil"/>
            </w:tcBorders>
            <w:shd w:val="clear" w:color="auto" w:fill="auto"/>
            <w:noWrap/>
            <w:vAlign w:val="center"/>
          </w:tcPr>
          <w:p w14:paraId="4B207634" w14:textId="227FC8A6" w:rsidR="008C1C6E" w:rsidRPr="00877FF9" w:rsidRDefault="00274F41" w:rsidP="0013640C">
            <w:pPr>
              <w:jc w:val="center"/>
              <w:rPr>
                <w:color w:val="000000"/>
                <w:sz w:val="22"/>
                <w:lang w:val="en-GB"/>
              </w:rPr>
            </w:pPr>
            <w:r w:rsidRPr="00877FF9">
              <w:rPr>
                <w:color w:val="000000"/>
                <w:sz w:val="22"/>
                <w:lang w:val="en-GB"/>
              </w:rPr>
              <w:t>.07</w:t>
            </w:r>
            <w:r w:rsidR="00AD1E95">
              <w:rPr>
                <w:color w:val="000000"/>
                <w:sz w:val="22"/>
                <w:lang w:val="en-GB"/>
              </w:rPr>
              <w:t>6</w:t>
            </w:r>
          </w:p>
        </w:tc>
        <w:tc>
          <w:tcPr>
            <w:tcW w:w="1495" w:type="dxa"/>
            <w:gridSpan w:val="3"/>
            <w:tcBorders>
              <w:top w:val="nil"/>
              <w:left w:val="nil"/>
              <w:bottom w:val="single" w:sz="4" w:space="0" w:color="auto"/>
              <w:right w:val="nil"/>
            </w:tcBorders>
            <w:shd w:val="clear" w:color="auto" w:fill="auto"/>
            <w:noWrap/>
            <w:vAlign w:val="center"/>
          </w:tcPr>
          <w:p w14:paraId="3763959D" w14:textId="1E810C31" w:rsidR="008C1C6E" w:rsidRPr="00877FF9" w:rsidRDefault="00274F41" w:rsidP="0013640C">
            <w:pPr>
              <w:jc w:val="center"/>
              <w:rPr>
                <w:color w:val="000000"/>
                <w:sz w:val="22"/>
                <w:lang w:val="en-GB"/>
              </w:rPr>
            </w:pPr>
            <w:r w:rsidRPr="00877FF9">
              <w:rPr>
                <w:color w:val="000000"/>
                <w:sz w:val="22"/>
                <w:lang w:val="en-GB"/>
              </w:rPr>
              <w:t>.06</w:t>
            </w:r>
            <w:r w:rsidR="00AD1E95">
              <w:rPr>
                <w:color w:val="000000"/>
                <w:sz w:val="22"/>
                <w:lang w:val="en-GB"/>
              </w:rPr>
              <w:t>5</w:t>
            </w:r>
          </w:p>
        </w:tc>
        <w:tc>
          <w:tcPr>
            <w:tcW w:w="2140" w:type="dxa"/>
            <w:gridSpan w:val="3"/>
            <w:tcBorders>
              <w:top w:val="nil"/>
              <w:left w:val="nil"/>
              <w:bottom w:val="single" w:sz="4" w:space="0" w:color="auto"/>
            </w:tcBorders>
            <w:shd w:val="clear" w:color="auto" w:fill="auto"/>
            <w:noWrap/>
            <w:vAlign w:val="center"/>
          </w:tcPr>
          <w:p w14:paraId="026F7105" w14:textId="7E46D996" w:rsidR="008C1C6E" w:rsidRPr="00877FF9" w:rsidRDefault="00274F41" w:rsidP="0013640C">
            <w:pPr>
              <w:jc w:val="center"/>
              <w:rPr>
                <w:color w:val="000000"/>
                <w:sz w:val="22"/>
                <w:lang w:val="en-GB"/>
              </w:rPr>
            </w:pPr>
            <w:r w:rsidRPr="00877FF9">
              <w:rPr>
                <w:color w:val="000000"/>
                <w:sz w:val="22"/>
                <w:lang w:val="en-GB"/>
              </w:rPr>
              <w:t>2</w:t>
            </w:r>
            <w:r w:rsidR="00AD1E95">
              <w:rPr>
                <w:color w:val="000000"/>
                <w:sz w:val="22"/>
                <w:lang w:val="en-GB"/>
              </w:rPr>
              <w:t>52</w:t>
            </w:r>
          </w:p>
        </w:tc>
      </w:tr>
    </w:tbl>
    <w:p w14:paraId="6DAF24F3" w14:textId="372B5BCA" w:rsidR="00612814" w:rsidRPr="008A214B" w:rsidRDefault="008C1C6E" w:rsidP="00015CAD">
      <w:pPr>
        <w:rPr>
          <w:sz w:val="20"/>
          <w:szCs w:val="20"/>
          <w:lang w:val="en-GB"/>
        </w:rPr>
      </w:pPr>
      <w:r w:rsidRPr="008A214B">
        <w:rPr>
          <w:i/>
          <w:iCs/>
          <w:sz w:val="20"/>
          <w:szCs w:val="20"/>
          <w:lang w:val="en-GB"/>
        </w:rPr>
        <w:t>Note</w:t>
      </w:r>
      <w:r w:rsidRPr="005F3706">
        <w:rPr>
          <w:i/>
          <w:iCs/>
          <w:sz w:val="20"/>
          <w:szCs w:val="20"/>
          <w:lang w:val="en-GB"/>
        </w:rPr>
        <w:t xml:space="preserve">. </w:t>
      </w:r>
      <w:r w:rsidR="006F6637" w:rsidRPr="008A214B">
        <w:rPr>
          <w:i/>
          <w:iCs/>
          <w:sz w:val="20"/>
          <w:szCs w:val="20"/>
          <w:lang w:val="en-GB"/>
        </w:rPr>
        <w:t xml:space="preserve">N </w:t>
      </w:r>
      <w:r w:rsidR="00AD1E95" w:rsidRPr="008A214B">
        <w:rPr>
          <w:sz w:val="20"/>
          <w:szCs w:val="20"/>
          <w:lang w:val="en-GB"/>
        </w:rPr>
        <w:t>= 13419.</w:t>
      </w:r>
      <w:r w:rsidR="00AD1E95" w:rsidRPr="005F3706">
        <w:rPr>
          <w:sz w:val="20"/>
          <w:szCs w:val="20"/>
          <w:lang w:val="en-GB"/>
        </w:rPr>
        <w:t xml:space="preserve"> </w:t>
      </w:r>
      <w:r w:rsidR="00274F41" w:rsidRPr="008A214B">
        <w:rPr>
          <w:sz w:val="20"/>
          <w:szCs w:val="20"/>
          <w:lang w:val="en-GB"/>
        </w:rPr>
        <w:t xml:space="preserve">All </w:t>
      </w:r>
      <w:r w:rsidR="00274F41" w:rsidRPr="008A214B">
        <w:rPr>
          <w:color w:val="000000"/>
          <w:sz w:val="20"/>
          <w:szCs w:val="20"/>
          <w:lang w:val="en-GB"/>
        </w:rPr>
        <w:t>χ</w:t>
      </w:r>
      <w:r w:rsidR="00274F41" w:rsidRPr="008A214B">
        <w:rPr>
          <w:color w:val="000000"/>
          <w:sz w:val="20"/>
          <w:szCs w:val="20"/>
          <w:vertAlign w:val="superscript"/>
          <w:lang w:val="en-GB"/>
        </w:rPr>
        <w:t xml:space="preserve">2 </w:t>
      </w:r>
      <w:r w:rsidR="00274F41" w:rsidRPr="008A214B">
        <w:rPr>
          <w:color w:val="000000"/>
          <w:sz w:val="20"/>
          <w:szCs w:val="20"/>
          <w:lang w:val="en-GB"/>
        </w:rPr>
        <w:t xml:space="preserve">difference tests were significant at </w:t>
      </w:r>
      <w:r w:rsidR="00274F41" w:rsidRPr="008A214B">
        <w:rPr>
          <w:i/>
          <w:iCs/>
          <w:color w:val="000000"/>
          <w:sz w:val="20"/>
          <w:szCs w:val="20"/>
          <w:lang w:val="en-GB"/>
        </w:rPr>
        <w:t>p</w:t>
      </w:r>
      <w:r w:rsidR="00274F41" w:rsidRPr="008A214B">
        <w:rPr>
          <w:color w:val="000000"/>
          <w:sz w:val="20"/>
          <w:szCs w:val="20"/>
          <w:lang w:val="en-GB"/>
        </w:rPr>
        <w:t xml:space="preserve"> &lt; .001. </w:t>
      </w:r>
      <w:r w:rsidRPr="008A214B">
        <w:rPr>
          <w:sz w:val="20"/>
          <w:szCs w:val="20"/>
          <w:lang w:val="en-GB"/>
        </w:rPr>
        <w:t xml:space="preserve">Samples </w:t>
      </w:r>
      <w:r w:rsidR="00071CFF" w:rsidRPr="008A214B">
        <w:rPr>
          <w:sz w:val="20"/>
          <w:szCs w:val="20"/>
          <w:lang w:val="en-GB"/>
        </w:rPr>
        <w:t>not</w:t>
      </w:r>
      <w:r w:rsidRPr="008A214B">
        <w:rPr>
          <w:sz w:val="20"/>
          <w:szCs w:val="20"/>
          <w:lang w:val="en-GB"/>
        </w:rPr>
        <w:t xml:space="preserve"> used in MGCFA: </w:t>
      </w:r>
      <w:r w:rsidR="00071CFF" w:rsidRPr="008A214B">
        <w:rPr>
          <w:sz w:val="20"/>
          <w:szCs w:val="20"/>
          <w:lang w:val="en-GB"/>
        </w:rPr>
        <w:t>Chile, Israel, Italy, Slovakia, Slovenia</w:t>
      </w:r>
      <w:r w:rsidR="0013640C" w:rsidRPr="008A214B">
        <w:rPr>
          <w:sz w:val="20"/>
          <w:szCs w:val="20"/>
          <w:lang w:val="en-GB"/>
        </w:rPr>
        <w:t>, Serbia.</w:t>
      </w:r>
    </w:p>
    <w:p w14:paraId="3740FF90" w14:textId="77777777" w:rsidR="008C1C6E" w:rsidRPr="00877FF9" w:rsidRDefault="008C1C6E" w:rsidP="00612814">
      <w:pPr>
        <w:rPr>
          <w:szCs w:val="20"/>
          <w:lang w:val="en-GB"/>
        </w:rPr>
      </w:pPr>
    </w:p>
    <w:p w14:paraId="4CBF6541" w14:textId="77777777" w:rsidR="008C1C6E" w:rsidRPr="00AD3C93" w:rsidRDefault="008C1C6E" w:rsidP="00612814">
      <w:pPr>
        <w:rPr>
          <w:sz w:val="20"/>
          <w:szCs w:val="20"/>
          <w:lang w:val="en-GB"/>
        </w:rPr>
      </w:pPr>
    </w:p>
    <w:p w14:paraId="5CFF27A4" w14:textId="157F3921" w:rsidR="008C1C6E" w:rsidRPr="00AD3C93" w:rsidRDefault="008C1C6E" w:rsidP="00612814">
      <w:pPr>
        <w:rPr>
          <w:sz w:val="20"/>
          <w:szCs w:val="20"/>
          <w:lang w:val="en-GB"/>
        </w:rPr>
        <w:sectPr w:rsidR="008C1C6E" w:rsidRPr="00AD3C93" w:rsidSect="00F72937">
          <w:pgSz w:w="11906" w:h="16838"/>
          <w:pgMar w:top="1417" w:right="1417" w:bottom="1417" w:left="1417" w:header="708" w:footer="708" w:gutter="0"/>
          <w:cols w:space="708"/>
          <w:docGrid w:linePitch="360"/>
        </w:sectPr>
      </w:pPr>
    </w:p>
    <w:p w14:paraId="704D1BE4" w14:textId="782AEAB2" w:rsidR="00807383" w:rsidRPr="00270BA8" w:rsidRDefault="00612814" w:rsidP="00612814">
      <w:pPr>
        <w:spacing w:line="276" w:lineRule="auto"/>
        <w:rPr>
          <w:b/>
          <w:bCs/>
          <w:lang w:val="en-GB"/>
        </w:rPr>
      </w:pPr>
      <w:r w:rsidRPr="00270BA8">
        <w:rPr>
          <w:b/>
          <w:bCs/>
          <w:lang w:val="en-GB"/>
        </w:rPr>
        <w:lastRenderedPageBreak/>
        <w:t>Table 4</w:t>
      </w:r>
    </w:p>
    <w:p w14:paraId="43A09C17" w14:textId="29D751B4" w:rsidR="00612814" w:rsidRPr="00270BA8" w:rsidRDefault="00612814">
      <w:pPr>
        <w:spacing w:line="276" w:lineRule="auto"/>
        <w:rPr>
          <w:i/>
          <w:lang w:val="en-GB"/>
        </w:rPr>
      </w:pPr>
      <w:r w:rsidRPr="00270BA8">
        <w:rPr>
          <w:i/>
          <w:lang w:val="en-GB"/>
        </w:rPr>
        <w:t xml:space="preserve">Confirmatory </w:t>
      </w:r>
      <w:r w:rsidR="00807383">
        <w:rPr>
          <w:i/>
          <w:lang w:val="en-GB"/>
        </w:rPr>
        <w:t>F</w:t>
      </w:r>
      <w:r w:rsidRPr="00270BA8">
        <w:rPr>
          <w:i/>
          <w:lang w:val="en-GB"/>
        </w:rPr>
        <w:t xml:space="preserve">actor </w:t>
      </w:r>
      <w:r w:rsidR="00807383">
        <w:rPr>
          <w:i/>
          <w:lang w:val="en-GB"/>
        </w:rPr>
        <w:t>A</w:t>
      </w:r>
      <w:r w:rsidRPr="00270BA8">
        <w:rPr>
          <w:i/>
          <w:lang w:val="en-GB"/>
        </w:rPr>
        <w:t xml:space="preserve">nalysis and </w:t>
      </w:r>
      <w:r w:rsidR="00807383">
        <w:rPr>
          <w:i/>
          <w:lang w:val="en-GB"/>
        </w:rPr>
        <w:t>M</w:t>
      </w:r>
      <w:r w:rsidRPr="00270BA8">
        <w:rPr>
          <w:i/>
          <w:lang w:val="en-GB"/>
        </w:rPr>
        <w:t>ulti</w:t>
      </w:r>
      <w:r w:rsidR="00546834" w:rsidRPr="00270BA8">
        <w:rPr>
          <w:i/>
          <w:lang w:val="en-GB"/>
        </w:rPr>
        <w:t>-</w:t>
      </w:r>
      <w:r w:rsidR="00807383">
        <w:rPr>
          <w:i/>
          <w:lang w:val="en-GB"/>
        </w:rPr>
        <w:t>G</w:t>
      </w:r>
      <w:r w:rsidRPr="00270BA8">
        <w:rPr>
          <w:i/>
          <w:lang w:val="en-GB"/>
        </w:rPr>
        <w:t xml:space="preserve">roup </w:t>
      </w:r>
      <w:r w:rsidR="00807383">
        <w:rPr>
          <w:i/>
          <w:lang w:val="en-GB"/>
        </w:rPr>
        <w:t>C</w:t>
      </w:r>
      <w:r w:rsidRPr="00270BA8">
        <w:rPr>
          <w:i/>
          <w:lang w:val="en-GB"/>
        </w:rPr>
        <w:t xml:space="preserve">onfirmatory </w:t>
      </w:r>
      <w:r w:rsidR="00807383">
        <w:rPr>
          <w:i/>
          <w:lang w:val="en-GB"/>
        </w:rPr>
        <w:t>F</w:t>
      </w:r>
      <w:r w:rsidRPr="00270BA8">
        <w:rPr>
          <w:i/>
          <w:lang w:val="en-GB"/>
        </w:rPr>
        <w:t xml:space="preserve">actor </w:t>
      </w:r>
      <w:r w:rsidR="00807383">
        <w:rPr>
          <w:i/>
          <w:lang w:val="en-GB"/>
        </w:rPr>
        <w:t>A</w:t>
      </w:r>
      <w:r w:rsidRPr="00270BA8">
        <w:rPr>
          <w:i/>
          <w:lang w:val="en-GB"/>
        </w:rPr>
        <w:t xml:space="preserve">nalysis in </w:t>
      </w:r>
      <w:r w:rsidR="00807383">
        <w:rPr>
          <w:i/>
          <w:lang w:val="en-GB"/>
        </w:rPr>
        <w:t>M</w:t>
      </w:r>
      <w:r w:rsidRPr="00270BA8">
        <w:rPr>
          <w:i/>
          <w:lang w:val="en-GB"/>
        </w:rPr>
        <w:t xml:space="preserve">en and </w:t>
      </w:r>
      <w:r w:rsidR="00807383">
        <w:rPr>
          <w:i/>
          <w:lang w:val="en-GB"/>
        </w:rPr>
        <w:t>W</w:t>
      </w:r>
      <w:r w:rsidRPr="00270BA8">
        <w:rPr>
          <w:i/>
          <w:lang w:val="en-GB"/>
        </w:rPr>
        <w:t xml:space="preserve">omen: </w:t>
      </w:r>
      <w:r w:rsidR="00807383">
        <w:rPr>
          <w:i/>
          <w:lang w:val="en-GB"/>
        </w:rPr>
        <w:t>S</w:t>
      </w:r>
      <w:r w:rsidRPr="00270BA8">
        <w:rPr>
          <w:i/>
          <w:lang w:val="en-GB"/>
        </w:rPr>
        <w:t>ingle-</w:t>
      </w:r>
      <w:r w:rsidR="00807383">
        <w:rPr>
          <w:i/>
          <w:lang w:val="en-GB"/>
        </w:rPr>
        <w:t>F</w:t>
      </w:r>
      <w:r w:rsidRPr="00270BA8">
        <w:rPr>
          <w:i/>
          <w:lang w:val="en-GB"/>
        </w:rPr>
        <w:t xml:space="preserve">actor </w:t>
      </w:r>
      <w:r w:rsidR="00807383">
        <w:rPr>
          <w:i/>
          <w:lang w:val="en-GB"/>
        </w:rPr>
        <w:t>M</w:t>
      </w:r>
      <w:r w:rsidRPr="00270BA8">
        <w:rPr>
          <w:i/>
          <w:lang w:val="en-GB"/>
        </w:rPr>
        <w:t xml:space="preserve">odel with </w:t>
      </w:r>
      <w:r w:rsidR="00807383">
        <w:rPr>
          <w:i/>
          <w:lang w:val="en-GB"/>
        </w:rPr>
        <w:t>M</w:t>
      </w:r>
      <w:r w:rsidRPr="00270BA8">
        <w:rPr>
          <w:i/>
          <w:lang w:val="en-GB"/>
        </w:rPr>
        <w:t xml:space="preserve">odifications </w:t>
      </w:r>
    </w:p>
    <w:p w14:paraId="7C1A6409" w14:textId="77777777" w:rsidR="00807383" w:rsidRPr="00AD3C93" w:rsidRDefault="00807383" w:rsidP="00612814">
      <w:pPr>
        <w:spacing w:line="276" w:lineRule="auto"/>
        <w:rPr>
          <w:i/>
          <w:sz w:val="20"/>
          <w:szCs w:val="20"/>
          <w:lang w:val="en-GB"/>
        </w:rPr>
      </w:pPr>
    </w:p>
    <w:tbl>
      <w:tblPr>
        <w:tblW w:w="9211"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704"/>
        <w:gridCol w:w="59"/>
        <w:gridCol w:w="222"/>
        <w:gridCol w:w="425"/>
        <w:gridCol w:w="259"/>
        <w:gridCol w:w="454"/>
        <w:gridCol w:w="231"/>
        <w:gridCol w:w="685"/>
        <w:gridCol w:w="76"/>
        <w:gridCol w:w="24"/>
        <w:gridCol w:w="586"/>
        <w:gridCol w:w="524"/>
        <w:gridCol w:w="53"/>
        <w:gridCol w:w="108"/>
        <w:gridCol w:w="685"/>
        <w:gridCol w:w="371"/>
        <w:gridCol w:w="59"/>
        <w:gridCol w:w="255"/>
        <w:gridCol w:w="686"/>
        <w:gridCol w:w="163"/>
        <w:gridCol w:w="391"/>
        <w:gridCol w:w="131"/>
        <w:gridCol w:w="642"/>
        <w:gridCol w:w="43"/>
        <w:gridCol w:w="685"/>
        <w:gridCol w:w="690"/>
      </w:tblGrid>
      <w:tr w:rsidR="00612814" w:rsidRPr="00AD3C93" w14:paraId="69C27C87" w14:textId="77777777" w:rsidTr="00F72937">
        <w:trPr>
          <w:trHeight w:val="263"/>
        </w:trPr>
        <w:tc>
          <w:tcPr>
            <w:tcW w:w="9211" w:type="dxa"/>
            <w:gridSpan w:val="26"/>
            <w:tcBorders>
              <w:top w:val="single" w:sz="4" w:space="0" w:color="auto"/>
              <w:bottom w:val="single" w:sz="4" w:space="0" w:color="auto"/>
            </w:tcBorders>
          </w:tcPr>
          <w:p w14:paraId="0390EC36" w14:textId="77777777" w:rsidR="00612814" w:rsidRPr="00AD3C93" w:rsidRDefault="00612814" w:rsidP="00F72937">
            <w:pPr>
              <w:jc w:val="center"/>
              <w:rPr>
                <w:color w:val="000000"/>
                <w:sz w:val="20"/>
                <w:szCs w:val="20"/>
                <w:lang w:val="en-GB"/>
              </w:rPr>
            </w:pPr>
            <w:r w:rsidRPr="00AD3C93">
              <w:rPr>
                <w:color w:val="000000"/>
                <w:sz w:val="20"/>
                <w:szCs w:val="20"/>
                <w:lang w:val="en-GB"/>
              </w:rPr>
              <w:t>Separate Confirmatory Factor Analyses</w:t>
            </w:r>
          </w:p>
        </w:tc>
      </w:tr>
      <w:tr w:rsidR="00612814" w:rsidRPr="00AD3C93" w14:paraId="078B6907" w14:textId="77777777" w:rsidTr="00F72937">
        <w:trPr>
          <w:trHeight w:val="263"/>
        </w:trPr>
        <w:tc>
          <w:tcPr>
            <w:tcW w:w="2127" w:type="dxa"/>
            <w:gridSpan w:val="6"/>
            <w:tcBorders>
              <w:top w:val="single" w:sz="4" w:space="0" w:color="auto"/>
              <w:bottom w:val="single" w:sz="4" w:space="0" w:color="auto"/>
              <w:right w:val="nil"/>
            </w:tcBorders>
            <w:shd w:val="clear" w:color="auto" w:fill="auto"/>
            <w:noWrap/>
            <w:vAlign w:val="center"/>
            <w:hideMark/>
          </w:tcPr>
          <w:p w14:paraId="653027A0" w14:textId="1ECDD83E" w:rsidR="00612814" w:rsidRPr="00AD3C93" w:rsidRDefault="00E73402" w:rsidP="00F72937">
            <w:pPr>
              <w:rPr>
                <w:sz w:val="20"/>
                <w:szCs w:val="20"/>
                <w:lang w:val="en-GB"/>
              </w:rPr>
            </w:pPr>
            <w:r>
              <w:rPr>
                <w:sz w:val="20"/>
                <w:szCs w:val="20"/>
                <w:lang w:val="en-GB"/>
              </w:rPr>
              <w:t>Gender</w:t>
            </w:r>
          </w:p>
        </w:tc>
        <w:tc>
          <w:tcPr>
            <w:tcW w:w="1016" w:type="dxa"/>
            <w:gridSpan w:val="4"/>
            <w:tcBorders>
              <w:top w:val="single" w:sz="4" w:space="0" w:color="auto"/>
              <w:left w:val="nil"/>
              <w:bottom w:val="single" w:sz="4" w:space="0" w:color="auto"/>
              <w:right w:val="nil"/>
            </w:tcBorders>
            <w:shd w:val="clear" w:color="auto" w:fill="auto"/>
            <w:noWrap/>
            <w:vAlign w:val="center"/>
            <w:hideMark/>
          </w:tcPr>
          <w:p w14:paraId="036D0423" w14:textId="77777777" w:rsidR="00612814" w:rsidRPr="00AD3C93" w:rsidRDefault="00612814" w:rsidP="00F72937">
            <w:pPr>
              <w:jc w:val="center"/>
              <w:rPr>
                <w:color w:val="000000"/>
                <w:sz w:val="20"/>
                <w:szCs w:val="20"/>
                <w:vertAlign w:val="superscript"/>
                <w:lang w:val="en-GB"/>
              </w:rPr>
            </w:pPr>
            <w:bookmarkStart w:id="6" w:name="_Hlk65230594"/>
            <w:r w:rsidRPr="00AD3C93">
              <w:rPr>
                <w:color w:val="000000"/>
                <w:sz w:val="20"/>
                <w:szCs w:val="20"/>
                <w:lang w:val="en-GB"/>
              </w:rPr>
              <w:t>χ</w:t>
            </w:r>
            <w:r w:rsidRPr="00AD3C93">
              <w:rPr>
                <w:color w:val="000000"/>
                <w:sz w:val="20"/>
                <w:szCs w:val="20"/>
                <w:vertAlign w:val="superscript"/>
                <w:lang w:val="en-GB"/>
              </w:rPr>
              <w:t>2</w:t>
            </w:r>
            <w:bookmarkEnd w:id="6"/>
          </w:p>
        </w:tc>
        <w:tc>
          <w:tcPr>
            <w:tcW w:w="1163" w:type="dxa"/>
            <w:gridSpan w:val="3"/>
            <w:tcBorders>
              <w:top w:val="single" w:sz="4" w:space="0" w:color="auto"/>
              <w:left w:val="nil"/>
              <w:bottom w:val="single" w:sz="4" w:space="0" w:color="auto"/>
              <w:right w:val="nil"/>
            </w:tcBorders>
            <w:shd w:val="clear" w:color="auto" w:fill="auto"/>
            <w:noWrap/>
            <w:vAlign w:val="center"/>
            <w:hideMark/>
          </w:tcPr>
          <w:p w14:paraId="0844727C" w14:textId="77777777" w:rsidR="00612814" w:rsidRPr="00AD3C93" w:rsidRDefault="00612814" w:rsidP="00F72937">
            <w:pPr>
              <w:jc w:val="center"/>
              <w:rPr>
                <w:color w:val="000000"/>
                <w:sz w:val="20"/>
                <w:szCs w:val="20"/>
                <w:lang w:val="en-GB"/>
              </w:rPr>
            </w:pPr>
            <w:r w:rsidRPr="00AD3C93">
              <w:rPr>
                <w:color w:val="000000"/>
                <w:sz w:val="20"/>
                <w:szCs w:val="20"/>
                <w:lang w:val="en-GB"/>
              </w:rPr>
              <w:t>CFI</w:t>
            </w:r>
          </w:p>
        </w:tc>
        <w:tc>
          <w:tcPr>
            <w:tcW w:w="1164" w:type="dxa"/>
            <w:gridSpan w:val="3"/>
            <w:tcBorders>
              <w:top w:val="single" w:sz="4" w:space="0" w:color="auto"/>
              <w:left w:val="nil"/>
              <w:bottom w:val="single" w:sz="4" w:space="0" w:color="auto"/>
              <w:right w:val="nil"/>
            </w:tcBorders>
            <w:shd w:val="clear" w:color="auto" w:fill="auto"/>
            <w:noWrap/>
            <w:vAlign w:val="center"/>
            <w:hideMark/>
          </w:tcPr>
          <w:p w14:paraId="44E8A243" w14:textId="77777777" w:rsidR="00612814" w:rsidRPr="00AD3C93" w:rsidRDefault="00612814" w:rsidP="00F72937">
            <w:pPr>
              <w:jc w:val="center"/>
              <w:rPr>
                <w:color w:val="000000"/>
                <w:sz w:val="20"/>
                <w:szCs w:val="20"/>
                <w:lang w:val="en-GB"/>
              </w:rPr>
            </w:pPr>
            <w:r w:rsidRPr="00AD3C93">
              <w:rPr>
                <w:color w:val="000000"/>
                <w:sz w:val="20"/>
                <w:szCs w:val="20"/>
                <w:lang w:val="en-GB"/>
              </w:rPr>
              <w:t>RMSEA</w:t>
            </w:r>
          </w:p>
        </w:tc>
        <w:tc>
          <w:tcPr>
            <w:tcW w:w="1163" w:type="dxa"/>
            <w:gridSpan w:val="4"/>
            <w:tcBorders>
              <w:top w:val="single" w:sz="4" w:space="0" w:color="auto"/>
              <w:left w:val="nil"/>
              <w:bottom w:val="single" w:sz="4" w:space="0" w:color="auto"/>
              <w:right w:val="nil"/>
            </w:tcBorders>
            <w:shd w:val="clear" w:color="auto" w:fill="auto"/>
            <w:noWrap/>
            <w:vAlign w:val="center"/>
            <w:hideMark/>
          </w:tcPr>
          <w:p w14:paraId="2BA5CC6B" w14:textId="77777777" w:rsidR="00612814" w:rsidRPr="00AD3C93" w:rsidRDefault="00612814" w:rsidP="00F72937">
            <w:pPr>
              <w:jc w:val="center"/>
              <w:rPr>
                <w:color w:val="000000"/>
                <w:sz w:val="20"/>
                <w:szCs w:val="20"/>
                <w:lang w:val="en-GB"/>
              </w:rPr>
            </w:pPr>
            <w:r w:rsidRPr="00AD3C93">
              <w:rPr>
                <w:color w:val="000000"/>
                <w:sz w:val="20"/>
                <w:szCs w:val="20"/>
                <w:lang w:val="en-GB"/>
              </w:rPr>
              <w:t>90% CI</w:t>
            </w:r>
          </w:p>
        </w:tc>
        <w:tc>
          <w:tcPr>
            <w:tcW w:w="1164" w:type="dxa"/>
            <w:gridSpan w:val="3"/>
            <w:tcBorders>
              <w:top w:val="single" w:sz="4" w:space="0" w:color="auto"/>
              <w:left w:val="nil"/>
              <w:bottom w:val="single" w:sz="4" w:space="0" w:color="auto"/>
              <w:right w:val="nil"/>
            </w:tcBorders>
            <w:shd w:val="clear" w:color="auto" w:fill="auto"/>
            <w:noWrap/>
            <w:vAlign w:val="center"/>
            <w:hideMark/>
          </w:tcPr>
          <w:p w14:paraId="129FE3D0" w14:textId="77777777" w:rsidR="00612814" w:rsidRPr="00AD3C93" w:rsidRDefault="00612814" w:rsidP="00F72937">
            <w:pPr>
              <w:jc w:val="center"/>
              <w:rPr>
                <w:color w:val="000000"/>
                <w:sz w:val="20"/>
                <w:szCs w:val="20"/>
                <w:lang w:val="en-GB"/>
              </w:rPr>
            </w:pPr>
            <w:r w:rsidRPr="00AD3C93">
              <w:rPr>
                <w:color w:val="000000"/>
                <w:sz w:val="20"/>
                <w:szCs w:val="20"/>
                <w:lang w:val="en-GB"/>
              </w:rPr>
              <w:t>SRMR</w:t>
            </w:r>
          </w:p>
        </w:tc>
        <w:tc>
          <w:tcPr>
            <w:tcW w:w="1414" w:type="dxa"/>
            <w:gridSpan w:val="3"/>
            <w:tcBorders>
              <w:top w:val="single" w:sz="4" w:space="0" w:color="auto"/>
              <w:left w:val="nil"/>
              <w:bottom w:val="single" w:sz="4" w:space="0" w:color="auto"/>
            </w:tcBorders>
            <w:shd w:val="clear" w:color="auto" w:fill="auto"/>
            <w:noWrap/>
            <w:vAlign w:val="center"/>
            <w:hideMark/>
          </w:tcPr>
          <w:p w14:paraId="1AF36C38" w14:textId="77777777" w:rsidR="00612814" w:rsidRPr="00AD3C93" w:rsidRDefault="00612814" w:rsidP="00F72937">
            <w:pPr>
              <w:jc w:val="center"/>
              <w:rPr>
                <w:color w:val="000000"/>
                <w:sz w:val="20"/>
                <w:szCs w:val="20"/>
                <w:lang w:val="en-GB"/>
              </w:rPr>
            </w:pPr>
            <w:r w:rsidRPr="00AD3C93">
              <w:rPr>
                <w:color w:val="000000"/>
                <w:sz w:val="20"/>
                <w:szCs w:val="20"/>
                <w:lang w:val="en-GB"/>
              </w:rPr>
              <w:t>Factor loadings</w:t>
            </w:r>
          </w:p>
        </w:tc>
      </w:tr>
      <w:tr w:rsidR="00612814" w:rsidRPr="00AD3C93" w14:paraId="3C17B448" w14:textId="77777777" w:rsidTr="00F72937">
        <w:trPr>
          <w:trHeight w:val="263"/>
        </w:trPr>
        <w:tc>
          <w:tcPr>
            <w:tcW w:w="2127" w:type="dxa"/>
            <w:gridSpan w:val="6"/>
            <w:tcBorders>
              <w:top w:val="single" w:sz="4" w:space="0" w:color="auto"/>
              <w:bottom w:val="nil"/>
              <w:right w:val="nil"/>
            </w:tcBorders>
            <w:shd w:val="clear" w:color="auto" w:fill="auto"/>
            <w:noWrap/>
            <w:vAlign w:val="center"/>
            <w:hideMark/>
          </w:tcPr>
          <w:p w14:paraId="0A48EC5E" w14:textId="77777777" w:rsidR="00612814" w:rsidRPr="00AD3C93" w:rsidRDefault="00612814" w:rsidP="00F72937">
            <w:pPr>
              <w:rPr>
                <w:color w:val="000000"/>
                <w:sz w:val="20"/>
                <w:szCs w:val="20"/>
                <w:lang w:val="en-GB"/>
              </w:rPr>
            </w:pPr>
            <w:r w:rsidRPr="00AD3C93">
              <w:rPr>
                <w:color w:val="000000"/>
                <w:sz w:val="20"/>
                <w:szCs w:val="20"/>
                <w:lang w:val="en-GB"/>
              </w:rPr>
              <w:t>Men</w:t>
            </w:r>
          </w:p>
        </w:tc>
        <w:tc>
          <w:tcPr>
            <w:tcW w:w="1016" w:type="dxa"/>
            <w:gridSpan w:val="4"/>
            <w:tcBorders>
              <w:top w:val="single" w:sz="4" w:space="0" w:color="auto"/>
              <w:left w:val="nil"/>
              <w:bottom w:val="nil"/>
              <w:right w:val="nil"/>
            </w:tcBorders>
            <w:shd w:val="clear" w:color="auto" w:fill="auto"/>
            <w:noWrap/>
            <w:vAlign w:val="bottom"/>
            <w:hideMark/>
          </w:tcPr>
          <w:p w14:paraId="2AA075D1" w14:textId="18A44860" w:rsidR="00612814" w:rsidRPr="00AD3C93" w:rsidRDefault="00612814" w:rsidP="00F72937">
            <w:pPr>
              <w:jc w:val="center"/>
              <w:rPr>
                <w:color w:val="000000"/>
                <w:sz w:val="20"/>
                <w:szCs w:val="20"/>
                <w:lang w:val="en-GB"/>
              </w:rPr>
            </w:pPr>
            <w:r w:rsidRPr="00AD3C93">
              <w:rPr>
                <w:color w:val="000000"/>
                <w:sz w:val="20"/>
                <w:szCs w:val="20"/>
                <w:lang w:val="en-GB"/>
              </w:rPr>
              <w:t>6</w:t>
            </w:r>
            <w:r w:rsidR="00AD1E95">
              <w:rPr>
                <w:color w:val="000000"/>
                <w:sz w:val="20"/>
                <w:szCs w:val="20"/>
                <w:lang w:val="en-GB"/>
              </w:rPr>
              <w:t>5.40</w:t>
            </w:r>
          </w:p>
        </w:tc>
        <w:tc>
          <w:tcPr>
            <w:tcW w:w="1163" w:type="dxa"/>
            <w:gridSpan w:val="3"/>
            <w:tcBorders>
              <w:top w:val="single" w:sz="4" w:space="0" w:color="auto"/>
              <w:left w:val="nil"/>
              <w:bottom w:val="nil"/>
              <w:right w:val="nil"/>
            </w:tcBorders>
            <w:shd w:val="clear" w:color="auto" w:fill="auto"/>
            <w:noWrap/>
            <w:vAlign w:val="bottom"/>
            <w:hideMark/>
          </w:tcPr>
          <w:p w14:paraId="68D49815" w14:textId="77777777" w:rsidR="00612814" w:rsidRPr="00AD3C93" w:rsidRDefault="00612814" w:rsidP="00F72937">
            <w:pPr>
              <w:jc w:val="center"/>
              <w:rPr>
                <w:color w:val="000000"/>
                <w:sz w:val="20"/>
                <w:szCs w:val="20"/>
                <w:lang w:val="en-GB"/>
              </w:rPr>
            </w:pPr>
            <w:r w:rsidRPr="00AD3C93">
              <w:rPr>
                <w:color w:val="000000"/>
                <w:sz w:val="20"/>
                <w:szCs w:val="20"/>
                <w:lang w:val="en-GB"/>
              </w:rPr>
              <w:t>.996</w:t>
            </w:r>
          </w:p>
        </w:tc>
        <w:tc>
          <w:tcPr>
            <w:tcW w:w="1164" w:type="dxa"/>
            <w:gridSpan w:val="3"/>
            <w:tcBorders>
              <w:top w:val="single" w:sz="4" w:space="0" w:color="auto"/>
              <w:left w:val="nil"/>
              <w:bottom w:val="nil"/>
              <w:right w:val="nil"/>
            </w:tcBorders>
            <w:shd w:val="clear" w:color="auto" w:fill="auto"/>
            <w:noWrap/>
            <w:vAlign w:val="bottom"/>
            <w:hideMark/>
          </w:tcPr>
          <w:p w14:paraId="3EDB5092" w14:textId="77777777" w:rsidR="00612814" w:rsidRPr="00AD3C93" w:rsidRDefault="00612814" w:rsidP="00F72937">
            <w:pPr>
              <w:jc w:val="center"/>
              <w:rPr>
                <w:color w:val="000000"/>
                <w:sz w:val="20"/>
                <w:szCs w:val="20"/>
                <w:lang w:val="en-GB"/>
              </w:rPr>
            </w:pPr>
            <w:r w:rsidRPr="00AD3C93">
              <w:rPr>
                <w:color w:val="000000"/>
                <w:sz w:val="20"/>
                <w:szCs w:val="20"/>
                <w:lang w:val="en-GB"/>
              </w:rPr>
              <w:t>.038</w:t>
            </w:r>
          </w:p>
        </w:tc>
        <w:tc>
          <w:tcPr>
            <w:tcW w:w="1163" w:type="dxa"/>
            <w:gridSpan w:val="4"/>
            <w:tcBorders>
              <w:top w:val="single" w:sz="4" w:space="0" w:color="auto"/>
              <w:left w:val="nil"/>
              <w:bottom w:val="nil"/>
              <w:right w:val="nil"/>
            </w:tcBorders>
            <w:shd w:val="clear" w:color="auto" w:fill="auto"/>
            <w:noWrap/>
            <w:vAlign w:val="bottom"/>
            <w:hideMark/>
          </w:tcPr>
          <w:p w14:paraId="7EAEBCF0" w14:textId="0BADC89C" w:rsidR="00612814" w:rsidRPr="00AD3C93" w:rsidRDefault="00612814" w:rsidP="00F72937">
            <w:pPr>
              <w:jc w:val="center"/>
              <w:rPr>
                <w:color w:val="000000"/>
                <w:sz w:val="20"/>
                <w:szCs w:val="20"/>
                <w:lang w:val="en-GB"/>
              </w:rPr>
            </w:pPr>
            <w:r w:rsidRPr="00AD3C93">
              <w:rPr>
                <w:color w:val="000000"/>
                <w:sz w:val="20"/>
                <w:szCs w:val="20"/>
                <w:lang w:val="en-GB"/>
              </w:rPr>
              <w:t>.0</w:t>
            </w:r>
            <w:r w:rsidR="00AD1E95">
              <w:rPr>
                <w:color w:val="000000"/>
                <w:sz w:val="20"/>
                <w:szCs w:val="20"/>
                <w:lang w:val="en-GB"/>
              </w:rPr>
              <w:t>30</w:t>
            </w:r>
            <w:r w:rsidRPr="00AD3C93">
              <w:rPr>
                <w:color w:val="000000"/>
                <w:sz w:val="20"/>
                <w:szCs w:val="20"/>
                <w:lang w:val="en-GB"/>
              </w:rPr>
              <w:t>-.047</w:t>
            </w:r>
          </w:p>
        </w:tc>
        <w:tc>
          <w:tcPr>
            <w:tcW w:w="1164" w:type="dxa"/>
            <w:gridSpan w:val="3"/>
            <w:tcBorders>
              <w:top w:val="single" w:sz="4" w:space="0" w:color="auto"/>
              <w:left w:val="nil"/>
              <w:bottom w:val="nil"/>
              <w:right w:val="nil"/>
            </w:tcBorders>
            <w:shd w:val="clear" w:color="auto" w:fill="auto"/>
            <w:noWrap/>
            <w:vAlign w:val="bottom"/>
            <w:hideMark/>
          </w:tcPr>
          <w:p w14:paraId="10934378" w14:textId="77777777" w:rsidR="00612814" w:rsidRPr="00AD3C93" w:rsidRDefault="00612814" w:rsidP="00F72937">
            <w:pPr>
              <w:jc w:val="center"/>
              <w:rPr>
                <w:color w:val="000000"/>
                <w:sz w:val="20"/>
                <w:szCs w:val="20"/>
                <w:lang w:val="en-GB"/>
              </w:rPr>
            </w:pPr>
            <w:r w:rsidRPr="00AD3C93">
              <w:rPr>
                <w:color w:val="000000"/>
                <w:sz w:val="20"/>
                <w:szCs w:val="20"/>
                <w:lang w:val="en-GB"/>
              </w:rPr>
              <w:t>.009</w:t>
            </w:r>
          </w:p>
        </w:tc>
        <w:tc>
          <w:tcPr>
            <w:tcW w:w="1414" w:type="dxa"/>
            <w:gridSpan w:val="3"/>
            <w:tcBorders>
              <w:top w:val="single" w:sz="4" w:space="0" w:color="auto"/>
              <w:left w:val="nil"/>
              <w:bottom w:val="nil"/>
            </w:tcBorders>
            <w:shd w:val="clear" w:color="auto" w:fill="auto"/>
            <w:noWrap/>
            <w:vAlign w:val="bottom"/>
            <w:hideMark/>
          </w:tcPr>
          <w:p w14:paraId="7C9004DE" w14:textId="49194124" w:rsidR="00612814" w:rsidRPr="00AD3C93" w:rsidRDefault="00612814" w:rsidP="00F72937">
            <w:pPr>
              <w:jc w:val="center"/>
              <w:rPr>
                <w:color w:val="000000"/>
                <w:sz w:val="20"/>
                <w:szCs w:val="20"/>
                <w:lang w:val="en-GB"/>
              </w:rPr>
            </w:pPr>
            <w:r w:rsidRPr="00AD3C93">
              <w:rPr>
                <w:color w:val="000000"/>
                <w:sz w:val="20"/>
                <w:szCs w:val="20"/>
                <w:lang w:val="en-GB"/>
              </w:rPr>
              <w:t>.</w:t>
            </w:r>
            <w:r w:rsidR="00AD1E95">
              <w:rPr>
                <w:color w:val="000000"/>
                <w:sz w:val="20"/>
                <w:szCs w:val="20"/>
                <w:lang w:val="en-GB"/>
              </w:rPr>
              <w:t>72</w:t>
            </w:r>
            <w:r w:rsidRPr="00AD3C93">
              <w:rPr>
                <w:color w:val="000000"/>
                <w:sz w:val="20"/>
                <w:szCs w:val="20"/>
                <w:lang w:val="en-GB"/>
              </w:rPr>
              <w:t>-.82</w:t>
            </w:r>
          </w:p>
        </w:tc>
      </w:tr>
      <w:tr w:rsidR="00612814" w:rsidRPr="00AD3C93" w14:paraId="4621EAE3" w14:textId="77777777" w:rsidTr="00F72937">
        <w:trPr>
          <w:trHeight w:val="263"/>
        </w:trPr>
        <w:tc>
          <w:tcPr>
            <w:tcW w:w="2127" w:type="dxa"/>
            <w:gridSpan w:val="6"/>
            <w:tcBorders>
              <w:top w:val="nil"/>
              <w:bottom w:val="single" w:sz="4" w:space="0" w:color="auto"/>
              <w:right w:val="nil"/>
            </w:tcBorders>
            <w:shd w:val="clear" w:color="auto" w:fill="auto"/>
            <w:noWrap/>
            <w:vAlign w:val="center"/>
            <w:hideMark/>
          </w:tcPr>
          <w:p w14:paraId="746BFCE7" w14:textId="77777777" w:rsidR="00612814" w:rsidRPr="00AD3C93" w:rsidRDefault="00612814" w:rsidP="00F72937">
            <w:pPr>
              <w:rPr>
                <w:color w:val="000000"/>
                <w:sz w:val="20"/>
                <w:szCs w:val="20"/>
                <w:lang w:val="en-GB"/>
              </w:rPr>
            </w:pPr>
            <w:r w:rsidRPr="00AD3C93">
              <w:rPr>
                <w:color w:val="000000"/>
                <w:sz w:val="20"/>
                <w:szCs w:val="20"/>
                <w:lang w:val="en-GB"/>
              </w:rPr>
              <w:t>Women</w:t>
            </w:r>
          </w:p>
        </w:tc>
        <w:tc>
          <w:tcPr>
            <w:tcW w:w="1016" w:type="dxa"/>
            <w:gridSpan w:val="4"/>
            <w:tcBorders>
              <w:top w:val="nil"/>
              <w:left w:val="nil"/>
              <w:bottom w:val="single" w:sz="4" w:space="0" w:color="auto"/>
              <w:right w:val="nil"/>
            </w:tcBorders>
            <w:shd w:val="clear" w:color="auto" w:fill="auto"/>
            <w:noWrap/>
            <w:vAlign w:val="bottom"/>
            <w:hideMark/>
          </w:tcPr>
          <w:p w14:paraId="6DD22672" w14:textId="4CBB529B" w:rsidR="00612814" w:rsidRPr="00AD3C93" w:rsidRDefault="00612814" w:rsidP="00F72937">
            <w:pPr>
              <w:jc w:val="center"/>
              <w:rPr>
                <w:color w:val="000000"/>
                <w:sz w:val="20"/>
                <w:szCs w:val="20"/>
                <w:lang w:val="en-GB"/>
              </w:rPr>
            </w:pPr>
            <w:r w:rsidRPr="00AD3C93">
              <w:rPr>
                <w:color w:val="000000"/>
                <w:sz w:val="20"/>
                <w:szCs w:val="20"/>
                <w:lang w:val="en-GB"/>
              </w:rPr>
              <w:t>1</w:t>
            </w:r>
            <w:r w:rsidR="00AD1E95">
              <w:rPr>
                <w:color w:val="000000"/>
                <w:sz w:val="20"/>
                <w:szCs w:val="20"/>
                <w:lang w:val="en-GB"/>
              </w:rPr>
              <w:t>35.29</w:t>
            </w:r>
          </w:p>
        </w:tc>
        <w:tc>
          <w:tcPr>
            <w:tcW w:w="1163" w:type="dxa"/>
            <w:gridSpan w:val="3"/>
            <w:tcBorders>
              <w:top w:val="nil"/>
              <w:left w:val="nil"/>
              <w:bottom w:val="single" w:sz="4" w:space="0" w:color="auto"/>
              <w:right w:val="nil"/>
            </w:tcBorders>
            <w:shd w:val="clear" w:color="auto" w:fill="auto"/>
            <w:noWrap/>
            <w:vAlign w:val="bottom"/>
            <w:hideMark/>
          </w:tcPr>
          <w:p w14:paraId="3219DF6C" w14:textId="77777777" w:rsidR="00612814" w:rsidRPr="00AD3C93" w:rsidRDefault="00612814" w:rsidP="00F72937">
            <w:pPr>
              <w:jc w:val="center"/>
              <w:rPr>
                <w:color w:val="000000"/>
                <w:sz w:val="20"/>
                <w:szCs w:val="20"/>
                <w:lang w:val="en-GB"/>
              </w:rPr>
            </w:pPr>
            <w:r w:rsidRPr="00AD3C93">
              <w:rPr>
                <w:color w:val="000000"/>
                <w:sz w:val="20"/>
                <w:szCs w:val="20"/>
                <w:lang w:val="en-GB"/>
              </w:rPr>
              <w:t>.995</w:t>
            </w:r>
          </w:p>
        </w:tc>
        <w:tc>
          <w:tcPr>
            <w:tcW w:w="1164" w:type="dxa"/>
            <w:gridSpan w:val="3"/>
            <w:tcBorders>
              <w:top w:val="nil"/>
              <w:left w:val="nil"/>
              <w:bottom w:val="single" w:sz="4" w:space="0" w:color="auto"/>
              <w:right w:val="nil"/>
            </w:tcBorders>
            <w:shd w:val="clear" w:color="auto" w:fill="auto"/>
            <w:noWrap/>
            <w:vAlign w:val="bottom"/>
            <w:hideMark/>
          </w:tcPr>
          <w:p w14:paraId="259CFD64" w14:textId="09927730" w:rsidR="00612814" w:rsidRPr="00AD3C93" w:rsidRDefault="00612814" w:rsidP="00F72937">
            <w:pPr>
              <w:jc w:val="center"/>
              <w:rPr>
                <w:color w:val="000000"/>
                <w:sz w:val="20"/>
                <w:szCs w:val="20"/>
                <w:lang w:val="en-GB"/>
              </w:rPr>
            </w:pPr>
            <w:r w:rsidRPr="00AD3C93">
              <w:rPr>
                <w:color w:val="000000"/>
                <w:sz w:val="20"/>
                <w:szCs w:val="20"/>
                <w:lang w:val="en-GB"/>
              </w:rPr>
              <w:t>.04</w:t>
            </w:r>
            <w:r w:rsidR="00AD1E95">
              <w:rPr>
                <w:color w:val="000000"/>
                <w:sz w:val="20"/>
                <w:szCs w:val="20"/>
                <w:lang w:val="en-GB"/>
              </w:rPr>
              <w:t>1</w:t>
            </w:r>
          </w:p>
        </w:tc>
        <w:tc>
          <w:tcPr>
            <w:tcW w:w="1163" w:type="dxa"/>
            <w:gridSpan w:val="4"/>
            <w:tcBorders>
              <w:top w:val="nil"/>
              <w:left w:val="nil"/>
              <w:bottom w:val="single" w:sz="4" w:space="0" w:color="auto"/>
              <w:right w:val="nil"/>
            </w:tcBorders>
            <w:shd w:val="clear" w:color="auto" w:fill="auto"/>
            <w:noWrap/>
            <w:vAlign w:val="bottom"/>
            <w:hideMark/>
          </w:tcPr>
          <w:p w14:paraId="12B19FED" w14:textId="058A0997" w:rsidR="00612814" w:rsidRPr="00AD3C93" w:rsidRDefault="00612814" w:rsidP="00F72937">
            <w:pPr>
              <w:jc w:val="center"/>
              <w:rPr>
                <w:color w:val="000000"/>
                <w:sz w:val="20"/>
                <w:szCs w:val="20"/>
                <w:lang w:val="en-GB"/>
              </w:rPr>
            </w:pPr>
            <w:r w:rsidRPr="00AD3C93">
              <w:rPr>
                <w:color w:val="000000"/>
                <w:sz w:val="20"/>
                <w:szCs w:val="20"/>
                <w:lang w:val="en-GB"/>
              </w:rPr>
              <w:t>.03</w:t>
            </w:r>
            <w:r w:rsidR="00AD1E95">
              <w:rPr>
                <w:color w:val="000000"/>
                <w:sz w:val="20"/>
                <w:szCs w:val="20"/>
                <w:lang w:val="en-GB"/>
              </w:rPr>
              <w:t>5</w:t>
            </w:r>
            <w:r w:rsidRPr="00AD3C93">
              <w:rPr>
                <w:color w:val="000000"/>
                <w:sz w:val="20"/>
                <w:szCs w:val="20"/>
                <w:lang w:val="en-GB"/>
              </w:rPr>
              <w:t>-.047</w:t>
            </w:r>
          </w:p>
        </w:tc>
        <w:tc>
          <w:tcPr>
            <w:tcW w:w="1164" w:type="dxa"/>
            <w:gridSpan w:val="3"/>
            <w:tcBorders>
              <w:top w:val="nil"/>
              <w:left w:val="nil"/>
              <w:bottom w:val="single" w:sz="4" w:space="0" w:color="auto"/>
              <w:right w:val="nil"/>
            </w:tcBorders>
            <w:shd w:val="clear" w:color="auto" w:fill="auto"/>
            <w:noWrap/>
            <w:vAlign w:val="bottom"/>
            <w:hideMark/>
          </w:tcPr>
          <w:p w14:paraId="4350FC39" w14:textId="77777777" w:rsidR="00612814" w:rsidRPr="00AD3C93" w:rsidRDefault="00612814" w:rsidP="00F72937">
            <w:pPr>
              <w:jc w:val="center"/>
              <w:rPr>
                <w:color w:val="000000"/>
                <w:sz w:val="20"/>
                <w:szCs w:val="20"/>
                <w:lang w:val="en-GB"/>
              </w:rPr>
            </w:pPr>
            <w:r w:rsidRPr="00AD3C93">
              <w:rPr>
                <w:color w:val="000000"/>
                <w:sz w:val="20"/>
                <w:szCs w:val="20"/>
                <w:lang w:val="en-GB"/>
              </w:rPr>
              <w:t>.009</w:t>
            </w:r>
          </w:p>
        </w:tc>
        <w:tc>
          <w:tcPr>
            <w:tcW w:w="1414" w:type="dxa"/>
            <w:gridSpan w:val="3"/>
            <w:tcBorders>
              <w:top w:val="nil"/>
              <w:left w:val="nil"/>
              <w:bottom w:val="single" w:sz="4" w:space="0" w:color="auto"/>
            </w:tcBorders>
            <w:shd w:val="clear" w:color="auto" w:fill="auto"/>
            <w:noWrap/>
            <w:vAlign w:val="bottom"/>
            <w:hideMark/>
          </w:tcPr>
          <w:p w14:paraId="14E8E83B" w14:textId="31119E4F" w:rsidR="00612814" w:rsidRPr="00AD3C93" w:rsidRDefault="00612814" w:rsidP="00F72937">
            <w:pPr>
              <w:jc w:val="center"/>
              <w:rPr>
                <w:color w:val="000000"/>
                <w:sz w:val="20"/>
                <w:szCs w:val="20"/>
                <w:lang w:val="en-GB"/>
              </w:rPr>
            </w:pPr>
            <w:r w:rsidRPr="00AD3C93">
              <w:rPr>
                <w:color w:val="000000"/>
                <w:sz w:val="20"/>
                <w:szCs w:val="20"/>
                <w:lang w:val="en-GB"/>
              </w:rPr>
              <w:t>.6</w:t>
            </w:r>
            <w:r w:rsidR="00CC4AAA">
              <w:rPr>
                <w:color w:val="000000"/>
                <w:sz w:val="20"/>
                <w:szCs w:val="20"/>
                <w:lang w:val="en-GB"/>
              </w:rPr>
              <w:t>9</w:t>
            </w:r>
            <w:r w:rsidRPr="00AD3C93">
              <w:rPr>
                <w:color w:val="000000"/>
                <w:sz w:val="20"/>
                <w:szCs w:val="20"/>
                <w:lang w:val="en-GB"/>
              </w:rPr>
              <w:t>-.</w:t>
            </w:r>
            <w:r w:rsidR="00CC4AAA">
              <w:rPr>
                <w:color w:val="000000"/>
                <w:sz w:val="20"/>
                <w:szCs w:val="20"/>
                <w:lang w:val="en-GB"/>
              </w:rPr>
              <w:t>8</w:t>
            </w:r>
            <w:r w:rsidR="00AD1E95">
              <w:rPr>
                <w:color w:val="000000"/>
                <w:sz w:val="20"/>
                <w:szCs w:val="20"/>
                <w:lang w:val="en-GB"/>
              </w:rPr>
              <w:t>0</w:t>
            </w:r>
          </w:p>
        </w:tc>
      </w:tr>
      <w:tr w:rsidR="00612814" w:rsidRPr="00AD3C93" w14:paraId="1FF487D4" w14:textId="77777777" w:rsidTr="00F72937">
        <w:trPr>
          <w:trHeight w:val="263"/>
        </w:trPr>
        <w:tc>
          <w:tcPr>
            <w:tcW w:w="9211" w:type="dxa"/>
            <w:gridSpan w:val="26"/>
            <w:tcBorders>
              <w:top w:val="single" w:sz="4" w:space="0" w:color="auto"/>
              <w:bottom w:val="single" w:sz="4" w:space="0" w:color="auto"/>
            </w:tcBorders>
          </w:tcPr>
          <w:p w14:paraId="1E3CDCEF" w14:textId="77777777" w:rsidR="00612814" w:rsidRPr="00AD3C93" w:rsidRDefault="00612814" w:rsidP="00F72937">
            <w:pPr>
              <w:jc w:val="center"/>
              <w:rPr>
                <w:color w:val="000000"/>
                <w:sz w:val="20"/>
                <w:szCs w:val="20"/>
                <w:lang w:val="en-GB"/>
              </w:rPr>
            </w:pPr>
            <w:r w:rsidRPr="00AD3C93">
              <w:rPr>
                <w:color w:val="000000"/>
                <w:sz w:val="20"/>
                <w:szCs w:val="20"/>
                <w:lang w:val="en-GB"/>
              </w:rPr>
              <w:t>Multigroup Confirmatory Factor Analysis</w:t>
            </w:r>
          </w:p>
        </w:tc>
      </w:tr>
      <w:tr w:rsidR="00612814" w:rsidRPr="00AD3C93" w14:paraId="7EC05704" w14:textId="77777777" w:rsidTr="00F72937">
        <w:trPr>
          <w:trHeight w:val="263"/>
        </w:trPr>
        <w:tc>
          <w:tcPr>
            <w:tcW w:w="2127" w:type="dxa"/>
            <w:gridSpan w:val="6"/>
            <w:tcBorders>
              <w:top w:val="single" w:sz="4" w:space="0" w:color="auto"/>
              <w:bottom w:val="single" w:sz="4" w:space="0" w:color="auto"/>
              <w:right w:val="nil"/>
            </w:tcBorders>
            <w:shd w:val="clear" w:color="auto" w:fill="auto"/>
            <w:noWrap/>
            <w:vAlign w:val="center"/>
          </w:tcPr>
          <w:p w14:paraId="030BA30A" w14:textId="77777777" w:rsidR="00612814" w:rsidRPr="00AD3C93" w:rsidRDefault="00612814" w:rsidP="00F72937">
            <w:pPr>
              <w:rPr>
                <w:color w:val="000000"/>
                <w:sz w:val="20"/>
                <w:szCs w:val="20"/>
                <w:lang w:val="en-GB"/>
              </w:rPr>
            </w:pPr>
            <w:r w:rsidRPr="00AD3C93">
              <w:rPr>
                <w:color w:val="000000"/>
                <w:sz w:val="20"/>
                <w:szCs w:val="20"/>
                <w:lang w:val="en-GB"/>
              </w:rPr>
              <w:t>Invariance level</w:t>
            </w:r>
          </w:p>
        </w:tc>
        <w:tc>
          <w:tcPr>
            <w:tcW w:w="1016" w:type="dxa"/>
            <w:gridSpan w:val="4"/>
            <w:tcBorders>
              <w:top w:val="single" w:sz="4" w:space="0" w:color="auto"/>
              <w:left w:val="nil"/>
              <w:bottom w:val="single" w:sz="4" w:space="0" w:color="auto"/>
              <w:right w:val="nil"/>
            </w:tcBorders>
            <w:shd w:val="clear" w:color="auto" w:fill="auto"/>
            <w:noWrap/>
            <w:vAlign w:val="center"/>
          </w:tcPr>
          <w:p w14:paraId="707A73FF" w14:textId="77777777" w:rsidR="00612814" w:rsidRPr="00AD3C93" w:rsidRDefault="00612814" w:rsidP="00F72937">
            <w:pPr>
              <w:jc w:val="center"/>
              <w:rPr>
                <w:color w:val="000000"/>
                <w:sz w:val="20"/>
                <w:szCs w:val="20"/>
                <w:lang w:val="en-GB"/>
              </w:rPr>
            </w:pPr>
            <w:r w:rsidRPr="00AD3C93">
              <w:rPr>
                <w:color w:val="000000"/>
                <w:sz w:val="20"/>
                <w:szCs w:val="20"/>
                <w:lang w:val="en-GB"/>
              </w:rPr>
              <w:t>χ</w:t>
            </w:r>
            <w:r w:rsidRPr="00AD3C93">
              <w:rPr>
                <w:color w:val="000000"/>
                <w:sz w:val="20"/>
                <w:szCs w:val="20"/>
                <w:vertAlign w:val="superscript"/>
                <w:lang w:val="en-GB"/>
              </w:rPr>
              <w:t>2</w:t>
            </w:r>
          </w:p>
        </w:tc>
        <w:tc>
          <w:tcPr>
            <w:tcW w:w="1163" w:type="dxa"/>
            <w:gridSpan w:val="3"/>
            <w:tcBorders>
              <w:top w:val="single" w:sz="4" w:space="0" w:color="auto"/>
              <w:left w:val="nil"/>
              <w:bottom w:val="single" w:sz="4" w:space="0" w:color="auto"/>
              <w:right w:val="nil"/>
            </w:tcBorders>
            <w:shd w:val="clear" w:color="auto" w:fill="auto"/>
            <w:noWrap/>
            <w:vAlign w:val="center"/>
          </w:tcPr>
          <w:p w14:paraId="24C0F4C7" w14:textId="77777777" w:rsidR="00612814" w:rsidRPr="00AD3C93" w:rsidRDefault="00612814" w:rsidP="00F72937">
            <w:pPr>
              <w:jc w:val="center"/>
              <w:rPr>
                <w:color w:val="000000"/>
                <w:sz w:val="20"/>
                <w:szCs w:val="20"/>
                <w:lang w:val="en-GB"/>
              </w:rPr>
            </w:pPr>
            <w:r w:rsidRPr="00AD3C93">
              <w:rPr>
                <w:color w:val="000000"/>
                <w:sz w:val="20"/>
                <w:szCs w:val="20"/>
                <w:lang w:val="en-GB"/>
              </w:rPr>
              <w:t>CFI</w:t>
            </w:r>
          </w:p>
        </w:tc>
        <w:tc>
          <w:tcPr>
            <w:tcW w:w="1164" w:type="dxa"/>
            <w:gridSpan w:val="3"/>
            <w:tcBorders>
              <w:top w:val="single" w:sz="4" w:space="0" w:color="auto"/>
              <w:left w:val="nil"/>
              <w:bottom w:val="single" w:sz="4" w:space="0" w:color="auto"/>
              <w:right w:val="nil"/>
            </w:tcBorders>
            <w:shd w:val="clear" w:color="auto" w:fill="auto"/>
            <w:noWrap/>
            <w:vAlign w:val="center"/>
          </w:tcPr>
          <w:p w14:paraId="197B3982" w14:textId="77777777" w:rsidR="00612814" w:rsidRPr="00AD3C93" w:rsidRDefault="00612814" w:rsidP="00F72937">
            <w:pPr>
              <w:jc w:val="center"/>
              <w:rPr>
                <w:color w:val="000000"/>
                <w:sz w:val="20"/>
                <w:szCs w:val="20"/>
                <w:lang w:val="en-GB"/>
              </w:rPr>
            </w:pPr>
            <w:r w:rsidRPr="00AD3C93">
              <w:rPr>
                <w:color w:val="000000"/>
                <w:sz w:val="20"/>
                <w:szCs w:val="20"/>
                <w:lang w:val="en-GB"/>
              </w:rPr>
              <w:t>RMSEA</w:t>
            </w:r>
          </w:p>
        </w:tc>
        <w:tc>
          <w:tcPr>
            <w:tcW w:w="1163" w:type="dxa"/>
            <w:gridSpan w:val="4"/>
            <w:tcBorders>
              <w:top w:val="single" w:sz="4" w:space="0" w:color="auto"/>
              <w:left w:val="nil"/>
              <w:bottom w:val="single" w:sz="4" w:space="0" w:color="auto"/>
              <w:right w:val="nil"/>
            </w:tcBorders>
            <w:shd w:val="clear" w:color="auto" w:fill="auto"/>
            <w:noWrap/>
            <w:vAlign w:val="center"/>
          </w:tcPr>
          <w:p w14:paraId="2759E115" w14:textId="77777777" w:rsidR="00612814" w:rsidRPr="00AD3C93" w:rsidRDefault="00612814" w:rsidP="00F72937">
            <w:pPr>
              <w:jc w:val="center"/>
              <w:rPr>
                <w:color w:val="000000"/>
                <w:sz w:val="20"/>
                <w:szCs w:val="20"/>
                <w:lang w:val="en-GB"/>
              </w:rPr>
            </w:pPr>
            <w:r w:rsidRPr="00AD3C93">
              <w:rPr>
                <w:color w:val="000000"/>
                <w:sz w:val="20"/>
                <w:szCs w:val="20"/>
                <w:lang w:val="en-GB"/>
              </w:rPr>
              <w:t>90% CI</w:t>
            </w:r>
          </w:p>
        </w:tc>
        <w:tc>
          <w:tcPr>
            <w:tcW w:w="1164" w:type="dxa"/>
            <w:gridSpan w:val="3"/>
            <w:tcBorders>
              <w:top w:val="single" w:sz="4" w:space="0" w:color="auto"/>
              <w:left w:val="nil"/>
              <w:bottom w:val="single" w:sz="4" w:space="0" w:color="auto"/>
              <w:right w:val="nil"/>
            </w:tcBorders>
            <w:shd w:val="clear" w:color="auto" w:fill="auto"/>
            <w:noWrap/>
            <w:vAlign w:val="center"/>
          </w:tcPr>
          <w:p w14:paraId="3E1CA697" w14:textId="77777777" w:rsidR="00612814" w:rsidRPr="00AD3C93" w:rsidRDefault="00612814" w:rsidP="00F72937">
            <w:pPr>
              <w:jc w:val="center"/>
              <w:rPr>
                <w:color w:val="000000"/>
                <w:sz w:val="20"/>
                <w:szCs w:val="20"/>
                <w:lang w:val="en-GB"/>
              </w:rPr>
            </w:pPr>
            <w:r w:rsidRPr="00AD3C93">
              <w:rPr>
                <w:color w:val="000000"/>
                <w:sz w:val="20"/>
                <w:szCs w:val="20"/>
                <w:lang w:val="en-GB"/>
              </w:rPr>
              <w:t>SRMR</w:t>
            </w:r>
          </w:p>
        </w:tc>
        <w:tc>
          <w:tcPr>
            <w:tcW w:w="1414" w:type="dxa"/>
            <w:gridSpan w:val="3"/>
            <w:tcBorders>
              <w:top w:val="single" w:sz="4" w:space="0" w:color="auto"/>
              <w:left w:val="nil"/>
              <w:bottom w:val="single" w:sz="4" w:space="0" w:color="auto"/>
            </w:tcBorders>
            <w:shd w:val="clear" w:color="auto" w:fill="auto"/>
            <w:noWrap/>
            <w:vAlign w:val="bottom"/>
          </w:tcPr>
          <w:p w14:paraId="6C2FBF07" w14:textId="77777777" w:rsidR="00612814" w:rsidRPr="00AD3C93" w:rsidRDefault="00612814" w:rsidP="00F72937">
            <w:pPr>
              <w:jc w:val="center"/>
              <w:rPr>
                <w:color w:val="000000"/>
                <w:sz w:val="20"/>
                <w:szCs w:val="20"/>
                <w:lang w:val="en-GB"/>
              </w:rPr>
            </w:pPr>
            <w:r w:rsidRPr="00AD3C93">
              <w:rPr>
                <w:color w:val="000000"/>
                <w:sz w:val="20"/>
                <w:szCs w:val="20"/>
                <w:lang w:val="en-GB"/>
              </w:rPr>
              <w:t>Factor loadings</w:t>
            </w:r>
          </w:p>
        </w:tc>
      </w:tr>
      <w:tr w:rsidR="00612814" w:rsidRPr="00AD3C93" w14:paraId="5C256757" w14:textId="77777777" w:rsidTr="00F72937">
        <w:trPr>
          <w:trHeight w:val="263"/>
        </w:trPr>
        <w:tc>
          <w:tcPr>
            <w:tcW w:w="2127" w:type="dxa"/>
            <w:gridSpan w:val="6"/>
            <w:tcBorders>
              <w:top w:val="single" w:sz="4" w:space="0" w:color="auto"/>
              <w:bottom w:val="nil"/>
              <w:right w:val="nil"/>
            </w:tcBorders>
            <w:shd w:val="clear" w:color="auto" w:fill="auto"/>
            <w:noWrap/>
            <w:vAlign w:val="center"/>
          </w:tcPr>
          <w:p w14:paraId="33D72ED0" w14:textId="77777777" w:rsidR="00612814" w:rsidRPr="00AD3C93" w:rsidRDefault="00612814" w:rsidP="00F72937">
            <w:pPr>
              <w:rPr>
                <w:color w:val="000000"/>
                <w:sz w:val="20"/>
                <w:szCs w:val="20"/>
                <w:lang w:val="en-GB"/>
              </w:rPr>
            </w:pPr>
            <w:r w:rsidRPr="00AD3C93">
              <w:rPr>
                <w:color w:val="000000"/>
                <w:sz w:val="20"/>
                <w:szCs w:val="20"/>
                <w:lang w:val="en-GB"/>
              </w:rPr>
              <w:t>Configural (</w:t>
            </w:r>
            <w:r w:rsidRPr="00AD3C93">
              <w:rPr>
                <w:i/>
                <w:iCs/>
                <w:color w:val="000000"/>
                <w:sz w:val="20"/>
                <w:szCs w:val="20"/>
                <w:lang w:val="en-GB"/>
              </w:rPr>
              <w:t>df</w:t>
            </w:r>
            <w:r w:rsidRPr="00AD3C93">
              <w:rPr>
                <w:color w:val="000000"/>
                <w:sz w:val="20"/>
                <w:szCs w:val="20"/>
                <w:lang w:val="en-GB"/>
              </w:rPr>
              <w:t xml:space="preserve"> = 16)</w:t>
            </w:r>
          </w:p>
        </w:tc>
        <w:tc>
          <w:tcPr>
            <w:tcW w:w="1016" w:type="dxa"/>
            <w:gridSpan w:val="4"/>
            <w:tcBorders>
              <w:top w:val="single" w:sz="4" w:space="0" w:color="auto"/>
              <w:left w:val="nil"/>
              <w:bottom w:val="nil"/>
              <w:right w:val="nil"/>
            </w:tcBorders>
            <w:shd w:val="clear" w:color="auto" w:fill="auto"/>
            <w:noWrap/>
            <w:vAlign w:val="bottom"/>
          </w:tcPr>
          <w:p w14:paraId="612BACDD" w14:textId="06460855" w:rsidR="00612814" w:rsidRPr="00AD3C93" w:rsidRDefault="00612814" w:rsidP="00F72937">
            <w:pPr>
              <w:jc w:val="center"/>
              <w:rPr>
                <w:color w:val="000000"/>
                <w:sz w:val="20"/>
                <w:szCs w:val="20"/>
                <w:lang w:val="en-GB"/>
              </w:rPr>
            </w:pPr>
            <w:r w:rsidRPr="00AD3C93">
              <w:rPr>
                <w:color w:val="000000"/>
                <w:sz w:val="20"/>
                <w:szCs w:val="20"/>
                <w:lang w:val="en-GB"/>
              </w:rPr>
              <w:t>1</w:t>
            </w:r>
            <w:r w:rsidR="00AD1E95">
              <w:rPr>
                <w:color w:val="000000"/>
                <w:sz w:val="20"/>
                <w:szCs w:val="20"/>
                <w:lang w:val="en-GB"/>
              </w:rPr>
              <w:t>91.79</w:t>
            </w:r>
          </w:p>
        </w:tc>
        <w:tc>
          <w:tcPr>
            <w:tcW w:w="1163" w:type="dxa"/>
            <w:gridSpan w:val="3"/>
            <w:tcBorders>
              <w:top w:val="single" w:sz="4" w:space="0" w:color="auto"/>
              <w:left w:val="nil"/>
              <w:bottom w:val="nil"/>
              <w:right w:val="nil"/>
            </w:tcBorders>
            <w:shd w:val="clear" w:color="auto" w:fill="auto"/>
            <w:noWrap/>
            <w:vAlign w:val="bottom"/>
          </w:tcPr>
          <w:p w14:paraId="6393892D" w14:textId="01BF713C" w:rsidR="00612814" w:rsidRPr="00AD3C93" w:rsidRDefault="00612814" w:rsidP="00F72937">
            <w:pPr>
              <w:jc w:val="center"/>
              <w:rPr>
                <w:color w:val="000000"/>
                <w:sz w:val="20"/>
                <w:szCs w:val="20"/>
                <w:lang w:val="en-GB"/>
              </w:rPr>
            </w:pPr>
            <w:r w:rsidRPr="00AD3C93">
              <w:rPr>
                <w:color w:val="000000"/>
                <w:sz w:val="20"/>
                <w:szCs w:val="20"/>
                <w:lang w:val="en-GB"/>
              </w:rPr>
              <w:t>.99</w:t>
            </w:r>
            <w:r w:rsidR="00AD1E95">
              <w:rPr>
                <w:color w:val="000000"/>
                <w:sz w:val="20"/>
                <w:szCs w:val="20"/>
                <w:lang w:val="en-GB"/>
              </w:rPr>
              <w:t>5</w:t>
            </w:r>
          </w:p>
        </w:tc>
        <w:tc>
          <w:tcPr>
            <w:tcW w:w="1164" w:type="dxa"/>
            <w:gridSpan w:val="3"/>
            <w:tcBorders>
              <w:top w:val="single" w:sz="4" w:space="0" w:color="auto"/>
              <w:left w:val="nil"/>
              <w:bottom w:val="nil"/>
              <w:right w:val="nil"/>
            </w:tcBorders>
            <w:shd w:val="clear" w:color="auto" w:fill="auto"/>
            <w:noWrap/>
            <w:vAlign w:val="bottom"/>
          </w:tcPr>
          <w:p w14:paraId="2E027CF5" w14:textId="72273537" w:rsidR="00612814" w:rsidRPr="00AD3C93" w:rsidRDefault="00612814" w:rsidP="00F72937">
            <w:pPr>
              <w:jc w:val="center"/>
              <w:rPr>
                <w:color w:val="000000"/>
                <w:sz w:val="20"/>
                <w:szCs w:val="20"/>
                <w:lang w:val="en-GB"/>
              </w:rPr>
            </w:pPr>
            <w:r w:rsidRPr="00AD3C93">
              <w:rPr>
                <w:color w:val="000000"/>
                <w:sz w:val="20"/>
                <w:szCs w:val="20"/>
                <w:lang w:val="en-GB"/>
              </w:rPr>
              <w:t>.03</w:t>
            </w:r>
            <w:r w:rsidR="00AD1E95">
              <w:rPr>
                <w:color w:val="000000"/>
                <w:sz w:val="20"/>
                <w:szCs w:val="20"/>
                <w:lang w:val="en-GB"/>
              </w:rPr>
              <w:t>9</w:t>
            </w:r>
          </w:p>
        </w:tc>
        <w:tc>
          <w:tcPr>
            <w:tcW w:w="1163" w:type="dxa"/>
            <w:gridSpan w:val="4"/>
            <w:tcBorders>
              <w:top w:val="single" w:sz="4" w:space="0" w:color="auto"/>
              <w:left w:val="nil"/>
              <w:bottom w:val="nil"/>
              <w:right w:val="nil"/>
            </w:tcBorders>
            <w:shd w:val="clear" w:color="auto" w:fill="auto"/>
            <w:noWrap/>
            <w:vAlign w:val="bottom"/>
          </w:tcPr>
          <w:p w14:paraId="30809547" w14:textId="77777777" w:rsidR="00612814" w:rsidRPr="00AD3C93" w:rsidRDefault="00612814" w:rsidP="00F72937">
            <w:pPr>
              <w:jc w:val="center"/>
              <w:rPr>
                <w:color w:val="000000"/>
                <w:sz w:val="20"/>
                <w:szCs w:val="20"/>
                <w:lang w:val="en-GB"/>
              </w:rPr>
            </w:pPr>
            <w:r w:rsidRPr="00AD3C93">
              <w:rPr>
                <w:color w:val="000000"/>
                <w:sz w:val="20"/>
                <w:szCs w:val="20"/>
                <w:lang w:val="en-GB"/>
              </w:rPr>
              <w:t>.034-.044</w:t>
            </w:r>
          </w:p>
        </w:tc>
        <w:tc>
          <w:tcPr>
            <w:tcW w:w="1164" w:type="dxa"/>
            <w:gridSpan w:val="3"/>
            <w:tcBorders>
              <w:top w:val="single" w:sz="4" w:space="0" w:color="auto"/>
              <w:left w:val="nil"/>
              <w:bottom w:val="nil"/>
              <w:right w:val="nil"/>
            </w:tcBorders>
            <w:shd w:val="clear" w:color="auto" w:fill="auto"/>
            <w:noWrap/>
            <w:vAlign w:val="bottom"/>
          </w:tcPr>
          <w:p w14:paraId="4FEB8934" w14:textId="77777777" w:rsidR="00612814" w:rsidRPr="00AD3C93" w:rsidRDefault="00612814" w:rsidP="00F72937">
            <w:pPr>
              <w:jc w:val="center"/>
              <w:rPr>
                <w:color w:val="000000"/>
                <w:sz w:val="20"/>
                <w:szCs w:val="20"/>
                <w:lang w:val="en-GB"/>
              </w:rPr>
            </w:pPr>
            <w:r w:rsidRPr="00AD3C93">
              <w:rPr>
                <w:color w:val="000000"/>
                <w:sz w:val="20"/>
                <w:szCs w:val="20"/>
                <w:lang w:val="en-GB"/>
              </w:rPr>
              <w:t>.009</w:t>
            </w:r>
          </w:p>
        </w:tc>
        <w:tc>
          <w:tcPr>
            <w:tcW w:w="1414" w:type="dxa"/>
            <w:gridSpan w:val="3"/>
            <w:tcBorders>
              <w:top w:val="single" w:sz="4" w:space="0" w:color="auto"/>
              <w:left w:val="nil"/>
              <w:bottom w:val="nil"/>
            </w:tcBorders>
            <w:shd w:val="clear" w:color="auto" w:fill="auto"/>
            <w:noWrap/>
            <w:vAlign w:val="bottom"/>
          </w:tcPr>
          <w:p w14:paraId="19FB6383" w14:textId="77777777" w:rsidR="00612814" w:rsidRPr="00AD3C93" w:rsidRDefault="00612814" w:rsidP="00F72937">
            <w:pPr>
              <w:jc w:val="center"/>
              <w:rPr>
                <w:color w:val="000000"/>
                <w:sz w:val="20"/>
                <w:szCs w:val="20"/>
                <w:lang w:val="en-GB"/>
              </w:rPr>
            </w:pPr>
            <w:r w:rsidRPr="00AD3C93">
              <w:rPr>
                <w:color w:val="000000"/>
                <w:sz w:val="20"/>
                <w:szCs w:val="20"/>
                <w:lang w:val="en-GB"/>
              </w:rPr>
              <w:t>-</w:t>
            </w:r>
          </w:p>
        </w:tc>
      </w:tr>
      <w:tr w:rsidR="00612814" w:rsidRPr="00AD3C93" w14:paraId="70406B9E" w14:textId="77777777" w:rsidTr="00F72937">
        <w:trPr>
          <w:trHeight w:val="263"/>
        </w:trPr>
        <w:tc>
          <w:tcPr>
            <w:tcW w:w="2127" w:type="dxa"/>
            <w:gridSpan w:val="6"/>
            <w:tcBorders>
              <w:top w:val="nil"/>
              <w:bottom w:val="nil"/>
              <w:right w:val="nil"/>
            </w:tcBorders>
            <w:shd w:val="clear" w:color="auto" w:fill="auto"/>
            <w:noWrap/>
            <w:vAlign w:val="center"/>
          </w:tcPr>
          <w:p w14:paraId="21FA4AC6" w14:textId="77777777" w:rsidR="00612814" w:rsidRPr="00AD3C93" w:rsidRDefault="00612814" w:rsidP="00F72937">
            <w:pPr>
              <w:rPr>
                <w:color w:val="000000"/>
                <w:sz w:val="20"/>
                <w:szCs w:val="20"/>
                <w:lang w:val="en-GB"/>
              </w:rPr>
            </w:pPr>
            <w:r w:rsidRPr="00AD3C93">
              <w:rPr>
                <w:color w:val="000000"/>
                <w:sz w:val="20"/>
                <w:szCs w:val="20"/>
                <w:lang w:val="en-GB"/>
              </w:rPr>
              <w:t>Metric (</w:t>
            </w:r>
            <w:r w:rsidRPr="00AD3C93">
              <w:rPr>
                <w:i/>
                <w:iCs/>
                <w:color w:val="000000"/>
                <w:sz w:val="20"/>
                <w:szCs w:val="20"/>
                <w:lang w:val="en-GB"/>
              </w:rPr>
              <w:t>df</w:t>
            </w:r>
            <w:r w:rsidRPr="00AD3C93">
              <w:rPr>
                <w:color w:val="000000"/>
                <w:sz w:val="20"/>
                <w:szCs w:val="20"/>
                <w:lang w:val="en-GB"/>
              </w:rPr>
              <w:t xml:space="preserve"> = 22)</w:t>
            </w:r>
          </w:p>
        </w:tc>
        <w:tc>
          <w:tcPr>
            <w:tcW w:w="1016" w:type="dxa"/>
            <w:gridSpan w:val="4"/>
            <w:tcBorders>
              <w:top w:val="nil"/>
              <w:left w:val="nil"/>
              <w:bottom w:val="nil"/>
              <w:right w:val="nil"/>
            </w:tcBorders>
            <w:shd w:val="clear" w:color="auto" w:fill="auto"/>
            <w:noWrap/>
            <w:vAlign w:val="bottom"/>
          </w:tcPr>
          <w:p w14:paraId="1A13636D" w14:textId="543D5A47" w:rsidR="00612814" w:rsidRPr="00AD3C93" w:rsidRDefault="00612814" w:rsidP="00F72937">
            <w:pPr>
              <w:jc w:val="center"/>
              <w:rPr>
                <w:color w:val="000000"/>
                <w:sz w:val="20"/>
                <w:szCs w:val="20"/>
                <w:lang w:val="en-GB"/>
              </w:rPr>
            </w:pPr>
            <w:r w:rsidRPr="00AD3C93">
              <w:rPr>
                <w:color w:val="000000"/>
                <w:sz w:val="20"/>
                <w:szCs w:val="20"/>
                <w:lang w:val="en-GB"/>
              </w:rPr>
              <w:t>26</w:t>
            </w:r>
            <w:r w:rsidR="00AD1E95">
              <w:rPr>
                <w:color w:val="000000"/>
                <w:sz w:val="20"/>
                <w:szCs w:val="20"/>
                <w:lang w:val="en-GB"/>
              </w:rPr>
              <w:t>2.94</w:t>
            </w:r>
          </w:p>
        </w:tc>
        <w:tc>
          <w:tcPr>
            <w:tcW w:w="1163" w:type="dxa"/>
            <w:gridSpan w:val="3"/>
            <w:tcBorders>
              <w:top w:val="nil"/>
              <w:left w:val="nil"/>
              <w:bottom w:val="nil"/>
              <w:right w:val="nil"/>
            </w:tcBorders>
            <w:shd w:val="clear" w:color="auto" w:fill="auto"/>
            <w:noWrap/>
            <w:vAlign w:val="bottom"/>
          </w:tcPr>
          <w:p w14:paraId="74DA09BC" w14:textId="77777777" w:rsidR="00612814" w:rsidRPr="00AD3C93" w:rsidRDefault="00612814" w:rsidP="00F72937">
            <w:pPr>
              <w:jc w:val="center"/>
              <w:rPr>
                <w:color w:val="000000"/>
                <w:sz w:val="20"/>
                <w:szCs w:val="20"/>
                <w:lang w:val="en-GB"/>
              </w:rPr>
            </w:pPr>
            <w:r w:rsidRPr="00AD3C93">
              <w:rPr>
                <w:color w:val="000000"/>
                <w:sz w:val="20"/>
                <w:szCs w:val="20"/>
                <w:lang w:val="en-GB"/>
              </w:rPr>
              <w:t>.994</w:t>
            </w:r>
          </w:p>
        </w:tc>
        <w:tc>
          <w:tcPr>
            <w:tcW w:w="1164" w:type="dxa"/>
            <w:gridSpan w:val="3"/>
            <w:tcBorders>
              <w:top w:val="nil"/>
              <w:left w:val="nil"/>
              <w:bottom w:val="nil"/>
              <w:right w:val="nil"/>
            </w:tcBorders>
            <w:shd w:val="clear" w:color="auto" w:fill="auto"/>
            <w:noWrap/>
            <w:vAlign w:val="bottom"/>
          </w:tcPr>
          <w:p w14:paraId="6BB479E4" w14:textId="77777777" w:rsidR="00612814" w:rsidRPr="00AD3C93" w:rsidRDefault="00612814" w:rsidP="00F72937">
            <w:pPr>
              <w:jc w:val="center"/>
              <w:rPr>
                <w:color w:val="000000"/>
                <w:sz w:val="20"/>
                <w:szCs w:val="20"/>
                <w:lang w:val="en-GB"/>
              </w:rPr>
            </w:pPr>
            <w:r w:rsidRPr="00AD3C93">
              <w:rPr>
                <w:color w:val="000000"/>
                <w:sz w:val="20"/>
                <w:szCs w:val="20"/>
                <w:lang w:val="en-GB"/>
              </w:rPr>
              <w:t>.039</w:t>
            </w:r>
          </w:p>
        </w:tc>
        <w:tc>
          <w:tcPr>
            <w:tcW w:w="1163" w:type="dxa"/>
            <w:gridSpan w:val="4"/>
            <w:tcBorders>
              <w:top w:val="nil"/>
              <w:left w:val="nil"/>
              <w:bottom w:val="nil"/>
              <w:right w:val="nil"/>
            </w:tcBorders>
            <w:shd w:val="clear" w:color="auto" w:fill="auto"/>
            <w:noWrap/>
            <w:vAlign w:val="bottom"/>
          </w:tcPr>
          <w:p w14:paraId="05B4FEC4" w14:textId="77777777" w:rsidR="00612814" w:rsidRPr="00AD3C93" w:rsidRDefault="00612814" w:rsidP="00F72937">
            <w:pPr>
              <w:jc w:val="center"/>
              <w:rPr>
                <w:color w:val="000000"/>
                <w:sz w:val="20"/>
                <w:szCs w:val="20"/>
                <w:lang w:val="en-GB"/>
              </w:rPr>
            </w:pPr>
            <w:r w:rsidRPr="00AD3C93">
              <w:rPr>
                <w:color w:val="000000"/>
                <w:sz w:val="20"/>
                <w:szCs w:val="20"/>
                <w:lang w:val="en-GB"/>
              </w:rPr>
              <w:t>.035-.043</w:t>
            </w:r>
          </w:p>
        </w:tc>
        <w:tc>
          <w:tcPr>
            <w:tcW w:w="1164" w:type="dxa"/>
            <w:gridSpan w:val="3"/>
            <w:tcBorders>
              <w:top w:val="nil"/>
              <w:left w:val="nil"/>
              <w:bottom w:val="nil"/>
              <w:right w:val="nil"/>
            </w:tcBorders>
            <w:shd w:val="clear" w:color="auto" w:fill="auto"/>
            <w:noWrap/>
            <w:vAlign w:val="bottom"/>
          </w:tcPr>
          <w:p w14:paraId="0B9E5E14" w14:textId="7C46D2B4" w:rsidR="00612814" w:rsidRPr="00AD3C93" w:rsidRDefault="00612814" w:rsidP="00F72937">
            <w:pPr>
              <w:jc w:val="center"/>
              <w:rPr>
                <w:color w:val="000000"/>
                <w:sz w:val="20"/>
                <w:szCs w:val="20"/>
                <w:lang w:val="en-GB"/>
              </w:rPr>
            </w:pPr>
            <w:r w:rsidRPr="00AD3C93">
              <w:rPr>
                <w:color w:val="000000"/>
                <w:sz w:val="20"/>
                <w:szCs w:val="20"/>
                <w:lang w:val="en-GB"/>
              </w:rPr>
              <w:t>.01</w:t>
            </w:r>
            <w:r w:rsidR="00AD1E95">
              <w:rPr>
                <w:color w:val="000000"/>
                <w:sz w:val="20"/>
                <w:szCs w:val="20"/>
                <w:lang w:val="en-GB"/>
              </w:rPr>
              <w:t>6</w:t>
            </w:r>
          </w:p>
        </w:tc>
        <w:tc>
          <w:tcPr>
            <w:tcW w:w="1414" w:type="dxa"/>
            <w:gridSpan w:val="3"/>
            <w:tcBorders>
              <w:top w:val="nil"/>
              <w:left w:val="nil"/>
              <w:bottom w:val="nil"/>
            </w:tcBorders>
            <w:shd w:val="clear" w:color="auto" w:fill="auto"/>
            <w:noWrap/>
            <w:vAlign w:val="bottom"/>
          </w:tcPr>
          <w:p w14:paraId="558BD392" w14:textId="77777777" w:rsidR="00612814" w:rsidRPr="00AD3C93" w:rsidRDefault="00612814" w:rsidP="00F72937">
            <w:pPr>
              <w:jc w:val="center"/>
              <w:rPr>
                <w:color w:val="000000"/>
                <w:sz w:val="20"/>
                <w:szCs w:val="20"/>
                <w:lang w:val="en-GB"/>
              </w:rPr>
            </w:pPr>
            <w:r w:rsidRPr="00AD3C93">
              <w:rPr>
                <w:color w:val="000000"/>
                <w:sz w:val="20"/>
                <w:szCs w:val="20"/>
                <w:lang w:val="en-GB"/>
              </w:rPr>
              <w:t>-</w:t>
            </w:r>
          </w:p>
        </w:tc>
      </w:tr>
      <w:tr w:rsidR="00612814" w:rsidRPr="00AD3C93" w14:paraId="4D8DD6CB" w14:textId="77777777" w:rsidTr="00F72937">
        <w:trPr>
          <w:trHeight w:val="263"/>
        </w:trPr>
        <w:tc>
          <w:tcPr>
            <w:tcW w:w="2127" w:type="dxa"/>
            <w:gridSpan w:val="6"/>
            <w:tcBorders>
              <w:top w:val="nil"/>
              <w:bottom w:val="nil"/>
              <w:right w:val="nil"/>
            </w:tcBorders>
            <w:shd w:val="clear" w:color="auto" w:fill="auto"/>
            <w:noWrap/>
            <w:vAlign w:val="center"/>
          </w:tcPr>
          <w:p w14:paraId="726D7598" w14:textId="77777777" w:rsidR="00612814" w:rsidRPr="00AD3C93" w:rsidRDefault="00612814" w:rsidP="00F72937">
            <w:pPr>
              <w:rPr>
                <w:color w:val="000000"/>
                <w:sz w:val="20"/>
                <w:szCs w:val="20"/>
                <w:lang w:val="en-GB"/>
              </w:rPr>
            </w:pPr>
            <w:r w:rsidRPr="00AD3C93">
              <w:rPr>
                <w:color w:val="000000"/>
                <w:sz w:val="20"/>
                <w:szCs w:val="20"/>
                <w:lang w:val="en-GB"/>
              </w:rPr>
              <w:t>Scalar (</w:t>
            </w:r>
            <w:r w:rsidRPr="00AD3C93">
              <w:rPr>
                <w:i/>
                <w:iCs/>
                <w:color w:val="000000"/>
                <w:sz w:val="20"/>
                <w:szCs w:val="20"/>
                <w:lang w:val="en-GB"/>
              </w:rPr>
              <w:t>df</w:t>
            </w:r>
            <w:r w:rsidRPr="00AD3C93">
              <w:rPr>
                <w:color w:val="000000"/>
                <w:sz w:val="20"/>
                <w:szCs w:val="20"/>
                <w:lang w:val="en-GB"/>
              </w:rPr>
              <w:t xml:space="preserve"> = 28)</w:t>
            </w:r>
          </w:p>
        </w:tc>
        <w:tc>
          <w:tcPr>
            <w:tcW w:w="1016" w:type="dxa"/>
            <w:gridSpan w:val="4"/>
            <w:tcBorders>
              <w:top w:val="nil"/>
              <w:left w:val="nil"/>
              <w:bottom w:val="nil"/>
              <w:right w:val="nil"/>
            </w:tcBorders>
            <w:shd w:val="clear" w:color="auto" w:fill="auto"/>
            <w:noWrap/>
            <w:vAlign w:val="bottom"/>
          </w:tcPr>
          <w:p w14:paraId="6C454951" w14:textId="040A34D7" w:rsidR="00612814" w:rsidRPr="00AD3C93" w:rsidRDefault="00612814" w:rsidP="00F72937">
            <w:pPr>
              <w:jc w:val="center"/>
              <w:rPr>
                <w:color w:val="000000"/>
                <w:sz w:val="20"/>
                <w:szCs w:val="20"/>
                <w:lang w:val="en-GB"/>
              </w:rPr>
            </w:pPr>
            <w:r w:rsidRPr="00AD3C93">
              <w:rPr>
                <w:color w:val="000000"/>
                <w:sz w:val="20"/>
                <w:szCs w:val="20"/>
                <w:lang w:val="en-GB"/>
              </w:rPr>
              <w:t>68</w:t>
            </w:r>
            <w:r w:rsidR="00AD1E95">
              <w:rPr>
                <w:color w:val="000000"/>
                <w:sz w:val="20"/>
                <w:szCs w:val="20"/>
                <w:lang w:val="en-GB"/>
              </w:rPr>
              <w:t>2</w:t>
            </w:r>
            <w:r w:rsidRPr="00AD3C93">
              <w:rPr>
                <w:color w:val="000000"/>
                <w:sz w:val="20"/>
                <w:szCs w:val="20"/>
                <w:lang w:val="en-GB"/>
              </w:rPr>
              <w:t>.00</w:t>
            </w:r>
          </w:p>
        </w:tc>
        <w:tc>
          <w:tcPr>
            <w:tcW w:w="1163" w:type="dxa"/>
            <w:gridSpan w:val="3"/>
            <w:tcBorders>
              <w:top w:val="nil"/>
              <w:left w:val="nil"/>
              <w:bottom w:val="nil"/>
              <w:right w:val="nil"/>
            </w:tcBorders>
            <w:shd w:val="clear" w:color="auto" w:fill="auto"/>
            <w:noWrap/>
            <w:vAlign w:val="bottom"/>
          </w:tcPr>
          <w:p w14:paraId="391AA76E" w14:textId="77777777" w:rsidR="00612814" w:rsidRPr="00AD3C93" w:rsidRDefault="00612814" w:rsidP="00F72937">
            <w:pPr>
              <w:jc w:val="center"/>
              <w:rPr>
                <w:color w:val="000000"/>
                <w:sz w:val="20"/>
                <w:szCs w:val="20"/>
                <w:lang w:val="en-GB"/>
              </w:rPr>
            </w:pPr>
            <w:r w:rsidRPr="00AD3C93">
              <w:rPr>
                <w:color w:val="000000"/>
                <w:sz w:val="20"/>
                <w:szCs w:val="20"/>
                <w:lang w:val="en-GB"/>
              </w:rPr>
              <w:t>.983</w:t>
            </w:r>
          </w:p>
        </w:tc>
        <w:tc>
          <w:tcPr>
            <w:tcW w:w="1164" w:type="dxa"/>
            <w:gridSpan w:val="3"/>
            <w:tcBorders>
              <w:top w:val="nil"/>
              <w:left w:val="nil"/>
              <w:bottom w:val="nil"/>
              <w:right w:val="nil"/>
            </w:tcBorders>
            <w:shd w:val="clear" w:color="auto" w:fill="auto"/>
            <w:noWrap/>
            <w:vAlign w:val="bottom"/>
          </w:tcPr>
          <w:p w14:paraId="4E95FC4E" w14:textId="365C263C" w:rsidR="00612814" w:rsidRPr="00AD3C93" w:rsidRDefault="00612814" w:rsidP="00F72937">
            <w:pPr>
              <w:jc w:val="center"/>
              <w:rPr>
                <w:color w:val="000000"/>
                <w:sz w:val="20"/>
                <w:szCs w:val="20"/>
                <w:lang w:val="en-GB"/>
              </w:rPr>
            </w:pPr>
            <w:r w:rsidRPr="00AD3C93">
              <w:rPr>
                <w:color w:val="000000"/>
                <w:sz w:val="20"/>
                <w:szCs w:val="20"/>
                <w:lang w:val="en-GB"/>
              </w:rPr>
              <w:t>.05</w:t>
            </w:r>
            <w:r w:rsidR="00AD1E95">
              <w:rPr>
                <w:color w:val="000000"/>
                <w:sz w:val="20"/>
                <w:szCs w:val="20"/>
                <w:lang w:val="en-GB"/>
              </w:rPr>
              <w:t>7</w:t>
            </w:r>
          </w:p>
        </w:tc>
        <w:tc>
          <w:tcPr>
            <w:tcW w:w="1163" w:type="dxa"/>
            <w:gridSpan w:val="4"/>
            <w:tcBorders>
              <w:top w:val="nil"/>
              <w:left w:val="nil"/>
              <w:bottom w:val="nil"/>
              <w:right w:val="nil"/>
            </w:tcBorders>
            <w:shd w:val="clear" w:color="auto" w:fill="auto"/>
            <w:noWrap/>
            <w:vAlign w:val="bottom"/>
          </w:tcPr>
          <w:p w14:paraId="6AFD11E7" w14:textId="783617D6" w:rsidR="00612814" w:rsidRPr="00AD3C93" w:rsidRDefault="00612814" w:rsidP="00F72937">
            <w:pPr>
              <w:jc w:val="center"/>
              <w:rPr>
                <w:color w:val="000000"/>
                <w:sz w:val="20"/>
                <w:szCs w:val="20"/>
                <w:lang w:val="en-GB"/>
              </w:rPr>
            </w:pPr>
            <w:r w:rsidRPr="00AD3C93">
              <w:rPr>
                <w:color w:val="000000"/>
                <w:sz w:val="20"/>
                <w:szCs w:val="20"/>
                <w:lang w:val="en-GB"/>
              </w:rPr>
              <w:t>.05</w:t>
            </w:r>
            <w:r w:rsidR="00AD1E95">
              <w:rPr>
                <w:color w:val="000000"/>
                <w:sz w:val="20"/>
                <w:szCs w:val="20"/>
                <w:lang w:val="en-GB"/>
              </w:rPr>
              <w:t>3</w:t>
            </w:r>
            <w:r w:rsidRPr="00AD3C93">
              <w:rPr>
                <w:color w:val="000000"/>
                <w:sz w:val="20"/>
                <w:szCs w:val="20"/>
                <w:lang w:val="en-GB"/>
              </w:rPr>
              <w:t>-.061</w:t>
            </w:r>
          </w:p>
        </w:tc>
        <w:tc>
          <w:tcPr>
            <w:tcW w:w="1164" w:type="dxa"/>
            <w:gridSpan w:val="3"/>
            <w:tcBorders>
              <w:top w:val="nil"/>
              <w:left w:val="nil"/>
              <w:bottom w:val="nil"/>
              <w:right w:val="nil"/>
            </w:tcBorders>
            <w:shd w:val="clear" w:color="auto" w:fill="auto"/>
            <w:noWrap/>
            <w:vAlign w:val="bottom"/>
          </w:tcPr>
          <w:p w14:paraId="09A4B565" w14:textId="77777777" w:rsidR="00612814" w:rsidRPr="00AD3C93" w:rsidRDefault="00612814" w:rsidP="00F72937">
            <w:pPr>
              <w:jc w:val="center"/>
              <w:rPr>
                <w:color w:val="000000"/>
                <w:sz w:val="20"/>
                <w:szCs w:val="20"/>
                <w:lang w:val="en-GB"/>
              </w:rPr>
            </w:pPr>
            <w:r w:rsidRPr="00AD3C93">
              <w:rPr>
                <w:color w:val="000000"/>
                <w:sz w:val="20"/>
                <w:szCs w:val="20"/>
                <w:lang w:val="en-GB"/>
              </w:rPr>
              <w:t>.028</w:t>
            </w:r>
          </w:p>
        </w:tc>
        <w:tc>
          <w:tcPr>
            <w:tcW w:w="1414" w:type="dxa"/>
            <w:gridSpan w:val="3"/>
            <w:tcBorders>
              <w:top w:val="nil"/>
              <w:left w:val="nil"/>
              <w:bottom w:val="nil"/>
            </w:tcBorders>
            <w:shd w:val="clear" w:color="auto" w:fill="auto"/>
            <w:noWrap/>
            <w:vAlign w:val="bottom"/>
          </w:tcPr>
          <w:p w14:paraId="0ECF9B84" w14:textId="77777777" w:rsidR="00612814" w:rsidRPr="00AD3C93" w:rsidRDefault="00612814" w:rsidP="00F72937">
            <w:pPr>
              <w:jc w:val="center"/>
              <w:rPr>
                <w:color w:val="000000"/>
                <w:sz w:val="20"/>
                <w:szCs w:val="20"/>
                <w:lang w:val="en-GB"/>
              </w:rPr>
            </w:pPr>
            <w:r w:rsidRPr="00AD3C93">
              <w:rPr>
                <w:color w:val="000000"/>
                <w:sz w:val="20"/>
                <w:szCs w:val="20"/>
                <w:lang w:val="en-GB"/>
              </w:rPr>
              <w:t>-</w:t>
            </w:r>
          </w:p>
        </w:tc>
      </w:tr>
      <w:tr w:rsidR="00612814" w:rsidRPr="00AD3C93" w14:paraId="3D27BFFD" w14:textId="77777777" w:rsidTr="00F72937">
        <w:trPr>
          <w:trHeight w:val="263"/>
        </w:trPr>
        <w:tc>
          <w:tcPr>
            <w:tcW w:w="2127" w:type="dxa"/>
            <w:gridSpan w:val="6"/>
            <w:tcBorders>
              <w:top w:val="nil"/>
              <w:bottom w:val="single" w:sz="4" w:space="0" w:color="auto"/>
              <w:right w:val="nil"/>
            </w:tcBorders>
            <w:shd w:val="clear" w:color="auto" w:fill="auto"/>
            <w:noWrap/>
            <w:vAlign w:val="center"/>
          </w:tcPr>
          <w:p w14:paraId="5575FA4B" w14:textId="136782EC" w:rsidR="00612814" w:rsidRPr="00423C46" w:rsidRDefault="00612814" w:rsidP="00F72937">
            <w:pPr>
              <w:rPr>
                <w:color w:val="000000"/>
                <w:sz w:val="20"/>
                <w:szCs w:val="20"/>
                <w:lang w:val="en-GB"/>
              </w:rPr>
            </w:pPr>
            <w:r w:rsidRPr="00423C46">
              <w:rPr>
                <w:color w:val="000000"/>
                <w:sz w:val="20"/>
                <w:szCs w:val="20"/>
                <w:lang w:val="en-GB"/>
              </w:rPr>
              <w:t>Partial scalar (</w:t>
            </w:r>
            <w:r w:rsidRPr="00423C46">
              <w:rPr>
                <w:i/>
                <w:iCs/>
                <w:color w:val="000000"/>
                <w:sz w:val="20"/>
                <w:szCs w:val="20"/>
                <w:lang w:val="en-GB"/>
              </w:rPr>
              <w:t>df</w:t>
            </w:r>
            <w:r w:rsidRPr="00423C46">
              <w:rPr>
                <w:color w:val="000000"/>
                <w:sz w:val="20"/>
                <w:szCs w:val="20"/>
                <w:lang w:val="en-GB"/>
              </w:rPr>
              <w:t xml:space="preserve"> = 2</w:t>
            </w:r>
            <w:r w:rsidR="004A1346" w:rsidRPr="00423C46">
              <w:rPr>
                <w:color w:val="000000"/>
                <w:sz w:val="20"/>
                <w:szCs w:val="20"/>
                <w:lang w:val="en-GB"/>
              </w:rPr>
              <w:t>5</w:t>
            </w:r>
            <w:r w:rsidRPr="00423C46">
              <w:rPr>
                <w:color w:val="000000"/>
                <w:sz w:val="20"/>
                <w:szCs w:val="20"/>
                <w:lang w:val="en-GB"/>
              </w:rPr>
              <w:t>)</w:t>
            </w:r>
          </w:p>
        </w:tc>
        <w:tc>
          <w:tcPr>
            <w:tcW w:w="1016" w:type="dxa"/>
            <w:gridSpan w:val="4"/>
            <w:tcBorders>
              <w:top w:val="nil"/>
              <w:left w:val="nil"/>
              <w:bottom w:val="single" w:sz="4" w:space="0" w:color="auto"/>
              <w:right w:val="nil"/>
            </w:tcBorders>
            <w:shd w:val="clear" w:color="auto" w:fill="auto"/>
            <w:noWrap/>
            <w:vAlign w:val="bottom"/>
          </w:tcPr>
          <w:p w14:paraId="2A0FF334" w14:textId="6F49DFDF" w:rsidR="00612814" w:rsidRPr="00423C46" w:rsidRDefault="00D933D4" w:rsidP="00F72937">
            <w:pPr>
              <w:jc w:val="center"/>
              <w:rPr>
                <w:color w:val="000000"/>
                <w:sz w:val="20"/>
                <w:szCs w:val="20"/>
                <w:lang w:val="en-GB"/>
              </w:rPr>
            </w:pPr>
            <w:r w:rsidRPr="00423C46">
              <w:rPr>
                <w:color w:val="000000"/>
                <w:sz w:val="20"/>
                <w:szCs w:val="20"/>
                <w:lang w:val="en-GB"/>
              </w:rPr>
              <w:t>289</w:t>
            </w:r>
            <w:r w:rsidR="004A1346" w:rsidRPr="00423C46">
              <w:rPr>
                <w:color w:val="000000"/>
                <w:sz w:val="20"/>
                <w:szCs w:val="20"/>
                <w:lang w:val="en-GB"/>
              </w:rPr>
              <w:t>.87</w:t>
            </w:r>
          </w:p>
        </w:tc>
        <w:tc>
          <w:tcPr>
            <w:tcW w:w="1163" w:type="dxa"/>
            <w:gridSpan w:val="3"/>
            <w:tcBorders>
              <w:top w:val="nil"/>
              <w:left w:val="nil"/>
              <w:bottom w:val="single" w:sz="4" w:space="0" w:color="auto"/>
              <w:right w:val="nil"/>
            </w:tcBorders>
            <w:shd w:val="clear" w:color="auto" w:fill="auto"/>
            <w:noWrap/>
            <w:vAlign w:val="bottom"/>
          </w:tcPr>
          <w:p w14:paraId="40F1D135" w14:textId="769698B0" w:rsidR="00612814" w:rsidRPr="00423C46" w:rsidRDefault="00612814" w:rsidP="00F72937">
            <w:pPr>
              <w:jc w:val="center"/>
              <w:rPr>
                <w:color w:val="000000"/>
                <w:sz w:val="20"/>
                <w:szCs w:val="20"/>
                <w:lang w:val="en-GB"/>
              </w:rPr>
            </w:pPr>
            <w:r w:rsidRPr="00423C46">
              <w:rPr>
                <w:color w:val="000000"/>
                <w:sz w:val="20"/>
                <w:szCs w:val="20"/>
                <w:lang w:val="en-GB"/>
              </w:rPr>
              <w:t>.9</w:t>
            </w:r>
            <w:r w:rsidR="004A1346" w:rsidRPr="00423C46">
              <w:rPr>
                <w:color w:val="000000"/>
                <w:sz w:val="20"/>
                <w:szCs w:val="20"/>
                <w:lang w:val="en-GB"/>
              </w:rPr>
              <w:t>93</w:t>
            </w:r>
          </w:p>
        </w:tc>
        <w:tc>
          <w:tcPr>
            <w:tcW w:w="1164" w:type="dxa"/>
            <w:gridSpan w:val="3"/>
            <w:tcBorders>
              <w:top w:val="nil"/>
              <w:left w:val="nil"/>
              <w:bottom w:val="single" w:sz="4" w:space="0" w:color="auto"/>
              <w:right w:val="nil"/>
            </w:tcBorders>
            <w:shd w:val="clear" w:color="auto" w:fill="auto"/>
            <w:noWrap/>
            <w:vAlign w:val="bottom"/>
          </w:tcPr>
          <w:p w14:paraId="17F3A464" w14:textId="436BD928" w:rsidR="00612814" w:rsidRPr="00423C46" w:rsidRDefault="00612814" w:rsidP="00F72937">
            <w:pPr>
              <w:jc w:val="center"/>
              <w:rPr>
                <w:color w:val="000000"/>
                <w:sz w:val="20"/>
                <w:szCs w:val="20"/>
                <w:lang w:val="en-GB"/>
              </w:rPr>
            </w:pPr>
            <w:r w:rsidRPr="00423C46">
              <w:rPr>
                <w:color w:val="000000"/>
                <w:sz w:val="20"/>
                <w:szCs w:val="20"/>
                <w:lang w:val="en-GB"/>
              </w:rPr>
              <w:t>.0</w:t>
            </w:r>
            <w:r w:rsidR="004A1346" w:rsidRPr="00423C46">
              <w:rPr>
                <w:color w:val="000000"/>
                <w:sz w:val="20"/>
                <w:szCs w:val="20"/>
                <w:lang w:val="en-GB"/>
              </w:rPr>
              <w:t>38</w:t>
            </w:r>
          </w:p>
        </w:tc>
        <w:tc>
          <w:tcPr>
            <w:tcW w:w="1163" w:type="dxa"/>
            <w:gridSpan w:val="4"/>
            <w:tcBorders>
              <w:top w:val="nil"/>
              <w:left w:val="nil"/>
              <w:bottom w:val="single" w:sz="4" w:space="0" w:color="auto"/>
              <w:right w:val="nil"/>
            </w:tcBorders>
            <w:shd w:val="clear" w:color="auto" w:fill="auto"/>
            <w:noWrap/>
            <w:vAlign w:val="bottom"/>
          </w:tcPr>
          <w:p w14:paraId="78F64466" w14:textId="2D98976E" w:rsidR="00612814" w:rsidRPr="00423C46" w:rsidRDefault="00612814" w:rsidP="00F72937">
            <w:pPr>
              <w:jc w:val="center"/>
              <w:rPr>
                <w:color w:val="000000"/>
                <w:sz w:val="20"/>
                <w:szCs w:val="20"/>
                <w:lang w:val="en-GB"/>
              </w:rPr>
            </w:pPr>
            <w:r w:rsidRPr="00423C46">
              <w:rPr>
                <w:color w:val="000000"/>
                <w:sz w:val="20"/>
                <w:szCs w:val="20"/>
                <w:lang w:val="en-GB"/>
              </w:rPr>
              <w:t>.0</w:t>
            </w:r>
            <w:r w:rsidR="004A1346" w:rsidRPr="00423C46">
              <w:rPr>
                <w:color w:val="000000"/>
                <w:sz w:val="20"/>
                <w:szCs w:val="20"/>
                <w:lang w:val="en-GB"/>
              </w:rPr>
              <w:t>34</w:t>
            </w:r>
            <w:r w:rsidRPr="00423C46">
              <w:rPr>
                <w:color w:val="000000"/>
                <w:sz w:val="20"/>
                <w:szCs w:val="20"/>
                <w:lang w:val="en-GB"/>
              </w:rPr>
              <w:t>-.0</w:t>
            </w:r>
            <w:r w:rsidR="004A1346" w:rsidRPr="00423C46">
              <w:rPr>
                <w:color w:val="000000"/>
                <w:sz w:val="20"/>
                <w:szCs w:val="20"/>
                <w:lang w:val="en-GB"/>
              </w:rPr>
              <w:t>42</w:t>
            </w:r>
          </w:p>
        </w:tc>
        <w:tc>
          <w:tcPr>
            <w:tcW w:w="1164" w:type="dxa"/>
            <w:gridSpan w:val="3"/>
            <w:tcBorders>
              <w:top w:val="nil"/>
              <w:left w:val="nil"/>
              <w:bottom w:val="single" w:sz="4" w:space="0" w:color="auto"/>
              <w:right w:val="nil"/>
            </w:tcBorders>
            <w:shd w:val="clear" w:color="auto" w:fill="auto"/>
            <w:noWrap/>
            <w:vAlign w:val="bottom"/>
          </w:tcPr>
          <w:p w14:paraId="1AAB067A" w14:textId="68BBB248" w:rsidR="00612814" w:rsidRPr="00423C46" w:rsidRDefault="00612814" w:rsidP="00F72937">
            <w:pPr>
              <w:jc w:val="center"/>
              <w:rPr>
                <w:color w:val="000000"/>
                <w:sz w:val="20"/>
                <w:szCs w:val="20"/>
                <w:lang w:val="en-GB"/>
              </w:rPr>
            </w:pPr>
            <w:r w:rsidRPr="00423C46">
              <w:rPr>
                <w:color w:val="000000"/>
                <w:sz w:val="20"/>
                <w:szCs w:val="20"/>
                <w:lang w:val="en-GB"/>
              </w:rPr>
              <w:t>.0</w:t>
            </w:r>
            <w:r w:rsidR="004A1346" w:rsidRPr="00423C46">
              <w:rPr>
                <w:color w:val="000000"/>
                <w:sz w:val="20"/>
                <w:szCs w:val="20"/>
                <w:lang w:val="en-GB"/>
              </w:rPr>
              <w:t>17</w:t>
            </w:r>
          </w:p>
        </w:tc>
        <w:tc>
          <w:tcPr>
            <w:tcW w:w="1414" w:type="dxa"/>
            <w:gridSpan w:val="3"/>
            <w:tcBorders>
              <w:top w:val="nil"/>
              <w:left w:val="nil"/>
              <w:bottom w:val="single" w:sz="4" w:space="0" w:color="auto"/>
            </w:tcBorders>
            <w:shd w:val="clear" w:color="auto" w:fill="auto"/>
            <w:noWrap/>
            <w:vAlign w:val="bottom"/>
          </w:tcPr>
          <w:p w14:paraId="2E242EE5" w14:textId="77777777" w:rsidR="00612814" w:rsidRPr="00AD3C93" w:rsidRDefault="00612814" w:rsidP="00F72937">
            <w:pPr>
              <w:jc w:val="center"/>
              <w:rPr>
                <w:color w:val="000000"/>
                <w:sz w:val="20"/>
                <w:szCs w:val="20"/>
                <w:lang w:val="en-GB"/>
              </w:rPr>
            </w:pPr>
            <w:r w:rsidRPr="00AD3C93">
              <w:rPr>
                <w:color w:val="000000"/>
                <w:sz w:val="20"/>
                <w:szCs w:val="20"/>
                <w:lang w:val="en-GB"/>
              </w:rPr>
              <w:t>-</w:t>
            </w:r>
          </w:p>
        </w:tc>
      </w:tr>
      <w:tr w:rsidR="00612814" w:rsidRPr="00AD3C93" w14:paraId="07CFE7AD" w14:textId="77777777" w:rsidTr="00F72937">
        <w:trPr>
          <w:trHeight w:val="263"/>
        </w:trPr>
        <w:tc>
          <w:tcPr>
            <w:tcW w:w="705" w:type="dxa"/>
            <w:tcBorders>
              <w:top w:val="single" w:sz="4" w:space="0" w:color="auto"/>
              <w:bottom w:val="single" w:sz="4" w:space="0" w:color="auto"/>
            </w:tcBorders>
          </w:tcPr>
          <w:p w14:paraId="38FD1A9D" w14:textId="77777777" w:rsidR="00612814" w:rsidRPr="00AD3C93" w:rsidRDefault="00612814" w:rsidP="00F72937">
            <w:pPr>
              <w:jc w:val="center"/>
              <w:rPr>
                <w:color w:val="000000"/>
                <w:sz w:val="20"/>
                <w:szCs w:val="20"/>
                <w:lang w:val="en-GB"/>
              </w:rPr>
            </w:pPr>
          </w:p>
        </w:tc>
        <w:tc>
          <w:tcPr>
            <w:tcW w:w="709" w:type="dxa"/>
            <w:gridSpan w:val="3"/>
            <w:tcBorders>
              <w:top w:val="single" w:sz="4" w:space="0" w:color="auto"/>
              <w:bottom w:val="single" w:sz="4" w:space="0" w:color="auto"/>
            </w:tcBorders>
          </w:tcPr>
          <w:p w14:paraId="60F2BA5F" w14:textId="77777777" w:rsidR="00612814" w:rsidRPr="00AD3C93" w:rsidRDefault="00612814" w:rsidP="00F72937">
            <w:pPr>
              <w:jc w:val="center"/>
              <w:rPr>
                <w:color w:val="000000"/>
                <w:sz w:val="20"/>
                <w:szCs w:val="20"/>
                <w:lang w:val="en-GB"/>
              </w:rPr>
            </w:pPr>
          </w:p>
        </w:tc>
        <w:tc>
          <w:tcPr>
            <w:tcW w:w="709" w:type="dxa"/>
            <w:gridSpan w:val="2"/>
            <w:tcBorders>
              <w:top w:val="single" w:sz="4" w:space="0" w:color="auto"/>
              <w:bottom w:val="single" w:sz="4" w:space="0" w:color="auto"/>
            </w:tcBorders>
          </w:tcPr>
          <w:p w14:paraId="5AE4B756" w14:textId="77777777" w:rsidR="00612814" w:rsidRPr="00AD3C93" w:rsidRDefault="00612814" w:rsidP="00F72937">
            <w:pPr>
              <w:jc w:val="center"/>
              <w:rPr>
                <w:color w:val="000000"/>
                <w:sz w:val="20"/>
                <w:szCs w:val="20"/>
                <w:lang w:val="en-GB"/>
              </w:rPr>
            </w:pPr>
          </w:p>
        </w:tc>
        <w:tc>
          <w:tcPr>
            <w:tcW w:w="7088" w:type="dxa"/>
            <w:gridSpan w:val="20"/>
            <w:tcBorders>
              <w:top w:val="single" w:sz="4" w:space="0" w:color="auto"/>
              <w:bottom w:val="single" w:sz="4" w:space="0" w:color="auto"/>
            </w:tcBorders>
          </w:tcPr>
          <w:p w14:paraId="135A3C81" w14:textId="77777777" w:rsidR="00612814" w:rsidRPr="00AD3C93" w:rsidRDefault="00612814" w:rsidP="00F72937">
            <w:pPr>
              <w:jc w:val="center"/>
              <w:rPr>
                <w:color w:val="000000"/>
                <w:sz w:val="20"/>
                <w:szCs w:val="20"/>
                <w:lang w:val="en-GB"/>
              </w:rPr>
            </w:pPr>
            <w:r w:rsidRPr="00AD3C93">
              <w:rPr>
                <w:color w:val="000000"/>
                <w:sz w:val="20"/>
                <w:szCs w:val="20"/>
                <w:lang w:val="en-GB"/>
              </w:rPr>
              <w:t>Levels of Invariance comparison</w:t>
            </w:r>
          </w:p>
        </w:tc>
      </w:tr>
      <w:tr w:rsidR="00612814" w:rsidRPr="00AD3C93" w14:paraId="60CFB7B4" w14:textId="77777777" w:rsidTr="00CC4AAA">
        <w:trPr>
          <w:trHeight w:val="263"/>
        </w:trPr>
        <w:tc>
          <w:tcPr>
            <w:tcW w:w="2127" w:type="dxa"/>
            <w:gridSpan w:val="6"/>
            <w:tcBorders>
              <w:top w:val="single" w:sz="4" w:space="0" w:color="auto"/>
              <w:bottom w:val="single" w:sz="4" w:space="0" w:color="auto"/>
              <w:right w:val="nil"/>
            </w:tcBorders>
            <w:shd w:val="clear" w:color="auto" w:fill="auto"/>
            <w:noWrap/>
            <w:vAlign w:val="center"/>
          </w:tcPr>
          <w:p w14:paraId="4DF77DE9" w14:textId="77777777" w:rsidR="00612814" w:rsidRPr="00AD3C93" w:rsidRDefault="00612814" w:rsidP="00F72937">
            <w:pPr>
              <w:jc w:val="center"/>
              <w:rPr>
                <w:color w:val="000000"/>
                <w:sz w:val="20"/>
                <w:szCs w:val="20"/>
                <w:lang w:val="en-GB"/>
              </w:rPr>
            </w:pPr>
          </w:p>
        </w:tc>
        <w:tc>
          <w:tcPr>
            <w:tcW w:w="992" w:type="dxa"/>
            <w:gridSpan w:val="3"/>
            <w:tcBorders>
              <w:top w:val="single" w:sz="4" w:space="0" w:color="auto"/>
              <w:left w:val="nil"/>
              <w:bottom w:val="single" w:sz="4" w:space="0" w:color="auto"/>
              <w:right w:val="nil"/>
            </w:tcBorders>
            <w:shd w:val="clear" w:color="auto" w:fill="auto"/>
            <w:noWrap/>
            <w:vAlign w:val="center"/>
          </w:tcPr>
          <w:p w14:paraId="2AA637FA" w14:textId="77777777" w:rsidR="00612814" w:rsidRPr="00AD3C93" w:rsidRDefault="00612814" w:rsidP="00F72937">
            <w:pPr>
              <w:spacing w:line="276" w:lineRule="auto"/>
              <w:jc w:val="center"/>
              <w:rPr>
                <w:color w:val="000000"/>
                <w:sz w:val="20"/>
                <w:szCs w:val="20"/>
                <w:lang w:val="en-GB"/>
              </w:rPr>
            </w:pPr>
            <w:r w:rsidRPr="00AD3C93">
              <w:rPr>
                <w:color w:val="000000"/>
                <w:sz w:val="20"/>
                <w:szCs w:val="20"/>
                <w:lang w:val="en-GB"/>
              </w:rPr>
              <w:t>Δ χ</w:t>
            </w:r>
            <w:r w:rsidRPr="00AD3C93">
              <w:rPr>
                <w:color w:val="000000"/>
                <w:sz w:val="20"/>
                <w:szCs w:val="20"/>
                <w:vertAlign w:val="superscript"/>
                <w:lang w:val="en-GB"/>
              </w:rPr>
              <w:t>2</w:t>
            </w:r>
          </w:p>
        </w:tc>
        <w:tc>
          <w:tcPr>
            <w:tcW w:w="1134" w:type="dxa"/>
            <w:gridSpan w:val="3"/>
            <w:tcBorders>
              <w:top w:val="single" w:sz="4" w:space="0" w:color="auto"/>
              <w:left w:val="nil"/>
              <w:bottom w:val="single" w:sz="4" w:space="0" w:color="auto"/>
              <w:right w:val="nil"/>
            </w:tcBorders>
            <w:shd w:val="clear" w:color="auto" w:fill="auto"/>
            <w:noWrap/>
            <w:vAlign w:val="center"/>
          </w:tcPr>
          <w:p w14:paraId="45BE2D9D" w14:textId="77777777" w:rsidR="00612814" w:rsidRPr="00AD3C93" w:rsidRDefault="00612814" w:rsidP="00F72937">
            <w:pPr>
              <w:jc w:val="center"/>
              <w:rPr>
                <w:color w:val="000000"/>
                <w:sz w:val="20"/>
                <w:szCs w:val="20"/>
                <w:lang w:val="en-GB"/>
              </w:rPr>
            </w:pPr>
            <w:r w:rsidRPr="00AD3C93">
              <w:rPr>
                <w:color w:val="000000"/>
                <w:sz w:val="20"/>
                <w:szCs w:val="20"/>
                <w:lang w:val="en-GB"/>
              </w:rPr>
              <w:t>Δ CFI</w:t>
            </w:r>
          </w:p>
        </w:tc>
        <w:tc>
          <w:tcPr>
            <w:tcW w:w="1276" w:type="dxa"/>
            <w:gridSpan w:val="5"/>
            <w:tcBorders>
              <w:top w:val="single" w:sz="4" w:space="0" w:color="auto"/>
              <w:left w:val="nil"/>
              <w:bottom w:val="single" w:sz="4" w:space="0" w:color="auto"/>
              <w:right w:val="nil"/>
            </w:tcBorders>
            <w:shd w:val="clear" w:color="auto" w:fill="auto"/>
            <w:noWrap/>
            <w:vAlign w:val="center"/>
          </w:tcPr>
          <w:p w14:paraId="2BE8B7ED" w14:textId="77777777" w:rsidR="00612814" w:rsidRPr="00AD3C93" w:rsidRDefault="00612814" w:rsidP="00F72937">
            <w:pPr>
              <w:jc w:val="center"/>
              <w:rPr>
                <w:color w:val="000000"/>
                <w:sz w:val="20"/>
                <w:szCs w:val="20"/>
                <w:lang w:val="en-GB"/>
              </w:rPr>
            </w:pPr>
            <w:r w:rsidRPr="00AD3C93">
              <w:rPr>
                <w:color w:val="000000"/>
                <w:sz w:val="20"/>
                <w:szCs w:val="20"/>
                <w:lang w:val="en-GB"/>
              </w:rPr>
              <w:t>Δ RMSEA</w:t>
            </w:r>
          </w:p>
        </w:tc>
        <w:tc>
          <w:tcPr>
            <w:tcW w:w="1495" w:type="dxa"/>
            <w:gridSpan w:val="4"/>
            <w:tcBorders>
              <w:top w:val="single" w:sz="4" w:space="0" w:color="auto"/>
              <w:left w:val="nil"/>
              <w:bottom w:val="single" w:sz="4" w:space="0" w:color="auto"/>
              <w:right w:val="nil"/>
            </w:tcBorders>
            <w:shd w:val="clear" w:color="auto" w:fill="auto"/>
            <w:noWrap/>
            <w:vAlign w:val="center"/>
          </w:tcPr>
          <w:p w14:paraId="19E4DB69" w14:textId="77777777" w:rsidR="00612814" w:rsidRPr="00AD3C93" w:rsidRDefault="00612814" w:rsidP="00F72937">
            <w:pPr>
              <w:jc w:val="center"/>
              <w:rPr>
                <w:color w:val="000000"/>
                <w:sz w:val="20"/>
                <w:szCs w:val="20"/>
                <w:lang w:val="en-GB"/>
              </w:rPr>
            </w:pPr>
            <w:r w:rsidRPr="00AD3C93">
              <w:rPr>
                <w:color w:val="000000"/>
                <w:sz w:val="20"/>
                <w:szCs w:val="20"/>
                <w:lang w:val="en-GB"/>
              </w:rPr>
              <w:t>Δ SRMR</w:t>
            </w:r>
          </w:p>
        </w:tc>
        <w:tc>
          <w:tcPr>
            <w:tcW w:w="2187" w:type="dxa"/>
            <w:gridSpan w:val="5"/>
            <w:tcBorders>
              <w:top w:val="single" w:sz="4" w:space="0" w:color="auto"/>
              <w:left w:val="nil"/>
              <w:bottom w:val="single" w:sz="4" w:space="0" w:color="auto"/>
            </w:tcBorders>
            <w:shd w:val="clear" w:color="auto" w:fill="auto"/>
            <w:noWrap/>
            <w:vAlign w:val="center"/>
          </w:tcPr>
          <w:p w14:paraId="7BC21C97" w14:textId="77777777" w:rsidR="00612814" w:rsidRPr="00AD3C93" w:rsidRDefault="00612814" w:rsidP="00F72937">
            <w:pPr>
              <w:jc w:val="center"/>
              <w:rPr>
                <w:i/>
                <w:iCs/>
                <w:color w:val="000000"/>
                <w:sz w:val="20"/>
                <w:szCs w:val="20"/>
                <w:lang w:val="en-GB"/>
              </w:rPr>
            </w:pPr>
            <w:r w:rsidRPr="00AD3C93">
              <w:rPr>
                <w:color w:val="000000"/>
                <w:sz w:val="20"/>
                <w:szCs w:val="20"/>
                <w:lang w:val="en-GB"/>
              </w:rPr>
              <w:t xml:space="preserve">Δ </w:t>
            </w:r>
            <w:r w:rsidRPr="00AD3C93">
              <w:rPr>
                <w:i/>
                <w:iCs/>
                <w:color w:val="000000"/>
                <w:sz w:val="20"/>
                <w:szCs w:val="20"/>
                <w:lang w:val="en-GB"/>
              </w:rPr>
              <w:t>df</w:t>
            </w:r>
          </w:p>
        </w:tc>
      </w:tr>
      <w:tr w:rsidR="00612814" w:rsidRPr="00AD3C93" w14:paraId="3F7C7DBB" w14:textId="77777777" w:rsidTr="00CC4AAA">
        <w:trPr>
          <w:trHeight w:val="263"/>
        </w:trPr>
        <w:tc>
          <w:tcPr>
            <w:tcW w:w="2127" w:type="dxa"/>
            <w:gridSpan w:val="6"/>
            <w:tcBorders>
              <w:top w:val="single" w:sz="4" w:space="0" w:color="auto"/>
              <w:bottom w:val="nil"/>
              <w:right w:val="nil"/>
            </w:tcBorders>
            <w:shd w:val="clear" w:color="auto" w:fill="auto"/>
            <w:noWrap/>
            <w:vAlign w:val="center"/>
          </w:tcPr>
          <w:p w14:paraId="1BC74F22" w14:textId="1DB7EEE4" w:rsidR="00612814" w:rsidRPr="00AD3C93" w:rsidRDefault="00612814" w:rsidP="00CC4AAA">
            <w:pPr>
              <w:rPr>
                <w:color w:val="000000"/>
                <w:sz w:val="20"/>
                <w:szCs w:val="20"/>
                <w:lang w:val="en-GB"/>
              </w:rPr>
            </w:pPr>
            <w:r w:rsidRPr="00AD3C93">
              <w:rPr>
                <w:color w:val="000000"/>
                <w:sz w:val="20"/>
                <w:szCs w:val="20"/>
                <w:lang w:val="en-GB"/>
              </w:rPr>
              <w:t>Configural vs</w:t>
            </w:r>
            <w:r w:rsidR="006F6637">
              <w:rPr>
                <w:color w:val="000000"/>
                <w:sz w:val="20"/>
                <w:szCs w:val="20"/>
                <w:lang w:val="en-GB"/>
              </w:rPr>
              <w:t>.</w:t>
            </w:r>
            <w:r w:rsidRPr="00AD3C93">
              <w:rPr>
                <w:color w:val="000000"/>
                <w:sz w:val="20"/>
                <w:szCs w:val="20"/>
                <w:lang w:val="en-GB"/>
              </w:rPr>
              <w:t xml:space="preserve"> Metric</w:t>
            </w:r>
          </w:p>
        </w:tc>
        <w:tc>
          <w:tcPr>
            <w:tcW w:w="992" w:type="dxa"/>
            <w:gridSpan w:val="3"/>
            <w:tcBorders>
              <w:top w:val="single" w:sz="4" w:space="0" w:color="auto"/>
              <w:left w:val="nil"/>
              <w:bottom w:val="nil"/>
              <w:right w:val="nil"/>
            </w:tcBorders>
            <w:shd w:val="clear" w:color="auto" w:fill="auto"/>
            <w:noWrap/>
            <w:vAlign w:val="center"/>
          </w:tcPr>
          <w:p w14:paraId="48337D8E" w14:textId="0A297FA4" w:rsidR="00612814" w:rsidRPr="00AD3C93" w:rsidRDefault="00612814" w:rsidP="00CC4AAA">
            <w:pPr>
              <w:jc w:val="center"/>
              <w:rPr>
                <w:color w:val="000000"/>
                <w:sz w:val="20"/>
                <w:szCs w:val="20"/>
                <w:lang w:val="en-GB"/>
              </w:rPr>
            </w:pPr>
            <w:r w:rsidRPr="00AD3C93">
              <w:rPr>
                <w:color w:val="000000"/>
                <w:sz w:val="20"/>
                <w:szCs w:val="20"/>
                <w:lang w:val="en-GB"/>
              </w:rPr>
              <w:t>7</w:t>
            </w:r>
            <w:r w:rsidR="00AD1E95">
              <w:rPr>
                <w:color w:val="000000"/>
                <w:sz w:val="20"/>
                <w:szCs w:val="20"/>
                <w:lang w:val="en-GB"/>
              </w:rPr>
              <w:t>1</w:t>
            </w:r>
            <w:r w:rsidR="00CC4AAA">
              <w:rPr>
                <w:color w:val="000000"/>
                <w:sz w:val="20"/>
                <w:szCs w:val="20"/>
                <w:lang w:val="en-GB"/>
              </w:rPr>
              <w:t>.</w:t>
            </w:r>
            <w:r w:rsidR="00AD1E95">
              <w:rPr>
                <w:color w:val="000000"/>
                <w:sz w:val="20"/>
                <w:szCs w:val="20"/>
                <w:lang w:val="en-GB"/>
              </w:rPr>
              <w:t>15</w:t>
            </w:r>
          </w:p>
        </w:tc>
        <w:tc>
          <w:tcPr>
            <w:tcW w:w="1134" w:type="dxa"/>
            <w:gridSpan w:val="3"/>
            <w:tcBorders>
              <w:top w:val="single" w:sz="4" w:space="0" w:color="auto"/>
              <w:left w:val="nil"/>
              <w:bottom w:val="nil"/>
              <w:right w:val="nil"/>
            </w:tcBorders>
            <w:shd w:val="clear" w:color="auto" w:fill="auto"/>
            <w:noWrap/>
            <w:vAlign w:val="center"/>
          </w:tcPr>
          <w:p w14:paraId="7A647EE2" w14:textId="408D51A5" w:rsidR="00612814" w:rsidRPr="00AD3C93" w:rsidRDefault="00AD1E95" w:rsidP="00CC4AAA">
            <w:pPr>
              <w:jc w:val="center"/>
              <w:rPr>
                <w:color w:val="000000"/>
                <w:sz w:val="20"/>
                <w:szCs w:val="20"/>
                <w:lang w:val="en-GB"/>
              </w:rPr>
            </w:pPr>
            <w:r>
              <w:rPr>
                <w:color w:val="000000"/>
                <w:sz w:val="20"/>
                <w:szCs w:val="20"/>
                <w:lang w:val="en-GB"/>
              </w:rPr>
              <w:t>-</w:t>
            </w:r>
            <w:r w:rsidR="00CC4AAA">
              <w:rPr>
                <w:color w:val="000000"/>
                <w:sz w:val="20"/>
                <w:szCs w:val="20"/>
                <w:lang w:val="en-GB"/>
              </w:rPr>
              <w:t>.</w:t>
            </w:r>
            <w:r w:rsidR="00612814" w:rsidRPr="00AD3C93">
              <w:rPr>
                <w:color w:val="000000"/>
                <w:sz w:val="20"/>
                <w:szCs w:val="20"/>
                <w:lang w:val="en-GB"/>
              </w:rPr>
              <w:t>00</w:t>
            </w:r>
            <w:r>
              <w:rPr>
                <w:color w:val="000000"/>
                <w:sz w:val="20"/>
                <w:szCs w:val="20"/>
                <w:lang w:val="en-GB"/>
              </w:rPr>
              <w:t>1</w:t>
            </w:r>
          </w:p>
        </w:tc>
        <w:tc>
          <w:tcPr>
            <w:tcW w:w="1276" w:type="dxa"/>
            <w:gridSpan w:val="5"/>
            <w:tcBorders>
              <w:top w:val="single" w:sz="4" w:space="0" w:color="auto"/>
              <w:left w:val="nil"/>
              <w:bottom w:val="nil"/>
              <w:right w:val="nil"/>
            </w:tcBorders>
            <w:shd w:val="clear" w:color="auto" w:fill="auto"/>
            <w:noWrap/>
            <w:vAlign w:val="center"/>
          </w:tcPr>
          <w:p w14:paraId="7C649D2F" w14:textId="13B8FDFC" w:rsidR="00612814" w:rsidRPr="00AD3C93" w:rsidRDefault="00612814" w:rsidP="00CC4AAA">
            <w:pPr>
              <w:jc w:val="center"/>
              <w:rPr>
                <w:color w:val="000000"/>
                <w:sz w:val="20"/>
                <w:szCs w:val="20"/>
                <w:lang w:val="en-GB"/>
              </w:rPr>
            </w:pPr>
            <w:r w:rsidRPr="00AD3C93">
              <w:rPr>
                <w:color w:val="000000"/>
                <w:sz w:val="20"/>
                <w:szCs w:val="20"/>
                <w:lang w:val="en-GB"/>
              </w:rPr>
              <w:t>.00</w:t>
            </w:r>
            <w:r w:rsidR="00AD1E95">
              <w:rPr>
                <w:color w:val="000000"/>
                <w:sz w:val="20"/>
                <w:szCs w:val="20"/>
                <w:lang w:val="en-GB"/>
              </w:rPr>
              <w:t>0</w:t>
            </w:r>
          </w:p>
        </w:tc>
        <w:tc>
          <w:tcPr>
            <w:tcW w:w="1495" w:type="dxa"/>
            <w:gridSpan w:val="4"/>
            <w:tcBorders>
              <w:top w:val="single" w:sz="4" w:space="0" w:color="auto"/>
              <w:left w:val="nil"/>
              <w:bottom w:val="nil"/>
              <w:right w:val="nil"/>
            </w:tcBorders>
            <w:shd w:val="clear" w:color="auto" w:fill="auto"/>
            <w:noWrap/>
            <w:vAlign w:val="center"/>
          </w:tcPr>
          <w:p w14:paraId="3AEF024B" w14:textId="7DCEE28B" w:rsidR="00612814" w:rsidRPr="00AD3C93" w:rsidRDefault="00612814" w:rsidP="00CC4AAA">
            <w:pPr>
              <w:jc w:val="center"/>
              <w:rPr>
                <w:color w:val="000000"/>
                <w:sz w:val="20"/>
                <w:szCs w:val="20"/>
                <w:lang w:val="en-GB"/>
              </w:rPr>
            </w:pPr>
            <w:r w:rsidRPr="00AD3C93">
              <w:rPr>
                <w:color w:val="000000"/>
                <w:sz w:val="20"/>
                <w:szCs w:val="20"/>
                <w:lang w:val="en-GB"/>
              </w:rPr>
              <w:t>.00</w:t>
            </w:r>
            <w:r w:rsidR="00CC4AAA">
              <w:rPr>
                <w:color w:val="000000"/>
                <w:sz w:val="20"/>
                <w:szCs w:val="20"/>
                <w:lang w:val="en-GB"/>
              </w:rPr>
              <w:t>7</w:t>
            </w:r>
          </w:p>
        </w:tc>
        <w:tc>
          <w:tcPr>
            <w:tcW w:w="2187" w:type="dxa"/>
            <w:gridSpan w:val="5"/>
            <w:tcBorders>
              <w:top w:val="single" w:sz="4" w:space="0" w:color="auto"/>
              <w:left w:val="nil"/>
              <w:bottom w:val="nil"/>
            </w:tcBorders>
            <w:shd w:val="clear" w:color="auto" w:fill="auto"/>
            <w:noWrap/>
            <w:vAlign w:val="center"/>
          </w:tcPr>
          <w:p w14:paraId="7E37D893" w14:textId="77777777" w:rsidR="00612814" w:rsidRPr="00AD3C93" w:rsidRDefault="00612814" w:rsidP="00CC4AAA">
            <w:pPr>
              <w:jc w:val="center"/>
              <w:rPr>
                <w:color w:val="000000"/>
                <w:sz w:val="20"/>
                <w:szCs w:val="20"/>
                <w:lang w:val="en-GB"/>
              </w:rPr>
            </w:pPr>
            <w:r w:rsidRPr="00AD3C93">
              <w:rPr>
                <w:color w:val="000000"/>
                <w:sz w:val="20"/>
                <w:szCs w:val="20"/>
                <w:lang w:val="en-GB"/>
              </w:rPr>
              <w:t>6</w:t>
            </w:r>
          </w:p>
        </w:tc>
      </w:tr>
      <w:tr w:rsidR="00CC4AAA" w:rsidRPr="00AD3C93" w14:paraId="31742C1E" w14:textId="77777777" w:rsidTr="00CC4AAA">
        <w:trPr>
          <w:trHeight w:val="263"/>
        </w:trPr>
        <w:tc>
          <w:tcPr>
            <w:tcW w:w="2127" w:type="dxa"/>
            <w:gridSpan w:val="6"/>
            <w:tcBorders>
              <w:top w:val="nil"/>
              <w:bottom w:val="nil"/>
              <w:right w:val="nil"/>
            </w:tcBorders>
            <w:shd w:val="clear" w:color="auto" w:fill="auto"/>
            <w:noWrap/>
            <w:vAlign w:val="center"/>
          </w:tcPr>
          <w:p w14:paraId="44D3A0DC" w14:textId="01D1A811" w:rsidR="00CC4AAA" w:rsidRPr="00AD3C93" w:rsidRDefault="00CC4AAA" w:rsidP="00CC4AAA">
            <w:pPr>
              <w:rPr>
                <w:color w:val="000000"/>
                <w:sz w:val="20"/>
                <w:szCs w:val="20"/>
                <w:lang w:val="en-GB"/>
              </w:rPr>
            </w:pPr>
            <w:r>
              <w:rPr>
                <w:color w:val="000000"/>
                <w:sz w:val="20"/>
                <w:szCs w:val="20"/>
                <w:lang w:val="en-GB"/>
              </w:rPr>
              <w:t>Metric vs</w:t>
            </w:r>
            <w:r w:rsidR="006F6637">
              <w:rPr>
                <w:color w:val="000000"/>
                <w:sz w:val="20"/>
                <w:szCs w:val="20"/>
                <w:lang w:val="en-GB"/>
              </w:rPr>
              <w:t>.</w:t>
            </w:r>
            <w:r>
              <w:rPr>
                <w:color w:val="000000"/>
                <w:sz w:val="20"/>
                <w:szCs w:val="20"/>
                <w:lang w:val="en-GB"/>
              </w:rPr>
              <w:t xml:space="preserve"> Scalar</w:t>
            </w:r>
          </w:p>
        </w:tc>
        <w:tc>
          <w:tcPr>
            <w:tcW w:w="992" w:type="dxa"/>
            <w:gridSpan w:val="3"/>
            <w:tcBorders>
              <w:top w:val="nil"/>
              <w:left w:val="nil"/>
              <w:bottom w:val="nil"/>
              <w:right w:val="nil"/>
            </w:tcBorders>
            <w:shd w:val="clear" w:color="auto" w:fill="auto"/>
            <w:noWrap/>
            <w:vAlign w:val="center"/>
          </w:tcPr>
          <w:p w14:paraId="05CEEE18" w14:textId="12FA0FB0" w:rsidR="00CC4AAA" w:rsidRPr="00AD3C93" w:rsidRDefault="00CC4AAA" w:rsidP="00CC4AAA">
            <w:pPr>
              <w:jc w:val="center"/>
              <w:rPr>
                <w:color w:val="000000"/>
                <w:sz w:val="20"/>
                <w:szCs w:val="20"/>
                <w:lang w:val="en-GB"/>
              </w:rPr>
            </w:pPr>
            <w:r>
              <w:rPr>
                <w:color w:val="000000"/>
                <w:sz w:val="20"/>
                <w:szCs w:val="20"/>
                <w:lang w:val="en-GB"/>
              </w:rPr>
              <w:t>4</w:t>
            </w:r>
            <w:r w:rsidR="00AD1E95">
              <w:rPr>
                <w:color w:val="000000"/>
                <w:sz w:val="20"/>
                <w:szCs w:val="20"/>
                <w:lang w:val="en-GB"/>
              </w:rPr>
              <w:t>19</w:t>
            </w:r>
            <w:r>
              <w:rPr>
                <w:color w:val="000000"/>
                <w:sz w:val="20"/>
                <w:szCs w:val="20"/>
                <w:lang w:val="en-GB"/>
              </w:rPr>
              <w:t>.0</w:t>
            </w:r>
            <w:r w:rsidR="00AD1E95">
              <w:rPr>
                <w:color w:val="000000"/>
                <w:sz w:val="20"/>
                <w:szCs w:val="20"/>
                <w:lang w:val="en-GB"/>
              </w:rPr>
              <w:t>6</w:t>
            </w:r>
          </w:p>
        </w:tc>
        <w:tc>
          <w:tcPr>
            <w:tcW w:w="1134" w:type="dxa"/>
            <w:gridSpan w:val="3"/>
            <w:tcBorders>
              <w:top w:val="nil"/>
              <w:left w:val="nil"/>
              <w:bottom w:val="nil"/>
              <w:right w:val="nil"/>
            </w:tcBorders>
            <w:shd w:val="clear" w:color="auto" w:fill="auto"/>
            <w:noWrap/>
            <w:vAlign w:val="center"/>
          </w:tcPr>
          <w:p w14:paraId="6E90BDD9" w14:textId="0881FDA3" w:rsidR="00CC4AAA" w:rsidRPr="00AD3C93" w:rsidRDefault="00AD1E95" w:rsidP="00CC4AAA">
            <w:pPr>
              <w:jc w:val="center"/>
              <w:rPr>
                <w:color w:val="000000"/>
                <w:sz w:val="20"/>
                <w:szCs w:val="20"/>
                <w:lang w:val="en-GB"/>
              </w:rPr>
            </w:pPr>
            <w:r>
              <w:rPr>
                <w:color w:val="000000"/>
                <w:sz w:val="20"/>
                <w:szCs w:val="20"/>
                <w:lang w:val="en-GB"/>
              </w:rPr>
              <w:t>-</w:t>
            </w:r>
            <w:r w:rsidR="00CC4AAA">
              <w:rPr>
                <w:color w:val="000000"/>
                <w:sz w:val="20"/>
                <w:szCs w:val="20"/>
                <w:lang w:val="en-GB"/>
              </w:rPr>
              <w:t>.011</w:t>
            </w:r>
          </w:p>
        </w:tc>
        <w:tc>
          <w:tcPr>
            <w:tcW w:w="1276" w:type="dxa"/>
            <w:gridSpan w:val="5"/>
            <w:tcBorders>
              <w:top w:val="nil"/>
              <w:left w:val="nil"/>
              <w:bottom w:val="nil"/>
              <w:right w:val="nil"/>
            </w:tcBorders>
            <w:shd w:val="clear" w:color="auto" w:fill="auto"/>
            <w:noWrap/>
            <w:vAlign w:val="center"/>
          </w:tcPr>
          <w:p w14:paraId="41D01156" w14:textId="4CE66E69" w:rsidR="00CC4AAA" w:rsidRPr="00AD3C93" w:rsidRDefault="00CC4AAA" w:rsidP="00CC4AAA">
            <w:pPr>
              <w:jc w:val="center"/>
              <w:rPr>
                <w:color w:val="000000"/>
                <w:sz w:val="20"/>
                <w:szCs w:val="20"/>
                <w:lang w:val="en-GB"/>
              </w:rPr>
            </w:pPr>
            <w:r>
              <w:rPr>
                <w:color w:val="000000"/>
                <w:sz w:val="20"/>
                <w:szCs w:val="20"/>
                <w:lang w:val="en-GB"/>
              </w:rPr>
              <w:t>.01</w:t>
            </w:r>
            <w:r w:rsidR="00AD1E95">
              <w:rPr>
                <w:color w:val="000000"/>
                <w:sz w:val="20"/>
                <w:szCs w:val="20"/>
                <w:lang w:val="en-GB"/>
              </w:rPr>
              <w:t>8</w:t>
            </w:r>
          </w:p>
        </w:tc>
        <w:tc>
          <w:tcPr>
            <w:tcW w:w="1495" w:type="dxa"/>
            <w:gridSpan w:val="4"/>
            <w:tcBorders>
              <w:top w:val="nil"/>
              <w:left w:val="nil"/>
              <w:bottom w:val="nil"/>
              <w:right w:val="nil"/>
            </w:tcBorders>
            <w:shd w:val="clear" w:color="auto" w:fill="auto"/>
            <w:noWrap/>
            <w:vAlign w:val="center"/>
          </w:tcPr>
          <w:p w14:paraId="6635F279" w14:textId="41A14904" w:rsidR="00CC4AAA" w:rsidRPr="00AD3C93" w:rsidRDefault="00CC4AAA" w:rsidP="00CC4AAA">
            <w:pPr>
              <w:jc w:val="center"/>
              <w:rPr>
                <w:color w:val="000000"/>
                <w:sz w:val="20"/>
                <w:szCs w:val="20"/>
                <w:lang w:val="en-GB"/>
              </w:rPr>
            </w:pPr>
            <w:r>
              <w:rPr>
                <w:color w:val="000000"/>
                <w:sz w:val="20"/>
                <w:szCs w:val="20"/>
                <w:lang w:val="en-GB"/>
              </w:rPr>
              <w:t>.012</w:t>
            </w:r>
          </w:p>
        </w:tc>
        <w:tc>
          <w:tcPr>
            <w:tcW w:w="2187" w:type="dxa"/>
            <w:gridSpan w:val="5"/>
            <w:tcBorders>
              <w:top w:val="nil"/>
              <w:left w:val="nil"/>
              <w:bottom w:val="nil"/>
            </w:tcBorders>
            <w:shd w:val="clear" w:color="auto" w:fill="auto"/>
            <w:noWrap/>
            <w:vAlign w:val="center"/>
          </w:tcPr>
          <w:p w14:paraId="3EA3EAD1" w14:textId="2323F612" w:rsidR="00CC4AAA" w:rsidRPr="00AD3C93" w:rsidRDefault="00CC4AAA" w:rsidP="00CC4AAA">
            <w:pPr>
              <w:jc w:val="center"/>
              <w:rPr>
                <w:color w:val="000000"/>
                <w:sz w:val="20"/>
                <w:szCs w:val="20"/>
                <w:lang w:val="en-GB"/>
              </w:rPr>
            </w:pPr>
            <w:r>
              <w:rPr>
                <w:color w:val="000000"/>
                <w:sz w:val="20"/>
                <w:szCs w:val="20"/>
                <w:lang w:val="en-GB"/>
              </w:rPr>
              <w:t>6</w:t>
            </w:r>
          </w:p>
        </w:tc>
      </w:tr>
      <w:tr w:rsidR="00612814" w:rsidRPr="00AD3C93" w14:paraId="3CA9175A" w14:textId="77777777" w:rsidTr="00CC4AAA">
        <w:trPr>
          <w:trHeight w:val="263"/>
        </w:trPr>
        <w:tc>
          <w:tcPr>
            <w:tcW w:w="2127" w:type="dxa"/>
            <w:gridSpan w:val="6"/>
            <w:tcBorders>
              <w:top w:val="nil"/>
              <w:bottom w:val="single" w:sz="4" w:space="0" w:color="auto"/>
              <w:right w:val="nil"/>
            </w:tcBorders>
            <w:shd w:val="clear" w:color="auto" w:fill="auto"/>
            <w:noWrap/>
            <w:vAlign w:val="center"/>
          </w:tcPr>
          <w:p w14:paraId="25F0525E" w14:textId="7012C338" w:rsidR="00612814" w:rsidRPr="00AD3C93" w:rsidRDefault="00612814" w:rsidP="00CC4AAA">
            <w:pPr>
              <w:rPr>
                <w:color w:val="000000"/>
                <w:sz w:val="20"/>
                <w:szCs w:val="20"/>
                <w:lang w:val="en-GB"/>
              </w:rPr>
            </w:pPr>
            <w:r w:rsidRPr="00AD3C93">
              <w:rPr>
                <w:color w:val="000000"/>
                <w:sz w:val="20"/>
                <w:szCs w:val="20"/>
                <w:lang w:val="en-GB"/>
              </w:rPr>
              <w:t>Metric vs</w:t>
            </w:r>
            <w:r w:rsidR="006F6637">
              <w:rPr>
                <w:color w:val="000000"/>
                <w:sz w:val="20"/>
                <w:szCs w:val="20"/>
                <w:lang w:val="en-GB"/>
              </w:rPr>
              <w:t>.</w:t>
            </w:r>
            <w:r w:rsidRPr="00AD3C93">
              <w:rPr>
                <w:color w:val="000000"/>
                <w:sz w:val="20"/>
                <w:szCs w:val="20"/>
                <w:lang w:val="en-GB"/>
              </w:rPr>
              <w:t xml:space="preserve"> Partial Scalar</w:t>
            </w:r>
          </w:p>
        </w:tc>
        <w:tc>
          <w:tcPr>
            <w:tcW w:w="992" w:type="dxa"/>
            <w:gridSpan w:val="3"/>
            <w:tcBorders>
              <w:top w:val="nil"/>
              <w:left w:val="nil"/>
              <w:bottom w:val="single" w:sz="4" w:space="0" w:color="auto"/>
              <w:right w:val="nil"/>
            </w:tcBorders>
            <w:shd w:val="clear" w:color="auto" w:fill="auto"/>
            <w:noWrap/>
            <w:vAlign w:val="center"/>
          </w:tcPr>
          <w:p w14:paraId="0F94950D" w14:textId="06FEFF2D" w:rsidR="00612814" w:rsidRPr="00AD3C93" w:rsidRDefault="007C06F3" w:rsidP="00CC4AAA">
            <w:pPr>
              <w:jc w:val="center"/>
              <w:rPr>
                <w:color w:val="000000"/>
                <w:sz w:val="20"/>
                <w:szCs w:val="20"/>
                <w:lang w:val="en-GB"/>
              </w:rPr>
            </w:pPr>
            <w:r>
              <w:rPr>
                <w:color w:val="000000"/>
                <w:sz w:val="20"/>
                <w:szCs w:val="20"/>
                <w:lang w:val="en-GB"/>
              </w:rPr>
              <w:t>26.93</w:t>
            </w:r>
          </w:p>
        </w:tc>
        <w:tc>
          <w:tcPr>
            <w:tcW w:w="1134" w:type="dxa"/>
            <w:gridSpan w:val="3"/>
            <w:tcBorders>
              <w:top w:val="nil"/>
              <w:left w:val="nil"/>
              <w:bottom w:val="single" w:sz="4" w:space="0" w:color="auto"/>
              <w:right w:val="nil"/>
            </w:tcBorders>
            <w:shd w:val="clear" w:color="auto" w:fill="auto"/>
            <w:noWrap/>
            <w:vAlign w:val="center"/>
          </w:tcPr>
          <w:p w14:paraId="5226D057" w14:textId="560B6DDB" w:rsidR="00612814" w:rsidRPr="00AD3C93" w:rsidRDefault="00AD1E95" w:rsidP="00CC4AAA">
            <w:pPr>
              <w:jc w:val="center"/>
              <w:rPr>
                <w:color w:val="000000"/>
                <w:sz w:val="20"/>
                <w:szCs w:val="20"/>
                <w:lang w:val="en-GB"/>
              </w:rPr>
            </w:pPr>
            <w:r>
              <w:rPr>
                <w:color w:val="000000"/>
                <w:sz w:val="20"/>
                <w:szCs w:val="20"/>
                <w:lang w:val="en-GB"/>
              </w:rPr>
              <w:t>-</w:t>
            </w:r>
            <w:r w:rsidR="00612814" w:rsidRPr="00AD3C93">
              <w:rPr>
                <w:color w:val="000000"/>
                <w:sz w:val="20"/>
                <w:szCs w:val="20"/>
                <w:lang w:val="en-GB"/>
              </w:rPr>
              <w:t>.0</w:t>
            </w:r>
            <w:r w:rsidR="00CC4AAA">
              <w:rPr>
                <w:color w:val="000000"/>
                <w:sz w:val="20"/>
                <w:szCs w:val="20"/>
                <w:lang w:val="en-GB"/>
              </w:rPr>
              <w:t>0</w:t>
            </w:r>
            <w:r w:rsidR="007C06F3">
              <w:rPr>
                <w:color w:val="000000"/>
                <w:sz w:val="20"/>
                <w:szCs w:val="20"/>
                <w:lang w:val="en-GB"/>
              </w:rPr>
              <w:t>1</w:t>
            </w:r>
          </w:p>
        </w:tc>
        <w:tc>
          <w:tcPr>
            <w:tcW w:w="1276" w:type="dxa"/>
            <w:gridSpan w:val="5"/>
            <w:tcBorders>
              <w:top w:val="nil"/>
              <w:left w:val="nil"/>
              <w:bottom w:val="single" w:sz="4" w:space="0" w:color="auto"/>
              <w:right w:val="nil"/>
            </w:tcBorders>
            <w:shd w:val="clear" w:color="auto" w:fill="auto"/>
            <w:noWrap/>
            <w:vAlign w:val="center"/>
          </w:tcPr>
          <w:p w14:paraId="3613716C" w14:textId="4FDA96AF" w:rsidR="00612814" w:rsidRPr="00AD3C93" w:rsidRDefault="00547374" w:rsidP="00CC4AAA">
            <w:pPr>
              <w:jc w:val="center"/>
              <w:rPr>
                <w:color w:val="000000"/>
                <w:sz w:val="20"/>
                <w:szCs w:val="20"/>
                <w:lang w:val="en-GB"/>
              </w:rPr>
            </w:pPr>
            <w:r>
              <w:rPr>
                <w:color w:val="000000"/>
                <w:sz w:val="20"/>
                <w:szCs w:val="20"/>
                <w:lang w:val="en-GB"/>
              </w:rPr>
              <w:t>-</w:t>
            </w:r>
            <w:r w:rsidR="00612814" w:rsidRPr="00AD3C93">
              <w:rPr>
                <w:color w:val="000000"/>
                <w:sz w:val="20"/>
                <w:szCs w:val="20"/>
                <w:lang w:val="en-GB"/>
              </w:rPr>
              <w:t>.0</w:t>
            </w:r>
            <w:r>
              <w:rPr>
                <w:color w:val="000000"/>
                <w:sz w:val="20"/>
                <w:szCs w:val="20"/>
                <w:lang w:val="en-GB"/>
              </w:rPr>
              <w:t>0</w:t>
            </w:r>
            <w:r w:rsidR="00612814" w:rsidRPr="00AD3C93">
              <w:rPr>
                <w:color w:val="000000"/>
                <w:sz w:val="20"/>
                <w:szCs w:val="20"/>
                <w:lang w:val="en-GB"/>
              </w:rPr>
              <w:t>1</w:t>
            </w:r>
          </w:p>
        </w:tc>
        <w:tc>
          <w:tcPr>
            <w:tcW w:w="1495" w:type="dxa"/>
            <w:gridSpan w:val="4"/>
            <w:tcBorders>
              <w:top w:val="nil"/>
              <w:left w:val="nil"/>
              <w:bottom w:val="single" w:sz="4" w:space="0" w:color="auto"/>
              <w:right w:val="nil"/>
            </w:tcBorders>
            <w:shd w:val="clear" w:color="auto" w:fill="auto"/>
            <w:noWrap/>
            <w:vAlign w:val="center"/>
          </w:tcPr>
          <w:p w14:paraId="22F31194" w14:textId="0137DBA8" w:rsidR="00612814" w:rsidRPr="00AD3C93" w:rsidRDefault="00612814" w:rsidP="00CC4AAA">
            <w:pPr>
              <w:jc w:val="center"/>
              <w:rPr>
                <w:color w:val="000000"/>
                <w:sz w:val="20"/>
                <w:szCs w:val="20"/>
                <w:lang w:val="en-GB"/>
              </w:rPr>
            </w:pPr>
            <w:r w:rsidRPr="00AD3C93">
              <w:rPr>
                <w:color w:val="000000"/>
                <w:sz w:val="20"/>
                <w:szCs w:val="20"/>
                <w:lang w:val="en-GB"/>
              </w:rPr>
              <w:t>.0</w:t>
            </w:r>
            <w:r w:rsidR="00547374">
              <w:rPr>
                <w:color w:val="000000"/>
                <w:sz w:val="20"/>
                <w:szCs w:val="20"/>
                <w:lang w:val="en-GB"/>
              </w:rPr>
              <w:t>01</w:t>
            </w:r>
          </w:p>
        </w:tc>
        <w:tc>
          <w:tcPr>
            <w:tcW w:w="2187" w:type="dxa"/>
            <w:gridSpan w:val="5"/>
            <w:tcBorders>
              <w:top w:val="nil"/>
              <w:left w:val="nil"/>
              <w:bottom w:val="single" w:sz="4" w:space="0" w:color="auto"/>
            </w:tcBorders>
            <w:shd w:val="clear" w:color="auto" w:fill="auto"/>
            <w:noWrap/>
            <w:vAlign w:val="center"/>
          </w:tcPr>
          <w:p w14:paraId="61F63055" w14:textId="2D1726A0" w:rsidR="00612814" w:rsidRPr="00AD3C93" w:rsidRDefault="00547374" w:rsidP="00CC4AAA">
            <w:pPr>
              <w:jc w:val="center"/>
              <w:rPr>
                <w:color w:val="000000"/>
                <w:sz w:val="20"/>
                <w:szCs w:val="20"/>
                <w:lang w:val="en-GB"/>
              </w:rPr>
            </w:pPr>
            <w:r>
              <w:rPr>
                <w:color w:val="000000"/>
                <w:sz w:val="20"/>
                <w:szCs w:val="20"/>
                <w:lang w:val="en-GB"/>
              </w:rPr>
              <w:t>3</w:t>
            </w:r>
          </w:p>
        </w:tc>
      </w:tr>
      <w:tr w:rsidR="00612814" w:rsidRPr="00AD3C93" w14:paraId="7CD87F11" w14:textId="77777777" w:rsidTr="00F72937">
        <w:trPr>
          <w:trHeight w:val="263"/>
        </w:trPr>
        <w:tc>
          <w:tcPr>
            <w:tcW w:w="9211" w:type="dxa"/>
            <w:gridSpan w:val="26"/>
            <w:tcBorders>
              <w:top w:val="single" w:sz="4" w:space="0" w:color="auto"/>
              <w:bottom w:val="single" w:sz="4" w:space="0" w:color="auto"/>
            </w:tcBorders>
            <w:vAlign w:val="center"/>
          </w:tcPr>
          <w:p w14:paraId="3DF1B5CE" w14:textId="77777777" w:rsidR="00612814" w:rsidRPr="00AD3C93" w:rsidRDefault="00612814" w:rsidP="00F72937">
            <w:pPr>
              <w:jc w:val="center"/>
              <w:rPr>
                <w:color w:val="000000"/>
                <w:sz w:val="20"/>
                <w:szCs w:val="20"/>
                <w:lang w:val="en-GB"/>
              </w:rPr>
            </w:pPr>
            <w:r w:rsidRPr="00AD3C93">
              <w:rPr>
                <w:color w:val="000000"/>
                <w:sz w:val="20"/>
                <w:szCs w:val="20"/>
                <w:lang w:val="en-GB"/>
              </w:rPr>
              <w:t>Descriptive statistics</w:t>
            </w:r>
          </w:p>
        </w:tc>
      </w:tr>
      <w:tr w:rsidR="00612814" w:rsidRPr="00AD3C93" w14:paraId="1DF3B3F3" w14:textId="77777777" w:rsidTr="00F72937">
        <w:trPr>
          <w:trHeight w:val="263"/>
        </w:trPr>
        <w:tc>
          <w:tcPr>
            <w:tcW w:w="765" w:type="dxa"/>
            <w:gridSpan w:val="2"/>
            <w:tcBorders>
              <w:top w:val="single" w:sz="4" w:space="0" w:color="auto"/>
              <w:bottom w:val="single" w:sz="4" w:space="0" w:color="auto"/>
              <w:right w:val="nil"/>
            </w:tcBorders>
          </w:tcPr>
          <w:p w14:paraId="188FAA36" w14:textId="77777777" w:rsidR="00612814" w:rsidRPr="00AD3C93" w:rsidRDefault="00612814" w:rsidP="00F72937">
            <w:pPr>
              <w:jc w:val="center"/>
              <w:rPr>
                <w:color w:val="000000"/>
                <w:sz w:val="20"/>
                <w:szCs w:val="20"/>
                <w:lang w:val="en-GB"/>
              </w:rPr>
            </w:pPr>
          </w:p>
        </w:tc>
        <w:tc>
          <w:tcPr>
            <w:tcW w:w="223" w:type="dxa"/>
            <w:tcBorders>
              <w:top w:val="single" w:sz="4" w:space="0" w:color="auto"/>
              <w:left w:val="nil"/>
              <w:bottom w:val="single" w:sz="4" w:space="0" w:color="auto"/>
              <w:right w:val="nil"/>
            </w:tcBorders>
          </w:tcPr>
          <w:p w14:paraId="5A8196FB" w14:textId="77777777" w:rsidR="00612814" w:rsidRPr="00AD3C93" w:rsidRDefault="00612814" w:rsidP="00F72937">
            <w:pPr>
              <w:jc w:val="center"/>
              <w:rPr>
                <w:color w:val="000000"/>
                <w:sz w:val="20"/>
                <w:szCs w:val="20"/>
                <w:lang w:val="en-GB"/>
              </w:rPr>
            </w:pPr>
          </w:p>
        </w:tc>
        <w:tc>
          <w:tcPr>
            <w:tcW w:w="2055" w:type="dxa"/>
            <w:gridSpan w:val="5"/>
            <w:tcBorders>
              <w:top w:val="single" w:sz="4" w:space="0" w:color="auto"/>
              <w:left w:val="nil"/>
              <w:bottom w:val="single" w:sz="4" w:space="0" w:color="auto"/>
              <w:right w:val="nil"/>
            </w:tcBorders>
            <w:vAlign w:val="center"/>
          </w:tcPr>
          <w:p w14:paraId="388A1252" w14:textId="77777777" w:rsidR="00612814" w:rsidRPr="00AD3C93" w:rsidRDefault="00612814" w:rsidP="00F72937">
            <w:pPr>
              <w:jc w:val="center"/>
              <w:rPr>
                <w:color w:val="000000"/>
                <w:sz w:val="20"/>
                <w:szCs w:val="20"/>
                <w:lang w:val="en-GB"/>
              </w:rPr>
            </w:pPr>
            <w:r w:rsidRPr="00AD3C93">
              <w:rPr>
                <w:color w:val="000000"/>
                <w:sz w:val="20"/>
                <w:szCs w:val="20"/>
                <w:lang w:val="en-GB"/>
              </w:rPr>
              <w:t>Fear of Covid</w:t>
            </w:r>
          </w:p>
        </w:tc>
        <w:tc>
          <w:tcPr>
            <w:tcW w:w="2056" w:type="dxa"/>
            <w:gridSpan w:val="7"/>
            <w:tcBorders>
              <w:top w:val="single" w:sz="4" w:space="0" w:color="auto"/>
              <w:left w:val="nil"/>
              <w:bottom w:val="single" w:sz="4" w:space="0" w:color="auto"/>
              <w:right w:val="nil"/>
            </w:tcBorders>
            <w:vAlign w:val="center"/>
          </w:tcPr>
          <w:p w14:paraId="23EDA64A" w14:textId="77777777" w:rsidR="00612814" w:rsidRPr="00AD3C93" w:rsidRDefault="00612814" w:rsidP="00F72937">
            <w:pPr>
              <w:jc w:val="center"/>
              <w:rPr>
                <w:color w:val="000000"/>
                <w:sz w:val="20"/>
                <w:szCs w:val="20"/>
                <w:lang w:val="en-GB"/>
              </w:rPr>
            </w:pPr>
            <w:r w:rsidRPr="00AD3C93">
              <w:rPr>
                <w:color w:val="000000"/>
                <w:sz w:val="20"/>
                <w:szCs w:val="20"/>
                <w:lang w:val="en-GB"/>
              </w:rPr>
              <w:t>Anxiety</w:t>
            </w:r>
          </w:p>
        </w:tc>
        <w:tc>
          <w:tcPr>
            <w:tcW w:w="2056" w:type="dxa"/>
            <w:gridSpan w:val="7"/>
            <w:tcBorders>
              <w:top w:val="single" w:sz="4" w:space="0" w:color="auto"/>
              <w:left w:val="nil"/>
              <w:bottom w:val="single" w:sz="4" w:space="0" w:color="auto"/>
              <w:right w:val="nil"/>
            </w:tcBorders>
            <w:vAlign w:val="center"/>
          </w:tcPr>
          <w:p w14:paraId="6F1117D5" w14:textId="77777777" w:rsidR="00612814" w:rsidRPr="00AD3C93" w:rsidRDefault="00612814" w:rsidP="00F72937">
            <w:pPr>
              <w:jc w:val="center"/>
              <w:rPr>
                <w:color w:val="000000"/>
                <w:sz w:val="20"/>
                <w:szCs w:val="20"/>
                <w:lang w:val="en-GB"/>
              </w:rPr>
            </w:pPr>
            <w:r w:rsidRPr="00AD3C93">
              <w:rPr>
                <w:color w:val="000000"/>
                <w:sz w:val="20"/>
                <w:szCs w:val="20"/>
                <w:lang w:val="en-GB"/>
              </w:rPr>
              <w:t>Stress</w:t>
            </w:r>
          </w:p>
        </w:tc>
        <w:tc>
          <w:tcPr>
            <w:tcW w:w="2056" w:type="dxa"/>
            <w:gridSpan w:val="4"/>
            <w:tcBorders>
              <w:top w:val="single" w:sz="4" w:space="0" w:color="auto"/>
              <w:left w:val="nil"/>
              <w:bottom w:val="single" w:sz="4" w:space="0" w:color="auto"/>
              <w:right w:val="nil"/>
            </w:tcBorders>
            <w:vAlign w:val="center"/>
          </w:tcPr>
          <w:p w14:paraId="7DCC33FF" w14:textId="77777777" w:rsidR="00612814" w:rsidRPr="00AD3C93" w:rsidRDefault="00612814" w:rsidP="00F72937">
            <w:pPr>
              <w:jc w:val="center"/>
              <w:rPr>
                <w:color w:val="000000"/>
                <w:sz w:val="20"/>
                <w:szCs w:val="20"/>
                <w:lang w:val="en-GB"/>
              </w:rPr>
            </w:pPr>
            <w:r w:rsidRPr="00AD3C93">
              <w:rPr>
                <w:color w:val="000000"/>
                <w:sz w:val="20"/>
                <w:szCs w:val="20"/>
                <w:lang w:val="en-GB"/>
              </w:rPr>
              <w:t>Correlations</w:t>
            </w:r>
          </w:p>
        </w:tc>
      </w:tr>
      <w:tr w:rsidR="00612814" w:rsidRPr="00AD3C93" w14:paraId="5A869184" w14:textId="77777777" w:rsidTr="00F72937">
        <w:trPr>
          <w:trHeight w:val="264"/>
        </w:trPr>
        <w:tc>
          <w:tcPr>
            <w:tcW w:w="988" w:type="dxa"/>
            <w:gridSpan w:val="3"/>
            <w:tcBorders>
              <w:top w:val="single" w:sz="4" w:space="0" w:color="auto"/>
              <w:bottom w:val="single" w:sz="4" w:space="0" w:color="auto"/>
              <w:right w:val="nil"/>
            </w:tcBorders>
            <w:shd w:val="clear" w:color="auto" w:fill="auto"/>
            <w:noWrap/>
            <w:vAlign w:val="center"/>
          </w:tcPr>
          <w:p w14:paraId="294B43ED" w14:textId="77777777" w:rsidR="00612814" w:rsidRPr="00AD3C93" w:rsidRDefault="00612814" w:rsidP="00F72937">
            <w:pPr>
              <w:spacing w:line="276" w:lineRule="auto"/>
              <w:jc w:val="center"/>
              <w:rPr>
                <w:color w:val="000000"/>
                <w:sz w:val="20"/>
                <w:szCs w:val="20"/>
                <w:lang w:val="en-GB"/>
              </w:rPr>
            </w:pPr>
          </w:p>
        </w:tc>
        <w:tc>
          <w:tcPr>
            <w:tcW w:w="685" w:type="dxa"/>
            <w:gridSpan w:val="2"/>
            <w:tcBorders>
              <w:top w:val="single" w:sz="4" w:space="0" w:color="auto"/>
              <w:left w:val="nil"/>
              <w:bottom w:val="single" w:sz="4" w:space="0" w:color="auto"/>
              <w:right w:val="nil"/>
            </w:tcBorders>
            <w:shd w:val="clear" w:color="auto" w:fill="auto"/>
            <w:noWrap/>
            <w:vAlign w:val="center"/>
          </w:tcPr>
          <w:p w14:paraId="47799BFC" w14:textId="77777777" w:rsidR="00612814" w:rsidRPr="00AD3C93" w:rsidRDefault="00612814" w:rsidP="00F72937">
            <w:pPr>
              <w:spacing w:line="276" w:lineRule="auto"/>
              <w:jc w:val="center"/>
              <w:rPr>
                <w:i/>
                <w:iCs/>
                <w:color w:val="000000"/>
                <w:sz w:val="20"/>
                <w:szCs w:val="20"/>
                <w:lang w:val="en-GB"/>
              </w:rPr>
            </w:pPr>
            <w:r w:rsidRPr="00AD3C93">
              <w:rPr>
                <w:i/>
                <w:iCs/>
                <w:color w:val="000000"/>
                <w:sz w:val="20"/>
                <w:szCs w:val="20"/>
                <w:lang w:val="en-GB"/>
              </w:rPr>
              <w:t>M</w:t>
            </w:r>
          </w:p>
        </w:tc>
        <w:tc>
          <w:tcPr>
            <w:tcW w:w="685" w:type="dxa"/>
            <w:gridSpan w:val="2"/>
            <w:tcBorders>
              <w:top w:val="single" w:sz="4" w:space="0" w:color="auto"/>
              <w:left w:val="nil"/>
              <w:bottom w:val="single" w:sz="4" w:space="0" w:color="auto"/>
              <w:right w:val="nil"/>
            </w:tcBorders>
            <w:shd w:val="clear" w:color="auto" w:fill="auto"/>
            <w:noWrap/>
            <w:vAlign w:val="center"/>
          </w:tcPr>
          <w:p w14:paraId="1F61F7ED" w14:textId="77777777" w:rsidR="00612814" w:rsidRPr="00AD3C93" w:rsidRDefault="00612814" w:rsidP="00F72937">
            <w:pPr>
              <w:spacing w:line="276" w:lineRule="auto"/>
              <w:jc w:val="center"/>
              <w:rPr>
                <w:i/>
                <w:iCs/>
                <w:color w:val="000000"/>
                <w:sz w:val="20"/>
                <w:szCs w:val="20"/>
                <w:lang w:val="en-GB"/>
              </w:rPr>
            </w:pPr>
            <w:r w:rsidRPr="00AD3C93">
              <w:rPr>
                <w:i/>
                <w:iCs/>
                <w:color w:val="000000"/>
                <w:sz w:val="20"/>
                <w:szCs w:val="20"/>
                <w:lang w:val="en-GB"/>
              </w:rPr>
              <w:t>SD</w:t>
            </w:r>
          </w:p>
        </w:tc>
        <w:tc>
          <w:tcPr>
            <w:tcW w:w="685" w:type="dxa"/>
            <w:tcBorders>
              <w:top w:val="single" w:sz="4" w:space="0" w:color="auto"/>
              <w:left w:val="nil"/>
              <w:bottom w:val="single" w:sz="4" w:space="0" w:color="auto"/>
              <w:right w:val="nil"/>
            </w:tcBorders>
            <w:shd w:val="clear" w:color="auto" w:fill="auto"/>
            <w:noWrap/>
            <w:vAlign w:val="center"/>
          </w:tcPr>
          <w:p w14:paraId="0C710FB9" w14:textId="77777777" w:rsidR="00612814" w:rsidRPr="00AD3C93" w:rsidRDefault="00612814" w:rsidP="00F72937">
            <w:pPr>
              <w:spacing w:line="276" w:lineRule="auto"/>
              <w:jc w:val="center"/>
              <w:rPr>
                <w:color w:val="000000"/>
                <w:sz w:val="20"/>
                <w:szCs w:val="20"/>
                <w:lang w:val="en-GB"/>
              </w:rPr>
            </w:pPr>
            <w:r w:rsidRPr="00AD3C93">
              <w:rPr>
                <w:rFonts w:ascii="Franklin Gothic Book" w:hAnsi="Franklin Gothic Book"/>
                <w:color w:val="000000"/>
                <w:sz w:val="20"/>
                <w:szCs w:val="20"/>
                <w:lang w:val="en-GB"/>
              </w:rPr>
              <w:t>α</w:t>
            </w:r>
          </w:p>
        </w:tc>
        <w:tc>
          <w:tcPr>
            <w:tcW w:w="686" w:type="dxa"/>
            <w:gridSpan w:val="3"/>
            <w:tcBorders>
              <w:top w:val="single" w:sz="4" w:space="0" w:color="auto"/>
              <w:left w:val="nil"/>
              <w:bottom w:val="single" w:sz="4" w:space="0" w:color="auto"/>
              <w:right w:val="nil"/>
            </w:tcBorders>
            <w:shd w:val="clear" w:color="auto" w:fill="auto"/>
            <w:noWrap/>
            <w:vAlign w:val="center"/>
          </w:tcPr>
          <w:p w14:paraId="6874F0C4" w14:textId="77777777" w:rsidR="00612814" w:rsidRPr="00AD3C93" w:rsidRDefault="00612814" w:rsidP="00F72937">
            <w:pPr>
              <w:spacing w:line="276" w:lineRule="auto"/>
              <w:jc w:val="center"/>
              <w:rPr>
                <w:color w:val="000000"/>
                <w:sz w:val="20"/>
                <w:szCs w:val="20"/>
                <w:vertAlign w:val="subscript"/>
                <w:lang w:val="en-GB"/>
              </w:rPr>
            </w:pPr>
            <w:r w:rsidRPr="00AD3C93">
              <w:rPr>
                <w:i/>
                <w:iCs/>
                <w:color w:val="000000"/>
                <w:sz w:val="20"/>
                <w:szCs w:val="20"/>
                <w:lang w:val="en-GB"/>
              </w:rPr>
              <w:t>M</w:t>
            </w:r>
          </w:p>
        </w:tc>
        <w:tc>
          <w:tcPr>
            <w:tcW w:w="685" w:type="dxa"/>
            <w:gridSpan w:val="3"/>
            <w:tcBorders>
              <w:top w:val="single" w:sz="4" w:space="0" w:color="auto"/>
              <w:left w:val="nil"/>
              <w:bottom w:val="single" w:sz="4" w:space="0" w:color="auto"/>
              <w:right w:val="nil"/>
            </w:tcBorders>
            <w:shd w:val="clear" w:color="auto" w:fill="auto"/>
            <w:noWrap/>
            <w:vAlign w:val="center"/>
          </w:tcPr>
          <w:p w14:paraId="694570C2" w14:textId="77777777" w:rsidR="00612814" w:rsidRPr="00AD3C93" w:rsidRDefault="00612814" w:rsidP="00F72937">
            <w:pPr>
              <w:spacing w:line="276" w:lineRule="auto"/>
              <w:jc w:val="center"/>
              <w:rPr>
                <w:color w:val="000000"/>
                <w:sz w:val="20"/>
                <w:szCs w:val="20"/>
                <w:lang w:val="en-GB"/>
              </w:rPr>
            </w:pPr>
            <w:r w:rsidRPr="00AD3C93">
              <w:rPr>
                <w:i/>
                <w:iCs/>
                <w:color w:val="000000"/>
                <w:sz w:val="20"/>
                <w:szCs w:val="20"/>
                <w:lang w:val="en-GB"/>
              </w:rPr>
              <w:t>SD</w:t>
            </w:r>
          </w:p>
        </w:tc>
        <w:tc>
          <w:tcPr>
            <w:tcW w:w="685" w:type="dxa"/>
            <w:tcBorders>
              <w:top w:val="single" w:sz="4" w:space="0" w:color="auto"/>
              <w:left w:val="nil"/>
              <w:bottom w:val="single" w:sz="4" w:space="0" w:color="auto"/>
              <w:right w:val="nil"/>
            </w:tcBorders>
            <w:vAlign w:val="center"/>
          </w:tcPr>
          <w:p w14:paraId="2803AF59" w14:textId="77777777" w:rsidR="00612814" w:rsidRPr="00AD3C93" w:rsidRDefault="00612814" w:rsidP="00F72937">
            <w:pPr>
              <w:spacing w:line="276" w:lineRule="auto"/>
              <w:jc w:val="center"/>
              <w:rPr>
                <w:i/>
                <w:iCs/>
                <w:color w:val="000000"/>
                <w:sz w:val="20"/>
                <w:szCs w:val="20"/>
                <w:lang w:val="en-GB"/>
              </w:rPr>
            </w:pPr>
            <w:r w:rsidRPr="00AD3C93">
              <w:rPr>
                <w:rFonts w:ascii="Franklin Gothic Book" w:hAnsi="Franklin Gothic Book"/>
                <w:color w:val="000000"/>
                <w:sz w:val="20"/>
                <w:szCs w:val="20"/>
                <w:lang w:val="en-GB"/>
              </w:rPr>
              <w:t>α</w:t>
            </w:r>
          </w:p>
        </w:tc>
        <w:tc>
          <w:tcPr>
            <w:tcW w:w="685" w:type="dxa"/>
            <w:gridSpan w:val="3"/>
            <w:tcBorders>
              <w:top w:val="single" w:sz="4" w:space="0" w:color="auto"/>
              <w:left w:val="nil"/>
              <w:bottom w:val="single" w:sz="4" w:space="0" w:color="auto"/>
              <w:right w:val="nil"/>
            </w:tcBorders>
            <w:vAlign w:val="center"/>
          </w:tcPr>
          <w:p w14:paraId="306AC040" w14:textId="77777777" w:rsidR="00612814" w:rsidRPr="00AD3C93" w:rsidRDefault="00612814" w:rsidP="00F72937">
            <w:pPr>
              <w:spacing w:line="276" w:lineRule="auto"/>
              <w:jc w:val="center"/>
              <w:rPr>
                <w:i/>
                <w:iCs/>
                <w:color w:val="000000"/>
                <w:sz w:val="20"/>
                <w:szCs w:val="20"/>
                <w:lang w:val="en-GB"/>
              </w:rPr>
            </w:pPr>
            <w:r w:rsidRPr="00AD3C93">
              <w:rPr>
                <w:i/>
                <w:iCs/>
                <w:color w:val="000000"/>
                <w:sz w:val="20"/>
                <w:szCs w:val="20"/>
                <w:lang w:val="en-GB"/>
              </w:rPr>
              <w:t>M</w:t>
            </w:r>
          </w:p>
        </w:tc>
        <w:tc>
          <w:tcPr>
            <w:tcW w:w="686" w:type="dxa"/>
            <w:tcBorders>
              <w:top w:val="single" w:sz="4" w:space="0" w:color="auto"/>
              <w:left w:val="nil"/>
              <w:bottom w:val="single" w:sz="4" w:space="0" w:color="auto"/>
              <w:right w:val="nil"/>
            </w:tcBorders>
            <w:vAlign w:val="center"/>
          </w:tcPr>
          <w:p w14:paraId="0A5E25B4" w14:textId="77777777" w:rsidR="00612814" w:rsidRPr="00AD3C93" w:rsidRDefault="00612814" w:rsidP="00F72937">
            <w:pPr>
              <w:spacing w:line="276" w:lineRule="auto"/>
              <w:jc w:val="center"/>
              <w:rPr>
                <w:i/>
                <w:iCs/>
                <w:color w:val="000000"/>
                <w:sz w:val="20"/>
                <w:szCs w:val="20"/>
                <w:lang w:val="en-GB"/>
              </w:rPr>
            </w:pPr>
            <w:r w:rsidRPr="00AD3C93">
              <w:rPr>
                <w:i/>
                <w:iCs/>
                <w:color w:val="000000"/>
                <w:sz w:val="20"/>
                <w:szCs w:val="20"/>
                <w:lang w:val="en-GB"/>
              </w:rPr>
              <w:t>SD</w:t>
            </w:r>
          </w:p>
        </w:tc>
        <w:tc>
          <w:tcPr>
            <w:tcW w:w="685" w:type="dxa"/>
            <w:gridSpan w:val="3"/>
            <w:tcBorders>
              <w:top w:val="single" w:sz="4" w:space="0" w:color="auto"/>
              <w:left w:val="nil"/>
              <w:bottom w:val="single" w:sz="4" w:space="0" w:color="auto"/>
              <w:right w:val="nil"/>
            </w:tcBorders>
            <w:vAlign w:val="center"/>
          </w:tcPr>
          <w:p w14:paraId="58D924AF" w14:textId="77777777" w:rsidR="00612814" w:rsidRPr="00AD3C93" w:rsidRDefault="00612814" w:rsidP="00F72937">
            <w:pPr>
              <w:spacing w:line="276" w:lineRule="auto"/>
              <w:jc w:val="center"/>
              <w:rPr>
                <w:i/>
                <w:iCs/>
                <w:color w:val="000000"/>
                <w:sz w:val="20"/>
                <w:szCs w:val="20"/>
                <w:lang w:val="en-GB"/>
              </w:rPr>
            </w:pPr>
            <w:r w:rsidRPr="00AD3C93">
              <w:rPr>
                <w:rFonts w:ascii="Franklin Gothic Book" w:hAnsi="Franklin Gothic Book"/>
                <w:color w:val="000000"/>
                <w:sz w:val="20"/>
                <w:szCs w:val="20"/>
                <w:lang w:val="en-GB"/>
              </w:rPr>
              <w:t>α</w:t>
            </w:r>
          </w:p>
        </w:tc>
        <w:tc>
          <w:tcPr>
            <w:tcW w:w="685" w:type="dxa"/>
            <w:gridSpan w:val="2"/>
            <w:tcBorders>
              <w:top w:val="single" w:sz="4" w:space="0" w:color="auto"/>
              <w:left w:val="nil"/>
              <w:bottom w:val="single" w:sz="4" w:space="0" w:color="auto"/>
              <w:right w:val="nil"/>
            </w:tcBorders>
            <w:vAlign w:val="center"/>
          </w:tcPr>
          <w:p w14:paraId="1D61338E" w14:textId="77777777" w:rsidR="00612814" w:rsidRPr="00AD3C93" w:rsidRDefault="00612814" w:rsidP="00F72937">
            <w:pPr>
              <w:spacing w:line="276" w:lineRule="auto"/>
              <w:jc w:val="center"/>
              <w:rPr>
                <w:rFonts w:ascii="Franklin Gothic Book" w:hAnsi="Franklin Gothic Book"/>
                <w:color w:val="000000"/>
                <w:sz w:val="20"/>
                <w:szCs w:val="20"/>
                <w:lang w:val="en-GB"/>
              </w:rPr>
            </w:pPr>
            <w:r w:rsidRPr="00AD3C93">
              <w:rPr>
                <w:i/>
                <w:iCs/>
                <w:color w:val="000000"/>
                <w:sz w:val="20"/>
                <w:szCs w:val="20"/>
                <w:lang w:val="en-GB"/>
              </w:rPr>
              <w:t>r</w:t>
            </w:r>
            <w:r w:rsidRPr="00AD3C93">
              <w:rPr>
                <w:i/>
                <w:iCs/>
                <w:color w:val="000000"/>
                <w:sz w:val="20"/>
                <w:szCs w:val="20"/>
                <w:vertAlign w:val="subscript"/>
                <w:lang w:val="en-GB"/>
              </w:rPr>
              <w:t>f-a</w:t>
            </w:r>
          </w:p>
        </w:tc>
        <w:tc>
          <w:tcPr>
            <w:tcW w:w="685" w:type="dxa"/>
            <w:tcBorders>
              <w:top w:val="single" w:sz="4" w:space="0" w:color="auto"/>
              <w:left w:val="nil"/>
              <w:bottom w:val="single" w:sz="4" w:space="0" w:color="auto"/>
              <w:right w:val="nil"/>
            </w:tcBorders>
            <w:vAlign w:val="center"/>
          </w:tcPr>
          <w:p w14:paraId="35038A3B" w14:textId="77777777" w:rsidR="00612814" w:rsidRPr="00AD3C93" w:rsidRDefault="00612814" w:rsidP="00F72937">
            <w:pPr>
              <w:spacing w:line="276" w:lineRule="auto"/>
              <w:jc w:val="center"/>
              <w:rPr>
                <w:rFonts w:ascii="Franklin Gothic Book" w:hAnsi="Franklin Gothic Book"/>
                <w:color w:val="000000"/>
                <w:sz w:val="20"/>
                <w:szCs w:val="20"/>
                <w:lang w:val="en-GB"/>
              </w:rPr>
            </w:pPr>
            <w:r w:rsidRPr="00AD3C93">
              <w:rPr>
                <w:i/>
                <w:iCs/>
                <w:sz w:val="20"/>
                <w:szCs w:val="20"/>
                <w:lang w:val="en-GB"/>
              </w:rPr>
              <w:t>r</w:t>
            </w:r>
            <w:r w:rsidRPr="00AD3C93">
              <w:rPr>
                <w:i/>
                <w:iCs/>
                <w:sz w:val="20"/>
                <w:szCs w:val="20"/>
                <w:vertAlign w:val="subscript"/>
                <w:lang w:val="en-GB"/>
              </w:rPr>
              <w:t>f-s</w:t>
            </w:r>
          </w:p>
        </w:tc>
        <w:tc>
          <w:tcPr>
            <w:tcW w:w="686" w:type="dxa"/>
            <w:tcBorders>
              <w:top w:val="single" w:sz="4" w:space="0" w:color="auto"/>
              <w:left w:val="nil"/>
              <w:bottom w:val="single" w:sz="4" w:space="0" w:color="auto"/>
            </w:tcBorders>
            <w:vAlign w:val="center"/>
          </w:tcPr>
          <w:p w14:paraId="63DAC363" w14:textId="77777777" w:rsidR="00612814" w:rsidRPr="00AD3C93" w:rsidRDefault="00612814" w:rsidP="00F72937">
            <w:pPr>
              <w:spacing w:line="276" w:lineRule="auto"/>
              <w:jc w:val="center"/>
              <w:rPr>
                <w:rFonts w:ascii="Franklin Gothic Book" w:hAnsi="Franklin Gothic Book"/>
                <w:color w:val="000000"/>
                <w:sz w:val="20"/>
                <w:szCs w:val="20"/>
                <w:lang w:val="en-GB"/>
              </w:rPr>
            </w:pPr>
            <w:r w:rsidRPr="00AD3C93">
              <w:rPr>
                <w:i/>
                <w:iCs/>
                <w:sz w:val="20"/>
                <w:szCs w:val="20"/>
                <w:lang w:val="en-GB"/>
              </w:rPr>
              <w:t>r</w:t>
            </w:r>
            <w:r w:rsidRPr="00AD3C93">
              <w:rPr>
                <w:i/>
                <w:iCs/>
                <w:sz w:val="20"/>
                <w:szCs w:val="20"/>
                <w:vertAlign w:val="subscript"/>
                <w:lang w:val="en-GB"/>
              </w:rPr>
              <w:t>a-s</w:t>
            </w:r>
          </w:p>
        </w:tc>
      </w:tr>
      <w:tr w:rsidR="00612814" w:rsidRPr="00AD3C93" w14:paraId="42C71D0C" w14:textId="77777777" w:rsidTr="00F72937">
        <w:trPr>
          <w:trHeight w:val="264"/>
        </w:trPr>
        <w:tc>
          <w:tcPr>
            <w:tcW w:w="988" w:type="dxa"/>
            <w:gridSpan w:val="3"/>
            <w:tcBorders>
              <w:top w:val="single" w:sz="4" w:space="0" w:color="auto"/>
              <w:bottom w:val="nil"/>
              <w:right w:val="nil"/>
            </w:tcBorders>
            <w:shd w:val="clear" w:color="auto" w:fill="auto"/>
            <w:noWrap/>
            <w:vAlign w:val="center"/>
          </w:tcPr>
          <w:p w14:paraId="77896C03" w14:textId="77777777" w:rsidR="00612814" w:rsidRPr="00AD3C93" w:rsidRDefault="00612814" w:rsidP="00F72937">
            <w:pPr>
              <w:rPr>
                <w:color w:val="000000"/>
                <w:sz w:val="20"/>
                <w:szCs w:val="20"/>
                <w:lang w:val="en-GB"/>
              </w:rPr>
            </w:pPr>
            <w:r w:rsidRPr="00AD3C93">
              <w:rPr>
                <w:color w:val="000000"/>
                <w:sz w:val="20"/>
                <w:szCs w:val="20"/>
                <w:lang w:val="en-GB"/>
              </w:rPr>
              <w:t>Men</w:t>
            </w:r>
          </w:p>
        </w:tc>
        <w:tc>
          <w:tcPr>
            <w:tcW w:w="685" w:type="dxa"/>
            <w:gridSpan w:val="2"/>
            <w:tcBorders>
              <w:top w:val="single" w:sz="4" w:space="0" w:color="auto"/>
              <w:left w:val="nil"/>
              <w:bottom w:val="nil"/>
              <w:right w:val="nil"/>
            </w:tcBorders>
            <w:shd w:val="clear" w:color="auto" w:fill="auto"/>
            <w:noWrap/>
            <w:vAlign w:val="center"/>
          </w:tcPr>
          <w:p w14:paraId="6E01A0FA" w14:textId="77777777" w:rsidR="00612814" w:rsidRPr="00AD3C93" w:rsidRDefault="00612814" w:rsidP="00F72937">
            <w:pPr>
              <w:jc w:val="center"/>
              <w:rPr>
                <w:color w:val="000000"/>
                <w:sz w:val="20"/>
                <w:szCs w:val="20"/>
                <w:lang w:val="en-GB"/>
              </w:rPr>
            </w:pPr>
            <w:r w:rsidRPr="00AD3C93">
              <w:rPr>
                <w:color w:val="000000"/>
                <w:sz w:val="20"/>
                <w:szCs w:val="20"/>
                <w:lang w:val="en-GB"/>
              </w:rPr>
              <w:t>2.90</w:t>
            </w:r>
          </w:p>
        </w:tc>
        <w:tc>
          <w:tcPr>
            <w:tcW w:w="685" w:type="dxa"/>
            <w:gridSpan w:val="2"/>
            <w:tcBorders>
              <w:top w:val="single" w:sz="4" w:space="0" w:color="auto"/>
              <w:left w:val="nil"/>
              <w:bottom w:val="nil"/>
              <w:right w:val="nil"/>
            </w:tcBorders>
            <w:shd w:val="clear" w:color="auto" w:fill="auto"/>
            <w:noWrap/>
            <w:vAlign w:val="center"/>
          </w:tcPr>
          <w:p w14:paraId="4F899A9E" w14:textId="77777777" w:rsidR="00612814" w:rsidRPr="00AD3C93" w:rsidRDefault="00612814" w:rsidP="00F72937">
            <w:pPr>
              <w:jc w:val="center"/>
              <w:rPr>
                <w:color w:val="000000"/>
                <w:sz w:val="20"/>
                <w:szCs w:val="20"/>
                <w:lang w:val="en-GB"/>
              </w:rPr>
            </w:pPr>
            <w:r w:rsidRPr="00AD3C93">
              <w:rPr>
                <w:color w:val="000000"/>
                <w:sz w:val="20"/>
                <w:szCs w:val="20"/>
                <w:lang w:val="en-GB"/>
              </w:rPr>
              <w:t>1.50</w:t>
            </w:r>
          </w:p>
        </w:tc>
        <w:tc>
          <w:tcPr>
            <w:tcW w:w="685" w:type="dxa"/>
            <w:tcBorders>
              <w:top w:val="single" w:sz="4" w:space="0" w:color="auto"/>
              <w:left w:val="nil"/>
              <w:bottom w:val="nil"/>
              <w:right w:val="nil"/>
            </w:tcBorders>
            <w:shd w:val="clear" w:color="auto" w:fill="auto"/>
            <w:noWrap/>
            <w:vAlign w:val="center"/>
          </w:tcPr>
          <w:p w14:paraId="6CFD8CB7" w14:textId="77777777" w:rsidR="00612814" w:rsidRPr="00AD3C93" w:rsidRDefault="00612814" w:rsidP="00F72937">
            <w:pPr>
              <w:jc w:val="center"/>
              <w:rPr>
                <w:color w:val="000000"/>
                <w:sz w:val="20"/>
                <w:szCs w:val="20"/>
                <w:lang w:val="en-GB"/>
              </w:rPr>
            </w:pPr>
            <w:r w:rsidRPr="00AD3C93">
              <w:rPr>
                <w:color w:val="000000"/>
                <w:sz w:val="20"/>
                <w:szCs w:val="20"/>
                <w:lang w:val="en-GB"/>
              </w:rPr>
              <w:t>.92</w:t>
            </w:r>
          </w:p>
        </w:tc>
        <w:tc>
          <w:tcPr>
            <w:tcW w:w="686" w:type="dxa"/>
            <w:gridSpan w:val="3"/>
            <w:tcBorders>
              <w:top w:val="single" w:sz="4" w:space="0" w:color="auto"/>
              <w:left w:val="nil"/>
              <w:bottom w:val="nil"/>
              <w:right w:val="nil"/>
            </w:tcBorders>
            <w:shd w:val="clear" w:color="auto" w:fill="auto"/>
            <w:noWrap/>
            <w:vAlign w:val="center"/>
          </w:tcPr>
          <w:p w14:paraId="560C4935" w14:textId="77777777" w:rsidR="00612814" w:rsidRPr="00AD3C93" w:rsidRDefault="00612814" w:rsidP="00F72937">
            <w:pPr>
              <w:jc w:val="center"/>
              <w:rPr>
                <w:color w:val="000000"/>
                <w:sz w:val="20"/>
                <w:szCs w:val="20"/>
                <w:lang w:val="en-GB"/>
              </w:rPr>
            </w:pPr>
            <w:r w:rsidRPr="00AD3C93">
              <w:rPr>
                <w:color w:val="000000"/>
                <w:sz w:val="20"/>
                <w:szCs w:val="20"/>
                <w:lang w:val="en-GB"/>
              </w:rPr>
              <w:t>2.64</w:t>
            </w:r>
          </w:p>
        </w:tc>
        <w:tc>
          <w:tcPr>
            <w:tcW w:w="685" w:type="dxa"/>
            <w:gridSpan w:val="3"/>
            <w:tcBorders>
              <w:top w:val="single" w:sz="4" w:space="0" w:color="auto"/>
              <w:left w:val="nil"/>
              <w:bottom w:val="nil"/>
              <w:right w:val="nil"/>
            </w:tcBorders>
            <w:shd w:val="clear" w:color="auto" w:fill="auto"/>
            <w:noWrap/>
            <w:vAlign w:val="center"/>
          </w:tcPr>
          <w:p w14:paraId="3061527E" w14:textId="77777777" w:rsidR="00612814" w:rsidRPr="00AD3C93" w:rsidRDefault="00612814" w:rsidP="00F72937">
            <w:pPr>
              <w:jc w:val="center"/>
              <w:rPr>
                <w:color w:val="000000"/>
                <w:sz w:val="20"/>
                <w:szCs w:val="20"/>
                <w:lang w:val="en-GB"/>
              </w:rPr>
            </w:pPr>
            <w:r w:rsidRPr="00AD3C93">
              <w:rPr>
                <w:color w:val="000000"/>
                <w:sz w:val="20"/>
                <w:szCs w:val="20"/>
                <w:lang w:val="en-GB"/>
              </w:rPr>
              <w:t>0.68</w:t>
            </w:r>
          </w:p>
        </w:tc>
        <w:tc>
          <w:tcPr>
            <w:tcW w:w="685" w:type="dxa"/>
            <w:tcBorders>
              <w:top w:val="single" w:sz="4" w:space="0" w:color="auto"/>
              <w:left w:val="nil"/>
              <w:bottom w:val="nil"/>
              <w:right w:val="nil"/>
            </w:tcBorders>
            <w:vAlign w:val="center"/>
          </w:tcPr>
          <w:p w14:paraId="20A67641" w14:textId="77777777" w:rsidR="00612814" w:rsidRPr="00AD3C93" w:rsidRDefault="00612814" w:rsidP="00F72937">
            <w:pPr>
              <w:jc w:val="center"/>
              <w:rPr>
                <w:color w:val="000000"/>
                <w:sz w:val="20"/>
                <w:szCs w:val="20"/>
                <w:lang w:val="en-GB"/>
              </w:rPr>
            </w:pPr>
            <w:r w:rsidRPr="00AD3C93">
              <w:rPr>
                <w:color w:val="000000"/>
                <w:sz w:val="20"/>
                <w:szCs w:val="20"/>
                <w:lang w:val="en-GB"/>
              </w:rPr>
              <w:t>.81</w:t>
            </w:r>
          </w:p>
        </w:tc>
        <w:tc>
          <w:tcPr>
            <w:tcW w:w="685" w:type="dxa"/>
            <w:gridSpan w:val="3"/>
            <w:tcBorders>
              <w:top w:val="single" w:sz="4" w:space="0" w:color="auto"/>
              <w:left w:val="nil"/>
              <w:bottom w:val="nil"/>
              <w:right w:val="nil"/>
            </w:tcBorders>
            <w:vAlign w:val="center"/>
          </w:tcPr>
          <w:p w14:paraId="2D136438" w14:textId="77777777" w:rsidR="00612814" w:rsidRPr="00AD3C93" w:rsidRDefault="00612814" w:rsidP="00F72937">
            <w:pPr>
              <w:jc w:val="center"/>
              <w:rPr>
                <w:color w:val="000000"/>
                <w:sz w:val="20"/>
                <w:szCs w:val="20"/>
                <w:lang w:val="en-GB"/>
              </w:rPr>
            </w:pPr>
            <w:r w:rsidRPr="00AD3C93">
              <w:rPr>
                <w:color w:val="000000"/>
                <w:sz w:val="20"/>
                <w:szCs w:val="20"/>
                <w:lang w:val="en-GB"/>
              </w:rPr>
              <w:t>2.70</w:t>
            </w:r>
          </w:p>
        </w:tc>
        <w:tc>
          <w:tcPr>
            <w:tcW w:w="686" w:type="dxa"/>
            <w:tcBorders>
              <w:top w:val="single" w:sz="4" w:space="0" w:color="auto"/>
              <w:left w:val="nil"/>
              <w:bottom w:val="nil"/>
              <w:right w:val="nil"/>
            </w:tcBorders>
            <w:vAlign w:val="center"/>
          </w:tcPr>
          <w:p w14:paraId="5BF8928E" w14:textId="77777777" w:rsidR="00612814" w:rsidRPr="00AD3C93" w:rsidRDefault="00612814" w:rsidP="00F72937">
            <w:pPr>
              <w:jc w:val="center"/>
              <w:rPr>
                <w:color w:val="000000"/>
                <w:sz w:val="20"/>
                <w:szCs w:val="20"/>
                <w:lang w:val="en-GB"/>
              </w:rPr>
            </w:pPr>
            <w:r w:rsidRPr="00AD3C93">
              <w:rPr>
                <w:color w:val="000000"/>
                <w:sz w:val="20"/>
                <w:szCs w:val="20"/>
                <w:lang w:val="en-GB"/>
              </w:rPr>
              <w:t>0.68</w:t>
            </w:r>
          </w:p>
        </w:tc>
        <w:tc>
          <w:tcPr>
            <w:tcW w:w="685" w:type="dxa"/>
            <w:gridSpan w:val="3"/>
            <w:tcBorders>
              <w:top w:val="single" w:sz="4" w:space="0" w:color="auto"/>
              <w:left w:val="nil"/>
              <w:bottom w:val="nil"/>
              <w:right w:val="nil"/>
            </w:tcBorders>
            <w:vAlign w:val="center"/>
          </w:tcPr>
          <w:p w14:paraId="6A1B4619" w14:textId="77777777" w:rsidR="00612814" w:rsidRPr="00AD3C93" w:rsidRDefault="00612814" w:rsidP="00F72937">
            <w:pPr>
              <w:jc w:val="center"/>
              <w:rPr>
                <w:color w:val="000000"/>
                <w:sz w:val="20"/>
                <w:szCs w:val="20"/>
                <w:lang w:val="en-GB"/>
              </w:rPr>
            </w:pPr>
            <w:r w:rsidRPr="00AD3C93">
              <w:rPr>
                <w:color w:val="000000"/>
                <w:sz w:val="20"/>
                <w:szCs w:val="20"/>
                <w:lang w:val="en-GB"/>
              </w:rPr>
              <w:t>.63</w:t>
            </w:r>
          </w:p>
        </w:tc>
        <w:tc>
          <w:tcPr>
            <w:tcW w:w="685" w:type="dxa"/>
            <w:gridSpan w:val="2"/>
            <w:tcBorders>
              <w:top w:val="single" w:sz="4" w:space="0" w:color="auto"/>
              <w:left w:val="nil"/>
              <w:bottom w:val="nil"/>
              <w:right w:val="nil"/>
            </w:tcBorders>
            <w:vAlign w:val="center"/>
          </w:tcPr>
          <w:p w14:paraId="335D183B" w14:textId="77777777" w:rsidR="00612814" w:rsidRPr="00AD3C93" w:rsidRDefault="00612814" w:rsidP="00F72937">
            <w:pPr>
              <w:jc w:val="center"/>
              <w:rPr>
                <w:color w:val="000000"/>
                <w:sz w:val="20"/>
                <w:szCs w:val="20"/>
                <w:lang w:val="en-GB"/>
              </w:rPr>
            </w:pPr>
            <w:r w:rsidRPr="00AD3C93">
              <w:rPr>
                <w:color w:val="000000"/>
                <w:sz w:val="20"/>
                <w:szCs w:val="20"/>
                <w:lang w:val="en-GB"/>
              </w:rPr>
              <w:t>.34</w:t>
            </w:r>
            <w:r w:rsidRPr="00AD3C93">
              <w:rPr>
                <w:color w:val="000000"/>
                <w:sz w:val="20"/>
                <w:szCs w:val="20"/>
                <w:vertAlign w:val="superscript"/>
                <w:lang w:val="en-GB"/>
              </w:rPr>
              <w:t>**</w:t>
            </w:r>
          </w:p>
        </w:tc>
        <w:tc>
          <w:tcPr>
            <w:tcW w:w="685" w:type="dxa"/>
            <w:tcBorders>
              <w:top w:val="single" w:sz="4" w:space="0" w:color="auto"/>
              <w:left w:val="nil"/>
              <w:bottom w:val="nil"/>
              <w:right w:val="nil"/>
            </w:tcBorders>
            <w:vAlign w:val="center"/>
          </w:tcPr>
          <w:p w14:paraId="15775F89" w14:textId="7FB8DE46" w:rsidR="00612814" w:rsidRPr="00AD3C93" w:rsidRDefault="00612814" w:rsidP="00F72937">
            <w:pPr>
              <w:jc w:val="center"/>
              <w:rPr>
                <w:color w:val="000000"/>
                <w:sz w:val="20"/>
                <w:szCs w:val="20"/>
                <w:lang w:val="en-GB"/>
              </w:rPr>
            </w:pPr>
            <w:r w:rsidRPr="00AD3C93">
              <w:rPr>
                <w:color w:val="000000"/>
                <w:sz w:val="20"/>
                <w:szCs w:val="20"/>
                <w:lang w:val="en-GB"/>
              </w:rPr>
              <w:t>.</w:t>
            </w:r>
            <w:r w:rsidR="00F57A19">
              <w:rPr>
                <w:color w:val="000000"/>
                <w:sz w:val="20"/>
                <w:szCs w:val="20"/>
                <w:lang w:val="en-GB"/>
              </w:rPr>
              <w:t>30</w:t>
            </w:r>
            <w:r w:rsidRPr="00AD3C93">
              <w:rPr>
                <w:color w:val="000000"/>
                <w:sz w:val="20"/>
                <w:szCs w:val="20"/>
                <w:vertAlign w:val="superscript"/>
                <w:lang w:val="en-GB"/>
              </w:rPr>
              <w:t>**</w:t>
            </w:r>
          </w:p>
        </w:tc>
        <w:tc>
          <w:tcPr>
            <w:tcW w:w="686" w:type="dxa"/>
            <w:tcBorders>
              <w:top w:val="single" w:sz="4" w:space="0" w:color="auto"/>
              <w:left w:val="nil"/>
              <w:bottom w:val="nil"/>
            </w:tcBorders>
            <w:vAlign w:val="center"/>
          </w:tcPr>
          <w:p w14:paraId="1F98C4EB" w14:textId="77777777" w:rsidR="00612814" w:rsidRPr="00AD3C93" w:rsidRDefault="00612814" w:rsidP="00F72937">
            <w:pPr>
              <w:jc w:val="center"/>
              <w:rPr>
                <w:color w:val="000000"/>
                <w:sz w:val="20"/>
                <w:szCs w:val="20"/>
                <w:lang w:val="en-GB"/>
              </w:rPr>
            </w:pPr>
            <w:r w:rsidRPr="00AD3C93">
              <w:rPr>
                <w:color w:val="000000"/>
                <w:sz w:val="20"/>
                <w:szCs w:val="20"/>
                <w:lang w:val="en-GB"/>
              </w:rPr>
              <w:t>.53</w:t>
            </w:r>
            <w:r w:rsidRPr="00AD3C93">
              <w:rPr>
                <w:color w:val="000000"/>
                <w:sz w:val="20"/>
                <w:szCs w:val="20"/>
                <w:vertAlign w:val="superscript"/>
                <w:lang w:val="en-GB"/>
              </w:rPr>
              <w:t>**</w:t>
            </w:r>
          </w:p>
        </w:tc>
      </w:tr>
      <w:tr w:rsidR="00612814" w:rsidRPr="00AD3C93" w14:paraId="14BA342F" w14:textId="77777777" w:rsidTr="00F72937">
        <w:trPr>
          <w:trHeight w:val="264"/>
        </w:trPr>
        <w:tc>
          <w:tcPr>
            <w:tcW w:w="988" w:type="dxa"/>
            <w:gridSpan w:val="3"/>
            <w:tcBorders>
              <w:top w:val="nil"/>
              <w:bottom w:val="single" w:sz="4" w:space="0" w:color="auto"/>
              <w:right w:val="nil"/>
            </w:tcBorders>
            <w:shd w:val="clear" w:color="auto" w:fill="auto"/>
            <w:noWrap/>
            <w:vAlign w:val="center"/>
          </w:tcPr>
          <w:p w14:paraId="6BB23F9B" w14:textId="77777777" w:rsidR="00612814" w:rsidRPr="00AD3C93" w:rsidRDefault="00612814" w:rsidP="00F72937">
            <w:pPr>
              <w:rPr>
                <w:color w:val="000000"/>
                <w:sz w:val="20"/>
                <w:szCs w:val="20"/>
                <w:lang w:val="en-GB"/>
              </w:rPr>
            </w:pPr>
            <w:r w:rsidRPr="00AD3C93">
              <w:rPr>
                <w:color w:val="000000"/>
                <w:sz w:val="20"/>
                <w:szCs w:val="20"/>
                <w:lang w:val="en-GB"/>
              </w:rPr>
              <w:t>Women</w:t>
            </w:r>
          </w:p>
        </w:tc>
        <w:tc>
          <w:tcPr>
            <w:tcW w:w="685" w:type="dxa"/>
            <w:gridSpan w:val="2"/>
            <w:tcBorders>
              <w:top w:val="nil"/>
              <w:left w:val="nil"/>
              <w:bottom w:val="single" w:sz="4" w:space="0" w:color="auto"/>
              <w:right w:val="nil"/>
            </w:tcBorders>
            <w:shd w:val="clear" w:color="auto" w:fill="auto"/>
            <w:noWrap/>
            <w:vAlign w:val="center"/>
          </w:tcPr>
          <w:p w14:paraId="303F0CE1" w14:textId="77777777" w:rsidR="00612814" w:rsidRPr="00AD3C93" w:rsidRDefault="00612814" w:rsidP="00F72937">
            <w:pPr>
              <w:jc w:val="center"/>
              <w:rPr>
                <w:color w:val="000000"/>
                <w:sz w:val="20"/>
                <w:szCs w:val="20"/>
                <w:lang w:val="en-GB"/>
              </w:rPr>
            </w:pPr>
            <w:r w:rsidRPr="00AD3C93">
              <w:rPr>
                <w:color w:val="000000"/>
                <w:sz w:val="20"/>
                <w:szCs w:val="20"/>
                <w:lang w:val="en-GB"/>
              </w:rPr>
              <w:t>3.11</w:t>
            </w:r>
          </w:p>
        </w:tc>
        <w:tc>
          <w:tcPr>
            <w:tcW w:w="685" w:type="dxa"/>
            <w:gridSpan w:val="2"/>
            <w:tcBorders>
              <w:top w:val="nil"/>
              <w:left w:val="nil"/>
              <w:bottom w:val="single" w:sz="4" w:space="0" w:color="auto"/>
              <w:right w:val="nil"/>
            </w:tcBorders>
            <w:shd w:val="clear" w:color="auto" w:fill="auto"/>
            <w:noWrap/>
            <w:vAlign w:val="center"/>
          </w:tcPr>
          <w:p w14:paraId="7DDDD90B" w14:textId="77777777" w:rsidR="00612814" w:rsidRPr="00AD3C93" w:rsidRDefault="00612814" w:rsidP="00F72937">
            <w:pPr>
              <w:jc w:val="center"/>
              <w:rPr>
                <w:color w:val="000000"/>
                <w:sz w:val="20"/>
                <w:szCs w:val="20"/>
                <w:lang w:val="en-GB"/>
              </w:rPr>
            </w:pPr>
            <w:r w:rsidRPr="00AD3C93">
              <w:rPr>
                <w:color w:val="000000"/>
                <w:sz w:val="20"/>
                <w:szCs w:val="20"/>
                <w:lang w:val="en-GB"/>
              </w:rPr>
              <w:t>1.38</w:t>
            </w:r>
          </w:p>
        </w:tc>
        <w:tc>
          <w:tcPr>
            <w:tcW w:w="685" w:type="dxa"/>
            <w:tcBorders>
              <w:top w:val="nil"/>
              <w:left w:val="nil"/>
              <w:bottom w:val="single" w:sz="4" w:space="0" w:color="auto"/>
              <w:right w:val="nil"/>
            </w:tcBorders>
            <w:shd w:val="clear" w:color="auto" w:fill="auto"/>
            <w:noWrap/>
            <w:vAlign w:val="center"/>
          </w:tcPr>
          <w:p w14:paraId="42DC7BDF" w14:textId="77777777" w:rsidR="00612814" w:rsidRPr="00AD3C93" w:rsidRDefault="00612814" w:rsidP="00F72937">
            <w:pPr>
              <w:jc w:val="center"/>
              <w:rPr>
                <w:color w:val="000000"/>
                <w:sz w:val="20"/>
                <w:szCs w:val="20"/>
                <w:lang w:val="en-GB"/>
              </w:rPr>
            </w:pPr>
            <w:r w:rsidRPr="00AD3C93">
              <w:rPr>
                <w:color w:val="000000"/>
                <w:sz w:val="20"/>
                <w:szCs w:val="20"/>
                <w:lang w:val="en-GB"/>
              </w:rPr>
              <w:t>.90</w:t>
            </w:r>
          </w:p>
        </w:tc>
        <w:tc>
          <w:tcPr>
            <w:tcW w:w="686" w:type="dxa"/>
            <w:gridSpan w:val="3"/>
            <w:tcBorders>
              <w:top w:val="nil"/>
              <w:left w:val="nil"/>
              <w:bottom w:val="single" w:sz="4" w:space="0" w:color="auto"/>
              <w:right w:val="nil"/>
            </w:tcBorders>
            <w:shd w:val="clear" w:color="auto" w:fill="auto"/>
            <w:noWrap/>
            <w:vAlign w:val="center"/>
          </w:tcPr>
          <w:p w14:paraId="1F89040A" w14:textId="77777777" w:rsidR="00612814" w:rsidRPr="00AD3C93" w:rsidRDefault="00612814" w:rsidP="00F72937">
            <w:pPr>
              <w:jc w:val="center"/>
              <w:rPr>
                <w:color w:val="000000"/>
                <w:sz w:val="20"/>
                <w:szCs w:val="20"/>
                <w:lang w:val="en-GB"/>
              </w:rPr>
            </w:pPr>
            <w:r w:rsidRPr="00AD3C93">
              <w:rPr>
                <w:color w:val="000000"/>
                <w:sz w:val="20"/>
                <w:szCs w:val="20"/>
                <w:lang w:val="en-GB"/>
              </w:rPr>
              <w:t>2.89</w:t>
            </w:r>
          </w:p>
        </w:tc>
        <w:tc>
          <w:tcPr>
            <w:tcW w:w="685" w:type="dxa"/>
            <w:gridSpan w:val="3"/>
            <w:tcBorders>
              <w:top w:val="nil"/>
              <w:left w:val="nil"/>
              <w:bottom w:val="single" w:sz="4" w:space="0" w:color="auto"/>
              <w:right w:val="nil"/>
            </w:tcBorders>
            <w:shd w:val="clear" w:color="auto" w:fill="auto"/>
            <w:noWrap/>
            <w:vAlign w:val="center"/>
          </w:tcPr>
          <w:p w14:paraId="666CA7EE" w14:textId="77777777" w:rsidR="00612814" w:rsidRPr="00AD3C93" w:rsidRDefault="00612814" w:rsidP="00F72937">
            <w:pPr>
              <w:jc w:val="center"/>
              <w:rPr>
                <w:color w:val="000000"/>
                <w:sz w:val="20"/>
                <w:szCs w:val="20"/>
                <w:lang w:val="en-GB"/>
              </w:rPr>
            </w:pPr>
            <w:r w:rsidRPr="00AD3C93">
              <w:rPr>
                <w:color w:val="000000"/>
                <w:sz w:val="20"/>
                <w:szCs w:val="20"/>
                <w:lang w:val="en-GB"/>
              </w:rPr>
              <w:t>0.69</w:t>
            </w:r>
          </w:p>
        </w:tc>
        <w:tc>
          <w:tcPr>
            <w:tcW w:w="685" w:type="dxa"/>
            <w:tcBorders>
              <w:top w:val="nil"/>
              <w:left w:val="nil"/>
              <w:bottom w:val="single" w:sz="4" w:space="0" w:color="auto"/>
              <w:right w:val="nil"/>
            </w:tcBorders>
            <w:vAlign w:val="center"/>
          </w:tcPr>
          <w:p w14:paraId="71734D6B" w14:textId="77777777" w:rsidR="00612814" w:rsidRPr="00AD3C93" w:rsidRDefault="00612814" w:rsidP="00F72937">
            <w:pPr>
              <w:jc w:val="center"/>
              <w:rPr>
                <w:color w:val="000000"/>
                <w:sz w:val="20"/>
                <w:szCs w:val="20"/>
                <w:lang w:val="en-GB"/>
              </w:rPr>
            </w:pPr>
            <w:r w:rsidRPr="00AD3C93">
              <w:rPr>
                <w:color w:val="000000"/>
                <w:sz w:val="20"/>
                <w:szCs w:val="20"/>
                <w:lang w:val="en-GB"/>
              </w:rPr>
              <w:t>.86</w:t>
            </w:r>
          </w:p>
        </w:tc>
        <w:tc>
          <w:tcPr>
            <w:tcW w:w="685" w:type="dxa"/>
            <w:gridSpan w:val="3"/>
            <w:tcBorders>
              <w:top w:val="nil"/>
              <w:left w:val="nil"/>
              <w:bottom w:val="single" w:sz="4" w:space="0" w:color="auto"/>
              <w:right w:val="nil"/>
            </w:tcBorders>
            <w:vAlign w:val="center"/>
          </w:tcPr>
          <w:p w14:paraId="6F6DFAA7" w14:textId="77777777" w:rsidR="00612814" w:rsidRPr="00AD3C93" w:rsidRDefault="00612814" w:rsidP="00F72937">
            <w:pPr>
              <w:jc w:val="center"/>
              <w:rPr>
                <w:color w:val="000000"/>
                <w:sz w:val="20"/>
                <w:szCs w:val="20"/>
                <w:lang w:val="en-GB"/>
              </w:rPr>
            </w:pPr>
            <w:r w:rsidRPr="00AD3C93">
              <w:rPr>
                <w:color w:val="000000"/>
                <w:sz w:val="20"/>
                <w:szCs w:val="20"/>
                <w:lang w:val="en-GB"/>
              </w:rPr>
              <w:t>2.84</w:t>
            </w:r>
          </w:p>
        </w:tc>
        <w:tc>
          <w:tcPr>
            <w:tcW w:w="686" w:type="dxa"/>
            <w:tcBorders>
              <w:top w:val="nil"/>
              <w:left w:val="nil"/>
              <w:bottom w:val="single" w:sz="4" w:space="0" w:color="auto"/>
              <w:right w:val="nil"/>
            </w:tcBorders>
            <w:vAlign w:val="center"/>
          </w:tcPr>
          <w:p w14:paraId="6935D160" w14:textId="77777777" w:rsidR="00612814" w:rsidRPr="00AD3C93" w:rsidRDefault="00612814" w:rsidP="00F72937">
            <w:pPr>
              <w:jc w:val="center"/>
              <w:rPr>
                <w:color w:val="000000"/>
                <w:sz w:val="20"/>
                <w:szCs w:val="20"/>
                <w:lang w:val="en-GB"/>
              </w:rPr>
            </w:pPr>
            <w:r w:rsidRPr="00AD3C93">
              <w:rPr>
                <w:color w:val="000000"/>
                <w:sz w:val="20"/>
                <w:szCs w:val="20"/>
                <w:lang w:val="en-GB"/>
              </w:rPr>
              <w:t>0.72</w:t>
            </w:r>
          </w:p>
        </w:tc>
        <w:tc>
          <w:tcPr>
            <w:tcW w:w="685" w:type="dxa"/>
            <w:gridSpan w:val="3"/>
            <w:tcBorders>
              <w:top w:val="nil"/>
              <w:left w:val="nil"/>
              <w:bottom w:val="single" w:sz="4" w:space="0" w:color="auto"/>
              <w:right w:val="nil"/>
            </w:tcBorders>
            <w:vAlign w:val="center"/>
          </w:tcPr>
          <w:p w14:paraId="50AE41B1" w14:textId="77777777" w:rsidR="00612814" w:rsidRPr="00AD3C93" w:rsidRDefault="00612814" w:rsidP="00F72937">
            <w:pPr>
              <w:jc w:val="center"/>
              <w:rPr>
                <w:color w:val="000000"/>
                <w:sz w:val="20"/>
                <w:szCs w:val="20"/>
                <w:lang w:val="en-GB"/>
              </w:rPr>
            </w:pPr>
            <w:r w:rsidRPr="00AD3C93">
              <w:rPr>
                <w:color w:val="000000"/>
                <w:sz w:val="20"/>
                <w:szCs w:val="20"/>
                <w:lang w:val="en-GB"/>
              </w:rPr>
              <w:t>.73</w:t>
            </w:r>
          </w:p>
        </w:tc>
        <w:tc>
          <w:tcPr>
            <w:tcW w:w="685" w:type="dxa"/>
            <w:gridSpan w:val="2"/>
            <w:tcBorders>
              <w:top w:val="nil"/>
              <w:left w:val="nil"/>
              <w:bottom w:val="single" w:sz="4" w:space="0" w:color="auto"/>
              <w:right w:val="nil"/>
            </w:tcBorders>
            <w:vAlign w:val="center"/>
          </w:tcPr>
          <w:p w14:paraId="481AF9C5" w14:textId="03DFD370" w:rsidR="00612814" w:rsidRPr="00AD3C93" w:rsidRDefault="00612814" w:rsidP="00F72937">
            <w:pPr>
              <w:jc w:val="center"/>
              <w:rPr>
                <w:color w:val="000000"/>
                <w:sz w:val="20"/>
                <w:szCs w:val="20"/>
                <w:lang w:val="en-GB"/>
              </w:rPr>
            </w:pPr>
            <w:r w:rsidRPr="00AD3C93">
              <w:rPr>
                <w:color w:val="000000"/>
                <w:sz w:val="20"/>
                <w:szCs w:val="20"/>
                <w:lang w:val="en-GB"/>
              </w:rPr>
              <w:t>.3</w:t>
            </w:r>
            <w:r w:rsidR="00F57A19">
              <w:rPr>
                <w:color w:val="000000"/>
                <w:sz w:val="20"/>
                <w:szCs w:val="20"/>
                <w:lang w:val="en-GB"/>
              </w:rPr>
              <w:t>4</w:t>
            </w:r>
            <w:r w:rsidRPr="00AD3C93">
              <w:rPr>
                <w:color w:val="000000"/>
                <w:sz w:val="20"/>
                <w:szCs w:val="20"/>
                <w:vertAlign w:val="superscript"/>
                <w:lang w:val="en-GB"/>
              </w:rPr>
              <w:t>**</w:t>
            </w:r>
          </w:p>
        </w:tc>
        <w:tc>
          <w:tcPr>
            <w:tcW w:w="685" w:type="dxa"/>
            <w:tcBorders>
              <w:top w:val="nil"/>
              <w:left w:val="nil"/>
              <w:bottom w:val="single" w:sz="4" w:space="0" w:color="auto"/>
              <w:right w:val="nil"/>
            </w:tcBorders>
            <w:vAlign w:val="center"/>
          </w:tcPr>
          <w:p w14:paraId="4DECC592" w14:textId="77777777" w:rsidR="00612814" w:rsidRPr="00AD3C93" w:rsidRDefault="00612814" w:rsidP="00F72937">
            <w:pPr>
              <w:jc w:val="center"/>
              <w:rPr>
                <w:color w:val="000000"/>
                <w:sz w:val="20"/>
                <w:szCs w:val="20"/>
                <w:lang w:val="en-GB"/>
              </w:rPr>
            </w:pPr>
            <w:r w:rsidRPr="00AD3C93">
              <w:rPr>
                <w:color w:val="000000"/>
                <w:sz w:val="20"/>
                <w:szCs w:val="20"/>
                <w:lang w:val="en-GB"/>
              </w:rPr>
              <w:t>.29</w:t>
            </w:r>
            <w:r w:rsidRPr="00AD3C93">
              <w:rPr>
                <w:color w:val="000000"/>
                <w:sz w:val="20"/>
                <w:szCs w:val="20"/>
                <w:vertAlign w:val="superscript"/>
                <w:lang w:val="en-GB"/>
              </w:rPr>
              <w:t>**</w:t>
            </w:r>
          </w:p>
        </w:tc>
        <w:tc>
          <w:tcPr>
            <w:tcW w:w="686" w:type="dxa"/>
            <w:tcBorders>
              <w:top w:val="nil"/>
              <w:left w:val="nil"/>
              <w:bottom w:val="single" w:sz="4" w:space="0" w:color="auto"/>
            </w:tcBorders>
            <w:vAlign w:val="center"/>
          </w:tcPr>
          <w:p w14:paraId="0F644510" w14:textId="77777777" w:rsidR="00612814" w:rsidRPr="00AD3C93" w:rsidRDefault="00612814" w:rsidP="00F72937">
            <w:pPr>
              <w:jc w:val="center"/>
              <w:rPr>
                <w:color w:val="000000"/>
                <w:sz w:val="20"/>
                <w:szCs w:val="20"/>
                <w:lang w:val="en-GB"/>
              </w:rPr>
            </w:pPr>
            <w:r w:rsidRPr="00AD3C93">
              <w:rPr>
                <w:color w:val="000000"/>
                <w:sz w:val="20"/>
                <w:szCs w:val="20"/>
                <w:lang w:val="en-GB"/>
              </w:rPr>
              <w:t>.59</w:t>
            </w:r>
            <w:r w:rsidRPr="00AD3C93">
              <w:rPr>
                <w:color w:val="000000"/>
                <w:sz w:val="20"/>
                <w:szCs w:val="20"/>
                <w:vertAlign w:val="superscript"/>
                <w:lang w:val="en-GB"/>
              </w:rPr>
              <w:t>**</w:t>
            </w:r>
          </w:p>
        </w:tc>
      </w:tr>
    </w:tbl>
    <w:p w14:paraId="7F794609" w14:textId="339E08CB" w:rsidR="005A505A" w:rsidRPr="00671CB6" w:rsidRDefault="00612814" w:rsidP="005A505A">
      <w:pPr>
        <w:spacing w:line="276" w:lineRule="auto"/>
        <w:rPr>
          <w:i/>
          <w:sz w:val="20"/>
          <w:szCs w:val="20"/>
          <w:lang w:val="en-GB"/>
        </w:rPr>
      </w:pPr>
      <w:r w:rsidRPr="005A505A">
        <w:rPr>
          <w:i/>
          <w:iCs/>
          <w:sz w:val="20"/>
          <w:szCs w:val="20"/>
          <w:lang w:val="en-GB"/>
        </w:rPr>
        <w:t>Note</w:t>
      </w:r>
      <w:r w:rsidRPr="005A505A">
        <w:rPr>
          <w:sz w:val="20"/>
          <w:szCs w:val="20"/>
          <w:lang w:val="en-GB"/>
        </w:rPr>
        <w:t xml:space="preserve">. </w:t>
      </w:r>
      <w:r w:rsidRPr="005A505A">
        <w:rPr>
          <w:i/>
          <w:iCs/>
          <w:sz w:val="20"/>
          <w:szCs w:val="20"/>
          <w:lang w:val="en-GB"/>
        </w:rPr>
        <w:t>N</w:t>
      </w:r>
      <w:r w:rsidRPr="005A505A">
        <w:rPr>
          <w:sz w:val="20"/>
          <w:szCs w:val="20"/>
          <w:lang w:val="en-GB"/>
        </w:rPr>
        <w:t xml:space="preserve"> = 14</w:t>
      </w:r>
      <w:r w:rsidR="00AD1E95" w:rsidRPr="005A505A">
        <w:rPr>
          <w:sz w:val="20"/>
          <w:szCs w:val="20"/>
          <w:lang w:val="en-GB"/>
        </w:rPr>
        <w:t>470</w:t>
      </w:r>
      <w:r w:rsidR="00952230" w:rsidRPr="005A505A">
        <w:rPr>
          <w:sz w:val="20"/>
          <w:szCs w:val="20"/>
          <w:lang w:val="en-GB"/>
        </w:rPr>
        <w:t xml:space="preserve">; </w:t>
      </w:r>
      <w:r w:rsidR="005A505A" w:rsidRPr="00671CB6">
        <w:rPr>
          <w:iCs/>
          <w:sz w:val="20"/>
          <w:szCs w:val="20"/>
          <w:lang w:val="en-GB"/>
        </w:rPr>
        <w:t xml:space="preserve">covariances </w:t>
      </w:r>
      <w:r w:rsidR="00671CB6">
        <w:rPr>
          <w:iCs/>
          <w:sz w:val="20"/>
          <w:szCs w:val="20"/>
          <w:lang w:val="en-GB"/>
        </w:rPr>
        <w:t>e</w:t>
      </w:r>
      <w:r w:rsidR="005A505A" w:rsidRPr="00671CB6">
        <w:rPr>
          <w:iCs/>
          <w:sz w:val="20"/>
          <w:szCs w:val="20"/>
          <w:lang w:val="en-GB"/>
        </w:rPr>
        <w:t xml:space="preserve">stimated </w:t>
      </w:r>
      <w:r w:rsidR="00671CB6">
        <w:rPr>
          <w:iCs/>
          <w:sz w:val="20"/>
          <w:szCs w:val="20"/>
          <w:lang w:val="en-GB"/>
        </w:rPr>
        <w:t>f</w:t>
      </w:r>
      <w:r w:rsidR="005A505A" w:rsidRPr="00671CB6">
        <w:rPr>
          <w:iCs/>
          <w:sz w:val="20"/>
          <w:szCs w:val="20"/>
          <w:lang w:val="en-GB"/>
        </w:rPr>
        <w:t>reely: 3+6, 3+7, 6+7, 1+2, 1+4, 2+5; df = 8.</w:t>
      </w:r>
    </w:p>
    <w:p w14:paraId="68BCFC8A" w14:textId="768BE69B" w:rsidR="00612814" w:rsidRPr="00671CB6" w:rsidRDefault="005A505A">
      <w:pPr>
        <w:rPr>
          <w:sz w:val="20"/>
          <w:szCs w:val="20"/>
          <w:lang w:val="en-GB"/>
        </w:rPr>
        <w:sectPr w:rsidR="00612814" w:rsidRPr="00671CB6" w:rsidSect="00F72937">
          <w:pgSz w:w="11906" w:h="16838"/>
          <w:pgMar w:top="1417" w:right="1417" w:bottom="1417" w:left="1417" w:header="708" w:footer="708" w:gutter="0"/>
          <w:cols w:space="708"/>
          <w:docGrid w:linePitch="360"/>
        </w:sectPr>
      </w:pPr>
      <w:r w:rsidRPr="005A505A">
        <w:rPr>
          <w:sz w:val="20"/>
          <w:szCs w:val="20"/>
          <w:lang w:val="en-GB"/>
        </w:rPr>
        <w:t xml:space="preserve">We </w:t>
      </w:r>
      <w:r w:rsidR="00952230" w:rsidRPr="005A505A">
        <w:rPr>
          <w:sz w:val="20"/>
          <w:szCs w:val="20"/>
          <w:lang w:val="en-GB"/>
        </w:rPr>
        <w:t>excluded</w:t>
      </w:r>
      <w:r w:rsidR="00612814" w:rsidRPr="005A505A">
        <w:rPr>
          <w:sz w:val="20"/>
          <w:szCs w:val="20"/>
          <w:lang w:val="en-GB"/>
        </w:rPr>
        <w:t xml:space="preserve"> 8</w:t>
      </w:r>
      <w:r w:rsidR="00CC4AAA" w:rsidRPr="005A505A">
        <w:rPr>
          <w:sz w:val="20"/>
          <w:szCs w:val="20"/>
          <w:lang w:val="en-GB"/>
        </w:rPr>
        <w:t>5</w:t>
      </w:r>
      <w:r w:rsidR="00612814" w:rsidRPr="005A505A">
        <w:rPr>
          <w:sz w:val="20"/>
          <w:szCs w:val="20"/>
          <w:lang w:val="en-GB"/>
        </w:rPr>
        <w:t xml:space="preserve"> </w:t>
      </w:r>
      <w:r w:rsidR="00B369EB" w:rsidRPr="005A505A">
        <w:rPr>
          <w:sz w:val="20"/>
          <w:szCs w:val="20"/>
          <w:lang w:val="en-GB"/>
        </w:rPr>
        <w:t xml:space="preserve">participants </w:t>
      </w:r>
      <w:r w:rsidR="00952230" w:rsidRPr="005A505A">
        <w:rPr>
          <w:sz w:val="20"/>
          <w:szCs w:val="20"/>
          <w:lang w:val="en-GB"/>
        </w:rPr>
        <w:t>from the</w:t>
      </w:r>
      <w:r w:rsidR="00612814" w:rsidRPr="005A505A">
        <w:rPr>
          <w:sz w:val="20"/>
          <w:szCs w:val="20"/>
          <w:lang w:val="en-GB"/>
        </w:rPr>
        <w:t xml:space="preserve"> analys</w:t>
      </w:r>
      <w:r w:rsidR="00CC4AAA" w:rsidRPr="005A505A">
        <w:rPr>
          <w:sz w:val="20"/>
          <w:szCs w:val="20"/>
          <w:lang w:val="en-GB"/>
        </w:rPr>
        <w:t>is</w:t>
      </w:r>
      <w:r w:rsidR="00952230" w:rsidRPr="005A505A">
        <w:rPr>
          <w:sz w:val="20"/>
          <w:szCs w:val="20"/>
          <w:lang w:val="en-GB"/>
        </w:rPr>
        <w:t xml:space="preserve"> for not </w:t>
      </w:r>
      <w:r w:rsidR="00612814" w:rsidRPr="005A505A">
        <w:rPr>
          <w:sz w:val="20"/>
          <w:szCs w:val="20"/>
          <w:lang w:val="en-GB"/>
        </w:rPr>
        <w:t>report</w:t>
      </w:r>
      <w:r w:rsidR="00952230" w:rsidRPr="005A505A">
        <w:rPr>
          <w:sz w:val="20"/>
          <w:szCs w:val="20"/>
          <w:lang w:val="en-GB"/>
        </w:rPr>
        <w:t>ing</w:t>
      </w:r>
      <w:r w:rsidR="00612814" w:rsidRPr="005A505A">
        <w:rPr>
          <w:sz w:val="20"/>
          <w:szCs w:val="20"/>
          <w:lang w:val="en-GB"/>
        </w:rPr>
        <w:t xml:space="preserve"> sex or report</w:t>
      </w:r>
      <w:r w:rsidR="00952230" w:rsidRPr="005A505A">
        <w:rPr>
          <w:sz w:val="20"/>
          <w:szCs w:val="20"/>
          <w:lang w:val="en-GB"/>
        </w:rPr>
        <w:t>ing</w:t>
      </w:r>
      <w:r w:rsidR="006F6637">
        <w:rPr>
          <w:sz w:val="20"/>
          <w:szCs w:val="20"/>
          <w:lang w:val="en-GB"/>
        </w:rPr>
        <w:t xml:space="preserve"> </w:t>
      </w:r>
      <w:r w:rsidR="00612814" w:rsidRPr="005A505A">
        <w:rPr>
          <w:sz w:val="20"/>
          <w:szCs w:val="20"/>
          <w:lang w:val="en-GB"/>
        </w:rPr>
        <w:t>“other</w:t>
      </w:r>
      <w:r w:rsidR="00190B8F" w:rsidRPr="005A505A">
        <w:rPr>
          <w:sz w:val="20"/>
          <w:szCs w:val="20"/>
          <w:lang w:val="en-GB"/>
        </w:rPr>
        <w:t>”.</w:t>
      </w:r>
      <w:r w:rsidR="00612814" w:rsidRPr="005A505A">
        <w:rPr>
          <w:sz w:val="20"/>
          <w:szCs w:val="20"/>
          <w:lang w:val="en-GB"/>
        </w:rPr>
        <w:t xml:space="preserve"> </w:t>
      </w:r>
      <w:r w:rsidR="00612814" w:rsidRPr="005A505A">
        <w:rPr>
          <w:color w:val="000000"/>
          <w:sz w:val="20"/>
          <w:szCs w:val="20"/>
          <w:lang w:val="en-GB"/>
        </w:rPr>
        <w:t>χ</w:t>
      </w:r>
      <w:r w:rsidR="00612814" w:rsidRPr="005A505A">
        <w:rPr>
          <w:color w:val="000000"/>
          <w:sz w:val="20"/>
          <w:szCs w:val="20"/>
          <w:vertAlign w:val="superscript"/>
          <w:lang w:val="en-GB"/>
        </w:rPr>
        <w:t>2</w:t>
      </w:r>
      <w:r w:rsidR="00612814" w:rsidRPr="005A505A">
        <w:rPr>
          <w:color w:val="000000"/>
          <w:sz w:val="20"/>
          <w:szCs w:val="20"/>
          <w:lang w:val="en-GB"/>
        </w:rPr>
        <w:t xml:space="preserve"> difference tests were both significant, </w:t>
      </w:r>
      <w:r w:rsidR="00612814" w:rsidRPr="005A505A">
        <w:rPr>
          <w:i/>
          <w:iCs/>
          <w:color w:val="000000"/>
          <w:sz w:val="20"/>
          <w:szCs w:val="20"/>
          <w:lang w:val="en-GB"/>
        </w:rPr>
        <w:t>p</w:t>
      </w:r>
      <w:r w:rsidR="00612814" w:rsidRPr="005A505A">
        <w:rPr>
          <w:color w:val="000000"/>
          <w:sz w:val="20"/>
          <w:szCs w:val="20"/>
          <w:lang w:val="en-GB"/>
        </w:rPr>
        <w:t xml:space="preserve"> &lt; .001. </w:t>
      </w:r>
      <w:r w:rsidR="00952230" w:rsidRPr="005A505A">
        <w:rPr>
          <w:color w:val="000000"/>
          <w:sz w:val="20"/>
          <w:szCs w:val="20"/>
          <w:lang w:val="en-GB"/>
        </w:rPr>
        <w:t>We calculated c</w:t>
      </w:r>
      <w:r w:rsidR="0017548A" w:rsidRPr="005A505A">
        <w:rPr>
          <w:sz w:val="20"/>
          <w:szCs w:val="20"/>
          <w:lang w:val="en-GB"/>
        </w:rPr>
        <w:t xml:space="preserve">orrelation coefficients </w:t>
      </w:r>
      <w:r w:rsidR="00190B8F" w:rsidRPr="005A505A">
        <w:rPr>
          <w:sz w:val="20"/>
          <w:szCs w:val="20"/>
          <w:lang w:val="en-GB"/>
        </w:rPr>
        <w:t>based on</w:t>
      </w:r>
      <w:r w:rsidR="0017548A" w:rsidRPr="005A505A">
        <w:rPr>
          <w:sz w:val="20"/>
          <w:szCs w:val="20"/>
          <w:lang w:val="en-GB"/>
        </w:rPr>
        <w:t xml:space="preserve"> latent </w:t>
      </w:r>
      <w:r w:rsidR="002D2569" w:rsidRPr="00423C46">
        <w:rPr>
          <w:sz w:val="20"/>
          <w:szCs w:val="20"/>
          <w:lang w:val="en-GB"/>
        </w:rPr>
        <w:t>factor scores</w:t>
      </w:r>
      <w:r w:rsidR="0017548A" w:rsidRPr="00423C46">
        <w:rPr>
          <w:sz w:val="20"/>
          <w:szCs w:val="20"/>
          <w:lang w:val="en-GB"/>
        </w:rPr>
        <w:t xml:space="preserve"> estimated</w:t>
      </w:r>
      <w:r w:rsidR="0017548A" w:rsidRPr="005A505A">
        <w:rPr>
          <w:sz w:val="20"/>
          <w:szCs w:val="20"/>
          <w:lang w:val="en-GB"/>
        </w:rPr>
        <w:t xml:space="preserve"> with MGCFA. </w:t>
      </w:r>
      <w:r w:rsidR="0017548A" w:rsidRPr="005A505A">
        <w:rPr>
          <w:i/>
          <w:iCs/>
          <w:color w:val="000000"/>
          <w:sz w:val="20"/>
          <w:szCs w:val="20"/>
          <w:lang w:val="en-GB"/>
        </w:rPr>
        <w:t>r</w:t>
      </w:r>
      <w:r w:rsidR="0017548A" w:rsidRPr="005A505A">
        <w:rPr>
          <w:i/>
          <w:iCs/>
          <w:color w:val="000000"/>
          <w:sz w:val="20"/>
          <w:szCs w:val="20"/>
          <w:vertAlign w:val="subscript"/>
          <w:lang w:val="en-GB"/>
        </w:rPr>
        <w:t>f-a</w:t>
      </w:r>
      <w:r w:rsidR="0017548A" w:rsidRPr="005A505A">
        <w:rPr>
          <w:i/>
          <w:iCs/>
          <w:color w:val="000000"/>
          <w:sz w:val="20"/>
          <w:szCs w:val="20"/>
          <w:lang w:val="en-GB"/>
        </w:rPr>
        <w:t xml:space="preserve"> </w:t>
      </w:r>
      <w:r w:rsidR="0017548A" w:rsidRPr="005A505A">
        <w:rPr>
          <w:color w:val="000000"/>
          <w:sz w:val="20"/>
          <w:szCs w:val="20"/>
          <w:lang w:val="en-GB"/>
        </w:rPr>
        <w:t xml:space="preserve">= correlation between </w:t>
      </w:r>
      <w:r w:rsidR="006C1F42">
        <w:rPr>
          <w:color w:val="000000"/>
          <w:sz w:val="20"/>
          <w:szCs w:val="20"/>
          <w:lang w:val="en-GB"/>
        </w:rPr>
        <w:t xml:space="preserve">the </w:t>
      </w:r>
      <w:r w:rsidR="0013640C" w:rsidRPr="005A505A">
        <w:rPr>
          <w:color w:val="000000"/>
          <w:sz w:val="20"/>
          <w:szCs w:val="20"/>
          <w:lang w:val="en-GB"/>
        </w:rPr>
        <w:t>FCV-19S</w:t>
      </w:r>
      <w:r w:rsidR="0017548A" w:rsidRPr="005A505A">
        <w:rPr>
          <w:color w:val="000000"/>
          <w:sz w:val="20"/>
          <w:szCs w:val="20"/>
          <w:lang w:val="en-GB"/>
        </w:rPr>
        <w:t xml:space="preserve"> and </w:t>
      </w:r>
      <w:r w:rsidR="0013640C" w:rsidRPr="005A505A">
        <w:rPr>
          <w:color w:val="000000"/>
          <w:sz w:val="20"/>
          <w:szCs w:val="20"/>
          <w:lang w:val="en-GB"/>
        </w:rPr>
        <w:t>STAI-6</w:t>
      </w:r>
      <w:r w:rsidR="0017548A" w:rsidRPr="005A505A">
        <w:rPr>
          <w:color w:val="000000"/>
          <w:sz w:val="20"/>
          <w:szCs w:val="20"/>
          <w:lang w:val="en-GB"/>
        </w:rPr>
        <w:t xml:space="preserve">, </w:t>
      </w:r>
      <w:r w:rsidR="0017548A" w:rsidRPr="005A505A">
        <w:rPr>
          <w:i/>
          <w:iCs/>
          <w:color w:val="000000"/>
          <w:sz w:val="20"/>
          <w:szCs w:val="20"/>
          <w:lang w:val="en-GB"/>
        </w:rPr>
        <w:t>r</w:t>
      </w:r>
      <w:r w:rsidR="0017548A" w:rsidRPr="005A505A">
        <w:rPr>
          <w:i/>
          <w:iCs/>
          <w:color w:val="000000"/>
          <w:sz w:val="20"/>
          <w:szCs w:val="20"/>
          <w:vertAlign w:val="subscript"/>
          <w:lang w:val="en-GB"/>
        </w:rPr>
        <w:t>f-s</w:t>
      </w:r>
      <w:r w:rsidR="0017548A" w:rsidRPr="005A505A">
        <w:rPr>
          <w:i/>
          <w:iCs/>
          <w:color w:val="000000"/>
          <w:sz w:val="20"/>
          <w:szCs w:val="20"/>
          <w:lang w:val="en-GB"/>
        </w:rPr>
        <w:t xml:space="preserve"> </w:t>
      </w:r>
      <w:r w:rsidR="0017548A" w:rsidRPr="005A505A">
        <w:rPr>
          <w:color w:val="000000"/>
          <w:sz w:val="20"/>
          <w:szCs w:val="20"/>
          <w:lang w:val="en-GB"/>
        </w:rPr>
        <w:t xml:space="preserve">= correlation between </w:t>
      </w:r>
      <w:r w:rsidR="006C1F42">
        <w:rPr>
          <w:color w:val="000000"/>
          <w:sz w:val="20"/>
          <w:szCs w:val="20"/>
          <w:lang w:val="en-GB"/>
        </w:rPr>
        <w:t xml:space="preserve">the </w:t>
      </w:r>
      <w:r w:rsidR="0013640C" w:rsidRPr="005A505A">
        <w:rPr>
          <w:color w:val="000000"/>
          <w:sz w:val="20"/>
          <w:szCs w:val="20"/>
          <w:lang w:val="en-GB"/>
        </w:rPr>
        <w:t>FCV-19S</w:t>
      </w:r>
      <w:r w:rsidR="0017548A" w:rsidRPr="005A505A">
        <w:rPr>
          <w:color w:val="000000"/>
          <w:sz w:val="20"/>
          <w:szCs w:val="20"/>
          <w:lang w:val="en-GB"/>
        </w:rPr>
        <w:t xml:space="preserve"> and </w:t>
      </w:r>
      <w:r w:rsidR="0013640C" w:rsidRPr="005A505A">
        <w:rPr>
          <w:color w:val="000000"/>
          <w:sz w:val="20"/>
          <w:szCs w:val="20"/>
          <w:lang w:val="en-GB"/>
        </w:rPr>
        <w:t>PSS-4</w:t>
      </w:r>
      <w:r w:rsidR="0017548A" w:rsidRPr="005A505A">
        <w:rPr>
          <w:color w:val="000000"/>
          <w:sz w:val="20"/>
          <w:szCs w:val="20"/>
          <w:lang w:val="en-GB"/>
        </w:rPr>
        <w:t>,</w:t>
      </w:r>
      <w:r w:rsidR="00146834" w:rsidRPr="005A505A">
        <w:rPr>
          <w:color w:val="000000"/>
          <w:sz w:val="20"/>
          <w:szCs w:val="20"/>
          <w:lang w:val="en-GB"/>
        </w:rPr>
        <w:t xml:space="preserve"> </w:t>
      </w:r>
      <w:r w:rsidR="0017548A" w:rsidRPr="005A505A">
        <w:rPr>
          <w:i/>
          <w:iCs/>
          <w:color w:val="000000"/>
          <w:sz w:val="20"/>
          <w:szCs w:val="20"/>
          <w:lang w:val="en-GB"/>
        </w:rPr>
        <w:t>r</w:t>
      </w:r>
      <w:r w:rsidR="0017548A" w:rsidRPr="005A505A">
        <w:rPr>
          <w:i/>
          <w:iCs/>
          <w:color w:val="000000"/>
          <w:sz w:val="20"/>
          <w:szCs w:val="20"/>
          <w:vertAlign w:val="subscript"/>
          <w:lang w:val="en-GB"/>
        </w:rPr>
        <w:t>a-s</w:t>
      </w:r>
      <w:r w:rsidR="0017548A" w:rsidRPr="005A505A">
        <w:rPr>
          <w:i/>
          <w:iCs/>
          <w:color w:val="000000"/>
          <w:sz w:val="20"/>
          <w:szCs w:val="20"/>
          <w:lang w:val="en-GB"/>
        </w:rPr>
        <w:t xml:space="preserve"> </w:t>
      </w:r>
      <w:r w:rsidR="0017548A" w:rsidRPr="005A505A">
        <w:rPr>
          <w:color w:val="000000"/>
          <w:sz w:val="20"/>
          <w:szCs w:val="20"/>
          <w:lang w:val="en-GB"/>
        </w:rPr>
        <w:t xml:space="preserve">= correlation between </w:t>
      </w:r>
      <w:r w:rsidR="0013640C" w:rsidRPr="005A505A">
        <w:rPr>
          <w:color w:val="000000"/>
          <w:sz w:val="20"/>
          <w:szCs w:val="20"/>
          <w:lang w:val="en-GB"/>
        </w:rPr>
        <w:t>STAI-6</w:t>
      </w:r>
      <w:r w:rsidR="0017548A" w:rsidRPr="005A505A">
        <w:rPr>
          <w:color w:val="000000"/>
          <w:sz w:val="20"/>
          <w:szCs w:val="20"/>
          <w:lang w:val="en-GB"/>
        </w:rPr>
        <w:t xml:space="preserve"> and </w:t>
      </w:r>
      <w:r w:rsidR="0013640C" w:rsidRPr="005A505A">
        <w:rPr>
          <w:color w:val="000000"/>
          <w:sz w:val="20"/>
          <w:szCs w:val="20"/>
          <w:lang w:val="en-GB"/>
        </w:rPr>
        <w:t>PSS-4</w:t>
      </w:r>
      <w:r w:rsidR="0017548A" w:rsidRPr="005A505A">
        <w:rPr>
          <w:color w:val="000000"/>
          <w:sz w:val="20"/>
          <w:szCs w:val="20"/>
          <w:lang w:val="en-GB"/>
        </w:rPr>
        <w:t>.</w:t>
      </w:r>
    </w:p>
    <w:p w14:paraId="6337267A" w14:textId="77777777" w:rsidR="00766C3E" w:rsidRPr="005C662B" w:rsidRDefault="00612814" w:rsidP="00612814">
      <w:pPr>
        <w:rPr>
          <w:b/>
          <w:bCs/>
          <w:lang w:val="en-GB"/>
        </w:rPr>
      </w:pPr>
      <w:r w:rsidRPr="005C662B">
        <w:rPr>
          <w:b/>
          <w:bCs/>
          <w:lang w:val="en-GB"/>
        </w:rPr>
        <w:lastRenderedPageBreak/>
        <w:t>Table 5</w:t>
      </w:r>
    </w:p>
    <w:p w14:paraId="2235FBE5" w14:textId="77777777" w:rsidR="00766C3E" w:rsidRDefault="00766C3E" w:rsidP="00612814">
      <w:pPr>
        <w:rPr>
          <w:lang w:val="en-GB"/>
        </w:rPr>
      </w:pPr>
    </w:p>
    <w:p w14:paraId="353139D0" w14:textId="6C6DBA6C" w:rsidR="00612814" w:rsidRDefault="00612814">
      <w:pPr>
        <w:rPr>
          <w:i/>
          <w:lang w:val="en-GB"/>
        </w:rPr>
      </w:pPr>
      <w:r w:rsidRPr="005C662B">
        <w:rPr>
          <w:i/>
          <w:lang w:val="en-GB"/>
        </w:rPr>
        <w:t xml:space="preserve">Confirmatory </w:t>
      </w:r>
      <w:r w:rsidR="00766C3E">
        <w:rPr>
          <w:i/>
          <w:lang w:val="en-GB"/>
        </w:rPr>
        <w:t>F</w:t>
      </w:r>
      <w:r w:rsidRPr="005C662B">
        <w:rPr>
          <w:i/>
          <w:lang w:val="en-GB"/>
        </w:rPr>
        <w:t xml:space="preserve">actor </w:t>
      </w:r>
      <w:r w:rsidR="00766C3E">
        <w:rPr>
          <w:i/>
          <w:lang w:val="en-GB"/>
        </w:rPr>
        <w:t>A</w:t>
      </w:r>
      <w:r w:rsidRPr="005C662B">
        <w:rPr>
          <w:i/>
          <w:lang w:val="en-GB"/>
        </w:rPr>
        <w:t xml:space="preserve">nalysis and </w:t>
      </w:r>
      <w:r w:rsidR="00766C3E">
        <w:rPr>
          <w:i/>
          <w:lang w:val="en-GB"/>
        </w:rPr>
        <w:t>M</w:t>
      </w:r>
      <w:r w:rsidRPr="005C662B">
        <w:rPr>
          <w:i/>
          <w:lang w:val="en-GB"/>
        </w:rPr>
        <w:t>ulti</w:t>
      </w:r>
      <w:r w:rsidR="00546834" w:rsidRPr="005C662B">
        <w:rPr>
          <w:i/>
          <w:lang w:val="en-GB"/>
        </w:rPr>
        <w:t>-</w:t>
      </w:r>
      <w:r w:rsidR="00766C3E">
        <w:rPr>
          <w:i/>
          <w:lang w:val="en-GB"/>
        </w:rPr>
        <w:t>G</w:t>
      </w:r>
      <w:r w:rsidRPr="005C662B">
        <w:rPr>
          <w:i/>
          <w:lang w:val="en-GB"/>
        </w:rPr>
        <w:t xml:space="preserve">roup </w:t>
      </w:r>
      <w:r w:rsidR="00766C3E">
        <w:rPr>
          <w:i/>
          <w:lang w:val="en-GB"/>
        </w:rPr>
        <w:t>C</w:t>
      </w:r>
      <w:r w:rsidRPr="005C662B">
        <w:rPr>
          <w:i/>
          <w:lang w:val="en-GB"/>
        </w:rPr>
        <w:t xml:space="preserve">onfirmatory </w:t>
      </w:r>
      <w:r w:rsidR="00766C3E">
        <w:rPr>
          <w:i/>
          <w:lang w:val="en-GB"/>
        </w:rPr>
        <w:t>F</w:t>
      </w:r>
      <w:r w:rsidRPr="005C662B">
        <w:rPr>
          <w:i/>
          <w:lang w:val="en-GB"/>
        </w:rPr>
        <w:t xml:space="preserve">actor </w:t>
      </w:r>
      <w:r w:rsidR="00766C3E">
        <w:rPr>
          <w:i/>
          <w:lang w:val="en-GB"/>
        </w:rPr>
        <w:t>A</w:t>
      </w:r>
      <w:r w:rsidRPr="005C662B">
        <w:rPr>
          <w:i/>
          <w:lang w:val="en-GB"/>
        </w:rPr>
        <w:t xml:space="preserve">nalysis in </w:t>
      </w:r>
      <w:r w:rsidR="00766C3E">
        <w:rPr>
          <w:i/>
          <w:lang w:val="en-GB"/>
        </w:rPr>
        <w:t>D</w:t>
      </w:r>
      <w:r w:rsidRPr="005C662B">
        <w:rPr>
          <w:i/>
          <w:lang w:val="en-GB"/>
        </w:rPr>
        <w:t xml:space="preserve">ifferent </w:t>
      </w:r>
      <w:r w:rsidR="00766C3E">
        <w:rPr>
          <w:i/>
          <w:lang w:val="en-GB"/>
        </w:rPr>
        <w:t>E</w:t>
      </w:r>
      <w:r w:rsidRPr="005C662B">
        <w:rPr>
          <w:i/>
          <w:lang w:val="en-GB"/>
        </w:rPr>
        <w:t xml:space="preserve">ducation </w:t>
      </w:r>
      <w:r w:rsidR="00766C3E">
        <w:rPr>
          <w:i/>
          <w:lang w:val="en-GB"/>
        </w:rPr>
        <w:t>L</w:t>
      </w:r>
      <w:r w:rsidRPr="005C662B">
        <w:rPr>
          <w:i/>
          <w:lang w:val="en-GB"/>
        </w:rPr>
        <w:t xml:space="preserve">evels: </w:t>
      </w:r>
      <w:r w:rsidR="00766C3E">
        <w:rPr>
          <w:i/>
          <w:lang w:val="en-GB"/>
        </w:rPr>
        <w:t>S</w:t>
      </w:r>
      <w:r w:rsidRPr="005C662B">
        <w:rPr>
          <w:i/>
          <w:lang w:val="en-GB"/>
        </w:rPr>
        <w:t>ingle-</w:t>
      </w:r>
      <w:r w:rsidR="00766C3E">
        <w:rPr>
          <w:i/>
          <w:lang w:val="en-GB"/>
        </w:rPr>
        <w:t>F</w:t>
      </w:r>
      <w:r w:rsidRPr="005C662B">
        <w:rPr>
          <w:i/>
          <w:lang w:val="en-GB"/>
        </w:rPr>
        <w:t xml:space="preserve">actor </w:t>
      </w:r>
      <w:r w:rsidR="00766C3E">
        <w:rPr>
          <w:i/>
          <w:lang w:val="en-GB"/>
        </w:rPr>
        <w:t>M</w:t>
      </w:r>
      <w:r w:rsidRPr="005C662B">
        <w:rPr>
          <w:i/>
          <w:lang w:val="en-GB"/>
        </w:rPr>
        <w:t xml:space="preserve">odel with </w:t>
      </w:r>
      <w:r w:rsidR="00766C3E">
        <w:rPr>
          <w:i/>
          <w:lang w:val="en-GB"/>
        </w:rPr>
        <w:t>M</w:t>
      </w:r>
      <w:r w:rsidRPr="005C662B">
        <w:rPr>
          <w:i/>
          <w:lang w:val="en-GB"/>
        </w:rPr>
        <w:t>odifications (</w:t>
      </w:r>
      <w:r w:rsidR="00766C3E">
        <w:rPr>
          <w:i/>
          <w:lang w:val="en-GB"/>
        </w:rPr>
        <w:t>C</w:t>
      </w:r>
      <w:r w:rsidRPr="005C662B">
        <w:rPr>
          <w:i/>
          <w:lang w:val="en-GB"/>
        </w:rPr>
        <w:t xml:space="preserve">ovariances </w:t>
      </w:r>
      <w:r w:rsidR="00766C3E">
        <w:rPr>
          <w:i/>
          <w:lang w:val="en-GB"/>
        </w:rPr>
        <w:t>E</w:t>
      </w:r>
      <w:r w:rsidRPr="005C662B">
        <w:rPr>
          <w:i/>
          <w:lang w:val="en-GB"/>
        </w:rPr>
        <w:t xml:space="preserve">stimated </w:t>
      </w:r>
      <w:r w:rsidR="00766C3E">
        <w:rPr>
          <w:i/>
          <w:lang w:val="en-GB"/>
        </w:rPr>
        <w:t>F</w:t>
      </w:r>
      <w:r w:rsidRPr="005C662B">
        <w:rPr>
          <w:i/>
          <w:lang w:val="en-GB"/>
        </w:rPr>
        <w:t>reely: 3+6, 3+7, 6+7, 1+2, 1+4, 2+5; df</w:t>
      </w:r>
      <w:r w:rsidR="00B369EB">
        <w:rPr>
          <w:i/>
          <w:lang w:val="en-GB"/>
        </w:rPr>
        <w:t xml:space="preserve"> </w:t>
      </w:r>
      <w:r w:rsidRPr="005C662B">
        <w:rPr>
          <w:i/>
          <w:lang w:val="en-GB"/>
        </w:rPr>
        <w:t>=</w:t>
      </w:r>
      <w:r w:rsidR="00B369EB">
        <w:rPr>
          <w:i/>
          <w:lang w:val="en-GB"/>
        </w:rPr>
        <w:t xml:space="preserve"> </w:t>
      </w:r>
      <w:r w:rsidRPr="005C662B">
        <w:rPr>
          <w:i/>
          <w:lang w:val="en-GB"/>
        </w:rPr>
        <w:t>8)</w:t>
      </w:r>
    </w:p>
    <w:p w14:paraId="162F86B3" w14:textId="77777777" w:rsidR="00766C3E" w:rsidRPr="005C662B" w:rsidRDefault="00766C3E" w:rsidP="00612814">
      <w:pPr>
        <w:rPr>
          <w:i/>
          <w:lang w:val="en-GB"/>
        </w:rPr>
      </w:pPr>
    </w:p>
    <w:tbl>
      <w:tblPr>
        <w:tblW w:w="8222"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278"/>
        <w:gridCol w:w="280"/>
        <w:gridCol w:w="281"/>
        <w:gridCol w:w="284"/>
        <w:gridCol w:w="284"/>
        <w:gridCol w:w="284"/>
        <w:gridCol w:w="139"/>
        <w:gridCol w:w="145"/>
        <w:gridCol w:w="258"/>
        <w:gridCol w:w="129"/>
        <w:gridCol w:w="533"/>
        <w:gridCol w:w="229"/>
        <w:gridCol w:w="304"/>
        <w:gridCol w:w="358"/>
        <w:gridCol w:w="174"/>
        <w:gridCol w:w="533"/>
        <w:gridCol w:w="130"/>
        <w:gridCol w:w="147"/>
        <w:gridCol w:w="256"/>
        <w:gridCol w:w="532"/>
        <w:gridCol w:w="201"/>
        <w:gridCol w:w="40"/>
        <w:gridCol w:w="17"/>
        <w:gridCol w:w="275"/>
        <w:gridCol w:w="512"/>
        <w:gridCol w:w="21"/>
        <w:gridCol w:w="387"/>
        <w:gridCol w:w="145"/>
        <w:gridCol w:w="533"/>
        <w:gridCol w:w="389"/>
        <w:gridCol w:w="69"/>
        <w:gridCol w:w="69"/>
        <w:gridCol w:w="6"/>
      </w:tblGrid>
      <w:tr w:rsidR="00612814" w:rsidRPr="00AD3C93" w14:paraId="4EFA4957" w14:textId="77777777" w:rsidTr="00F72937">
        <w:trPr>
          <w:trHeight w:val="263"/>
        </w:trPr>
        <w:tc>
          <w:tcPr>
            <w:tcW w:w="278" w:type="dxa"/>
            <w:tcBorders>
              <w:bottom w:val="single" w:sz="4" w:space="0" w:color="auto"/>
            </w:tcBorders>
          </w:tcPr>
          <w:p w14:paraId="3C83A7D2" w14:textId="77777777" w:rsidR="00612814" w:rsidRPr="00AD3C93" w:rsidRDefault="00612814" w:rsidP="00F72937">
            <w:pPr>
              <w:jc w:val="center"/>
              <w:rPr>
                <w:color w:val="000000"/>
                <w:sz w:val="20"/>
                <w:szCs w:val="20"/>
                <w:lang w:val="en-GB"/>
              </w:rPr>
            </w:pPr>
          </w:p>
        </w:tc>
        <w:tc>
          <w:tcPr>
            <w:tcW w:w="280" w:type="dxa"/>
            <w:tcBorders>
              <w:bottom w:val="single" w:sz="4" w:space="0" w:color="auto"/>
            </w:tcBorders>
          </w:tcPr>
          <w:p w14:paraId="21C9F32A" w14:textId="77777777" w:rsidR="00612814" w:rsidRPr="00AD3C93" w:rsidRDefault="00612814" w:rsidP="00F72937">
            <w:pPr>
              <w:jc w:val="center"/>
              <w:rPr>
                <w:color w:val="000000"/>
                <w:sz w:val="20"/>
                <w:szCs w:val="20"/>
                <w:lang w:val="en-GB"/>
              </w:rPr>
            </w:pPr>
          </w:p>
        </w:tc>
        <w:tc>
          <w:tcPr>
            <w:tcW w:w="281" w:type="dxa"/>
            <w:tcBorders>
              <w:bottom w:val="single" w:sz="4" w:space="0" w:color="auto"/>
            </w:tcBorders>
          </w:tcPr>
          <w:p w14:paraId="5B825DDC" w14:textId="77777777" w:rsidR="00612814" w:rsidRPr="00AD3C93" w:rsidRDefault="00612814" w:rsidP="00F72937">
            <w:pPr>
              <w:jc w:val="center"/>
              <w:rPr>
                <w:color w:val="000000"/>
                <w:sz w:val="20"/>
                <w:szCs w:val="20"/>
                <w:lang w:val="en-GB"/>
              </w:rPr>
            </w:pPr>
          </w:p>
        </w:tc>
        <w:tc>
          <w:tcPr>
            <w:tcW w:w="284" w:type="dxa"/>
            <w:tcBorders>
              <w:bottom w:val="single" w:sz="4" w:space="0" w:color="auto"/>
            </w:tcBorders>
          </w:tcPr>
          <w:p w14:paraId="3357A554" w14:textId="77777777" w:rsidR="00612814" w:rsidRPr="00AD3C93" w:rsidRDefault="00612814" w:rsidP="00F72937">
            <w:pPr>
              <w:jc w:val="center"/>
              <w:rPr>
                <w:color w:val="000000"/>
                <w:sz w:val="20"/>
                <w:szCs w:val="20"/>
                <w:lang w:val="en-GB"/>
              </w:rPr>
            </w:pPr>
          </w:p>
        </w:tc>
        <w:tc>
          <w:tcPr>
            <w:tcW w:w="284" w:type="dxa"/>
            <w:tcBorders>
              <w:bottom w:val="single" w:sz="4" w:space="0" w:color="auto"/>
            </w:tcBorders>
          </w:tcPr>
          <w:p w14:paraId="446E4A47" w14:textId="77777777" w:rsidR="00612814" w:rsidRPr="00AD3C93" w:rsidRDefault="00612814" w:rsidP="00F72937">
            <w:pPr>
              <w:jc w:val="center"/>
              <w:rPr>
                <w:color w:val="000000"/>
                <w:sz w:val="20"/>
                <w:szCs w:val="20"/>
                <w:lang w:val="en-GB"/>
              </w:rPr>
            </w:pPr>
          </w:p>
        </w:tc>
        <w:tc>
          <w:tcPr>
            <w:tcW w:w="284" w:type="dxa"/>
            <w:tcBorders>
              <w:bottom w:val="single" w:sz="4" w:space="0" w:color="auto"/>
            </w:tcBorders>
          </w:tcPr>
          <w:p w14:paraId="56245990" w14:textId="77777777" w:rsidR="00612814" w:rsidRPr="00AD3C93" w:rsidRDefault="00612814" w:rsidP="00F72937">
            <w:pPr>
              <w:jc w:val="center"/>
              <w:rPr>
                <w:color w:val="000000"/>
                <w:sz w:val="20"/>
                <w:szCs w:val="20"/>
                <w:lang w:val="en-GB"/>
              </w:rPr>
            </w:pPr>
          </w:p>
        </w:tc>
        <w:tc>
          <w:tcPr>
            <w:tcW w:w="284" w:type="dxa"/>
            <w:gridSpan w:val="2"/>
            <w:tcBorders>
              <w:bottom w:val="single" w:sz="4" w:space="0" w:color="auto"/>
            </w:tcBorders>
          </w:tcPr>
          <w:p w14:paraId="4B8CC600" w14:textId="77777777" w:rsidR="00612814" w:rsidRPr="00AD3C93" w:rsidRDefault="00612814" w:rsidP="00F72937">
            <w:pPr>
              <w:jc w:val="center"/>
              <w:rPr>
                <w:color w:val="000000"/>
                <w:sz w:val="20"/>
                <w:szCs w:val="20"/>
                <w:lang w:val="en-GB"/>
              </w:rPr>
            </w:pPr>
          </w:p>
        </w:tc>
        <w:tc>
          <w:tcPr>
            <w:tcW w:w="6247" w:type="dxa"/>
            <w:gridSpan w:val="25"/>
            <w:tcBorders>
              <w:bottom w:val="single" w:sz="4" w:space="0" w:color="auto"/>
            </w:tcBorders>
            <w:shd w:val="clear" w:color="auto" w:fill="auto"/>
            <w:noWrap/>
            <w:vAlign w:val="center"/>
          </w:tcPr>
          <w:p w14:paraId="7294BBEC" w14:textId="77777777" w:rsidR="00612814" w:rsidRPr="00AD3C93" w:rsidRDefault="00612814" w:rsidP="00F72937">
            <w:pPr>
              <w:jc w:val="center"/>
              <w:rPr>
                <w:color w:val="000000"/>
                <w:sz w:val="20"/>
                <w:szCs w:val="20"/>
                <w:lang w:val="en-GB"/>
              </w:rPr>
            </w:pPr>
            <w:r w:rsidRPr="00AD3C93">
              <w:rPr>
                <w:color w:val="000000"/>
                <w:sz w:val="20"/>
                <w:szCs w:val="20"/>
                <w:lang w:val="en-GB"/>
              </w:rPr>
              <w:t>Separate Confirmatory Factor Analyses</w:t>
            </w:r>
          </w:p>
        </w:tc>
      </w:tr>
      <w:tr w:rsidR="00612814" w:rsidRPr="00AD3C93" w14:paraId="6440C3CD" w14:textId="77777777" w:rsidTr="00F72937">
        <w:trPr>
          <w:gridAfter w:val="1"/>
          <w:wAfter w:w="6" w:type="dxa"/>
          <w:trHeight w:val="263"/>
        </w:trPr>
        <w:tc>
          <w:tcPr>
            <w:tcW w:w="2233" w:type="dxa"/>
            <w:gridSpan w:val="9"/>
            <w:tcBorders>
              <w:bottom w:val="single" w:sz="4" w:space="0" w:color="auto"/>
            </w:tcBorders>
            <w:shd w:val="clear" w:color="auto" w:fill="auto"/>
            <w:noWrap/>
            <w:vAlign w:val="center"/>
            <w:hideMark/>
          </w:tcPr>
          <w:p w14:paraId="72DC6B24" w14:textId="1EC2D003" w:rsidR="00612814" w:rsidRPr="00AD3C93" w:rsidRDefault="00E73402" w:rsidP="00F72937">
            <w:pPr>
              <w:rPr>
                <w:sz w:val="20"/>
                <w:szCs w:val="20"/>
                <w:lang w:val="en-GB"/>
              </w:rPr>
            </w:pPr>
            <w:r>
              <w:rPr>
                <w:sz w:val="20"/>
                <w:szCs w:val="20"/>
                <w:lang w:val="en-GB"/>
              </w:rPr>
              <w:t>Gender</w:t>
            </w:r>
          </w:p>
        </w:tc>
        <w:tc>
          <w:tcPr>
            <w:tcW w:w="891" w:type="dxa"/>
            <w:gridSpan w:val="3"/>
            <w:tcBorders>
              <w:bottom w:val="single" w:sz="4" w:space="0" w:color="auto"/>
            </w:tcBorders>
            <w:shd w:val="clear" w:color="auto" w:fill="auto"/>
            <w:noWrap/>
            <w:vAlign w:val="center"/>
            <w:hideMark/>
          </w:tcPr>
          <w:p w14:paraId="0D072A6F" w14:textId="77777777" w:rsidR="00612814" w:rsidRPr="00AD3C93" w:rsidRDefault="00612814" w:rsidP="00F72937">
            <w:pPr>
              <w:jc w:val="center"/>
              <w:rPr>
                <w:color w:val="000000"/>
                <w:sz w:val="20"/>
                <w:szCs w:val="20"/>
                <w:vertAlign w:val="superscript"/>
                <w:lang w:val="en-GB"/>
              </w:rPr>
            </w:pPr>
            <w:r w:rsidRPr="00AD3C93">
              <w:rPr>
                <w:color w:val="000000"/>
                <w:sz w:val="20"/>
                <w:szCs w:val="20"/>
                <w:lang w:val="en-GB"/>
              </w:rPr>
              <w:t>χ</w:t>
            </w:r>
            <w:r w:rsidRPr="00AD3C93">
              <w:rPr>
                <w:color w:val="000000"/>
                <w:sz w:val="20"/>
                <w:szCs w:val="20"/>
                <w:vertAlign w:val="superscript"/>
                <w:lang w:val="en-GB"/>
              </w:rPr>
              <w:t>2</w:t>
            </w:r>
          </w:p>
        </w:tc>
        <w:tc>
          <w:tcPr>
            <w:tcW w:w="662" w:type="dxa"/>
            <w:gridSpan w:val="2"/>
            <w:tcBorders>
              <w:bottom w:val="single" w:sz="4" w:space="0" w:color="auto"/>
            </w:tcBorders>
            <w:shd w:val="clear" w:color="auto" w:fill="auto"/>
            <w:noWrap/>
            <w:vAlign w:val="center"/>
            <w:hideMark/>
          </w:tcPr>
          <w:p w14:paraId="66F39C98" w14:textId="77777777" w:rsidR="00612814" w:rsidRPr="00AD3C93" w:rsidRDefault="00612814" w:rsidP="00F72937">
            <w:pPr>
              <w:jc w:val="center"/>
              <w:rPr>
                <w:color w:val="000000"/>
                <w:sz w:val="20"/>
                <w:szCs w:val="20"/>
                <w:lang w:val="en-GB"/>
              </w:rPr>
            </w:pPr>
            <w:r w:rsidRPr="00AD3C93">
              <w:rPr>
                <w:color w:val="000000"/>
                <w:sz w:val="20"/>
                <w:szCs w:val="20"/>
                <w:lang w:val="en-GB"/>
              </w:rPr>
              <w:t>CFI</w:t>
            </w:r>
          </w:p>
        </w:tc>
        <w:tc>
          <w:tcPr>
            <w:tcW w:w="984" w:type="dxa"/>
            <w:gridSpan w:val="4"/>
            <w:tcBorders>
              <w:bottom w:val="single" w:sz="4" w:space="0" w:color="auto"/>
            </w:tcBorders>
            <w:shd w:val="clear" w:color="auto" w:fill="auto"/>
            <w:noWrap/>
            <w:vAlign w:val="center"/>
            <w:hideMark/>
          </w:tcPr>
          <w:p w14:paraId="2ACB5CDF" w14:textId="77777777" w:rsidR="00612814" w:rsidRPr="00AD3C93" w:rsidRDefault="00612814" w:rsidP="00F72937">
            <w:pPr>
              <w:jc w:val="center"/>
              <w:rPr>
                <w:color w:val="000000"/>
                <w:sz w:val="20"/>
                <w:szCs w:val="20"/>
                <w:lang w:val="en-GB"/>
              </w:rPr>
            </w:pPr>
            <w:r w:rsidRPr="00AD3C93">
              <w:rPr>
                <w:color w:val="000000"/>
                <w:sz w:val="20"/>
                <w:szCs w:val="20"/>
                <w:lang w:val="en-GB"/>
              </w:rPr>
              <w:t>RMSEA</w:t>
            </w:r>
          </w:p>
        </w:tc>
        <w:tc>
          <w:tcPr>
            <w:tcW w:w="1029" w:type="dxa"/>
            <w:gridSpan w:val="4"/>
            <w:tcBorders>
              <w:bottom w:val="single" w:sz="4" w:space="0" w:color="auto"/>
            </w:tcBorders>
            <w:shd w:val="clear" w:color="auto" w:fill="auto"/>
            <w:noWrap/>
            <w:vAlign w:val="center"/>
            <w:hideMark/>
          </w:tcPr>
          <w:p w14:paraId="56B68ED5" w14:textId="77777777" w:rsidR="00612814" w:rsidRPr="00AD3C93" w:rsidRDefault="00612814" w:rsidP="00F72937">
            <w:pPr>
              <w:jc w:val="center"/>
              <w:rPr>
                <w:color w:val="000000"/>
                <w:sz w:val="20"/>
                <w:szCs w:val="20"/>
                <w:lang w:val="en-GB"/>
              </w:rPr>
            </w:pPr>
            <w:r w:rsidRPr="00AD3C93">
              <w:rPr>
                <w:color w:val="000000"/>
                <w:sz w:val="20"/>
                <w:szCs w:val="20"/>
                <w:lang w:val="en-GB"/>
              </w:rPr>
              <w:t>90% CI</w:t>
            </w:r>
          </w:p>
        </w:tc>
        <w:tc>
          <w:tcPr>
            <w:tcW w:w="804" w:type="dxa"/>
            <w:gridSpan w:val="3"/>
            <w:tcBorders>
              <w:bottom w:val="single" w:sz="4" w:space="0" w:color="auto"/>
            </w:tcBorders>
            <w:shd w:val="clear" w:color="auto" w:fill="auto"/>
            <w:noWrap/>
            <w:vAlign w:val="center"/>
            <w:hideMark/>
          </w:tcPr>
          <w:p w14:paraId="34926795" w14:textId="77777777" w:rsidR="00612814" w:rsidRPr="00AD3C93" w:rsidRDefault="00612814" w:rsidP="00F72937">
            <w:pPr>
              <w:jc w:val="center"/>
              <w:rPr>
                <w:color w:val="000000"/>
                <w:sz w:val="20"/>
                <w:szCs w:val="20"/>
                <w:lang w:val="en-GB"/>
              </w:rPr>
            </w:pPr>
            <w:r w:rsidRPr="00AD3C93">
              <w:rPr>
                <w:color w:val="000000"/>
                <w:sz w:val="20"/>
                <w:szCs w:val="20"/>
                <w:lang w:val="en-GB"/>
              </w:rPr>
              <w:t>SRMR</w:t>
            </w:r>
          </w:p>
        </w:tc>
        <w:tc>
          <w:tcPr>
            <w:tcW w:w="1613" w:type="dxa"/>
            <w:gridSpan w:val="7"/>
            <w:tcBorders>
              <w:bottom w:val="single" w:sz="4" w:space="0" w:color="auto"/>
            </w:tcBorders>
            <w:shd w:val="clear" w:color="auto" w:fill="auto"/>
            <w:noWrap/>
            <w:vAlign w:val="center"/>
            <w:hideMark/>
          </w:tcPr>
          <w:p w14:paraId="6F9C8FAD" w14:textId="77777777" w:rsidR="00612814" w:rsidRPr="00AD3C93" w:rsidRDefault="00612814" w:rsidP="00F72937">
            <w:pPr>
              <w:jc w:val="center"/>
              <w:rPr>
                <w:color w:val="000000"/>
                <w:sz w:val="20"/>
                <w:szCs w:val="20"/>
                <w:lang w:val="en-GB"/>
              </w:rPr>
            </w:pPr>
            <w:r w:rsidRPr="00AD3C93">
              <w:rPr>
                <w:color w:val="000000"/>
                <w:sz w:val="20"/>
                <w:szCs w:val="20"/>
                <w:lang w:val="en-GB"/>
              </w:rPr>
              <w:t>Factor loadings</w:t>
            </w:r>
          </w:p>
        </w:tc>
      </w:tr>
      <w:tr w:rsidR="00612814" w:rsidRPr="00AD3C93" w14:paraId="6B596C08" w14:textId="77777777" w:rsidTr="00F72937">
        <w:trPr>
          <w:gridAfter w:val="2"/>
          <w:wAfter w:w="75" w:type="dxa"/>
          <w:trHeight w:val="263"/>
        </w:trPr>
        <w:tc>
          <w:tcPr>
            <w:tcW w:w="2233" w:type="dxa"/>
            <w:gridSpan w:val="9"/>
            <w:tcBorders>
              <w:top w:val="single" w:sz="4" w:space="0" w:color="auto"/>
              <w:bottom w:val="nil"/>
            </w:tcBorders>
            <w:shd w:val="clear" w:color="auto" w:fill="auto"/>
            <w:noWrap/>
            <w:vAlign w:val="center"/>
            <w:hideMark/>
          </w:tcPr>
          <w:p w14:paraId="23A4754D" w14:textId="77777777" w:rsidR="00612814" w:rsidRPr="00AD3C93" w:rsidRDefault="00612814" w:rsidP="00F72937">
            <w:pPr>
              <w:rPr>
                <w:color w:val="000000"/>
                <w:sz w:val="20"/>
                <w:szCs w:val="20"/>
                <w:lang w:val="en-GB"/>
              </w:rPr>
            </w:pPr>
            <w:r w:rsidRPr="00AD3C93">
              <w:rPr>
                <w:color w:val="000000"/>
                <w:sz w:val="20"/>
                <w:szCs w:val="20"/>
                <w:lang w:val="en-GB"/>
              </w:rPr>
              <w:t>Primary</w:t>
            </w:r>
          </w:p>
        </w:tc>
        <w:tc>
          <w:tcPr>
            <w:tcW w:w="891" w:type="dxa"/>
            <w:gridSpan w:val="3"/>
            <w:tcBorders>
              <w:top w:val="single" w:sz="4" w:space="0" w:color="auto"/>
              <w:bottom w:val="nil"/>
            </w:tcBorders>
            <w:shd w:val="clear" w:color="auto" w:fill="auto"/>
            <w:noWrap/>
            <w:vAlign w:val="bottom"/>
            <w:hideMark/>
          </w:tcPr>
          <w:p w14:paraId="7734DF0A" w14:textId="05473662" w:rsidR="00612814" w:rsidRPr="00AD3C93" w:rsidRDefault="00612814" w:rsidP="00F72937">
            <w:pPr>
              <w:jc w:val="center"/>
              <w:rPr>
                <w:color w:val="000000"/>
                <w:sz w:val="20"/>
                <w:szCs w:val="20"/>
                <w:lang w:val="en-GB"/>
              </w:rPr>
            </w:pPr>
            <w:r w:rsidRPr="00AD3C93">
              <w:rPr>
                <w:color w:val="000000"/>
                <w:sz w:val="20"/>
                <w:szCs w:val="20"/>
                <w:lang w:val="en-GB"/>
              </w:rPr>
              <w:t>11.</w:t>
            </w:r>
            <w:r w:rsidR="00C102D4">
              <w:rPr>
                <w:color w:val="000000"/>
                <w:sz w:val="20"/>
                <w:szCs w:val="20"/>
                <w:lang w:val="en-GB"/>
              </w:rPr>
              <w:t>4</w:t>
            </w:r>
            <w:r w:rsidR="00AD1E95">
              <w:rPr>
                <w:color w:val="000000"/>
                <w:sz w:val="20"/>
                <w:szCs w:val="20"/>
                <w:lang w:val="en-GB"/>
              </w:rPr>
              <w:t>3</w:t>
            </w:r>
          </w:p>
        </w:tc>
        <w:tc>
          <w:tcPr>
            <w:tcW w:w="662" w:type="dxa"/>
            <w:gridSpan w:val="2"/>
            <w:tcBorders>
              <w:top w:val="single" w:sz="4" w:space="0" w:color="auto"/>
              <w:bottom w:val="nil"/>
            </w:tcBorders>
            <w:shd w:val="clear" w:color="auto" w:fill="auto"/>
            <w:noWrap/>
            <w:vAlign w:val="bottom"/>
            <w:hideMark/>
          </w:tcPr>
          <w:p w14:paraId="425D7B31" w14:textId="77777777" w:rsidR="00612814" w:rsidRPr="00AD3C93" w:rsidRDefault="00612814" w:rsidP="00F72937">
            <w:pPr>
              <w:jc w:val="center"/>
              <w:rPr>
                <w:color w:val="000000"/>
                <w:sz w:val="20"/>
                <w:szCs w:val="20"/>
                <w:lang w:val="en-GB"/>
              </w:rPr>
            </w:pPr>
            <w:r w:rsidRPr="00AD3C93">
              <w:rPr>
                <w:color w:val="000000"/>
                <w:sz w:val="20"/>
                <w:szCs w:val="20"/>
                <w:lang w:val="en-GB"/>
              </w:rPr>
              <w:t>.993</w:t>
            </w:r>
          </w:p>
        </w:tc>
        <w:tc>
          <w:tcPr>
            <w:tcW w:w="984" w:type="dxa"/>
            <w:gridSpan w:val="4"/>
            <w:tcBorders>
              <w:top w:val="single" w:sz="4" w:space="0" w:color="auto"/>
              <w:bottom w:val="nil"/>
            </w:tcBorders>
            <w:shd w:val="clear" w:color="auto" w:fill="auto"/>
            <w:noWrap/>
            <w:vAlign w:val="bottom"/>
            <w:hideMark/>
          </w:tcPr>
          <w:p w14:paraId="174BEAAF" w14:textId="08BF24B3" w:rsidR="00612814" w:rsidRPr="00AD3C93" w:rsidRDefault="00612814" w:rsidP="00F72937">
            <w:pPr>
              <w:jc w:val="center"/>
              <w:rPr>
                <w:color w:val="000000"/>
                <w:sz w:val="20"/>
                <w:szCs w:val="20"/>
                <w:lang w:val="en-GB"/>
              </w:rPr>
            </w:pPr>
            <w:r w:rsidRPr="00AD3C93">
              <w:rPr>
                <w:color w:val="000000"/>
                <w:sz w:val="20"/>
                <w:szCs w:val="20"/>
                <w:lang w:val="en-GB"/>
              </w:rPr>
              <w:t>.05</w:t>
            </w:r>
            <w:r w:rsidR="00C102D4">
              <w:rPr>
                <w:color w:val="000000"/>
                <w:sz w:val="20"/>
                <w:szCs w:val="20"/>
                <w:lang w:val="en-GB"/>
              </w:rPr>
              <w:t>1</w:t>
            </w:r>
          </w:p>
        </w:tc>
        <w:tc>
          <w:tcPr>
            <w:tcW w:w="989" w:type="dxa"/>
            <w:gridSpan w:val="3"/>
            <w:tcBorders>
              <w:top w:val="single" w:sz="4" w:space="0" w:color="auto"/>
              <w:bottom w:val="nil"/>
            </w:tcBorders>
            <w:shd w:val="clear" w:color="auto" w:fill="auto"/>
            <w:noWrap/>
            <w:vAlign w:val="bottom"/>
            <w:hideMark/>
          </w:tcPr>
          <w:p w14:paraId="5676F3EB" w14:textId="49917C2F" w:rsidR="00612814" w:rsidRPr="00AD3C93" w:rsidRDefault="00612814" w:rsidP="00F72937">
            <w:pPr>
              <w:jc w:val="center"/>
              <w:rPr>
                <w:color w:val="000000"/>
                <w:sz w:val="20"/>
                <w:szCs w:val="20"/>
                <w:lang w:val="en-GB"/>
              </w:rPr>
            </w:pPr>
            <w:r w:rsidRPr="00AD3C93">
              <w:rPr>
                <w:color w:val="000000"/>
                <w:sz w:val="20"/>
                <w:szCs w:val="20"/>
                <w:lang w:val="en-GB"/>
              </w:rPr>
              <w:t>.000-.11</w:t>
            </w:r>
            <w:r w:rsidR="001422F5">
              <w:rPr>
                <w:color w:val="000000"/>
                <w:sz w:val="20"/>
                <w:szCs w:val="20"/>
                <w:lang w:val="en-GB"/>
              </w:rPr>
              <w:t>2</w:t>
            </w:r>
          </w:p>
        </w:tc>
        <w:tc>
          <w:tcPr>
            <w:tcW w:w="844" w:type="dxa"/>
            <w:gridSpan w:val="4"/>
            <w:tcBorders>
              <w:top w:val="single" w:sz="4" w:space="0" w:color="auto"/>
              <w:bottom w:val="nil"/>
            </w:tcBorders>
            <w:shd w:val="clear" w:color="auto" w:fill="auto"/>
            <w:noWrap/>
            <w:vAlign w:val="bottom"/>
            <w:hideMark/>
          </w:tcPr>
          <w:p w14:paraId="2C786EFD" w14:textId="2FB524B4" w:rsidR="00612814" w:rsidRPr="00AD3C93" w:rsidRDefault="00612814" w:rsidP="00F72937">
            <w:pPr>
              <w:jc w:val="center"/>
              <w:rPr>
                <w:color w:val="000000"/>
                <w:sz w:val="20"/>
                <w:szCs w:val="20"/>
                <w:lang w:val="en-GB"/>
              </w:rPr>
            </w:pPr>
            <w:r w:rsidRPr="00AD3C93">
              <w:rPr>
                <w:color w:val="000000"/>
                <w:sz w:val="20"/>
                <w:szCs w:val="20"/>
                <w:lang w:val="en-GB"/>
              </w:rPr>
              <w:t>.02</w:t>
            </w:r>
            <w:r w:rsidR="00C102D4">
              <w:rPr>
                <w:color w:val="000000"/>
                <w:sz w:val="20"/>
                <w:szCs w:val="20"/>
                <w:lang w:val="en-GB"/>
              </w:rPr>
              <w:t>6</w:t>
            </w:r>
          </w:p>
        </w:tc>
        <w:tc>
          <w:tcPr>
            <w:tcW w:w="1544" w:type="dxa"/>
            <w:gridSpan w:val="6"/>
            <w:tcBorders>
              <w:top w:val="single" w:sz="4" w:space="0" w:color="auto"/>
              <w:bottom w:val="nil"/>
            </w:tcBorders>
            <w:shd w:val="clear" w:color="auto" w:fill="auto"/>
            <w:noWrap/>
            <w:vAlign w:val="bottom"/>
            <w:hideMark/>
          </w:tcPr>
          <w:p w14:paraId="2346B9FA" w14:textId="6B316455" w:rsidR="00612814" w:rsidRPr="00AD3C93" w:rsidRDefault="00612814" w:rsidP="00F72937">
            <w:pPr>
              <w:jc w:val="center"/>
              <w:rPr>
                <w:color w:val="000000"/>
                <w:sz w:val="20"/>
                <w:szCs w:val="20"/>
                <w:lang w:val="en-GB"/>
              </w:rPr>
            </w:pPr>
            <w:r w:rsidRPr="00AD3C93">
              <w:rPr>
                <w:color w:val="000000"/>
                <w:sz w:val="20"/>
                <w:szCs w:val="20"/>
                <w:lang w:val="en-GB"/>
              </w:rPr>
              <w:t>.62-.8</w:t>
            </w:r>
            <w:r w:rsidR="00C102D4">
              <w:rPr>
                <w:color w:val="000000"/>
                <w:sz w:val="20"/>
                <w:szCs w:val="20"/>
                <w:lang w:val="en-GB"/>
              </w:rPr>
              <w:t>6</w:t>
            </w:r>
          </w:p>
        </w:tc>
      </w:tr>
      <w:tr w:rsidR="00612814" w:rsidRPr="00AD3C93" w14:paraId="6A061B96" w14:textId="77777777" w:rsidTr="00F72937">
        <w:trPr>
          <w:gridAfter w:val="2"/>
          <w:wAfter w:w="75" w:type="dxa"/>
          <w:trHeight w:val="263"/>
        </w:trPr>
        <w:tc>
          <w:tcPr>
            <w:tcW w:w="2233" w:type="dxa"/>
            <w:gridSpan w:val="9"/>
            <w:tcBorders>
              <w:top w:val="nil"/>
              <w:bottom w:val="nil"/>
            </w:tcBorders>
            <w:shd w:val="clear" w:color="auto" w:fill="auto"/>
            <w:noWrap/>
            <w:vAlign w:val="center"/>
            <w:hideMark/>
          </w:tcPr>
          <w:p w14:paraId="6092624B" w14:textId="77777777" w:rsidR="00612814" w:rsidRPr="00AD3C93" w:rsidRDefault="00612814" w:rsidP="00F72937">
            <w:pPr>
              <w:rPr>
                <w:color w:val="000000"/>
                <w:sz w:val="20"/>
                <w:szCs w:val="20"/>
                <w:lang w:val="en-GB"/>
              </w:rPr>
            </w:pPr>
            <w:r w:rsidRPr="00AD3C93">
              <w:rPr>
                <w:color w:val="000000"/>
                <w:sz w:val="20"/>
                <w:szCs w:val="20"/>
                <w:lang w:val="en-GB"/>
              </w:rPr>
              <w:t>Lower Secondary</w:t>
            </w:r>
          </w:p>
        </w:tc>
        <w:tc>
          <w:tcPr>
            <w:tcW w:w="891" w:type="dxa"/>
            <w:gridSpan w:val="3"/>
            <w:tcBorders>
              <w:top w:val="nil"/>
              <w:bottom w:val="nil"/>
            </w:tcBorders>
            <w:shd w:val="clear" w:color="auto" w:fill="auto"/>
            <w:noWrap/>
            <w:vAlign w:val="bottom"/>
            <w:hideMark/>
          </w:tcPr>
          <w:p w14:paraId="6AD1CCF5" w14:textId="69072BEB" w:rsidR="00612814" w:rsidRPr="00AD3C93" w:rsidRDefault="00C102D4" w:rsidP="00F72937">
            <w:pPr>
              <w:jc w:val="center"/>
              <w:rPr>
                <w:color w:val="000000"/>
                <w:sz w:val="20"/>
                <w:szCs w:val="20"/>
                <w:lang w:val="en-GB"/>
              </w:rPr>
            </w:pPr>
            <w:r>
              <w:rPr>
                <w:color w:val="000000"/>
                <w:sz w:val="20"/>
                <w:szCs w:val="20"/>
                <w:lang w:val="en-GB"/>
              </w:rPr>
              <w:t>6.</w:t>
            </w:r>
            <w:r w:rsidR="00AD1E95">
              <w:rPr>
                <w:color w:val="000000"/>
                <w:sz w:val="20"/>
                <w:szCs w:val="20"/>
                <w:lang w:val="en-GB"/>
              </w:rPr>
              <w:t>36</w:t>
            </w:r>
          </w:p>
        </w:tc>
        <w:tc>
          <w:tcPr>
            <w:tcW w:w="662" w:type="dxa"/>
            <w:gridSpan w:val="2"/>
            <w:tcBorders>
              <w:top w:val="nil"/>
              <w:bottom w:val="nil"/>
            </w:tcBorders>
            <w:shd w:val="clear" w:color="auto" w:fill="auto"/>
            <w:noWrap/>
            <w:vAlign w:val="bottom"/>
            <w:hideMark/>
          </w:tcPr>
          <w:p w14:paraId="0DB0BA8F" w14:textId="77777777" w:rsidR="00612814" w:rsidRPr="00AD3C93" w:rsidRDefault="00612814" w:rsidP="00F72937">
            <w:pPr>
              <w:jc w:val="center"/>
              <w:rPr>
                <w:color w:val="000000"/>
                <w:sz w:val="20"/>
                <w:szCs w:val="20"/>
                <w:lang w:val="en-GB"/>
              </w:rPr>
            </w:pPr>
            <w:r w:rsidRPr="00AD3C93">
              <w:rPr>
                <w:color w:val="000000"/>
                <w:sz w:val="20"/>
                <w:szCs w:val="20"/>
                <w:lang w:val="en-GB"/>
              </w:rPr>
              <w:t>1.00</w:t>
            </w:r>
          </w:p>
        </w:tc>
        <w:tc>
          <w:tcPr>
            <w:tcW w:w="984" w:type="dxa"/>
            <w:gridSpan w:val="4"/>
            <w:tcBorders>
              <w:top w:val="nil"/>
              <w:bottom w:val="nil"/>
            </w:tcBorders>
            <w:shd w:val="clear" w:color="auto" w:fill="auto"/>
            <w:noWrap/>
            <w:vAlign w:val="bottom"/>
            <w:hideMark/>
          </w:tcPr>
          <w:p w14:paraId="4FF1B4A0" w14:textId="77777777" w:rsidR="00612814" w:rsidRPr="00AD3C93" w:rsidRDefault="00612814" w:rsidP="00F72937">
            <w:pPr>
              <w:jc w:val="center"/>
              <w:rPr>
                <w:color w:val="000000"/>
                <w:sz w:val="20"/>
                <w:szCs w:val="20"/>
                <w:lang w:val="en-GB"/>
              </w:rPr>
            </w:pPr>
            <w:r w:rsidRPr="00AD3C93">
              <w:rPr>
                <w:color w:val="000000"/>
                <w:sz w:val="20"/>
                <w:szCs w:val="20"/>
                <w:lang w:val="en-GB"/>
              </w:rPr>
              <w:t>.000</w:t>
            </w:r>
          </w:p>
        </w:tc>
        <w:tc>
          <w:tcPr>
            <w:tcW w:w="989" w:type="dxa"/>
            <w:gridSpan w:val="3"/>
            <w:tcBorders>
              <w:top w:val="nil"/>
              <w:bottom w:val="nil"/>
            </w:tcBorders>
            <w:shd w:val="clear" w:color="auto" w:fill="auto"/>
            <w:noWrap/>
            <w:vAlign w:val="bottom"/>
            <w:hideMark/>
          </w:tcPr>
          <w:p w14:paraId="06AB2C34" w14:textId="594F69F5" w:rsidR="00612814" w:rsidRPr="00AD3C93" w:rsidRDefault="00612814" w:rsidP="00F72937">
            <w:pPr>
              <w:jc w:val="center"/>
              <w:rPr>
                <w:color w:val="000000"/>
                <w:sz w:val="20"/>
                <w:szCs w:val="20"/>
                <w:lang w:val="en-GB"/>
              </w:rPr>
            </w:pPr>
            <w:r w:rsidRPr="00AD3C93">
              <w:rPr>
                <w:color w:val="000000"/>
                <w:sz w:val="20"/>
                <w:szCs w:val="20"/>
                <w:lang w:val="en-GB"/>
              </w:rPr>
              <w:t>.000-.0</w:t>
            </w:r>
            <w:r w:rsidR="00C102D4">
              <w:rPr>
                <w:color w:val="000000"/>
                <w:sz w:val="20"/>
                <w:szCs w:val="20"/>
                <w:lang w:val="en-GB"/>
              </w:rPr>
              <w:t>40</w:t>
            </w:r>
          </w:p>
        </w:tc>
        <w:tc>
          <w:tcPr>
            <w:tcW w:w="844" w:type="dxa"/>
            <w:gridSpan w:val="4"/>
            <w:tcBorders>
              <w:top w:val="nil"/>
              <w:bottom w:val="nil"/>
            </w:tcBorders>
            <w:shd w:val="clear" w:color="auto" w:fill="auto"/>
            <w:noWrap/>
            <w:vAlign w:val="bottom"/>
            <w:hideMark/>
          </w:tcPr>
          <w:p w14:paraId="6FCB84B4" w14:textId="77777777" w:rsidR="00612814" w:rsidRPr="00AD3C93" w:rsidRDefault="00612814" w:rsidP="00F72937">
            <w:pPr>
              <w:jc w:val="center"/>
              <w:rPr>
                <w:color w:val="000000"/>
                <w:sz w:val="20"/>
                <w:szCs w:val="20"/>
                <w:lang w:val="en-GB"/>
              </w:rPr>
            </w:pPr>
            <w:r w:rsidRPr="00AD3C93">
              <w:rPr>
                <w:color w:val="000000"/>
                <w:sz w:val="20"/>
                <w:szCs w:val="20"/>
                <w:lang w:val="en-GB"/>
              </w:rPr>
              <w:t>.008</w:t>
            </w:r>
          </w:p>
        </w:tc>
        <w:tc>
          <w:tcPr>
            <w:tcW w:w="1544" w:type="dxa"/>
            <w:gridSpan w:val="6"/>
            <w:tcBorders>
              <w:top w:val="nil"/>
              <w:bottom w:val="nil"/>
            </w:tcBorders>
            <w:shd w:val="clear" w:color="auto" w:fill="auto"/>
            <w:noWrap/>
            <w:vAlign w:val="bottom"/>
            <w:hideMark/>
          </w:tcPr>
          <w:p w14:paraId="6DAEE7F9" w14:textId="4C499639" w:rsidR="00612814" w:rsidRPr="00AD3C93" w:rsidRDefault="00612814" w:rsidP="00F72937">
            <w:pPr>
              <w:jc w:val="center"/>
              <w:rPr>
                <w:color w:val="000000"/>
                <w:sz w:val="20"/>
                <w:szCs w:val="20"/>
                <w:lang w:val="en-GB"/>
              </w:rPr>
            </w:pPr>
            <w:r w:rsidRPr="00AD3C93">
              <w:rPr>
                <w:color w:val="000000"/>
                <w:sz w:val="20"/>
                <w:szCs w:val="20"/>
                <w:lang w:val="en-GB"/>
              </w:rPr>
              <w:t>.7</w:t>
            </w:r>
            <w:r w:rsidR="001422F5">
              <w:rPr>
                <w:color w:val="000000"/>
                <w:sz w:val="20"/>
                <w:szCs w:val="20"/>
                <w:lang w:val="en-GB"/>
              </w:rPr>
              <w:t>3</w:t>
            </w:r>
            <w:r w:rsidRPr="00AD3C93">
              <w:rPr>
                <w:color w:val="000000"/>
                <w:sz w:val="20"/>
                <w:szCs w:val="20"/>
                <w:lang w:val="en-GB"/>
              </w:rPr>
              <w:t>-.86</w:t>
            </w:r>
          </w:p>
        </w:tc>
      </w:tr>
      <w:tr w:rsidR="00612814" w:rsidRPr="00AD3C93" w14:paraId="22CD5D2A" w14:textId="77777777" w:rsidTr="00F72937">
        <w:trPr>
          <w:gridAfter w:val="2"/>
          <w:wAfter w:w="75" w:type="dxa"/>
          <w:trHeight w:val="263"/>
        </w:trPr>
        <w:tc>
          <w:tcPr>
            <w:tcW w:w="2233" w:type="dxa"/>
            <w:gridSpan w:val="9"/>
            <w:tcBorders>
              <w:top w:val="nil"/>
              <w:bottom w:val="nil"/>
            </w:tcBorders>
            <w:shd w:val="clear" w:color="auto" w:fill="auto"/>
            <w:noWrap/>
            <w:vAlign w:val="center"/>
          </w:tcPr>
          <w:p w14:paraId="075D4B7F" w14:textId="77777777" w:rsidR="00612814" w:rsidRPr="00AD3C93" w:rsidRDefault="00612814" w:rsidP="00F72937">
            <w:pPr>
              <w:rPr>
                <w:color w:val="000000"/>
                <w:sz w:val="20"/>
                <w:szCs w:val="20"/>
                <w:lang w:val="en-GB"/>
              </w:rPr>
            </w:pPr>
            <w:r w:rsidRPr="00AD3C93">
              <w:rPr>
                <w:color w:val="000000"/>
                <w:sz w:val="20"/>
                <w:szCs w:val="20"/>
                <w:lang w:val="en-GB"/>
              </w:rPr>
              <w:t>Upper Secondary</w:t>
            </w:r>
          </w:p>
        </w:tc>
        <w:tc>
          <w:tcPr>
            <w:tcW w:w="891" w:type="dxa"/>
            <w:gridSpan w:val="3"/>
            <w:tcBorders>
              <w:top w:val="nil"/>
              <w:bottom w:val="nil"/>
            </w:tcBorders>
            <w:shd w:val="clear" w:color="auto" w:fill="auto"/>
            <w:noWrap/>
            <w:vAlign w:val="bottom"/>
          </w:tcPr>
          <w:p w14:paraId="2126003C" w14:textId="64B14C6B" w:rsidR="00612814" w:rsidRPr="00AD3C93" w:rsidRDefault="001422F5" w:rsidP="00F72937">
            <w:pPr>
              <w:jc w:val="center"/>
              <w:rPr>
                <w:color w:val="000000"/>
                <w:sz w:val="20"/>
                <w:szCs w:val="20"/>
                <w:lang w:val="en-GB"/>
              </w:rPr>
            </w:pPr>
            <w:r>
              <w:rPr>
                <w:color w:val="000000"/>
                <w:sz w:val="20"/>
                <w:szCs w:val="20"/>
                <w:lang w:val="en-GB"/>
              </w:rPr>
              <w:t>62.45</w:t>
            </w:r>
          </w:p>
        </w:tc>
        <w:tc>
          <w:tcPr>
            <w:tcW w:w="662" w:type="dxa"/>
            <w:gridSpan w:val="2"/>
            <w:tcBorders>
              <w:top w:val="nil"/>
              <w:bottom w:val="nil"/>
            </w:tcBorders>
            <w:shd w:val="clear" w:color="auto" w:fill="auto"/>
            <w:noWrap/>
            <w:vAlign w:val="bottom"/>
          </w:tcPr>
          <w:p w14:paraId="49E3C102" w14:textId="77777777" w:rsidR="00612814" w:rsidRPr="00AD3C93" w:rsidRDefault="00612814" w:rsidP="00F72937">
            <w:pPr>
              <w:jc w:val="center"/>
              <w:rPr>
                <w:color w:val="000000"/>
                <w:sz w:val="20"/>
                <w:szCs w:val="20"/>
                <w:lang w:val="en-GB"/>
              </w:rPr>
            </w:pPr>
            <w:r w:rsidRPr="00AD3C93">
              <w:rPr>
                <w:color w:val="000000"/>
                <w:sz w:val="20"/>
                <w:szCs w:val="20"/>
                <w:lang w:val="en-GB"/>
              </w:rPr>
              <w:t>.996</w:t>
            </w:r>
          </w:p>
        </w:tc>
        <w:tc>
          <w:tcPr>
            <w:tcW w:w="984" w:type="dxa"/>
            <w:gridSpan w:val="4"/>
            <w:tcBorders>
              <w:top w:val="nil"/>
              <w:bottom w:val="nil"/>
            </w:tcBorders>
            <w:shd w:val="clear" w:color="auto" w:fill="auto"/>
            <w:noWrap/>
            <w:vAlign w:val="bottom"/>
          </w:tcPr>
          <w:p w14:paraId="417040F1" w14:textId="3B76327E" w:rsidR="00612814" w:rsidRPr="00AD3C93" w:rsidRDefault="00612814" w:rsidP="00F72937">
            <w:pPr>
              <w:jc w:val="center"/>
              <w:rPr>
                <w:color w:val="000000"/>
                <w:sz w:val="20"/>
                <w:szCs w:val="20"/>
                <w:lang w:val="en-GB"/>
              </w:rPr>
            </w:pPr>
            <w:r w:rsidRPr="00AD3C93">
              <w:rPr>
                <w:color w:val="000000"/>
                <w:sz w:val="20"/>
                <w:szCs w:val="20"/>
                <w:lang w:val="en-GB"/>
              </w:rPr>
              <w:t>.0</w:t>
            </w:r>
            <w:r w:rsidR="001422F5">
              <w:rPr>
                <w:color w:val="000000"/>
                <w:sz w:val="20"/>
                <w:szCs w:val="20"/>
                <w:lang w:val="en-GB"/>
              </w:rPr>
              <w:t>40</w:t>
            </w:r>
          </w:p>
        </w:tc>
        <w:tc>
          <w:tcPr>
            <w:tcW w:w="989" w:type="dxa"/>
            <w:gridSpan w:val="3"/>
            <w:tcBorders>
              <w:top w:val="nil"/>
              <w:bottom w:val="nil"/>
            </w:tcBorders>
            <w:shd w:val="clear" w:color="auto" w:fill="auto"/>
            <w:noWrap/>
            <w:vAlign w:val="bottom"/>
          </w:tcPr>
          <w:p w14:paraId="0A7847E1" w14:textId="297D5589" w:rsidR="00612814" w:rsidRPr="00AD3C93" w:rsidRDefault="00612814" w:rsidP="00F72937">
            <w:pPr>
              <w:jc w:val="center"/>
              <w:rPr>
                <w:color w:val="000000"/>
                <w:sz w:val="20"/>
                <w:szCs w:val="20"/>
                <w:lang w:val="en-GB"/>
              </w:rPr>
            </w:pPr>
            <w:r w:rsidRPr="00AD3C93">
              <w:rPr>
                <w:color w:val="000000"/>
                <w:sz w:val="20"/>
                <w:szCs w:val="20"/>
                <w:lang w:val="en-GB"/>
              </w:rPr>
              <w:t>.03</w:t>
            </w:r>
            <w:r w:rsidR="001422F5">
              <w:rPr>
                <w:color w:val="000000"/>
                <w:sz w:val="20"/>
                <w:szCs w:val="20"/>
                <w:lang w:val="en-GB"/>
              </w:rPr>
              <w:t>1</w:t>
            </w:r>
            <w:r w:rsidRPr="00AD3C93">
              <w:rPr>
                <w:color w:val="000000"/>
                <w:sz w:val="20"/>
                <w:szCs w:val="20"/>
                <w:lang w:val="en-GB"/>
              </w:rPr>
              <w:t>-.0</w:t>
            </w:r>
            <w:r w:rsidR="001422F5">
              <w:rPr>
                <w:color w:val="000000"/>
                <w:sz w:val="20"/>
                <w:szCs w:val="20"/>
                <w:lang w:val="en-GB"/>
              </w:rPr>
              <w:t>50</w:t>
            </w:r>
          </w:p>
        </w:tc>
        <w:tc>
          <w:tcPr>
            <w:tcW w:w="844" w:type="dxa"/>
            <w:gridSpan w:val="4"/>
            <w:tcBorders>
              <w:top w:val="nil"/>
              <w:bottom w:val="nil"/>
            </w:tcBorders>
            <w:shd w:val="clear" w:color="auto" w:fill="auto"/>
            <w:noWrap/>
            <w:vAlign w:val="bottom"/>
          </w:tcPr>
          <w:p w14:paraId="436A2C8C" w14:textId="4795B2DC" w:rsidR="00612814" w:rsidRPr="00AD3C93" w:rsidRDefault="00612814" w:rsidP="00F72937">
            <w:pPr>
              <w:jc w:val="center"/>
              <w:rPr>
                <w:color w:val="000000"/>
                <w:sz w:val="20"/>
                <w:szCs w:val="20"/>
                <w:lang w:val="en-GB"/>
              </w:rPr>
            </w:pPr>
            <w:r w:rsidRPr="00AD3C93">
              <w:rPr>
                <w:color w:val="000000"/>
                <w:sz w:val="20"/>
                <w:szCs w:val="20"/>
                <w:lang w:val="en-GB"/>
              </w:rPr>
              <w:t>.00</w:t>
            </w:r>
            <w:r w:rsidR="001422F5">
              <w:rPr>
                <w:color w:val="000000"/>
                <w:sz w:val="20"/>
                <w:szCs w:val="20"/>
                <w:lang w:val="en-GB"/>
              </w:rPr>
              <w:t>9</w:t>
            </w:r>
          </w:p>
        </w:tc>
        <w:tc>
          <w:tcPr>
            <w:tcW w:w="1544" w:type="dxa"/>
            <w:gridSpan w:val="6"/>
            <w:tcBorders>
              <w:top w:val="nil"/>
              <w:bottom w:val="nil"/>
            </w:tcBorders>
            <w:shd w:val="clear" w:color="auto" w:fill="auto"/>
            <w:noWrap/>
            <w:vAlign w:val="bottom"/>
          </w:tcPr>
          <w:p w14:paraId="5B3BDE56" w14:textId="77777777" w:rsidR="00612814" w:rsidRPr="00AD3C93" w:rsidRDefault="00612814" w:rsidP="00F72937">
            <w:pPr>
              <w:jc w:val="center"/>
              <w:rPr>
                <w:color w:val="000000"/>
                <w:sz w:val="20"/>
                <w:szCs w:val="20"/>
                <w:lang w:val="en-GB"/>
              </w:rPr>
            </w:pPr>
            <w:r w:rsidRPr="00AD3C93">
              <w:rPr>
                <w:color w:val="000000"/>
                <w:sz w:val="20"/>
                <w:szCs w:val="20"/>
                <w:lang w:val="en-GB"/>
              </w:rPr>
              <w:t>.73-.83</w:t>
            </w:r>
          </w:p>
        </w:tc>
      </w:tr>
      <w:tr w:rsidR="00612814" w:rsidRPr="00AD3C93" w14:paraId="1571E29B" w14:textId="77777777" w:rsidTr="00F72937">
        <w:trPr>
          <w:gridAfter w:val="2"/>
          <w:wAfter w:w="75" w:type="dxa"/>
          <w:trHeight w:val="263"/>
        </w:trPr>
        <w:tc>
          <w:tcPr>
            <w:tcW w:w="2233" w:type="dxa"/>
            <w:gridSpan w:val="9"/>
            <w:tcBorders>
              <w:top w:val="nil"/>
              <w:bottom w:val="nil"/>
            </w:tcBorders>
            <w:shd w:val="clear" w:color="auto" w:fill="auto"/>
            <w:noWrap/>
            <w:vAlign w:val="center"/>
          </w:tcPr>
          <w:p w14:paraId="3B7BD885" w14:textId="3805BF4F" w:rsidR="00612814" w:rsidRPr="0013640C" w:rsidRDefault="00612814" w:rsidP="00F72937">
            <w:pPr>
              <w:rPr>
                <w:color w:val="000000"/>
                <w:sz w:val="20"/>
                <w:szCs w:val="20"/>
                <w:lang w:val="en-GB"/>
              </w:rPr>
            </w:pPr>
            <w:r w:rsidRPr="00AD3C93">
              <w:rPr>
                <w:color w:val="000000"/>
                <w:sz w:val="20"/>
                <w:szCs w:val="20"/>
                <w:lang w:val="en-GB"/>
              </w:rPr>
              <w:t>Bachelor</w:t>
            </w:r>
            <w:r w:rsidR="0013640C">
              <w:rPr>
                <w:color w:val="000000"/>
                <w:sz w:val="20"/>
                <w:szCs w:val="20"/>
                <w:lang w:val="en-GB"/>
              </w:rPr>
              <w:t xml:space="preserve"> or equivalent</w:t>
            </w:r>
          </w:p>
        </w:tc>
        <w:tc>
          <w:tcPr>
            <w:tcW w:w="891" w:type="dxa"/>
            <w:gridSpan w:val="3"/>
            <w:tcBorders>
              <w:top w:val="nil"/>
              <w:bottom w:val="nil"/>
            </w:tcBorders>
            <w:shd w:val="clear" w:color="auto" w:fill="auto"/>
            <w:noWrap/>
            <w:vAlign w:val="bottom"/>
          </w:tcPr>
          <w:p w14:paraId="192E2C01" w14:textId="16C85A11" w:rsidR="00612814" w:rsidRPr="00AD3C93" w:rsidRDefault="00612814" w:rsidP="00F72937">
            <w:pPr>
              <w:jc w:val="center"/>
              <w:rPr>
                <w:color w:val="000000"/>
                <w:sz w:val="20"/>
                <w:szCs w:val="20"/>
                <w:lang w:val="en-GB"/>
              </w:rPr>
            </w:pPr>
            <w:r w:rsidRPr="00AD3C93">
              <w:rPr>
                <w:color w:val="000000"/>
                <w:sz w:val="20"/>
                <w:szCs w:val="20"/>
                <w:lang w:val="en-GB"/>
              </w:rPr>
              <w:t>6</w:t>
            </w:r>
            <w:r w:rsidR="001422F5">
              <w:rPr>
                <w:color w:val="000000"/>
                <w:sz w:val="20"/>
                <w:szCs w:val="20"/>
                <w:lang w:val="en-GB"/>
              </w:rPr>
              <w:t>8.04</w:t>
            </w:r>
          </w:p>
        </w:tc>
        <w:tc>
          <w:tcPr>
            <w:tcW w:w="662" w:type="dxa"/>
            <w:gridSpan w:val="2"/>
            <w:tcBorders>
              <w:top w:val="nil"/>
              <w:bottom w:val="nil"/>
            </w:tcBorders>
            <w:shd w:val="clear" w:color="auto" w:fill="auto"/>
            <w:noWrap/>
            <w:vAlign w:val="bottom"/>
          </w:tcPr>
          <w:p w14:paraId="1B5AD2FF" w14:textId="77777777" w:rsidR="00612814" w:rsidRPr="00AD3C93" w:rsidRDefault="00612814" w:rsidP="00F72937">
            <w:pPr>
              <w:jc w:val="center"/>
              <w:rPr>
                <w:color w:val="000000"/>
                <w:sz w:val="20"/>
                <w:szCs w:val="20"/>
                <w:lang w:val="en-GB"/>
              </w:rPr>
            </w:pPr>
            <w:r w:rsidRPr="00AD3C93">
              <w:rPr>
                <w:color w:val="000000"/>
                <w:sz w:val="20"/>
                <w:szCs w:val="20"/>
                <w:lang w:val="en-GB"/>
              </w:rPr>
              <w:t>.996</w:t>
            </w:r>
          </w:p>
        </w:tc>
        <w:tc>
          <w:tcPr>
            <w:tcW w:w="984" w:type="dxa"/>
            <w:gridSpan w:val="4"/>
            <w:tcBorders>
              <w:top w:val="nil"/>
              <w:bottom w:val="nil"/>
            </w:tcBorders>
            <w:shd w:val="clear" w:color="auto" w:fill="auto"/>
            <w:noWrap/>
            <w:vAlign w:val="bottom"/>
          </w:tcPr>
          <w:p w14:paraId="065D2FB2" w14:textId="77777777" w:rsidR="00612814" w:rsidRPr="00AD3C93" w:rsidRDefault="00612814" w:rsidP="00F72937">
            <w:pPr>
              <w:jc w:val="center"/>
              <w:rPr>
                <w:color w:val="000000"/>
                <w:sz w:val="20"/>
                <w:szCs w:val="20"/>
                <w:lang w:val="en-GB"/>
              </w:rPr>
            </w:pPr>
            <w:r w:rsidRPr="00AD3C93">
              <w:rPr>
                <w:color w:val="000000"/>
                <w:sz w:val="20"/>
                <w:szCs w:val="20"/>
                <w:lang w:val="en-GB"/>
              </w:rPr>
              <w:t>.037</w:t>
            </w:r>
          </w:p>
        </w:tc>
        <w:tc>
          <w:tcPr>
            <w:tcW w:w="989" w:type="dxa"/>
            <w:gridSpan w:val="3"/>
            <w:tcBorders>
              <w:top w:val="nil"/>
              <w:bottom w:val="nil"/>
            </w:tcBorders>
            <w:shd w:val="clear" w:color="auto" w:fill="auto"/>
            <w:noWrap/>
            <w:vAlign w:val="bottom"/>
          </w:tcPr>
          <w:p w14:paraId="3FFB75D6" w14:textId="77777777" w:rsidR="00612814" w:rsidRPr="00AD3C93" w:rsidRDefault="00612814" w:rsidP="00F72937">
            <w:pPr>
              <w:jc w:val="center"/>
              <w:rPr>
                <w:color w:val="000000"/>
                <w:sz w:val="20"/>
                <w:szCs w:val="20"/>
                <w:lang w:val="en-GB"/>
              </w:rPr>
            </w:pPr>
            <w:r w:rsidRPr="00AD3C93">
              <w:rPr>
                <w:color w:val="000000"/>
                <w:sz w:val="20"/>
                <w:szCs w:val="20"/>
                <w:lang w:val="en-GB"/>
              </w:rPr>
              <w:t>.029-.045</w:t>
            </w:r>
          </w:p>
        </w:tc>
        <w:tc>
          <w:tcPr>
            <w:tcW w:w="844" w:type="dxa"/>
            <w:gridSpan w:val="4"/>
            <w:tcBorders>
              <w:top w:val="nil"/>
              <w:bottom w:val="nil"/>
            </w:tcBorders>
            <w:shd w:val="clear" w:color="auto" w:fill="auto"/>
            <w:noWrap/>
            <w:vAlign w:val="bottom"/>
          </w:tcPr>
          <w:p w14:paraId="2CE47919" w14:textId="77777777" w:rsidR="00612814" w:rsidRPr="00AD3C93" w:rsidRDefault="00612814" w:rsidP="00F72937">
            <w:pPr>
              <w:jc w:val="center"/>
              <w:rPr>
                <w:color w:val="000000"/>
                <w:sz w:val="20"/>
                <w:szCs w:val="20"/>
                <w:lang w:val="en-GB"/>
              </w:rPr>
            </w:pPr>
            <w:r w:rsidRPr="00AD3C93">
              <w:rPr>
                <w:color w:val="000000"/>
                <w:sz w:val="20"/>
                <w:szCs w:val="20"/>
                <w:lang w:val="en-GB"/>
              </w:rPr>
              <w:t>.009</w:t>
            </w:r>
          </w:p>
        </w:tc>
        <w:tc>
          <w:tcPr>
            <w:tcW w:w="1544" w:type="dxa"/>
            <w:gridSpan w:val="6"/>
            <w:tcBorders>
              <w:top w:val="nil"/>
              <w:bottom w:val="nil"/>
            </w:tcBorders>
            <w:shd w:val="clear" w:color="auto" w:fill="auto"/>
            <w:noWrap/>
            <w:vAlign w:val="bottom"/>
          </w:tcPr>
          <w:p w14:paraId="54066C34" w14:textId="77777777" w:rsidR="00612814" w:rsidRPr="00AD3C93" w:rsidRDefault="00612814" w:rsidP="00F72937">
            <w:pPr>
              <w:jc w:val="center"/>
              <w:rPr>
                <w:color w:val="000000"/>
                <w:sz w:val="20"/>
                <w:szCs w:val="20"/>
                <w:lang w:val="en-GB"/>
              </w:rPr>
            </w:pPr>
            <w:r w:rsidRPr="00AD3C93">
              <w:rPr>
                <w:color w:val="000000"/>
                <w:sz w:val="20"/>
                <w:szCs w:val="20"/>
                <w:lang w:val="en-GB"/>
              </w:rPr>
              <w:t>.67-.80</w:t>
            </w:r>
          </w:p>
        </w:tc>
      </w:tr>
      <w:tr w:rsidR="00612814" w:rsidRPr="00AD3C93" w14:paraId="275C52FA" w14:textId="77777777" w:rsidTr="00F72937">
        <w:trPr>
          <w:gridAfter w:val="2"/>
          <w:wAfter w:w="75" w:type="dxa"/>
          <w:trHeight w:val="263"/>
        </w:trPr>
        <w:tc>
          <w:tcPr>
            <w:tcW w:w="2233" w:type="dxa"/>
            <w:gridSpan w:val="9"/>
            <w:tcBorders>
              <w:top w:val="nil"/>
              <w:bottom w:val="nil"/>
            </w:tcBorders>
            <w:shd w:val="clear" w:color="auto" w:fill="auto"/>
            <w:noWrap/>
            <w:vAlign w:val="center"/>
          </w:tcPr>
          <w:p w14:paraId="4D0F145F" w14:textId="448A70FE" w:rsidR="00612814" w:rsidRPr="00AD3C93" w:rsidRDefault="00612814" w:rsidP="00F72937">
            <w:pPr>
              <w:rPr>
                <w:color w:val="000000"/>
                <w:sz w:val="20"/>
                <w:szCs w:val="20"/>
                <w:lang w:val="en-GB"/>
              </w:rPr>
            </w:pPr>
            <w:r w:rsidRPr="00AD3C93">
              <w:rPr>
                <w:color w:val="000000"/>
                <w:sz w:val="20"/>
                <w:szCs w:val="20"/>
                <w:lang w:val="en-GB"/>
              </w:rPr>
              <w:t>Master</w:t>
            </w:r>
            <w:r w:rsidR="0013640C">
              <w:rPr>
                <w:color w:val="000000"/>
                <w:sz w:val="20"/>
                <w:szCs w:val="20"/>
                <w:lang w:val="en-GB"/>
              </w:rPr>
              <w:t xml:space="preserve"> or equivalent</w:t>
            </w:r>
          </w:p>
        </w:tc>
        <w:tc>
          <w:tcPr>
            <w:tcW w:w="891" w:type="dxa"/>
            <w:gridSpan w:val="3"/>
            <w:tcBorders>
              <w:top w:val="nil"/>
              <w:bottom w:val="nil"/>
            </w:tcBorders>
            <w:shd w:val="clear" w:color="auto" w:fill="auto"/>
            <w:noWrap/>
            <w:vAlign w:val="bottom"/>
          </w:tcPr>
          <w:p w14:paraId="568D65F7" w14:textId="3B3B9D68" w:rsidR="00612814" w:rsidRPr="00AD3C93" w:rsidRDefault="00612814" w:rsidP="00F72937">
            <w:pPr>
              <w:jc w:val="center"/>
              <w:rPr>
                <w:color w:val="000000"/>
                <w:sz w:val="20"/>
                <w:szCs w:val="20"/>
                <w:lang w:val="en-GB"/>
              </w:rPr>
            </w:pPr>
            <w:r w:rsidRPr="00AD3C93">
              <w:rPr>
                <w:color w:val="000000"/>
                <w:sz w:val="20"/>
                <w:szCs w:val="20"/>
                <w:lang w:val="en-GB"/>
              </w:rPr>
              <w:t>4</w:t>
            </w:r>
            <w:r w:rsidR="001422F5">
              <w:rPr>
                <w:color w:val="000000"/>
                <w:sz w:val="20"/>
                <w:szCs w:val="20"/>
                <w:lang w:val="en-GB"/>
              </w:rPr>
              <w:t>1.46</w:t>
            </w:r>
          </w:p>
        </w:tc>
        <w:tc>
          <w:tcPr>
            <w:tcW w:w="662" w:type="dxa"/>
            <w:gridSpan w:val="2"/>
            <w:tcBorders>
              <w:top w:val="nil"/>
              <w:bottom w:val="nil"/>
            </w:tcBorders>
            <w:shd w:val="clear" w:color="auto" w:fill="auto"/>
            <w:noWrap/>
            <w:vAlign w:val="bottom"/>
          </w:tcPr>
          <w:p w14:paraId="098D8C53" w14:textId="77777777" w:rsidR="00612814" w:rsidRPr="00AD3C93" w:rsidRDefault="00612814" w:rsidP="00F72937">
            <w:pPr>
              <w:jc w:val="center"/>
              <w:rPr>
                <w:color w:val="000000"/>
                <w:sz w:val="20"/>
                <w:szCs w:val="20"/>
                <w:lang w:val="en-GB"/>
              </w:rPr>
            </w:pPr>
            <w:r w:rsidRPr="00AD3C93">
              <w:rPr>
                <w:color w:val="000000"/>
                <w:sz w:val="20"/>
                <w:szCs w:val="20"/>
                <w:lang w:val="en-GB"/>
              </w:rPr>
              <w:t>.996</w:t>
            </w:r>
          </w:p>
        </w:tc>
        <w:tc>
          <w:tcPr>
            <w:tcW w:w="984" w:type="dxa"/>
            <w:gridSpan w:val="4"/>
            <w:tcBorders>
              <w:top w:val="nil"/>
              <w:bottom w:val="nil"/>
            </w:tcBorders>
            <w:shd w:val="clear" w:color="auto" w:fill="auto"/>
            <w:noWrap/>
            <w:vAlign w:val="bottom"/>
          </w:tcPr>
          <w:p w14:paraId="164D0C98" w14:textId="6CD3E1D1" w:rsidR="00612814" w:rsidRPr="00AD3C93" w:rsidRDefault="00612814" w:rsidP="00F72937">
            <w:pPr>
              <w:jc w:val="center"/>
              <w:rPr>
                <w:color w:val="000000"/>
                <w:sz w:val="20"/>
                <w:szCs w:val="20"/>
                <w:lang w:val="en-GB"/>
              </w:rPr>
            </w:pPr>
            <w:r w:rsidRPr="00AD3C93">
              <w:rPr>
                <w:color w:val="000000"/>
                <w:sz w:val="20"/>
                <w:szCs w:val="20"/>
                <w:lang w:val="en-GB"/>
              </w:rPr>
              <w:t>.03</w:t>
            </w:r>
            <w:r w:rsidR="001422F5">
              <w:rPr>
                <w:color w:val="000000"/>
                <w:sz w:val="20"/>
                <w:szCs w:val="20"/>
                <w:lang w:val="en-GB"/>
              </w:rPr>
              <w:t>6</w:t>
            </w:r>
          </w:p>
        </w:tc>
        <w:tc>
          <w:tcPr>
            <w:tcW w:w="989" w:type="dxa"/>
            <w:gridSpan w:val="3"/>
            <w:tcBorders>
              <w:top w:val="nil"/>
              <w:bottom w:val="nil"/>
            </w:tcBorders>
            <w:shd w:val="clear" w:color="auto" w:fill="auto"/>
            <w:noWrap/>
            <w:vAlign w:val="bottom"/>
          </w:tcPr>
          <w:p w14:paraId="24E8DECA" w14:textId="6E9CE5D2" w:rsidR="00612814" w:rsidRPr="00AD3C93" w:rsidRDefault="00612814" w:rsidP="00F72937">
            <w:pPr>
              <w:jc w:val="center"/>
              <w:rPr>
                <w:color w:val="000000"/>
                <w:sz w:val="20"/>
                <w:szCs w:val="20"/>
                <w:lang w:val="en-GB"/>
              </w:rPr>
            </w:pPr>
            <w:r w:rsidRPr="00AD3C93">
              <w:rPr>
                <w:color w:val="000000"/>
                <w:sz w:val="20"/>
                <w:szCs w:val="20"/>
                <w:lang w:val="en-GB"/>
              </w:rPr>
              <w:t>.025-.04</w:t>
            </w:r>
            <w:r w:rsidR="001422F5">
              <w:rPr>
                <w:color w:val="000000"/>
                <w:sz w:val="20"/>
                <w:szCs w:val="20"/>
                <w:lang w:val="en-GB"/>
              </w:rPr>
              <w:t>7</w:t>
            </w:r>
          </w:p>
        </w:tc>
        <w:tc>
          <w:tcPr>
            <w:tcW w:w="844" w:type="dxa"/>
            <w:gridSpan w:val="4"/>
            <w:tcBorders>
              <w:top w:val="nil"/>
              <w:bottom w:val="nil"/>
            </w:tcBorders>
            <w:shd w:val="clear" w:color="auto" w:fill="auto"/>
            <w:noWrap/>
            <w:vAlign w:val="bottom"/>
          </w:tcPr>
          <w:p w14:paraId="14B7AE5F" w14:textId="77777777" w:rsidR="00612814" w:rsidRPr="00AD3C93" w:rsidRDefault="00612814" w:rsidP="00F72937">
            <w:pPr>
              <w:jc w:val="center"/>
              <w:rPr>
                <w:color w:val="000000"/>
                <w:sz w:val="20"/>
                <w:szCs w:val="20"/>
                <w:lang w:val="en-GB"/>
              </w:rPr>
            </w:pPr>
            <w:r w:rsidRPr="00AD3C93">
              <w:rPr>
                <w:color w:val="000000"/>
                <w:sz w:val="20"/>
                <w:szCs w:val="20"/>
                <w:lang w:val="en-GB"/>
              </w:rPr>
              <w:t>.009</w:t>
            </w:r>
          </w:p>
        </w:tc>
        <w:tc>
          <w:tcPr>
            <w:tcW w:w="1544" w:type="dxa"/>
            <w:gridSpan w:val="6"/>
            <w:tcBorders>
              <w:top w:val="nil"/>
              <w:bottom w:val="nil"/>
            </w:tcBorders>
            <w:shd w:val="clear" w:color="auto" w:fill="auto"/>
            <w:noWrap/>
            <w:vAlign w:val="bottom"/>
          </w:tcPr>
          <w:p w14:paraId="65A934D2" w14:textId="77777777" w:rsidR="00612814" w:rsidRPr="00AD3C93" w:rsidRDefault="00612814" w:rsidP="00F72937">
            <w:pPr>
              <w:jc w:val="center"/>
              <w:rPr>
                <w:color w:val="000000"/>
                <w:sz w:val="20"/>
                <w:szCs w:val="20"/>
                <w:lang w:val="en-GB"/>
              </w:rPr>
            </w:pPr>
            <w:r w:rsidRPr="00AD3C93">
              <w:rPr>
                <w:color w:val="000000"/>
                <w:sz w:val="20"/>
                <w:szCs w:val="20"/>
                <w:lang w:val="en-GB"/>
              </w:rPr>
              <w:t>.64-.77</w:t>
            </w:r>
          </w:p>
        </w:tc>
      </w:tr>
      <w:tr w:rsidR="00612814" w:rsidRPr="00AD3C93" w14:paraId="70E33F6A" w14:textId="77777777" w:rsidTr="00F72937">
        <w:trPr>
          <w:gridAfter w:val="2"/>
          <w:wAfter w:w="75" w:type="dxa"/>
          <w:trHeight w:val="263"/>
        </w:trPr>
        <w:tc>
          <w:tcPr>
            <w:tcW w:w="2233" w:type="dxa"/>
            <w:gridSpan w:val="9"/>
            <w:tcBorders>
              <w:top w:val="nil"/>
              <w:bottom w:val="nil"/>
            </w:tcBorders>
            <w:shd w:val="clear" w:color="auto" w:fill="auto"/>
            <w:noWrap/>
            <w:vAlign w:val="center"/>
          </w:tcPr>
          <w:p w14:paraId="1BE80FDF" w14:textId="704238A4" w:rsidR="00612814" w:rsidRPr="00AD3C93" w:rsidRDefault="00E73402" w:rsidP="00F72937">
            <w:pPr>
              <w:rPr>
                <w:color w:val="000000"/>
                <w:sz w:val="20"/>
                <w:szCs w:val="20"/>
                <w:lang w:val="en-GB"/>
              </w:rPr>
            </w:pPr>
            <w:r>
              <w:rPr>
                <w:color w:val="000000"/>
                <w:sz w:val="20"/>
                <w:szCs w:val="20"/>
                <w:lang w:val="en-GB"/>
              </w:rPr>
              <w:t>PhD</w:t>
            </w:r>
          </w:p>
        </w:tc>
        <w:tc>
          <w:tcPr>
            <w:tcW w:w="891" w:type="dxa"/>
            <w:gridSpan w:val="3"/>
            <w:tcBorders>
              <w:top w:val="nil"/>
              <w:bottom w:val="nil"/>
            </w:tcBorders>
            <w:shd w:val="clear" w:color="auto" w:fill="auto"/>
            <w:noWrap/>
            <w:vAlign w:val="bottom"/>
          </w:tcPr>
          <w:p w14:paraId="30B5A9B1" w14:textId="1833266D" w:rsidR="00612814" w:rsidRPr="00AD3C93" w:rsidRDefault="00612814" w:rsidP="00F72937">
            <w:pPr>
              <w:jc w:val="center"/>
              <w:rPr>
                <w:color w:val="000000"/>
                <w:sz w:val="20"/>
                <w:szCs w:val="20"/>
                <w:lang w:val="en-GB"/>
              </w:rPr>
            </w:pPr>
            <w:r w:rsidRPr="00AD3C93">
              <w:rPr>
                <w:color w:val="000000"/>
                <w:sz w:val="20"/>
                <w:szCs w:val="20"/>
                <w:lang w:val="en-GB"/>
              </w:rPr>
              <w:t>3</w:t>
            </w:r>
            <w:r w:rsidR="001422F5">
              <w:rPr>
                <w:color w:val="000000"/>
                <w:sz w:val="20"/>
                <w:szCs w:val="20"/>
                <w:lang w:val="en-GB"/>
              </w:rPr>
              <w:t>8.33</w:t>
            </w:r>
          </w:p>
        </w:tc>
        <w:tc>
          <w:tcPr>
            <w:tcW w:w="662" w:type="dxa"/>
            <w:gridSpan w:val="2"/>
            <w:tcBorders>
              <w:top w:val="nil"/>
              <w:bottom w:val="nil"/>
            </w:tcBorders>
            <w:shd w:val="clear" w:color="auto" w:fill="auto"/>
            <w:noWrap/>
            <w:vAlign w:val="bottom"/>
          </w:tcPr>
          <w:p w14:paraId="443BB04F" w14:textId="77777777" w:rsidR="00612814" w:rsidRPr="00AD3C93" w:rsidRDefault="00612814" w:rsidP="00F72937">
            <w:pPr>
              <w:jc w:val="center"/>
              <w:rPr>
                <w:color w:val="000000"/>
                <w:sz w:val="20"/>
                <w:szCs w:val="20"/>
                <w:lang w:val="en-GB"/>
              </w:rPr>
            </w:pPr>
            <w:r w:rsidRPr="00AD3C93">
              <w:rPr>
                <w:color w:val="000000"/>
                <w:sz w:val="20"/>
                <w:szCs w:val="20"/>
                <w:lang w:val="en-GB"/>
              </w:rPr>
              <w:t>.985</w:t>
            </w:r>
          </w:p>
        </w:tc>
        <w:tc>
          <w:tcPr>
            <w:tcW w:w="984" w:type="dxa"/>
            <w:gridSpan w:val="4"/>
            <w:tcBorders>
              <w:top w:val="nil"/>
              <w:bottom w:val="nil"/>
            </w:tcBorders>
            <w:shd w:val="clear" w:color="auto" w:fill="auto"/>
            <w:noWrap/>
            <w:vAlign w:val="bottom"/>
          </w:tcPr>
          <w:p w14:paraId="40E7ABB4" w14:textId="55C04679" w:rsidR="00612814" w:rsidRPr="00AD3C93" w:rsidRDefault="00612814" w:rsidP="00F72937">
            <w:pPr>
              <w:jc w:val="center"/>
              <w:rPr>
                <w:color w:val="000000"/>
                <w:sz w:val="20"/>
                <w:szCs w:val="20"/>
                <w:lang w:val="en-GB"/>
              </w:rPr>
            </w:pPr>
            <w:r w:rsidRPr="00AD3C93">
              <w:rPr>
                <w:color w:val="000000"/>
                <w:sz w:val="20"/>
                <w:szCs w:val="20"/>
                <w:lang w:val="en-GB"/>
              </w:rPr>
              <w:t>.07</w:t>
            </w:r>
            <w:r w:rsidR="00C102D4">
              <w:rPr>
                <w:color w:val="000000"/>
                <w:sz w:val="20"/>
                <w:szCs w:val="20"/>
                <w:lang w:val="en-GB"/>
              </w:rPr>
              <w:t>0</w:t>
            </w:r>
          </w:p>
        </w:tc>
        <w:tc>
          <w:tcPr>
            <w:tcW w:w="989" w:type="dxa"/>
            <w:gridSpan w:val="3"/>
            <w:tcBorders>
              <w:top w:val="nil"/>
              <w:bottom w:val="nil"/>
            </w:tcBorders>
            <w:shd w:val="clear" w:color="auto" w:fill="auto"/>
            <w:noWrap/>
            <w:vAlign w:val="bottom"/>
          </w:tcPr>
          <w:p w14:paraId="12B2EC8A" w14:textId="1875B0B4" w:rsidR="00612814" w:rsidRPr="00AD3C93" w:rsidRDefault="00612814" w:rsidP="00F72937">
            <w:pPr>
              <w:jc w:val="center"/>
              <w:rPr>
                <w:color w:val="000000"/>
                <w:sz w:val="20"/>
                <w:szCs w:val="20"/>
                <w:lang w:val="en-GB"/>
              </w:rPr>
            </w:pPr>
            <w:r w:rsidRPr="00AD3C93">
              <w:rPr>
                <w:color w:val="000000"/>
                <w:sz w:val="20"/>
                <w:szCs w:val="20"/>
                <w:lang w:val="en-GB"/>
              </w:rPr>
              <w:t>.04</w:t>
            </w:r>
            <w:r w:rsidR="001422F5">
              <w:rPr>
                <w:color w:val="000000"/>
                <w:sz w:val="20"/>
                <w:szCs w:val="20"/>
                <w:lang w:val="en-GB"/>
              </w:rPr>
              <w:t>9</w:t>
            </w:r>
            <w:r w:rsidRPr="00AD3C93">
              <w:rPr>
                <w:color w:val="000000"/>
                <w:sz w:val="20"/>
                <w:szCs w:val="20"/>
                <w:lang w:val="en-GB"/>
              </w:rPr>
              <w:t>-.09</w:t>
            </w:r>
            <w:r w:rsidR="00C102D4">
              <w:rPr>
                <w:color w:val="000000"/>
                <w:sz w:val="20"/>
                <w:szCs w:val="20"/>
                <w:lang w:val="en-GB"/>
              </w:rPr>
              <w:t>3</w:t>
            </w:r>
          </w:p>
        </w:tc>
        <w:tc>
          <w:tcPr>
            <w:tcW w:w="844" w:type="dxa"/>
            <w:gridSpan w:val="4"/>
            <w:tcBorders>
              <w:top w:val="nil"/>
              <w:bottom w:val="nil"/>
            </w:tcBorders>
            <w:shd w:val="clear" w:color="auto" w:fill="auto"/>
            <w:noWrap/>
            <w:vAlign w:val="bottom"/>
          </w:tcPr>
          <w:p w14:paraId="75291CEE" w14:textId="77777777" w:rsidR="00612814" w:rsidRPr="00AD3C93" w:rsidRDefault="00612814" w:rsidP="00F72937">
            <w:pPr>
              <w:jc w:val="center"/>
              <w:rPr>
                <w:color w:val="000000"/>
                <w:sz w:val="20"/>
                <w:szCs w:val="20"/>
                <w:lang w:val="en-GB"/>
              </w:rPr>
            </w:pPr>
            <w:r w:rsidRPr="00AD3C93">
              <w:rPr>
                <w:color w:val="000000"/>
                <w:sz w:val="20"/>
                <w:szCs w:val="20"/>
                <w:lang w:val="en-GB"/>
              </w:rPr>
              <w:t>.018</w:t>
            </w:r>
          </w:p>
        </w:tc>
        <w:tc>
          <w:tcPr>
            <w:tcW w:w="1544" w:type="dxa"/>
            <w:gridSpan w:val="6"/>
            <w:tcBorders>
              <w:top w:val="nil"/>
              <w:bottom w:val="nil"/>
            </w:tcBorders>
            <w:shd w:val="clear" w:color="auto" w:fill="auto"/>
            <w:noWrap/>
            <w:vAlign w:val="bottom"/>
          </w:tcPr>
          <w:p w14:paraId="4547DC82" w14:textId="41527165" w:rsidR="00612814" w:rsidRPr="00AD3C93" w:rsidRDefault="00612814" w:rsidP="00F72937">
            <w:pPr>
              <w:jc w:val="center"/>
              <w:rPr>
                <w:color w:val="000000"/>
                <w:sz w:val="20"/>
                <w:szCs w:val="20"/>
                <w:lang w:val="en-GB"/>
              </w:rPr>
            </w:pPr>
            <w:r w:rsidRPr="00AD3C93">
              <w:rPr>
                <w:color w:val="000000"/>
                <w:sz w:val="20"/>
                <w:szCs w:val="20"/>
                <w:lang w:val="en-GB"/>
              </w:rPr>
              <w:t>.6</w:t>
            </w:r>
            <w:r w:rsidR="00C102D4">
              <w:rPr>
                <w:color w:val="000000"/>
                <w:sz w:val="20"/>
                <w:szCs w:val="20"/>
                <w:lang w:val="en-GB"/>
              </w:rPr>
              <w:t>5</w:t>
            </w:r>
            <w:r w:rsidRPr="00AD3C93">
              <w:rPr>
                <w:color w:val="000000"/>
                <w:sz w:val="20"/>
                <w:szCs w:val="20"/>
                <w:lang w:val="en-GB"/>
              </w:rPr>
              <w:t>-.7</w:t>
            </w:r>
            <w:r w:rsidR="001422F5">
              <w:rPr>
                <w:color w:val="000000"/>
                <w:sz w:val="20"/>
                <w:szCs w:val="20"/>
                <w:lang w:val="en-GB"/>
              </w:rPr>
              <w:t>6</w:t>
            </w:r>
          </w:p>
        </w:tc>
      </w:tr>
      <w:tr w:rsidR="00612814" w:rsidRPr="00AD3C93" w14:paraId="084E9F85" w14:textId="77777777" w:rsidTr="00F72937">
        <w:trPr>
          <w:trHeight w:val="263"/>
        </w:trPr>
        <w:tc>
          <w:tcPr>
            <w:tcW w:w="278" w:type="dxa"/>
            <w:tcBorders>
              <w:top w:val="single" w:sz="4" w:space="0" w:color="auto"/>
              <w:bottom w:val="single" w:sz="4" w:space="0" w:color="auto"/>
            </w:tcBorders>
          </w:tcPr>
          <w:p w14:paraId="5904BDB1" w14:textId="77777777" w:rsidR="00612814" w:rsidRPr="00AD3C93" w:rsidRDefault="00612814" w:rsidP="00F72937">
            <w:pPr>
              <w:jc w:val="center"/>
              <w:rPr>
                <w:color w:val="000000"/>
                <w:sz w:val="20"/>
                <w:szCs w:val="20"/>
                <w:lang w:val="en-GB"/>
              </w:rPr>
            </w:pPr>
          </w:p>
        </w:tc>
        <w:tc>
          <w:tcPr>
            <w:tcW w:w="280" w:type="dxa"/>
            <w:tcBorders>
              <w:top w:val="single" w:sz="4" w:space="0" w:color="auto"/>
              <w:bottom w:val="single" w:sz="4" w:space="0" w:color="auto"/>
            </w:tcBorders>
          </w:tcPr>
          <w:p w14:paraId="25EE16A1" w14:textId="77777777" w:rsidR="00612814" w:rsidRPr="00AD3C93" w:rsidRDefault="00612814" w:rsidP="00F72937">
            <w:pPr>
              <w:jc w:val="center"/>
              <w:rPr>
                <w:color w:val="000000"/>
                <w:sz w:val="20"/>
                <w:szCs w:val="20"/>
                <w:lang w:val="en-GB"/>
              </w:rPr>
            </w:pPr>
          </w:p>
        </w:tc>
        <w:tc>
          <w:tcPr>
            <w:tcW w:w="281" w:type="dxa"/>
            <w:tcBorders>
              <w:top w:val="single" w:sz="4" w:space="0" w:color="auto"/>
              <w:bottom w:val="single" w:sz="4" w:space="0" w:color="auto"/>
            </w:tcBorders>
          </w:tcPr>
          <w:p w14:paraId="39E6E479" w14:textId="77777777" w:rsidR="00612814" w:rsidRPr="00AD3C93" w:rsidRDefault="00612814" w:rsidP="00F72937">
            <w:pPr>
              <w:jc w:val="center"/>
              <w:rPr>
                <w:color w:val="000000"/>
                <w:sz w:val="20"/>
                <w:szCs w:val="20"/>
                <w:lang w:val="en-GB"/>
              </w:rPr>
            </w:pPr>
          </w:p>
        </w:tc>
        <w:tc>
          <w:tcPr>
            <w:tcW w:w="284" w:type="dxa"/>
            <w:tcBorders>
              <w:top w:val="single" w:sz="4" w:space="0" w:color="auto"/>
              <w:bottom w:val="single" w:sz="4" w:space="0" w:color="auto"/>
            </w:tcBorders>
          </w:tcPr>
          <w:p w14:paraId="69D7C275" w14:textId="77777777" w:rsidR="00612814" w:rsidRPr="00AD3C93" w:rsidRDefault="00612814" w:rsidP="00F72937">
            <w:pPr>
              <w:jc w:val="center"/>
              <w:rPr>
                <w:color w:val="000000"/>
                <w:sz w:val="20"/>
                <w:szCs w:val="20"/>
                <w:lang w:val="en-GB"/>
              </w:rPr>
            </w:pPr>
          </w:p>
        </w:tc>
        <w:tc>
          <w:tcPr>
            <w:tcW w:w="284" w:type="dxa"/>
            <w:tcBorders>
              <w:top w:val="single" w:sz="4" w:space="0" w:color="auto"/>
              <w:bottom w:val="single" w:sz="4" w:space="0" w:color="auto"/>
            </w:tcBorders>
          </w:tcPr>
          <w:p w14:paraId="154BEDCE" w14:textId="77777777" w:rsidR="00612814" w:rsidRPr="00AD3C93" w:rsidRDefault="00612814" w:rsidP="00F72937">
            <w:pPr>
              <w:jc w:val="center"/>
              <w:rPr>
                <w:color w:val="000000"/>
                <w:sz w:val="20"/>
                <w:szCs w:val="20"/>
                <w:lang w:val="en-GB"/>
              </w:rPr>
            </w:pPr>
          </w:p>
        </w:tc>
        <w:tc>
          <w:tcPr>
            <w:tcW w:w="284" w:type="dxa"/>
            <w:tcBorders>
              <w:top w:val="single" w:sz="4" w:space="0" w:color="auto"/>
              <w:bottom w:val="single" w:sz="4" w:space="0" w:color="auto"/>
            </w:tcBorders>
          </w:tcPr>
          <w:p w14:paraId="1CEEAF83" w14:textId="77777777" w:rsidR="00612814" w:rsidRPr="00AD3C93" w:rsidRDefault="00612814" w:rsidP="00F72937">
            <w:pPr>
              <w:jc w:val="center"/>
              <w:rPr>
                <w:color w:val="000000"/>
                <w:sz w:val="20"/>
                <w:szCs w:val="20"/>
                <w:lang w:val="en-GB"/>
              </w:rPr>
            </w:pPr>
          </w:p>
        </w:tc>
        <w:tc>
          <w:tcPr>
            <w:tcW w:w="284" w:type="dxa"/>
            <w:gridSpan w:val="2"/>
            <w:tcBorders>
              <w:top w:val="single" w:sz="4" w:space="0" w:color="auto"/>
              <w:bottom w:val="single" w:sz="4" w:space="0" w:color="auto"/>
            </w:tcBorders>
          </w:tcPr>
          <w:p w14:paraId="0BCFE67F" w14:textId="77777777" w:rsidR="00612814" w:rsidRPr="00AD3C93" w:rsidRDefault="00612814" w:rsidP="00F72937">
            <w:pPr>
              <w:jc w:val="center"/>
              <w:rPr>
                <w:color w:val="000000"/>
                <w:sz w:val="20"/>
                <w:szCs w:val="20"/>
                <w:lang w:val="en-GB"/>
              </w:rPr>
            </w:pPr>
          </w:p>
        </w:tc>
        <w:tc>
          <w:tcPr>
            <w:tcW w:w="6247" w:type="dxa"/>
            <w:gridSpan w:val="25"/>
            <w:tcBorders>
              <w:top w:val="single" w:sz="4" w:space="0" w:color="auto"/>
              <w:bottom w:val="single" w:sz="4" w:space="0" w:color="auto"/>
            </w:tcBorders>
            <w:shd w:val="clear" w:color="auto" w:fill="auto"/>
            <w:noWrap/>
            <w:vAlign w:val="center"/>
          </w:tcPr>
          <w:p w14:paraId="41CA4890" w14:textId="77777777" w:rsidR="00612814" w:rsidRPr="00AD3C93" w:rsidRDefault="00612814" w:rsidP="00F72937">
            <w:pPr>
              <w:jc w:val="center"/>
              <w:rPr>
                <w:color w:val="000000"/>
                <w:sz w:val="20"/>
                <w:szCs w:val="20"/>
                <w:lang w:val="en-GB"/>
              </w:rPr>
            </w:pPr>
            <w:r w:rsidRPr="00AD3C93">
              <w:rPr>
                <w:color w:val="000000"/>
                <w:sz w:val="20"/>
                <w:szCs w:val="20"/>
                <w:lang w:val="en-GB"/>
              </w:rPr>
              <w:t>Multigroup Confirmatory Factor Analysis</w:t>
            </w:r>
          </w:p>
        </w:tc>
      </w:tr>
      <w:tr w:rsidR="00612814" w:rsidRPr="00AD3C93" w14:paraId="3C977DEE" w14:textId="77777777" w:rsidTr="00F72937">
        <w:trPr>
          <w:gridAfter w:val="3"/>
          <w:wAfter w:w="144" w:type="dxa"/>
          <w:trHeight w:val="263"/>
        </w:trPr>
        <w:tc>
          <w:tcPr>
            <w:tcW w:w="2233" w:type="dxa"/>
            <w:gridSpan w:val="9"/>
            <w:tcBorders>
              <w:top w:val="single" w:sz="4" w:space="0" w:color="auto"/>
              <w:bottom w:val="single" w:sz="4" w:space="0" w:color="auto"/>
            </w:tcBorders>
            <w:shd w:val="clear" w:color="auto" w:fill="auto"/>
            <w:noWrap/>
            <w:vAlign w:val="center"/>
          </w:tcPr>
          <w:p w14:paraId="4B4A77AC" w14:textId="77777777" w:rsidR="00612814" w:rsidRPr="00AD3C93" w:rsidRDefault="00612814" w:rsidP="00F72937">
            <w:pPr>
              <w:rPr>
                <w:color w:val="000000"/>
                <w:sz w:val="20"/>
                <w:szCs w:val="20"/>
                <w:lang w:val="en-GB"/>
              </w:rPr>
            </w:pPr>
            <w:r w:rsidRPr="00AD3C93">
              <w:rPr>
                <w:color w:val="000000"/>
                <w:sz w:val="20"/>
                <w:szCs w:val="20"/>
                <w:lang w:val="en-GB"/>
              </w:rPr>
              <w:t>Invariance level</w:t>
            </w:r>
          </w:p>
        </w:tc>
        <w:tc>
          <w:tcPr>
            <w:tcW w:w="891" w:type="dxa"/>
            <w:gridSpan w:val="3"/>
            <w:tcBorders>
              <w:top w:val="single" w:sz="4" w:space="0" w:color="auto"/>
              <w:bottom w:val="single" w:sz="4" w:space="0" w:color="auto"/>
            </w:tcBorders>
            <w:shd w:val="clear" w:color="auto" w:fill="auto"/>
            <w:noWrap/>
            <w:vAlign w:val="center"/>
          </w:tcPr>
          <w:p w14:paraId="02DDF0D5" w14:textId="77777777" w:rsidR="00612814" w:rsidRPr="00AD3C93" w:rsidRDefault="00612814" w:rsidP="00F72937">
            <w:pPr>
              <w:jc w:val="center"/>
              <w:rPr>
                <w:color w:val="000000"/>
                <w:sz w:val="20"/>
                <w:szCs w:val="20"/>
                <w:lang w:val="en-GB"/>
              </w:rPr>
            </w:pPr>
            <w:r w:rsidRPr="00AD3C93">
              <w:rPr>
                <w:color w:val="000000"/>
                <w:sz w:val="20"/>
                <w:szCs w:val="20"/>
                <w:lang w:val="en-GB"/>
              </w:rPr>
              <w:t>χ</w:t>
            </w:r>
            <w:r w:rsidRPr="00AD3C93">
              <w:rPr>
                <w:color w:val="000000"/>
                <w:sz w:val="20"/>
                <w:szCs w:val="20"/>
                <w:vertAlign w:val="superscript"/>
                <w:lang w:val="en-GB"/>
              </w:rPr>
              <w:t>2</w:t>
            </w:r>
          </w:p>
        </w:tc>
        <w:tc>
          <w:tcPr>
            <w:tcW w:w="662" w:type="dxa"/>
            <w:gridSpan w:val="2"/>
            <w:tcBorders>
              <w:top w:val="single" w:sz="4" w:space="0" w:color="auto"/>
              <w:bottom w:val="single" w:sz="4" w:space="0" w:color="auto"/>
            </w:tcBorders>
            <w:shd w:val="clear" w:color="auto" w:fill="auto"/>
            <w:noWrap/>
            <w:vAlign w:val="center"/>
          </w:tcPr>
          <w:p w14:paraId="176CCBB6" w14:textId="77777777" w:rsidR="00612814" w:rsidRPr="00AD3C93" w:rsidRDefault="00612814" w:rsidP="00F72937">
            <w:pPr>
              <w:jc w:val="center"/>
              <w:rPr>
                <w:color w:val="000000"/>
                <w:sz w:val="20"/>
                <w:szCs w:val="20"/>
                <w:lang w:val="en-GB"/>
              </w:rPr>
            </w:pPr>
            <w:r w:rsidRPr="00AD3C93">
              <w:rPr>
                <w:color w:val="000000"/>
                <w:sz w:val="20"/>
                <w:szCs w:val="20"/>
                <w:lang w:val="en-GB"/>
              </w:rPr>
              <w:t>CFI</w:t>
            </w:r>
          </w:p>
        </w:tc>
        <w:tc>
          <w:tcPr>
            <w:tcW w:w="984" w:type="dxa"/>
            <w:gridSpan w:val="4"/>
            <w:tcBorders>
              <w:top w:val="single" w:sz="4" w:space="0" w:color="auto"/>
              <w:bottom w:val="single" w:sz="4" w:space="0" w:color="auto"/>
            </w:tcBorders>
            <w:shd w:val="clear" w:color="auto" w:fill="auto"/>
            <w:noWrap/>
            <w:vAlign w:val="center"/>
          </w:tcPr>
          <w:p w14:paraId="43CFBEAA" w14:textId="77777777" w:rsidR="00612814" w:rsidRPr="00AD3C93" w:rsidRDefault="00612814" w:rsidP="00F72937">
            <w:pPr>
              <w:jc w:val="center"/>
              <w:rPr>
                <w:color w:val="000000"/>
                <w:sz w:val="20"/>
                <w:szCs w:val="20"/>
                <w:lang w:val="en-GB"/>
              </w:rPr>
            </w:pPr>
            <w:r w:rsidRPr="00AD3C93">
              <w:rPr>
                <w:color w:val="000000"/>
                <w:sz w:val="20"/>
                <w:szCs w:val="20"/>
                <w:lang w:val="en-GB"/>
              </w:rPr>
              <w:t>RMSEA</w:t>
            </w:r>
          </w:p>
        </w:tc>
        <w:tc>
          <w:tcPr>
            <w:tcW w:w="1029" w:type="dxa"/>
            <w:gridSpan w:val="4"/>
            <w:tcBorders>
              <w:top w:val="single" w:sz="4" w:space="0" w:color="auto"/>
              <w:bottom w:val="single" w:sz="4" w:space="0" w:color="auto"/>
            </w:tcBorders>
            <w:shd w:val="clear" w:color="auto" w:fill="auto"/>
            <w:noWrap/>
            <w:vAlign w:val="center"/>
          </w:tcPr>
          <w:p w14:paraId="13D25D6C" w14:textId="77777777" w:rsidR="00612814" w:rsidRPr="00AD3C93" w:rsidRDefault="00612814" w:rsidP="00F72937">
            <w:pPr>
              <w:jc w:val="center"/>
              <w:rPr>
                <w:color w:val="000000"/>
                <w:sz w:val="20"/>
                <w:szCs w:val="20"/>
                <w:lang w:val="en-GB"/>
              </w:rPr>
            </w:pPr>
            <w:r w:rsidRPr="00AD3C93">
              <w:rPr>
                <w:color w:val="000000"/>
                <w:sz w:val="20"/>
                <w:szCs w:val="20"/>
                <w:lang w:val="en-GB"/>
              </w:rPr>
              <w:t>90% CI</w:t>
            </w:r>
          </w:p>
        </w:tc>
        <w:tc>
          <w:tcPr>
            <w:tcW w:w="804" w:type="dxa"/>
            <w:gridSpan w:val="3"/>
            <w:tcBorders>
              <w:top w:val="single" w:sz="4" w:space="0" w:color="auto"/>
              <w:bottom w:val="single" w:sz="4" w:space="0" w:color="auto"/>
            </w:tcBorders>
            <w:shd w:val="clear" w:color="auto" w:fill="auto"/>
            <w:noWrap/>
            <w:vAlign w:val="center"/>
          </w:tcPr>
          <w:p w14:paraId="0856ADA9" w14:textId="77777777" w:rsidR="00612814" w:rsidRPr="00AD3C93" w:rsidRDefault="00612814" w:rsidP="00F72937">
            <w:pPr>
              <w:jc w:val="center"/>
              <w:rPr>
                <w:color w:val="000000"/>
                <w:sz w:val="20"/>
                <w:szCs w:val="20"/>
                <w:lang w:val="en-GB"/>
              </w:rPr>
            </w:pPr>
            <w:r w:rsidRPr="00AD3C93">
              <w:rPr>
                <w:color w:val="000000"/>
                <w:sz w:val="20"/>
                <w:szCs w:val="20"/>
                <w:lang w:val="en-GB"/>
              </w:rPr>
              <w:t>SRMR</w:t>
            </w:r>
          </w:p>
        </w:tc>
        <w:tc>
          <w:tcPr>
            <w:tcW w:w="1475" w:type="dxa"/>
            <w:gridSpan w:val="5"/>
            <w:tcBorders>
              <w:top w:val="single" w:sz="4" w:space="0" w:color="auto"/>
              <w:bottom w:val="single" w:sz="4" w:space="0" w:color="auto"/>
            </w:tcBorders>
            <w:shd w:val="clear" w:color="auto" w:fill="auto"/>
            <w:noWrap/>
            <w:vAlign w:val="bottom"/>
          </w:tcPr>
          <w:p w14:paraId="0050F36E" w14:textId="77777777" w:rsidR="00612814" w:rsidRPr="00AD3C93" w:rsidRDefault="00612814" w:rsidP="00F72937">
            <w:pPr>
              <w:jc w:val="center"/>
              <w:rPr>
                <w:color w:val="000000"/>
                <w:sz w:val="20"/>
                <w:szCs w:val="20"/>
                <w:lang w:val="en-GB"/>
              </w:rPr>
            </w:pPr>
            <w:r w:rsidRPr="00AD3C93">
              <w:rPr>
                <w:color w:val="000000"/>
                <w:sz w:val="20"/>
                <w:szCs w:val="20"/>
                <w:lang w:val="en-GB"/>
              </w:rPr>
              <w:t>Factor loadings</w:t>
            </w:r>
          </w:p>
        </w:tc>
      </w:tr>
      <w:tr w:rsidR="00612814" w:rsidRPr="00AD3C93" w14:paraId="6604A24C" w14:textId="77777777" w:rsidTr="00F72937">
        <w:trPr>
          <w:gridAfter w:val="1"/>
          <w:wAfter w:w="6" w:type="dxa"/>
          <w:trHeight w:val="263"/>
        </w:trPr>
        <w:tc>
          <w:tcPr>
            <w:tcW w:w="2233" w:type="dxa"/>
            <w:gridSpan w:val="9"/>
            <w:tcBorders>
              <w:top w:val="single" w:sz="4" w:space="0" w:color="auto"/>
              <w:bottom w:val="nil"/>
            </w:tcBorders>
            <w:shd w:val="clear" w:color="auto" w:fill="auto"/>
            <w:noWrap/>
            <w:vAlign w:val="center"/>
          </w:tcPr>
          <w:p w14:paraId="1AC6EB6E" w14:textId="153FEA2F" w:rsidR="00612814" w:rsidRPr="00AD3C93" w:rsidRDefault="00612814" w:rsidP="00F72937">
            <w:pPr>
              <w:rPr>
                <w:color w:val="000000"/>
                <w:sz w:val="20"/>
                <w:szCs w:val="20"/>
                <w:lang w:val="en-GB"/>
              </w:rPr>
            </w:pPr>
            <w:r w:rsidRPr="00AD3C93">
              <w:rPr>
                <w:color w:val="000000"/>
                <w:sz w:val="20"/>
                <w:szCs w:val="20"/>
                <w:lang w:val="en-GB"/>
              </w:rPr>
              <w:t>Configural (</w:t>
            </w:r>
            <w:r w:rsidRPr="00AD3C93">
              <w:rPr>
                <w:i/>
                <w:iCs/>
                <w:color w:val="000000"/>
                <w:sz w:val="20"/>
                <w:szCs w:val="20"/>
                <w:lang w:val="en-GB"/>
              </w:rPr>
              <w:t>df</w:t>
            </w:r>
            <w:r w:rsidRPr="00AD3C93">
              <w:rPr>
                <w:color w:val="000000"/>
                <w:sz w:val="20"/>
                <w:szCs w:val="20"/>
                <w:lang w:val="en-GB"/>
              </w:rPr>
              <w:t xml:space="preserve"> = </w:t>
            </w:r>
            <w:r w:rsidR="00C102D4">
              <w:rPr>
                <w:color w:val="000000"/>
                <w:sz w:val="20"/>
                <w:szCs w:val="20"/>
                <w:lang w:val="en-GB"/>
              </w:rPr>
              <w:t>48</w:t>
            </w:r>
            <w:r w:rsidRPr="00AD3C93">
              <w:rPr>
                <w:color w:val="000000"/>
                <w:sz w:val="20"/>
                <w:szCs w:val="20"/>
                <w:lang w:val="en-GB"/>
              </w:rPr>
              <w:t>)</w:t>
            </w:r>
          </w:p>
        </w:tc>
        <w:tc>
          <w:tcPr>
            <w:tcW w:w="891" w:type="dxa"/>
            <w:gridSpan w:val="3"/>
            <w:tcBorders>
              <w:top w:val="single" w:sz="4" w:space="0" w:color="auto"/>
              <w:bottom w:val="nil"/>
            </w:tcBorders>
            <w:shd w:val="clear" w:color="auto" w:fill="auto"/>
            <w:noWrap/>
            <w:vAlign w:val="bottom"/>
          </w:tcPr>
          <w:p w14:paraId="5C42A643" w14:textId="126C5E4E" w:rsidR="00612814" w:rsidRPr="00AD3C93" w:rsidRDefault="00C102D4" w:rsidP="00F72937">
            <w:pPr>
              <w:jc w:val="center"/>
              <w:rPr>
                <w:color w:val="000000"/>
                <w:sz w:val="20"/>
                <w:szCs w:val="20"/>
                <w:lang w:val="en-GB"/>
              </w:rPr>
            </w:pPr>
            <w:r>
              <w:rPr>
                <w:color w:val="000000"/>
                <w:sz w:val="20"/>
                <w:szCs w:val="20"/>
                <w:lang w:val="en-GB"/>
              </w:rPr>
              <w:t>2</w:t>
            </w:r>
            <w:r w:rsidR="001422F5">
              <w:rPr>
                <w:color w:val="000000"/>
                <w:sz w:val="20"/>
                <w:szCs w:val="20"/>
                <w:lang w:val="en-GB"/>
              </w:rPr>
              <w:t>26.08</w:t>
            </w:r>
          </w:p>
        </w:tc>
        <w:tc>
          <w:tcPr>
            <w:tcW w:w="662" w:type="dxa"/>
            <w:gridSpan w:val="2"/>
            <w:tcBorders>
              <w:top w:val="single" w:sz="4" w:space="0" w:color="auto"/>
              <w:bottom w:val="nil"/>
            </w:tcBorders>
            <w:shd w:val="clear" w:color="auto" w:fill="auto"/>
            <w:noWrap/>
            <w:vAlign w:val="bottom"/>
          </w:tcPr>
          <w:p w14:paraId="03F1473D" w14:textId="56E400A8" w:rsidR="00612814" w:rsidRPr="00AD3C93" w:rsidRDefault="00612814" w:rsidP="00F72937">
            <w:pPr>
              <w:jc w:val="center"/>
              <w:rPr>
                <w:color w:val="000000"/>
                <w:sz w:val="20"/>
                <w:szCs w:val="20"/>
                <w:lang w:val="en-GB"/>
              </w:rPr>
            </w:pPr>
            <w:r w:rsidRPr="00AD3C93">
              <w:rPr>
                <w:color w:val="000000"/>
                <w:sz w:val="20"/>
                <w:szCs w:val="20"/>
                <w:lang w:val="en-GB"/>
              </w:rPr>
              <w:t>.99</w:t>
            </w:r>
            <w:r w:rsidR="001422F5">
              <w:rPr>
                <w:color w:val="000000"/>
                <w:sz w:val="20"/>
                <w:szCs w:val="20"/>
                <w:lang w:val="en-GB"/>
              </w:rPr>
              <w:t>5</w:t>
            </w:r>
          </w:p>
        </w:tc>
        <w:tc>
          <w:tcPr>
            <w:tcW w:w="984" w:type="dxa"/>
            <w:gridSpan w:val="4"/>
            <w:tcBorders>
              <w:top w:val="single" w:sz="4" w:space="0" w:color="auto"/>
              <w:bottom w:val="nil"/>
            </w:tcBorders>
            <w:shd w:val="clear" w:color="auto" w:fill="auto"/>
            <w:noWrap/>
            <w:vAlign w:val="bottom"/>
          </w:tcPr>
          <w:p w14:paraId="5A469C0A" w14:textId="77777777" w:rsidR="00612814" w:rsidRPr="00AD3C93" w:rsidRDefault="00612814" w:rsidP="00F72937">
            <w:pPr>
              <w:jc w:val="center"/>
              <w:rPr>
                <w:color w:val="000000"/>
                <w:sz w:val="20"/>
                <w:szCs w:val="20"/>
                <w:lang w:val="en-GB"/>
              </w:rPr>
            </w:pPr>
            <w:r w:rsidRPr="00AD3C93">
              <w:rPr>
                <w:color w:val="000000"/>
                <w:sz w:val="20"/>
                <w:szCs w:val="20"/>
                <w:lang w:val="en-GB"/>
              </w:rPr>
              <w:t>.039</w:t>
            </w:r>
          </w:p>
        </w:tc>
        <w:tc>
          <w:tcPr>
            <w:tcW w:w="1029" w:type="dxa"/>
            <w:gridSpan w:val="4"/>
            <w:tcBorders>
              <w:top w:val="single" w:sz="4" w:space="0" w:color="auto"/>
              <w:bottom w:val="nil"/>
            </w:tcBorders>
            <w:shd w:val="clear" w:color="auto" w:fill="auto"/>
            <w:noWrap/>
            <w:vAlign w:val="bottom"/>
          </w:tcPr>
          <w:p w14:paraId="61DD2444" w14:textId="77777777" w:rsidR="00612814" w:rsidRPr="00AD3C93" w:rsidRDefault="00612814" w:rsidP="00F72937">
            <w:pPr>
              <w:jc w:val="center"/>
              <w:rPr>
                <w:color w:val="000000"/>
                <w:sz w:val="20"/>
                <w:szCs w:val="20"/>
                <w:lang w:val="en-GB"/>
              </w:rPr>
            </w:pPr>
            <w:r w:rsidRPr="00AD3C93">
              <w:rPr>
                <w:color w:val="000000"/>
                <w:sz w:val="20"/>
                <w:szCs w:val="20"/>
                <w:lang w:val="en-GB"/>
              </w:rPr>
              <w:t>.034-.044</w:t>
            </w:r>
          </w:p>
        </w:tc>
        <w:tc>
          <w:tcPr>
            <w:tcW w:w="804" w:type="dxa"/>
            <w:gridSpan w:val="3"/>
            <w:tcBorders>
              <w:top w:val="single" w:sz="4" w:space="0" w:color="auto"/>
              <w:bottom w:val="nil"/>
            </w:tcBorders>
            <w:shd w:val="clear" w:color="auto" w:fill="auto"/>
            <w:noWrap/>
            <w:vAlign w:val="bottom"/>
          </w:tcPr>
          <w:p w14:paraId="7BC52F79" w14:textId="1CEB2F39" w:rsidR="00612814" w:rsidRPr="00AD3C93" w:rsidRDefault="00612814" w:rsidP="00F72937">
            <w:pPr>
              <w:jc w:val="center"/>
              <w:rPr>
                <w:color w:val="000000"/>
                <w:sz w:val="20"/>
                <w:szCs w:val="20"/>
                <w:lang w:val="en-GB"/>
              </w:rPr>
            </w:pPr>
            <w:r w:rsidRPr="00AD3C93">
              <w:rPr>
                <w:color w:val="000000"/>
                <w:sz w:val="20"/>
                <w:szCs w:val="20"/>
                <w:lang w:val="en-GB"/>
              </w:rPr>
              <w:t>.0</w:t>
            </w:r>
            <w:r w:rsidR="00C102D4">
              <w:rPr>
                <w:color w:val="000000"/>
                <w:sz w:val="20"/>
                <w:szCs w:val="20"/>
                <w:lang w:val="en-GB"/>
              </w:rPr>
              <w:t>10</w:t>
            </w:r>
          </w:p>
        </w:tc>
        <w:tc>
          <w:tcPr>
            <w:tcW w:w="1613" w:type="dxa"/>
            <w:gridSpan w:val="7"/>
            <w:tcBorders>
              <w:top w:val="single" w:sz="4" w:space="0" w:color="auto"/>
              <w:bottom w:val="nil"/>
            </w:tcBorders>
            <w:shd w:val="clear" w:color="auto" w:fill="auto"/>
            <w:noWrap/>
            <w:vAlign w:val="bottom"/>
          </w:tcPr>
          <w:p w14:paraId="56BB2EF0" w14:textId="77777777" w:rsidR="00612814" w:rsidRPr="00AD3C93" w:rsidRDefault="00612814" w:rsidP="00F72937">
            <w:pPr>
              <w:jc w:val="center"/>
              <w:rPr>
                <w:color w:val="000000"/>
                <w:sz w:val="20"/>
                <w:szCs w:val="20"/>
                <w:lang w:val="en-GB"/>
              </w:rPr>
            </w:pPr>
            <w:r w:rsidRPr="00AD3C93">
              <w:rPr>
                <w:color w:val="000000"/>
                <w:sz w:val="20"/>
                <w:szCs w:val="20"/>
                <w:lang w:val="en-GB"/>
              </w:rPr>
              <w:t>-</w:t>
            </w:r>
          </w:p>
        </w:tc>
      </w:tr>
      <w:tr w:rsidR="00612814" w:rsidRPr="00AD3C93" w14:paraId="5757563C" w14:textId="77777777" w:rsidTr="00F72937">
        <w:trPr>
          <w:gridAfter w:val="1"/>
          <w:wAfter w:w="6" w:type="dxa"/>
          <w:trHeight w:val="263"/>
        </w:trPr>
        <w:tc>
          <w:tcPr>
            <w:tcW w:w="2233" w:type="dxa"/>
            <w:gridSpan w:val="9"/>
            <w:tcBorders>
              <w:top w:val="nil"/>
            </w:tcBorders>
            <w:shd w:val="clear" w:color="auto" w:fill="auto"/>
            <w:noWrap/>
            <w:vAlign w:val="center"/>
          </w:tcPr>
          <w:p w14:paraId="5AD33A24" w14:textId="105863B9" w:rsidR="00612814" w:rsidRPr="00AD3C93" w:rsidRDefault="00612814" w:rsidP="00F72937">
            <w:pPr>
              <w:rPr>
                <w:color w:val="000000"/>
                <w:sz w:val="20"/>
                <w:szCs w:val="20"/>
                <w:lang w:val="en-GB"/>
              </w:rPr>
            </w:pPr>
            <w:r w:rsidRPr="00AD3C93">
              <w:rPr>
                <w:color w:val="000000"/>
                <w:sz w:val="20"/>
                <w:szCs w:val="20"/>
                <w:lang w:val="en-GB"/>
              </w:rPr>
              <w:t>Metric (</w:t>
            </w:r>
            <w:r w:rsidRPr="00AD3C93">
              <w:rPr>
                <w:i/>
                <w:iCs/>
                <w:color w:val="000000"/>
                <w:sz w:val="20"/>
                <w:szCs w:val="20"/>
                <w:lang w:val="en-GB"/>
              </w:rPr>
              <w:t>df</w:t>
            </w:r>
            <w:r w:rsidRPr="00AD3C93">
              <w:rPr>
                <w:color w:val="000000"/>
                <w:sz w:val="20"/>
                <w:szCs w:val="20"/>
                <w:lang w:val="en-GB"/>
              </w:rPr>
              <w:t xml:space="preserve"> = </w:t>
            </w:r>
            <w:r w:rsidR="00C102D4">
              <w:rPr>
                <w:color w:val="000000"/>
                <w:sz w:val="20"/>
                <w:szCs w:val="20"/>
                <w:lang w:val="en-GB"/>
              </w:rPr>
              <w:t>78</w:t>
            </w:r>
            <w:r w:rsidRPr="00AD3C93">
              <w:rPr>
                <w:color w:val="000000"/>
                <w:sz w:val="20"/>
                <w:szCs w:val="20"/>
                <w:lang w:val="en-GB"/>
              </w:rPr>
              <w:t>)</w:t>
            </w:r>
          </w:p>
        </w:tc>
        <w:tc>
          <w:tcPr>
            <w:tcW w:w="891" w:type="dxa"/>
            <w:gridSpan w:val="3"/>
            <w:tcBorders>
              <w:top w:val="nil"/>
            </w:tcBorders>
            <w:shd w:val="clear" w:color="auto" w:fill="auto"/>
            <w:noWrap/>
            <w:vAlign w:val="bottom"/>
          </w:tcPr>
          <w:p w14:paraId="746A4C92" w14:textId="2930781D" w:rsidR="00612814" w:rsidRPr="00AD3C93" w:rsidRDefault="00C102D4" w:rsidP="00F72937">
            <w:pPr>
              <w:jc w:val="center"/>
              <w:rPr>
                <w:color w:val="000000"/>
                <w:sz w:val="20"/>
                <w:szCs w:val="20"/>
                <w:lang w:val="en-GB"/>
              </w:rPr>
            </w:pPr>
            <w:r>
              <w:rPr>
                <w:color w:val="000000"/>
                <w:sz w:val="20"/>
                <w:szCs w:val="20"/>
                <w:lang w:val="en-GB"/>
              </w:rPr>
              <w:t>3</w:t>
            </w:r>
            <w:r w:rsidR="001422F5">
              <w:rPr>
                <w:color w:val="000000"/>
                <w:sz w:val="20"/>
                <w:szCs w:val="20"/>
                <w:lang w:val="en-GB"/>
              </w:rPr>
              <w:t>62.66</w:t>
            </w:r>
          </w:p>
        </w:tc>
        <w:tc>
          <w:tcPr>
            <w:tcW w:w="662" w:type="dxa"/>
            <w:gridSpan w:val="2"/>
            <w:tcBorders>
              <w:top w:val="nil"/>
            </w:tcBorders>
            <w:shd w:val="clear" w:color="auto" w:fill="auto"/>
            <w:noWrap/>
            <w:vAlign w:val="bottom"/>
          </w:tcPr>
          <w:p w14:paraId="2D08608C" w14:textId="642EBF5D" w:rsidR="00612814" w:rsidRPr="00AD3C93" w:rsidRDefault="00612814" w:rsidP="00F72937">
            <w:pPr>
              <w:jc w:val="center"/>
              <w:rPr>
                <w:color w:val="000000"/>
                <w:sz w:val="20"/>
                <w:szCs w:val="20"/>
                <w:lang w:val="en-GB"/>
              </w:rPr>
            </w:pPr>
            <w:r w:rsidRPr="00AD3C93">
              <w:rPr>
                <w:color w:val="000000"/>
                <w:sz w:val="20"/>
                <w:szCs w:val="20"/>
                <w:lang w:val="en-GB"/>
              </w:rPr>
              <w:t>.99</w:t>
            </w:r>
            <w:r w:rsidR="00C102D4">
              <w:rPr>
                <w:color w:val="000000"/>
                <w:sz w:val="20"/>
                <w:szCs w:val="20"/>
                <w:lang w:val="en-GB"/>
              </w:rPr>
              <w:t>3</w:t>
            </w:r>
          </w:p>
        </w:tc>
        <w:tc>
          <w:tcPr>
            <w:tcW w:w="984" w:type="dxa"/>
            <w:gridSpan w:val="4"/>
            <w:tcBorders>
              <w:top w:val="nil"/>
            </w:tcBorders>
            <w:shd w:val="clear" w:color="auto" w:fill="auto"/>
            <w:noWrap/>
            <w:vAlign w:val="bottom"/>
          </w:tcPr>
          <w:p w14:paraId="356C96BA" w14:textId="2B5EF9BE" w:rsidR="00612814" w:rsidRPr="00AD3C93" w:rsidRDefault="00612814" w:rsidP="00F72937">
            <w:pPr>
              <w:jc w:val="center"/>
              <w:rPr>
                <w:color w:val="000000"/>
                <w:sz w:val="20"/>
                <w:szCs w:val="20"/>
                <w:lang w:val="en-GB"/>
              </w:rPr>
            </w:pPr>
            <w:r w:rsidRPr="00AD3C93">
              <w:rPr>
                <w:color w:val="000000"/>
                <w:sz w:val="20"/>
                <w:szCs w:val="20"/>
                <w:lang w:val="en-GB"/>
              </w:rPr>
              <w:t>.03</w:t>
            </w:r>
            <w:r w:rsidR="001422F5">
              <w:rPr>
                <w:color w:val="000000"/>
                <w:sz w:val="20"/>
                <w:szCs w:val="20"/>
                <w:lang w:val="en-GB"/>
              </w:rPr>
              <w:t>9</w:t>
            </w:r>
          </w:p>
        </w:tc>
        <w:tc>
          <w:tcPr>
            <w:tcW w:w="1029" w:type="dxa"/>
            <w:gridSpan w:val="4"/>
            <w:tcBorders>
              <w:top w:val="nil"/>
            </w:tcBorders>
            <w:shd w:val="clear" w:color="auto" w:fill="auto"/>
            <w:noWrap/>
            <w:vAlign w:val="bottom"/>
          </w:tcPr>
          <w:p w14:paraId="21DF3C6F" w14:textId="7FC93211" w:rsidR="00612814" w:rsidRPr="00AD3C93" w:rsidRDefault="00612814" w:rsidP="00F72937">
            <w:pPr>
              <w:jc w:val="center"/>
              <w:rPr>
                <w:color w:val="000000"/>
                <w:sz w:val="20"/>
                <w:szCs w:val="20"/>
                <w:lang w:val="en-GB"/>
              </w:rPr>
            </w:pPr>
            <w:r w:rsidRPr="00AD3C93">
              <w:rPr>
                <w:color w:val="000000"/>
                <w:sz w:val="20"/>
                <w:szCs w:val="20"/>
                <w:lang w:val="en-GB"/>
              </w:rPr>
              <w:t>.03</w:t>
            </w:r>
            <w:r w:rsidR="00C102D4">
              <w:rPr>
                <w:color w:val="000000"/>
                <w:sz w:val="20"/>
                <w:szCs w:val="20"/>
                <w:lang w:val="en-GB"/>
              </w:rPr>
              <w:t>4</w:t>
            </w:r>
            <w:r w:rsidRPr="00AD3C93">
              <w:rPr>
                <w:color w:val="000000"/>
                <w:sz w:val="20"/>
                <w:szCs w:val="20"/>
                <w:lang w:val="en-GB"/>
              </w:rPr>
              <w:t>-.04</w:t>
            </w:r>
            <w:r w:rsidR="001422F5">
              <w:rPr>
                <w:color w:val="000000"/>
                <w:sz w:val="20"/>
                <w:szCs w:val="20"/>
                <w:lang w:val="en-GB"/>
              </w:rPr>
              <w:t>3</w:t>
            </w:r>
          </w:p>
        </w:tc>
        <w:tc>
          <w:tcPr>
            <w:tcW w:w="804" w:type="dxa"/>
            <w:gridSpan w:val="3"/>
            <w:tcBorders>
              <w:top w:val="nil"/>
            </w:tcBorders>
            <w:shd w:val="clear" w:color="auto" w:fill="auto"/>
            <w:noWrap/>
            <w:vAlign w:val="bottom"/>
          </w:tcPr>
          <w:p w14:paraId="0C1E2028" w14:textId="68635BE7" w:rsidR="00612814" w:rsidRPr="00AD3C93" w:rsidRDefault="00612814" w:rsidP="00F72937">
            <w:pPr>
              <w:jc w:val="center"/>
              <w:rPr>
                <w:color w:val="000000"/>
                <w:sz w:val="20"/>
                <w:szCs w:val="20"/>
                <w:lang w:val="en-GB"/>
              </w:rPr>
            </w:pPr>
            <w:r w:rsidRPr="00AD3C93">
              <w:rPr>
                <w:color w:val="000000"/>
                <w:sz w:val="20"/>
                <w:szCs w:val="20"/>
                <w:lang w:val="en-GB"/>
              </w:rPr>
              <w:t>.0</w:t>
            </w:r>
            <w:r w:rsidR="00C102D4">
              <w:rPr>
                <w:color w:val="000000"/>
                <w:sz w:val="20"/>
                <w:szCs w:val="20"/>
                <w:lang w:val="en-GB"/>
              </w:rPr>
              <w:t>2</w:t>
            </w:r>
            <w:r w:rsidR="001422F5">
              <w:rPr>
                <w:color w:val="000000"/>
                <w:sz w:val="20"/>
                <w:szCs w:val="20"/>
                <w:lang w:val="en-GB"/>
              </w:rPr>
              <w:t>3</w:t>
            </w:r>
          </w:p>
        </w:tc>
        <w:tc>
          <w:tcPr>
            <w:tcW w:w="1613" w:type="dxa"/>
            <w:gridSpan w:val="7"/>
            <w:tcBorders>
              <w:top w:val="nil"/>
            </w:tcBorders>
            <w:shd w:val="clear" w:color="auto" w:fill="auto"/>
            <w:noWrap/>
            <w:vAlign w:val="bottom"/>
          </w:tcPr>
          <w:p w14:paraId="7AC449FD" w14:textId="77777777" w:rsidR="00612814" w:rsidRPr="00AD3C93" w:rsidRDefault="00612814" w:rsidP="00F72937">
            <w:pPr>
              <w:jc w:val="center"/>
              <w:rPr>
                <w:color w:val="000000"/>
                <w:sz w:val="20"/>
                <w:szCs w:val="20"/>
                <w:lang w:val="en-GB"/>
              </w:rPr>
            </w:pPr>
            <w:r w:rsidRPr="00AD3C93">
              <w:rPr>
                <w:color w:val="000000"/>
                <w:sz w:val="20"/>
                <w:szCs w:val="20"/>
                <w:lang w:val="en-GB"/>
              </w:rPr>
              <w:t>-</w:t>
            </w:r>
          </w:p>
        </w:tc>
      </w:tr>
      <w:tr w:rsidR="00612814" w:rsidRPr="00AD3C93" w14:paraId="025FED48" w14:textId="77777777" w:rsidTr="00F72937">
        <w:trPr>
          <w:gridAfter w:val="1"/>
          <w:wAfter w:w="6" w:type="dxa"/>
          <w:trHeight w:val="263"/>
        </w:trPr>
        <w:tc>
          <w:tcPr>
            <w:tcW w:w="2233" w:type="dxa"/>
            <w:gridSpan w:val="9"/>
            <w:tcBorders>
              <w:top w:val="nil"/>
              <w:bottom w:val="nil"/>
            </w:tcBorders>
            <w:shd w:val="clear" w:color="auto" w:fill="auto"/>
            <w:noWrap/>
            <w:vAlign w:val="center"/>
          </w:tcPr>
          <w:p w14:paraId="4C942838" w14:textId="15791ED5" w:rsidR="00612814" w:rsidRPr="00AD3C93" w:rsidRDefault="00612814" w:rsidP="00F72937">
            <w:pPr>
              <w:rPr>
                <w:color w:val="000000"/>
                <w:sz w:val="20"/>
                <w:szCs w:val="20"/>
                <w:lang w:val="en-GB"/>
              </w:rPr>
            </w:pPr>
            <w:r w:rsidRPr="00AD3C93">
              <w:rPr>
                <w:color w:val="000000"/>
                <w:sz w:val="20"/>
                <w:szCs w:val="20"/>
                <w:lang w:val="en-GB"/>
              </w:rPr>
              <w:t>Scalar (</w:t>
            </w:r>
            <w:r w:rsidRPr="00AD3C93">
              <w:rPr>
                <w:i/>
                <w:iCs/>
                <w:color w:val="000000"/>
                <w:sz w:val="20"/>
                <w:szCs w:val="20"/>
                <w:lang w:val="en-GB"/>
              </w:rPr>
              <w:t>df</w:t>
            </w:r>
            <w:r w:rsidRPr="00AD3C93">
              <w:rPr>
                <w:color w:val="000000"/>
                <w:sz w:val="20"/>
                <w:szCs w:val="20"/>
                <w:lang w:val="en-GB"/>
              </w:rPr>
              <w:t xml:space="preserve"> = </w:t>
            </w:r>
            <w:r w:rsidR="00C102D4">
              <w:rPr>
                <w:color w:val="000000"/>
                <w:sz w:val="20"/>
                <w:szCs w:val="20"/>
                <w:lang w:val="en-GB"/>
              </w:rPr>
              <w:t>108</w:t>
            </w:r>
            <w:r w:rsidRPr="00AD3C93">
              <w:rPr>
                <w:color w:val="000000"/>
                <w:sz w:val="20"/>
                <w:szCs w:val="20"/>
                <w:lang w:val="en-GB"/>
              </w:rPr>
              <w:t>)</w:t>
            </w:r>
          </w:p>
        </w:tc>
        <w:tc>
          <w:tcPr>
            <w:tcW w:w="891" w:type="dxa"/>
            <w:gridSpan w:val="3"/>
            <w:tcBorders>
              <w:top w:val="nil"/>
              <w:bottom w:val="nil"/>
            </w:tcBorders>
            <w:shd w:val="clear" w:color="auto" w:fill="auto"/>
            <w:noWrap/>
            <w:vAlign w:val="bottom"/>
          </w:tcPr>
          <w:p w14:paraId="6AD7BFD0" w14:textId="723E41C1" w:rsidR="00612814" w:rsidRPr="00AD3C93" w:rsidRDefault="00C102D4" w:rsidP="00F72937">
            <w:pPr>
              <w:jc w:val="center"/>
              <w:rPr>
                <w:color w:val="000000"/>
                <w:sz w:val="20"/>
                <w:szCs w:val="20"/>
                <w:lang w:val="en-GB"/>
              </w:rPr>
            </w:pPr>
            <w:r>
              <w:rPr>
                <w:color w:val="000000"/>
                <w:sz w:val="20"/>
                <w:szCs w:val="20"/>
                <w:lang w:val="en-GB"/>
              </w:rPr>
              <w:t>6</w:t>
            </w:r>
            <w:r w:rsidR="001422F5">
              <w:rPr>
                <w:color w:val="000000"/>
                <w:sz w:val="20"/>
                <w:szCs w:val="20"/>
                <w:lang w:val="en-GB"/>
              </w:rPr>
              <w:t>52.68</w:t>
            </w:r>
          </w:p>
        </w:tc>
        <w:tc>
          <w:tcPr>
            <w:tcW w:w="662" w:type="dxa"/>
            <w:gridSpan w:val="2"/>
            <w:tcBorders>
              <w:top w:val="nil"/>
              <w:bottom w:val="nil"/>
            </w:tcBorders>
            <w:shd w:val="clear" w:color="auto" w:fill="auto"/>
            <w:noWrap/>
            <w:vAlign w:val="bottom"/>
          </w:tcPr>
          <w:p w14:paraId="71E675BC" w14:textId="1ACE8367" w:rsidR="00612814" w:rsidRPr="00AD3C93" w:rsidRDefault="00612814" w:rsidP="00F72937">
            <w:pPr>
              <w:jc w:val="center"/>
              <w:rPr>
                <w:color w:val="000000"/>
                <w:sz w:val="20"/>
                <w:szCs w:val="20"/>
                <w:lang w:val="en-GB"/>
              </w:rPr>
            </w:pPr>
            <w:r w:rsidRPr="00AD3C93">
              <w:rPr>
                <w:color w:val="000000"/>
                <w:sz w:val="20"/>
                <w:szCs w:val="20"/>
                <w:lang w:val="en-GB"/>
              </w:rPr>
              <w:t>.98</w:t>
            </w:r>
            <w:r w:rsidR="00C102D4">
              <w:rPr>
                <w:color w:val="000000"/>
                <w:sz w:val="20"/>
                <w:szCs w:val="20"/>
                <w:lang w:val="en-GB"/>
              </w:rPr>
              <w:t>6</w:t>
            </w:r>
          </w:p>
        </w:tc>
        <w:tc>
          <w:tcPr>
            <w:tcW w:w="984" w:type="dxa"/>
            <w:gridSpan w:val="4"/>
            <w:tcBorders>
              <w:top w:val="nil"/>
              <w:bottom w:val="nil"/>
            </w:tcBorders>
            <w:shd w:val="clear" w:color="auto" w:fill="auto"/>
            <w:noWrap/>
            <w:vAlign w:val="bottom"/>
          </w:tcPr>
          <w:p w14:paraId="313FB225" w14:textId="0D47A085" w:rsidR="00612814" w:rsidRPr="00AD3C93" w:rsidRDefault="00612814" w:rsidP="00F72937">
            <w:pPr>
              <w:jc w:val="center"/>
              <w:rPr>
                <w:color w:val="000000"/>
                <w:sz w:val="20"/>
                <w:szCs w:val="20"/>
                <w:lang w:val="en-GB"/>
              </w:rPr>
            </w:pPr>
            <w:r w:rsidRPr="00AD3C93">
              <w:rPr>
                <w:color w:val="000000"/>
                <w:sz w:val="20"/>
                <w:szCs w:val="20"/>
                <w:lang w:val="en-GB"/>
              </w:rPr>
              <w:t>.0</w:t>
            </w:r>
            <w:r w:rsidR="00C102D4">
              <w:rPr>
                <w:color w:val="000000"/>
                <w:sz w:val="20"/>
                <w:szCs w:val="20"/>
                <w:lang w:val="en-GB"/>
              </w:rPr>
              <w:t>4</w:t>
            </w:r>
            <w:r w:rsidR="001422F5">
              <w:rPr>
                <w:color w:val="000000"/>
                <w:sz w:val="20"/>
                <w:szCs w:val="20"/>
                <w:lang w:val="en-GB"/>
              </w:rPr>
              <w:t>6</w:t>
            </w:r>
          </w:p>
        </w:tc>
        <w:tc>
          <w:tcPr>
            <w:tcW w:w="1029" w:type="dxa"/>
            <w:gridSpan w:val="4"/>
            <w:tcBorders>
              <w:top w:val="nil"/>
              <w:bottom w:val="nil"/>
            </w:tcBorders>
            <w:shd w:val="clear" w:color="auto" w:fill="auto"/>
            <w:noWrap/>
            <w:vAlign w:val="bottom"/>
          </w:tcPr>
          <w:p w14:paraId="73A2113A" w14:textId="4F47E87B" w:rsidR="00612814" w:rsidRPr="00AD3C93" w:rsidRDefault="00612814" w:rsidP="00F72937">
            <w:pPr>
              <w:jc w:val="center"/>
              <w:rPr>
                <w:color w:val="000000"/>
                <w:sz w:val="20"/>
                <w:szCs w:val="20"/>
                <w:lang w:val="en-GB"/>
              </w:rPr>
            </w:pPr>
            <w:r w:rsidRPr="00AD3C93">
              <w:rPr>
                <w:color w:val="000000"/>
                <w:sz w:val="20"/>
                <w:szCs w:val="20"/>
                <w:lang w:val="en-GB"/>
              </w:rPr>
              <w:t>.0</w:t>
            </w:r>
            <w:r w:rsidR="00C102D4">
              <w:rPr>
                <w:color w:val="000000"/>
                <w:sz w:val="20"/>
                <w:szCs w:val="20"/>
                <w:lang w:val="en-GB"/>
              </w:rPr>
              <w:t>42</w:t>
            </w:r>
            <w:r w:rsidRPr="00AD3C93">
              <w:rPr>
                <w:color w:val="000000"/>
                <w:sz w:val="20"/>
                <w:szCs w:val="20"/>
                <w:lang w:val="en-GB"/>
              </w:rPr>
              <w:t>-.0</w:t>
            </w:r>
            <w:r w:rsidR="00C102D4">
              <w:rPr>
                <w:color w:val="000000"/>
                <w:sz w:val="20"/>
                <w:szCs w:val="20"/>
                <w:lang w:val="en-GB"/>
              </w:rPr>
              <w:t>49</w:t>
            </w:r>
          </w:p>
        </w:tc>
        <w:tc>
          <w:tcPr>
            <w:tcW w:w="804" w:type="dxa"/>
            <w:gridSpan w:val="3"/>
            <w:tcBorders>
              <w:top w:val="nil"/>
              <w:bottom w:val="nil"/>
            </w:tcBorders>
            <w:shd w:val="clear" w:color="auto" w:fill="auto"/>
            <w:noWrap/>
            <w:vAlign w:val="bottom"/>
          </w:tcPr>
          <w:p w14:paraId="2B7BCB78" w14:textId="4E5673E8" w:rsidR="00612814" w:rsidRPr="00AD3C93" w:rsidRDefault="00612814" w:rsidP="00F72937">
            <w:pPr>
              <w:jc w:val="center"/>
              <w:rPr>
                <w:color w:val="000000"/>
                <w:sz w:val="20"/>
                <w:szCs w:val="20"/>
                <w:lang w:val="en-GB"/>
              </w:rPr>
            </w:pPr>
            <w:r w:rsidRPr="00AD3C93">
              <w:rPr>
                <w:color w:val="000000"/>
                <w:sz w:val="20"/>
                <w:szCs w:val="20"/>
                <w:lang w:val="en-GB"/>
              </w:rPr>
              <w:t>.02</w:t>
            </w:r>
            <w:r w:rsidR="00C102D4">
              <w:rPr>
                <w:color w:val="000000"/>
                <w:sz w:val="20"/>
                <w:szCs w:val="20"/>
                <w:lang w:val="en-GB"/>
              </w:rPr>
              <w:t>5</w:t>
            </w:r>
          </w:p>
        </w:tc>
        <w:tc>
          <w:tcPr>
            <w:tcW w:w="1613" w:type="dxa"/>
            <w:gridSpan w:val="7"/>
            <w:tcBorders>
              <w:top w:val="nil"/>
              <w:bottom w:val="nil"/>
            </w:tcBorders>
            <w:shd w:val="clear" w:color="auto" w:fill="auto"/>
            <w:noWrap/>
            <w:vAlign w:val="bottom"/>
          </w:tcPr>
          <w:p w14:paraId="47397590" w14:textId="77777777" w:rsidR="00612814" w:rsidRPr="00AD3C93" w:rsidRDefault="00612814" w:rsidP="00F72937">
            <w:pPr>
              <w:jc w:val="center"/>
              <w:rPr>
                <w:color w:val="000000"/>
                <w:sz w:val="20"/>
                <w:szCs w:val="20"/>
                <w:lang w:val="en-GB"/>
              </w:rPr>
            </w:pPr>
            <w:r w:rsidRPr="00AD3C93">
              <w:rPr>
                <w:color w:val="000000"/>
                <w:sz w:val="20"/>
                <w:szCs w:val="20"/>
                <w:lang w:val="en-GB"/>
              </w:rPr>
              <w:t>-</w:t>
            </w:r>
          </w:p>
        </w:tc>
      </w:tr>
      <w:tr w:rsidR="00455E9B" w:rsidRPr="00423C46" w14:paraId="2561DC99" w14:textId="77777777" w:rsidTr="00F72937">
        <w:trPr>
          <w:gridAfter w:val="1"/>
          <w:wAfter w:w="6" w:type="dxa"/>
          <w:trHeight w:val="263"/>
        </w:trPr>
        <w:tc>
          <w:tcPr>
            <w:tcW w:w="2233" w:type="dxa"/>
            <w:gridSpan w:val="9"/>
            <w:tcBorders>
              <w:top w:val="nil"/>
              <w:bottom w:val="nil"/>
            </w:tcBorders>
            <w:shd w:val="clear" w:color="auto" w:fill="auto"/>
            <w:noWrap/>
            <w:vAlign w:val="center"/>
          </w:tcPr>
          <w:p w14:paraId="7098D15F" w14:textId="35B5C2CD" w:rsidR="00455E9B" w:rsidRPr="00423C46" w:rsidRDefault="00455E9B" w:rsidP="00F72937">
            <w:pPr>
              <w:rPr>
                <w:color w:val="000000"/>
                <w:sz w:val="20"/>
                <w:szCs w:val="20"/>
                <w:lang w:val="en-GB"/>
              </w:rPr>
            </w:pPr>
            <w:r w:rsidRPr="00423C46">
              <w:rPr>
                <w:color w:val="000000"/>
                <w:sz w:val="20"/>
                <w:szCs w:val="20"/>
                <w:lang w:val="en-GB"/>
              </w:rPr>
              <w:t>Partial Scalar</w:t>
            </w:r>
            <w:r w:rsidR="001A0BF0" w:rsidRPr="00423C46">
              <w:rPr>
                <w:color w:val="000000"/>
                <w:sz w:val="20"/>
                <w:szCs w:val="20"/>
                <w:lang w:val="en-GB"/>
              </w:rPr>
              <w:t>(</w:t>
            </w:r>
            <w:r w:rsidR="001A0BF0" w:rsidRPr="00423C46">
              <w:rPr>
                <w:i/>
                <w:iCs/>
                <w:color w:val="000000"/>
                <w:sz w:val="20"/>
                <w:szCs w:val="20"/>
                <w:lang w:val="en-GB"/>
              </w:rPr>
              <w:t>df</w:t>
            </w:r>
            <w:r w:rsidR="001A0BF0" w:rsidRPr="00423C46">
              <w:rPr>
                <w:color w:val="000000"/>
                <w:sz w:val="20"/>
                <w:szCs w:val="20"/>
                <w:lang w:val="en-GB"/>
              </w:rPr>
              <w:t xml:space="preserve"> = 101)</w:t>
            </w:r>
          </w:p>
        </w:tc>
        <w:tc>
          <w:tcPr>
            <w:tcW w:w="891" w:type="dxa"/>
            <w:gridSpan w:val="3"/>
            <w:tcBorders>
              <w:top w:val="nil"/>
              <w:bottom w:val="nil"/>
            </w:tcBorders>
            <w:shd w:val="clear" w:color="auto" w:fill="auto"/>
            <w:noWrap/>
            <w:vAlign w:val="bottom"/>
          </w:tcPr>
          <w:p w14:paraId="31A511BD" w14:textId="5929176E" w:rsidR="00455E9B" w:rsidRPr="00423C46" w:rsidRDefault="00455E9B" w:rsidP="00F72937">
            <w:pPr>
              <w:jc w:val="center"/>
              <w:rPr>
                <w:color w:val="000000"/>
                <w:sz w:val="20"/>
                <w:szCs w:val="20"/>
                <w:lang w:val="en-GB"/>
              </w:rPr>
            </w:pPr>
            <w:r w:rsidRPr="00423C46">
              <w:rPr>
                <w:color w:val="000000"/>
                <w:sz w:val="20"/>
                <w:szCs w:val="20"/>
                <w:lang w:val="en-GB"/>
              </w:rPr>
              <w:t>463.</w:t>
            </w:r>
            <w:r w:rsidR="001A0BF0" w:rsidRPr="00423C46">
              <w:rPr>
                <w:color w:val="000000"/>
                <w:sz w:val="20"/>
                <w:szCs w:val="20"/>
                <w:lang w:val="en-GB"/>
              </w:rPr>
              <w:t>10</w:t>
            </w:r>
          </w:p>
        </w:tc>
        <w:tc>
          <w:tcPr>
            <w:tcW w:w="662" w:type="dxa"/>
            <w:gridSpan w:val="2"/>
            <w:tcBorders>
              <w:top w:val="nil"/>
              <w:bottom w:val="nil"/>
            </w:tcBorders>
            <w:shd w:val="clear" w:color="auto" w:fill="auto"/>
            <w:noWrap/>
            <w:vAlign w:val="bottom"/>
          </w:tcPr>
          <w:p w14:paraId="24A64C9D" w14:textId="28432418" w:rsidR="00455E9B" w:rsidRPr="00423C46" w:rsidRDefault="001A0BF0" w:rsidP="00F72937">
            <w:pPr>
              <w:jc w:val="center"/>
              <w:rPr>
                <w:color w:val="000000"/>
                <w:sz w:val="20"/>
                <w:szCs w:val="20"/>
                <w:lang w:val="en-GB"/>
              </w:rPr>
            </w:pPr>
            <w:r w:rsidRPr="00423C46">
              <w:rPr>
                <w:color w:val="000000"/>
                <w:sz w:val="20"/>
                <w:szCs w:val="20"/>
                <w:lang w:val="en-GB"/>
              </w:rPr>
              <w:t>.991</w:t>
            </w:r>
          </w:p>
        </w:tc>
        <w:tc>
          <w:tcPr>
            <w:tcW w:w="984" w:type="dxa"/>
            <w:gridSpan w:val="4"/>
            <w:tcBorders>
              <w:top w:val="nil"/>
              <w:bottom w:val="nil"/>
            </w:tcBorders>
            <w:shd w:val="clear" w:color="auto" w:fill="auto"/>
            <w:noWrap/>
            <w:vAlign w:val="bottom"/>
          </w:tcPr>
          <w:p w14:paraId="1AD5EB6B" w14:textId="3F20FCE4" w:rsidR="00455E9B" w:rsidRPr="00423C46" w:rsidRDefault="001A0BF0" w:rsidP="00F72937">
            <w:pPr>
              <w:jc w:val="center"/>
              <w:rPr>
                <w:color w:val="000000"/>
                <w:sz w:val="20"/>
                <w:szCs w:val="20"/>
                <w:lang w:val="en-GB"/>
              </w:rPr>
            </w:pPr>
            <w:r w:rsidRPr="00423C46">
              <w:rPr>
                <w:color w:val="000000"/>
                <w:sz w:val="20"/>
                <w:szCs w:val="20"/>
                <w:lang w:val="en-GB"/>
              </w:rPr>
              <w:t>.038</w:t>
            </w:r>
          </w:p>
        </w:tc>
        <w:tc>
          <w:tcPr>
            <w:tcW w:w="1029" w:type="dxa"/>
            <w:gridSpan w:val="4"/>
            <w:tcBorders>
              <w:top w:val="nil"/>
              <w:bottom w:val="nil"/>
            </w:tcBorders>
            <w:shd w:val="clear" w:color="auto" w:fill="auto"/>
            <w:noWrap/>
            <w:vAlign w:val="bottom"/>
          </w:tcPr>
          <w:p w14:paraId="1BB52D2F" w14:textId="016F9FAE" w:rsidR="00455E9B" w:rsidRPr="00423C46" w:rsidRDefault="006031BC" w:rsidP="00F72937">
            <w:pPr>
              <w:jc w:val="center"/>
              <w:rPr>
                <w:color w:val="000000"/>
                <w:sz w:val="20"/>
                <w:szCs w:val="20"/>
                <w:lang w:val="en-GB"/>
              </w:rPr>
            </w:pPr>
            <w:r w:rsidRPr="00423C46">
              <w:rPr>
                <w:color w:val="000000"/>
                <w:sz w:val="20"/>
                <w:szCs w:val="20"/>
                <w:lang w:val="en-GB"/>
              </w:rPr>
              <w:t>.035-.042</w:t>
            </w:r>
          </w:p>
        </w:tc>
        <w:tc>
          <w:tcPr>
            <w:tcW w:w="804" w:type="dxa"/>
            <w:gridSpan w:val="3"/>
            <w:tcBorders>
              <w:top w:val="nil"/>
              <w:bottom w:val="nil"/>
            </w:tcBorders>
            <w:shd w:val="clear" w:color="auto" w:fill="auto"/>
            <w:noWrap/>
            <w:vAlign w:val="bottom"/>
          </w:tcPr>
          <w:p w14:paraId="1093183A" w14:textId="53B8EAB1" w:rsidR="00455E9B" w:rsidRPr="00423C46" w:rsidRDefault="006031BC" w:rsidP="00F72937">
            <w:pPr>
              <w:jc w:val="center"/>
              <w:rPr>
                <w:color w:val="000000"/>
                <w:sz w:val="20"/>
                <w:szCs w:val="20"/>
                <w:lang w:val="en-GB"/>
              </w:rPr>
            </w:pPr>
            <w:r w:rsidRPr="00423C46">
              <w:rPr>
                <w:color w:val="000000"/>
                <w:sz w:val="20"/>
                <w:szCs w:val="20"/>
                <w:lang w:val="en-GB"/>
              </w:rPr>
              <w:t>.022</w:t>
            </w:r>
          </w:p>
        </w:tc>
        <w:tc>
          <w:tcPr>
            <w:tcW w:w="1613" w:type="dxa"/>
            <w:gridSpan w:val="7"/>
            <w:tcBorders>
              <w:top w:val="nil"/>
              <w:bottom w:val="nil"/>
            </w:tcBorders>
            <w:shd w:val="clear" w:color="auto" w:fill="auto"/>
            <w:noWrap/>
            <w:vAlign w:val="bottom"/>
          </w:tcPr>
          <w:p w14:paraId="76152CBA" w14:textId="237A1B29" w:rsidR="00455E9B" w:rsidRPr="00423C46" w:rsidRDefault="00434829" w:rsidP="00F72937">
            <w:pPr>
              <w:jc w:val="center"/>
              <w:rPr>
                <w:color w:val="000000"/>
                <w:sz w:val="20"/>
                <w:szCs w:val="20"/>
                <w:lang w:val="en-GB"/>
              </w:rPr>
            </w:pPr>
            <w:r w:rsidRPr="00423C46">
              <w:rPr>
                <w:color w:val="000000"/>
                <w:sz w:val="20"/>
                <w:szCs w:val="20"/>
                <w:lang w:val="en-GB"/>
              </w:rPr>
              <w:t>-</w:t>
            </w:r>
          </w:p>
        </w:tc>
      </w:tr>
      <w:tr w:rsidR="00612814" w:rsidRPr="00423C46" w14:paraId="2584B82D" w14:textId="77777777" w:rsidTr="00F72937">
        <w:trPr>
          <w:trHeight w:val="263"/>
        </w:trPr>
        <w:tc>
          <w:tcPr>
            <w:tcW w:w="278" w:type="dxa"/>
            <w:tcBorders>
              <w:top w:val="single" w:sz="4" w:space="0" w:color="auto"/>
              <w:bottom w:val="single" w:sz="4" w:space="0" w:color="auto"/>
            </w:tcBorders>
          </w:tcPr>
          <w:p w14:paraId="50BDF74E" w14:textId="77777777" w:rsidR="00612814" w:rsidRPr="00423C46" w:rsidRDefault="00612814" w:rsidP="00F72937">
            <w:pPr>
              <w:jc w:val="center"/>
              <w:rPr>
                <w:color w:val="000000"/>
                <w:sz w:val="20"/>
                <w:szCs w:val="20"/>
                <w:lang w:val="en-GB"/>
              </w:rPr>
            </w:pPr>
          </w:p>
        </w:tc>
        <w:tc>
          <w:tcPr>
            <w:tcW w:w="280" w:type="dxa"/>
            <w:tcBorders>
              <w:top w:val="single" w:sz="4" w:space="0" w:color="auto"/>
              <w:bottom w:val="single" w:sz="4" w:space="0" w:color="auto"/>
            </w:tcBorders>
          </w:tcPr>
          <w:p w14:paraId="22C5422E" w14:textId="77777777" w:rsidR="00612814" w:rsidRPr="00423C46" w:rsidRDefault="00612814" w:rsidP="00F72937">
            <w:pPr>
              <w:jc w:val="center"/>
              <w:rPr>
                <w:color w:val="000000"/>
                <w:sz w:val="20"/>
                <w:szCs w:val="20"/>
                <w:lang w:val="en-GB"/>
              </w:rPr>
            </w:pPr>
          </w:p>
        </w:tc>
        <w:tc>
          <w:tcPr>
            <w:tcW w:w="281" w:type="dxa"/>
            <w:tcBorders>
              <w:top w:val="single" w:sz="4" w:space="0" w:color="auto"/>
              <w:bottom w:val="single" w:sz="4" w:space="0" w:color="auto"/>
            </w:tcBorders>
          </w:tcPr>
          <w:p w14:paraId="0488A632" w14:textId="77777777" w:rsidR="00612814" w:rsidRPr="00423C46" w:rsidRDefault="00612814" w:rsidP="00F72937">
            <w:pPr>
              <w:jc w:val="center"/>
              <w:rPr>
                <w:color w:val="000000"/>
                <w:sz w:val="20"/>
                <w:szCs w:val="20"/>
                <w:lang w:val="en-GB"/>
              </w:rPr>
            </w:pPr>
          </w:p>
        </w:tc>
        <w:tc>
          <w:tcPr>
            <w:tcW w:w="284" w:type="dxa"/>
            <w:tcBorders>
              <w:top w:val="single" w:sz="4" w:space="0" w:color="auto"/>
              <w:bottom w:val="single" w:sz="4" w:space="0" w:color="auto"/>
            </w:tcBorders>
          </w:tcPr>
          <w:p w14:paraId="095C8A95" w14:textId="77777777" w:rsidR="00612814" w:rsidRPr="00423C46" w:rsidRDefault="00612814" w:rsidP="00F72937">
            <w:pPr>
              <w:jc w:val="center"/>
              <w:rPr>
                <w:color w:val="000000"/>
                <w:sz w:val="20"/>
                <w:szCs w:val="20"/>
                <w:lang w:val="en-GB"/>
              </w:rPr>
            </w:pPr>
          </w:p>
        </w:tc>
        <w:tc>
          <w:tcPr>
            <w:tcW w:w="284" w:type="dxa"/>
            <w:tcBorders>
              <w:top w:val="single" w:sz="4" w:space="0" w:color="auto"/>
              <w:bottom w:val="single" w:sz="4" w:space="0" w:color="auto"/>
            </w:tcBorders>
          </w:tcPr>
          <w:p w14:paraId="3E3D355E" w14:textId="77777777" w:rsidR="00612814" w:rsidRPr="00423C46" w:rsidRDefault="00612814" w:rsidP="00F72937">
            <w:pPr>
              <w:jc w:val="center"/>
              <w:rPr>
                <w:color w:val="000000"/>
                <w:sz w:val="20"/>
                <w:szCs w:val="20"/>
                <w:lang w:val="en-GB"/>
              </w:rPr>
            </w:pPr>
          </w:p>
        </w:tc>
        <w:tc>
          <w:tcPr>
            <w:tcW w:w="284" w:type="dxa"/>
            <w:tcBorders>
              <w:top w:val="single" w:sz="4" w:space="0" w:color="auto"/>
              <w:bottom w:val="single" w:sz="4" w:space="0" w:color="auto"/>
            </w:tcBorders>
          </w:tcPr>
          <w:p w14:paraId="4D353CAD" w14:textId="77777777" w:rsidR="00612814" w:rsidRPr="00423C46" w:rsidRDefault="00612814" w:rsidP="00F72937">
            <w:pPr>
              <w:jc w:val="center"/>
              <w:rPr>
                <w:color w:val="000000"/>
                <w:sz w:val="20"/>
                <w:szCs w:val="20"/>
                <w:lang w:val="en-GB"/>
              </w:rPr>
            </w:pPr>
          </w:p>
        </w:tc>
        <w:tc>
          <w:tcPr>
            <w:tcW w:w="284" w:type="dxa"/>
            <w:gridSpan w:val="2"/>
            <w:tcBorders>
              <w:top w:val="single" w:sz="4" w:space="0" w:color="auto"/>
              <w:bottom w:val="single" w:sz="4" w:space="0" w:color="auto"/>
            </w:tcBorders>
          </w:tcPr>
          <w:p w14:paraId="0E659769" w14:textId="77777777" w:rsidR="00612814" w:rsidRPr="00423C46" w:rsidRDefault="00612814" w:rsidP="00F72937">
            <w:pPr>
              <w:jc w:val="center"/>
              <w:rPr>
                <w:color w:val="000000"/>
                <w:sz w:val="20"/>
                <w:szCs w:val="20"/>
                <w:lang w:val="en-GB"/>
              </w:rPr>
            </w:pPr>
          </w:p>
        </w:tc>
        <w:tc>
          <w:tcPr>
            <w:tcW w:w="6247" w:type="dxa"/>
            <w:gridSpan w:val="25"/>
            <w:tcBorders>
              <w:top w:val="single" w:sz="4" w:space="0" w:color="auto"/>
              <w:bottom w:val="single" w:sz="4" w:space="0" w:color="auto"/>
            </w:tcBorders>
            <w:shd w:val="clear" w:color="auto" w:fill="auto"/>
            <w:noWrap/>
            <w:vAlign w:val="center"/>
          </w:tcPr>
          <w:p w14:paraId="6A6E5376" w14:textId="77777777" w:rsidR="00612814" w:rsidRPr="00423C46" w:rsidRDefault="00612814" w:rsidP="00F72937">
            <w:pPr>
              <w:jc w:val="center"/>
              <w:rPr>
                <w:color w:val="000000"/>
                <w:sz w:val="20"/>
                <w:szCs w:val="20"/>
                <w:lang w:val="en-GB"/>
              </w:rPr>
            </w:pPr>
            <w:r w:rsidRPr="00423C46">
              <w:rPr>
                <w:color w:val="000000"/>
                <w:sz w:val="20"/>
                <w:szCs w:val="20"/>
                <w:lang w:val="en-GB"/>
              </w:rPr>
              <w:t>Levels of Invariance comparison</w:t>
            </w:r>
          </w:p>
        </w:tc>
      </w:tr>
      <w:tr w:rsidR="00612814" w:rsidRPr="00423C46" w14:paraId="43454915" w14:textId="77777777" w:rsidTr="00F72937">
        <w:trPr>
          <w:gridAfter w:val="3"/>
          <w:wAfter w:w="144" w:type="dxa"/>
          <w:trHeight w:val="263"/>
        </w:trPr>
        <w:tc>
          <w:tcPr>
            <w:tcW w:w="2233" w:type="dxa"/>
            <w:gridSpan w:val="9"/>
            <w:tcBorders>
              <w:top w:val="single" w:sz="4" w:space="0" w:color="auto"/>
              <w:bottom w:val="single" w:sz="4" w:space="0" w:color="auto"/>
              <w:right w:val="nil"/>
            </w:tcBorders>
            <w:shd w:val="clear" w:color="auto" w:fill="auto"/>
            <w:noWrap/>
            <w:vAlign w:val="center"/>
          </w:tcPr>
          <w:p w14:paraId="6F9A55CF" w14:textId="77777777" w:rsidR="00612814" w:rsidRPr="00423C46" w:rsidRDefault="00612814" w:rsidP="00F72937">
            <w:pPr>
              <w:jc w:val="center"/>
              <w:rPr>
                <w:color w:val="000000"/>
                <w:sz w:val="20"/>
                <w:szCs w:val="20"/>
                <w:lang w:val="en-GB"/>
              </w:rPr>
            </w:pPr>
          </w:p>
        </w:tc>
        <w:tc>
          <w:tcPr>
            <w:tcW w:w="1195" w:type="dxa"/>
            <w:gridSpan w:val="4"/>
            <w:tcBorders>
              <w:top w:val="single" w:sz="4" w:space="0" w:color="auto"/>
              <w:left w:val="nil"/>
              <w:bottom w:val="single" w:sz="4" w:space="0" w:color="auto"/>
              <w:right w:val="nil"/>
            </w:tcBorders>
            <w:shd w:val="clear" w:color="auto" w:fill="auto"/>
            <w:noWrap/>
            <w:vAlign w:val="center"/>
          </w:tcPr>
          <w:p w14:paraId="0EDAE0A3"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Δ χ</w:t>
            </w:r>
            <w:r w:rsidRPr="00423C46">
              <w:rPr>
                <w:color w:val="000000"/>
                <w:sz w:val="20"/>
                <w:szCs w:val="20"/>
                <w:vertAlign w:val="superscript"/>
                <w:lang w:val="en-GB"/>
              </w:rPr>
              <w:t>2</w:t>
            </w:r>
          </w:p>
        </w:tc>
        <w:tc>
          <w:tcPr>
            <w:tcW w:w="1195" w:type="dxa"/>
            <w:gridSpan w:val="4"/>
            <w:tcBorders>
              <w:top w:val="single" w:sz="4" w:space="0" w:color="auto"/>
              <w:left w:val="nil"/>
              <w:bottom w:val="single" w:sz="4" w:space="0" w:color="auto"/>
              <w:right w:val="nil"/>
            </w:tcBorders>
            <w:shd w:val="clear" w:color="auto" w:fill="auto"/>
            <w:noWrap/>
            <w:vAlign w:val="center"/>
          </w:tcPr>
          <w:p w14:paraId="7DE87932" w14:textId="77777777" w:rsidR="00612814" w:rsidRPr="00423C46" w:rsidRDefault="00612814" w:rsidP="00F72937">
            <w:pPr>
              <w:jc w:val="center"/>
              <w:rPr>
                <w:color w:val="000000"/>
                <w:sz w:val="20"/>
                <w:szCs w:val="20"/>
                <w:lang w:val="en-GB"/>
              </w:rPr>
            </w:pPr>
            <w:r w:rsidRPr="00423C46">
              <w:rPr>
                <w:color w:val="000000"/>
                <w:sz w:val="20"/>
                <w:szCs w:val="20"/>
                <w:lang w:val="en-GB"/>
              </w:rPr>
              <w:t>Δ CFI</w:t>
            </w:r>
          </w:p>
        </w:tc>
        <w:tc>
          <w:tcPr>
            <w:tcW w:w="1193" w:type="dxa"/>
            <w:gridSpan w:val="6"/>
            <w:tcBorders>
              <w:top w:val="single" w:sz="4" w:space="0" w:color="auto"/>
              <w:left w:val="nil"/>
              <w:bottom w:val="single" w:sz="4" w:space="0" w:color="auto"/>
              <w:right w:val="nil"/>
            </w:tcBorders>
            <w:shd w:val="clear" w:color="auto" w:fill="auto"/>
            <w:noWrap/>
            <w:vAlign w:val="center"/>
          </w:tcPr>
          <w:p w14:paraId="5A7E64E7" w14:textId="77777777" w:rsidR="00612814" w:rsidRPr="00423C46" w:rsidRDefault="00612814" w:rsidP="00F72937">
            <w:pPr>
              <w:jc w:val="center"/>
              <w:rPr>
                <w:color w:val="000000"/>
                <w:sz w:val="20"/>
                <w:szCs w:val="20"/>
                <w:lang w:val="en-GB"/>
              </w:rPr>
            </w:pPr>
            <w:r w:rsidRPr="00423C46">
              <w:rPr>
                <w:color w:val="000000"/>
                <w:sz w:val="20"/>
                <w:szCs w:val="20"/>
                <w:lang w:val="en-GB"/>
              </w:rPr>
              <w:t>Δ RMSEA</w:t>
            </w:r>
          </w:p>
        </w:tc>
        <w:tc>
          <w:tcPr>
            <w:tcW w:w="1195" w:type="dxa"/>
            <w:gridSpan w:val="4"/>
            <w:tcBorders>
              <w:top w:val="single" w:sz="4" w:space="0" w:color="auto"/>
              <w:left w:val="nil"/>
              <w:bottom w:val="single" w:sz="4" w:space="0" w:color="auto"/>
              <w:right w:val="nil"/>
            </w:tcBorders>
            <w:shd w:val="clear" w:color="auto" w:fill="auto"/>
            <w:noWrap/>
            <w:vAlign w:val="center"/>
          </w:tcPr>
          <w:p w14:paraId="3DF1E7EE" w14:textId="77777777" w:rsidR="00612814" w:rsidRPr="00423C46" w:rsidRDefault="00612814" w:rsidP="00F72937">
            <w:pPr>
              <w:jc w:val="center"/>
              <w:rPr>
                <w:color w:val="000000"/>
                <w:sz w:val="20"/>
                <w:szCs w:val="20"/>
                <w:lang w:val="en-GB"/>
              </w:rPr>
            </w:pPr>
            <w:r w:rsidRPr="00423C46">
              <w:rPr>
                <w:color w:val="000000"/>
                <w:sz w:val="20"/>
                <w:szCs w:val="20"/>
                <w:lang w:val="en-GB"/>
              </w:rPr>
              <w:t>Δ SRMR</w:t>
            </w:r>
          </w:p>
        </w:tc>
        <w:tc>
          <w:tcPr>
            <w:tcW w:w="1067" w:type="dxa"/>
            <w:gridSpan w:val="3"/>
            <w:tcBorders>
              <w:top w:val="single" w:sz="4" w:space="0" w:color="auto"/>
              <w:left w:val="nil"/>
              <w:bottom w:val="single" w:sz="4" w:space="0" w:color="auto"/>
            </w:tcBorders>
            <w:shd w:val="clear" w:color="auto" w:fill="auto"/>
            <w:noWrap/>
            <w:vAlign w:val="center"/>
          </w:tcPr>
          <w:p w14:paraId="045B7287" w14:textId="77777777" w:rsidR="00612814" w:rsidRPr="00423C46" w:rsidRDefault="00612814" w:rsidP="00F72937">
            <w:pPr>
              <w:jc w:val="center"/>
              <w:rPr>
                <w:i/>
                <w:iCs/>
                <w:color w:val="000000"/>
                <w:sz w:val="20"/>
                <w:szCs w:val="20"/>
                <w:lang w:val="en-GB"/>
              </w:rPr>
            </w:pPr>
            <w:r w:rsidRPr="00423C46">
              <w:rPr>
                <w:color w:val="000000"/>
                <w:sz w:val="20"/>
                <w:szCs w:val="20"/>
                <w:lang w:val="en-GB"/>
              </w:rPr>
              <w:t xml:space="preserve">Δ </w:t>
            </w:r>
            <w:r w:rsidRPr="00423C46">
              <w:rPr>
                <w:i/>
                <w:iCs/>
                <w:color w:val="000000"/>
                <w:sz w:val="20"/>
                <w:szCs w:val="20"/>
                <w:lang w:val="en-GB"/>
              </w:rPr>
              <w:t>df</w:t>
            </w:r>
          </w:p>
        </w:tc>
      </w:tr>
      <w:tr w:rsidR="00612814" w:rsidRPr="00423C46" w14:paraId="6DD45527" w14:textId="77777777" w:rsidTr="00F72937">
        <w:trPr>
          <w:gridAfter w:val="1"/>
          <w:wAfter w:w="6" w:type="dxa"/>
          <w:trHeight w:val="263"/>
        </w:trPr>
        <w:tc>
          <w:tcPr>
            <w:tcW w:w="2233" w:type="dxa"/>
            <w:gridSpan w:val="9"/>
            <w:tcBorders>
              <w:top w:val="single" w:sz="4" w:space="0" w:color="auto"/>
              <w:bottom w:val="nil"/>
              <w:right w:val="nil"/>
            </w:tcBorders>
            <w:shd w:val="clear" w:color="auto" w:fill="auto"/>
            <w:noWrap/>
            <w:vAlign w:val="center"/>
          </w:tcPr>
          <w:p w14:paraId="541192A1" w14:textId="4C47D509" w:rsidR="00612814" w:rsidRPr="00423C46" w:rsidRDefault="00612814" w:rsidP="00F72937">
            <w:pPr>
              <w:rPr>
                <w:color w:val="000000"/>
                <w:sz w:val="20"/>
                <w:szCs w:val="20"/>
                <w:lang w:val="en-GB"/>
              </w:rPr>
            </w:pPr>
            <w:r w:rsidRPr="00423C46">
              <w:rPr>
                <w:color w:val="000000"/>
                <w:sz w:val="20"/>
                <w:szCs w:val="20"/>
                <w:lang w:val="en-GB"/>
              </w:rPr>
              <w:t>Configural vs</w:t>
            </w:r>
            <w:r w:rsidR="006F6637" w:rsidRPr="00423C46">
              <w:rPr>
                <w:color w:val="000000"/>
                <w:sz w:val="20"/>
                <w:szCs w:val="20"/>
                <w:lang w:val="en-GB"/>
              </w:rPr>
              <w:t>.</w:t>
            </w:r>
            <w:r w:rsidRPr="00423C46">
              <w:rPr>
                <w:color w:val="000000"/>
                <w:sz w:val="20"/>
                <w:szCs w:val="20"/>
                <w:lang w:val="en-GB"/>
              </w:rPr>
              <w:t xml:space="preserve"> Metric</w:t>
            </w:r>
          </w:p>
        </w:tc>
        <w:tc>
          <w:tcPr>
            <w:tcW w:w="1195" w:type="dxa"/>
            <w:gridSpan w:val="4"/>
            <w:tcBorders>
              <w:top w:val="single" w:sz="4" w:space="0" w:color="auto"/>
              <w:left w:val="nil"/>
              <w:bottom w:val="nil"/>
              <w:right w:val="nil"/>
            </w:tcBorders>
            <w:shd w:val="clear" w:color="auto" w:fill="auto"/>
            <w:noWrap/>
            <w:vAlign w:val="center"/>
          </w:tcPr>
          <w:p w14:paraId="413308D3" w14:textId="37FF9EF0" w:rsidR="00612814" w:rsidRPr="00423C46" w:rsidRDefault="001422F5" w:rsidP="00F72937">
            <w:pPr>
              <w:jc w:val="center"/>
              <w:rPr>
                <w:color w:val="000000"/>
                <w:sz w:val="20"/>
                <w:szCs w:val="20"/>
                <w:lang w:val="en-GB"/>
              </w:rPr>
            </w:pPr>
            <w:r w:rsidRPr="00423C46">
              <w:rPr>
                <w:color w:val="000000"/>
                <w:sz w:val="20"/>
                <w:szCs w:val="20"/>
                <w:lang w:val="en-GB"/>
              </w:rPr>
              <w:t>136.58</w:t>
            </w:r>
          </w:p>
        </w:tc>
        <w:tc>
          <w:tcPr>
            <w:tcW w:w="1195" w:type="dxa"/>
            <w:gridSpan w:val="4"/>
            <w:tcBorders>
              <w:top w:val="single" w:sz="4" w:space="0" w:color="auto"/>
              <w:left w:val="nil"/>
              <w:bottom w:val="nil"/>
              <w:right w:val="nil"/>
            </w:tcBorders>
            <w:shd w:val="clear" w:color="auto" w:fill="auto"/>
            <w:noWrap/>
            <w:vAlign w:val="center"/>
          </w:tcPr>
          <w:p w14:paraId="5DE6546D" w14:textId="6BC867B6" w:rsidR="00612814" w:rsidRPr="00423C46" w:rsidRDefault="001422F5" w:rsidP="00F72937">
            <w:pPr>
              <w:jc w:val="center"/>
              <w:rPr>
                <w:color w:val="000000"/>
                <w:sz w:val="20"/>
                <w:szCs w:val="20"/>
                <w:lang w:val="en-GB"/>
              </w:rPr>
            </w:pPr>
            <w:r w:rsidRPr="00423C46">
              <w:rPr>
                <w:color w:val="000000"/>
                <w:sz w:val="20"/>
                <w:szCs w:val="20"/>
                <w:lang w:val="en-GB"/>
              </w:rPr>
              <w:t>-</w:t>
            </w:r>
            <w:r w:rsidR="00612814" w:rsidRPr="00423C46">
              <w:rPr>
                <w:color w:val="000000"/>
                <w:sz w:val="20"/>
                <w:szCs w:val="20"/>
                <w:lang w:val="en-GB"/>
              </w:rPr>
              <w:t>.00</w:t>
            </w:r>
            <w:r w:rsidRPr="00423C46">
              <w:rPr>
                <w:color w:val="000000"/>
                <w:sz w:val="20"/>
                <w:szCs w:val="20"/>
                <w:lang w:val="en-GB"/>
              </w:rPr>
              <w:t>2</w:t>
            </w:r>
          </w:p>
        </w:tc>
        <w:tc>
          <w:tcPr>
            <w:tcW w:w="1193" w:type="dxa"/>
            <w:gridSpan w:val="6"/>
            <w:tcBorders>
              <w:top w:val="single" w:sz="4" w:space="0" w:color="auto"/>
              <w:left w:val="nil"/>
              <w:bottom w:val="nil"/>
              <w:right w:val="nil"/>
            </w:tcBorders>
            <w:shd w:val="clear" w:color="auto" w:fill="auto"/>
            <w:noWrap/>
            <w:vAlign w:val="bottom"/>
          </w:tcPr>
          <w:p w14:paraId="6841C844" w14:textId="5F1B18C6" w:rsidR="00612814" w:rsidRPr="00423C46" w:rsidRDefault="00612814" w:rsidP="00F72937">
            <w:pPr>
              <w:jc w:val="center"/>
              <w:rPr>
                <w:color w:val="000000"/>
                <w:sz w:val="20"/>
                <w:szCs w:val="20"/>
                <w:lang w:val="en-GB"/>
              </w:rPr>
            </w:pPr>
            <w:r w:rsidRPr="00423C46">
              <w:rPr>
                <w:color w:val="000000"/>
                <w:sz w:val="20"/>
                <w:szCs w:val="20"/>
                <w:lang w:val="en-GB"/>
              </w:rPr>
              <w:t>.00</w:t>
            </w:r>
            <w:r w:rsidR="001422F5" w:rsidRPr="00423C46">
              <w:rPr>
                <w:color w:val="000000"/>
                <w:sz w:val="20"/>
                <w:szCs w:val="20"/>
                <w:lang w:val="en-GB"/>
              </w:rPr>
              <w:t>0</w:t>
            </w:r>
          </w:p>
        </w:tc>
        <w:tc>
          <w:tcPr>
            <w:tcW w:w="1195" w:type="dxa"/>
            <w:gridSpan w:val="4"/>
            <w:tcBorders>
              <w:top w:val="single" w:sz="4" w:space="0" w:color="auto"/>
              <w:left w:val="nil"/>
              <w:bottom w:val="nil"/>
              <w:right w:val="nil"/>
            </w:tcBorders>
            <w:shd w:val="clear" w:color="auto" w:fill="auto"/>
            <w:noWrap/>
            <w:vAlign w:val="bottom"/>
          </w:tcPr>
          <w:p w14:paraId="3EACBD68" w14:textId="62D383A3" w:rsidR="00612814" w:rsidRPr="00423C46" w:rsidRDefault="00612814" w:rsidP="00F72937">
            <w:pPr>
              <w:jc w:val="center"/>
              <w:rPr>
                <w:color w:val="000000"/>
                <w:sz w:val="20"/>
                <w:szCs w:val="20"/>
                <w:lang w:val="en-GB"/>
              </w:rPr>
            </w:pPr>
            <w:r w:rsidRPr="00423C46">
              <w:rPr>
                <w:color w:val="000000"/>
                <w:sz w:val="20"/>
                <w:szCs w:val="20"/>
                <w:lang w:val="en-GB"/>
              </w:rPr>
              <w:t>.0</w:t>
            </w:r>
            <w:r w:rsidR="00C102D4" w:rsidRPr="00423C46">
              <w:rPr>
                <w:color w:val="000000"/>
                <w:sz w:val="20"/>
                <w:szCs w:val="20"/>
                <w:lang w:val="en-GB"/>
              </w:rPr>
              <w:t>1</w:t>
            </w:r>
            <w:r w:rsidR="001422F5" w:rsidRPr="00423C46">
              <w:rPr>
                <w:color w:val="000000"/>
                <w:sz w:val="20"/>
                <w:szCs w:val="20"/>
                <w:lang w:val="en-GB"/>
              </w:rPr>
              <w:t>3</w:t>
            </w:r>
          </w:p>
        </w:tc>
        <w:tc>
          <w:tcPr>
            <w:tcW w:w="1205" w:type="dxa"/>
            <w:gridSpan w:val="5"/>
            <w:tcBorders>
              <w:top w:val="single" w:sz="4" w:space="0" w:color="auto"/>
              <w:left w:val="nil"/>
              <w:bottom w:val="nil"/>
            </w:tcBorders>
            <w:shd w:val="clear" w:color="auto" w:fill="auto"/>
            <w:noWrap/>
            <w:vAlign w:val="center"/>
          </w:tcPr>
          <w:p w14:paraId="03EB1D6B" w14:textId="5A44508E" w:rsidR="00612814" w:rsidRPr="00423C46" w:rsidRDefault="00C102D4" w:rsidP="00F72937">
            <w:pPr>
              <w:jc w:val="center"/>
              <w:rPr>
                <w:color w:val="000000"/>
                <w:sz w:val="20"/>
                <w:szCs w:val="20"/>
                <w:lang w:val="en-GB"/>
              </w:rPr>
            </w:pPr>
            <w:r w:rsidRPr="00423C46">
              <w:rPr>
                <w:color w:val="000000"/>
                <w:sz w:val="20"/>
                <w:szCs w:val="20"/>
                <w:lang w:val="en-GB"/>
              </w:rPr>
              <w:t>30</w:t>
            </w:r>
          </w:p>
        </w:tc>
      </w:tr>
      <w:tr w:rsidR="00612814" w:rsidRPr="00423C46" w14:paraId="71921E63" w14:textId="77777777" w:rsidTr="00455E9B">
        <w:trPr>
          <w:gridAfter w:val="1"/>
          <w:wAfter w:w="6" w:type="dxa"/>
          <w:trHeight w:val="263"/>
        </w:trPr>
        <w:tc>
          <w:tcPr>
            <w:tcW w:w="2233" w:type="dxa"/>
            <w:gridSpan w:val="9"/>
            <w:tcBorders>
              <w:top w:val="nil"/>
              <w:bottom w:val="nil"/>
              <w:right w:val="nil"/>
            </w:tcBorders>
            <w:shd w:val="clear" w:color="auto" w:fill="auto"/>
            <w:noWrap/>
            <w:vAlign w:val="center"/>
          </w:tcPr>
          <w:p w14:paraId="05D3BDB8" w14:textId="718D4267" w:rsidR="00612814" w:rsidRPr="00423C46" w:rsidRDefault="00612814" w:rsidP="00F72937">
            <w:pPr>
              <w:rPr>
                <w:color w:val="000000"/>
                <w:sz w:val="20"/>
                <w:szCs w:val="20"/>
                <w:lang w:val="en-GB"/>
              </w:rPr>
            </w:pPr>
            <w:r w:rsidRPr="00423C46">
              <w:rPr>
                <w:color w:val="000000"/>
                <w:sz w:val="20"/>
                <w:szCs w:val="20"/>
                <w:lang w:val="en-GB"/>
              </w:rPr>
              <w:t>Metric vs</w:t>
            </w:r>
            <w:r w:rsidR="006F6637" w:rsidRPr="00423C46">
              <w:rPr>
                <w:color w:val="000000"/>
                <w:sz w:val="20"/>
                <w:szCs w:val="20"/>
                <w:lang w:val="en-GB"/>
              </w:rPr>
              <w:t>.</w:t>
            </w:r>
            <w:r w:rsidRPr="00423C46">
              <w:rPr>
                <w:color w:val="000000"/>
                <w:sz w:val="20"/>
                <w:szCs w:val="20"/>
                <w:lang w:val="en-GB"/>
              </w:rPr>
              <w:t xml:space="preserve"> Scalar</w:t>
            </w:r>
          </w:p>
        </w:tc>
        <w:tc>
          <w:tcPr>
            <w:tcW w:w="1195" w:type="dxa"/>
            <w:gridSpan w:val="4"/>
            <w:tcBorders>
              <w:top w:val="nil"/>
              <w:left w:val="nil"/>
              <w:bottom w:val="nil"/>
              <w:right w:val="nil"/>
            </w:tcBorders>
            <w:shd w:val="clear" w:color="auto" w:fill="auto"/>
            <w:noWrap/>
            <w:vAlign w:val="center"/>
          </w:tcPr>
          <w:p w14:paraId="2721FBC2" w14:textId="04564D53" w:rsidR="00612814" w:rsidRPr="00423C46" w:rsidRDefault="001422F5" w:rsidP="00F72937">
            <w:pPr>
              <w:jc w:val="center"/>
              <w:rPr>
                <w:color w:val="000000"/>
                <w:sz w:val="20"/>
                <w:szCs w:val="20"/>
                <w:lang w:val="en-GB"/>
              </w:rPr>
            </w:pPr>
            <w:r w:rsidRPr="00423C46">
              <w:rPr>
                <w:color w:val="000000"/>
                <w:sz w:val="20"/>
                <w:szCs w:val="20"/>
                <w:lang w:val="en-GB"/>
              </w:rPr>
              <w:t>290.02</w:t>
            </w:r>
          </w:p>
        </w:tc>
        <w:tc>
          <w:tcPr>
            <w:tcW w:w="1195" w:type="dxa"/>
            <w:gridSpan w:val="4"/>
            <w:tcBorders>
              <w:top w:val="nil"/>
              <w:left w:val="nil"/>
              <w:bottom w:val="nil"/>
              <w:right w:val="nil"/>
            </w:tcBorders>
            <w:shd w:val="clear" w:color="auto" w:fill="auto"/>
            <w:noWrap/>
            <w:vAlign w:val="center"/>
          </w:tcPr>
          <w:p w14:paraId="5DC418FE" w14:textId="07E6DA03" w:rsidR="00612814" w:rsidRPr="00423C46" w:rsidRDefault="001422F5" w:rsidP="00F72937">
            <w:pPr>
              <w:jc w:val="center"/>
              <w:rPr>
                <w:color w:val="000000"/>
                <w:sz w:val="20"/>
                <w:szCs w:val="20"/>
                <w:lang w:val="en-GB"/>
              </w:rPr>
            </w:pPr>
            <w:r w:rsidRPr="00423C46">
              <w:rPr>
                <w:color w:val="000000"/>
                <w:sz w:val="20"/>
                <w:szCs w:val="20"/>
                <w:lang w:val="en-GB"/>
              </w:rPr>
              <w:t>-</w:t>
            </w:r>
            <w:r w:rsidR="00612814" w:rsidRPr="00423C46">
              <w:rPr>
                <w:color w:val="000000"/>
                <w:sz w:val="20"/>
                <w:szCs w:val="20"/>
                <w:lang w:val="en-GB"/>
              </w:rPr>
              <w:t>.0</w:t>
            </w:r>
            <w:r w:rsidR="00C102D4" w:rsidRPr="00423C46">
              <w:rPr>
                <w:color w:val="000000"/>
                <w:sz w:val="20"/>
                <w:szCs w:val="20"/>
                <w:lang w:val="en-GB"/>
              </w:rPr>
              <w:t>07</w:t>
            </w:r>
          </w:p>
        </w:tc>
        <w:tc>
          <w:tcPr>
            <w:tcW w:w="1193" w:type="dxa"/>
            <w:gridSpan w:val="6"/>
            <w:tcBorders>
              <w:top w:val="nil"/>
              <w:left w:val="nil"/>
              <w:bottom w:val="nil"/>
              <w:right w:val="nil"/>
            </w:tcBorders>
            <w:shd w:val="clear" w:color="auto" w:fill="auto"/>
            <w:noWrap/>
            <w:vAlign w:val="bottom"/>
          </w:tcPr>
          <w:p w14:paraId="46FFA81B" w14:textId="0BDA1B8C" w:rsidR="00612814" w:rsidRPr="00423C46" w:rsidRDefault="00612814" w:rsidP="00F72937">
            <w:pPr>
              <w:jc w:val="center"/>
              <w:rPr>
                <w:color w:val="000000"/>
                <w:sz w:val="20"/>
                <w:szCs w:val="20"/>
                <w:lang w:val="en-GB"/>
              </w:rPr>
            </w:pPr>
            <w:r w:rsidRPr="00423C46">
              <w:rPr>
                <w:color w:val="000000"/>
                <w:sz w:val="20"/>
                <w:szCs w:val="20"/>
                <w:lang w:val="en-GB"/>
              </w:rPr>
              <w:t>.0</w:t>
            </w:r>
            <w:r w:rsidR="00C102D4" w:rsidRPr="00423C46">
              <w:rPr>
                <w:color w:val="000000"/>
                <w:sz w:val="20"/>
                <w:szCs w:val="20"/>
                <w:lang w:val="en-GB"/>
              </w:rPr>
              <w:t>07</w:t>
            </w:r>
          </w:p>
        </w:tc>
        <w:tc>
          <w:tcPr>
            <w:tcW w:w="1195" w:type="dxa"/>
            <w:gridSpan w:val="4"/>
            <w:tcBorders>
              <w:top w:val="nil"/>
              <w:left w:val="nil"/>
              <w:bottom w:val="nil"/>
              <w:right w:val="nil"/>
            </w:tcBorders>
            <w:shd w:val="clear" w:color="auto" w:fill="auto"/>
            <w:noWrap/>
            <w:vAlign w:val="bottom"/>
          </w:tcPr>
          <w:p w14:paraId="58E0F9DC" w14:textId="020B55CA" w:rsidR="00612814" w:rsidRPr="00423C46" w:rsidRDefault="00612814" w:rsidP="00F72937">
            <w:pPr>
              <w:jc w:val="center"/>
              <w:rPr>
                <w:color w:val="000000"/>
                <w:sz w:val="20"/>
                <w:szCs w:val="20"/>
                <w:lang w:val="en-GB"/>
              </w:rPr>
            </w:pPr>
            <w:r w:rsidRPr="00423C46">
              <w:rPr>
                <w:color w:val="000000"/>
                <w:sz w:val="20"/>
                <w:szCs w:val="20"/>
                <w:lang w:val="en-GB"/>
              </w:rPr>
              <w:t>.0</w:t>
            </w:r>
            <w:r w:rsidR="00C102D4" w:rsidRPr="00423C46">
              <w:rPr>
                <w:color w:val="000000"/>
                <w:sz w:val="20"/>
                <w:szCs w:val="20"/>
                <w:lang w:val="en-GB"/>
              </w:rPr>
              <w:t>0</w:t>
            </w:r>
            <w:r w:rsidR="001422F5" w:rsidRPr="00423C46">
              <w:rPr>
                <w:color w:val="000000"/>
                <w:sz w:val="20"/>
                <w:szCs w:val="20"/>
                <w:lang w:val="en-GB"/>
              </w:rPr>
              <w:t>2</w:t>
            </w:r>
          </w:p>
        </w:tc>
        <w:tc>
          <w:tcPr>
            <w:tcW w:w="1205" w:type="dxa"/>
            <w:gridSpan w:val="5"/>
            <w:tcBorders>
              <w:top w:val="nil"/>
              <w:left w:val="nil"/>
              <w:bottom w:val="nil"/>
            </w:tcBorders>
            <w:shd w:val="clear" w:color="auto" w:fill="auto"/>
            <w:noWrap/>
            <w:vAlign w:val="center"/>
          </w:tcPr>
          <w:p w14:paraId="49DE55E5" w14:textId="2DE8E825" w:rsidR="00612814" w:rsidRPr="00423C46" w:rsidRDefault="00C102D4" w:rsidP="00F72937">
            <w:pPr>
              <w:jc w:val="center"/>
              <w:rPr>
                <w:color w:val="000000"/>
                <w:sz w:val="20"/>
                <w:szCs w:val="20"/>
                <w:lang w:val="en-GB"/>
              </w:rPr>
            </w:pPr>
            <w:r w:rsidRPr="00423C46">
              <w:rPr>
                <w:color w:val="000000"/>
                <w:sz w:val="20"/>
                <w:szCs w:val="20"/>
                <w:lang w:val="en-GB"/>
              </w:rPr>
              <w:t>30</w:t>
            </w:r>
          </w:p>
        </w:tc>
      </w:tr>
      <w:tr w:rsidR="00455E9B" w:rsidRPr="00423C46" w14:paraId="7F8B70C8" w14:textId="77777777" w:rsidTr="00F72937">
        <w:trPr>
          <w:gridAfter w:val="1"/>
          <w:wAfter w:w="6" w:type="dxa"/>
          <w:trHeight w:val="263"/>
        </w:trPr>
        <w:tc>
          <w:tcPr>
            <w:tcW w:w="2233" w:type="dxa"/>
            <w:gridSpan w:val="9"/>
            <w:tcBorders>
              <w:top w:val="nil"/>
              <w:bottom w:val="single" w:sz="4" w:space="0" w:color="auto"/>
              <w:right w:val="nil"/>
            </w:tcBorders>
            <w:shd w:val="clear" w:color="auto" w:fill="auto"/>
            <w:noWrap/>
            <w:vAlign w:val="center"/>
          </w:tcPr>
          <w:p w14:paraId="28EBAAE3" w14:textId="3365F124" w:rsidR="00455E9B" w:rsidRPr="00423C46" w:rsidRDefault="00455E9B" w:rsidP="00F72937">
            <w:pPr>
              <w:rPr>
                <w:color w:val="000000"/>
                <w:sz w:val="20"/>
                <w:szCs w:val="20"/>
                <w:lang w:val="en-GB"/>
              </w:rPr>
            </w:pPr>
            <w:r w:rsidRPr="00423C46">
              <w:rPr>
                <w:color w:val="000000"/>
                <w:sz w:val="20"/>
                <w:szCs w:val="20"/>
                <w:lang w:val="en-GB"/>
              </w:rPr>
              <w:t>Metric vs</w:t>
            </w:r>
            <w:r w:rsidR="006F6637" w:rsidRPr="00423C46">
              <w:rPr>
                <w:color w:val="000000"/>
                <w:sz w:val="20"/>
                <w:szCs w:val="20"/>
                <w:lang w:val="en-GB"/>
              </w:rPr>
              <w:t>.</w:t>
            </w:r>
            <w:r w:rsidRPr="00423C46">
              <w:rPr>
                <w:color w:val="000000"/>
                <w:sz w:val="20"/>
                <w:szCs w:val="20"/>
                <w:lang w:val="en-GB"/>
              </w:rPr>
              <w:t xml:space="preserve"> Partial Scalar</w:t>
            </w:r>
          </w:p>
        </w:tc>
        <w:tc>
          <w:tcPr>
            <w:tcW w:w="1195" w:type="dxa"/>
            <w:gridSpan w:val="4"/>
            <w:tcBorders>
              <w:top w:val="nil"/>
              <w:left w:val="nil"/>
              <w:bottom w:val="single" w:sz="4" w:space="0" w:color="auto"/>
              <w:right w:val="nil"/>
            </w:tcBorders>
            <w:shd w:val="clear" w:color="auto" w:fill="auto"/>
            <w:noWrap/>
            <w:vAlign w:val="center"/>
          </w:tcPr>
          <w:p w14:paraId="7407A240" w14:textId="44611ED5" w:rsidR="00455E9B" w:rsidRPr="00423C46" w:rsidRDefault="00434829" w:rsidP="00F72937">
            <w:pPr>
              <w:jc w:val="center"/>
              <w:rPr>
                <w:color w:val="000000"/>
                <w:sz w:val="20"/>
                <w:szCs w:val="20"/>
                <w:lang w:val="en-GB"/>
              </w:rPr>
            </w:pPr>
            <w:r w:rsidRPr="00423C46">
              <w:rPr>
                <w:color w:val="000000"/>
                <w:sz w:val="20"/>
                <w:szCs w:val="20"/>
                <w:lang w:val="en-GB"/>
              </w:rPr>
              <w:t>100.44</w:t>
            </w:r>
          </w:p>
        </w:tc>
        <w:tc>
          <w:tcPr>
            <w:tcW w:w="1195" w:type="dxa"/>
            <w:gridSpan w:val="4"/>
            <w:tcBorders>
              <w:top w:val="nil"/>
              <w:left w:val="nil"/>
              <w:bottom w:val="single" w:sz="4" w:space="0" w:color="auto"/>
              <w:right w:val="nil"/>
            </w:tcBorders>
            <w:shd w:val="clear" w:color="auto" w:fill="auto"/>
            <w:noWrap/>
            <w:vAlign w:val="center"/>
          </w:tcPr>
          <w:p w14:paraId="63E85EA5" w14:textId="56ED2E3E" w:rsidR="00455E9B" w:rsidRPr="00423C46" w:rsidRDefault="00434829" w:rsidP="00F72937">
            <w:pPr>
              <w:jc w:val="center"/>
              <w:rPr>
                <w:color w:val="000000"/>
                <w:sz w:val="20"/>
                <w:szCs w:val="20"/>
                <w:lang w:val="en-GB"/>
              </w:rPr>
            </w:pPr>
            <w:r w:rsidRPr="00423C46">
              <w:rPr>
                <w:color w:val="000000"/>
                <w:sz w:val="20"/>
                <w:szCs w:val="20"/>
                <w:lang w:val="en-GB"/>
              </w:rPr>
              <w:t>-.002</w:t>
            </w:r>
          </w:p>
        </w:tc>
        <w:tc>
          <w:tcPr>
            <w:tcW w:w="1193" w:type="dxa"/>
            <w:gridSpan w:val="6"/>
            <w:tcBorders>
              <w:top w:val="nil"/>
              <w:left w:val="nil"/>
              <w:bottom w:val="single" w:sz="4" w:space="0" w:color="auto"/>
              <w:right w:val="nil"/>
            </w:tcBorders>
            <w:shd w:val="clear" w:color="auto" w:fill="auto"/>
            <w:noWrap/>
            <w:vAlign w:val="bottom"/>
          </w:tcPr>
          <w:p w14:paraId="6483C145" w14:textId="0104303D" w:rsidR="00455E9B" w:rsidRPr="00423C46" w:rsidRDefault="00434829" w:rsidP="00F72937">
            <w:pPr>
              <w:jc w:val="center"/>
              <w:rPr>
                <w:color w:val="000000"/>
                <w:sz w:val="20"/>
                <w:szCs w:val="20"/>
                <w:lang w:val="en-GB"/>
              </w:rPr>
            </w:pPr>
            <w:r w:rsidRPr="00423C46">
              <w:rPr>
                <w:color w:val="000000"/>
                <w:sz w:val="20"/>
                <w:szCs w:val="20"/>
                <w:lang w:val="en-GB"/>
              </w:rPr>
              <w:t>-.001</w:t>
            </w:r>
          </w:p>
        </w:tc>
        <w:tc>
          <w:tcPr>
            <w:tcW w:w="1195" w:type="dxa"/>
            <w:gridSpan w:val="4"/>
            <w:tcBorders>
              <w:top w:val="nil"/>
              <w:left w:val="nil"/>
              <w:bottom w:val="single" w:sz="4" w:space="0" w:color="auto"/>
              <w:right w:val="nil"/>
            </w:tcBorders>
            <w:shd w:val="clear" w:color="auto" w:fill="auto"/>
            <w:noWrap/>
            <w:vAlign w:val="bottom"/>
          </w:tcPr>
          <w:p w14:paraId="2D9A7266" w14:textId="51EEE212" w:rsidR="00455E9B" w:rsidRPr="00423C46" w:rsidRDefault="00434829" w:rsidP="00F72937">
            <w:pPr>
              <w:jc w:val="center"/>
              <w:rPr>
                <w:color w:val="000000"/>
                <w:sz w:val="20"/>
                <w:szCs w:val="20"/>
                <w:lang w:val="en-GB"/>
              </w:rPr>
            </w:pPr>
            <w:r w:rsidRPr="00423C46">
              <w:rPr>
                <w:color w:val="000000"/>
                <w:sz w:val="20"/>
                <w:szCs w:val="20"/>
                <w:lang w:val="en-GB"/>
              </w:rPr>
              <w:t>.001</w:t>
            </w:r>
          </w:p>
        </w:tc>
        <w:tc>
          <w:tcPr>
            <w:tcW w:w="1205" w:type="dxa"/>
            <w:gridSpan w:val="5"/>
            <w:tcBorders>
              <w:top w:val="nil"/>
              <w:left w:val="nil"/>
              <w:bottom w:val="single" w:sz="4" w:space="0" w:color="auto"/>
            </w:tcBorders>
            <w:shd w:val="clear" w:color="auto" w:fill="auto"/>
            <w:noWrap/>
            <w:vAlign w:val="center"/>
          </w:tcPr>
          <w:p w14:paraId="19236FF9" w14:textId="0E09A7E1" w:rsidR="00455E9B" w:rsidRPr="00423C46" w:rsidRDefault="00434829" w:rsidP="00F72937">
            <w:pPr>
              <w:jc w:val="center"/>
              <w:rPr>
                <w:color w:val="000000"/>
                <w:sz w:val="20"/>
                <w:szCs w:val="20"/>
                <w:lang w:val="en-GB"/>
              </w:rPr>
            </w:pPr>
            <w:r w:rsidRPr="00423C46">
              <w:rPr>
                <w:color w:val="000000"/>
                <w:sz w:val="20"/>
                <w:szCs w:val="20"/>
                <w:lang w:val="en-GB"/>
              </w:rPr>
              <w:t>23</w:t>
            </w:r>
          </w:p>
        </w:tc>
      </w:tr>
      <w:tr w:rsidR="00612814" w:rsidRPr="00D444E1" w14:paraId="5921D7CB" w14:textId="77777777" w:rsidTr="00F72937">
        <w:trPr>
          <w:trHeight w:val="263"/>
        </w:trPr>
        <w:tc>
          <w:tcPr>
            <w:tcW w:w="278" w:type="dxa"/>
            <w:tcBorders>
              <w:top w:val="single" w:sz="4" w:space="0" w:color="auto"/>
              <w:bottom w:val="single" w:sz="4" w:space="0" w:color="auto"/>
            </w:tcBorders>
          </w:tcPr>
          <w:p w14:paraId="0DA4A0E6" w14:textId="77777777" w:rsidR="00612814" w:rsidRPr="00423C46" w:rsidRDefault="00612814" w:rsidP="00F72937">
            <w:pPr>
              <w:jc w:val="center"/>
              <w:rPr>
                <w:color w:val="000000"/>
                <w:sz w:val="20"/>
                <w:szCs w:val="20"/>
                <w:lang w:val="en-GB"/>
              </w:rPr>
            </w:pPr>
          </w:p>
        </w:tc>
        <w:tc>
          <w:tcPr>
            <w:tcW w:w="280" w:type="dxa"/>
            <w:tcBorders>
              <w:top w:val="single" w:sz="4" w:space="0" w:color="auto"/>
              <w:bottom w:val="single" w:sz="4" w:space="0" w:color="auto"/>
            </w:tcBorders>
          </w:tcPr>
          <w:p w14:paraId="7FBD3E70" w14:textId="77777777" w:rsidR="00612814" w:rsidRPr="00423C46" w:rsidRDefault="00612814" w:rsidP="00F72937">
            <w:pPr>
              <w:jc w:val="center"/>
              <w:rPr>
                <w:color w:val="000000"/>
                <w:sz w:val="20"/>
                <w:szCs w:val="20"/>
                <w:lang w:val="en-GB"/>
              </w:rPr>
            </w:pPr>
          </w:p>
        </w:tc>
        <w:tc>
          <w:tcPr>
            <w:tcW w:w="281" w:type="dxa"/>
            <w:tcBorders>
              <w:top w:val="single" w:sz="4" w:space="0" w:color="auto"/>
              <w:bottom w:val="single" w:sz="4" w:space="0" w:color="auto"/>
            </w:tcBorders>
          </w:tcPr>
          <w:p w14:paraId="1A11594F" w14:textId="77777777" w:rsidR="00612814" w:rsidRPr="00423C46" w:rsidRDefault="00612814" w:rsidP="00F72937">
            <w:pPr>
              <w:jc w:val="center"/>
              <w:rPr>
                <w:color w:val="000000"/>
                <w:sz w:val="20"/>
                <w:szCs w:val="20"/>
                <w:lang w:val="en-GB"/>
              </w:rPr>
            </w:pPr>
          </w:p>
        </w:tc>
        <w:tc>
          <w:tcPr>
            <w:tcW w:w="284" w:type="dxa"/>
            <w:tcBorders>
              <w:top w:val="single" w:sz="4" w:space="0" w:color="auto"/>
              <w:bottom w:val="single" w:sz="4" w:space="0" w:color="auto"/>
            </w:tcBorders>
          </w:tcPr>
          <w:p w14:paraId="269BE0AD" w14:textId="77777777" w:rsidR="00612814" w:rsidRPr="00423C46" w:rsidRDefault="00612814" w:rsidP="00F72937">
            <w:pPr>
              <w:jc w:val="center"/>
              <w:rPr>
                <w:color w:val="000000"/>
                <w:sz w:val="20"/>
                <w:szCs w:val="20"/>
                <w:lang w:val="en-GB"/>
              </w:rPr>
            </w:pPr>
          </w:p>
        </w:tc>
        <w:tc>
          <w:tcPr>
            <w:tcW w:w="284" w:type="dxa"/>
            <w:tcBorders>
              <w:top w:val="single" w:sz="4" w:space="0" w:color="auto"/>
              <w:bottom w:val="single" w:sz="4" w:space="0" w:color="auto"/>
            </w:tcBorders>
          </w:tcPr>
          <w:p w14:paraId="4507106F" w14:textId="77777777" w:rsidR="00612814" w:rsidRPr="00423C46" w:rsidRDefault="00612814" w:rsidP="00F72937">
            <w:pPr>
              <w:jc w:val="center"/>
              <w:rPr>
                <w:color w:val="000000"/>
                <w:sz w:val="20"/>
                <w:szCs w:val="20"/>
                <w:lang w:val="en-GB"/>
              </w:rPr>
            </w:pPr>
          </w:p>
        </w:tc>
        <w:tc>
          <w:tcPr>
            <w:tcW w:w="284" w:type="dxa"/>
            <w:tcBorders>
              <w:top w:val="single" w:sz="4" w:space="0" w:color="auto"/>
              <w:bottom w:val="single" w:sz="4" w:space="0" w:color="auto"/>
            </w:tcBorders>
          </w:tcPr>
          <w:p w14:paraId="3B0E4605" w14:textId="77777777" w:rsidR="00612814" w:rsidRPr="00423C46" w:rsidRDefault="00612814" w:rsidP="00F72937">
            <w:pPr>
              <w:jc w:val="center"/>
              <w:rPr>
                <w:color w:val="000000"/>
                <w:sz w:val="20"/>
                <w:szCs w:val="20"/>
                <w:lang w:val="en-GB"/>
              </w:rPr>
            </w:pPr>
          </w:p>
        </w:tc>
        <w:tc>
          <w:tcPr>
            <w:tcW w:w="284" w:type="dxa"/>
            <w:gridSpan w:val="2"/>
            <w:tcBorders>
              <w:top w:val="single" w:sz="4" w:space="0" w:color="auto"/>
              <w:bottom w:val="single" w:sz="4" w:space="0" w:color="auto"/>
            </w:tcBorders>
          </w:tcPr>
          <w:p w14:paraId="2DA10389" w14:textId="77777777" w:rsidR="00612814" w:rsidRPr="00423C46" w:rsidRDefault="00612814" w:rsidP="00F72937">
            <w:pPr>
              <w:jc w:val="center"/>
              <w:rPr>
                <w:color w:val="000000"/>
                <w:sz w:val="20"/>
                <w:szCs w:val="20"/>
                <w:lang w:val="en-GB"/>
              </w:rPr>
            </w:pPr>
          </w:p>
        </w:tc>
        <w:tc>
          <w:tcPr>
            <w:tcW w:w="6247" w:type="dxa"/>
            <w:gridSpan w:val="25"/>
            <w:tcBorders>
              <w:top w:val="single" w:sz="4" w:space="0" w:color="auto"/>
              <w:bottom w:val="single" w:sz="4" w:space="0" w:color="auto"/>
            </w:tcBorders>
            <w:shd w:val="clear" w:color="auto" w:fill="auto"/>
            <w:noWrap/>
            <w:vAlign w:val="center"/>
          </w:tcPr>
          <w:p w14:paraId="151170D2" w14:textId="77777777" w:rsidR="00612814" w:rsidRPr="00423C46" w:rsidRDefault="00612814" w:rsidP="00F72937">
            <w:pPr>
              <w:jc w:val="center"/>
              <w:rPr>
                <w:color w:val="000000"/>
                <w:sz w:val="20"/>
                <w:szCs w:val="20"/>
                <w:lang w:val="en-GB"/>
              </w:rPr>
            </w:pPr>
            <w:r w:rsidRPr="00423C46">
              <w:rPr>
                <w:color w:val="000000"/>
                <w:sz w:val="20"/>
                <w:szCs w:val="20"/>
                <w:lang w:val="en-GB"/>
              </w:rPr>
              <w:t>Fear of Covid-19 descriptive statistics</w:t>
            </w:r>
          </w:p>
        </w:tc>
      </w:tr>
      <w:tr w:rsidR="00612814" w:rsidRPr="00423C46" w14:paraId="02A9F2A3" w14:textId="77777777" w:rsidTr="00F72937">
        <w:trPr>
          <w:trHeight w:val="162"/>
        </w:trPr>
        <w:tc>
          <w:tcPr>
            <w:tcW w:w="1830" w:type="dxa"/>
            <w:gridSpan w:val="7"/>
            <w:tcBorders>
              <w:top w:val="single" w:sz="4" w:space="0" w:color="auto"/>
              <w:bottom w:val="single" w:sz="4" w:space="0" w:color="auto"/>
              <w:right w:val="nil"/>
            </w:tcBorders>
            <w:shd w:val="clear" w:color="auto" w:fill="auto"/>
            <w:noWrap/>
            <w:vAlign w:val="center"/>
          </w:tcPr>
          <w:p w14:paraId="026066BC" w14:textId="77777777" w:rsidR="00612814" w:rsidRPr="00423C46" w:rsidRDefault="00612814" w:rsidP="00F72937">
            <w:pPr>
              <w:spacing w:line="276" w:lineRule="auto"/>
              <w:jc w:val="center"/>
              <w:rPr>
                <w:color w:val="000000"/>
                <w:sz w:val="20"/>
                <w:szCs w:val="20"/>
                <w:lang w:val="en-GB"/>
              </w:rPr>
            </w:pPr>
          </w:p>
        </w:tc>
        <w:tc>
          <w:tcPr>
            <w:tcW w:w="1598" w:type="dxa"/>
            <w:gridSpan w:val="6"/>
            <w:tcBorders>
              <w:top w:val="single" w:sz="4" w:space="0" w:color="auto"/>
              <w:left w:val="nil"/>
              <w:bottom w:val="single" w:sz="4" w:space="0" w:color="auto"/>
              <w:right w:val="nil"/>
            </w:tcBorders>
            <w:shd w:val="clear" w:color="auto" w:fill="auto"/>
            <w:noWrap/>
            <w:vAlign w:val="center"/>
          </w:tcPr>
          <w:p w14:paraId="4751E18F" w14:textId="77777777" w:rsidR="00612814" w:rsidRPr="00423C46" w:rsidRDefault="00612814" w:rsidP="00F72937">
            <w:pPr>
              <w:spacing w:line="276" w:lineRule="auto"/>
              <w:jc w:val="center"/>
              <w:rPr>
                <w:rFonts w:ascii="Franklin Gothic Book" w:hAnsi="Franklin Gothic Book"/>
                <w:color w:val="000000"/>
                <w:sz w:val="20"/>
                <w:szCs w:val="20"/>
                <w:lang w:val="en-GB"/>
              </w:rPr>
            </w:pPr>
            <w:r w:rsidRPr="00423C46">
              <w:rPr>
                <w:color w:val="000000"/>
                <w:sz w:val="20"/>
                <w:szCs w:val="20"/>
                <w:lang w:val="en-GB"/>
              </w:rPr>
              <w:t>Fear of Covid</w:t>
            </w:r>
          </w:p>
        </w:tc>
        <w:tc>
          <w:tcPr>
            <w:tcW w:w="1598" w:type="dxa"/>
            <w:gridSpan w:val="6"/>
            <w:tcBorders>
              <w:top w:val="single" w:sz="4" w:space="0" w:color="auto"/>
              <w:left w:val="nil"/>
              <w:bottom w:val="single" w:sz="4" w:space="0" w:color="auto"/>
            </w:tcBorders>
            <w:shd w:val="clear" w:color="auto" w:fill="auto"/>
            <w:noWrap/>
            <w:vAlign w:val="center"/>
          </w:tcPr>
          <w:p w14:paraId="2B470BB0" w14:textId="77777777" w:rsidR="00612814" w:rsidRPr="00423C46" w:rsidRDefault="00612814" w:rsidP="00F72937">
            <w:pPr>
              <w:spacing w:line="276" w:lineRule="auto"/>
              <w:jc w:val="center"/>
              <w:rPr>
                <w:rFonts w:ascii="Franklin Gothic Book" w:hAnsi="Franklin Gothic Book"/>
                <w:color w:val="000000"/>
                <w:sz w:val="20"/>
                <w:szCs w:val="20"/>
                <w:lang w:val="en-GB"/>
              </w:rPr>
            </w:pPr>
            <w:r w:rsidRPr="00423C46">
              <w:rPr>
                <w:color w:val="000000"/>
                <w:sz w:val="20"/>
                <w:szCs w:val="20"/>
                <w:lang w:val="en-GB"/>
              </w:rPr>
              <w:t>Anxiety</w:t>
            </w:r>
          </w:p>
        </w:tc>
        <w:tc>
          <w:tcPr>
            <w:tcW w:w="1598" w:type="dxa"/>
            <w:gridSpan w:val="7"/>
            <w:tcBorders>
              <w:top w:val="single" w:sz="4" w:space="0" w:color="auto"/>
              <w:left w:val="nil"/>
              <w:bottom w:val="single" w:sz="4" w:space="0" w:color="auto"/>
            </w:tcBorders>
            <w:vAlign w:val="center"/>
          </w:tcPr>
          <w:p w14:paraId="5F981628" w14:textId="77777777" w:rsidR="00612814" w:rsidRPr="00423C46" w:rsidRDefault="00612814" w:rsidP="00F72937">
            <w:pPr>
              <w:spacing w:line="276" w:lineRule="auto"/>
              <w:jc w:val="center"/>
              <w:rPr>
                <w:rFonts w:ascii="Franklin Gothic Book" w:hAnsi="Franklin Gothic Book"/>
                <w:color w:val="000000"/>
                <w:sz w:val="20"/>
                <w:szCs w:val="20"/>
                <w:lang w:val="en-GB"/>
              </w:rPr>
            </w:pPr>
            <w:r w:rsidRPr="00423C46">
              <w:rPr>
                <w:color w:val="000000"/>
                <w:sz w:val="20"/>
                <w:szCs w:val="20"/>
                <w:lang w:val="en-GB"/>
              </w:rPr>
              <w:t>Stress</w:t>
            </w:r>
          </w:p>
        </w:tc>
        <w:tc>
          <w:tcPr>
            <w:tcW w:w="1598" w:type="dxa"/>
            <w:gridSpan w:val="7"/>
            <w:tcBorders>
              <w:top w:val="single" w:sz="4" w:space="0" w:color="auto"/>
              <w:left w:val="nil"/>
              <w:bottom w:val="single" w:sz="4" w:space="0" w:color="auto"/>
            </w:tcBorders>
            <w:vAlign w:val="center"/>
          </w:tcPr>
          <w:p w14:paraId="6896F7B6" w14:textId="77777777" w:rsidR="00612814" w:rsidRPr="00423C46" w:rsidRDefault="00612814" w:rsidP="00F72937">
            <w:pPr>
              <w:spacing w:line="276" w:lineRule="auto"/>
              <w:jc w:val="center"/>
              <w:rPr>
                <w:i/>
                <w:iCs/>
                <w:sz w:val="20"/>
                <w:szCs w:val="20"/>
                <w:lang w:val="en-GB"/>
              </w:rPr>
            </w:pPr>
            <w:r w:rsidRPr="00423C46">
              <w:rPr>
                <w:color w:val="000000"/>
                <w:sz w:val="20"/>
                <w:szCs w:val="20"/>
                <w:lang w:val="en-GB"/>
              </w:rPr>
              <w:t>Correlations</w:t>
            </w:r>
          </w:p>
        </w:tc>
      </w:tr>
      <w:tr w:rsidR="00612814" w:rsidRPr="00423C46" w14:paraId="66C2815F" w14:textId="77777777" w:rsidTr="00F72937">
        <w:trPr>
          <w:trHeight w:val="162"/>
        </w:trPr>
        <w:tc>
          <w:tcPr>
            <w:tcW w:w="1830" w:type="dxa"/>
            <w:gridSpan w:val="7"/>
            <w:tcBorders>
              <w:top w:val="single" w:sz="4" w:space="0" w:color="auto"/>
              <w:bottom w:val="single" w:sz="4" w:space="0" w:color="auto"/>
              <w:right w:val="nil"/>
            </w:tcBorders>
            <w:shd w:val="clear" w:color="auto" w:fill="auto"/>
            <w:noWrap/>
            <w:vAlign w:val="center"/>
          </w:tcPr>
          <w:p w14:paraId="4CCE11CF" w14:textId="77777777" w:rsidR="00612814" w:rsidRPr="00423C46" w:rsidRDefault="00612814" w:rsidP="00F72937">
            <w:pPr>
              <w:spacing w:line="276" w:lineRule="auto"/>
              <w:jc w:val="center"/>
              <w:rPr>
                <w:color w:val="000000"/>
                <w:sz w:val="20"/>
                <w:szCs w:val="20"/>
                <w:lang w:val="en-GB"/>
              </w:rPr>
            </w:pPr>
          </w:p>
        </w:tc>
        <w:tc>
          <w:tcPr>
            <w:tcW w:w="532" w:type="dxa"/>
            <w:gridSpan w:val="3"/>
            <w:tcBorders>
              <w:top w:val="single" w:sz="4" w:space="0" w:color="auto"/>
              <w:left w:val="nil"/>
              <w:bottom w:val="single" w:sz="4" w:space="0" w:color="auto"/>
              <w:right w:val="nil"/>
            </w:tcBorders>
            <w:shd w:val="clear" w:color="auto" w:fill="auto"/>
            <w:noWrap/>
            <w:vAlign w:val="center"/>
          </w:tcPr>
          <w:p w14:paraId="188E0DB1" w14:textId="77777777" w:rsidR="00612814" w:rsidRPr="00423C46" w:rsidRDefault="00612814" w:rsidP="00F72937">
            <w:pPr>
              <w:spacing w:line="276" w:lineRule="auto"/>
              <w:jc w:val="center"/>
              <w:rPr>
                <w:i/>
                <w:iCs/>
                <w:color w:val="000000"/>
                <w:sz w:val="20"/>
                <w:szCs w:val="20"/>
                <w:lang w:val="en-GB"/>
              </w:rPr>
            </w:pPr>
            <w:r w:rsidRPr="00423C46">
              <w:rPr>
                <w:i/>
                <w:iCs/>
                <w:color w:val="000000"/>
                <w:sz w:val="20"/>
                <w:szCs w:val="20"/>
                <w:lang w:val="en-GB"/>
              </w:rPr>
              <w:t>M</w:t>
            </w:r>
          </w:p>
        </w:tc>
        <w:tc>
          <w:tcPr>
            <w:tcW w:w="533" w:type="dxa"/>
            <w:tcBorders>
              <w:top w:val="single" w:sz="4" w:space="0" w:color="auto"/>
              <w:left w:val="nil"/>
              <w:bottom w:val="single" w:sz="4" w:space="0" w:color="auto"/>
              <w:right w:val="nil"/>
            </w:tcBorders>
            <w:shd w:val="clear" w:color="auto" w:fill="auto"/>
            <w:noWrap/>
            <w:vAlign w:val="center"/>
          </w:tcPr>
          <w:p w14:paraId="1CB00177" w14:textId="77777777" w:rsidR="00612814" w:rsidRPr="00423C46" w:rsidRDefault="00612814" w:rsidP="00F72937">
            <w:pPr>
              <w:spacing w:line="276" w:lineRule="auto"/>
              <w:jc w:val="center"/>
              <w:rPr>
                <w:i/>
                <w:iCs/>
                <w:color w:val="000000"/>
                <w:sz w:val="20"/>
                <w:szCs w:val="20"/>
                <w:lang w:val="en-GB"/>
              </w:rPr>
            </w:pPr>
            <w:r w:rsidRPr="00423C46">
              <w:rPr>
                <w:i/>
                <w:iCs/>
                <w:color w:val="000000"/>
                <w:sz w:val="20"/>
                <w:szCs w:val="20"/>
                <w:lang w:val="en-GB"/>
              </w:rPr>
              <w:t>SD</w:t>
            </w:r>
          </w:p>
        </w:tc>
        <w:tc>
          <w:tcPr>
            <w:tcW w:w="533" w:type="dxa"/>
            <w:gridSpan w:val="2"/>
            <w:tcBorders>
              <w:top w:val="single" w:sz="4" w:space="0" w:color="auto"/>
              <w:left w:val="nil"/>
              <w:bottom w:val="single" w:sz="4" w:space="0" w:color="auto"/>
              <w:right w:val="nil"/>
            </w:tcBorders>
            <w:shd w:val="clear" w:color="auto" w:fill="auto"/>
            <w:noWrap/>
            <w:vAlign w:val="center"/>
          </w:tcPr>
          <w:p w14:paraId="2734F49E" w14:textId="77777777" w:rsidR="00612814" w:rsidRPr="00423C46" w:rsidRDefault="00612814" w:rsidP="00F72937">
            <w:pPr>
              <w:spacing w:line="276" w:lineRule="auto"/>
              <w:jc w:val="center"/>
              <w:rPr>
                <w:color w:val="000000"/>
                <w:sz w:val="20"/>
                <w:szCs w:val="20"/>
                <w:lang w:val="en-GB"/>
              </w:rPr>
            </w:pPr>
            <w:r w:rsidRPr="00423C46">
              <w:rPr>
                <w:rFonts w:ascii="Franklin Gothic Book" w:hAnsi="Franklin Gothic Book"/>
                <w:color w:val="000000"/>
                <w:sz w:val="20"/>
                <w:szCs w:val="20"/>
                <w:lang w:val="en-GB"/>
              </w:rPr>
              <w:t>α</w:t>
            </w:r>
          </w:p>
        </w:tc>
        <w:tc>
          <w:tcPr>
            <w:tcW w:w="532" w:type="dxa"/>
            <w:gridSpan w:val="2"/>
            <w:tcBorders>
              <w:top w:val="single" w:sz="4" w:space="0" w:color="auto"/>
              <w:left w:val="nil"/>
              <w:bottom w:val="single" w:sz="4" w:space="0" w:color="auto"/>
              <w:right w:val="nil"/>
            </w:tcBorders>
            <w:shd w:val="clear" w:color="auto" w:fill="auto"/>
            <w:noWrap/>
            <w:vAlign w:val="center"/>
          </w:tcPr>
          <w:p w14:paraId="359928B1" w14:textId="77777777" w:rsidR="00612814" w:rsidRPr="00423C46" w:rsidRDefault="00612814" w:rsidP="00F72937">
            <w:pPr>
              <w:spacing w:line="276" w:lineRule="auto"/>
              <w:jc w:val="center"/>
              <w:rPr>
                <w:color w:val="000000"/>
                <w:sz w:val="20"/>
                <w:szCs w:val="20"/>
                <w:vertAlign w:val="subscript"/>
                <w:lang w:val="en-GB"/>
              </w:rPr>
            </w:pPr>
            <w:r w:rsidRPr="00423C46">
              <w:rPr>
                <w:i/>
                <w:iCs/>
                <w:color w:val="000000"/>
                <w:sz w:val="20"/>
                <w:szCs w:val="20"/>
                <w:lang w:val="en-GB"/>
              </w:rPr>
              <w:t>M</w:t>
            </w:r>
          </w:p>
        </w:tc>
        <w:tc>
          <w:tcPr>
            <w:tcW w:w="533" w:type="dxa"/>
            <w:tcBorders>
              <w:top w:val="single" w:sz="4" w:space="0" w:color="auto"/>
              <w:left w:val="nil"/>
              <w:bottom w:val="single" w:sz="4" w:space="0" w:color="auto"/>
            </w:tcBorders>
            <w:shd w:val="clear" w:color="auto" w:fill="auto"/>
            <w:noWrap/>
            <w:vAlign w:val="center"/>
          </w:tcPr>
          <w:p w14:paraId="4FBAD93A" w14:textId="77777777" w:rsidR="00612814" w:rsidRPr="00423C46" w:rsidRDefault="00612814" w:rsidP="00F72937">
            <w:pPr>
              <w:spacing w:line="276" w:lineRule="auto"/>
              <w:jc w:val="center"/>
              <w:rPr>
                <w:color w:val="000000"/>
                <w:sz w:val="20"/>
                <w:szCs w:val="20"/>
                <w:lang w:val="en-GB"/>
              </w:rPr>
            </w:pPr>
            <w:r w:rsidRPr="00423C46">
              <w:rPr>
                <w:i/>
                <w:iCs/>
                <w:color w:val="000000"/>
                <w:sz w:val="20"/>
                <w:szCs w:val="20"/>
                <w:lang w:val="en-GB"/>
              </w:rPr>
              <w:t>SD</w:t>
            </w:r>
          </w:p>
        </w:tc>
        <w:tc>
          <w:tcPr>
            <w:tcW w:w="533" w:type="dxa"/>
            <w:gridSpan w:val="3"/>
            <w:tcBorders>
              <w:top w:val="single" w:sz="4" w:space="0" w:color="auto"/>
              <w:left w:val="nil"/>
              <w:bottom w:val="single" w:sz="4" w:space="0" w:color="auto"/>
            </w:tcBorders>
            <w:vAlign w:val="center"/>
          </w:tcPr>
          <w:p w14:paraId="4E2C787C" w14:textId="77777777" w:rsidR="00612814" w:rsidRPr="00423C46" w:rsidRDefault="00612814" w:rsidP="00F72937">
            <w:pPr>
              <w:spacing w:line="276" w:lineRule="auto"/>
              <w:jc w:val="center"/>
              <w:rPr>
                <w:i/>
                <w:iCs/>
                <w:color w:val="000000"/>
                <w:sz w:val="20"/>
                <w:szCs w:val="20"/>
                <w:lang w:val="en-GB"/>
              </w:rPr>
            </w:pPr>
            <w:r w:rsidRPr="00423C46">
              <w:rPr>
                <w:rFonts w:ascii="Franklin Gothic Book" w:hAnsi="Franklin Gothic Book"/>
                <w:color w:val="000000"/>
                <w:sz w:val="20"/>
                <w:szCs w:val="20"/>
                <w:lang w:val="en-GB"/>
              </w:rPr>
              <w:t>α</w:t>
            </w:r>
          </w:p>
        </w:tc>
        <w:tc>
          <w:tcPr>
            <w:tcW w:w="532" w:type="dxa"/>
            <w:tcBorders>
              <w:top w:val="single" w:sz="4" w:space="0" w:color="auto"/>
              <w:left w:val="nil"/>
              <w:bottom w:val="single" w:sz="4" w:space="0" w:color="auto"/>
            </w:tcBorders>
            <w:vAlign w:val="center"/>
          </w:tcPr>
          <w:p w14:paraId="1B1714E6" w14:textId="77777777" w:rsidR="00612814" w:rsidRPr="00423C46" w:rsidRDefault="00612814" w:rsidP="00F72937">
            <w:pPr>
              <w:spacing w:line="276" w:lineRule="auto"/>
              <w:jc w:val="center"/>
              <w:rPr>
                <w:i/>
                <w:iCs/>
                <w:color w:val="000000"/>
                <w:sz w:val="20"/>
                <w:szCs w:val="20"/>
                <w:lang w:val="en-GB"/>
              </w:rPr>
            </w:pPr>
            <w:r w:rsidRPr="00423C46">
              <w:rPr>
                <w:i/>
                <w:iCs/>
                <w:color w:val="000000"/>
                <w:sz w:val="20"/>
                <w:szCs w:val="20"/>
                <w:lang w:val="en-GB"/>
              </w:rPr>
              <w:t>M</w:t>
            </w:r>
          </w:p>
        </w:tc>
        <w:tc>
          <w:tcPr>
            <w:tcW w:w="533" w:type="dxa"/>
            <w:gridSpan w:val="4"/>
            <w:tcBorders>
              <w:top w:val="single" w:sz="4" w:space="0" w:color="auto"/>
              <w:left w:val="nil"/>
              <w:bottom w:val="single" w:sz="4" w:space="0" w:color="auto"/>
            </w:tcBorders>
            <w:vAlign w:val="center"/>
          </w:tcPr>
          <w:p w14:paraId="5F898BF3" w14:textId="77777777" w:rsidR="00612814" w:rsidRPr="00423C46" w:rsidRDefault="00612814" w:rsidP="00F72937">
            <w:pPr>
              <w:spacing w:line="276" w:lineRule="auto"/>
              <w:jc w:val="center"/>
              <w:rPr>
                <w:i/>
                <w:iCs/>
                <w:color w:val="000000"/>
                <w:sz w:val="20"/>
                <w:szCs w:val="20"/>
                <w:lang w:val="en-GB"/>
              </w:rPr>
            </w:pPr>
            <w:r w:rsidRPr="00423C46">
              <w:rPr>
                <w:i/>
                <w:iCs/>
                <w:color w:val="000000"/>
                <w:sz w:val="20"/>
                <w:szCs w:val="20"/>
                <w:lang w:val="en-GB"/>
              </w:rPr>
              <w:t>SD</w:t>
            </w:r>
          </w:p>
        </w:tc>
        <w:tc>
          <w:tcPr>
            <w:tcW w:w="533" w:type="dxa"/>
            <w:gridSpan w:val="2"/>
            <w:tcBorders>
              <w:top w:val="single" w:sz="4" w:space="0" w:color="auto"/>
              <w:left w:val="nil"/>
              <w:bottom w:val="single" w:sz="4" w:space="0" w:color="auto"/>
            </w:tcBorders>
            <w:vAlign w:val="center"/>
          </w:tcPr>
          <w:p w14:paraId="3ACAE5A9" w14:textId="77777777" w:rsidR="00612814" w:rsidRPr="00423C46" w:rsidRDefault="00612814" w:rsidP="00F72937">
            <w:pPr>
              <w:spacing w:line="276" w:lineRule="auto"/>
              <w:jc w:val="center"/>
              <w:rPr>
                <w:i/>
                <w:iCs/>
                <w:color w:val="000000"/>
                <w:sz w:val="20"/>
                <w:szCs w:val="20"/>
                <w:lang w:val="en-GB"/>
              </w:rPr>
            </w:pPr>
            <w:r w:rsidRPr="00423C46">
              <w:rPr>
                <w:rFonts w:ascii="Franklin Gothic Book" w:hAnsi="Franklin Gothic Book"/>
                <w:color w:val="000000"/>
                <w:sz w:val="20"/>
                <w:szCs w:val="20"/>
                <w:lang w:val="en-GB"/>
              </w:rPr>
              <w:t>α</w:t>
            </w:r>
          </w:p>
        </w:tc>
        <w:tc>
          <w:tcPr>
            <w:tcW w:w="532" w:type="dxa"/>
            <w:gridSpan w:val="2"/>
            <w:tcBorders>
              <w:top w:val="single" w:sz="4" w:space="0" w:color="auto"/>
              <w:left w:val="nil"/>
              <w:bottom w:val="single" w:sz="4" w:space="0" w:color="auto"/>
            </w:tcBorders>
            <w:vAlign w:val="center"/>
          </w:tcPr>
          <w:p w14:paraId="14D94BF4" w14:textId="77777777" w:rsidR="00612814" w:rsidRPr="00423C46" w:rsidRDefault="00612814" w:rsidP="00F72937">
            <w:pPr>
              <w:spacing w:line="276" w:lineRule="auto"/>
              <w:jc w:val="center"/>
              <w:rPr>
                <w:i/>
                <w:iCs/>
                <w:color w:val="000000"/>
                <w:sz w:val="20"/>
                <w:szCs w:val="20"/>
                <w:lang w:val="en-GB"/>
              </w:rPr>
            </w:pPr>
            <w:r w:rsidRPr="00423C46">
              <w:rPr>
                <w:i/>
                <w:iCs/>
                <w:color w:val="000000"/>
                <w:sz w:val="20"/>
                <w:szCs w:val="20"/>
                <w:lang w:val="en-GB"/>
              </w:rPr>
              <w:t>r</w:t>
            </w:r>
            <w:r w:rsidRPr="00423C46">
              <w:rPr>
                <w:i/>
                <w:iCs/>
                <w:color w:val="000000"/>
                <w:sz w:val="20"/>
                <w:szCs w:val="20"/>
                <w:vertAlign w:val="subscript"/>
                <w:lang w:val="en-GB"/>
              </w:rPr>
              <w:t>f-a</w:t>
            </w:r>
          </w:p>
        </w:tc>
        <w:tc>
          <w:tcPr>
            <w:tcW w:w="533" w:type="dxa"/>
            <w:tcBorders>
              <w:top w:val="single" w:sz="4" w:space="0" w:color="auto"/>
              <w:left w:val="nil"/>
              <w:bottom w:val="single" w:sz="4" w:space="0" w:color="auto"/>
            </w:tcBorders>
            <w:vAlign w:val="center"/>
          </w:tcPr>
          <w:p w14:paraId="6F439506" w14:textId="77777777" w:rsidR="00612814" w:rsidRPr="00423C46" w:rsidRDefault="00612814" w:rsidP="00F72937">
            <w:pPr>
              <w:spacing w:line="276" w:lineRule="auto"/>
              <w:jc w:val="center"/>
              <w:rPr>
                <w:i/>
                <w:iCs/>
                <w:color w:val="000000"/>
                <w:sz w:val="20"/>
                <w:szCs w:val="20"/>
                <w:lang w:val="en-GB"/>
              </w:rPr>
            </w:pPr>
            <w:r w:rsidRPr="00423C46">
              <w:rPr>
                <w:i/>
                <w:iCs/>
                <w:sz w:val="20"/>
                <w:szCs w:val="20"/>
                <w:lang w:val="en-GB"/>
              </w:rPr>
              <w:t>r</w:t>
            </w:r>
            <w:r w:rsidRPr="00423C46">
              <w:rPr>
                <w:i/>
                <w:iCs/>
                <w:sz w:val="20"/>
                <w:szCs w:val="20"/>
                <w:vertAlign w:val="subscript"/>
                <w:lang w:val="en-GB"/>
              </w:rPr>
              <w:t>f-s</w:t>
            </w:r>
          </w:p>
        </w:tc>
        <w:tc>
          <w:tcPr>
            <w:tcW w:w="533" w:type="dxa"/>
            <w:gridSpan w:val="4"/>
            <w:tcBorders>
              <w:top w:val="single" w:sz="4" w:space="0" w:color="auto"/>
              <w:left w:val="nil"/>
              <w:bottom w:val="single" w:sz="4" w:space="0" w:color="auto"/>
            </w:tcBorders>
            <w:vAlign w:val="center"/>
          </w:tcPr>
          <w:p w14:paraId="0EB8E8AA" w14:textId="77777777" w:rsidR="00612814" w:rsidRPr="00423C46" w:rsidRDefault="00612814" w:rsidP="00F72937">
            <w:pPr>
              <w:spacing w:line="276" w:lineRule="auto"/>
              <w:jc w:val="center"/>
              <w:rPr>
                <w:i/>
                <w:iCs/>
                <w:color w:val="000000"/>
                <w:sz w:val="20"/>
                <w:szCs w:val="20"/>
                <w:lang w:val="en-GB"/>
              </w:rPr>
            </w:pPr>
            <w:r w:rsidRPr="00423C46">
              <w:rPr>
                <w:i/>
                <w:iCs/>
                <w:sz w:val="20"/>
                <w:szCs w:val="20"/>
                <w:lang w:val="en-GB"/>
              </w:rPr>
              <w:t>r</w:t>
            </w:r>
            <w:r w:rsidRPr="00423C46">
              <w:rPr>
                <w:i/>
                <w:iCs/>
                <w:sz w:val="20"/>
                <w:szCs w:val="20"/>
                <w:vertAlign w:val="subscript"/>
                <w:lang w:val="en-GB"/>
              </w:rPr>
              <w:t>a-s</w:t>
            </w:r>
          </w:p>
        </w:tc>
      </w:tr>
      <w:tr w:rsidR="00612814" w:rsidRPr="00423C46" w14:paraId="607B7ACD" w14:textId="77777777" w:rsidTr="00F72937">
        <w:trPr>
          <w:trHeight w:val="162"/>
        </w:trPr>
        <w:tc>
          <w:tcPr>
            <w:tcW w:w="1830" w:type="dxa"/>
            <w:gridSpan w:val="7"/>
            <w:tcBorders>
              <w:top w:val="single" w:sz="4" w:space="0" w:color="auto"/>
              <w:bottom w:val="nil"/>
              <w:right w:val="nil"/>
            </w:tcBorders>
            <w:shd w:val="clear" w:color="auto" w:fill="auto"/>
            <w:noWrap/>
            <w:vAlign w:val="center"/>
          </w:tcPr>
          <w:p w14:paraId="4EE9FB84" w14:textId="77777777" w:rsidR="00612814" w:rsidRPr="00423C46" w:rsidRDefault="00612814" w:rsidP="00F72937">
            <w:pPr>
              <w:spacing w:line="276" w:lineRule="auto"/>
              <w:rPr>
                <w:color w:val="000000"/>
                <w:sz w:val="20"/>
                <w:szCs w:val="20"/>
                <w:lang w:val="en-GB"/>
              </w:rPr>
            </w:pPr>
            <w:r w:rsidRPr="00423C46">
              <w:rPr>
                <w:color w:val="000000"/>
                <w:sz w:val="20"/>
                <w:szCs w:val="20"/>
                <w:lang w:val="en-GB"/>
              </w:rPr>
              <w:t>Primary</w:t>
            </w:r>
          </w:p>
        </w:tc>
        <w:tc>
          <w:tcPr>
            <w:tcW w:w="532" w:type="dxa"/>
            <w:gridSpan w:val="3"/>
            <w:tcBorders>
              <w:top w:val="single" w:sz="4" w:space="0" w:color="auto"/>
              <w:left w:val="nil"/>
              <w:bottom w:val="nil"/>
              <w:right w:val="nil"/>
            </w:tcBorders>
            <w:shd w:val="clear" w:color="auto" w:fill="auto"/>
            <w:noWrap/>
            <w:vAlign w:val="center"/>
          </w:tcPr>
          <w:p w14:paraId="0162E746"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4.08</w:t>
            </w:r>
          </w:p>
        </w:tc>
        <w:tc>
          <w:tcPr>
            <w:tcW w:w="533" w:type="dxa"/>
            <w:tcBorders>
              <w:top w:val="single" w:sz="4" w:space="0" w:color="auto"/>
              <w:left w:val="nil"/>
              <w:bottom w:val="nil"/>
              <w:right w:val="nil"/>
            </w:tcBorders>
            <w:shd w:val="clear" w:color="auto" w:fill="auto"/>
            <w:noWrap/>
            <w:vAlign w:val="center"/>
          </w:tcPr>
          <w:p w14:paraId="4A4F269F"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1.62</w:t>
            </w:r>
          </w:p>
        </w:tc>
        <w:tc>
          <w:tcPr>
            <w:tcW w:w="533" w:type="dxa"/>
            <w:gridSpan w:val="2"/>
            <w:tcBorders>
              <w:top w:val="single" w:sz="4" w:space="0" w:color="auto"/>
              <w:left w:val="nil"/>
              <w:bottom w:val="nil"/>
              <w:right w:val="nil"/>
            </w:tcBorders>
            <w:shd w:val="clear" w:color="auto" w:fill="auto"/>
            <w:noWrap/>
            <w:vAlign w:val="center"/>
          </w:tcPr>
          <w:p w14:paraId="59897276"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.91</w:t>
            </w:r>
          </w:p>
        </w:tc>
        <w:tc>
          <w:tcPr>
            <w:tcW w:w="532" w:type="dxa"/>
            <w:gridSpan w:val="2"/>
            <w:tcBorders>
              <w:top w:val="single" w:sz="4" w:space="0" w:color="auto"/>
              <w:left w:val="nil"/>
              <w:bottom w:val="nil"/>
              <w:right w:val="nil"/>
            </w:tcBorders>
            <w:shd w:val="clear" w:color="auto" w:fill="auto"/>
            <w:noWrap/>
            <w:vAlign w:val="center"/>
          </w:tcPr>
          <w:p w14:paraId="08F8EFDD"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2.82</w:t>
            </w:r>
          </w:p>
        </w:tc>
        <w:tc>
          <w:tcPr>
            <w:tcW w:w="533" w:type="dxa"/>
            <w:tcBorders>
              <w:top w:val="single" w:sz="4" w:space="0" w:color="auto"/>
              <w:left w:val="nil"/>
              <w:bottom w:val="nil"/>
            </w:tcBorders>
            <w:shd w:val="clear" w:color="auto" w:fill="auto"/>
            <w:noWrap/>
            <w:vAlign w:val="center"/>
          </w:tcPr>
          <w:p w14:paraId="5116A057"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0.68</w:t>
            </w:r>
          </w:p>
        </w:tc>
        <w:tc>
          <w:tcPr>
            <w:tcW w:w="533" w:type="dxa"/>
            <w:gridSpan w:val="3"/>
            <w:tcBorders>
              <w:top w:val="single" w:sz="4" w:space="0" w:color="auto"/>
              <w:left w:val="nil"/>
              <w:bottom w:val="nil"/>
            </w:tcBorders>
            <w:vAlign w:val="center"/>
          </w:tcPr>
          <w:p w14:paraId="6C120624"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.68</w:t>
            </w:r>
          </w:p>
        </w:tc>
        <w:tc>
          <w:tcPr>
            <w:tcW w:w="532" w:type="dxa"/>
            <w:tcBorders>
              <w:top w:val="single" w:sz="4" w:space="0" w:color="auto"/>
              <w:left w:val="nil"/>
              <w:bottom w:val="nil"/>
            </w:tcBorders>
            <w:vAlign w:val="center"/>
          </w:tcPr>
          <w:p w14:paraId="0A82796F"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2.96</w:t>
            </w:r>
          </w:p>
        </w:tc>
        <w:tc>
          <w:tcPr>
            <w:tcW w:w="533" w:type="dxa"/>
            <w:gridSpan w:val="4"/>
            <w:tcBorders>
              <w:top w:val="single" w:sz="4" w:space="0" w:color="auto"/>
              <w:left w:val="nil"/>
              <w:bottom w:val="nil"/>
            </w:tcBorders>
            <w:vAlign w:val="center"/>
          </w:tcPr>
          <w:p w14:paraId="4A794F98"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0.60</w:t>
            </w:r>
          </w:p>
        </w:tc>
        <w:tc>
          <w:tcPr>
            <w:tcW w:w="533" w:type="dxa"/>
            <w:gridSpan w:val="2"/>
            <w:tcBorders>
              <w:top w:val="single" w:sz="4" w:space="0" w:color="auto"/>
              <w:left w:val="nil"/>
              <w:bottom w:val="nil"/>
            </w:tcBorders>
            <w:vAlign w:val="center"/>
          </w:tcPr>
          <w:p w14:paraId="2AEF63DF"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.08</w:t>
            </w:r>
          </w:p>
        </w:tc>
        <w:tc>
          <w:tcPr>
            <w:tcW w:w="532" w:type="dxa"/>
            <w:gridSpan w:val="2"/>
            <w:tcBorders>
              <w:top w:val="single" w:sz="4" w:space="0" w:color="auto"/>
              <w:left w:val="nil"/>
              <w:bottom w:val="nil"/>
            </w:tcBorders>
            <w:vAlign w:val="center"/>
          </w:tcPr>
          <w:p w14:paraId="3CD719D5"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w:t>
            </w:r>
          </w:p>
        </w:tc>
        <w:tc>
          <w:tcPr>
            <w:tcW w:w="533" w:type="dxa"/>
            <w:tcBorders>
              <w:top w:val="single" w:sz="4" w:space="0" w:color="auto"/>
              <w:left w:val="nil"/>
              <w:bottom w:val="nil"/>
            </w:tcBorders>
            <w:vAlign w:val="center"/>
          </w:tcPr>
          <w:p w14:paraId="2306E695" w14:textId="77777777" w:rsidR="00612814" w:rsidRPr="00423C46" w:rsidRDefault="00612814" w:rsidP="00F72937">
            <w:pPr>
              <w:spacing w:line="276" w:lineRule="auto"/>
              <w:jc w:val="center"/>
              <w:rPr>
                <w:sz w:val="20"/>
                <w:szCs w:val="20"/>
                <w:lang w:val="en-GB"/>
              </w:rPr>
            </w:pPr>
            <w:r w:rsidRPr="00423C46">
              <w:rPr>
                <w:sz w:val="20"/>
                <w:szCs w:val="20"/>
                <w:lang w:val="en-GB"/>
              </w:rPr>
              <w:t>.30</w:t>
            </w:r>
            <w:r w:rsidRPr="00423C46">
              <w:rPr>
                <w:color w:val="000000"/>
                <w:sz w:val="20"/>
                <w:szCs w:val="20"/>
                <w:vertAlign w:val="superscript"/>
                <w:lang w:val="en-GB"/>
              </w:rPr>
              <w:t>**</w:t>
            </w:r>
          </w:p>
        </w:tc>
        <w:tc>
          <w:tcPr>
            <w:tcW w:w="533" w:type="dxa"/>
            <w:gridSpan w:val="4"/>
            <w:tcBorders>
              <w:top w:val="single" w:sz="4" w:space="0" w:color="auto"/>
              <w:left w:val="nil"/>
              <w:bottom w:val="nil"/>
            </w:tcBorders>
            <w:vAlign w:val="center"/>
          </w:tcPr>
          <w:p w14:paraId="5AC8B2AD" w14:textId="77777777" w:rsidR="00612814" w:rsidRPr="00423C46" w:rsidRDefault="00612814" w:rsidP="00F72937">
            <w:pPr>
              <w:spacing w:line="276" w:lineRule="auto"/>
              <w:jc w:val="center"/>
              <w:rPr>
                <w:sz w:val="20"/>
                <w:szCs w:val="20"/>
                <w:lang w:val="en-GB"/>
              </w:rPr>
            </w:pPr>
            <w:r w:rsidRPr="00423C46">
              <w:rPr>
                <w:sz w:val="20"/>
                <w:szCs w:val="20"/>
                <w:lang w:val="en-GB"/>
              </w:rPr>
              <w:t>-</w:t>
            </w:r>
          </w:p>
        </w:tc>
      </w:tr>
      <w:tr w:rsidR="00612814" w:rsidRPr="00423C46" w14:paraId="24E651A8" w14:textId="77777777" w:rsidTr="00F72937">
        <w:trPr>
          <w:trHeight w:val="162"/>
        </w:trPr>
        <w:tc>
          <w:tcPr>
            <w:tcW w:w="1830" w:type="dxa"/>
            <w:gridSpan w:val="7"/>
            <w:tcBorders>
              <w:top w:val="nil"/>
              <w:bottom w:val="nil"/>
              <w:right w:val="nil"/>
            </w:tcBorders>
            <w:shd w:val="clear" w:color="auto" w:fill="auto"/>
            <w:noWrap/>
            <w:vAlign w:val="center"/>
          </w:tcPr>
          <w:p w14:paraId="7C22F026" w14:textId="77777777" w:rsidR="00612814" w:rsidRPr="00423C46" w:rsidRDefault="00612814" w:rsidP="00F72937">
            <w:pPr>
              <w:spacing w:line="276" w:lineRule="auto"/>
              <w:rPr>
                <w:color w:val="000000"/>
                <w:sz w:val="20"/>
                <w:szCs w:val="20"/>
                <w:lang w:val="en-GB"/>
              </w:rPr>
            </w:pPr>
            <w:r w:rsidRPr="00423C46">
              <w:rPr>
                <w:color w:val="000000"/>
                <w:sz w:val="20"/>
                <w:szCs w:val="20"/>
                <w:lang w:val="en-GB"/>
              </w:rPr>
              <w:t>Lower Secondary</w:t>
            </w:r>
          </w:p>
        </w:tc>
        <w:tc>
          <w:tcPr>
            <w:tcW w:w="532" w:type="dxa"/>
            <w:gridSpan w:val="3"/>
            <w:tcBorders>
              <w:top w:val="nil"/>
              <w:left w:val="nil"/>
              <w:bottom w:val="nil"/>
              <w:right w:val="nil"/>
            </w:tcBorders>
            <w:shd w:val="clear" w:color="auto" w:fill="auto"/>
            <w:noWrap/>
            <w:vAlign w:val="center"/>
          </w:tcPr>
          <w:p w14:paraId="6363CE4D"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3.39</w:t>
            </w:r>
          </w:p>
        </w:tc>
        <w:tc>
          <w:tcPr>
            <w:tcW w:w="533" w:type="dxa"/>
            <w:tcBorders>
              <w:top w:val="nil"/>
              <w:left w:val="nil"/>
              <w:bottom w:val="nil"/>
              <w:right w:val="nil"/>
            </w:tcBorders>
            <w:shd w:val="clear" w:color="auto" w:fill="auto"/>
            <w:noWrap/>
            <w:vAlign w:val="center"/>
          </w:tcPr>
          <w:p w14:paraId="06EE3A6A"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1.68</w:t>
            </w:r>
          </w:p>
        </w:tc>
        <w:tc>
          <w:tcPr>
            <w:tcW w:w="533" w:type="dxa"/>
            <w:gridSpan w:val="2"/>
            <w:tcBorders>
              <w:top w:val="nil"/>
              <w:left w:val="nil"/>
              <w:bottom w:val="nil"/>
              <w:right w:val="nil"/>
            </w:tcBorders>
            <w:shd w:val="clear" w:color="auto" w:fill="auto"/>
            <w:noWrap/>
            <w:vAlign w:val="center"/>
          </w:tcPr>
          <w:p w14:paraId="7C43B132"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.93</w:t>
            </w:r>
          </w:p>
        </w:tc>
        <w:tc>
          <w:tcPr>
            <w:tcW w:w="532" w:type="dxa"/>
            <w:gridSpan w:val="2"/>
            <w:tcBorders>
              <w:top w:val="nil"/>
              <w:left w:val="nil"/>
              <w:bottom w:val="nil"/>
              <w:right w:val="nil"/>
            </w:tcBorders>
            <w:shd w:val="clear" w:color="auto" w:fill="auto"/>
            <w:noWrap/>
            <w:vAlign w:val="center"/>
          </w:tcPr>
          <w:p w14:paraId="4BF1D050"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2.78</w:t>
            </w:r>
          </w:p>
        </w:tc>
        <w:tc>
          <w:tcPr>
            <w:tcW w:w="533" w:type="dxa"/>
            <w:tcBorders>
              <w:top w:val="nil"/>
              <w:left w:val="nil"/>
              <w:bottom w:val="nil"/>
            </w:tcBorders>
            <w:shd w:val="clear" w:color="auto" w:fill="auto"/>
            <w:noWrap/>
            <w:vAlign w:val="center"/>
          </w:tcPr>
          <w:p w14:paraId="16D15E5D"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0.76</w:t>
            </w:r>
          </w:p>
        </w:tc>
        <w:tc>
          <w:tcPr>
            <w:tcW w:w="533" w:type="dxa"/>
            <w:gridSpan w:val="3"/>
            <w:tcBorders>
              <w:top w:val="nil"/>
              <w:left w:val="nil"/>
              <w:bottom w:val="nil"/>
            </w:tcBorders>
            <w:vAlign w:val="center"/>
          </w:tcPr>
          <w:p w14:paraId="791DCC54"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.84</w:t>
            </w:r>
          </w:p>
        </w:tc>
        <w:tc>
          <w:tcPr>
            <w:tcW w:w="532" w:type="dxa"/>
            <w:tcBorders>
              <w:top w:val="nil"/>
              <w:left w:val="nil"/>
              <w:bottom w:val="nil"/>
            </w:tcBorders>
            <w:vAlign w:val="center"/>
          </w:tcPr>
          <w:p w14:paraId="0734BBB7"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2.85</w:t>
            </w:r>
          </w:p>
        </w:tc>
        <w:tc>
          <w:tcPr>
            <w:tcW w:w="533" w:type="dxa"/>
            <w:gridSpan w:val="4"/>
            <w:tcBorders>
              <w:top w:val="nil"/>
              <w:left w:val="nil"/>
              <w:bottom w:val="nil"/>
            </w:tcBorders>
            <w:vAlign w:val="center"/>
          </w:tcPr>
          <w:p w14:paraId="0D11FF13"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0.77</w:t>
            </w:r>
          </w:p>
        </w:tc>
        <w:tc>
          <w:tcPr>
            <w:tcW w:w="533" w:type="dxa"/>
            <w:gridSpan w:val="2"/>
            <w:tcBorders>
              <w:top w:val="nil"/>
              <w:left w:val="nil"/>
              <w:bottom w:val="nil"/>
            </w:tcBorders>
            <w:vAlign w:val="center"/>
          </w:tcPr>
          <w:p w14:paraId="06733A19"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.68</w:t>
            </w:r>
          </w:p>
        </w:tc>
        <w:tc>
          <w:tcPr>
            <w:tcW w:w="532" w:type="dxa"/>
            <w:gridSpan w:val="2"/>
            <w:tcBorders>
              <w:top w:val="nil"/>
              <w:left w:val="nil"/>
              <w:bottom w:val="nil"/>
            </w:tcBorders>
            <w:vAlign w:val="center"/>
          </w:tcPr>
          <w:p w14:paraId="0D887B6C" w14:textId="77777777" w:rsidR="00612814" w:rsidRPr="00423C46" w:rsidRDefault="00612814" w:rsidP="00F72937">
            <w:pPr>
              <w:spacing w:line="276" w:lineRule="auto"/>
              <w:jc w:val="center"/>
              <w:rPr>
                <w:color w:val="000000"/>
                <w:sz w:val="20"/>
                <w:szCs w:val="20"/>
                <w:lang w:val="en-GB"/>
              </w:rPr>
            </w:pPr>
            <w:r w:rsidRPr="00423C46">
              <w:rPr>
                <w:sz w:val="20"/>
                <w:szCs w:val="20"/>
                <w:lang w:val="en-GB"/>
              </w:rPr>
              <w:t>.31</w:t>
            </w:r>
            <w:r w:rsidRPr="00423C46">
              <w:rPr>
                <w:color w:val="000000"/>
                <w:sz w:val="20"/>
                <w:szCs w:val="20"/>
                <w:vertAlign w:val="superscript"/>
                <w:lang w:val="en-GB"/>
              </w:rPr>
              <w:t>**</w:t>
            </w:r>
          </w:p>
        </w:tc>
        <w:tc>
          <w:tcPr>
            <w:tcW w:w="533" w:type="dxa"/>
            <w:tcBorders>
              <w:top w:val="nil"/>
              <w:left w:val="nil"/>
              <w:bottom w:val="nil"/>
            </w:tcBorders>
            <w:vAlign w:val="center"/>
          </w:tcPr>
          <w:p w14:paraId="47F38366" w14:textId="77777777" w:rsidR="00612814" w:rsidRPr="00423C46" w:rsidRDefault="00612814" w:rsidP="00F72937">
            <w:pPr>
              <w:spacing w:line="276" w:lineRule="auto"/>
              <w:jc w:val="center"/>
              <w:rPr>
                <w:sz w:val="20"/>
                <w:szCs w:val="20"/>
                <w:lang w:val="en-GB"/>
              </w:rPr>
            </w:pPr>
            <w:r w:rsidRPr="00423C46">
              <w:rPr>
                <w:sz w:val="20"/>
                <w:szCs w:val="20"/>
                <w:lang w:val="en-GB"/>
              </w:rPr>
              <w:t>.35</w:t>
            </w:r>
            <w:r w:rsidRPr="00423C46">
              <w:rPr>
                <w:color w:val="000000"/>
                <w:sz w:val="20"/>
                <w:szCs w:val="20"/>
                <w:vertAlign w:val="superscript"/>
                <w:lang w:val="en-GB"/>
              </w:rPr>
              <w:t>**</w:t>
            </w:r>
          </w:p>
        </w:tc>
        <w:tc>
          <w:tcPr>
            <w:tcW w:w="533" w:type="dxa"/>
            <w:gridSpan w:val="4"/>
            <w:tcBorders>
              <w:top w:val="nil"/>
              <w:left w:val="nil"/>
              <w:bottom w:val="nil"/>
            </w:tcBorders>
            <w:vAlign w:val="center"/>
          </w:tcPr>
          <w:p w14:paraId="6404BD7D" w14:textId="77777777" w:rsidR="00612814" w:rsidRPr="00423C46" w:rsidRDefault="00612814" w:rsidP="00F72937">
            <w:pPr>
              <w:spacing w:line="276" w:lineRule="auto"/>
              <w:jc w:val="center"/>
              <w:rPr>
                <w:sz w:val="20"/>
                <w:szCs w:val="20"/>
                <w:lang w:val="en-GB"/>
              </w:rPr>
            </w:pPr>
            <w:r w:rsidRPr="00423C46">
              <w:rPr>
                <w:sz w:val="20"/>
                <w:szCs w:val="20"/>
                <w:lang w:val="en-GB"/>
              </w:rPr>
              <w:t>.59</w:t>
            </w:r>
            <w:r w:rsidRPr="00423C46">
              <w:rPr>
                <w:color w:val="000000"/>
                <w:sz w:val="20"/>
                <w:szCs w:val="20"/>
                <w:vertAlign w:val="superscript"/>
                <w:lang w:val="en-GB"/>
              </w:rPr>
              <w:t>**</w:t>
            </w:r>
          </w:p>
        </w:tc>
      </w:tr>
      <w:tr w:rsidR="00612814" w:rsidRPr="00423C46" w14:paraId="687F7360" w14:textId="77777777" w:rsidTr="00F72937">
        <w:trPr>
          <w:trHeight w:val="162"/>
        </w:trPr>
        <w:tc>
          <w:tcPr>
            <w:tcW w:w="1830" w:type="dxa"/>
            <w:gridSpan w:val="7"/>
            <w:tcBorders>
              <w:top w:val="nil"/>
              <w:bottom w:val="nil"/>
              <w:right w:val="nil"/>
            </w:tcBorders>
            <w:shd w:val="clear" w:color="auto" w:fill="auto"/>
            <w:noWrap/>
            <w:vAlign w:val="center"/>
          </w:tcPr>
          <w:p w14:paraId="32D76D6D" w14:textId="77777777" w:rsidR="00612814" w:rsidRPr="00423C46" w:rsidRDefault="00612814" w:rsidP="00F72937">
            <w:pPr>
              <w:spacing w:line="276" w:lineRule="auto"/>
              <w:rPr>
                <w:color w:val="000000"/>
                <w:sz w:val="20"/>
                <w:szCs w:val="20"/>
                <w:lang w:val="en-GB"/>
              </w:rPr>
            </w:pPr>
            <w:r w:rsidRPr="00423C46">
              <w:rPr>
                <w:color w:val="000000"/>
                <w:sz w:val="20"/>
                <w:szCs w:val="20"/>
                <w:lang w:val="en-GB"/>
              </w:rPr>
              <w:t>Upper Secondary</w:t>
            </w:r>
          </w:p>
        </w:tc>
        <w:tc>
          <w:tcPr>
            <w:tcW w:w="532" w:type="dxa"/>
            <w:gridSpan w:val="3"/>
            <w:tcBorders>
              <w:top w:val="nil"/>
              <w:left w:val="nil"/>
              <w:bottom w:val="nil"/>
              <w:right w:val="nil"/>
            </w:tcBorders>
            <w:shd w:val="clear" w:color="auto" w:fill="auto"/>
            <w:noWrap/>
            <w:vAlign w:val="center"/>
          </w:tcPr>
          <w:p w14:paraId="0D8DCECF"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3.13</w:t>
            </w:r>
          </w:p>
        </w:tc>
        <w:tc>
          <w:tcPr>
            <w:tcW w:w="533" w:type="dxa"/>
            <w:tcBorders>
              <w:top w:val="nil"/>
              <w:left w:val="nil"/>
              <w:bottom w:val="nil"/>
              <w:right w:val="nil"/>
            </w:tcBorders>
            <w:shd w:val="clear" w:color="auto" w:fill="auto"/>
            <w:noWrap/>
            <w:vAlign w:val="center"/>
          </w:tcPr>
          <w:p w14:paraId="1443975F"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1.55</w:t>
            </w:r>
          </w:p>
        </w:tc>
        <w:tc>
          <w:tcPr>
            <w:tcW w:w="533" w:type="dxa"/>
            <w:gridSpan w:val="2"/>
            <w:tcBorders>
              <w:top w:val="nil"/>
              <w:left w:val="nil"/>
              <w:bottom w:val="nil"/>
              <w:right w:val="nil"/>
            </w:tcBorders>
            <w:shd w:val="clear" w:color="auto" w:fill="auto"/>
            <w:noWrap/>
            <w:vAlign w:val="center"/>
          </w:tcPr>
          <w:p w14:paraId="0012C586"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.92</w:t>
            </w:r>
          </w:p>
        </w:tc>
        <w:tc>
          <w:tcPr>
            <w:tcW w:w="532" w:type="dxa"/>
            <w:gridSpan w:val="2"/>
            <w:tcBorders>
              <w:top w:val="nil"/>
              <w:left w:val="nil"/>
              <w:bottom w:val="nil"/>
              <w:right w:val="nil"/>
            </w:tcBorders>
            <w:shd w:val="clear" w:color="auto" w:fill="auto"/>
            <w:noWrap/>
            <w:vAlign w:val="center"/>
          </w:tcPr>
          <w:p w14:paraId="6B304705"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2.81</w:t>
            </w:r>
          </w:p>
        </w:tc>
        <w:tc>
          <w:tcPr>
            <w:tcW w:w="533" w:type="dxa"/>
            <w:tcBorders>
              <w:top w:val="nil"/>
              <w:left w:val="nil"/>
              <w:bottom w:val="nil"/>
            </w:tcBorders>
            <w:shd w:val="clear" w:color="auto" w:fill="auto"/>
            <w:noWrap/>
            <w:vAlign w:val="center"/>
          </w:tcPr>
          <w:p w14:paraId="36218481"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0.72</w:t>
            </w:r>
          </w:p>
        </w:tc>
        <w:tc>
          <w:tcPr>
            <w:tcW w:w="533" w:type="dxa"/>
            <w:gridSpan w:val="3"/>
            <w:tcBorders>
              <w:top w:val="nil"/>
              <w:left w:val="nil"/>
              <w:bottom w:val="nil"/>
            </w:tcBorders>
            <w:vAlign w:val="center"/>
          </w:tcPr>
          <w:p w14:paraId="3EE50987"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.84</w:t>
            </w:r>
          </w:p>
        </w:tc>
        <w:tc>
          <w:tcPr>
            <w:tcW w:w="532" w:type="dxa"/>
            <w:tcBorders>
              <w:top w:val="nil"/>
              <w:left w:val="nil"/>
              <w:bottom w:val="nil"/>
            </w:tcBorders>
            <w:vAlign w:val="center"/>
          </w:tcPr>
          <w:p w14:paraId="73AB5083"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2.86</w:t>
            </w:r>
          </w:p>
        </w:tc>
        <w:tc>
          <w:tcPr>
            <w:tcW w:w="533" w:type="dxa"/>
            <w:gridSpan w:val="4"/>
            <w:tcBorders>
              <w:top w:val="nil"/>
              <w:left w:val="nil"/>
              <w:bottom w:val="nil"/>
            </w:tcBorders>
            <w:vAlign w:val="center"/>
          </w:tcPr>
          <w:p w14:paraId="0E3CB4F1"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0.71</w:t>
            </w:r>
          </w:p>
        </w:tc>
        <w:tc>
          <w:tcPr>
            <w:tcW w:w="533" w:type="dxa"/>
            <w:gridSpan w:val="2"/>
            <w:tcBorders>
              <w:top w:val="nil"/>
              <w:left w:val="nil"/>
              <w:bottom w:val="nil"/>
            </w:tcBorders>
            <w:vAlign w:val="center"/>
          </w:tcPr>
          <w:p w14:paraId="49F64510"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.67</w:t>
            </w:r>
          </w:p>
        </w:tc>
        <w:tc>
          <w:tcPr>
            <w:tcW w:w="532" w:type="dxa"/>
            <w:gridSpan w:val="2"/>
            <w:tcBorders>
              <w:top w:val="nil"/>
              <w:left w:val="nil"/>
              <w:bottom w:val="nil"/>
            </w:tcBorders>
            <w:vAlign w:val="center"/>
          </w:tcPr>
          <w:p w14:paraId="07C4438B"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.26</w:t>
            </w:r>
            <w:r w:rsidRPr="00423C46">
              <w:rPr>
                <w:color w:val="000000"/>
                <w:sz w:val="20"/>
                <w:szCs w:val="20"/>
                <w:vertAlign w:val="superscript"/>
                <w:lang w:val="en-GB"/>
              </w:rPr>
              <w:t>**</w:t>
            </w:r>
          </w:p>
        </w:tc>
        <w:tc>
          <w:tcPr>
            <w:tcW w:w="533" w:type="dxa"/>
            <w:tcBorders>
              <w:top w:val="nil"/>
              <w:left w:val="nil"/>
              <w:bottom w:val="nil"/>
            </w:tcBorders>
            <w:vAlign w:val="center"/>
          </w:tcPr>
          <w:p w14:paraId="0F5FDEFA" w14:textId="77777777" w:rsidR="00612814" w:rsidRPr="00423C46" w:rsidRDefault="00612814" w:rsidP="00F72937">
            <w:pPr>
              <w:spacing w:line="276" w:lineRule="auto"/>
              <w:jc w:val="center"/>
              <w:rPr>
                <w:sz w:val="20"/>
                <w:szCs w:val="20"/>
                <w:lang w:val="en-GB"/>
              </w:rPr>
            </w:pPr>
            <w:r w:rsidRPr="00423C46">
              <w:rPr>
                <w:sz w:val="20"/>
                <w:szCs w:val="20"/>
                <w:lang w:val="en-GB"/>
              </w:rPr>
              <w:t>.33</w:t>
            </w:r>
            <w:r w:rsidRPr="00423C46">
              <w:rPr>
                <w:color w:val="000000"/>
                <w:sz w:val="20"/>
                <w:szCs w:val="20"/>
                <w:vertAlign w:val="superscript"/>
                <w:lang w:val="en-GB"/>
              </w:rPr>
              <w:t>**</w:t>
            </w:r>
          </w:p>
        </w:tc>
        <w:tc>
          <w:tcPr>
            <w:tcW w:w="533" w:type="dxa"/>
            <w:gridSpan w:val="4"/>
            <w:tcBorders>
              <w:top w:val="nil"/>
              <w:left w:val="nil"/>
              <w:bottom w:val="nil"/>
            </w:tcBorders>
            <w:vAlign w:val="center"/>
          </w:tcPr>
          <w:p w14:paraId="6BF9C820" w14:textId="77777777" w:rsidR="00612814" w:rsidRPr="00423C46" w:rsidRDefault="00612814" w:rsidP="00F72937">
            <w:pPr>
              <w:spacing w:line="276" w:lineRule="auto"/>
              <w:jc w:val="center"/>
              <w:rPr>
                <w:sz w:val="20"/>
                <w:szCs w:val="20"/>
                <w:lang w:val="en-GB"/>
              </w:rPr>
            </w:pPr>
            <w:r w:rsidRPr="00423C46">
              <w:rPr>
                <w:sz w:val="20"/>
                <w:szCs w:val="20"/>
                <w:lang w:val="en-GB"/>
              </w:rPr>
              <w:t>.58</w:t>
            </w:r>
            <w:r w:rsidRPr="00423C46">
              <w:rPr>
                <w:color w:val="000000"/>
                <w:sz w:val="20"/>
                <w:szCs w:val="20"/>
                <w:vertAlign w:val="superscript"/>
                <w:lang w:val="en-GB"/>
              </w:rPr>
              <w:t>**</w:t>
            </w:r>
          </w:p>
        </w:tc>
      </w:tr>
      <w:tr w:rsidR="00612814" w:rsidRPr="00423C46" w14:paraId="00553E29" w14:textId="77777777" w:rsidTr="00F72937">
        <w:trPr>
          <w:trHeight w:val="162"/>
        </w:trPr>
        <w:tc>
          <w:tcPr>
            <w:tcW w:w="1830" w:type="dxa"/>
            <w:gridSpan w:val="7"/>
            <w:tcBorders>
              <w:top w:val="nil"/>
              <w:bottom w:val="nil"/>
              <w:right w:val="nil"/>
            </w:tcBorders>
            <w:shd w:val="clear" w:color="auto" w:fill="auto"/>
            <w:noWrap/>
            <w:vAlign w:val="center"/>
          </w:tcPr>
          <w:p w14:paraId="7C7A1E89" w14:textId="77777777" w:rsidR="00612814" w:rsidRPr="00423C46" w:rsidRDefault="00612814" w:rsidP="00F72937">
            <w:pPr>
              <w:spacing w:line="276" w:lineRule="auto"/>
              <w:rPr>
                <w:color w:val="000000"/>
                <w:sz w:val="20"/>
                <w:szCs w:val="20"/>
                <w:lang w:val="en-GB"/>
              </w:rPr>
            </w:pPr>
            <w:r w:rsidRPr="00423C46">
              <w:rPr>
                <w:color w:val="000000"/>
                <w:sz w:val="20"/>
                <w:szCs w:val="20"/>
                <w:lang w:val="en-GB"/>
              </w:rPr>
              <w:t>Bachelor</w:t>
            </w:r>
          </w:p>
        </w:tc>
        <w:tc>
          <w:tcPr>
            <w:tcW w:w="532" w:type="dxa"/>
            <w:gridSpan w:val="3"/>
            <w:tcBorders>
              <w:top w:val="nil"/>
              <w:left w:val="nil"/>
              <w:bottom w:val="nil"/>
              <w:right w:val="nil"/>
            </w:tcBorders>
            <w:shd w:val="clear" w:color="auto" w:fill="auto"/>
            <w:noWrap/>
            <w:vAlign w:val="center"/>
          </w:tcPr>
          <w:p w14:paraId="73F266DA"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3.05</w:t>
            </w:r>
          </w:p>
        </w:tc>
        <w:tc>
          <w:tcPr>
            <w:tcW w:w="533" w:type="dxa"/>
            <w:tcBorders>
              <w:top w:val="nil"/>
              <w:left w:val="nil"/>
              <w:bottom w:val="nil"/>
              <w:right w:val="nil"/>
            </w:tcBorders>
            <w:shd w:val="clear" w:color="auto" w:fill="auto"/>
            <w:noWrap/>
            <w:vAlign w:val="center"/>
          </w:tcPr>
          <w:p w14:paraId="3560A76A"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1.36</w:t>
            </w:r>
          </w:p>
        </w:tc>
        <w:tc>
          <w:tcPr>
            <w:tcW w:w="533" w:type="dxa"/>
            <w:gridSpan w:val="2"/>
            <w:tcBorders>
              <w:top w:val="nil"/>
              <w:left w:val="nil"/>
              <w:bottom w:val="nil"/>
              <w:right w:val="nil"/>
            </w:tcBorders>
            <w:shd w:val="clear" w:color="auto" w:fill="auto"/>
            <w:noWrap/>
            <w:vAlign w:val="center"/>
          </w:tcPr>
          <w:p w14:paraId="58036ED7"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.90</w:t>
            </w:r>
          </w:p>
        </w:tc>
        <w:tc>
          <w:tcPr>
            <w:tcW w:w="532" w:type="dxa"/>
            <w:gridSpan w:val="2"/>
            <w:tcBorders>
              <w:top w:val="nil"/>
              <w:left w:val="nil"/>
              <w:bottom w:val="nil"/>
              <w:right w:val="nil"/>
            </w:tcBorders>
            <w:shd w:val="clear" w:color="auto" w:fill="auto"/>
            <w:noWrap/>
            <w:vAlign w:val="center"/>
          </w:tcPr>
          <w:p w14:paraId="16C00613"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2.84</w:t>
            </w:r>
          </w:p>
        </w:tc>
        <w:tc>
          <w:tcPr>
            <w:tcW w:w="533" w:type="dxa"/>
            <w:tcBorders>
              <w:top w:val="nil"/>
              <w:left w:val="nil"/>
              <w:bottom w:val="nil"/>
            </w:tcBorders>
            <w:shd w:val="clear" w:color="auto" w:fill="auto"/>
            <w:noWrap/>
            <w:vAlign w:val="center"/>
          </w:tcPr>
          <w:p w14:paraId="5FB5C3D1"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0.69</w:t>
            </w:r>
          </w:p>
        </w:tc>
        <w:tc>
          <w:tcPr>
            <w:tcW w:w="533" w:type="dxa"/>
            <w:gridSpan w:val="3"/>
            <w:tcBorders>
              <w:top w:val="nil"/>
              <w:left w:val="nil"/>
              <w:bottom w:val="nil"/>
            </w:tcBorders>
            <w:vAlign w:val="center"/>
          </w:tcPr>
          <w:p w14:paraId="5B261C9D"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.85</w:t>
            </w:r>
          </w:p>
        </w:tc>
        <w:tc>
          <w:tcPr>
            <w:tcW w:w="532" w:type="dxa"/>
            <w:tcBorders>
              <w:top w:val="nil"/>
              <w:left w:val="nil"/>
              <w:bottom w:val="nil"/>
            </w:tcBorders>
            <w:vAlign w:val="center"/>
          </w:tcPr>
          <w:p w14:paraId="60249E42"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2.81</w:t>
            </w:r>
          </w:p>
        </w:tc>
        <w:tc>
          <w:tcPr>
            <w:tcW w:w="533" w:type="dxa"/>
            <w:gridSpan w:val="4"/>
            <w:tcBorders>
              <w:top w:val="nil"/>
              <w:left w:val="nil"/>
              <w:bottom w:val="nil"/>
            </w:tcBorders>
            <w:vAlign w:val="center"/>
          </w:tcPr>
          <w:p w14:paraId="77D8210A"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0.70</w:t>
            </w:r>
          </w:p>
        </w:tc>
        <w:tc>
          <w:tcPr>
            <w:tcW w:w="533" w:type="dxa"/>
            <w:gridSpan w:val="2"/>
            <w:tcBorders>
              <w:top w:val="nil"/>
              <w:left w:val="nil"/>
              <w:bottom w:val="nil"/>
            </w:tcBorders>
            <w:vAlign w:val="center"/>
          </w:tcPr>
          <w:p w14:paraId="39787F62"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.72</w:t>
            </w:r>
          </w:p>
        </w:tc>
        <w:tc>
          <w:tcPr>
            <w:tcW w:w="532" w:type="dxa"/>
            <w:gridSpan w:val="2"/>
            <w:tcBorders>
              <w:top w:val="nil"/>
              <w:left w:val="nil"/>
              <w:bottom w:val="nil"/>
            </w:tcBorders>
            <w:vAlign w:val="center"/>
          </w:tcPr>
          <w:p w14:paraId="5EBBAB17"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.28</w:t>
            </w:r>
            <w:r w:rsidRPr="00423C46">
              <w:rPr>
                <w:color w:val="000000"/>
                <w:sz w:val="20"/>
                <w:szCs w:val="20"/>
                <w:vertAlign w:val="superscript"/>
                <w:lang w:val="en-GB"/>
              </w:rPr>
              <w:t>**</w:t>
            </w:r>
          </w:p>
        </w:tc>
        <w:tc>
          <w:tcPr>
            <w:tcW w:w="533" w:type="dxa"/>
            <w:tcBorders>
              <w:top w:val="nil"/>
              <w:left w:val="nil"/>
              <w:bottom w:val="nil"/>
            </w:tcBorders>
            <w:vAlign w:val="center"/>
          </w:tcPr>
          <w:p w14:paraId="609F7F0C" w14:textId="77777777" w:rsidR="00612814" w:rsidRPr="00423C46" w:rsidRDefault="00612814" w:rsidP="00F72937">
            <w:pPr>
              <w:spacing w:line="276" w:lineRule="auto"/>
              <w:jc w:val="center"/>
              <w:rPr>
                <w:sz w:val="20"/>
                <w:szCs w:val="20"/>
                <w:lang w:val="en-GB"/>
              </w:rPr>
            </w:pPr>
            <w:r w:rsidRPr="00423C46">
              <w:rPr>
                <w:sz w:val="20"/>
                <w:szCs w:val="20"/>
                <w:lang w:val="en-GB"/>
              </w:rPr>
              <w:t>.34</w:t>
            </w:r>
            <w:r w:rsidRPr="00423C46">
              <w:rPr>
                <w:color w:val="000000"/>
                <w:sz w:val="20"/>
                <w:szCs w:val="20"/>
                <w:vertAlign w:val="superscript"/>
                <w:lang w:val="en-GB"/>
              </w:rPr>
              <w:t>**</w:t>
            </w:r>
          </w:p>
        </w:tc>
        <w:tc>
          <w:tcPr>
            <w:tcW w:w="533" w:type="dxa"/>
            <w:gridSpan w:val="4"/>
            <w:tcBorders>
              <w:top w:val="nil"/>
              <w:left w:val="nil"/>
              <w:bottom w:val="nil"/>
            </w:tcBorders>
            <w:vAlign w:val="center"/>
          </w:tcPr>
          <w:p w14:paraId="61D9EC90" w14:textId="77777777" w:rsidR="00612814" w:rsidRPr="00423C46" w:rsidRDefault="00612814" w:rsidP="00F72937">
            <w:pPr>
              <w:spacing w:line="276" w:lineRule="auto"/>
              <w:jc w:val="center"/>
              <w:rPr>
                <w:sz w:val="20"/>
                <w:szCs w:val="20"/>
                <w:lang w:val="en-GB"/>
              </w:rPr>
            </w:pPr>
            <w:r w:rsidRPr="00423C46">
              <w:rPr>
                <w:sz w:val="20"/>
                <w:szCs w:val="20"/>
                <w:lang w:val="en-GB"/>
              </w:rPr>
              <w:t>.57</w:t>
            </w:r>
            <w:r w:rsidRPr="00423C46">
              <w:rPr>
                <w:color w:val="000000"/>
                <w:sz w:val="20"/>
                <w:szCs w:val="20"/>
                <w:vertAlign w:val="superscript"/>
                <w:lang w:val="en-GB"/>
              </w:rPr>
              <w:t>**</w:t>
            </w:r>
          </w:p>
        </w:tc>
      </w:tr>
      <w:tr w:rsidR="00612814" w:rsidRPr="00423C46" w14:paraId="43C3F5B7" w14:textId="77777777" w:rsidTr="00F72937">
        <w:trPr>
          <w:trHeight w:val="162"/>
        </w:trPr>
        <w:tc>
          <w:tcPr>
            <w:tcW w:w="1830" w:type="dxa"/>
            <w:gridSpan w:val="7"/>
            <w:tcBorders>
              <w:top w:val="nil"/>
              <w:bottom w:val="nil"/>
              <w:right w:val="nil"/>
            </w:tcBorders>
            <w:shd w:val="clear" w:color="auto" w:fill="auto"/>
            <w:noWrap/>
            <w:vAlign w:val="center"/>
          </w:tcPr>
          <w:p w14:paraId="613E694F" w14:textId="77777777" w:rsidR="00612814" w:rsidRPr="00423C46" w:rsidRDefault="00612814" w:rsidP="00F72937">
            <w:pPr>
              <w:spacing w:line="276" w:lineRule="auto"/>
              <w:rPr>
                <w:color w:val="000000"/>
                <w:sz w:val="20"/>
                <w:szCs w:val="20"/>
                <w:lang w:val="en-GB"/>
              </w:rPr>
            </w:pPr>
            <w:r w:rsidRPr="00423C46">
              <w:rPr>
                <w:color w:val="000000"/>
                <w:sz w:val="20"/>
                <w:szCs w:val="20"/>
                <w:lang w:val="en-GB"/>
              </w:rPr>
              <w:t>Master</w:t>
            </w:r>
          </w:p>
        </w:tc>
        <w:tc>
          <w:tcPr>
            <w:tcW w:w="532" w:type="dxa"/>
            <w:gridSpan w:val="3"/>
            <w:tcBorders>
              <w:top w:val="nil"/>
              <w:left w:val="nil"/>
              <w:bottom w:val="nil"/>
              <w:right w:val="nil"/>
            </w:tcBorders>
            <w:shd w:val="clear" w:color="auto" w:fill="auto"/>
            <w:noWrap/>
            <w:vAlign w:val="center"/>
          </w:tcPr>
          <w:p w14:paraId="325AE14E"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2.84</w:t>
            </w:r>
          </w:p>
        </w:tc>
        <w:tc>
          <w:tcPr>
            <w:tcW w:w="533" w:type="dxa"/>
            <w:tcBorders>
              <w:top w:val="nil"/>
              <w:left w:val="nil"/>
              <w:bottom w:val="nil"/>
              <w:right w:val="nil"/>
            </w:tcBorders>
            <w:shd w:val="clear" w:color="auto" w:fill="auto"/>
            <w:noWrap/>
            <w:vAlign w:val="center"/>
          </w:tcPr>
          <w:p w14:paraId="63823AE3"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1.24</w:t>
            </w:r>
          </w:p>
        </w:tc>
        <w:tc>
          <w:tcPr>
            <w:tcW w:w="533" w:type="dxa"/>
            <w:gridSpan w:val="2"/>
            <w:tcBorders>
              <w:top w:val="nil"/>
              <w:left w:val="nil"/>
              <w:bottom w:val="nil"/>
              <w:right w:val="nil"/>
            </w:tcBorders>
            <w:shd w:val="clear" w:color="auto" w:fill="auto"/>
            <w:noWrap/>
            <w:vAlign w:val="center"/>
          </w:tcPr>
          <w:p w14:paraId="1619F03B"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.89</w:t>
            </w:r>
          </w:p>
        </w:tc>
        <w:tc>
          <w:tcPr>
            <w:tcW w:w="532" w:type="dxa"/>
            <w:gridSpan w:val="2"/>
            <w:tcBorders>
              <w:top w:val="nil"/>
              <w:left w:val="nil"/>
              <w:bottom w:val="nil"/>
              <w:right w:val="nil"/>
            </w:tcBorders>
            <w:shd w:val="clear" w:color="auto" w:fill="auto"/>
            <w:noWrap/>
            <w:vAlign w:val="center"/>
          </w:tcPr>
          <w:p w14:paraId="7C21D222"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2.79</w:t>
            </w:r>
          </w:p>
        </w:tc>
        <w:tc>
          <w:tcPr>
            <w:tcW w:w="533" w:type="dxa"/>
            <w:tcBorders>
              <w:top w:val="nil"/>
              <w:left w:val="nil"/>
              <w:bottom w:val="nil"/>
            </w:tcBorders>
            <w:shd w:val="clear" w:color="auto" w:fill="auto"/>
            <w:noWrap/>
            <w:vAlign w:val="center"/>
          </w:tcPr>
          <w:p w14:paraId="3887663A"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0.67</w:t>
            </w:r>
          </w:p>
        </w:tc>
        <w:tc>
          <w:tcPr>
            <w:tcW w:w="533" w:type="dxa"/>
            <w:gridSpan w:val="3"/>
            <w:tcBorders>
              <w:top w:val="nil"/>
              <w:left w:val="nil"/>
              <w:bottom w:val="nil"/>
            </w:tcBorders>
            <w:vAlign w:val="center"/>
          </w:tcPr>
          <w:p w14:paraId="3D698CEC"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.86</w:t>
            </w:r>
          </w:p>
        </w:tc>
        <w:tc>
          <w:tcPr>
            <w:tcW w:w="532" w:type="dxa"/>
            <w:tcBorders>
              <w:top w:val="nil"/>
              <w:left w:val="nil"/>
              <w:bottom w:val="nil"/>
            </w:tcBorders>
            <w:vAlign w:val="center"/>
          </w:tcPr>
          <w:p w14:paraId="15500903"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2.70</w:t>
            </w:r>
          </w:p>
        </w:tc>
        <w:tc>
          <w:tcPr>
            <w:tcW w:w="533" w:type="dxa"/>
            <w:gridSpan w:val="4"/>
            <w:tcBorders>
              <w:top w:val="nil"/>
              <w:left w:val="nil"/>
              <w:bottom w:val="nil"/>
            </w:tcBorders>
            <w:vAlign w:val="center"/>
          </w:tcPr>
          <w:p w14:paraId="3A76724F"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0.69</w:t>
            </w:r>
          </w:p>
        </w:tc>
        <w:tc>
          <w:tcPr>
            <w:tcW w:w="533" w:type="dxa"/>
            <w:gridSpan w:val="2"/>
            <w:tcBorders>
              <w:top w:val="nil"/>
              <w:left w:val="nil"/>
              <w:bottom w:val="nil"/>
            </w:tcBorders>
            <w:vAlign w:val="center"/>
          </w:tcPr>
          <w:p w14:paraId="6D0C1FB5"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.72</w:t>
            </w:r>
          </w:p>
        </w:tc>
        <w:tc>
          <w:tcPr>
            <w:tcW w:w="532" w:type="dxa"/>
            <w:gridSpan w:val="2"/>
            <w:tcBorders>
              <w:top w:val="nil"/>
              <w:left w:val="nil"/>
              <w:bottom w:val="nil"/>
            </w:tcBorders>
            <w:vAlign w:val="center"/>
          </w:tcPr>
          <w:p w14:paraId="052948E3"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.33</w:t>
            </w:r>
            <w:r w:rsidRPr="00423C46">
              <w:rPr>
                <w:color w:val="000000"/>
                <w:sz w:val="20"/>
                <w:szCs w:val="20"/>
                <w:vertAlign w:val="superscript"/>
                <w:lang w:val="en-GB"/>
              </w:rPr>
              <w:t>**</w:t>
            </w:r>
          </w:p>
        </w:tc>
        <w:tc>
          <w:tcPr>
            <w:tcW w:w="533" w:type="dxa"/>
            <w:tcBorders>
              <w:top w:val="nil"/>
              <w:left w:val="nil"/>
              <w:bottom w:val="nil"/>
            </w:tcBorders>
            <w:vAlign w:val="center"/>
          </w:tcPr>
          <w:p w14:paraId="1BDDCFC2" w14:textId="77777777" w:rsidR="00612814" w:rsidRPr="00423C46" w:rsidRDefault="00612814" w:rsidP="00F72937">
            <w:pPr>
              <w:spacing w:line="276" w:lineRule="auto"/>
              <w:jc w:val="center"/>
              <w:rPr>
                <w:sz w:val="20"/>
                <w:szCs w:val="20"/>
                <w:lang w:val="en-GB"/>
              </w:rPr>
            </w:pPr>
            <w:r w:rsidRPr="00423C46">
              <w:rPr>
                <w:sz w:val="20"/>
                <w:szCs w:val="20"/>
                <w:lang w:val="en-GB"/>
              </w:rPr>
              <w:t>.39</w:t>
            </w:r>
            <w:r w:rsidRPr="00423C46">
              <w:rPr>
                <w:color w:val="000000"/>
                <w:sz w:val="20"/>
                <w:szCs w:val="20"/>
                <w:vertAlign w:val="superscript"/>
                <w:lang w:val="en-GB"/>
              </w:rPr>
              <w:t>**</w:t>
            </w:r>
          </w:p>
        </w:tc>
        <w:tc>
          <w:tcPr>
            <w:tcW w:w="533" w:type="dxa"/>
            <w:gridSpan w:val="4"/>
            <w:tcBorders>
              <w:top w:val="nil"/>
              <w:left w:val="nil"/>
              <w:bottom w:val="nil"/>
            </w:tcBorders>
            <w:vAlign w:val="center"/>
          </w:tcPr>
          <w:p w14:paraId="27780E29" w14:textId="77777777" w:rsidR="00612814" w:rsidRPr="00423C46" w:rsidRDefault="00612814" w:rsidP="00F72937">
            <w:pPr>
              <w:spacing w:line="276" w:lineRule="auto"/>
              <w:jc w:val="center"/>
              <w:rPr>
                <w:sz w:val="20"/>
                <w:szCs w:val="20"/>
                <w:lang w:val="en-GB"/>
              </w:rPr>
            </w:pPr>
            <w:r w:rsidRPr="00423C46">
              <w:rPr>
                <w:sz w:val="20"/>
                <w:szCs w:val="20"/>
                <w:lang w:val="en-GB"/>
              </w:rPr>
              <w:t>.58</w:t>
            </w:r>
            <w:r w:rsidRPr="00423C46">
              <w:rPr>
                <w:color w:val="000000"/>
                <w:sz w:val="20"/>
                <w:szCs w:val="20"/>
                <w:vertAlign w:val="superscript"/>
                <w:lang w:val="en-GB"/>
              </w:rPr>
              <w:t>**</w:t>
            </w:r>
          </w:p>
        </w:tc>
      </w:tr>
      <w:tr w:rsidR="00612814" w:rsidRPr="00423C46" w14:paraId="118C5596" w14:textId="77777777" w:rsidTr="00F72937">
        <w:trPr>
          <w:trHeight w:val="162"/>
        </w:trPr>
        <w:tc>
          <w:tcPr>
            <w:tcW w:w="1830" w:type="dxa"/>
            <w:gridSpan w:val="7"/>
            <w:tcBorders>
              <w:top w:val="nil"/>
              <w:bottom w:val="single" w:sz="4" w:space="0" w:color="auto"/>
              <w:right w:val="nil"/>
            </w:tcBorders>
            <w:shd w:val="clear" w:color="auto" w:fill="auto"/>
            <w:noWrap/>
            <w:vAlign w:val="center"/>
          </w:tcPr>
          <w:p w14:paraId="4FB63782" w14:textId="1891952C" w:rsidR="00612814" w:rsidRPr="00423C46" w:rsidRDefault="00E73402" w:rsidP="00F72937">
            <w:pPr>
              <w:spacing w:line="276" w:lineRule="auto"/>
              <w:rPr>
                <w:color w:val="000000"/>
                <w:sz w:val="20"/>
                <w:szCs w:val="20"/>
                <w:lang w:val="en-GB"/>
              </w:rPr>
            </w:pPr>
            <w:r w:rsidRPr="00423C46">
              <w:rPr>
                <w:color w:val="000000"/>
                <w:sz w:val="20"/>
                <w:szCs w:val="20"/>
                <w:lang w:val="en-GB"/>
              </w:rPr>
              <w:t>PhD</w:t>
            </w:r>
          </w:p>
        </w:tc>
        <w:tc>
          <w:tcPr>
            <w:tcW w:w="532" w:type="dxa"/>
            <w:gridSpan w:val="3"/>
            <w:tcBorders>
              <w:top w:val="nil"/>
              <w:left w:val="nil"/>
              <w:bottom w:val="single" w:sz="4" w:space="0" w:color="auto"/>
              <w:right w:val="nil"/>
            </w:tcBorders>
            <w:shd w:val="clear" w:color="auto" w:fill="auto"/>
            <w:noWrap/>
            <w:vAlign w:val="center"/>
          </w:tcPr>
          <w:p w14:paraId="1C7C61C0"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2.80</w:t>
            </w:r>
          </w:p>
        </w:tc>
        <w:tc>
          <w:tcPr>
            <w:tcW w:w="533" w:type="dxa"/>
            <w:tcBorders>
              <w:top w:val="nil"/>
              <w:left w:val="nil"/>
              <w:bottom w:val="single" w:sz="4" w:space="0" w:color="auto"/>
              <w:right w:val="nil"/>
            </w:tcBorders>
            <w:shd w:val="clear" w:color="auto" w:fill="auto"/>
            <w:noWrap/>
            <w:vAlign w:val="center"/>
          </w:tcPr>
          <w:p w14:paraId="6ABECF53"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1.26</w:t>
            </w:r>
          </w:p>
        </w:tc>
        <w:tc>
          <w:tcPr>
            <w:tcW w:w="533" w:type="dxa"/>
            <w:gridSpan w:val="2"/>
            <w:tcBorders>
              <w:top w:val="nil"/>
              <w:left w:val="nil"/>
              <w:bottom w:val="single" w:sz="4" w:space="0" w:color="auto"/>
              <w:right w:val="nil"/>
            </w:tcBorders>
            <w:shd w:val="clear" w:color="auto" w:fill="auto"/>
            <w:noWrap/>
            <w:vAlign w:val="center"/>
          </w:tcPr>
          <w:p w14:paraId="3524956B"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.90</w:t>
            </w:r>
          </w:p>
        </w:tc>
        <w:tc>
          <w:tcPr>
            <w:tcW w:w="532" w:type="dxa"/>
            <w:gridSpan w:val="2"/>
            <w:tcBorders>
              <w:top w:val="nil"/>
              <w:left w:val="nil"/>
              <w:bottom w:val="single" w:sz="4" w:space="0" w:color="auto"/>
              <w:right w:val="nil"/>
            </w:tcBorders>
            <w:shd w:val="clear" w:color="auto" w:fill="auto"/>
            <w:noWrap/>
            <w:vAlign w:val="center"/>
          </w:tcPr>
          <w:p w14:paraId="578503C9"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2.66</w:t>
            </w:r>
          </w:p>
        </w:tc>
        <w:tc>
          <w:tcPr>
            <w:tcW w:w="533" w:type="dxa"/>
            <w:tcBorders>
              <w:top w:val="nil"/>
              <w:left w:val="nil"/>
              <w:bottom w:val="single" w:sz="4" w:space="0" w:color="auto"/>
            </w:tcBorders>
            <w:shd w:val="clear" w:color="auto" w:fill="auto"/>
            <w:noWrap/>
            <w:vAlign w:val="center"/>
          </w:tcPr>
          <w:p w14:paraId="24EF0EA9"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0.67</w:t>
            </w:r>
          </w:p>
        </w:tc>
        <w:tc>
          <w:tcPr>
            <w:tcW w:w="533" w:type="dxa"/>
            <w:gridSpan w:val="3"/>
            <w:tcBorders>
              <w:top w:val="nil"/>
              <w:left w:val="nil"/>
              <w:bottom w:val="single" w:sz="4" w:space="0" w:color="auto"/>
            </w:tcBorders>
            <w:vAlign w:val="center"/>
          </w:tcPr>
          <w:p w14:paraId="02123EAB"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.86</w:t>
            </w:r>
          </w:p>
        </w:tc>
        <w:tc>
          <w:tcPr>
            <w:tcW w:w="532" w:type="dxa"/>
            <w:tcBorders>
              <w:top w:val="nil"/>
              <w:left w:val="nil"/>
              <w:bottom w:val="single" w:sz="4" w:space="0" w:color="auto"/>
            </w:tcBorders>
            <w:vAlign w:val="center"/>
          </w:tcPr>
          <w:p w14:paraId="10FACE5C"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2.59</w:t>
            </w:r>
          </w:p>
        </w:tc>
        <w:tc>
          <w:tcPr>
            <w:tcW w:w="533" w:type="dxa"/>
            <w:gridSpan w:val="4"/>
            <w:tcBorders>
              <w:top w:val="nil"/>
              <w:left w:val="nil"/>
              <w:bottom w:val="single" w:sz="4" w:space="0" w:color="auto"/>
            </w:tcBorders>
            <w:vAlign w:val="center"/>
          </w:tcPr>
          <w:p w14:paraId="00CB67A9"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0.68</w:t>
            </w:r>
          </w:p>
        </w:tc>
        <w:tc>
          <w:tcPr>
            <w:tcW w:w="533" w:type="dxa"/>
            <w:gridSpan w:val="2"/>
            <w:tcBorders>
              <w:top w:val="nil"/>
              <w:left w:val="nil"/>
              <w:bottom w:val="single" w:sz="4" w:space="0" w:color="auto"/>
            </w:tcBorders>
            <w:vAlign w:val="center"/>
          </w:tcPr>
          <w:p w14:paraId="16546669"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.72</w:t>
            </w:r>
          </w:p>
        </w:tc>
        <w:tc>
          <w:tcPr>
            <w:tcW w:w="532" w:type="dxa"/>
            <w:gridSpan w:val="2"/>
            <w:tcBorders>
              <w:top w:val="nil"/>
              <w:left w:val="nil"/>
              <w:bottom w:val="single" w:sz="4" w:space="0" w:color="auto"/>
            </w:tcBorders>
            <w:vAlign w:val="center"/>
          </w:tcPr>
          <w:p w14:paraId="3EE97D79" w14:textId="77777777" w:rsidR="00612814" w:rsidRPr="00423C46" w:rsidRDefault="00612814" w:rsidP="00F72937">
            <w:pPr>
              <w:spacing w:line="276" w:lineRule="auto"/>
              <w:jc w:val="center"/>
              <w:rPr>
                <w:color w:val="000000"/>
                <w:sz w:val="20"/>
                <w:szCs w:val="20"/>
                <w:lang w:val="en-GB"/>
              </w:rPr>
            </w:pPr>
            <w:r w:rsidRPr="00423C46">
              <w:rPr>
                <w:color w:val="000000"/>
                <w:sz w:val="20"/>
                <w:szCs w:val="20"/>
                <w:lang w:val="en-GB"/>
              </w:rPr>
              <w:t>.38</w:t>
            </w:r>
            <w:r w:rsidRPr="00423C46">
              <w:rPr>
                <w:color w:val="000000"/>
                <w:sz w:val="20"/>
                <w:szCs w:val="20"/>
                <w:vertAlign w:val="superscript"/>
                <w:lang w:val="en-GB"/>
              </w:rPr>
              <w:t>**</w:t>
            </w:r>
          </w:p>
        </w:tc>
        <w:tc>
          <w:tcPr>
            <w:tcW w:w="533" w:type="dxa"/>
            <w:tcBorders>
              <w:top w:val="nil"/>
              <w:left w:val="nil"/>
              <w:bottom w:val="single" w:sz="4" w:space="0" w:color="auto"/>
            </w:tcBorders>
            <w:vAlign w:val="center"/>
          </w:tcPr>
          <w:p w14:paraId="1E7F5A32" w14:textId="77777777" w:rsidR="00612814" w:rsidRPr="00423C46" w:rsidRDefault="00612814" w:rsidP="00F72937">
            <w:pPr>
              <w:spacing w:line="276" w:lineRule="auto"/>
              <w:jc w:val="center"/>
              <w:rPr>
                <w:sz w:val="20"/>
                <w:szCs w:val="20"/>
                <w:lang w:val="en-GB"/>
              </w:rPr>
            </w:pPr>
            <w:r w:rsidRPr="00423C46">
              <w:rPr>
                <w:sz w:val="20"/>
                <w:szCs w:val="20"/>
                <w:lang w:val="en-GB"/>
              </w:rPr>
              <w:t>.43</w:t>
            </w:r>
            <w:r w:rsidRPr="00423C46">
              <w:rPr>
                <w:color w:val="000000"/>
                <w:sz w:val="20"/>
                <w:szCs w:val="20"/>
                <w:vertAlign w:val="superscript"/>
                <w:lang w:val="en-GB"/>
              </w:rPr>
              <w:t>**</w:t>
            </w:r>
          </w:p>
        </w:tc>
        <w:tc>
          <w:tcPr>
            <w:tcW w:w="533" w:type="dxa"/>
            <w:gridSpan w:val="4"/>
            <w:tcBorders>
              <w:top w:val="nil"/>
              <w:left w:val="nil"/>
              <w:bottom w:val="single" w:sz="4" w:space="0" w:color="auto"/>
            </w:tcBorders>
            <w:vAlign w:val="center"/>
          </w:tcPr>
          <w:p w14:paraId="16B3FA0C" w14:textId="77777777" w:rsidR="00612814" w:rsidRPr="00423C46" w:rsidRDefault="00612814" w:rsidP="00F72937">
            <w:pPr>
              <w:spacing w:line="276" w:lineRule="auto"/>
              <w:jc w:val="center"/>
              <w:rPr>
                <w:sz w:val="20"/>
                <w:szCs w:val="20"/>
                <w:lang w:val="en-GB"/>
              </w:rPr>
            </w:pPr>
            <w:r w:rsidRPr="00423C46">
              <w:rPr>
                <w:sz w:val="20"/>
                <w:szCs w:val="20"/>
                <w:lang w:val="en-GB"/>
              </w:rPr>
              <w:t>.55</w:t>
            </w:r>
            <w:r w:rsidRPr="00423C46">
              <w:rPr>
                <w:color w:val="000000"/>
                <w:sz w:val="20"/>
                <w:szCs w:val="20"/>
                <w:vertAlign w:val="superscript"/>
                <w:lang w:val="en-GB"/>
              </w:rPr>
              <w:t>**</w:t>
            </w:r>
          </w:p>
        </w:tc>
      </w:tr>
    </w:tbl>
    <w:p w14:paraId="19751840" w14:textId="102AF4A5" w:rsidR="005A505A" w:rsidRPr="00423C46" w:rsidRDefault="00612814">
      <w:pPr>
        <w:rPr>
          <w:iCs/>
          <w:sz w:val="20"/>
          <w:szCs w:val="20"/>
          <w:lang w:val="en-GB"/>
        </w:rPr>
      </w:pPr>
      <w:r w:rsidRPr="00423C46">
        <w:rPr>
          <w:i/>
          <w:iCs/>
          <w:sz w:val="20"/>
          <w:szCs w:val="20"/>
          <w:lang w:val="en-GB"/>
        </w:rPr>
        <w:t>Note</w:t>
      </w:r>
      <w:r w:rsidRPr="00423C46">
        <w:rPr>
          <w:sz w:val="20"/>
          <w:szCs w:val="20"/>
          <w:lang w:val="en-GB"/>
        </w:rPr>
        <w:t xml:space="preserve">. </w:t>
      </w:r>
      <w:r w:rsidRPr="00423C46">
        <w:rPr>
          <w:i/>
          <w:iCs/>
          <w:sz w:val="20"/>
          <w:szCs w:val="20"/>
          <w:lang w:val="en-GB"/>
        </w:rPr>
        <w:t>N</w:t>
      </w:r>
      <w:r w:rsidRPr="00423C46">
        <w:rPr>
          <w:sz w:val="20"/>
          <w:szCs w:val="20"/>
          <w:lang w:val="en-GB"/>
        </w:rPr>
        <w:t xml:space="preserve"> = 14</w:t>
      </w:r>
      <w:r w:rsidR="001422F5" w:rsidRPr="00423C46">
        <w:rPr>
          <w:sz w:val="20"/>
          <w:szCs w:val="20"/>
          <w:lang w:val="en-GB"/>
        </w:rPr>
        <w:t>557</w:t>
      </w:r>
      <w:r w:rsidR="005A505A" w:rsidRPr="00423C46">
        <w:rPr>
          <w:sz w:val="20"/>
          <w:szCs w:val="20"/>
          <w:lang w:val="en-GB"/>
        </w:rPr>
        <w:t>;</w:t>
      </w:r>
      <w:r w:rsidRPr="00423C46">
        <w:rPr>
          <w:sz w:val="20"/>
          <w:szCs w:val="20"/>
          <w:lang w:val="en-GB"/>
        </w:rPr>
        <w:t xml:space="preserve"> </w:t>
      </w:r>
      <w:r w:rsidR="005A505A" w:rsidRPr="00423C46">
        <w:rPr>
          <w:iCs/>
          <w:sz w:val="20"/>
          <w:szCs w:val="20"/>
          <w:lang w:val="en-GB"/>
        </w:rPr>
        <w:t xml:space="preserve">covariances </w:t>
      </w:r>
      <w:r w:rsidR="00671CB6" w:rsidRPr="00423C46">
        <w:rPr>
          <w:iCs/>
          <w:sz w:val="20"/>
          <w:szCs w:val="20"/>
          <w:lang w:val="en-GB"/>
        </w:rPr>
        <w:t>e</w:t>
      </w:r>
      <w:r w:rsidR="005A505A" w:rsidRPr="00423C46">
        <w:rPr>
          <w:iCs/>
          <w:sz w:val="20"/>
          <w:szCs w:val="20"/>
          <w:lang w:val="en-GB"/>
        </w:rPr>
        <w:t xml:space="preserve">stimated </w:t>
      </w:r>
      <w:r w:rsidR="00671CB6" w:rsidRPr="00423C46">
        <w:rPr>
          <w:iCs/>
          <w:sz w:val="20"/>
          <w:szCs w:val="20"/>
          <w:lang w:val="en-GB"/>
        </w:rPr>
        <w:t>f</w:t>
      </w:r>
      <w:r w:rsidR="005A505A" w:rsidRPr="00423C46">
        <w:rPr>
          <w:iCs/>
          <w:sz w:val="20"/>
          <w:szCs w:val="20"/>
          <w:lang w:val="en-GB"/>
        </w:rPr>
        <w:t>reely: 3+6, 3+7, 6+7, 1+2, 1+4, 2+5; df = 8.</w:t>
      </w:r>
    </w:p>
    <w:p w14:paraId="4FBC09F2" w14:textId="37A5845E" w:rsidR="00612814" w:rsidRPr="005A505A" w:rsidRDefault="00612814">
      <w:pPr>
        <w:rPr>
          <w:color w:val="000000"/>
          <w:sz w:val="20"/>
          <w:szCs w:val="20"/>
          <w:lang w:val="en-GB"/>
        </w:rPr>
      </w:pPr>
      <w:r w:rsidRPr="00423C46">
        <w:rPr>
          <w:color w:val="000000"/>
          <w:sz w:val="20"/>
          <w:szCs w:val="20"/>
          <w:lang w:val="en-GB"/>
        </w:rPr>
        <w:t>χ</w:t>
      </w:r>
      <w:r w:rsidRPr="00423C46">
        <w:rPr>
          <w:color w:val="000000"/>
          <w:sz w:val="20"/>
          <w:szCs w:val="20"/>
          <w:vertAlign w:val="superscript"/>
          <w:lang w:val="en-GB"/>
        </w:rPr>
        <w:t>2</w:t>
      </w:r>
      <w:r w:rsidRPr="00423C46">
        <w:rPr>
          <w:color w:val="000000"/>
          <w:sz w:val="20"/>
          <w:szCs w:val="20"/>
          <w:lang w:val="en-GB"/>
        </w:rPr>
        <w:t xml:space="preserve"> difference tests were both significant, </w:t>
      </w:r>
      <w:r w:rsidRPr="00423C46">
        <w:rPr>
          <w:i/>
          <w:iCs/>
          <w:color w:val="000000"/>
          <w:sz w:val="20"/>
          <w:szCs w:val="20"/>
          <w:lang w:val="en-GB"/>
        </w:rPr>
        <w:t>p</w:t>
      </w:r>
      <w:r w:rsidRPr="00423C46">
        <w:rPr>
          <w:color w:val="000000"/>
          <w:sz w:val="20"/>
          <w:szCs w:val="20"/>
          <w:lang w:val="en-GB"/>
        </w:rPr>
        <w:t xml:space="preserve"> &lt; .001.</w:t>
      </w:r>
      <w:r w:rsidR="00190B8F" w:rsidRPr="00423C46">
        <w:rPr>
          <w:color w:val="000000"/>
          <w:sz w:val="20"/>
          <w:szCs w:val="20"/>
          <w:lang w:val="en-GB"/>
        </w:rPr>
        <w:t xml:space="preserve"> </w:t>
      </w:r>
      <w:r w:rsidR="00952230" w:rsidRPr="00423C46">
        <w:rPr>
          <w:color w:val="000000"/>
          <w:sz w:val="20"/>
          <w:szCs w:val="20"/>
          <w:lang w:val="en-GB"/>
        </w:rPr>
        <w:t>We calculated c</w:t>
      </w:r>
      <w:r w:rsidR="0017548A" w:rsidRPr="00423C46">
        <w:rPr>
          <w:sz w:val="20"/>
          <w:szCs w:val="20"/>
          <w:lang w:val="en-GB"/>
        </w:rPr>
        <w:t xml:space="preserve">orrelation coefficients </w:t>
      </w:r>
      <w:r w:rsidR="00190B8F" w:rsidRPr="00423C46">
        <w:rPr>
          <w:sz w:val="20"/>
          <w:szCs w:val="20"/>
          <w:lang w:val="en-GB"/>
        </w:rPr>
        <w:t>based on</w:t>
      </w:r>
      <w:r w:rsidR="0017548A" w:rsidRPr="00423C46">
        <w:rPr>
          <w:sz w:val="20"/>
          <w:szCs w:val="20"/>
          <w:lang w:val="en-GB"/>
        </w:rPr>
        <w:t xml:space="preserve"> latent </w:t>
      </w:r>
      <w:r w:rsidR="002D2569" w:rsidRPr="00423C46">
        <w:rPr>
          <w:sz w:val="20"/>
          <w:szCs w:val="20"/>
          <w:lang w:val="en-GB"/>
        </w:rPr>
        <w:t>factor scores</w:t>
      </w:r>
      <w:r w:rsidR="0017548A" w:rsidRPr="005A505A">
        <w:rPr>
          <w:sz w:val="20"/>
          <w:szCs w:val="20"/>
          <w:lang w:val="en-GB"/>
        </w:rPr>
        <w:t xml:space="preserve"> estimated with MGCFA. </w:t>
      </w:r>
      <w:r w:rsidR="0013640C" w:rsidRPr="005A505A">
        <w:rPr>
          <w:i/>
          <w:iCs/>
          <w:color w:val="000000"/>
          <w:sz w:val="20"/>
          <w:szCs w:val="20"/>
          <w:lang w:val="en-GB"/>
        </w:rPr>
        <w:t>r</w:t>
      </w:r>
      <w:r w:rsidR="0013640C" w:rsidRPr="005A505A">
        <w:rPr>
          <w:i/>
          <w:iCs/>
          <w:color w:val="000000"/>
          <w:sz w:val="20"/>
          <w:szCs w:val="20"/>
          <w:vertAlign w:val="subscript"/>
          <w:lang w:val="en-GB"/>
        </w:rPr>
        <w:t>f-a</w:t>
      </w:r>
      <w:r w:rsidR="0013640C" w:rsidRPr="005A505A">
        <w:rPr>
          <w:i/>
          <w:iCs/>
          <w:color w:val="000000"/>
          <w:sz w:val="20"/>
          <w:szCs w:val="20"/>
          <w:lang w:val="en-GB"/>
        </w:rPr>
        <w:t xml:space="preserve"> </w:t>
      </w:r>
      <w:r w:rsidR="0013640C" w:rsidRPr="005A505A">
        <w:rPr>
          <w:color w:val="000000"/>
          <w:sz w:val="20"/>
          <w:szCs w:val="20"/>
          <w:lang w:val="en-GB"/>
        </w:rPr>
        <w:t xml:space="preserve">= correlation between </w:t>
      </w:r>
      <w:r w:rsidR="006C1F42">
        <w:rPr>
          <w:color w:val="000000"/>
          <w:sz w:val="20"/>
          <w:szCs w:val="20"/>
          <w:lang w:val="en-GB"/>
        </w:rPr>
        <w:t xml:space="preserve">the </w:t>
      </w:r>
      <w:r w:rsidR="0013640C" w:rsidRPr="005A505A">
        <w:rPr>
          <w:color w:val="000000"/>
          <w:sz w:val="20"/>
          <w:szCs w:val="20"/>
          <w:lang w:val="en-GB"/>
        </w:rPr>
        <w:t xml:space="preserve">FCV-19S and STAI-6, </w:t>
      </w:r>
      <w:r w:rsidR="0013640C" w:rsidRPr="005A505A">
        <w:rPr>
          <w:i/>
          <w:iCs/>
          <w:color w:val="000000"/>
          <w:sz w:val="20"/>
          <w:szCs w:val="20"/>
          <w:lang w:val="en-GB"/>
        </w:rPr>
        <w:t>r</w:t>
      </w:r>
      <w:r w:rsidR="0013640C" w:rsidRPr="005A505A">
        <w:rPr>
          <w:i/>
          <w:iCs/>
          <w:color w:val="000000"/>
          <w:sz w:val="20"/>
          <w:szCs w:val="20"/>
          <w:vertAlign w:val="subscript"/>
          <w:lang w:val="en-GB"/>
        </w:rPr>
        <w:t>f-s</w:t>
      </w:r>
      <w:r w:rsidR="0013640C" w:rsidRPr="005A505A">
        <w:rPr>
          <w:i/>
          <w:iCs/>
          <w:color w:val="000000"/>
          <w:sz w:val="20"/>
          <w:szCs w:val="20"/>
          <w:lang w:val="en-GB"/>
        </w:rPr>
        <w:t xml:space="preserve"> </w:t>
      </w:r>
      <w:r w:rsidR="0013640C" w:rsidRPr="005A505A">
        <w:rPr>
          <w:color w:val="000000"/>
          <w:sz w:val="20"/>
          <w:szCs w:val="20"/>
          <w:lang w:val="en-GB"/>
        </w:rPr>
        <w:t xml:space="preserve">= correlation between </w:t>
      </w:r>
      <w:r w:rsidR="006C1F42">
        <w:rPr>
          <w:color w:val="000000"/>
          <w:sz w:val="20"/>
          <w:szCs w:val="20"/>
          <w:lang w:val="en-GB"/>
        </w:rPr>
        <w:t xml:space="preserve">the </w:t>
      </w:r>
      <w:r w:rsidR="0013640C" w:rsidRPr="005A505A">
        <w:rPr>
          <w:color w:val="000000"/>
          <w:sz w:val="20"/>
          <w:szCs w:val="20"/>
          <w:lang w:val="en-GB"/>
        </w:rPr>
        <w:t xml:space="preserve">FCV-19S and PSS-4, </w:t>
      </w:r>
      <w:r w:rsidR="0013640C" w:rsidRPr="005A505A">
        <w:rPr>
          <w:i/>
          <w:iCs/>
          <w:color w:val="000000"/>
          <w:sz w:val="20"/>
          <w:szCs w:val="20"/>
          <w:lang w:val="en-GB"/>
        </w:rPr>
        <w:t>r</w:t>
      </w:r>
      <w:r w:rsidR="0013640C" w:rsidRPr="005A505A">
        <w:rPr>
          <w:i/>
          <w:iCs/>
          <w:color w:val="000000"/>
          <w:sz w:val="20"/>
          <w:szCs w:val="20"/>
          <w:vertAlign w:val="subscript"/>
          <w:lang w:val="en-GB"/>
        </w:rPr>
        <w:t>a-s</w:t>
      </w:r>
      <w:r w:rsidR="0013640C" w:rsidRPr="005A505A">
        <w:rPr>
          <w:i/>
          <w:iCs/>
          <w:color w:val="000000"/>
          <w:sz w:val="20"/>
          <w:szCs w:val="20"/>
          <w:lang w:val="en-GB"/>
        </w:rPr>
        <w:t xml:space="preserve"> </w:t>
      </w:r>
      <w:r w:rsidR="0013640C" w:rsidRPr="005A505A">
        <w:rPr>
          <w:color w:val="000000"/>
          <w:sz w:val="20"/>
          <w:szCs w:val="20"/>
          <w:lang w:val="en-GB"/>
        </w:rPr>
        <w:t>= correlation between STAI-6 and PSS-4.</w:t>
      </w:r>
    </w:p>
    <w:p w14:paraId="7BD67A6D" w14:textId="21A567B9" w:rsidR="00612814" w:rsidRPr="005A505A" w:rsidRDefault="00612814" w:rsidP="00612814">
      <w:pPr>
        <w:rPr>
          <w:color w:val="000000"/>
          <w:sz w:val="20"/>
          <w:szCs w:val="20"/>
          <w:lang w:val="en-GB"/>
        </w:rPr>
      </w:pPr>
      <w:r w:rsidRPr="005A505A">
        <w:rPr>
          <w:color w:val="000000"/>
          <w:sz w:val="20"/>
          <w:szCs w:val="20"/>
          <w:vertAlign w:val="superscript"/>
          <w:lang w:val="en-GB"/>
        </w:rPr>
        <w:t>**</w:t>
      </w:r>
      <w:r w:rsidRPr="005A505A">
        <w:rPr>
          <w:i/>
          <w:iCs/>
          <w:color w:val="000000"/>
          <w:sz w:val="20"/>
          <w:szCs w:val="20"/>
          <w:lang w:val="en-GB"/>
        </w:rPr>
        <w:t>p</w:t>
      </w:r>
      <w:r w:rsidRPr="005A505A">
        <w:rPr>
          <w:color w:val="000000"/>
          <w:sz w:val="20"/>
          <w:szCs w:val="20"/>
          <w:lang w:val="en-GB"/>
        </w:rPr>
        <w:t xml:space="preserve"> &lt; .01</w:t>
      </w:r>
      <w:r w:rsidR="00EA31B3" w:rsidRPr="005A505A">
        <w:rPr>
          <w:color w:val="000000"/>
          <w:sz w:val="20"/>
          <w:szCs w:val="20"/>
          <w:lang w:val="en-GB"/>
        </w:rPr>
        <w:t>.</w:t>
      </w:r>
    </w:p>
    <w:p w14:paraId="6E23AEEA" w14:textId="77777777" w:rsidR="00612814" w:rsidRPr="00AD3C93" w:rsidRDefault="00612814" w:rsidP="00612814">
      <w:pPr>
        <w:rPr>
          <w:color w:val="000000"/>
          <w:sz w:val="20"/>
          <w:szCs w:val="20"/>
          <w:lang w:val="en-GB"/>
        </w:rPr>
      </w:pPr>
    </w:p>
    <w:p w14:paraId="69FA4902" w14:textId="77777777" w:rsidR="00612814" w:rsidRPr="00AD3C93" w:rsidRDefault="00612814" w:rsidP="00612814">
      <w:pPr>
        <w:rPr>
          <w:color w:val="000000"/>
          <w:sz w:val="20"/>
          <w:szCs w:val="20"/>
          <w:lang w:val="en-GB"/>
        </w:rPr>
      </w:pPr>
    </w:p>
    <w:p w14:paraId="41CFB143" w14:textId="77777777" w:rsidR="00612814" w:rsidRPr="00AD3C93" w:rsidRDefault="00612814" w:rsidP="00612814">
      <w:pPr>
        <w:rPr>
          <w:lang w:val="en-GB"/>
        </w:rPr>
      </w:pPr>
    </w:p>
    <w:p w14:paraId="57D02185" w14:textId="77777777" w:rsidR="00612814" w:rsidRPr="00AD3C93" w:rsidRDefault="00612814" w:rsidP="00612814">
      <w:pPr>
        <w:jc w:val="center"/>
        <w:rPr>
          <w:b/>
          <w:lang w:val="en-GB"/>
        </w:rPr>
      </w:pPr>
    </w:p>
    <w:p w14:paraId="66A2BE69" w14:textId="77777777" w:rsidR="00612814" w:rsidRPr="00AD3C93" w:rsidRDefault="00612814" w:rsidP="00612814">
      <w:pPr>
        <w:rPr>
          <w:lang w:val="en-GB"/>
        </w:rPr>
      </w:pPr>
    </w:p>
    <w:p w14:paraId="0C6FACD9" w14:textId="77777777" w:rsidR="00612814" w:rsidRPr="00AD3C93" w:rsidRDefault="00612814" w:rsidP="00612814">
      <w:pPr>
        <w:rPr>
          <w:lang w:val="en-GB"/>
        </w:rPr>
        <w:sectPr w:rsidR="00612814" w:rsidRPr="00AD3C93">
          <w:pgSz w:w="11906" w:h="16838"/>
          <w:pgMar w:top="1418" w:right="1418" w:bottom="1418" w:left="1418" w:header="709" w:footer="709" w:gutter="0"/>
          <w:cols w:space="708" w:equalWidth="0">
            <w:col w:w="9406"/>
          </w:cols>
        </w:sectPr>
      </w:pPr>
    </w:p>
    <w:p w14:paraId="64FE02BE" w14:textId="77777777" w:rsidR="00CE2D60" w:rsidRPr="005C662B" w:rsidRDefault="00CE2D60" w:rsidP="00CE2D60">
      <w:pPr>
        <w:rPr>
          <w:b/>
          <w:bCs/>
          <w:lang w:val="en-GB"/>
        </w:rPr>
      </w:pPr>
      <w:r w:rsidRPr="005C662B">
        <w:rPr>
          <w:b/>
          <w:bCs/>
          <w:lang w:val="en-GB"/>
        </w:rPr>
        <w:lastRenderedPageBreak/>
        <w:t>Table 6</w:t>
      </w:r>
    </w:p>
    <w:p w14:paraId="7FBC15ED" w14:textId="77777777" w:rsidR="00CE2D60" w:rsidRPr="005C662B" w:rsidRDefault="00CE2D60" w:rsidP="00CE2D60">
      <w:pPr>
        <w:rPr>
          <w:lang w:val="en-GB"/>
        </w:rPr>
      </w:pPr>
    </w:p>
    <w:p w14:paraId="6DA21C4E" w14:textId="77777777" w:rsidR="00CE2D60" w:rsidRDefault="00CE2D60" w:rsidP="00CE2D60">
      <w:pPr>
        <w:rPr>
          <w:i/>
          <w:lang w:val="en-GB"/>
        </w:rPr>
      </w:pPr>
      <w:r w:rsidRPr="005C662B">
        <w:rPr>
          <w:i/>
          <w:lang w:val="en-GB"/>
        </w:rPr>
        <w:t xml:space="preserve">Descriptive </w:t>
      </w:r>
      <w:r>
        <w:rPr>
          <w:i/>
          <w:lang w:val="en-GB"/>
        </w:rPr>
        <w:t>S</w:t>
      </w:r>
      <w:r w:rsidRPr="005C662B">
        <w:rPr>
          <w:i/>
          <w:lang w:val="en-GB"/>
        </w:rPr>
        <w:t xml:space="preserve">tatistics, </w:t>
      </w:r>
      <w:r>
        <w:rPr>
          <w:i/>
          <w:lang w:val="en-GB"/>
        </w:rPr>
        <w:t>R</w:t>
      </w:r>
      <w:r w:rsidRPr="005C662B">
        <w:rPr>
          <w:i/>
          <w:lang w:val="en-GB"/>
        </w:rPr>
        <w:t>eliability</w:t>
      </w:r>
      <w:r>
        <w:rPr>
          <w:i/>
          <w:lang w:val="en-GB"/>
        </w:rPr>
        <w:t>,</w:t>
      </w:r>
      <w:r w:rsidRPr="005C662B">
        <w:rPr>
          <w:i/>
          <w:lang w:val="en-GB"/>
        </w:rPr>
        <w:t xml:space="preserve"> and </w:t>
      </w:r>
      <w:r>
        <w:rPr>
          <w:i/>
          <w:lang w:val="en-GB"/>
        </w:rPr>
        <w:t>C</w:t>
      </w:r>
      <w:r w:rsidRPr="005C662B">
        <w:rPr>
          <w:i/>
          <w:lang w:val="en-GB"/>
        </w:rPr>
        <w:t xml:space="preserve">orrelation </w:t>
      </w:r>
      <w:r>
        <w:rPr>
          <w:i/>
          <w:lang w:val="en-GB"/>
        </w:rPr>
        <w:t>C</w:t>
      </w:r>
      <w:r w:rsidRPr="005C662B">
        <w:rPr>
          <w:i/>
          <w:lang w:val="en-GB"/>
        </w:rPr>
        <w:t xml:space="preserve">oefficients </w:t>
      </w:r>
      <w:r>
        <w:rPr>
          <w:i/>
          <w:lang w:val="en-GB"/>
        </w:rPr>
        <w:t>B</w:t>
      </w:r>
      <w:r w:rsidRPr="005C662B">
        <w:rPr>
          <w:i/>
          <w:lang w:val="en-GB"/>
        </w:rPr>
        <w:t>etween</w:t>
      </w:r>
      <w:r>
        <w:rPr>
          <w:i/>
          <w:lang w:val="en-GB"/>
        </w:rPr>
        <w:t xml:space="preserve"> S</w:t>
      </w:r>
      <w:r w:rsidRPr="005C662B">
        <w:rPr>
          <w:i/>
          <w:lang w:val="en-GB"/>
        </w:rPr>
        <w:t xml:space="preserve">tudied </w:t>
      </w:r>
      <w:r>
        <w:rPr>
          <w:i/>
          <w:lang w:val="en-GB"/>
        </w:rPr>
        <w:t>V</w:t>
      </w:r>
      <w:r w:rsidRPr="005C662B">
        <w:rPr>
          <w:i/>
          <w:lang w:val="en-GB"/>
        </w:rPr>
        <w:t xml:space="preserve">ariables in </w:t>
      </w:r>
      <w:r>
        <w:rPr>
          <w:i/>
          <w:lang w:val="en-GB"/>
        </w:rPr>
        <w:t>A</w:t>
      </w:r>
      <w:r w:rsidRPr="005C662B">
        <w:rPr>
          <w:i/>
          <w:lang w:val="en-GB"/>
        </w:rPr>
        <w:t xml:space="preserve">ll </w:t>
      </w:r>
      <w:r>
        <w:rPr>
          <w:i/>
          <w:lang w:val="en-GB"/>
        </w:rPr>
        <w:t>C</w:t>
      </w:r>
      <w:r w:rsidRPr="005C662B">
        <w:rPr>
          <w:i/>
          <w:lang w:val="en-GB"/>
        </w:rPr>
        <w:t>ountries</w:t>
      </w:r>
    </w:p>
    <w:p w14:paraId="7F24DC3C" w14:textId="77777777" w:rsidR="00CE2D60" w:rsidRPr="0000687C" w:rsidRDefault="00CE2D60" w:rsidP="00CE2D60">
      <w:pPr>
        <w:rPr>
          <w:i/>
          <w:lang w:val="en-GB"/>
        </w:rPr>
      </w:pPr>
    </w:p>
    <w:tbl>
      <w:tblPr>
        <w:tblW w:w="8931"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1531"/>
        <w:gridCol w:w="616"/>
        <w:gridCol w:w="617"/>
        <w:gridCol w:w="617"/>
        <w:gridCol w:w="616"/>
        <w:gridCol w:w="617"/>
        <w:gridCol w:w="617"/>
        <w:gridCol w:w="616"/>
        <w:gridCol w:w="617"/>
        <w:gridCol w:w="617"/>
        <w:gridCol w:w="616"/>
        <w:gridCol w:w="617"/>
        <w:gridCol w:w="617"/>
      </w:tblGrid>
      <w:tr w:rsidR="000C075D" w:rsidRPr="00AD3C93" w14:paraId="1E412A2C" w14:textId="77777777" w:rsidTr="00443053">
        <w:trPr>
          <w:trHeight w:val="263"/>
        </w:trPr>
        <w:tc>
          <w:tcPr>
            <w:tcW w:w="1531" w:type="dxa"/>
            <w:vMerge w:val="restart"/>
            <w:tcBorders>
              <w:top w:val="single" w:sz="4" w:space="0" w:color="auto"/>
              <w:right w:val="nil"/>
            </w:tcBorders>
            <w:shd w:val="clear" w:color="auto" w:fill="auto"/>
            <w:noWrap/>
            <w:vAlign w:val="center"/>
            <w:hideMark/>
          </w:tcPr>
          <w:p w14:paraId="4421EC66" w14:textId="63634002" w:rsidR="000C075D" w:rsidRPr="00AD3C93" w:rsidRDefault="000C075D" w:rsidP="00443053">
            <w:pPr>
              <w:jc w:val="center"/>
              <w:rPr>
                <w:sz w:val="20"/>
                <w:szCs w:val="20"/>
                <w:lang w:val="en-GB"/>
              </w:rPr>
            </w:pPr>
            <w:r w:rsidRPr="00AD3C93">
              <w:rPr>
                <w:sz w:val="20"/>
                <w:szCs w:val="20"/>
                <w:lang w:val="en-GB"/>
              </w:rPr>
              <w:t>Country</w:t>
            </w:r>
          </w:p>
        </w:tc>
        <w:tc>
          <w:tcPr>
            <w:tcW w:w="1850" w:type="dxa"/>
            <w:gridSpan w:val="3"/>
            <w:tcBorders>
              <w:top w:val="single" w:sz="4" w:space="0" w:color="auto"/>
              <w:left w:val="nil"/>
              <w:bottom w:val="single" w:sz="4" w:space="0" w:color="auto"/>
              <w:right w:val="nil"/>
            </w:tcBorders>
            <w:vAlign w:val="center"/>
          </w:tcPr>
          <w:p w14:paraId="3D07633F" w14:textId="77777777" w:rsidR="000C075D" w:rsidRPr="00AD3C93" w:rsidRDefault="000C075D" w:rsidP="00727E84">
            <w:pPr>
              <w:jc w:val="center"/>
              <w:rPr>
                <w:color w:val="000000"/>
                <w:sz w:val="20"/>
                <w:szCs w:val="20"/>
                <w:lang w:val="en-GB"/>
              </w:rPr>
            </w:pPr>
            <w:r w:rsidRPr="00AD3C93">
              <w:rPr>
                <w:color w:val="000000"/>
                <w:sz w:val="20"/>
                <w:szCs w:val="20"/>
                <w:lang w:val="en-GB"/>
              </w:rPr>
              <w:t>Fear of Covid</w:t>
            </w:r>
          </w:p>
        </w:tc>
        <w:tc>
          <w:tcPr>
            <w:tcW w:w="1850" w:type="dxa"/>
            <w:gridSpan w:val="3"/>
            <w:tcBorders>
              <w:top w:val="single" w:sz="4" w:space="0" w:color="auto"/>
              <w:left w:val="nil"/>
              <w:bottom w:val="single" w:sz="4" w:space="0" w:color="auto"/>
              <w:right w:val="nil"/>
            </w:tcBorders>
            <w:vAlign w:val="center"/>
          </w:tcPr>
          <w:p w14:paraId="5F773DFA" w14:textId="77777777" w:rsidR="000C075D" w:rsidRPr="00AD3C93" w:rsidRDefault="000C075D" w:rsidP="00727E84">
            <w:pPr>
              <w:jc w:val="center"/>
              <w:rPr>
                <w:color w:val="000000"/>
                <w:sz w:val="20"/>
                <w:szCs w:val="20"/>
                <w:lang w:val="en-GB"/>
              </w:rPr>
            </w:pPr>
            <w:r w:rsidRPr="00AD3C93">
              <w:rPr>
                <w:color w:val="000000"/>
                <w:sz w:val="20"/>
                <w:szCs w:val="20"/>
                <w:lang w:val="en-GB"/>
              </w:rPr>
              <w:t>Anxiety</w:t>
            </w:r>
          </w:p>
        </w:tc>
        <w:tc>
          <w:tcPr>
            <w:tcW w:w="1850" w:type="dxa"/>
            <w:gridSpan w:val="3"/>
            <w:tcBorders>
              <w:top w:val="single" w:sz="4" w:space="0" w:color="auto"/>
              <w:left w:val="nil"/>
              <w:bottom w:val="single" w:sz="4" w:space="0" w:color="auto"/>
              <w:right w:val="nil"/>
            </w:tcBorders>
            <w:shd w:val="clear" w:color="auto" w:fill="auto"/>
            <w:noWrap/>
            <w:vAlign w:val="center"/>
          </w:tcPr>
          <w:p w14:paraId="7C9194B4" w14:textId="77777777" w:rsidR="000C075D" w:rsidRPr="00AD3C93" w:rsidRDefault="000C075D" w:rsidP="00727E84">
            <w:pPr>
              <w:jc w:val="center"/>
              <w:rPr>
                <w:color w:val="000000"/>
                <w:sz w:val="20"/>
                <w:szCs w:val="20"/>
                <w:lang w:val="en-GB"/>
              </w:rPr>
            </w:pPr>
            <w:r w:rsidRPr="00AD3C93">
              <w:rPr>
                <w:color w:val="000000"/>
                <w:sz w:val="20"/>
                <w:szCs w:val="20"/>
                <w:lang w:val="en-GB"/>
              </w:rPr>
              <w:t>Stress</w:t>
            </w:r>
          </w:p>
        </w:tc>
        <w:tc>
          <w:tcPr>
            <w:tcW w:w="1850" w:type="dxa"/>
            <w:gridSpan w:val="3"/>
            <w:tcBorders>
              <w:top w:val="single" w:sz="4" w:space="0" w:color="auto"/>
              <w:left w:val="nil"/>
              <w:bottom w:val="single" w:sz="4" w:space="0" w:color="auto"/>
            </w:tcBorders>
            <w:vAlign w:val="center"/>
          </w:tcPr>
          <w:p w14:paraId="7802CB60" w14:textId="77777777" w:rsidR="000C075D" w:rsidRPr="00AD3C93" w:rsidRDefault="000C075D" w:rsidP="00727E84">
            <w:pPr>
              <w:jc w:val="center"/>
              <w:rPr>
                <w:i/>
                <w:iCs/>
                <w:color w:val="000000"/>
                <w:sz w:val="20"/>
                <w:szCs w:val="20"/>
                <w:lang w:val="en-GB"/>
              </w:rPr>
            </w:pPr>
            <w:r w:rsidRPr="00AD3C93">
              <w:rPr>
                <w:color w:val="000000"/>
                <w:sz w:val="20"/>
                <w:szCs w:val="20"/>
                <w:lang w:val="en-GB"/>
              </w:rPr>
              <w:t>Correlations</w:t>
            </w:r>
          </w:p>
        </w:tc>
      </w:tr>
      <w:tr w:rsidR="000C075D" w:rsidRPr="00AD3C93" w14:paraId="296E79D2" w14:textId="77777777" w:rsidTr="00443053">
        <w:trPr>
          <w:trHeight w:val="263"/>
        </w:trPr>
        <w:tc>
          <w:tcPr>
            <w:tcW w:w="1531" w:type="dxa"/>
            <w:vMerge/>
            <w:tcBorders>
              <w:bottom w:val="single" w:sz="4" w:space="0" w:color="auto"/>
              <w:right w:val="nil"/>
            </w:tcBorders>
            <w:shd w:val="clear" w:color="auto" w:fill="auto"/>
            <w:noWrap/>
            <w:vAlign w:val="center"/>
          </w:tcPr>
          <w:p w14:paraId="44FB9D0C" w14:textId="6C89B839" w:rsidR="000C075D" w:rsidRPr="00AD3C93" w:rsidRDefault="000C075D" w:rsidP="00443053">
            <w:pPr>
              <w:jc w:val="center"/>
              <w:rPr>
                <w:sz w:val="20"/>
                <w:szCs w:val="20"/>
                <w:lang w:val="en-GB"/>
              </w:rPr>
            </w:pPr>
          </w:p>
        </w:tc>
        <w:tc>
          <w:tcPr>
            <w:tcW w:w="616" w:type="dxa"/>
            <w:tcBorders>
              <w:top w:val="single" w:sz="4" w:space="0" w:color="auto"/>
              <w:left w:val="nil"/>
              <w:bottom w:val="single" w:sz="4" w:space="0" w:color="auto"/>
              <w:right w:val="nil"/>
            </w:tcBorders>
            <w:shd w:val="clear" w:color="auto" w:fill="auto"/>
            <w:noWrap/>
            <w:vAlign w:val="center"/>
          </w:tcPr>
          <w:p w14:paraId="03DE5916" w14:textId="77777777" w:rsidR="000C075D" w:rsidRPr="00AD3C93" w:rsidRDefault="000C075D" w:rsidP="00727E84">
            <w:pPr>
              <w:jc w:val="center"/>
              <w:rPr>
                <w:i/>
                <w:iCs/>
                <w:color w:val="000000"/>
                <w:sz w:val="20"/>
                <w:szCs w:val="20"/>
                <w:lang w:val="en-GB"/>
              </w:rPr>
            </w:pPr>
            <w:r w:rsidRPr="00AD3C93">
              <w:rPr>
                <w:i/>
                <w:iCs/>
                <w:color w:val="000000"/>
                <w:sz w:val="20"/>
                <w:szCs w:val="20"/>
                <w:lang w:val="en-GB"/>
              </w:rPr>
              <w:t>M</w:t>
            </w:r>
          </w:p>
        </w:tc>
        <w:tc>
          <w:tcPr>
            <w:tcW w:w="617" w:type="dxa"/>
            <w:tcBorders>
              <w:top w:val="single" w:sz="4" w:space="0" w:color="auto"/>
              <w:left w:val="nil"/>
              <w:bottom w:val="single" w:sz="4" w:space="0" w:color="auto"/>
              <w:right w:val="nil"/>
            </w:tcBorders>
            <w:shd w:val="clear" w:color="auto" w:fill="auto"/>
            <w:noWrap/>
            <w:vAlign w:val="center"/>
          </w:tcPr>
          <w:p w14:paraId="040C42CA" w14:textId="77777777" w:rsidR="000C075D" w:rsidRPr="00AD3C93" w:rsidRDefault="000C075D" w:rsidP="00727E84">
            <w:pPr>
              <w:jc w:val="center"/>
              <w:rPr>
                <w:i/>
                <w:iCs/>
                <w:color w:val="000000"/>
                <w:sz w:val="20"/>
                <w:szCs w:val="20"/>
                <w:lang w:val="en-GB"/>
              </w:rPr>
            </w:pPr>
            <w:r w:rsidRPr="00AD3C93">
              <w:rPr>
                <w:i/>
                <w:iCs/>
                <w:color w:val="000000"/>
                <w:sz w:val="20"/>
                <w:szCs w:val="20"/>
                <w:lang w:val="en-GB"/>
              </w:rPr>
              <w:t>SD</w:t>
            </w:r>
          </w:p>
        </w:tc>
        <w:tc>
          <w:tcPr>
            <w:tcW w:w="617" w:type="dxa"/>
            <w:tcBorders>
              <w:top w:val="single" w:sz="4" w:space="0" w:color="auto"/>
              <w:left w:val="nil"/>
              <w:bottom w:val="single" w:sz="4" w:space="0" w:color="auto"/>
              <w:right w:val="nil"/>
            </w:tcBorders>
            <w:vAlign w:val="center"/>
          </w:tcPr>
          <w:p w14:paraId="656AEFC9" w14:textId="77777777" w:rsidR="000C075D" w:rsidRPr="00AD3C93" w:rsidRDefault="000C075D" w:rsidP="00727E84">
            <w:pPr>
              <w:jc w:val="center"/>
              <w:rPr>
                <w:rFonts w:ascii="Franklin Gothic Book" w:hAnsi="Franklin Gothic Book"/>
                <w:color w:val="000000"/>
                <w:sz w:val="20"/>
                <w:szCs w:val="20"/>
                <w:lang w:val="en-GB"/>
              </w:rPr>
            </w:pPr>
            <w:r w:rsidRPr="00AD3C93">
              <w:rPr>
                <w:rFonts w:ascii="Franklin Gothic Book" w:hAnsi="Franklin Gothic Book"/>
                <w:color w:val="000000"/>
                <w:sz w:val="20"/>
                <w:szCs w:val="20"/>
                <w:lang w:val="en-GB"/>
              </w:rPr>
              <w:t>α</w:t>
            </w:r>
          </w:p>
        </w:tc>
        <w:tc>
          <w:tcPr>
            <w:tcW w:w="616" w:type="dxa"/>
            <w:tcBorders>
              <w:top w:val="single" w:sz="4" w:space="0" w:color="auto"/>
              <w:left w:val="nil"/>
              <w:bottom w:val="single" w:sz="4" w:space="0" w:color="auto"/>
              <w:right w:val="nil"/>
            </w:tcBorders>
            <w:vAlign w:val="center"/>
          </w:tcPr>
          <w:p w14:paraId="527DD8E5" w14:textId="77777777" w:rsidR="000C075D" w:rsidRPr="00AD3C93" w:rsidRDefault="000C075D" w:rsidP="00727E84">
            <w:pPr>
              <w:jc w:val="center"/>
              <w:rPr>
                <w:rFonts w:ascii="Franklin Gothic Book" w:hAnsi="Franklin Gothic Book"/>
                <w:color w:val="000000"/>
                <w:sz w:val="20"/>
                <w:szCs w:val="20"/>
                <w:lang w:val="en-GB"/>
              </w:rPr>
            </w:pPr>
            <w:r w:rsidRPr="00AD3C93">
              <w:rPr>
                <w:i/>
                <w:iCs/>
                <w:color w:val="000000"/>
                <w:sz w:val="20"/>
                <w:szCs w:val="20"/>
                <w:lang w:val="en-GB"/>
              </w:rPr>
              <w:t>M</w:t>
            </w:r>
          </w:p>
        </w:tc>
        <w:tc>
          <w:tcPr>
            <w:tcW w:w="617" w:type="dxa"/>
            <w:tcBorders>
              <w:top w:val="single" w:sz="4" w:space="0" w:color="auto"/>
              <w:left w:val="nil"/>
              <w:bottom w:val="single" w:sz="4" w:space="0" w:color="auto"/>
              <w:right w:val="nil"/>
            </w:tcBorders>
            <w:vAlign w:val="center"/>
          </w:tcPr>
          <w:p w14:paraId="40F6B217" w14:textId="77777777" w:rsidR="000C075D" w:rsidRPr="00AD3C93" w:rsidRDefault="000C075D" w:rsidP="00727E84">
            <w:pPr>
              <w:jc w:val="center"/>
              <w:rPr>
                <w:rFonts w:ascii="Franklin Gothic Book" w:hAnsi="Franklin Gothic Book"/>
                <w:color w:val="000000"/>
                <w:sz w:val="20"/>
                <w:szCs w:val="20"/>
                <w:lang w:val="en-GB"/>
              </w:rPr>
            </w:pPr>
            <w:r w:rsidRPr="00AD3C93">
              <w:rPr>
                <w:i/>
                <w:iCs/>
                <w:color w:val="000000"/>
                <w:sz w:val="20"/>
                <w:szCs w:val="20"/>
                <w:lang w:val="en-GB"/>
              </w:rPr>
              <w:t>SD</w:t>
            </w:r>
          </w:p>
        </w:tc>
        <w:tc>
          <w:tcPr>
            <w:tcW w:w="617" w:type="dxa"/>
            <w:tcBorders>
              <w:top w:val="single" w:sz="4" w:space="0" w:color="auto"/>
              <w:left w:val="nil"/>
              <w:bottom w:val="single" w:sz="4" w:space="0" w:color="auto"/>
              <w:right w:val="nil"/>
            </w:tcBorders>
            <w:vAlign w:val="center"/>
          </w:tcPr>
          <w:p w14:paraId="531B0195" w14:textId="77777777" w:rsidR="000C075D" w:rsidRPr="00AD3C93" w:rsidRDefault="000C075D" w:rsidP="00727E84">
            <w:pPr>
              <w:jc w:val="center"/>
              <w:rPr>
                <w:rFonts w:ascii="Franklin Gothic Book" w:hAnsi="Franklin Gothic Book"/>
                <w:color w:val="000000"/>
                <w:sz w:val="20"/>
                <w:szCs w:val="20"/>
                <w:lang w:val="en-GB"/>
              </w:rPr>
            </w:pPr>
            <w:r w:rsidRPr="00AD3C93">
              <w:rPr>
                <w:rFonts w:ascii="Franklin Gothic Book" w:hAnsi="Franklin Gothic Book"/>
                <w:color w:val="000000"/>
                <w:sz w:val="20"/>
                <w:szCs w:val="20"/>
                <w:lang w:val="en-GB"/>
              </w:rPr>
              <w:t>α</w:t>
            </w:r>
          </w:p>
        </w:tc>
        <w:tc>
          <w:tcPr>
            <w:tcW w:w="616" w:type="dxa"/>
            <w:tcBorders>
              <w:top w:val="single" w:sz="4" w:space="0" w:color="auto"/>
              <w:left w:val="nil"/>
              <w:bottom w:val="single" w:sz="4" w:space="0" w:color="auto"/>
              <w:right w:val="nil"/>
            </w:tcBorders>
            <w:shd w:val="clear" w:color="auto" w:fill="auto"/>
            <w:noWrap/>
            <w:vAlign w:val="center"/>
          </w:tcPr>
          <w:p w14:paraId="4E189A2E" w14:textId="77777777" w:rsidR="000C075D" w:rsidRPr="00AD3C93" w:rsidRDefault="000C075D" w:rsidP="00727E84">
            <w:pPr>
              <w:jc w:val="center"/>
              <w:rPr>
                <w:rFonts w:ascii="Franklin Gothic Book" w:hAnsi="Franklin Gothic Book"/>
                <w:color w:val="000000"/>
                <w:sz w:val="20"/>
                <w:szCs w:val="20"/>
                <w:lang w:val="en-GB"/>
              </w:rPr>
            </w:pPr>
            <w:r w:rsidRPr="00AD3C93">
              <w:rPr>
                <w:i/>
                <w:iCs/>
                <w:color w:val="000000"/>
                <w:sz w:val="20"/>
                <w:szCs w:val="20"/>
                <w:lang w:val="en-GB"/>
              </w:rPr>
              <w:t>M</w:t>
            </w:r>
          </w:p>
        </w:tc>
        <w:tc>
          <w:tcPr>
            <w:tcW w:w="617" w:type="dxa"/>
            <w:tcBorders>
              <w:top w:val="single" w:sz="4" w:space="0" w:color="auto"/>
              <w:left w:val="nil"/>
              <w:bottom w:val="single" w:sz="4" w:space="0" w:color="auto"/>
              <w:right w:val="nil"/>
            </w:tcBorders>
            <w:shd w:val="clear" w:color="auto" w:fill="auto"/>
            <w:noWrap/>
            <w:vAlign w:val="center"/>
          </w:tcPr>
          <w:p w14:paraId="20DFA384" w14:textId="77777777" w:rsidR="000C075D" w:rsidRPr="00AD3C93" w:rsidRDefault="000C075D" w:rsidP="00727E84">
            <w:pPr>
              <w:jc w:val="center"/>
              <w:rPr>
                <w:i/>
                <w:iCs/>
                <w:color w:val="000000"/>
                <w:sz w:val="20"/>
                <w:szCs w:val="20"/>
                <w:lang w:val="en-GB"/>
              </w:rPr>
            </w:pPr>
            <w:r w:rsidRPr="00AD3C93">
              <w:rPr>
                <w:i/>
                <w:iCs/>
                <w:color w:val="000000"/>
                <w:sz w:val="20"/>
                <w:szCs w:val="20"/>
                <w:lang w:val="en-GB"/>
              </w:rPr>
              <w:t>SD</w:t>
            </w:r>
          </w:p>
        </w:tc>
        <w:tc>
          <w:tcPr>
            <w:tcW w:w="617" w:type="dxa"/>
            <w:tcBorders>
              <w:top w:val="single" w:sz="4" w:space="0" w:color="auto"/>
              <w:left w:val="nil"/>
              <w:bottom w:val="single" w:sz="4" w:space="0" w:color="auto"/>
              <w:right w:val="nil"/>
            </w:tcBorders>
            <w:shd w:val="clear" w:color="auto" w:fill="auto"/>
            <w:noWrap/>
            <w:vAlign w:val="center"/>
          </w:tcPr>
          <w:p w14:paraId="3E90B966" w14:textId="77777777" w:rsidR="000C075D" w:rsidRPr="00AD3C93" w:rsidRDefault="000C075D" w:rsidP="00727E84">
            <w:pPr>
              <w:jc w:val="center"/>
              <w:rPr>
                <w:i/>
                <w:iCs/>
                <w:color w:val="000000"/>
                <w:sz w:val="20"/>
                <w:szCs w:val="20"/>
                <w:lang w:val="en-GB"/>
              </w:rPr>
            </w:pPr>
            <w:r w:rsidRPr="00AD3C93">
              <w:rPr>
                <w:rFonts w:ascii="Franklin Gothic Book" w:hAnsi="Franklin Gothic Book"/>
                <w:color w:val="000000"/>
                <w:sz w:val="20"/>
                <w:szCs w:val="20"/>
                <w:lang w:val="en-GB"/>
              </w:rPr>
              <w:t>α</w:t>
            </w:r>
          </w:p>
        </w:tc>
        <w:tc>
          <w:tcPr>
            <w:tcW w:w="616" w:type="dxa"/>
            <w:tcBorders>
              <w:top w:val="single" w:sz="4" w:space="0" w:color="auto"/>
              <w:left w:val="nil"/>
              <w:bottom w:val="single" w:sz="4" w:space="0" w:color="auto"/>
              <w:right w:val="nil"/>
            </w:tcBorders>
            <w:vAlign w:val="center"/>
          </w:tcPr>
          <w:p w14:paraId="51254B9B" w14:textId="77777777" w:rsidR="000C075D" w:rsidRPr="00AD3C93" w:rsidRDefault="000C075D" w:rsidP="00727E84">
            <w:pPr>
              <w:jc w:val="center"/>
              <w:rPr>
                <w:i/>
                <w:iCs/>
                <w:color w:val="000000"/>
                <w:sz w:val="20"/>
                <w:szCs w:val="20"/>
                <w:lang w:val="en-GB"/>
              </w:rPr>
            </w:pPr>
            <w:r w:rsidRPr="00AD3C93">
              <w:rPr>
                <w:i/>
                <w:iCs/>
                <w:color w:val="000000"/>
                <w:sz w:val="20"/>
                <w:szCs w:val="20"/>
                <w:lang w:val="en-GB"/>
              </w:rPr>
              <w:t>r</w:t>
            </w:r>
            <w:r w:rsidRPr="00AD3C93">
              <w:rPr>
                <w:i/>
                <w:iCs/>
                <w:color w:val="000000"/>
                <w:sz w:val="20"/>
                <w:szCs w:val="20"/>
                <w:vertAlign w:val="subscript"/>
                <w:lang w:val="en-GB"/>
              </w:rPr>
              <w:t>f-a</w:t>
            </w:r>
          </w:p>
        </w:tc>
        <w:tc>
          <w:tcPr>
            <w:tcW w:w="617" w:type="dxa"/>
            <w:tcBorders>
              <w:top w:val="single" w:sz="4" w:space="0" w:color="auto"/>
              <w:left w:val="nil"/>
              <w:bottom w:val="single" w:sz="4" w:space="0" w:color="auto"/>
              <w:right w:val="nil"/>
            </w:tcBorders>
            <w:vAlign w:val="center"/>
          </w:tcPr>
          <w:p w14:paraId="1ED25313" w14:textId="77777777" w:rsidR="000C075D" w:rsidRPr="00AD3C93" w:rsidRDefault="000C075D" w:rsidP="00727E84">
            <w:pPr>
              <w:jc w:val="center"/>
              <w:rPr>
                <w:i/>
                <w:iCs/>
                <w:sz w:val="20"/>
                <w:szCs w:val="20"/>
                <w:lang w:val="en-GB"/>
              </w:rPr>
            </w:pPr>
            <w:r w:rsidRPr="00AD3C93">
              <w:rPr>
                <w:i/>
                <w:iCs/>
                <w:sz w:val="20"/>
                <w:szCs w:val="20"/>
                <w:lang w:val="en-GB"/>
              </w:rPr>
              <w:t>r</w:t>
            </w:r>
            <w:r w:rsidRPr="00AD3C93">
              <w:rPr>
                <w:i/>
                <w:iCs/>
                <w:sz w:val="20"/>
                <w:szCs w:val="20"/>
                <w:vertAlign w:val="subscript"/>
                <w:lang w:val="en-GB"/>
              </w:rPr>
              <w:t>f-s</w:t>
            </w:r>
          </w:p>
        </w:tc>
        <w:tc>
          <w:tcPr>
            <w:tcW w:w="617" w:type="dxa"/>
            <w:tcBorders>
              <w:top w:val="single" w:sz="4" w:space="0" w:color="auto"/>
              <w:left w:val="nil"/>
              <w:bottom w:val="single" w:sz="4" w:space="0" w:color="auto"/>
            </w:tcBorders>
            <w:vAlign w:val="center"/>
          </w:tcPr>
          <w:p w14:paraId="05C9CA9C" w14:textId="77777777" w:rsidR="000C075D" w:rsidRPr="00AD3C93" w:rsidRDefault="000C075D" w:rsidP="00727E84">
            <w:pPr>
              <w:jc w:val="center"/>
              <w:rPr>
                <w:i/>
                <w:iCs/>
                <w:sz w:val="20"/>
                <w:szCs w:val="20"/>
                <w:vertAlign w:val="subscript"/>
                <w:lang w:val="en-GB"/>
              </w:rPr>
            </w:pPr>
            <w:r w:rsidRPr="00AD3C93">
              <w:rPr>
                <w:i/>
                <w:iCs/>
                <w:sz w:val="20"/>
                <w:szCs w:val="20"/>
                <w:lang w:val="en-GB"/>
              </w:rPr>
              <w:t>r</w:t>
            </w:r>
            <w:r w:rsidRPr="00AD3C93">
              <w:rPr>
                <w:i/>
                <w:iCs/>
                <w:sz w:val="20"/>
                <w:szCs w:val="20"/>
                <w:vertAlign w:val="subscript"/>
                <w:lang w:val="en-GB"/>
              </w:rPr>
              <w:t>a-s</w:t>
            </w:r>
          </w:p>
        </w:tc>
      </w:tr>
      <w:tr w:rsidR="00727E84" w:rsidRPr="00AD3C93" w14:paraId="0B9D4804" w14:textId="77777777" w:rsidTr="000C075D">
        <w:trPr>
          <w:trHeight w:val="263"/>
        </w:trPr>
        <w:tc>
          <w:tcPr>
            <w:tcW w:w="1531" w:type="dxa"/>
            <w:tcBorders>
              <w:top w:val="single" w:sz="4" w:space="0" w:color="auto"/>
              <w:bottom w:val="nil"/>
              <w:right w:val="nil"/>
            </w:tcBorders>
            <w:shd w:val="clear" w:color="auto" w:fill="auto"/>
            <w:noWrap/>
            <w:vAlign w:val="center"/>
            <w:hideMark/>
          </w:tcPr>
          <w:p w14:paraId="0E443B25" w14:textId="77777777" w:rsidR="00727E84" w:rsidRPr="00AD3C93" w:rsidRDefault="00727E84" w:rsidP="00443053">
            <w:pPr>
              <w:rPr>
                <w:color w:val="000000"/>
                <w:sz w:val="20"/>
                <w:szCs w:val="20"/>
                <w:lang w:val="en-GB"/>
              </w:rPr>
            </w:pPr>
            <w:r w:rsidRPr="00AD3C93">
              <w:rPr>
                <w:color w:val="000000"/>
                <w:sz w:val="20"/>
                <w:szCs w:val="20"/>
                <w:lang w:val="en-GB"/>
              </w:rPr>
              <w:t>Armenia</w:t>
            </w:r>
          </w:p>
        </w:tc>
        <w:tc>
          <w:tcPr>
            <w:tcW w:w="616" w:type="dxa"/>
            <w:tcBorders>
              <w:top w:val="single" w:sz="4" w:space="0" w:color="auto"/>
              <w:left w:val="nil"/>
              <w:bottom w:val="nil"/>
              <w:right w:val="nil"/>
            </w:tcBorders>
            <w:shd w:val="clear" w:color="auto" w:fill="auto"/>
            <w:noWrap/>
            <w:vAlign w:val="center"/>
          </w:tcPr>
          <w:p w14:paraId="119546CE" w14:textId="77777777" w:rsidR="00727E84" w:rsidRPr="00AD3C93" w:rsidRDefault="00727E84" w:rsidP="00727E84">
            <w:pPr>
              <w:jc w:val="center"/>
              <w:rPr>
                <w:sz w:val="20"/>
                <w:szCs w:val="20"/>
                <w:lang w:val="en-GB"/>
              </w:rPr>
            </w:pPr>
            <w:r w:rsidRPr="00AD3C93">
              <w:rPr>
                <w:color w:val="000000"/>
                <w:sz w:val="20"/>
                <w:szCs w:val="20"/>
                <w:lang w:val="en-GB"/>
              </w:rPr>
              <w:t>2.47</w:t>
            </w:r>
          </w:p>
        </w:tc>
        <w:tc>
          <w:tcPr>
            <w:tcW w:w="617" w:type="dxa"/>
            <w:tcBorders>
              <w:top w:val="single" w:sz="4" w:space="0" w:color="auto"/>
              <w:left w:val="nil"/>
              <w:bottom w:val="nil"/>
              <w:right w:val="nil"/>
            </w:tcBorders>
            <w:shd w:val="clear" w:color="auto" w:fill="auto"/>
            <w:noWrap/>
            <w:vAlign w:val="center"/>
          </w:tcPr>
          <w:p w14:paraId="26CA0C9A" w14:textId="77777777" w:rsidR="00727E84" w:rsidRPr="00AD3C93" w:rsidRDefault="00727E84" w:rsidP="00727E84">
            <w:pPr>
              <w:jc w:val="center"/>
              <w:rPr>
                <w:sz w:val="20"/>
                <w:szCs w:val="20"/>
                <w:lang w:val="en-GB"/>
              </w:rPr>
            </w:pPr>
            <w:r w:rsidRPr="00AD3C93">
              <w:rPr>
                <w:color w:val="000000"/>
                <w:sz w:val="20"/>
                <w:szCs w:val="20"/>
                <w:lang w:val="en-GB"/>
              </w:rPr>
              <w:t>1.20</w:t>
            </w:r>
          </w:p>
        </w:tc>
        <w:tc>
          <w:tcPr>
            <w:tcW w:w="617" w:type="dxa"/>
            <w:tcBorders>
              <w:top w:val="single" w:sz="4" w:space="0" w:color="auto"/>
              <w:left w:val="nil"/>
              <w:bottom w:val="nil"/>
              <w:right w:val="nil"/>
            </w:tcBorders>
            <w:vAlign w:val="center"/>
          </w:tcPr>
          <w:p w14:paraId="30523987" w14:textId="77777777" w:rsidR="00727E84" w:rsidRPr="00AD3C93" w:rsidRDefault="00727E84" w:rsidP="00727E84">
            <w:pPr>
              <w:jc w:val="center"/>
              <w:rPr>
                <w:sz w:val="20"/>
                <w:szCs w:val="20"/>
                <w:lang w:val="en-GB"/>
              </w:rPr>
            </w:pPr>
            <w:r w:rsidRPr="00AD3C93">
              <w:rPr>
                <w:color w:val="000000"/>
                <w:sz w:val="20"/>
                <w:szCs w:val="20"/>
                <w:lang w:val="en-GB"/>
              </w:rPr>
              <w:t>0.89</w:t>
            </w:r>
          </w:p>
        </w:tc>
        <w:tc>
          <w:tcPr>
            <w:tcW w:w="616" w:type="dxa"/>
            <w:tcBorders>
              <w:top w:val="single" w:sz="4" w:space="0" w:color="auto"/>
              <w:left w:val="nil"/>
              <w:bottom w:val="nil"/>
              <w:right w:val="nil"/>
            </w:tcBorders>
            <w:vAlign w:val="center"/>
          </w:tcPr>
          <w:p w14:paraId="5D75B1C1" w14:textId="77777777" w:rsidR="00727E84" w:rsidRPr="00AD3C93" w:rsidRDefault="00727E84" w:rsidP="00727E84">
            <w:pPr>
              <w:jc w:val="center"/>
              <w:rPr>
                <w:sz w:val="20"/>
                <w:szCs w:val="20"/>
                <w:lang w:val="en-GB"/>
              </w:rPr>
            </w:pPr>
            <w:r w:rsidRPr="00AD3C93">
              <w:rPr>
                <w:color w:val="000000"/>
                <w:sz w:val="20"/>
                <w:szCs w:val="20"/>
                <w:lang w:val="en-GB"/>
              </w:rPr>
              <w:t>2.91</w:t>
            </w:r>
          </w:p>
        </w:tc>
        <w:tc>
          <w:tcPr>
            <w:tcW w:w="617" w:type="dxa"/>
            <w:tcBorders>
              <w:top w:val="single" w:sz="4" w:space="0" w:color="auto"/>
              <w:left w:val="nil"/>
              <w:bottom w:val="nil"/>
              <w:right w:val="nil"/>
            </w:tcBorders>
            <w:vAlign w:val="center"/>
          </w:tcPr>
          <w:p w14:paraId="07311E6C" w14:textId="77777777" w:rsidR="00727E84" w:rsidRPr="00AD3C93" w:rsidRDefault="00727E84" w:rsidP="00727E84">
            <w:pPr>
              <w:jc w:val="center"/>
              <w:rPr>
                <w:sz w:val="20"/>
                <w:szCs w:val="20"/>
                <w:lang w:val="en-GB"/>
              </w:rPr>
            </w:pPr>
            <w:r w:rsidRPr="00AD3C93">
              <w:rPr>
                <w:color w:val="000000"/>
                <w:sz w:val="20"/>
                <w:szCs w:val="20"/>
                <w:lang w:val="en-GB"/>
              </w:rPr>
              <w:t>0.68</w:t>
            </w:r>
          </w:p>
        </w:tc>
        <w:tc>
          <w:tcPr>
            <w:tcW w:w="617" w:type="dxa"/>
            <w:tcBorders>
              <w:top w:val="single" w:sz="4" w:space="0" w:color="auto"/>
              <w:left w:val="nil"/>
              <w:bottom w:val="nil"/>
              <w:right w:val="nil"/>
            </w:tcBorders>
            <w:vAlign w:val="center"/>
          </w:tcPr>
          <w:p w14:paraId="0268B888" w14:textId="77777777" w:rsidR="00727E84" w:rsidRPr="00AD3C93" w:rsidRDefault="00727E84" w:rsidP="00727E84">
            <w:pPr>
              <w:jc w:val="center"/>
              <w:rPr>
                <w:sz w:val="20"/>
                <w:szCs w:val="20"/>
                <w:lang w:val="en-GB"/>
              </w:rPr>
            </w:pPr>
            <w:r w:rsidRPr="00AD3C93">
              <w:rPr>
                <w:color w:val="000000"/>
                <w:sz w:val="20"/>
                <w:szCs w:val="20"/>
                <w:lang w:val="en-GB"/>
              </w:rPr>
              <w:t>0.83</w:t>
            </w:r>
          </w:p>
        </w:tc>
        <w:tc>
          <w:tcPr>
            <w:tcW w:w="616" w:type="dxa"/>
            <w:tcBorders>
              <w:top w:val="single" w:sz="4" w:space="0" w:color="auto"/>
              <w:left w:val="nil"/>
              <w:bottom w:val="nil"/>
              <w:right w:val="nil"/>
            </w:tcBorders>
            <w:shd w:val="clear" w:color="auto" w:fill="auto"/>
            <w:noWrap/>
            <w:vAlign w:val="center"/>
          </w:tcPr>
          <w:p w14:paraId="067BDBBA" w14:textId="77777777" w:rsidR="00727E84" w:rsidRPr="00AD3C93" w:rsidRDefault="00727E84" w:rsidP="00727E84">
            <w:pPr>
              <w:jc w:val="center"/>
              <w:rPr>
                <w:sz w:val="20"/>
                <w:szCs w:val="20"/>
                <w:lang w:val="en-GB"/>
              </w:rPr>
            </w:pPr>
            <w:r w:rsidRPr="00AD3C93">
              <w:rPr>
                <w:color w:val="000000"/>
                <w:sz w:val="20"/>
                <w:szCs w:val="20"/>
                <w:lang w:val="en-GB"/>
              </w:rPr>
              <w:t>2.83</w:t>
            </w:r>
          </w:p>
        </w:tc>
        <w:tc>
          <w:tcPr>
            <w:tcW w:w="617" w:type="dxa"/>
            <w:tcBorders>
              <w:top w:val="single" w:sz="4" w:space="0" w:color="auto"/>
              <w:left w:val="nil"/>
              <w:bottom w:val="nil"/>
              <w:right w:val="nil"/>
            </w:tcBorders>
            <w:shd w:val="clear" w:color="auto" w:fill="auto"/>
            <w:noWrap/>
            <w:vAlign w:val="center"/>
          </w:tcPr>
          <w:p w14:paraId="58A92964" w14:textId="77777777" w:rsidR="00727E84" w:rsidRPr="00AD3C93" w:rsidRDefault="00727E84" w:rsidP="00727E84">
            <w:pPr>
              <w:jc w:val="center"/>
              <w:rPr>
                <w:sz w:val="20"/>
                <w:szCs w:val="20"/>
                <w:lang w:val="en-GB"/>
              </w:rPr>
            </w:pPr>
            <w:r w:rsidRPr="00AD3C93">
              <w:rPr>
                <w:color w:val="000000"/>
                <w:sz w:val="20"/>
                <w:szCs w:val="20"/>
                <w:lang w:val="en-GB"/>
              </w:rPr>
              <w:t>0.69</w:t>
            </w:r>
          </w:p>
        </w:tc>
        <w:tc>
          <w:tcPr>
            <w:tcW w:w="617" w:type="dxa"/>
            <w:tcBorders>
              <w:top w:val="single" w:sz="4" w:space="0" w:color="auto"/>
              <w:left w:val="nil"/>
              <w:bottom w:val="nil"/>
              <w:right w:val="nil"/>
            </w:tcBorders>
            <w:shd w:val="clear" w:color="auto" w:fill="auto"/>
            <w:noWrap/>
            <w:vAlign w:val="center"/>
          </w:tcPr>
          <w:p w14:paraId="6CA5C259" w14:textId="77777777" w:rsidR="00727E84" w:rsidRPr="00AD3C93" w:rsidRDefault="00727E84" w:rsidP="00727E84">
            <w:pPr>
              <w:jc w:val="center"/>
              <w:rPr>
                <w:sz w:val="20"/>
                <w:szCs w:val="20"/>
                <w:lang w:val="en-GB"/>
              </w:rPr>
            </w:pPr>
            <w:r w:rsidRPr="00AD3C93">
              <w:rPr>
                <w:color w:val="000000"/>
                <w:sz w:val="20"/>
                <w:szCs w:val="20"/>
                <w:lang w:val="en-GB"/>
              </w:rPr>
              <w:t>0.62</w:t>
            </w:r>
          </w:p>
        </w:tc>
        <w:tc>
          <w:tcPr>
            <w:tcW w:w="616" w:type="dxa"/>
            <w:tcBorders>
              <w:top w:val="single" w:sz="4" w:space="0" w:color="auto"/>
              <w:left w:val="nil"/>
              <w:bottom w:val="nil"/>
              <w:right w:val="nil"/>
            </w:tcBorders>
            <w:vAlign w:val="center"/>
          </w:tcPr>
          <w:p w14:paraId="2E1DC9DE"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39**</w:t>
            </w:r>
          </w:p>
        </w:tc>
        <w:tc>
          <w:tcPr>
            <w:tcW w:w="617" w:type="dxa"/>
            <w:tcBorders>
              <w:top w:val="single" w:sz="4" w:space="0" w:color="auto"/>
              <w:left w:val="nil"/>
              <w:bottom w:val="nil"/>
              <w:right w:val="nil"/>
            </w:tcBorders>
            <w:vAlign w:val="center"/>
          </w:tcPr>
          <w:p w14:paraId="47D6151A"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27**</w:t>
            </w:r>
          </w:p>
        </w:tc>
        <w:tc>
          <w:tcPr>
            <w:tcW w:w="617" w:type="dxa"/>
            <w:tcBorders>
              <w:top w:val="single" w:sz="4" w:space="0" w:color="auto"/>
              <w:left w:val="nil"/>
              <w:bottom w:val="nil"/>
            </w:tcBorders>
            <w:vAlign w:val="center"/>
          </w:tcPr>
          <w:p w14:paraId="7AF45CE9"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42**</w:t>
            </w:r>
          </w:p>
        </w:tc>
      </w:tr>
      <w:tr w:rsidR="00727E84" w:rsidRPr="00AD3C93" w14:paraId="70AC371F" w14:textId="77777777" w:rsidTr="00727E84">
        <w:trPr>
          <w:trHeight w:val="263"/>
        </w:trPr>
        <w:tc>
          <w:tcPr>
            <w:tcW w:w="1531" w:type="dxa"/>
            <w:tcBorders>
              <w:top w:val="nil"/>
            </w:tcBorders>
            <w:shd w:val="clear" w:color="auto" w:fill="auto"/>
            <w:noWrap/>
            <w:vAlign w:val="center"/>
            <w:hideMark/>
          </w:tcPr>
          <w:p w14:paraId="2BE06E30" w14:textId="77777777" w:rsidR="00727E84" w:rsidRPr="00AD3C93" w:rsidRDefault="00727E84" w:rsidP="00443053">
            <w:pPr>
              <w:rPr>
                <w:color w:val="000000"/>
                <w:sz w:val="20"/>
                <w:szCs w:val="20"/>
                <w:lang w:val="en-GB"/>
              </w:rPr>
            </w:pPr>
            <w:r w:rsidRPr="00AD3C93">
              <w:rPr>
                <w:color w:val="000000"/>
                <w:sz w:val="20"/>
                <w:szCs w:val="20"/>
                <w:lang w:val="en-GB"/>
              </w:rPr>
              <w:t>Australia</w:t>
            </w:r>
          </w:p>
        </w:tc>
        <w:tc>
          <w:tcPr>
            <w:tcW w:w="616" w:type="dxa"/>
            <w:tcBorders>
              <w:top w:val="nil"/>
            </w:tcBorders>
            <w:shd w:val="clear" w:color="auto" w:fill="auto"/>
            <w:noWrap/>
            <w:vAlign w:val="center"/>
          </w:tcPr>
          <w:p w14:paraId="6C3F41FF" w14:textId="77777777" w:rsidR="00727E84" w:rsidRPr="00AD3C93" w:rsidRDefault="00727E84" w:rsidP="00727E84">
            <w:pPr>
              <w:jc w:val="center"/>
              <w:rPr>
                <w:sz w:val="20"/>
                <w:szCs w:val="20"/>
                <w:lang w:val="en-GB"/>
              </w:rPr>
            </w:pPr>
            <w:r w:rsidRPr="00AD3C93">
              <w:rPr>
                <w:color w:val="000000"/>
                <w:sz w:val="20"/>
                <w:szCs w:val="20"/>
                <w:lang w:val="en-GB"/>
              </w:rPr>
              <w:t>3.02</w:t>
            </w:r>
          </w:p>
        </w:tc>
        <w:tc>
          <w:tcPr>
            <w:tcW w:w="617" w:type="dxa"/>
            <w:tcBorders>
              <w:top w:val="nil"/>
            </w:tcBorders>
            <w:shd w:val="clear" w:color="auto" w:fill="auto"/>
            <w:noWrap/>
            <w:vAlign w:val="center"/>
          </w:tcPr>
          <w:p w14:paraId="51D3CFCB" w14:textId="77777777" w:rsidR="00727E84" w:rsidRPr="00AD3C93" w:rsidRDefault="00727E84" w:rsidP="00727E84">
            <w:pPr>
              <w:jc w:val="center"/>
              <w:rPr>
                <w:sz w:val="20"/>
                <w:szCs w:val="20"/>
                <w:lang w:val="en-GB"/>
              </w:rPr>
            </w:pPr>
            <w:r w:rsidRPr="00AD3C93">
              <w:rPr>
                <w:color w:val="000000"/>
                <w:sz w:val="20"/>
                <w:szCs w:val="20"/>
                <w:lang w:val="en-GB"/>
              </w:rPr>
              <w:t>1.29</w:t>
            </w:r>
          </w:p>
        </w:tc>
        <w:tc>
          <w:tcPr>
            <w:tcW w:w="617" w:type="dxa"/>
            <w:tcBorders>
              <w:top w:val="nil"/>
            </w:tcBorders>
            <w:vAlign w:val="center"/>
          </w:tcPr>
          <w:p w14:paraId="45D777D6" w14:textId="77777777" w:rsidR="00727E84" w:rsidRPr="00AD3C93" w:rsidRDefault="00727E84" w:rsidP="00727E84">
            <w:pPr>
              <w:jc w:val="center"/>
              <w:rPr>
                <w:sz w:val="20"/>
                <w:szCs w:val="20"/>
                <w:lang w:val="en-GB"/>
              </w:rPr>
            </w:pPr>
            <w:r w:rsidRPr="00AD3C93">
              <w:rPr>
                <w:color w:val="000000"/>
                <w:sz w:val="20"/>
                <w:szCs w:val="20"/>
                <w:lang w:val="en-GB"/>
              </w:rPr>
              <w:t>0.91</w:t>
            </w:r>
          </w:p>
        </w:tc>
        <w:tc>
          <w:tcPr>
            <w:tcW w:w="616" w:type="dxa"/>
            <w:tcBorders>
              <w:top w:val="nil"/>
            </w:tcBorders>
            <w:vAlign w:val="center"/>
          </w:tcPr>
          <w:p w14:paraId="761D2574" w14:textId="77777777" w:rsidR="00727E84" w:rsidRPr="00AD3C93" w:rsidRDefault="00727E84" w:rsidP="00727E84">
            <w:pPr>
              <w:jc w:val="center"/>
              <w:rPr>
                <w:sz w:val="20"/>
                <w:szCs w:val="20"/>
                <w:lang w:val="en-GB"/>
              </w:rPr>
            </w:pPr>
            <w:r w:rsidRPr="00AD3C93">
              <w:rPr>
                <w:color w:val="000000"/>
                <w:sz w:val="20"/>
                <w:szCs w:val="20"/>
                <w:lang w:val="en-GB"/>
              </w:rPr>
              <w:t>2.65</w:t>
            </w:r>
          </w:p>
        </w:tc>
        <w:tc>
          <w:tcPr>
            <w:tcW w:w="617" w:type="dxa"/>
            <w:tcBorders>
              <w:top w:val="nil"/>
            </w:tcBorders>
            <w:vAlign w:val="center"/>
          </w:tcPr>
          <w:p w14:paraId="5732D5BD" w14:textId="77777777" w:rsidR="00727E84" w:rsidRPr="00AD3C93" w:rsidRDefault="00727E84" w:rsidP="00727E84">
            <w:pPr>
              <w:jc w:val="center"/>
              <w:rPr>
                <w:sz w:val="20"/>
                <w:szCs w:val="20"/>
                <w:lang w:val="en-GB"/>
              </w:rPr>
            </w:pPr>
            <w:r w:rsidRPr="00AD3C93">
              <w:rPr>
                <w:color w:val="000000"/>
                <w:sz w:val="20"/>
                <w:szCs w:val="20"/>
                <w:lang w:val="en-GB"/>
              </w:rPr>
              <w:t>0.77</w:t>
            </w:r>
          </w:p>
        </w:tc>
        <w:tc>
          <w:tcPr>
            <w:tcW w:w="617" w:type="dxa"/>
            <w:tcBorders>
              <w:top w:val="nil"/>
            </w:tcBorders>
            <w:vAlign w:val="center"/>
          </w:tcPr>
          <w:p w14:paraId="543EA494" w14:textId="77777777" w:rsidR="00727E84" w:rsidRPr="00AD3C93" w:rsidRDefault="00727E84" w:rsidP="00727E84">
            <w:pPr>
              <w:jc w:val="center"/>
              <w:rPr>
                <w:sz w:val="20"/>
                <w:szCs w:val="20"/>
                <w:lang w:val="en-GB"/>
              </w:rPr>
            </w:pPr>
            <w:r w:rsidRPr="00AD3C93">
              <w:rPr>
                <w:color w:val="000000"/>
                <w:sz w:val="20"/>
                <w:szCs w:val="20"/>
                <w:lang w:val="en-GB"/>
              </w:rPr>
              <w:t>0.91</w:t>
            </w:r>
          </w:p>
        </w:tc>
        <w:tc>
          <w:tcPr>
            <w:tcW w:w="616" w:type="dxa"/>
            <w:tcBorders>
              <w:top w:val="nil"/>
            </w:tcBorders>
            <w:shd w:val="clear" w:color="auto" w:fill="auto"/>
            <w:noWrap/>
            <w:vAlign w:val="center"/>
          </w:tcPr>
          <w:p w14:paraId="023C9158" w14:textId="77777777" w:rsidR="00727E84" w:rsidRPr="00AD3C93" w:rsidRDefault="00727E84" w:rsidP="00727E84">
            <w:pPr>
              <w:jc w:val="center"/>
              <w:rPr>
                <w:sz w:val="20"/>
                <w:szCs w:val="20"/>
                <w:lang w:val="en-GB"/>
              </w:rPr>
            </w:pPr>
            <w:r w:rsidRPr="00AD3C93">
              <w:rPr>
                <w:color w:val="000000"/>
                <w:sz w:val="20"/>
                <w:szCs w:val="20"/>
                <w:lang w:val="en-GB"/>
              </w:rPr>
              <w:t>2.65</w:t>
            </w:r>
          </w:p>
        </w:tc>
        <w:tc>
          <w:tcPr>
            <w:tcW w:w="617" w:type="dxa"/>
            <w:tcBorders>
              <w:top w:val="nil"/>
            </w:tcBorders>
            <w:shd w:val="clear" w:color="auto" w:fill="auto"/>
            <w:noWrap/>
            <w:vAlign w:val="center"/>
          </w:tcPr>
          <w:p w14:paraId="68A08CB2" w14:textId="77777777" w:rsidR="00727E84" w:rsidRPr="00AD3C93" w:rsidRDefault="00727E84" w:rsidP="00727E84">
            <w:pPr>
              <w:jc w:val="center"/>
              <w:rPr>
                <w:sz w:val="20"/>
                <w:szCs w:val="20"/>
                <w:lang w:val="en-GB"/>
              </w:rPr>
            </w:pPr>
            <w:r w:rsidRPr="00AD3C93">
              <w:rPr>
                <w:color w:val="000000"/>
                <w:sz w:val="20"/>
                <w:szCs w:val="20"/>
                <w:lang w:val="en-GB"/>
              </w:rPr>
              <w:t>0.73</w:t>
            </w:r>
          </w:p>
        </w:tc>
        <w:tc>
          <w:tcPr>
            <w:tcW w:w="617" w:type="dxa"/>
            <w:tcBorders>
              <w:top w:val="nil"/>
            </w:tcBorders>
            <w:shd w:val="clear" w:color="auto" w:fill="auto"/>
            <w:noWrap/>
            <w:vAlign w:val="center"/>
          </w:tcPr>
          <w:p w14:paraId="72427D8D" w14:textId="77777777" w:rsidR="00727E84" w:rsidRPr="00AD3C93" w:rsidRDefault="00727E84" w:rsidP="00727E84">
            <w:pPr>
              <w:jc w:val="center"/>
              <w:rPr>
                <w:sz w:val="20"/>
                <w:szCs w:val="20"/>
                <w:lang w:val="en-GB"/>
              </w:rPr>
            </w:pPr>
            <w:r w:rsidRPr="00AD3C93">
              <w:rPr>
                <w:color w:val="000000"/>
                <w:sz w:val="20"/>
                <w:szCs w:val="20"/>
                <w:lang w:val="en-GB"/>
              </w:rPr>
              <w:t>0.78</w:t>
            </w:r>
          </w:p>
        </w:tc>
        <w:tc>
          <w:tcPr>
            <w:tcW w:w="616" w:type="dxa"/>
            <w:tcBorders>
              <w:top w:val="nil"/>
            </w:tcBorders>
            <w:vAlign w:val="center"/>
          </w:tcPr>
          <w:p w14:paraId="7BD788D9"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23**</w:t>
            </w:r>
          </w:p>
        </w:tc>
        <w:tc>
          <w:tcPr>
            <w:tcW w:w="617" w:type="dxa"/>
            <w:tcBorders>
              <w:top w:val="nil"/>
            </w:tcBorders>
            <w:vAlign w:val="center"/>
          </w:tcPr>
          <w:p w14:paraId="16A9EC23"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22**</w:t>
            </w:r>
          </w:p>
        </w:tc>
        <w:tc>
          <w:tcPr>
            <w:tcW w:w="617" w:type="dxa"/>
            <w:tcBorders>
              <w:top w:val="nil"/>
            </w:tcBorders>
            <w:vAlign w:val="center"/>
          </w:tcPr>
          <w:p w14:paraId="0FD4C592"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6</w:t>
            </w:r>
            <w:r>
              <w:rPr>
                <w:color w:val="000000"/>
                <w:sz w:val="20"/>
                <w:szCs w:val="20"/>
              </w:rPr>
              <w:t>0</w:t>
            </w:r>
            <w:r w:rsidRPr="00EA369D">
              <w:rPr>
                <w:color w:val="000000"/>
                <w:sz w:val="20"/>
                <w:szCs w:val="20"/>
              </w:rPr>
              <w:t>**</w:t>
            </w:r>
          </w:p>
        </w:tc>
      </w:tr>
      <w:tr w:rsidR="00727E84" w:rsidRPr="00AD3C93" w14:paraId="42F10769" w14:textId="77777777" w:rsidTr="00727E84">
        <w:trPr>
          <w:trHeight w:val="263"/>
        </w:trPr>
        <w:tc>
          <w:tcPr>
            <w:tcW w:w="1531" w:type="dxa"/>
            <w:shd w:val="clear" w:color="auto" w:fill="auto"/>
            <w:noWrap/>
            <w:vAlign w:val="center"/>
            <w:hideMark/>
          </w:tcPr>
          <w:p w14:paraId="19CB8C3C" w14:textId="77777777" w:rsidR="00727E84" w:rsidRPr="00AD3C93" w:rsidRDefault="00727E84" w:rsidP="00443053">
            <w:pPr>
              <w:rPr>
                <w:color w:val="000000"/>
                <w:sz w:val="20"/>
                <w:szCs w:val="20"/>
                <w:lang w:val="en-GB"/>
              </w:rPr>
            </w:pPr>
            <w:r w:rsidRPr="00AD3C93">
              <w:rPr>
                <w:color w:val="000000"/>
                <w:sz w:val="20"/>
                <w:szCs w:val="20"/>
                <w:lang w:val="en-GB"/>
              </w:rPr>
              <w:t>Austria</w:t>
            </w:r>
          </w:p>
        </w:tc>
        <w:tc>
          <w:tcPr>
            <w:tcW w:w="616" w:type="dxa"/>
            <w:shd w:val="clear" w:color="auto" w:fill="auto"/>
            <w:noWrap/>
            <w:vAlign w:val="center"/>
          </w:tcPr>
          <w:p w14:paraId="36632912" w14:textId="77777777" w:rsidR="00727E84" w:rsidRPr="00AD3C93" w:rsidRDefault="00727E84" w:rsidP="00727E84">
            <w:pPr>
              <w:jc w:val="center"/>
              <w:rPr>
                <w:sz w:val="20"/>
                <w:szCs w:val="20"/>
                <w:lang w:val="en-GB"/>
              </w:rPr>
            </w:pPr>
            <w:r w:rsidRPr="00AD3C93">
              <w:rPr>
                <w:color w:val="000000"/>
                <w:sz w:val="20"/>
                <w:szCs w:val="20"/>
                <w:lang w:val="en-GB"/>
              </w:rPr>
              <w:t>1.91</w:t>
            </w:r>
          </w:p>
        </w:tc>
        <w:tc>
          <w:tcPr>
            <w:tcW w:w="617" w:type="dxa"/>
            <w:shd w:val="clear" w:color="auto" w:fill="auto"/>
            <w:noWrap/>
            <w:vAlign w:val="center"/>
          </w:tcPr>
          <w:p w14:paraId="152B5B6D" w14:textId="77777777" w:rsidR="00727E84" w:rsidRPr="00AD3C93" w:rsidRDefault="00727E84" w:rsidP="00727E84">
            <w:pPr>
              <w:jc w:val="center"/>
              <w:rPr>
                <w:sz w:val="20"/>
                <w:szCs w:val="20"/>
                <w:lang w:val="en-GB"/>
              </w:rPr>
            </w:pPr>
            <w:r w:rsidRPr="00AD3C93">
              <w:rPr>
                <w:color w:val="000000"/>
                <w:sz w:val="20"/>
                <w:szCs w:val="20"/>
                <w:lang w:val="en-GB"/>
              </w:rPr>
              <w:t>0.87</w:t>
            </w:r>
          </w:p>
        </w:tc>
        <w:tc>
          <w:tcPr>
            <w:tcW w:w="617" w:type="dxa"/>
            <w:vAlign w:val="center"/>
          </w:tcPr>
          <w:p w14:paraId="3B5F2DCE" w14:textId="77777777" w:rsidR="00727E84" w:rsidRPr="00AD3C93" w:rsidRDefault="00727E84" w:rsidP="00727E84">
            <w:pPr>
              <w:jc w:val="center"/>
              <w:rPr>
                <w:sz w:val="20"/>
                <w:szCs w:val="20"/>
                <w:lang w:val="en-GB"/>
              </w:rPr>
            </w:pPr>
            <w:r w:rsidRPr="00AD3C93">
              <w:rPr>
                <w:color w:val="000000"/>
                <w:sz w:val="20"/>
                <w:szCs w:val="20"/>
                <w:lang w:val="en-GB"/>
              </w:rPr>
              <w:t>0.84</w:t>
            </w:r>
          </w:p>
        </w:tc>
        <w:tc>
          <w:tcPr>
            <w:tcW w:w="616" w:type="dxa"/>
            <w:vAlign w:val="center"/>
          </w:tcPr>
          <w:p w14:paraId="4D6CFD12" w14:textId="77777777" w:rsidR="00727E84" w:rsidRPr="00AD3C93" w:rsidRDefault="00727E84" w:rsidP="00727E84">
            <w:pPr>
              <w:jc w:val="center"/>
              <w:rPr>
                <w:sz w:val="20"/>
                <w:szCs w:val="20"/>
                <w:lang w:val="en-GB"/>
              </w:rPr>
            </w:pPr>
            <w:r w:rsidRPr="00AD3C93">
              <w:rPr>
                <w:color w:val="000000"/>
                <w:sz w:val="20"/>
                <w:szCs w:val="20"/>
                <w:lang w:val="en-GB"/>
              </w:rPr>
              <w:t>2.67</w:t>
            </w:r>
          </w:p>
        </w:tc>
        <w:tc>
          <w:tcPr>
            <w:tcW w:w="617" w:type="dxa"/>
            <w:vAlign w:val="center"/>
          </w:tcPr>
          <w:p w14:paraId="69356F15" w14:textId="77777777" w:rsidR="00727E84" w:rsidRPr="00AD3C93" w:rsidRDefault="00727E84" w:rsidP="00727E84">
            <w:pPr>
              <w:jc w:val="center"/>
              <w:rPr>
                <w:sz w:val="20"/>
                <w:szCs w:val="20"/>
                <w:lang w:val="en-GB"/>
              </w:rPr>
            </w:pPr>
            <w:r w:rsidRPr="00AD3C93">
              <w:rPr>
                <w:color w:val="000000"/>
                <w:sz w:val="20"/>
                <w:szCs w:val="20"/>
                <w:lang w:val="en-GB"/>
              </w:rPr>
              <w:t>0.74</w:t>
            </w:r>
          </w:p>
        </w:tc>
        <w:tc>
          <w:tcPr>
            <w:tcW w:w="617" w:type="dxa"/>
            <w:vAlign w:val="center"/>
          </w:tcPr>
          <w:p w14:paraId="41F366C6" w14:textId="77777777" w:rsidR="00727E84" w:rsidRPr="00AD3C93" w:rsidRDefault="00727E84" w:rsidP="00727E84">
            <w:pPr>
              <w:jc w:val="center"/>
              <w:rPr>
                <w:sz w:val="20"/>
                <w:szCs w:val="20"/>
                <w:lang w:val="en-GB"/>
              </w:rPr>
            </w:pPr>
            <w:r w:rsidRPr="00AD3C93">
              <w:rPr>
                <w:color w:val="000000"/>
                <w:sz w:val="20"/>
                <w:szCs w:val="20"/>
                <w:lang w:val="en-GB"/>
              </w:rPr>
              <w:t>0.88</w:t>
            </w:r>
          </w:p>
        </w:tc>
        <w:tc>
          <w:tcPr>
            <w:tcW w:w="616" w:type="dxa"/>
            <w:shd w:val="clear" w:color="auto" w:fill="auto"/>
            <w:noWrap/>
            <w:vAlign w:val="center"/>
          </w:tcPr>
          <w:p w14:paraId="31BA9438" w14:textId="77777777" w:rsidR="00727E84" w:rsidRPr="00AD3C93" w:rsidRDefault="00727E84" w:rsidP="00727E84">
            <w:pPr>
              <w:jc w:val="center"/>
              <w:rPr>
                <w:sz w:val="20"/>
                <w:szCs w:val="20"/>
                <w:lang w:val="en-GB"/>
              </w:rPr>
            </w:pPr>
            <w:r w:rsidRPr="00AD3C93">
              <w:rPr>
                <w:color w:val="000000"/>
                <w:sz w:val="20"/>
                <w:szCs w:val="20"/>
                <w:lang w:val="en-GB"/>
              </w:rPr>
              <w:t>2.47</w:t>
            </w:r>
          </w:p>
        </w:tc>
        <w:tc>
          <w:tcPr>
            <w:tcW w:w="617" w:type="dxa"/>
            <w:shd w:val="clear" w:color="auto" w:fill="auto"/>
            <w:noWrap/>
            <w:vAlign w:val="center"/>
          </w:tcPr>
          <w:p w14:paraId="5DD4FD76" w14:textId="77777777" w:rsidR="00727E84" w:rsidRPr="00AD3C93" w:rsidRDefault="00727E84" w:rsidP="00727E84">
            <w:pPr>
              <w:jc w:val="center"/>
              <w:rPr>
                <w:sz w:val="20"/>
                <w:szCs w:val="20"/>
                <w:lang w:val="en-GB"/>
              </w:rPr>
            </w:pPr>
            <w:r w:rsidRPr="00AD3C93">
              <w:rPr>
                <w:color w:val="000000"/>
                <w:sz w:val="20"/>
                <w:szCs w:val="20"/>
                <w:lang w:val="en-GB"/>
              </w:rPr>
              <w:t>0.80</w:t>
            </w:r>
          </w:p>
        </w:tc>
        <w:tc>
          <w:tcPr>
            <w:tcW w:w="617" w:type="dxa"/>
            <w:shd w:val="clear" w:color="auto" w:fill="auto"/>
            <w:noWrap/>
            <w:vAlign w:val="center"/>
          </w:tcPr>
          <w:p w14:paraId="4F0C7EE5" w14:textId="77777777" w:rsidR="00727E84" w:rsidRPr="00AD3C93" w:rsidRDefault="00727E84" w:rsidP="00727E84">
            <w:pPr>
              <w:jc w:val="center"/>
              <w:rPr>
                <w:sz w:val="20"/>
                <w:szCs w:val="20"/>
                <w:lang w:val="en-GB"/>
              </w:rPr>
            </w:pPr>
            <w:r w:rsidRPr="00AD3C93">
              <w:rPr>
                <w:color w:val="000000"/>
                <w:sz w:val="20"/>
                <w:szCs w:val="20"/>
                <w:lang w:val="en-GB"/>
              </w:rPr>
              <w:t>0.82</w:t>
            </w:r>
          </w:p>
        </w:tc>
        <w:tc>
          <w:tcPr>
            <w:tcW w:w="616" w:type="dxa"/>
            <w:vAlign w:val="center"/>
          </w:tcPr>
          <w:p w14:paraId="2D6CE7AA"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46**</w:t>
            </w:r>
          </w:p>
        </w:tc>
        <w:tc>
          <w:tcPr>
            <w:tcW w:w="617" w:type="dxa"/>
            <w:vAlign w:val="center"/>
          </w:tcPr>
          <w:p w14:paraId="460041BE"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38**</w:t>
            </w:r>
          </w:p>
        </w:tc>
        <w:tc>
          <w:tcPr>
            <w:tcW w:w="617" w:type="dxa"/>
            <w:vAlign w:val="center"/>
          </w:tcPr>
          <w:p w14:paraId="12E6FFD3"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7</w:t>
            </w:r>
            <w:r>
              <w:rPr>
                <w:color w:val="000000"/>
                <w:sz w:val="20"/>
                <w:szCs w:val="20"/>
              </w:rPr>
              <w:t>0</w:t>
            </w:r>
            <w:r w:rsidRPr="00EA369D">
              <w:rPr>
                <w:color w:val="000000"/>
                <w:sz w:val="20"/>
                <w:szCs w:val="20"/>
              </w:rPr>
              <w:t>**</w:t>
            </w:r>
          </w:p>
        </w:tc>
      </w:tr>
      <w:tr w:rsidR="00727E84" w:rsidRPr="00AD3C93" w14:paraId="543D7D36" w14:textId="77777777" w:rsidTr="00727E84">
        <w:trPr>
          <w:trHeight w:val="263"/>
        </w:trPr>
        <w:tc>
          <w:tcPr>
            <w:tcW w:w="1531" w:type="dxa"/>
            <w:shd w:val="clear" w:color="auto" w:fill="auto"/>
            <w:noWrap/>
            <w:vAlign w:val="center"/>
            <w:hideMark/>
          </w:tcPr>
          <w:p w14:paraId="33B6251B" w14:textId="77777777" w:rsidR="00727E84" w:rsidRPr="00AD3C93" w:rsidRDefault="00727E84" w:rsidP="00443053">
            <w:pPr>
              <w:rPr>
                <w:color w:val="000000"/>
                <w:sz w:val="20"/>
                <w:szCs w:val="20"/>
                <w:lang w:val="en-GB"/>
              </w:rPr>
            </w:pPr>
            <w:r w:rsidRPr="00AD3C93">
              <w:rPr>
                <w:color w:val="000000"/>
                <w:sz w:val="20"/>
                <w:szCs w:val="20"/>
                <w:lang w:val="en-GB"/>
              </w:rPr>
              <w:t>Bangladesh</w:t>
            </w:r>
          </w:p>
        </w:tc>
        <w:tc>
          <w:tcPr>
            <w:tcW w:w="616" w:type="dxa"/>
            <w:shd w:val="clear" w:color="auto" w:fill="auto"/>
            <w:noWrap/>
            <w:vAlign w:val="center"/>
          </w:tcPr>
          <w:p w14:paraId="5799FBAC" w14:textId="77777777" w:rsidR="00727E84" w:rsidRPr="00AD3C93" w:rsidRDefault="00727E84" w:rsidP="00727E84">
            <w:pPr>
              <w:jc w:val="center"/>
              <w:rPr>
                <w:sz w:val="20"/>
                <w:szCs w:val="20"/>
                <w:lang w:val="en-GB"/>
              </w:rPr>
            </w:pPr>
            <w:r w:rsidRPr="00AD3C93">
              <w:rPr>
                <w:color w:val="000000"/>
                <w:sz w:val="20"/>
                <w:szCs w:val="20"/>
                <w:lang w:val="en-GB"/>
              </w:rPr>
              <w:t>3.49</w:t>
            </w:r>
          </w:p>
        </w:tc>
        <w:tc>
          <w:tcPr>
            <w:tcW w:w="617" w:type="dxa"/>
            <w:shd w:val="clear" w:color="auto" w:fill="auto"/>
            <w:noWrap/>
            <w:vAlign w:val="center"/>
          </w:tcPr>
          <w:p w14:paraId="4958E5BA" w14:textId="77777777" w:rsidR="00727E84" w:rsidRPr="00AD3C93" w:rsidRDefault="00727E84" w:rsidP="00727E84">
            <w:pPr>
              <w:jc w:val="center"/>
              <w:rPr>
                <w:sz w:val="20"/>
                <w:szCs w:val="20"/>
                <w:lang w:val="en-GB"/>
              </w:rPr>
            </w:pPr>
            <w:r w:rsidRPr="00AD3C93">
              <w:rPr>
                <w:color w:val="000000"/>
                <w:sz w:val="20"/>
                <w:szCs w:val="20"/>
                <w:lang w:val="en-GB"/>
              </w:rPr>
              <w:t>1.39</w:t>
            </w:r>
          </w:p>
        </w:tc>
        <w:tc>
          <w:tcPr>
            <w:tcW w:w="617" w:type="dxa"/>
            <w:vAlign w:val="center"/>
          </w:tcPr>
          <w:p w14:paraId="7271EE27" w14:textId="77777777" w:rsidR="00727E84" w:rsidRPr="00AD3C93" w:rsidRDefault="00727E84" w:rsidP="00727E84">
            <w:pPr>
              <w:jc w:val="center"/>
              <w:rPr>
                <w:sz w:val="20"/>
                <w:szCs w:val="20"/>
                <w:lang w:val="en-GB"/>
              </w:rPr>
            </w:pPr>
            <w:r w:rsidRPr="00AD3C93">
              <w:rPr>
                <w:color w:val="000000"/>
                <w:sz w:val="20"/>
                <w:szCs w:val="20"/>
                <w:lang w:val="en-GB"/>
              </w:rPr>
              <w:t>0.90</w:t>
            </w:r>
          </w:p>
        </w:tc>
        <w:tc>
          <w:tcPr>
            <w:tcW w:w="616" w:type="dxa"/>
            <w:vAlign w:val="center"/>
          </w:tcPr>
          <w:p w14:paraId="17CA495A" w14:textId="77777777" w:rsidR="00727E84" w:rsidRPr="00AD3C93" w:rsidRDefault="00727E84" w:rsidP="00727E84">
            <w:pPr>
              <w:jc w:val="center"/>
              <w:rPr>
                <w:sz w:val="20"/>
                <w:szCs w:val="20"/>
                <w:lang w:val="en-GB"/>
              </w:rPr>
            </w:pPr>
            <w:r w:rsidRPr="00AD3C93">
              <w:rPr>
                <w:color w:val="000000"/>
                <w:sz w:val="20"/>
                <w:szCs w:val="20"/>
                <w:lang w:val="en-GB"/>
              </w:rPr>
              <w:t>2.90</w:t>
            </w:r>
          </w:p>
        </w:tc>
        <w:tc>
          <w:tcPr>
            <w:tcW w:w="617" w:type="dxa"/>
            <w:vAlign w:val="center"/>
          </w:tcPr>
          <w:p w14:paraId="466CCCD9" w14:textId="77777777" w:rsidR="00727E84" w:rsidRPr="00AD3C93" w:rsidRDefault="00727E84" w:rsidP="00727E84">
            <w:pPr>
              <w:jc w:val="center"/>
              <w:rPr>
                <w:sz w:val="20"/>
                <w:szCs w:val="20"/>
                <w:lang w:val="en-GB"/>
              </w:rPr>
            </w:pPr>
            <w:r w:rsidRPr="00AD3C93">
              <w:rPr>
                <w:color w:val="000000"/>
                <w:sz w:val="20"/>
                <w:szCs w:val="20"/>
                <w:lang w:val="en-GB"/>
              </w:rPr>
              <w:t>0.78</w:t>
            </w:r>
          </w:p>
        </w:tc>
        <w:tc>
          <w:tcPr>
            <w:tcW w:w="617" w:type="dxa"/>
            <w:vAlign w:val="center"/>
          </w:tcPr>
          <w:p w14:paraId="56FB81CA" w14:textId="77777777" w:rsidR="00727E84" w:rsidRPr="00AD3C93" w:rsidRDefault="00727E84" w:rsidP="00727E84">
            <w:pPr>
              <w:jc w:val="center"/>
              <w:rPr>
                <w:sz w:val="20"/>
                <w:szCs w:val="20"/>
                <w:lang w:val="en-GB"/>
              </w:rPr>
            </w:pPr>
            <w:r w:rsidRPr="00AD3C93">
              <w:rPr>
                <w:color w:val="000000"/>
                <w:sz w:val="20"/>
                <w:szCs w:val="20"/>
                <w:lang w:val="en-GB"/>
              </w:rPr>
              <w:t>0.86</w:t>
            </w:r>
          </w:p>
        </w:tc>
        <w:tc>
          <w:tcPr>
            <w:tcW w:w="616" w:type="dxa"/>
            <w:shd w:val="clear" w:color="auto" w:fill="auto"/>
            <w:noWrap/>
            <w:vAlign w:val="center"/>
          </w:tcPr>
          <w:p w14:paraId="09AEFDE0" w14:textId="77777777" w:rsidR="00727E84" w:rsidRPr="00AD3C93" w:rsidRDefault="00727E84" w:rsidP="00727E84">
            <w:pPr>
              <w:jc w:val="center"/>
              <w:rPr>
                <w:sz w:val="20"/>
                <w:szCs w:val="20"/>
                <w:lang w:val="en-GB"/>
              </w:rPr>
            </w:pPr>
            <w:r w:rsidRPr="00AD3C93">
              <w:rPr>
                <w:color w:val="000000"/>
                <w:sz w:val="20"/>
                <w:szCs w:val="20"/>
                <w:lang w:val="en-GB"/>
              </w:rPr>
              <w:t>2.84</w:t>
            </w:r>
          </w:p>
        </w:tc>
        <w:tc>
          <w:tcPr>
            <w:tcW w:w="617" w:type="dxa"/>
            <w:shd w:val="clear" w:color="auto" w:fill="auto"/>
            <w:noWrap/>
            <w:vAlign w:val="center"/>
          </w:tcPr>
          <w:p w14:paraId="194E2589" w14:textId="77777777" w:rsidR="00727E84" w:rsidRPr="00AD3C93" w:rsidRDefault="00727E84" w:rsidP="00727E84">
            <w:pPr>
              <w:jc w:val="center"/>
              <w:rPr>
                <w:sz w:val="20"/>
                <w:szCs w:val="20"/>
                <w:lang w:val="en-GB"/>
              </w:rPr>
            </w:pPr>
            <w:r w:rsidRPr="00AD3C93">
              <w:rPr>
                <w:color w:val="000000"/>
                <w:sz w:val="20"/>
                <w:szCs w:val="20"/>
                <w:lang w:val="en-GB"/>
              </w:rPr>
              <w:t>0.75</w:t>
            </w:r>
          </w:p>
        </w:tc>
        <w:tc>
          <w:tcPr>
            <w:tcW w:w="617" w:type="dxa"/>
            <w:shd w:val="clear" w:color="auto" w:fill="auto"/>
            <w:noWrap/>
            <w:vAlign w:val="center"/>
          </w:tcPr>
          <w:p w14:paraId="6602C438" w14:textId="77777777" w:rsidR="00727E84" w:rsidRPr="00AD3C93" w:rsidRDefault="00727E84" w:rsidP="00727E84">
            <w:pPr>
              <w:jc w:val="center"/>
              <w:rPr>
                <w:sz w:val="20"/>
                <w:szCs w:val="20"/>
                <w:lang w:val="en-GB"/>
              </w:rPr>
            </w:pPr>
            <w:r w:rsidRPr="00AD3C93">
              <w:rPr>
                <w:color w:val="000000"/>
                <w:sz w:val="20"/>
                <w:szCs w:val="20"/>
                <w:lang w:val="en-GB"/>
              </w:rPr>
              <w:t>0.69</w:t>
            </w:r>
          </w:p>
        </w:tc>
        <w:tc>
          <w:tcPr>
            <w:tcW w:w="616" w:type="dxa"/>
            <w:vAlign w:val="center"/>
          </w:tcPr>
          <w:p w14:paraId="132E952D"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28**</w:t>
            </w:r>
          </w:p>
        </w:tc>
        <w:tc>
          <w:tcPr>
            <w:tcW w:w="617" w:type="dxa"/>
            <w:vAlign w:val="center"/>
          </w:tcPr>
          <w:p w14:paraId="7D1DAA59"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w:t>
            </w:r>
            <w:r>
              <w:rPr>
                <w:color w:val="000000"/>
                <w:sz w:val="20"/>
                <w:szCs w:val="20"/>
              </w:rPr>
              <w:t>0</w:t>
            </w:r>
            <w:r w:rsidRPr="00EA369D">
              <w:rPr>
                <w:color w:val="000000"/>
                <w:sz w:val="20"/>
                <w:szCs w:val="20"/>
              </w:rPr>
              <w:t>**</w:t>
            </w:r>
          </w:p>
        </w:tc>
        <w:tc>
          <w:tcPr>
            <w:tcW w:w="617" w:type="dxa"/>
            <w:vAlign w:val="center"/>
          </w:tcPr>
          <w:p w14:paraId="761D11B6"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67**</w:t>
            </w:r>
          </w:p>
        </w:tc>
      </w:tr>
      <w:tr w:rsidR="00727E84" w:rsidRPr="00AD3C93" w14:paraId="5E872112" w14:textId="77777777" w:rsidTr="00727E84">
        <w:trPr>
          <w:trHeight w:val="263"/>
        </w:trPr>
        <w:tc>
          <w:tcPr>
            <w:tcW w:w="1531" w:type="dxa"/>
            <w:shd w:val="clear" w:color="auto" w:fill="auto"/>
            <w:noWrap/>
            <w:vAlign w:val="center"/>
            <w:hideMark/>
          </w:tcPr>
          <w:p w14:paraId="55F95177" w14:textId="77777777" w:rsidR="00727E84" w:rsidRPr="00AD3C93" w:rsidRDefault="00727E84" w:rsidP="00443053">
            <w:pPr>
              <w:rPr>
                <w:color w:val="000000"/>
                <w:sz w:val="20"/>
                <w:szCs w:val="20"/>
                <w:lang w:val="en-GB"/>
              </w:rPr>
            </w:pPr>
            <w:r w:rsidRPr="00AD3C93">
              <w:rPr>
                <w:color w:val="000000"/>
                <w:sz w:val="20"/>
                <w:szCs w:val="20"/>
                <w:lang w:val="en-GB"/>
              </w:rPr>
              <w:t>Bosnia &amp; Hercegovina</w:t>
            </w:r>
          </w:p>
        </w:tc>
        <w:tc>
          <w:tcPr>
            <w:tcW w:w="616" w:type="dxa"/>
            <w:shd w:val="clear" w:color="auto" w:fill="auto"/>
            <w:noWrap/>
            <w:vAlign w:val="center"/>
          </w:tcPr>
          <w:p w14:paraId="5160CF8D" w14:textId="77777777" w:rsidR="00727E84" w:rsidRPr="00AD3C93" w:rsidRDefault="00727E84" w:rsidP="00727E84">
            <w:pPr>
              <w:jc w:val="center"/>
              <w:rPr>
                <w:sz w:val="20"/>
                <w:szCs w:val="20"/>
                <w:lang w:val="en-GB"/>
              </w:rPr>
            </w:pPr>
            <w:r w:rsidRPr="00AD3C93">
              <w:rPr>
                <w:color w:val="000000"/>
                <w:sz w:val="20"/>
                <w:szCs w:val="20"/>
                <w:lang w:val="en-GB"/>
              </w:rPr>
              <w:t>2.23</w:t>
            </w:r>
          </w:p>
        </w:tc>
        <w:tc>
          <w:tcPr>
            <w:tcW w:w="617" w:type="dxa"/>
            <w:shd w:val="clear" w:color="auto" w:fill="auto"/>
            <w:noWrap/>
            <w:vAlign w:val="center"/>
          </w:tcPr>
          <w:p w14:paraId="0A0746F1" w14:textId="77777777" w:rsidR="00727E84" w:rsidRPr="00AD3C93" w:rsidRDefault="00727E84" w:rsidP="00727E84">
            <w:pPr>
              <w:jc w:val="center"/>
              <w:rPr>
                <w:sz w:val="20"/>
                <w:szCs w:val="20"/>
                <w:lang w:val="en-GB"/>
              </w:rPr>
            </w:pPr>
            <w:r w:rsidRPr="00AD3C93">
              <w:rPr>
                <w:color w:val="000000"/>
                <w:sz w:val="20"/>
                <w:szCs w:val="20"/>
                <w:lang w:val="en-GB"/>
              </w:rPr>
              <w:t>1.07</w:t>
            </w:r>
          </w:p>
        </w:tc>
        <w:tc>
          <w:tcPr>
            <w:tcW w:w="617" w:type="dxa"/>
            <w:vAlign w:val="center"/>
          </w:tcPr>
          <w:p w14:paraId="5439428C" w14:textId="77777777" w:rsidR="00727E84" w:rsidRPr="00AD3C93" w:rsidRDefault="00727E84" w:rsidP="00727E84">
            <w:pPr>
              <w:jc w:val="center"/>
              <w:rPr>
                <w:sz w:val="20"/>
                <w:szCs w:val="20"/>
                <w:lang w:val="en-GB"/>
              </w:rPr>
            </w:pPr>
            <w:r w:rsidRPr="00AD3C93">
              <w:rPr>
                <w:color w:val="000000"/>
                <w:sz w:val="20"/>
                <w:szCs w:val="20"/>
                <w:lang w:val="en-GB"/>
              </w:rPr>
              <w:t>0.87</w:t>
            </w:r>
          </w:p>
        </w:tc>
        <w:tc>
          <w:tcPr>
            <w:tcW w:w="616" w:type="dxa"/>
            <w:vAlign w:val="center"/>
          </w:tcPr>
          <w:p w14:paraId="33BADB23" w14:textId="77777777" w:rsidR="00727E84" w:rsidRPr="00AD3C93" w:rsidRDefault="00727E84" w:rsidP="00727E84">
            <w:pPr>
              <w:jc w:val="center"/>
              <w:rPr>
                <w:sz w:val="20"/>
                <w:szCs w:val="20"/>
                <w:lang w:val="en-GB"/>
              </w:rPr>
            </w:pPr>
            <w:r w:rsidRPr="00AD3C93">
              <w:rPr>
                <w:color w:val="000000"/>
                <w:sz w:val="20"/>
                <w:szCs w:val="20"/>
                <w:lang w:val="en-GB"/>
              </w:rPr>
              <w:t>2.64</w:t>
            </w:r>
          </w:p>
        </w:tc>
        <w:tc>
          <w:tcPr>
            <w:tcW w:w="617" w:type="dxa"/>
            <w:vAlign w:val="center"/>
          </w:tcPr>
          <w:p w14:paraId="2275A53C" w14:textId="77777777" w:rsidR="00727E84" w:rsidRPr="00AD3C93" w:rsidRDefault="00727E84" w:rsidP="00727E84">
            <w:pPr>
              <w:jc w:val="center"/>
              <w:rPr>
                <w:sz w:val="20"/>
                <w:szCs w:val="20"/>
                <w:lang w:val="en-GB"/>
              </w:rPr>
            </w:pPr>
            <w:r w:rsidRPr="00AD3C93">
              <w:rPr>
                <w:color w:val="000000"/>
                <w:sz w:val="20"/>
                <w:szCs w:val="20"/>
                <w:lang w:val="en-GB"/>
              </w:rPr>
              <w:t>0.63</w:t>
            </w:r>
          </w:p>
        </w:tc>
        <w:tc>
          <w:tcPr>
            <w:tcW w:w="617" w:type="dxa"/>
            <w:vAlign w:val="center"/>
          </w:tcPr>
          <w:p w14:paraId="1650A845" w14:textId="77777777" w:rsidR="00727E84" w:rsidRPr="00AD3C93" w:rsidRDefault="00727E84" w:rsidP="00727E84">
            <w:pPr>
              <w:jc w:val="center"/>
              <w:rPr>
                <w:sz w:val="20"/>
                <w:szCs w:val="20"/>
                <w:lang w:val="en-GB"/>
              </w:rPr>
            </w:pPr>
            <w:r w:rsidRPr="00AD3C93">
              <w:rPr>
                <w:color w:val="000000"/>
                <w:sz w:val="20"/>
                <w:szCs w:val="20"/>
                <w:lang w:val="en-GB"/>
              </w:rPr>
              <w:t>0.87</w:t>
            </w:r>
          </w:p>
        </w:tc>
        <w:tc>
          <w:tcPr>
            <w:tcW w:w="616" w:type="dxa"/>
            <w:shd w:val="clear" w:color="auto" w:fill="auto"/>
            <w:noWrap/>
            <w:vAlign w:val="center"/>
          </w:tcPr>
          <w:p w14:paraId="2F541EC2" w14:textId="77777777" w:rsidR="00727E84" w:rsidRPr="00AD3C93" w:rsidRDefault="00727E84" w:rsidP="00727E84">
            <w:pPr>
              <w:jc w:val="center"/>
              <w:rPr>
                <w:sz w:val="20"/>
                <w:szCs w:val="20"/>
                <w:lang w:val="en-GB"/>
              </w:rPr>
            </w:pPr>
            <w:r w:rsidRPr="00AD3C93">
              <w:rPr>
                <w:color w:val="000000"/>
                <w:sz w:val="20"/>
                <w:szCs w:val="20"/>
                <w:lang w:val="en-GB"/>
              </w:rPr>
              <w:t>2.75</w:t>
            </w:r>
          </w:p>
        </w:tc>
        <w:tc>
          <w:tcPr>
            <w:tcW w:w="617" w:type="dxa"/>
            <w:shd w:val="clear" w:color="auto" w:fill="auto"/>
            <w:noWrap/>
            <w:vAlign w:val="center"/>
          </w:tcPr>
          <w:p w14:paraId="492CBB16" w14:textId="77777777" w:rsidR="00727E84" w:rsidRPr="00AD3C93" w:rsidRDefault="00727E84" w:rsidP="00727E84">
            <w:pPr>
              <w:jc w:val="center"/>
              <w:rPr>
                <w:sz w:val="20"/>
                <w:szCs w:val="20"/>
                <w:lang w:val="en-GB"/>
              </w:rPr>
            </w:pPr>
            <w:r w:rsidRPr="00AD3C93">
              <w:rPr>
                <w:color w:val="000000"/>
                <w:sz w:val="20"/>
                <w:szCs w:val="20"/>
                <w:lang w:val="en-GB"/>
              </w:rPr>
              <w:t>0.60</w:t>
            </w:r>
          </w:p>
        </w:tc>
        <w:tc>
          <w:tcPr>
            <w:tcW w:w="617" w:type="dxa"/>
            <w:shd w:val="clear" w:color="auto" w:fill="auto"/>
            <w:noWrap/>
            <w:vAlign w:val="center"/>
          </w:tcPr>
          <w:p w14:paraId="54122730" w14:textId="77777777" w:rsidR="00727E84" w:rsidRPr="00AD3C93" w:rsidRDefault="00727E84" w:rsidP="00727E84">
            <w:pPr>
              <w:jc w:val="center"/>
              <w:rPr>
                <w:sz w:val="20"/>
                <w:szCs w:val="20"/>
                <w:lang w:val="en-GB"/>
              </w:rPr>
            </w:pPr>
            <w:r w:rsidRPr="00AD3C93">
              <w:rPr>
                <w:color w:val="000000"/>
                <w:sz w:val="20"/>
                <w:szCs w:val="20"/>
                <w:lang w:val="en-GB"/>
              </w:rPr>
              <w:t>0.62</w:t>
            </w:r>
          </w:p>
        </w:tc>
        <w:tc>
          <w:tcPr>
            <w:tcW w:w="616" w:type="dxa"/>
            <w:vAlign w:val="center"/>
          </w:tcPr>
          <w:p w14:paraId="5776415D"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w:t>
            </w:r>
            <w:r>
              <w:rPr>
                <w:color w:val="000000"/>
                <w:sz w:val="20"/>
                <w:szCs w:val="20"/>
              </w:rPr>
              <w:t>0</w:t>
            </w:r>
            <w:r w:rsidRPr="00EA369D">
              <w:rPr>
                <w:color w:val="000000"/>
                <w:sz w:val="20"/>
                <w:szCs w:val="20"/>
              </w:rPr>
              <w:t>**</w:t>
            </w:r>
          </w:p>
        </w:tc>
        <w:tc>
          <w:tcPr>
            <w:tcW w:w="617" w:type="dxa"/>
            <w:vAlign w:val="center"/>
          </w:tcPr>
          <w:p w14:paraId="6EB68052" w14:textId="4BF6C6F8"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09</w:t>
            </w:r>
          </w:p>
        </w:tc>
        <w:tc>
          <w:tcPr>
            <w:tcW w:w="617" w:type="dxa"/>
            <w:vAlign w:val="center"/>
          </w:tcPr>
          <w:p w14:paraId="6A65CD70"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5</w:t>
            </w:r>
            <w:r>
              <w:rPr>
                <w:color w:val="000000"/>
                <w:sz w:val="20"/>
                <w:szCs w:val="20"/>
              </w:rPr>
              <w:t>0</w:t>
            </w:r>
            <w:r w:rsidRPr="00EA369D">
              <w:rPr>
                <w:color w:val="000000"/>
                <w:sz w:val="20"/>
                <w:szCs w:val="20"/>
              </w:rPr>
              <w:t>**</w:t>
            </w:r>
          </w:p>
        </w:tc>
      </w:tr>
      <w:tr w:rsidR="00727E84" w:rsidRPr="00AD3C93" w14:paraId="4C92AC10" w14:textId="77777777" w:rsidTr="00727E84">
        <w:trPr>
          <w:trHeight w:val="263"/>
        </w:trPr>
        <w:tc>
          <w:tcPr>
            <w:tcW w:w="1531" w:type="dxa"/>
            <w:shd w:val="clear" w:color="auto" w:fill="auto"/>
            <w:noWrap/>
            <w:vAlign w:val="center"/>
            <w:hideMark/>
          </w:tcPr>
          <w:p w14:paraId="010C9226" w14:textId="77777777" w:rsidR="00727E84" w:rsidRPr="00AD3C93" w:rsidRDefault="00727E84" w:rsidP="00443053">
            <w:pPr>
              <w:rPr>
                <w:color w:val="000000"/>
                <w:sz w:val="20"/>
                <w:szCs w:val="20"/>
                <w:lang w:val="en-GB"/>
              </w:rPr>
            </w:pPr>
            <w:r w:rsidRPr="00AD3C93">
              <w:rPr>
                <w:color w:val="000000"/>
                <w:sz w:val="20"/>
                <w:szCs w:val="20"/>
                <w:lang w:val="en-GB"/>
              </w:rPr>
              <w:t>Brazil</w:t>
            </w:r>
          </w:p>
        </w:tc>
        <w:tc>
          <w:tcPr>
            <w:tcW w:w="616" w:type="dxa"/>
            <w:shd w:val="clear" w:color="auto" w:fill="auto"/>
            <w:noWrap/>
            <w:vAlign w:val="center"/>
          </w:tcPr>
          <w:p w14:paraId="6F9365AE" w14:textId="77777777" w:rsidR="00727E84" w:rsidRPr="00AD3C93" w:rsidRDefault="00727E84" w:rsidP="00727E84">
            <w:pPr>
              <w:jc w:val="center"/>
              <w:rPr>
                <w:sz w:val="20"/>
                <w:szCs w:val="20"/>
                <w:lang w:val="en-GB"/>
              </w:rPr>
            </w:pPr>
            <w:r w:rsidRPr="00AD3C93">
              <w:rPr>
                <w:color w:val="000000"/>
                <w:sz w:val="20"/>
                <w:szCs w:val="20"/>
                <w:lang w:val="en-GB"/>
              </w:rPr>
              <w:t>3.95</w:t>
            </w:r>
          </w:p>
        </w:tc>
        <w:tc>
          <w:tcPr>
            <w:tcW w:w="617" w:type="dxa"/>
            <w:shd w:val="clear" w:color="auto" w:fill="auto"/>
            <w:noWrap/>
            <w:vAlign w:val="center"/>
          </w:tcPr>
          <w:p w14:paraId="04B0B847" w14:textId="77777777" w:rsidR="00727E84" w:rsidRPr="00AD3C93" w:rsidRDefault="00727E84" w:rsidP="00727E84">
            <w:pPr>
              <w:jc w:val="center"/>
              <w:rPr>
                <w:sz w:val="20"/>
                <w:szCs w:val="20"/>
                <w:lang w:val="en-GB"/>
              </w:rPr>
            </w:pPr>
            <w:r w:rsidRPr="00AD3C93">
              <w:rPr>
                <w:color w:val="000000"/>
                <w:sz w:val="20"/>
                <w:szCs w:val="20"/>
                <w:lang w:val="en-GB"/>
              </w:rPr>
              <w:t>1.20</w:t>
            </w:r>
          </w:p>
        </w:tc>
        <w:tc>
          <w:tcPr>
            <w:tcW w:w="617" w:type="dxa"/>
            <w:vAlign w:val="center"/>
          </w:tcPr>
          <w:p w14:paraId="0A9A3D35" w14:textId="77777777" w:rsidR="00727E84" w:rsidRPr="00AD3C93" w:rsidRDefault="00727E84" w:rsidP="00727E84">
            <w:pPr>
              <w:jc w:val="center"/>
              <w:rPr>
                <w:sz w:val="20"/>
                <w:szCs w:val="20"/>
                <w:lang w:val="en-GB"/>
              </w:rPr>
            </w:pPr>
            <w:r w:rsidRPr="00AD3C93">
              <w:rPr>
                <w:color w:val="000000"/>
                <w:sz w:val="20"/>
                <w:szCs w:val="20"/>
                <w:lang w:val="en-GB"/>
              </w:rPr>
              <w:t>0.88</w:t>
            </w:r>
          </w:p>
        </w:tc>
        <w:tc>
          <w:tcPr>
            <w:tcW w:w="616" w:type="dxa"/>
            <w:vAlign w:val="center"/>
          </w:tcPr>
          <w:p w14:paraId="5A2AE3AF" w14:textId="77777777" w:rsidR="00727E84" w:rsidRPr="00AD3C93" w:rsidRDefault="00727E84" w:rsidP="00727E84">
            <w:pPr>
              <w:jc w:val="center"/>
              <w:rPr>
                <w:sz w:val="20"/>
                <w:szCs w:val="20"/>
                <w:lang w:val="en-GB"/>
              </w:rPr>
            </w:pPr>
            <w:r w:rsidRPr="00AD3C93">
              <w:rPr>
                <w:color w:val="000000"/>
                <w:sz w:val="20"/>
                <w:szCs w:val="20"/>
                <w:lang w:val="en-GB"/>
              </w:rPr>
              <w:t>3.14</w:t>
            </w:r>
          </w:p>
        </w:tc>
        <w:tc>
          <w:tcPr>
            <w:tcW w:w="617" w:type="dxa"/>
            <w:vAlign w:val="center"/>
          </w:tcPr>
          <w:p w14:paraId="3A6D8AB7" w14:textId="77777777" w:rsidR="00727E84" w:rsidRPr="00AD3C93" w:rsidRDefault="00727E84" w:rsidP="00727E84">
            <w:pPr>
              <w:jc w:val="center"/>
              <w:rPr>
                <w:sz w:val="20"/>
                <w:szCs w:val="20"/>
                <w:lang w:val="en-GB"/>
              </w:rPr>
            </w:pPr>
            <w:r w:rsidRPr="00AD3C93">
              <w:rPr>
                <w:color w:val="000000"/>
                <w:sz w:val="20"/>
                <w:szCs w:val="20"/>
                <w:lang w:val="en-GB"/>
              </w:rPr>
              <w:t>0.64</w:t>
            </w:r>
          </w:p>
        </w:tc>
        <w:tc>
          <w:tcPr>
            <w:tcW w:w="617" w:type="dxa"/>
            <w:vAlign w:val="center"/>
          </w:tcPr>
          <w:p w14:paraId="176F55AA" w14:textId="77777777" w:rsidR="00727E84" w:rsidRPr="00AD3C93" w:rsidRDefault="00727E84" w:rsidP="00727E84">
            <w:pPr>
              <w:jc w:val="center"/>
              <w:rPr>
                <w:sz w:val="20"/>
                <w:szCs w:val="20"/>
                <w:lang w:val="en-GB"/>
              </w:rPr>
            </w:pPr>
            <w:r w:rsidRPr="00AD3C93">
              <w:rPr>
                <w:color w:val="000000"/>
                <w:sz w:val="20"/>
                <w:szCs w:val="20"/>
                <w:lang w:val="en-GB"/>
              </w:rPr>
              <w:t>0.85</w:t>
            </w:r>
          </w:p>
        </w:tc>
        <w:tc>
          <w:tcPr>
            <w:tcW w:w="616" w:type="dxa"/>
            <w:shd w:val="clear" w:color="auto" w:fill="auto"/>
            <w:noWrap/>
            <w:vAlign w:val="center"/>
          </w:tcPr>
          <w:p w14:paraId="253623AA" w14:textId="77777777" w:rsidR="00727E84" w:rsidRPr="00AD3C93" w:rsidRDefault="00727E84" w:rsidP="00727E84">
            <w:pPr>
              <w:jc w:val="center"/>
              <w:rPr>
                <w:sz w:val="20"/>
                <w:szCs w:val="20"/>
                <w:lang w:val="en-GB"/>
              </w:rPr>
            </w:pPr>
            <w:r w:rsidRPr="00AD3C93">
              <w:rPr>
                <w:color w:val="000000"/>
                <w:sz w:val="20"/>
                <w:szCs w:val="20"/>
                <w:lang w:val="en-GB"/>
              </w:rPr>
              <w:t>3.04</w:t>
            </w:r>
          </w:p>
        </w:tc>
        <w:tc>
          <w:tcPr>
            <w:tcW w:w="617" w:type="dxa"/>
            <w:shd w:val="clear" w:color="auto" w:fill="auto"/>
            <w:noWrap/>
            <w:vAlign w:val="center"/>
          </w:tcPr>
          <w:p w14:paraId="2903007C" w14:textId="77777777" w:rsidR="00727E84" w:rsidRPr="00AD3C93" w:rsidRDefault="00727E84" w:rsidP="00727E84">
            <w:pPr>
              <w:jc w:val="center"/>
              <w:rPr>
                <w:sz w:val="20"/>
                <w:szCs w:val="20"/>
                <w:lang w:val="en-GB"/>
              </w:rPr>
            </w:pPr>
            <w:r w:rsidRPr="00AD3C93">
              <w:rPr>
                <w:color w:val="000000"/>
                <w:sz w:val="20"/>
                <w:szCs w:val="20"/>
                <w:lang w:val="en-GB"/>
              </w:rPr>
              <w:t>0.71</w:t>
            </w:r>
          </w:p>
        </w:tc>
        <w:tc>
          <w:tcPr>
            <w:tcW w:w="617" w:type="dxa"/>
            <w:shd w:val="clear" w:color="auto" w:fill="auto"/>
            <w:noWrap/>
            <w:vAlign w:val="center"/>
          </w:tcPr>
          <w:p w14:paraId="733652B6" w14:textId="77777777" w:rsidR="00727E84" w:rsidRPr="00AD3C93" w:rsidRDefault="00727E84" w:rsidP="00727E84">
            <w:pPr>
              <w:jc w:val="center"/>
              <w:rPr>
                <w:sz w:val="20"/>
                <w:szCs w:val="20"/>
                <w:lang w:val="en-GB"/>
              </w:rPr>
            </w:pPr>
            <w:r w:rsidRPr="00AD3C93">
              <w:rPr>
                <w:color w:val="000000"/>
                <w:sz w:val="20"/>
                <w:szCs w:val="20"/>
                <w:lang w:val="en-GB"/>
              </w:rPr>
              <w:t>0.75</w:t>
            </w:r>
          </w:p>
        </w:tc>
        <w:tc>
          <w:tcPr>
            <w:tcW w:w="616" w:type="dxa"/>
            <w:vAlign w:val="center"/>
          </w:tcPr>
          <w:p w14:paraId="060FFCC4" w14:textId="77777777" w:rsidR="00727E84" w:rsidRPr="00EA369D" w:rsidRDefault="00727E84" w:rsidP="00727E84">
            <w:pPr>
              <w:jc w:val="center"/>
              <w:rPr>
                <w:sz w:val="20"/>
                <w:szCs w:val="20"/>
                <w:lang w:val="en-GB"/>
              </w:rPr>
            </w:pPr>
            <w:r w:rsidRPr="00EA369D">
              <w:rPr>
                <w:color w:val="000000"/>
                <w:sz w:val="20"/>
                <w:szCs w:val="20"/>
              </w:rPr>
              <w:t>.50**</w:t>
            </w:r>
          </w:p>
        </w:tc>
        <w:tc>
          <w:tcPr>
            <w:tcW w:w="617" w:type="dxa"/>
            <w:vAlign w:val="center"/>
          </w:tcPr>
          <w:p w14:paraId="2E60AD5E" w14:textId="77777777" w:rsidR="00727E84" w:rsidRPr="00EA369D" w:rsidRDefault="00727E84" w:rsidP="00727E84">
            <w:pPr>
              <w:jc w:val="center"/>
              <w:rPr>
                <w:sz w:val="20"/>
                <w:szCs w:val="20"/>
                <w:lang w:val="en-GB"/>
              </w:rPr>
            </w:pPr>
            <w:r w:rsidRPr="00EA369D">
              <w:rPr>
                <w:color w:val="000000"/>
                <w:sz w:val="20"/>
                <w:szCs w:val="20"/>
              </w:rPr>
              <w:t>.30**</w:t>
            </w:r>
          </w:p>
        </w:tc>
        <w:tc>
          <w:tcPr>
            <w:tcW w:w="617" w:type="dxa"/>
            <w:vAlign w:val="center"/>
          </w:tcPr>
          <w:p w14:paraId="4DE7B189" w14:textId="77777777" w:rsidR="00727E84" w:rsidRPr="00EA369D" w:rsidRDefault="00727E84" w:rsidP="00727E84">
            <w:pPr>
              <w:jc w:val="center"/>
              <w:rPr>
                <w:sz w:val="20"/>
                <w:szCs w:val="20"/>
                <w:lang w:val="en-GB"/>
              </w:rPr>
            </w:pPr>
            <w:r w:rsidRPr="00EA369D">
              <w:rPr>
                <w:color w:val="000000"/>
                <w:sz w:val="20"/>
                <w:szCs w:val="20"/>
              </w:rPr>
              <w:t>.64**</w:t>
            </w:r>
          </w:p>
        </w:tc>
      </w:tr>
      <w:tr w:rsidR="00727E84" w:rsidRPr="00AD3C93" w14:paraId="2FABFEDC" w14:textId="77777777" w:rsidTr="00727E84">
        <w:trPr>
          <w:trHeight w:val="263"/>
        </w:trPr>
        <w:tc>
          <w:tcPr>
            <w:tcW w:w="1531" w:type="dxa"/>
            <w:shd w:val="clear" w:color="auto" w:fill="auto"/>
            <w:noWrap/>
            <w:vAlign w:val="center"/>
            <w:hideMark/>
          </w:tcPr>
          <w:p w14:paraId="31DFACBE" w14:textId="77777777" w:rsidR="00727E84" w:rsidRPr="00AD3C93" w:rsidRDefault="00727E84" w:rsidP="00443053">
            <w:pPr>
              <w:rPr>
                <w:color w:val="000000"/>
                <w:sz w:val="20"/>
                <w:szCs w:val="20"/>
                <w:lang w:val="en-GB"/>
              </w:rPr>
            </w:pPr>
            <w:r w:rsidRPr="00AD3C93">
              <w:rPr>
                <w:color w:val="000000"/>
                <w:sz w:val="20"/>
                <w:szCs w:val="20"/>
                <w:lang w:val="en-GB"/>
              </w:rPr>
              <w:t>Bulgaria</w:t>
            </w:r>
          </w:p>
        </w:tc>
        <w:tc>
          <w:tcPr>
            <w:tcW w:w="616" w:type="dxa"/>
            <w:shd w:val="clear" w:color="auto" w:fill="auto"/>
            <w:noWrap/>
            <w:vAlign w:val="center"/>
          </w:tcPr>
          <w:p w14:paraId="087905AA" w14:textId="77777777" w:rsidR="00727E84" w:rsidRPr="00AD3C93" w:rsidRDefault="00727E84" w:rsidP="00727E84">
            <w:pPr>
              <w:jc w:val="center"/>
              <w:rPr>
                <w:sz w:val="20"/>
                <w:szCs w:val="20"/>
                <w:lang w:val="en-GB"/>
              </w:rPr>
            </w:pPr>
            <w:r w:rsidRPr="00AD3C93">
              <w:rPr>
                <w:color w:val="000000"/>
                <w:sz w:val="20"/>
                <w:szCs w:val="20"/>
                <w:lang w:val="en-GB"/>
              </w:rPr>
              <w:t>2.56</w:t>
            </w:r>
          </w:p>
        </w:tc>
        <w:tc>
          <w:tcPr>
            <w:tcW w:w="617" w:type="dxa"/>
            <w:shd w:val="clear" w:color="auto" w:fill="auto"/>
            <w:noWrap/>
            <w:vAlign w:val="center"/>
          </w:tcPr>
          <w:p w14:paraId="25DB085A" w14:textId="77777777" w:rsidR="00727E84" w:rsidRPr="00AD3C93" w:rsidRDefault="00727E84" w:rsidP="00727E84">
            <w:pPr>
              <w:jc w:val="center"/>
              <w:rPr>
                <w:sz w:val="20"/>
                <w:szCs w:val="20"/>
                <w:lang w:val="en-GB"/>
              </w:rPr>
            </w:pPr>
            <w:r w:rsidRPr="00AD3C93">
              <w:rPr>
                <w:color w:val="000000"/>
                <w:sz w:val="20"/>
                <w:szCs w:val="20"/>
                <w:lang w:val="en-GB"/>
              </w:rPr>
              <w:t>1.04</w:t>
            </w:r>
          </w:p>
        </w:tc>
        <w:tc>
          <w:tcPr>
            <w:tcW w:w="617" w:type="dxa"/>
            <w:vAlign w:val="center"/>
          </w:tcPr>
          <w:p w14:paraId="5EDC2402" w14:textId="77777777" w:rsidR="00727E84" w:rsidRPr="00AD3C93" w:rsidRDefault="00727E84" w:rsidP="00727E84">
            <w:pPr>
              <w:jc w:val="center"/>
              <w:rPr>
                <w:sz w:val="20"/>
                <w:szCs w:val="20"/>
                <w:lang w:val="en-GB"/>
              </w:rPr>
            </w:pPr>
            <w:r w:rsidRPr="00AD3C93">
              <w:rPr>
                <w:color w:val="000000"/>
                <w:sz w:val="20"/>
                <w:szCs w:val="20"/>
                <w:lang w:val="en-GB"/>
              </w:rPr>
              <w:t>0.86</w:t>
            </w:r>
          </w:p>
        </w:tc>
        <w:tc>
          <w:tcPr>
            <w:tcW w:w="616" w:type="dxa"/>
            <w:vAlign w:val="center"/>
          </w:tcPr>
          <w:p w14:paraId="3E5E4D39" w14:textId="77777777" w:rsidR="00727E84" w:rsidRPr="00AD3C93" w:rsidRDefault="00727E84" w:rsidP="00727E84">
            <w:pPr>
              <w:jc w:val="center"/>
              <w:rPr>
                <w:sz w:val="20"/>
                <w:szCs w:val="20"/>
                <w:lang w:val="en-GB"/>
              </w:rPr>
            </w:pPr>
            <w:r w:rsidRPr="00AD3C93">
              <w:rPr>
                <w:color w:val="000000"/>
                <w:sz w:val="20"/>
                <w:szCs w:val="20"/>
                <w:lang w:val="en-GB"/>
              </w:rPr>
              <w:t>2.69</w:t>
            </w:r>
          </w:p>
        </w:tc>
        <w:tc>
          <w:tcPr>
            <w:tcW w:w="617" w:type="dxa"/>
            <w:vAlign w:val="center"/>
          </w:tcPr>
          <w:p w14:paraId="42C55E25" w14:textId="77777777" w:rsidR="00727E84" w:rsidRPr="00AD3C93" w:rsidRDefault="00727E84" w:rsidP="00727E84">
            <w:pPr>
              <w:jc w:val="center"/>
              <w:rPr>
                <w:sz w:val="20"/>
                <w:szCs w:val="20"/>
                <w:lang w:val="en-GB"/>
              </w:rPr>
            </w:pPr>
            <w:r w:rsidRPr="00AD3C93">
              <w:rPr>
                <w:color w:val="000000"/>
                <w:sz w:val="20"/>
                <w:szCs w:val="20"/>
                <w:lang w:val="en-GB"/>
              </w:rPr>
              <w:t>0.66</w:t>
            </w:r>
          </w:p>
        </w:tc>
        <w:tc>
          <w:tcPr>
            <w:tcW w:w="617" w:type="dxa"/>
            <w:vAlign w:val="center"/>
          </w:tcPr>
          <w:p w14:paraId="28B99480" w14:textId="77777777" w:rsidR="00727E84" w:rsidRPr="00AD3C93" w:rsidRDefault="00727E84" w:rsidP="00727E84">
            <w:pPr>
              <w:jc w:val="center"/>
              <w:rPr>
                <w:sz w:val="20"/>
                <w:szCs w:val="20"/>
                <w:lang w:val="en-GB"/>
              </w:rPr>
            </w:pPr>
            <w:r w:rsidRPr="00AD3C93">
              <w:rPr>
                <w:color w:val="000000"/>
                <w:sz w:val="20"/>
                <w:szCs w:val="20"/>
                <w:lang w:val="en-GB"/>
              </w:rPr>
              <w:t>0.88</w:t>
            </w:r>
          </w:p>
        </w:tc>
        <w:tc>
          <w:tcPr>
            <w:tcW w:w="616" w:type="dxa"/>
            <w:shd w:val="clear" w:color="auto" w:fill="auto"/>
            <w:noWrap/>
            <w:vAlign w:val="center"/>
          </w:tcPr>
          <w:p w14:paraId="7282AAEB" w14:textId="77777777" w:rsidR="00727E84" w:rsidRPr="00AD3C93" w:rsidRDefault="00727E84" w:rsidP="00727E84">
            <w:pPr>
              <w:jc w:val="center"/>
              <w:rPr>
                <w:sz w:val="20"/>
                <w:szCs w:val="20"/>
                <w:lang w:val="en-GB"/>
              </w:rPr>
            </w:pPr>
            <w:r w:rsidRPr="00AD3C93">
              <w:rPr>
                <w:color w:val="000000"/>
                <w:sz w:val="20"/>
                <w:szCs w:val="20"/>
                <w:lang w:val="en-GB"/>
              </w:rPr>
              <w:t>2.6</w:t>
            </w:r>
          </w:p>
        </w:tc>
        <w:tc>
          <w:tcPr>
            <w:tcW w:w="617" w:type="dxa"/>
            <w:shd w:val="clear" w:color="auto" w:fill="auto"/>
            <w:noWrap/>
            <w:vAlign w:val="center"/>
          </w:tcPr>
          <w:p w14:paraId="19E3F0F6" w14:textId="77777777" w:rsidR="00727E84" w:rsidRPr="00AD3C93" w:rsidRDefault="00727E84" w:rsidP="00727E84">
            <w:pPr>
              <w:jc w:val="center"/>
              <w:rPr>
                <w:sz w:val="20"/>
                <w:szCs w:val="20"/>
                <w:lang w:val="en-GB"/>
              </w:rPr>
            </w:pPr>
            <w:r w:rsidRPr="00AD3C93">
              <w:rPr>
                <w:color w:val="000000"/>
                <w:sz w:val="20"/>
                <w:szCs w:val="20"/>
                <w:lang w:val="en-GB"/>
              </w:rPr>
              <w:t>0.63</w:t>
            </w:r>
          </w:p>
        </w:tc>
        <w:tc>
          <w:tcPr>
            <w:tcW w:w="617" w:type="dxa"/>
            <w:shd w:val="clear" w:color="auto" w:fill="auto"/>
            <w:noWrap/>
            <w:vAlign w:val="center"/>
          </w:tcPr>
          <w:p w14:paraId="589FBCF2" w14:textId="77777777" w:rsidR="00727E84" w:rsidRPr="00AD3C93" w:rsidRDefault="00727E84" w:rsidP="00727E84">
            <w:pPr>
              <w:jc w:val="center"/>
              <w:rPr>
                <w:sz w:val="20"/>
                <w:szCs w:val="20"/>
                <w:lang w:val="en-GB"/>
              </w:rPr>
            </w:pPr>
            <w:r w:rsidRPr="00AD3C93">
              <w:rPr>
                <w:color w:val="000000"/>
                <w:sz w:val="20"/>
                <w:szCs w:val="20"/>
                <w:lang w:val="en-GB"/>
              </w:rPr>
              <w:t>0.77</w:t>
            </w:r>
          </w:p>
        </w:tc>
        <w:tc>
          <w:tcPr>
            <w:tcW w:w="616" w:type="dxa"/>
            <w:vAlign w:val="center"/>
          </w:tcPr>
          <w:p w14:paraId="032076DF"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44**</w:t>
            </w:r>
          </w:p>
        </w:tc>
        <w:tc>
          <w:tcPr>
            <w:tcW w:w="617" w:type="dxa"/>
            <w:vAlign w:val="center"/>
          </w:tcPr>
          <w:p w14:paraId="0F7CEC28"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36**</w:t>
            </w:r>
          </w:p>
        </w:tc>
        <w:tc>
          <w:tcPr>
            <w:tcW w:w="617" w:type="dxa"/>
            <w:vAlign w:val="center"/>
          </w:tcPr>
          <w:p w14:paraId="467C7547"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62**</w:t>
            </w:r>
          </w:p>
        </w:tc>
      </w:tr>
      <w:tr w:rsidR="00727E84" w:rsidRPr="00AD3C93" w14:paraId="4740003E" w14:textId="77777777" w:rsidTr="00727E84">
        <w:trPr>
          <w:trHeight w:val="263"/>
        </w:trPr>
        <w:tc>
          <w:tcPr>
            <w:tcW w:w="1531" w:type="dxa"/>
            <w:shd w:val="clear" w:color="auto" w:fill="auto"/>
            <w:noWrap/>
            <w:vAlign w:val="center"/>
            <w:hideMark/>
          </w:tcPr>
          <w:p w14:paraId="745CFE22" w14:textId="77777777" w:rsidR="00727E84" w:rsidRPr="00AD3C93" w:rsidRDefault="00727E84" w:rsidP="00443053">
            <w:pPr>
              <w:rPr>
                <w:color w:val="000000"/>
                <w:sz w:val="20"/>
                <w:szCs w:val="20"/>
                <w:lang w:val="en-GB"/>
              </w:rPr>
            </w:pPr>
            <w:r w:rsidRPr="00AD3C93">
              <w:rPr>
                <w:color w:val="000000"/>
                <w:sz w:val="20"/>
                <w:szCs w:val="20"/>
                <w:lang w:val="en-GB"/>
              </w:rPr>
              <w:t>Chile</w:t>
            </w:r>
          </w:p>
        </w:tc>
        <w:tc>
          <w:tcPr>
            <w:tcW w:w="616" w:type="dxa"/>
            <w:shd w:val="clear" w:color="auto" w:fill="auto"/>
            <w:noWrap/>
            <w:vAlign w:val="center"/>
          </w:tcPr>
          <w:p w14:paraId="2854E510" w14:textId="77777777" w:rsidR="00727E84" w:rsidRPr="00AD3C93" w:rsidRDefault="00727E84" w:rsidP="00727E84">
            <w:pPr>
              <w:jc w:val="center"/>
              <w:rPr>
                <w:sz w:val="20"/>
                <w:szCs w:val="20"/>
                <w:lang w:val="en-GB"/>
              </w:rPr>
            </w:pPr>
            <w:r w:rsidRPr="00AD3C93">
              <w:rPr>
                <w:color w:val="000000"/>
                <w:sz w:val="20"/>
                <w:szCs w:val="20"/>
                <w:lang w:val="en-GB"/>
              </w:rPr>
              <w:t>3.32</w:t>
            </w:r>
          </w:p>
        </w:tc>
        <w:tc>
          <w:tcPr>
            <w:tcW w:w="617" w:type="dxa"/>
            <w:shd w:val="clear" w:color="auto" w:fill="auto"/>
            <w:noWrap/>
            <w:vAlign w:val="center"/>
          </w:tcPr>
          <w:p w14:paraId="5BE471B3" w14:textId="77777777" w:rsidR="00727E84" w:rsidRPr="00AD3C93" w:rsidRDefault="00727E84" w:rsidP="00727E84">
            <w:pPr>
              <w:jc w:val="center"/>
              <w:rPr>
                <w:sz w:val="20"/>
                <w:szCs w:val="20"/>
                <w:lang w:val="en-GB"/>
              </w:rPr>
            </w:pPr>
            <w:r w:rsidRPr="00AD3C93">
              <w:rPr>
                <w:color w:val="000000"/>
                <w:sz w:val="20"/>
                <w:szCs w:val="20"/>
                <w:lang w:val="en-GB"/>
              </w:rPr>
              <w:t>1.36</w:t>
            </w:r>
          </w:p>
        </w:tc>
        <w:tc>
          <w:tcPr>
            <w:tcW w:w="617" w:type="dxa"/>
            <w:vAlign w:val="center"/>
          </w:tcPr>
          <w:p w14:paraId="65EAC687" w14:textId="77777777" w:rsidR="00727E84" w:rsidRPr="00AD3C93" w:rsidRDefault="00727E84" w:rsidP="00727E84">
            <w:pPr>
              <w:jc w:val="center"/>
              <w:rPr>
                <w:sz w:val="20"/>
                <w:szCs w:val="20"/>
                <w:lang w:val="en-GB"/>
              </w:rPr>
            </w:pPr>
            <w:r w:rsidRPr="00AD3C93">
              <w:rPr>
                <w:color w:val="000000"/>
                <w:sz w:val="20"/>
                <w:szCs w:val="20"/>
                <w:lang w:val="en-GB"/>
              </w:rPr>
              <w:t>0.89</w:t>
            </w:r>
          </w:p>
        </w:tc>
        <w:tc>
          <w:tcPr>
            <w:tcW w:w="616" w:type="dxa"/>
            <w:vAlign w:val="center"/>
          </w:tcPr>
          <w:p w14:paraId="7ACF1576" w14:textId="77777777" w:rsidR="00727E84" w:rsidRPr="00AD3C93" w:rsidRDefault="00727E84" w:rsidP="00727E84">
            <w:pPr>
              <w:jc w:val="center"/>
              <w:rPr>
                <w:sz w:val="20"/>
                <w:szCs w:val="20"/>
                <w:lang w:val="en-GB"/>
              </w:rPr>
            </w:pPr>
            <w:r w:rsidRPr="00AD3C93">
              <w:rPr>
                <w:color w:val="000000"/>
                <w:sz w:val="20"/>
                <w:szCs w:val="20"/>
                <w:lang w:val="en-GB"/>
              </w:rPr>
              <w:t>3.04</w:t>
            </w:r>
          </w:p>
        </w:tc>
        <w:tc>
          <w:tcPr>
            <w:tcW w:w="617" w:type="dxa"/>
            <w:vAlign w:val="center"/>
          </w:tcPr>
          <w:p w14:paraId="757749B3" w14:textId="77777777" w:rsidR="00727E84" w:rsidRPr="00AD3C93" w:rsidRDefault="00727E84" w:rsidP="00727E84">
            <w:pPr>
              <w:jc w:val="center"/>
              <w:rPr>
                <w:sz w:val="20"/>
                <w:szCs w:val="20"/>
                <w:lang w:val="en-GB"/>
              </w:rPr>
            </w:pPr>
            <w:r w:rsidRPr="00AD3C93">
              <w:rPr>
                <w:color w:val="000000"/>
                <w:sz w:val="20"/>
                <w:szCs w:val="20"/>
                <w:lang w:val="en-GB"/>
              </w:rPr>
              <w:t>0.73</w:t>
            </w:r>
          </w:p>
        </w:tc>
        <w:tc>
          <w:tcPr>
            <w:tcW w:w="617" w:type="dxa"/>
            <w:vAlign w:val="center"/>
          </w:tcPr>
          <w:p w14:paraId="7C533F5A" w14:textId="77777777" w:rsidR="00727E84" w:rsidRPr="00AD3C93" w:rsidRDefault="00727E84" w:rsidP="00727E84">
            <w:pPr>
              <w:jc w:val="center"/>
              <w:rPr>
                <w:sz w:val="20"/>
                <w:szCs w:val="20"/>
                <w:lang w:val="en-GB"/>
              </w:rPr>
            </w:pPr>
            <w:r w:rsidRPr="00AD3C93">
              <w:rPr>
                <w:color w:val="000000"/>
                <w:sz w:val="20"/>
                <w:szCs w:val="20"/>
                <w:lang w:val="en-GB"/>
              </w:rPr>
              <w:t>0.88</w:t>
            </w:r>
          </w:p>
        </w:tc>
        <w:tc>
          <w:tcPr>
            <w:tcW w:w="616" w:type="dxa"/>
            <w:shd w:val="clear" w:color="auto" w:fill="auto"/>
            <w:noWrap/>
            <w:vAlign w:val="center"/>
          </w:tcPr>
          <w:p w14:paraId="20B24C1E" w14:textId="77777777" w:rsidR="00727E84" w:rsidRPr="00AD3C93" w:rsidRDefault="00727E84" w:rsidP="00727E84">
            <w:pPr>
              <w:jc w:val="center"/>
              <w:rPr>
                <w:sz w:val="20"/>
                <w:szCs w:val="20"/>
                <w:lang w:val="en-GB"/>
              </w:rPr>
            </w:pPr>
            <w:r w:rsidRPr="00AD3C93">
              <w:rPr>
                <w:color w:val="000000"/>
                <w:sz w:val="20"/>
                <w:szCs w:val="20"/>
                <w:lang w:val="en-GB"/>
              </w:rPr>
              <w:t>2.84</w:t>
            </w:r>
          </w:p>
        </w:tc>
        <w:tc>
          <w:tcPr>
            <w:tcW w:w="617" w:type="dxa"/>
            <w:shd w:val="clear" w:color="auto" w:fill="auto"/>
            <w:noWrap/>
            <w:vAlign w:val="center"/>
          </w:tcPr>
          <w:p w14:paraId="731EEE71" w14:textId="77777777" w:rsidR="00727E84" w:rsidRPr="00AD3C93" w:rsidRDefault="00727E84" w:rsidP="00727E84">
            <w:pPr>
              <w:jc w:val="center"/>
              <w:rPr>
                <w:sz w:val="20"/>
                <w:szCs w:val="20"/>
                <w:lang w:val="en-GB"/>
              </w:rPr>
            </w:pPr>
            <w:r w:rsidRPr="00AD3C93">
              <w:rPr>
                <w:color w:val="000000"/>
                <w:sz w:val="20"/>
                <w:szCs w:val="20"/>
                <w:lang w:val="en-GB"/>
              </w:rPr>
              <w:t>0.80</w:t>
            </w:r>
          </w:p>
        </w:tc>
        <w:tc>
          <w:tcPr>
            <w:tcW w:w="617" w:type="dxa"/>
            <w:shd w:val="clear" w:color="auto" w:fill="auto"/>
            <w:noWrap/>
            <w:vAlign w:val="center"/>
          </w:tcPr>
          <w:p w14:paraId="04AE5333" w14:textId="77777777" w:rsidR="00727E84" w:rsidRPr="00AD3C93" w:rsidRDefault="00727E84" w:rsidP="00727E84">
            <w:pPr>
              <w:jc w:val="center"/>
              <w:rPr>
                <w:sz w:val="20"/>
                <w:szCs w:val="20"/>
                <w:lang w:val="en-GB"/>
              </w:rPr>
            </w:pPr>
            <w:r w:rsidRPr="00AD3C93">
              <w:rPr>
                <w:color w:val="000000"/>
                <w:sz w:val="20"/>
                <w:szCs w:val="20"/>
                <w:lang w:val="en-GB"/>
              </w:rPr>
              <w:t>0.82</w:t>
            </w:r>
          </w:p>
        </w:tc>
        <w:tc>
          <w:tcPr>
            <w:tcW w:w="616" w:type="dxa"/>
            <w:vAlign w:val="center"/>
          </w:tcPr>
          <w:p w14:paraId="2EBA7F9B" w14:textId="77777777" w:rsidR="00727E84" w:rsidRPr="00EA369D" w:rsidRDefault="00727E84" w:rsidP="00727E84">
            <w:pPr>
              <w:jc w:val="center"/>
              <w:rPr>
                <w:i/>
                <w:iCs/>
                <w:sz w:val="20"/>
                <w:szCs w:val="20"/>
                <w:lang w:val="en-GB"/>
              </w:rPr>
            </w:pPr>
            <w:r w:rsidRPr="00EA369D">
              <w:rPr>
                <w:i/>
                <w:iCs/>
                <w:color w:val="000000"/>
                <w:sz w:val="20"/>
                <w:szCs w:val="20"/>
              </w:rPr>
              <w:t>.34**</w:t>
            </w:r>
          </w:p>
        </w:tc>
        <w:tc>
          <w:tcPr>
            <w:tcW w:w="617" w:type="dxa"/>
            <w:vAlign w:val="center"/>
          </w:tcPr>
          <w:p w14:paraId="43BE1A00" w14:textId="77777777" w:rsidR="00727E84" w:rsidRPr="00EA369D" w:rsidRDefault="00727E84" w:rsidP="00727E84">
            <w:pPr>
              <w:jc w:val="center"/>
              <w:rPr>
                <w:i/>
                <w:iCs/>
                <w:sz w:val="20"/>
                <w:szCs w:val="20"/>
                <w:lang w:val="en-GB"/>
              </w:rPr>
            </w:pPr>
            <w:r w:rsidRPr="00EA369D">
              <w:rPr>
                <w:i/>
                <w:iCs/>
                <w:color w:val="000000"/>
                <w:sz w:val="20"/>
                <w:szCs w:val="20"/>
              </w:rPr>
              <w:t>.18**</w:t>
            </w:r>
          </w:p>
        </w:tc>
        <w:tc>
          <w:tcPr>
            <w:tcW w:w="617" w:type="dxa"/>
            <w:vAlign w:val="center"/>
          </w:tcPr>
          <w:p w14:paraId="6EF850C8" w14:textId="77777777" w:rsidR="00727E84" w:rsidRPr="00EA369D" w:rsidRDefault="00727E84" w:rsidP="00727E84">
            <w:pPr>
              <w:jc w:val="center"/>
              <w:rPr>
                <w:i/>
                <w:iCs/>
                <w:sz w:val="20"/>
                <w:szCs w:val="20"/>
                <w:lang w:val="en-GB"/>
              </w:rPr>
            </w:pPr>
            <w:r w:rsidRPr="00EA369D">
              <w:rPr>
                <w:i/>
                <w:iCs/>
                <w:color w:val="000000"/>
                <w:sz w:val="20"/>
                <w:szCs w:val="20"/>
              </w:rPr>
              <w:t>.69**</w:t>
            </w:r>
          </w:p>
        </w:tc>
      </w:tr>
      <w:tr w:rsidR="00727E84" w:rsidRPr="00AD3C93" w14:paraId="519A3286" w14:textId="77777777" w:rsidTr="00727E84">
        <w:trPr>
          <w:trHeight w:val="263"/>
        </w:trPr>
        <w:tc>
          <w:tcPr>
            <w:tcW w:w="1531" w:type="dxa"/>
            <w:shd w:val="clear" w:color="auto" w:fill="auto"/>
            <w:noWrap/>
            <w:vAlign w:val="center"/>
            <w:hideMark/>
          </w:tcPr>
          <w:p w14:paraId="7D562076" w14:textId="77777777" w:rsidR="00727E84" w:rsidRPr="00AD3C93" w:rsidRDefault="00727E84" w:rsidP="00443053">
            <w:pPr>
              <w:rPr>
                <w:color w:val="000000"/>
                <w:sz w:val="20"/>
                <w:szCs w:val="20"/>
                <w:lang w:val="en-GB"/>
              </w:rPr>
            </w:pPr>
            <w:r w:rsidRPr="00AD3C93">
              <w:rPr>
                <w:color w:val="000000"/>
                <w:sz w:val="20"/>
                <w:szCs w:val="20"/>
                <w:lang w:val="en-GB"/>
              </w:rPr>
              <w:t>China</w:t>
            </w:r>
          </w:p>
        </w:tc>
        <w:tc>
          <w:tcPr>
            <w:tcW w:w="616" w:type="dxa"/>
            <w:shd w:val="clear" w:color="auto" w:fill="auto"/>
            <w:noWrap/>
            <w:vAlign w:val="center"/>
          </w:tcPr>
          <w:p w14:paraId="3E710EB0" w14:textId="77777777" w:rsidR="00727E84" w:rsidRPr="00AD3C93" w:rsidRDefault="00727E84" w:rsidP="00727E84">
            <w:pPr>
              <w:jc w:val="center"/>
              <w:rPr>
                <w:sz w:val="20"/>
                <w:szCs w:val="20"/>
                <w:lang w:val="en-GB"/>
              </w:rPr>
            </w:pPr>
            <w:r w:rsidRPr="00AD3C93">
              <w:rPr>
                <w:color w:val="000000"/>
                <w:sz w:val="20"/>
                <w:szCs w:val="20"/>
                <w:lang w:val="en-GB"/>
              </w:rPr>
              <w:t>3.32</w:t>
            </w:r>
          </w:p>
        </w:tc>
        <w:tc>
          <w:tcPr>
            <w:tcW w:w="617" w:type="dxa"/>
            <w:shd w:val="clear" w:color="auto" w:fill="auto"/>
            <w:noWrap/>
            <w:vAlign w:val="center"/>
          </w:tcPr>
          <w:p w14:paraId="124D5E17" w14:textId="77777777" w:rsidR="00727E84" w:rsidRPr="00AD3C93" w:rsidRDefault="00727E84" w:rsidP="00727E84">
            <w:pPr>
              <w:jc w:val="center"/>
              <w:rPr>
                <w:sz w:val="20"/>
                <w:szCs w:val="20"/>
                <w:lang w:val="en-GB"/>
              </w:rPr>
            </w:pPr>
            <w:r w:rsidRPr="00AD3C93">
              <w:rPr>
                <w:color w:val="000000"/>
                <w:sz w:val="20"/>
                <w:szCs w:val="20"/>
                <w:lang w:val="en-GB"/>
              </w:rPr>
              <w:t>1.20</w:t>
            </w:r>
          </w:p>
        </w:tc>
        <w:tc>
          <w:tcPr>
            <w:tcW w:w="617" w:type="dxa"/>
            <w:vAlign w:val="center"/>
          </w:tcPr>
          <w:p w14:paraId="3D1F5E44" w14:textId="77777777" w:rsidR="00727E84" w:rsidRPr="00AD3C93" w:rsidRDefault="00727E84" w:rsidP="00727E84">
            <w:pPr>
              <w:jc w:val="center"/>
              <w:rPr>
                <w:sz w:val="20"/>
                <w:szCs w:val="20"/>
                <w:lang w:val="en-GB"/>
              </w:rPr>
            </w:pPr>
            <w:r w:rsidRPr="00AD3C93">
              <w:rPr>
                <w:color w:val="000000"/>
                <w:sz w:val="20"/>
                <w:szCs w:val="20"/>
                <w:lang w:val="en-GB"/>
              </w:rPr>
              <w:t>0.89</w:t>
            </w:r>
          </w:p>
        </w:tc>
        <w:tc>
          <w:tcPr>
            <w:tcW w:w="616" w:type="dxa"/>
            <w:vAlign w:val="center"/>
          </w:tcPr>
          <w:p w14:paraId="77701C3C" w14:textId="77777777" w:rsidR="00727E84" w:rsidRPr="00AD3C93" w:rsidRDefault="00727E84" w:rsidP="00727E84">
            <w:pPr>
              <w:jc w:val="center"/>
              <w:rPr>
                <w:sz w:val="20"/>
                <w:szCs w:val="20"/>
                <w:lang w:val="en-GB"/>
              </w:rPr>
            </w:pPr>
            <w:r w:rsidRPr="00AD3C93">
              <w:rPr>
                <w:color w:val="000000"/>
                <w:sz w:val="20"/>
                <w:szCs w:val="20"/>
                <w:lang w:val="en-GB"/>
              </w:rPr>
              <w:t>2.71</w:t>
            </w:r>
          </w:p>
        </w:tc>
        <w:tc>
          <w:tcPr>
            <w:tcW w:w="617" w:type="dxa"/>
            <w:vAlign w:val="center"/>
          </w:tcPr>
          <w:p w14:paraId="22F81938" w14:textId="77777777" w:rsidR="00727E84" w:rsidRPr="00AD3C93" w:rsidRDefault="00727E84" w:rsidP="00727E84">
            <w:pPr>
              <w:jc w:val="center"/>
              <w:rPr>
                <w:sz w:val="20"/>
                <w:szCs w:val="20"/>
                <w:lang w:val="en-GB"/>
              </w:rPr>
            </w:pPr>
            <w:r w:rsidRPr="00AD3C93">
              <w:rPr>
                <w:color w:val="000000"/>
                <w:sz w:val="20"/>
                <w:szCs w:val="20"/>
                <w:lang w:val="en-GB"/>
              </w:rPr>
              <w:t>0.52</w:t>
            </w:r>
          </w:p>
        </w:tc>
        <w:tc>
          <w:tcPr>
            <w:tcW w:w="617" w:type="dxa"/>
            <w:vAlign w:val="center"/>
          </w:tcPr>
          <w:p w14:paraId="22EC30B8" w14:textId="77777777" w:rsidR="00727E84" w:rsidRPr="00AD3C93" w:rsidRDefault="00727E84" w:rsidP="00727E84">
            <w:pPr>
              <w:jc w:val="center"/>
              <w:rPr>
                <w:sz w:val="20"/>
                <w:szCs w:val="20"/>
                <w:lang w:val="en-GB"/>
              </w:rPr>
            </w:pPr>
            <w:r w:rsidRPr="00AD3C93">
              <w:rPr>
                <w:color w:val="000000"/>
                <w:sz w:val="20"/>
                <w:szCs w:val="20"/>
                <w:lang w:val="en-GB"/>
              </w:rPr>
              <w:t>0.79</w:t>
            </w:r>
          </w:p>
        </w:tc>
        <w:tc>
          <w:tcPr>
            <w:tcW w:w="616" w:type="dxa"/>
            <w:shd w:val="clear" w:color="auto" w:fill="auto"/>
            <w:noWrap/>
            <w:vAlign w:val="center"/>
          </w:tcPr>
          <w:p w14:paraId="5A15BF3C" w14:textId="77777777" w:rsidR="00727E84" w:rsidRPr="00AD3C93" w:rsidRDefault="00727E84" w:rsidP="00727E84">
            <w:pPr>
              <w:jc w:val="center"/>
              <w:rPr>
                <w:sz w:val="20"/>
                <w:szCs w:val="20"/>
                <w:lang w:val="en-GB"/>
              </w:rPr>
            </w:pPr>
            <w:r w:rsidRPr="00AD3C93">
              <w:rPr>
                <w:color w:val="000000"/>
                <w:sz w:val="20"/>
                <w:szCs w:val="20"/>
                <w:lang w:val="en-GB"/>
              </w:rPr>
              <w:t>2.71</w:t>
            </w:r>
          </w:p>
        </w:tc>
        <w:tc>
          <w:tcPr>
            <w:tcW w:w="617" w:type="dxa"/>
            <w:shd w:val="clear" w:color="auto" w:fill="auto"/>
            <w:noWrap/>
            <w:vAlign w:val="center"/>
          </w:tcPr>
          <w:p w14:paraId="0F564A13" w14:textId="77777777" w:rsidR="00727E84" w:rsidRPr="00AD3C93" w:rsidRDefault="00727E84" w:rsidP="00727E84">
            <w:pPr>
              <w:jc w:val="center"/>
              <w:rPr>
                <w:sz w:val="20"/>
                <w:szCs w:val="20"/>
                <w:lang w:val="en-GB"/>
              </w:rPr>
            </w:pPr>
            <w:r w:rsidRPr="00AD3C93">
              <w:rPr>
                <w:color w:val="000000"/>
                <w:sz w:val="20"/>
                <w:szCs w:val="20"/>
                <w:lang w:val="en-GB"/>
              </w:rPr>
              <w:t>0.59</w:t>
            </w:r>
          </w:p>
        </w:tc>
        <w:tc>
          <w:tcPr>
            <w:tcW w:w="617" w:type="dxa"/>
            <w:shd w:val="clear" w:color="auto" w:fill="auto"/>
            <w:noWrap/>
            <w:vAlign w:val="center"/>
          </w:tcPr>
          <w:p w14:paraId="7C64763E" w14:textId="77777777" w:rsidR="00727E84" w:rsidRPr="00AD3C93" w:rsidRDefault="00727E84" w:rsidP="00727E84">
            <w:pPr>
              <w:jc w:val="center"/>
              <w:rPr>
                <w:sz w:val="20"/>
                <w:szCs w:val="20"/>
                <w:lang w:val="en-GB"/>
              </w:rPr>
            </w:pPr>
            <w:r w:rsidRPr="00AD3C93">
              <w:rPr>
                <w:color w:val="000000"/>
                <w:sz w:val="20"/>
                <w:szCs w:val="20"/>
                <w:lang w:val="en-GB"/>
              </w:rPr>
              <w:t>0.71</w:t>
            </w:r>
          </w:p>
        </w:tc>
        <w:tc>
          <w:tcPr>
            <w:tcW w:w="616" w:type="dxa"/>
            <w:vAlign w:val="center"/>
          </w:tcPr>
          <w:p w14:paraId="35192355"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22**</w:t>
            </w:r>
          </w:p>
        </w:tc>
        <w:tc>
          <w:tcPr>
            <w:tcW w:w="617" w:type="dxa"/>
            <w:vAlign w:val="center"/>
          </w:tcPr>
          <w:p w14:paraId="206D42A1"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35**</w:t>
            </w:r>
          </w:p>
        </w:tc>
        <w:tc>
          <w:tcPr>
            <w:tcW w:w="617" w:type="dxa"/>
            <w:vAlign w:val="center"/>
          </w:tcPr>
          <w:p w14:paraId="1AA1F0A9"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6</w:t>
            </w:r>
            <w:r>
              <w:rPr>
                <w:color w:val="000000"/>
                <w:sz w:val="20"/>
                <w:szCs w:val="20"/>
              </w:rPr>
              <w:t>0</w:t>
            </w:r>
            <w:r w:rsidRPr="00EA369D">
              <w:rPr>
                <w:color w:val="000000"/>
                <w:sz w:val="20"/>
                <w:szCs w:val="20"/>
              </w:rPr>
              <w:t>**</w:t>
            </w:r>
          </w:p>
        </w:tc>
      </w:tr>
      <w:tr w:rsidR="00727E84" w:rsidRPr="00AD3C93" w14:paraId="6F875DA5" w14:textId="77777777" w:rsidTr="00727E84">
        <w:trPr>
          <w:trHeight w:val="263"/>
        </w:trPr>
        <w:tc>
          <w:tcPr>
            <w:tcW w:w="1531" w:type="dxa"/>
            <w:shd w:val="clear" w:color="auto" w:fill="auto"/>
            <w:noWrap/>
            <w:vAlign w:val="center"/>
          </w:tcPr>
          <w:p w14:paraId="23912230" w14:textId="77777777" w:rsidR="00727E84" w:rsidRPr="00AD3C93" w:rsidRDefault="00727E84" w:rsidP="00443053">
            <w:pPr>
              <w:rPr>
                <w:color w:val="000000"/>
                <w:sz w:val="20"/>
                <w:szCs w:val="20"/>
                <w:lang w:val="en-GB"/>
              </w:rPr>
            </w:pPr>
            <w:r>
              <w:rPr>
                <w:color w:val="000000"/>
                <w:sz w:val="20"/>
                <w:szCs w:val="20"/>
                <w:lang w:val="en-GB"/>
              </w:rPr>
              <w:t>Colombia</w:t>
            </w:r>
          </w:p>
        </w:tc>
        <w:tc>
          <w:tcPr>
            <w:tcW w:w="616" w:type="dxa"/>
            <w:shd w:val="clear" w:color="auto" w:fill="auto"/>
            <w:noWrap/>
            <w:vAlign w:val="center"/>
          </w:tcPr>
          <w:p w14:paraId="7E3E085A" w14:textId="77777777" w:rsidR="00727E84" w:rsidRPr="00AD3C93" w:rsidRDefault="00727E84" w:rsidP="00727E84">
            <w:pPr>
              <w:jc w:val="center"/>
              <w:rPr>
                <w:color w:val="000000"/>
                <w:sz w:val="20"/>
                <w:szCs w:val="20"/>
                <w:lang w:val="en-GB"/>
              </w:rPr>
            </w:pPr>
            <w:r>
              <w:rPr>
                <w:color w:val="000000"/>
                <w:sz w:val="20"/>
                <w:szCs w:val="20"/>
                <w:lang w:val="en-GB"/>
              </w:rPr>
              <w:t>3.09</w:t>
            </w:r>
          </w:p>
        </w:tc>
        <w:tc>
          <w:tcPr>
            <w:tcW w:w="617" w:type="dxa"/>
            <w:shd w:val="clear" w:color="auto" w:fill="auto"/>
            <w:noWrap/>
            <w:vAlign w:val="center"/>
          </w:tcPr>
          <w:p w14:paraId="2CD35CE2" w14:textId="77777777" w:rsidR="00727E84" w:rsidRPr="00AD3C93" w:rsidRDefault="00727E84" w:rsidP="00727E84">
            <w:pPr>
              <w:jc w:val="center"/>
              <w:rPr>
                <w:color w:val="000000"/>
                <w:sz w:val="20"/>
                <w:szCs w:val="20"/>
                <w:lang w:val="en-GB"/>
              </w:rPr>
            </w:pPr>
            <w:r>
              <w:rPr>
                <w:color w:val="000000"/>
                <w:sz w:val="20"/>
                <w:szCs w:val="20"/>
                <w:lang w:val="en-GB"/>
              </w:rPr>
              <w:t>1.23</w:t>
            </w:r>
          </w:p>
        </w:tc>
        <w:tc>
          <w:tcPr>
            <w:tcW w:w="617" w:type="dxa"/>
            <w:vAlign w:val="center"/>
          </w:tcPr>
          <w:p w14:paraId="439F0B11" w14:textId="77777777" w:rsidR="00727E84" w:rsidRPr="00AD3C93" w:rsidRDefault="00727E84" w:rsidP="00727E84">
            <w:pPr>
              <w:jc w:val="center"/>
              <w:rPr>
                <w:color w:val="000000"/>
                <w:sz w:val="20"/>
                <w:szCs w:val="20"/>
                <w:lang w:val="en-GB"/>
              </w:rPr>
            </w:pPr>
            <w:r>
              <w:rPr>
                <w:color w:val="000000"/>
                <w:sz w:val="20"/>
                <w:szCs w:val="20"/>
                <w:lang w:val="en-GB"/>
              </w:rPr>
              <w:t>0.86</w:t>
            </w:r>
          </w:p>
        </w:tc>
        <w:tc>
          <w:tcPr>
            <w:tcW w:w="616" w:type="dxa"/>
            <w:vAlign w:val="center"/>
          </w:tcPr>
          <w:p w14:paraId="47785129" w14:textId="77777777" w:rsidR="00727E84" w:rsidRPr="00AD3C93" w:rsidRDefault="00727E84" w:rsidP="00727E84">
            <w:pPr>
              <w:jc w:val="center"/>
              <w:rPr>
                <w:color w:val="000000"/>
                <w:sz w:val="20"/>
                <w:szCs w:val="20"/>
                <w:lang w:val="en-GB"/>
              </w:rPr>
            </w:pPr>
            <w:r>
              <w:rPr>
                <w:color w:val="000000"/>
                <w:sz w:val="20"/>
                <w:szCs w:val="20"/>
                <w:lang w:val="en-GB"/>
              </w:rPr>
              <w:t>2.86</w:t>
            </w:r>
          </w:p>
        </w:tc>
        <w:tc>
          <w:tcPr>
            <w:tcW w:w="617" w:type="dxa"/>
            <w:vAlign w:val="center"/>
          </w:tcPr>
          <w:p w14:paraId="6DCE5E65" w14:textId="77777777" w:rsidR="00727E84" w:rsidRPr="00AD3C93" w:rsidRDefault="00727E84" w:rsidP="00727E84">
            <w:pPr>
              <w:jc w:val="center"/>
              <w:rPr>
                <w:color w:val="000000"/>
                <w:sz w:val="20"/>
                <w:szCs w:val="20"/>
                <w:lang w:val="en-GB"/>
              </w:rPr>
            </w:pPr>
            <w:r>
              <w:rPr>
                <w:color w:val="000000"/>
                <w:sz w:val="20"/>
                <w:szCs w:val="20"/>
                <w:lang w:val="en-GB"/>
              </w:rPr>
              <w:t>0.66</w:t>
            </w:r>
          </w:p>
        </w:tc>
        <w:tc>
          <w:tcPr>
            <w:tcW w:w="617" w:type="dxa"/>
            <w:vAlign w:val="center"/>
          </w:tcPr>
          <w:p w14:paraId="210833FE" w14:textId="77777777" w:rsidR="00727E84" w:rsidRPr="00AD3C93" w:rsidRDefault="00727E84" w:rsidP="00727E84">
            <w:pPr>
              <w:jc w:val="center"/>
              <w:rPr>
                <w:color w:val="000000"/>
                <w:sz w:val="20"/>
                <w:szCs w:val="20"/>
                <w:lang w:val="en-GB"/>
              </w:rPr>
            </w:pPr>
            <w:r>
              <w:rPr>
                <w:color w:val="000000"/>
                <w:sz w:val="20"/>
                <w:szCs w:val="20"/>
                <w:lang w:val="en-GB"/>
              </w:rPr>
              <w:t>0.85</w:t>
            </w:r>
          </w:p>
        </w:tc>
        <w:tc>
          <w:tcPr>
            <w:tcW w:w="616" w:type="dxa"/>
            <w:shd w:val="clear" w:color="auto" w:fill="auto"/>
            <w:noWrap/>
            <w:vAlign w:val="center"/>
          </w:tcPr>
          <w:p w14:paraId="52BF4EF2" w14:textId="77777777" w:rsidR="00727E84" w:rsidRPr="00AD3C93" w:rsidRDefault="00727E84" w:rsidP="00727E84">
            <w:pPr>
              <w:jc w:val="center"/>
              <w:rPr>
                <w:color w:val="000000"/>
                <w:sz w:val="20"/>
                <w:szCs w:val="20"/>
                <w:lang w:val="en-GB"/>
              </w:rPr>
            </w:pPr>
            <w:r>
              <w:rPr>
                <w:color w:val="000000"/>
                <w:sz w:val="20"/>
                <w:szCs w:val="20"/>
                <w:lang w:val="en-GB"/>
              </w:rPr>
              <w:t>2.69</w:t>
            </w:r>
          </w:p>
        </w:tc>
        <w:tc>
          <w:tcPr>
            <w:tcW w:w="617" w:type="dxa"/>
            <w:shd w:val="clear" w:color="auto" w:fill="auto"/>
            <w:noWrap/>
            <w:vAlign w:val="center"/>
          </w:tcPr>
          <w:p w14:paraId="1044722F" w14:textId="77777777" w:rsidR="00727E84" w:rsidRPr="00AD3C93" w:rsidRDefault="00727E84" w:rsidP="00727E84">
            <w:pPr>
              <w:jc w:val="center"/>
              <w:rPr>
                <w:color w:val="000000"/>
                <w:sz w:val="20"/>
                <w:szCs w:val="20"/>
                <w:lang w:val="en-GB"/>
              </w:rPr>
            </w:pPr>
            <w:r>
              <w:rPr>
                <w:color w:val="000000"/>
                <w:sz w:val="20"/>
                <w:szCs w:val="20"/>
                <w:lang w:val="en-GB"/>
              </w:rPr>
              <w:t>0.74</w:t>
            </w:r>
          </w:p>
        </w:tc>
        <w:tc>
          <w:tcPr>
            <w:tcW w:w="617" w:type="dxa"/>
            <w:shd w:val="clear" w:color="auto" w:fill="auto"/>
            <w:noWrap/>
            <w:vAlign w:val="center"/>
          </w:tcPr>
          <w:p w14:paraId="2CDD2781" w14:textId="77777777" w:rsidR="00727E84" w:rsidRPr="00AD3C93" w:rsidRDefault="00727E84" w:rsidP="00727E84">
            <w:pPr>
              <w:jc w:val="center"/>
              <w:rPr>
                <w:color w:val="000000"/>
                <w:sz w:val="20"/>
                <w:szCs w:val="20"/>
                <w:lang w:val="en-GB"/>
              </w:rPr>
            </w:pPr>
            <w:r>
              <w:rPr>
                <w:color w:val="000000"/>
                <w:sz w:val="20"/>
                <w:szCs w:val="20"/>
                <w:lang w:val="en-GB"/>
              </w:rPr>
              <w:t>0.74</w:t>
            </w:r>
          </w:p>
        </w:tc>
        <w:tc>
          <w:tcPr>
            <w:tcW w:w="616" w:type="dxa"/>
            <w:vAlign w:val="center"/>
          </w:tcPr>
          <w:p w14:paraId="3B413CB5" w14:textId="77777777" w:rsidR="00727E84" w:rsidRPr="00EA369D" w:rsidRDefault="00727E84" w:rsidP="00727E84">
            <w:pPr>
              <w:jc w:val="center"/>
              <w:rPr>
                <w:color w:val="000000"/>
                <w:sz w:val="20"/>
                <w:szCs w:val="20"/>
                <w:lang w:val="en-GB"/>
              </w:rPr>
            </w:pPr>
            <w:r>
              <w:rPr>
                <w:color w:val="000000"/>
                <w:sz w:val="20"/>
                <w:szCs w:val="20"/>
              </w:rPr>
              <w:t>.</w:t>
            </w:r>
            <w:r w:rsidRPr="00EA369D">
              <w:rPr>
                <w:color w:val="000000"/>
                <w:sz w:val="20"/>
                <w:szCs w:val="20"/>
              </w:rPr>
              <w:t>31**</w:t>
            </w:r>
          </w:p>
        </w:tc>
        <w:tc>
          <w:tcPr>
            <w:tcW w:w="617" w:type="dxa"/>
            <w:vAlign w:val="center"/>
          </w:tcPr>
          <w:p w14:paraId="50C2B21C" w14:textId="77777777" w:rsidR="00727E84" w:rsidRPr="00EA369D" w:rsidRDefault="00727E84" w:rsidP="00727E84">
            <w:pPr>
              <w:jc w:val="center"/>
              <w:rPr>
                <w:color w:val="000000"/>
                <w:sz w:val="20"/>
                <w:szCs w:val="20"/>
                <w:lang w:val="en-GB"/>
              </w:rPr>
            </w:pPr>
            <w:r>
              <w:rPr>
                <w:color w:val="000000"/>
                <w:sz w:val="20"/>
                <w:szCs w:val="20"/>
              </w:rPr>
              <w:t>.</w:t>
            </w:r>
            <w:r w:rsidRPr="00EA369D">
              <w:rPr>
                <w:color w:val="000000"/>
                <w:sz w:val="20"/>
                <w:szCs w:val="20"/>
              </w:rPr>
              <w:t>21**</w:t>
            </w:r>
          </w:p>
        </w:tc>
        <w:tc>
          <w:tcPr>
            <w:tcW w:w="617" w:type="dxa"/>
            <w:vAlign w:val="center"/>
          </w:tcPr>
          <w:p w14:paraId="5837CB84" w14:textId="77777777" w:rsidR="00727E84" w:rsidRPr="00EA369D" w:rsidRDefault="00727E84" w:rsidP="00727E84">
            <w:pPr>
              <w:jc w:val="center"/>
              <w:rPr>
                <w:color w:val="000000"/>
                <w:sz w:val="20"/>
                <w:szCs w:val="20"/>
                <w:lang w:val="en-GB"/>
              </w:rPr>
            </w:pPr>
            <w:r>
              <w:rPr>
                <w:color w:val="000000"/>
                <w:sz w:val="20"/>
                <w:szCs w:val="20"/>
              </w:rPr>
              <w:t>.</w:t>
            </w:r>
            <w:r w:rsidRPr="00EA369D">
              <w:rPr>
                <w:color w:val="000000"/>
                <w:sz w:val="20"/>
                <w:szCs w:val="20"/>
              </w:rPr>
              <w:t>56**</w:t>
            </w:r>
          </w:p>
        </w:tc>
      </w:tr>
      <w:tr w:rsidR="00727E84" w:rsidRPr="00AD3C93" w14:paraId="3A4427C9" w14:textId="77777777" w:rsidTr="00727E84">
        <w:trPr>
          <w:trHeight w:val="263"/>
        </w:trPr>
        <w:tc>
          <w:tcPr>
            <w:tcW w:w="1531" w:type="dxa"/>
            <w:shd w:val="clear" w:color="auto" w:fill="auto"/>
            <w:noWrap/>
            <w:vAlign w:val="center"/>
            <w:hideMark/>
          </w:tcPr>
          <w:p w14:paraId="372062DA" w14:textId="77777777" w:rsidR="00727E84" w:rsidRPr="00AD3C93" w:rsidRDefault="00727E84" w:rsidP="00443053">
            <w:pPr>
              <w:rPr>
                <w:color w:val="000000"/>
                <w:sz w:val="20"/>
                <w:szCs w:val="20"/>
                <w:lang w:val="en-GB"/>
              </w:rPr>
            </w:pPr>
            <w:r w:rsidRPr="00AD3C93">
              <w:rPr>
                <w:color w:val="000000"/>
                <w:sz w:val="20"/>
                <w:szCs w:val="20"/>
                <w:lang w:val="en-GB"/>
              </w:rPr>
              <w:t>Croatia</w:t>
            </w:r>
          </w:p>
        </w:tc>
        <w:tc>
          <w:tcPr>
            <w:tcW w:w="616" w:type="dxa"/>
            <w:shd w:val="clear" w:color="auto" w:fill="auto"/>
            <w:noWrap/>
            <w:vAlign w:val="center"/>
          </w:tcPr>
          <w:p w14:paraId="1648AC15" w14:textId="77777777" w:rsidR="00727E84" w:rsidRPr="00AD3C93" w:rsidRDefault="00727E84" w:rsidP="00727E84">
            <w:pPr>
              <w:jc w:val="center"/>
              <w:rPr>
                <w:sz w:val="20"/>
                <w:szCs w:val="20"/>
                <w:lang w:val="en-GB"/>
              </w:rPr>
            </w:pPr>
            <w:r w:rsidRPr="00AD3C93">
              <w:rPr>
                <w:color w:val="000000"/>
                <w:sz w:val="20"/>
                <w:szCs w:val="20"/>
                <w:lang w:val="en-GB"/>
              </w:rPr>
              <w:t>2.19</w:t>
            </w:r>
          </w:p>
        </w:tc>
        <w:tc>
          <w:tcPr>
            <w:tcW w:w="617" w:type="dxa"/>
            <w:shd w:val="clear" w:color="auto" w:fill="auto"/>
            <w:noWrap/>
            <w:vAlign w:val="center"/>
          </w:tcPr>
          <w:p w14:paraId="7CFE6A9B" w14:textId="77777777" w:rsidR="00727E84" w:rsidRPr="00AD3C93" w:rsidRDefault="00727E84" w:rsidP="00727E84">
            <w:pPr>
              <w:jc w:val="center"/>
              <w:rPr>
                <w:sz w:val="20"/>
                <w:szCs w:val="20"/>
                <w:lang w:val="en-GB"/>
              </w:rPr>
            </w:pPr>
            <w:r w:rsidRPr="00AD3C93">
              <w:rPr>
                <w:color w:val="000000"/>
                <w:sz w:val="20"/>
                <w:szCs w:val="20"/>
                <w:lang w:val="en-GB"/>
              </w:rPr>
              <w:t>1.01</w:t>
            </w:r>
          </w:p>
        </w:tc>
        <w:tc>
          <w:tcPr>
            <w:tcW w:w="617" w:type="dxa"/>
            <w:vAlign w:val="center"/>
          </w:tcPr>
          <w:p w14:paraId="474CB95D" w14:textId="77777777" w:rsidR="00727E84" w:rsidRPr="00AD3C93" w:rsidRDefault="00727E84" w:rsidP="00727E84">
            <w:pPr>
              <w:jc w:val="center"/>
              <w:rPr>
                <w:sz w:val="20"/>
                <w:szCs w:val="20"/>
                <w:lang w:val="en-GB"/>
              </w:rPr>
            </w:pPr>
            <w:r w:rsidRPr="00AD3C93">
              <w:rPr>
                <w:color w:val="000000"/>
                <w:sz w:val="20"/>
                <w:szCs w:val="20"/>
                <w:lang w:val="en-GB"/>
              </w:rPr>
              <w:t>0.88</w:t>
            </w:r>
          </w:p>
        </w:tc>
        <w:tc>
          <w:tcPr>
            <w:tcW w:w="616" w:type="dxa"/>
            <w:vAlign w:val="center"/>
          </w:tcPr>
          <w:p w14:paraId="657004C4" w14:textId="77777777" w:rsidR="00727E84" w:rsidRPr="00AD3C93" w:rsidRDefault="00727E84" w:rsidP="00727E84">
            <w:pPr>
              <w:jc w:val="center"/>
              <w:rPr>
                <w:sz w:val="20"/>
                <w:szCs w:val="20"/>
                <w:lang w:val="en-GB"/>
              </w:rPr>
            </w:pPr>
            <w:r w:rsidRPr="00AD3C93">
              <w:rPr>
                <w:color w:val="000000"/>
                <w:sz w:val="20"/>
                <w:szCs w:val="20"/>
                <w:lang w:val="en-GB"/>
              </w:rPr>
              <w:t>2.63</w:t>
            </w:r>
          </w:p>
        </w:tc>
        <w:tc>
          <w:tcPr>
            <w:tcW w:w="617" w:type="dxa"/>
            <w:vAlign w:val="center"/>
          </w:tcPr>
          <w:p w14:paraId="1573C732" w14:textId="77777777" w:rsidR="00727E84" w:rsidRPr="00AD3C93" w:rsidRDefault="00727E84" w:rsidP="00727E84">
            <w:pPr>
              <w:jc w:val="center"/>
              <w:rPr>
                <w:sz w:val="20"/>
                <w:szCs w:val="20"/>
                <w:lang w:val="en-GB"/>
              </w:rPr>
            </w:pPr>
            <w:r w:rsidRPr="00AD3C93">
              <w:rPr>
                <w:color w:val="000000"/>
                <w:sz w:val="20"/>
                <w:szCs w:val="20"/>
                <w:lang w:val="en-GB"/>
              </w:rPr>
              <w:t>0.65</w:t>
            </w:r>
          </w:p>
        </w:tc>
        <w:tc>
          <w:tcPr>
            <w:tcW w:w="617" w:type="dxa"/>
            <w:vAlign w:val="center"/>
          </w:tcPr>
          <w:p w14:paraId="15AD8389" w14:textId="77777777" w:rsidR="00727E84" w:rsidRPr="00AD3C93" w:rsidRDefault="00727E84" w:rsidP="00727E84">
            <w:pPr>
              <w:jc w:val="center"/>
              <w:rPr>
                <w:sz w:val="20"/>
                <w:szCs w:val="20"/>
                <w:lang w:val="en-GB"/>
              </w:rPr>
            </w:pPr>
            <w:r w:rsidRPr="00AD3C93">
              <w:rPr>
                <w:color w:val="000000"/>
                <w:sz w:val="20"/>
                <w:szCs w:val="20"/>
                <w:lang w:val="en-GB"/>
              </w:rPr>
              <w:t>0.87</w:t>
            </w:r>
          </w:p>
        </w:tc>
        <w:tc>
          <w:tcPr>
            <w:tcW w:w="616" w:type="dxa"/>
            <w:shd w:val="clear" w:color="auto" w:fill="auto"/>
            <w:noWrap/>
            <w:vAlign w:val="center"/>
          </w:tcPr>
          <w:p w14:paraId="3C9BE55A" w14:textId="77777777" w:rsidR="00727E84" w:rsidRPr="00AD3C93" w:rsidRDefault="00727E84" w:rsidP="00727E84">
            <w:pPr>
              <w:jc w:val="center"/>
              <w:rPr>
                <w:sz w:val="20"/>
                <w:szCs w:val="20"/>
                <w:lang w:val="en-GB"/>
              </w:rPr>
            </w:pPr>
            <w:r w:rsidRPr="00AD3C93">
              <w:rPr>
                <w:color w:val="000000"/>
                <w:sz w:val="20"/>
                <w:szCs w:val="20"/>
                <w:lang w:val="en-GB"/>
              </w:rPr>
              <w:t>2.68</w:t>
            </w:r>
          </w:p>
        </w:tc>
        <w:tc>
          <w:tcPr>
            <w:tcW w:w="617" w:type="dxa"/>
            <w:shd w:val="clear" w:color="auto" w:fill="auto"/>
            <w:noWrap/>
            <w:vAlign w:val="center"/>
          </w:tcPr>
          <w:p w14:paraId="43BA8B95" w14:textId="77777777" w:rsidR="00727E84" w:rsidRPr="00AD3C93" w:rsidRDefault="00727E84" w:rsidP="00727E84">
            <w:pPr>
              <w:jc w:val="center"/>
              <w:rPr>
                <w:sz w:val="20"/>
                <w:szCs w:val="20"/>
                <w:lang w:val="en-GB"/>
              </w:rPr>
            </w:pPr>
            <w:r w:rsidRPr="00AD3C93">
              <w:rPr>
                <w:color w:val="000000"/>
                <w:sz w:val="20"/>
                <w:szCs w:val="20"/>
                <w:lang w:val="en-GB"/>
              </w:rPr>
              <w:t>0.63</w:t>
            </w:r>
          </w:p>
        </w:tc>
        <w:tc>
          <w:tcPr>
            <w:tcW w:w="617" w:type="dxa"/>
            <w:shd w:val="clear" w:color="auto" w:fill="auto"/>
            <w:noWrap/>
            <w:vAlign w:val="center"/>
          </w:tcPr>
          <w:p w14:paraId="66899D75" w14:textId="77777777" w:rsidR="00727E84" w:rsidRPr="00AD3C93" w:rsidRDefault="00727E84" w:rsidP="00727E84">
            <w:pPr>
              <w:jc w:val="center"/>
              <w:rPr>
                <w:sz w:val="20"/>
                <w:szCs w:val="20"/>
                <w:lang w:val="en-GB"/>
              </w:rPr>
            </w:pPr>
            <w:r w:rsidRPr="00AD3C93">
              <w:rPr>
                <w:color w:val="000000"/>
                <w:sz w:val="20"/>
                <w:szCs w:val="20"/>
                <w:lang w:val="en-GB"/>
              </w:rPr>
              <w:t>0.61</w:t>
            </w:r>
          </w:p>
        </w:tc>
        <w:tc>
          <w:tcPr>
            <w:tcW w:w="616" w:type="dxa"/>
            <w:vAlign w:val="center"/>
          </w:tcPr>
          <w:p w14:paraId="486A7289"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27**</w:t>
            </w:r>
          </w:p>
        </w:tc>
        <w:tc>
          <w:tcPr>
            <w:tcW w:w="617" w:type="dxa"/>
            <w:vAlign w:val="center"/>
          </w:tcPr>
          <w:p w14:paraId="36B8D43A"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24**</w:t>
            </w:r>
          </w:p>
        </w:tc>
        <w:tc>
          <w:tcPr>
            <w:tcW w:w="617" w:type="dxa"/>
            <w:vAlign w:val="center"/>
          </w:tcPr>
          <w:p w14:paraId="6BB28278"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54**</w:t>
            </w:r>
          </w:p>
        </w:tc>
      </w:tr>
      <w:tr w:rsidR="00727E84" w:rsidRPr="00AD3C93" w14:paraId="26827B29" w14:textId="77777777" w:rsidTr="00727E84">
        <w:trPr>
          <w:trHeight w:val="263"/>
        </w:trPr>
        <w:tc>
          <w:tcPr>
            <w:tcW w:w="1531" w:type="dxa"/>
            <w:shd w:val="clear" w:color="auto" w:fill="auto"/>
            <w:noWrap/>
            <w:vAlign w:val="center"/>
            <w:hideMark/>
          </w:tcPr>
          <w:p w14:paraId="63B71CF7" w14:textId="77777777" w:rsidR="00727E84" w:rsidRPr="00AD3C93" w:rsidRDefault="00727E84" w:rsidP="00443053">
            <w:pPr>
              <w:rPr>
                <w:color w:val="000000"/>
                <w:sz w:val="20"/>
                <w:szCs w:val="20"/>
                <w:lang w:val="en-GB"/>
              </w:rPr>
            </w:pPr>
            <w:r w:rsidRPr="00AD3C93">
              <w:rPr>
                <w:color w:val="000000"/>
                <w:sz w:val="20"/>
                <w:szCs w:val="20"/>
                <w:lang w:val="en-GB"/>
              </w:rPr>
              <w:t>Czech</w:t>
            </w:r>
          </w:p>
        </w:tc>
        <w:tc>
          <w:tcPr>
            <w:tcW w:w="616" w:type="dxa"/>
            <w:shd w:val="clear" w:color="auto" w:fill="auto"/>
            <w:noWrap/>
            <w:vAlign w:val="center"/>
          </w:tcPr>
          <w:p w14:paraId="0BABFC40" w14:textId="77777777" w:rsidR="00727E84" w:rsidRPr="00AD3C93" w:rsidRDefault="00727E84" w:rsidP="00727E84">
            <w:pPr>
              <w:jc w:val="center"/>
              <w:rPr>
                <w:sz w:val="20"/>
                <w:szCs w:val="20"/>
                <w:lang w:val="en-GB"/>
              </w:rPr>
            </w:pPr>
            <w:r w:rsidRPr="00AD3C93">
              <w:rPr>
                <w:color w:val="000000"/>
                <w:sz w:val="20"/>
                <w:szCs w:val="20"/>
                <w:lang w:val="en-GB"/>
              </w:rPr>
              <w:t>2.11</w:t>
            </w:r>
          </w:p>
        </w:tc>
        <w:tc>
          <w:tcPr>
            <w:tcW w:w="617" w:type="dxa"/>
            <w:shd w:val="clear" w:color="auto" w:fill="auto"/>
            <w:noWrap/>
            <w:vAlign w:val="center"/>
          </w:tcPr>
          <w:p w14:paraId="5FF8CA5C" w14:textId="77777777" w:rsidR="00727E84" w:rsidRPr="00AD3C93" w:rsidRDefault="00727E84" w:rsidP="00727E84">
            <w:pPr>
              <w:jc w:val="center"/>
              <w:rPr>
                <w:sz w:val="20"/>
                <w:szCs w:val="20"/>
                <w:lang w:val="en-GB"/>
              </w:rPr>
            </w:pPr>
            <w:r w:rsidRPr="00AD3C93">
              <w:rPr>
                <w:color w:val="000000"/>
                <w:sz w:val="20"/>
                <w:szCs w:val="20"/>
                <w:lang w:val="en-GB"/>
              </w:rPr>
              <w:t>0.91</w:t>
            </w:r>
          </w:p>
        </w:tc>
        <w:tc>
          <w:tcPr>
            <w:tcW w:w="617" w:type="dxa"/>
            <w:vAlign w:val="center"/>
          </w:tcPr>
          <w:p w14:paraId="66782494" w14:textId="77777777" w:rsidR="00727E84" w:rsidRPr="00AD3C93" w:rsidRDefault="00727E84" w:rsidP="00727E84">
            <w:pPr>
              <w:jc w:val="center"/>
              <w:rPr>
                <w:sz w:val="20"/>
                <w:szCs w:val="20"/>
                <w:lang w:val="en-GB"/>
              </w:rPr>
            </w:pPr>
            <w:r w:rsidRPr="00AD3C93">
              <w:rPr>
                <w:color w:val="000000"/>
                <w:sz w:val="20"/>
                <w:szCs w:val="20"/>
                <w:lang w:val="en-GB"/>
              </w:rPr>
              <w:t>0.85</w:t>
            </w:r>
          </w:p>
        </w:tc>
        <w:tc>
          <w:tcPr>
            <w:tcW w:w="616" w:type="dxa"/>
            <w:vAlign w:val="center"/>
          </w:tcPr>
          <w:p w14:paraId="2A2036F5" w14:textId="77777777" w:rsidR="00727E84" w:rsidRPr="00AD3C93" w:rsidRDefault="00727E84" w:rsidP="00727E84">
            <w:pPr>
              <w:jc w:val="center"/>
              <w:rPr>
                <w:sz w:val="20"/>
                <w:szCs w:val="20"/>
                <w:lang w:val="en-GB"/>
              </w:rPr>
            </w:pPr>
            <w:r w:rsidRPr="00AD3C93">
              <w:rPr>
                <w:color w:val="000000"/>
                <w:sz w:val="20"/>
                <w:szCs w:val="20"/>
                <w:lang w:val="en-GB"/>
              </w:rPr>
              <w:t>2.74</w:t>
            </w:r>
          </w:p>
        </w:tc>
        <w:tc>
          <w:tcPr>
            <w:tcW w:w="617" w:type="dxa"/>
            <w:vAlign w:val="center"/>
          </w:tcPr>
          <w:p w14:paraId="30E90BC7" w14:textId="77777777" w:rsidR="00727E84" w:rsidRPr="00AD3C93" w:rsidRDefault="00727E84" w:rsidP="00727E84">
            <w:pPr>
              <w:jc w:val="center"/>
              <w:rPr>
                <w:sz w:val="20"/>
                <w:szCs w:val="20"/>
                <w:lang w:val="en-GB"/>
              </w:rPr>
            </w:pPr>
            <w:r w:rsidRPr="00AD3C93">
              <w:rPr>
                <w:color w:val="000000"/>
                <w:sz w:val="20"/>
                <w:szCs w:val="20"/>
                <w:lang w:val="en-GB"/>
              </w:rPr>
              <w:t>0.72</w:t>
            </w:r>
          </w:p>
        </w:tc>
        <w:tc>
          <w:tcPr>
            <w:tcW w:w="617" w:type="dxa"/>
            <w:vAlign w:val="center"/>
          </w:tcPr>
          <w:p w14:paraId="7775A2A9" w14:textId="77777777" w:rsidR="00727E84" w:rsidRPr="00AD3C93" w:rsidRDefault="00727E84" w:rsidP="00727E84">
            <w:pPr>
              <w:jc w:val="center"/>
              <w:rPr>
                <w:sz w:val="20"/>
                <w:szCs w:val="20"/>
                <w:lang w:val="en-GB"/>
              </w:rPr>
            </w:pPr>
            <w:r w:rsidRPr="00AD3C93">
              <w:rPr>
                <w:color w:val="000000"/>
                <w:sz w:val="20"/>
                <w:szCs w:val="20"/>
                <w:lang w:val="en-GB"/>
              </w:rPr>
              <w:t>0.92</w:t>
            </w:r>
          </w:p>
        </w:tc>
        <w:tc>
          <w:tcPr>
            <w:tcW w:w="616" w:type="dxa"/>
            <w:shd w:val="clear" w:color="auto" w:fill="auto"/>
            <w:noWrap/>
            <w:vAlign w:val="center"/>
          </w:tcPr>
          <w:p w14:paraId="76EE37A2" w14:textId="77777777" w:rsidR="00727E84" w:rsidRPr="00AD3C93" w:rsidRDefault="00727E84" w:rsidP="00727E84">
            <w:pPr>
              <w:jc w:val="center"/>
              <w:rPr>
                <w:sz w:val="20"/>
                <w:szCs w:val="20"/>
                <w:lang w:val="en-GB"/>
              </w:rPr>
            </w:pPr>
            <w:r w:rsidRPr="00AD3C93">
              <w:rPr>
                <w:color w:val="000000"/>
                <w:sz w:val="20"/>
                <w:szCs w:val="20"/>
                <w:lang w:val="en-GB"/>
              </w:rPr>
              <w:t>2.68</w:t>
            </w:r>
          </w:p>
        </w:tc>
        <w:tc>
          <w:tcPr>
            <w:tcW w:w="617" w:type="dxa"/>
            <w:shd w:val="clear" w:color="auto" w:fill="auto"/>
            <w:noWrap/>
            <w:vAlign w:val="center"/>
          </w:tcPr>
          <w:p w14:paraId="2BD94700" w14:textId="77777777" w:rsidR="00727E84" w:rsidRPr="00AD3C93" w:rsidRDefault="00727E84" w:rsidP="00727E84">
            <w:pPr>
              <w:jc w:val="center"/>
              <w:rPr>
                <w:sz w:val="20"/>
                <w:szCs w:val="20"/>
                <w:lang w:val="en-GB"/>
              </w:rPr>
            </w:pPr>
            <w:r w:rsidRPr="00AD3C93">
              <w:rPr>
                <w:color w:val="000000"/>
                <w:sz w:val="20"/>
                <w:szCs w:val="20"/>
                <w:lang w:val="en-GB"/>
              </w:rPr>
              <w:t>0.76</w:t>
            </w:r>
          </w:p>
        </w:tc>
        <w:tc>
          <w:tcPr>
            <w:tcW w:w="617" w:type="dxa"/>
            <w:shd w:val="clear" w:color="auto" w:fill="auto"/>
            <w:noWrap/>
            <w:vAlign w:val="center"/>
          </w:tcPr>
          <w:p w14:paraId="49859C4C" w14:textId="77777777" w:rsidR="00727E84" w:rsidRPr="00AD3C93" w:rsidRDefault="00727E84" w:rsidP="00727E84">
            <w:pPr>
              <w:jc w:val="center"/>
              <w:rPr>
                <w:sz w:val="20"/>
                <w:szCs w:val="20"/>
                <w:lang w:val="en-GB"/>
              </w:rPr>
            </w:pPr>
            <w:r w:rsidRPr="00AD3C93">
              <w:rPr>
                <w:color w:val="000000"/>
                <w:sz w:val="20"/>
                <w:szCs w:val="20"/>
                <w:lang w:val="en-GB"/>
              </w:rPr>
              <w:t>0.81</w:t>
            </w:r>
          </w:p>
        </w:tc>
        <w:tc>
          <w:tcPr>
            <w:tcW w:w="616" w:type="dxa"/>
            <w:vAlign w:val="center"/>
          </w:tcPr>
          <w:p w14:paraId="25C9EC86"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4</w:t>
            </w:r>
            <w:r>
              <w:rPr>
                <w:color w:val="000000"/>
                <w:sz w:val="20"/>
                <w:szCs w:val="20"/>
              </w:rPr>
              <w:t>0</w:t>
            </w:r>
            <w:r w:rsidRPr="00EA369D">
              <w:rPr>
                <w:color w:val="000000"/>
                <w:sz w:val="20"/>
                <w:szCs w:val="20"/>
              </w:rPr>
              <w:t>**</w:t>
            </w:r>
          </w:p>
        </w:tc>
        <w:tc>
          <w:tcPr>
            <w:tcW w:w="617" w:type="dxa"/>
            <w:vAlign w:val="center"/>
          </w:tcPr>
          <w:p w14:paraId="4E838D25"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35**</w:t>
            </w:r>
          </w:p>
        </w:tc>
        <w:tc>
          <w:tcPr>
            <w:tcW w:w="617" w:type="dxa"/>
            <w:vAlign w:val="center"/>
          </w:tcPr>
          <w:p w14:paraId="27CAB4B0"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7</w:t>
            </w:r>
            <w:r>
              <w:rPr>
                <w:color w:val="000000"/>
                <w:sz w:val="20"/>
                <w:szCs w:val="20"/>
              </w:rPr>
              <w:t>0</w:t>
            </w:r>
            <w:r w:rsidRPr="00EA369D">
              <w:rPr>
                <w:color w:val="000000"/>
                <w:sz w:val="20"/>
                <w:szCs w:val="20"/>
              </w:rPr>
              <w:t>**</w:t>
            </w:r>
          </w:p>
        </w:tc>
      </w:tr>
      <w:tr w:rsidR="00727E84" w:rsidRPr="00AD3C93" w14:paraId="3239A429" w14:textId="77777777" w:rsidTr="00727E84">
        <w:trPr>
          <w:trHeight w:val="263"/>
        </w:trPr>
        <w:tc>
          <w:tcPr>
            <w:tcW w:w="1531" w:type="dxa"/>
            <w:shd w:val="clear" w:color="auto" w:fill="auto"/>
            <w:noWrap/>
            <w:vAlign w:val="center"/>
            <w:hideMark/>
          </w:tcPr>
          <w:p w14:paraId="76BBA8B6" w14:textId="77777777" w:rsidR="00727E84" w:rsidRPr="00AD3C93" w:rsidRDefault="00727E84" w:rsidP="00443053">
            <w:pPr>
              <w:rPr>
                <w:color w:val="000000"/>
                <w:sz w:val="20"/>
                <w:szCs w:val="20"/>
                <w:lang w:val="en-GB"/>
              </w:rPr>
            </w:pPr>
            <w:r w:rsidRPr="00AD3C93">
              <w:rPr>
                <w:color w:val="000000"/>
                <w:sz w:val="20"/>
                <w:szCs w:val="20"/>
                <w:lang w:val="en-GB"/>
              </w:rPr>
              <w:t>Ecuador</w:t>
            </w:r>
          </w:p>
        </w:tc>
        <w:tc>
          <w:tcPr>
            <w:tcW w:w="616" w:type="dxa"/>
            <w:shd w:val="clear" w:color="auto" w:fill="auto"/>
            <w:noWrap/>
            <w:vAlign w:val="center"/>
          </w:tcPr>
          <w:p w14:paraId="6C90628E" w14:textId="77777777" w:rsidR="00727E84" w:rsidRPr="00AD3C93" w:rsidRDefault="00727E84" w:rsidP="00727E84">
            <w:pPr>
              <w:jc w:val="center"/>
              <w:rPr>
                <w:sz w:val="20"/>
                <w:szCs w:val="20"/>
                <w:lang w:val="en-GB"/>
              </w:rPr>
            </w:pPr>
            <w:r w:rsidRPr="00AD3C93">
              <w:rPr>
                <w:color w:val="000000"/>
                <w:sz w:val="20"/>
                <w:szCs w:val="20"/>
                <w:lang w:val="en-GB"/>
              </w:rPr>
              <w:t>3.69</w:t>
            </w:r>
          </w:p>
        </w:tc>
        <w:tc>
          <w:tcPr>
            <w:tcW w:w="617" w:type="dxa"/>
            <w:shd w:val="clear" w:color="auto" w:fill="auto"/>
            <w:noWrap/>
            <w:vAlign w:val="center"/>
          </w:tcPr>
          <w:p w14:paraId="7A21D559" w14:textId="77777777" w:rsidR="00727E84" w:rsidRPr="00AD3C93" w:rsidRDefault="00727E84" w:rsidP="00727E84">
            <w:pPr>
              <w:jc w:val="center"/>
              <w:rPr>
                <w:sz w:val="20"/>
                <w:szCs w:val="20"/>
                <w:lang w:val="en-GB"/>
              </w:rPr>
            </w:pPr>
            <w:r w:rsidRPr="00AD3C93">
              <w:rPr>
                <w:color w:val="000000"/>
                <w:sz w:val="20"/>
                <w:szCs w:val="20"/>
                <w:lang w:val="en-GB"/>
              </w:rPr>
              <w:t>1.38</w:t>
            </w:r>
          </w:p>
        </w:tc>
        <w:tc>
          <w:tcPr>
            <w:tcW w:w="617" w:type="dxa"/>
            <w:vAlign w:val="center"/>
          </w:tcPr>
          <w:p w14:paraId="7F02A998" w14:textId="77777777" w:rsidR="00727E84" w:rsidRPr="00AD3C93" w:rsidRDefault="00727E84" w:rsidP="00727E84">
            <w:pPr>
              <w:jc w:val="center"/>
              <w:rPr>
                <w:sz w:val="20"/>
                <w:szCs w:val="20"/>
                <w:lang w:val="en-GB"/>
              </w:rPr>
            </w:pPr>
            <w:r w:rsidRPr="00AD3C93">
              <w:rPr>
                <w:color w:val="000000"/>
                <w:sz w:val="20"/>
                <w:szCs w:val="20"/>
                <w:lang w:val="en-GB"/>
              </w:rPr>
              <w:t>0.90</w:t>
            </w:r>
          </w:p>
        </w:tc>
        <w:tc>
          <w:tcPr>
            <w:tcW w:w="616" w:type="dxa"/>
            <w:vAlign w:val="center"/>
          </w:tcPr>
          <w:p w14:paraId="24312C93" w14:textId="77777777" w:rsidR="00727E84" w:rsidRPr="00AD3C93" w:rsidRDefault="00727E84" w:rsidP="00727E84">
            <w:pPr>
              <w:jc w:val="center"/>
              <w:rPr>
                <w:sz w:val="20"/>
                <w:szCs w:val="20"/>
                <w:lang w:val="en-GB"/>
              </w:rPr>
            </w:pPr>
            <w:r w:rsidRPr="00AD3C93">
              <w:rPr>
                <w:color w:val="000000"/>
                <w:sz w:val="20"/>
                <w:szCs w:val="20"/>
                <w:lang w:val="en-GB"/>
              </w:rPr>
              <w:t>2.84</w:t>
            </w:r>
          </w:p>
        </w:tc>
        <w:tc>
          <w:tcPr>
            <w:tcW w:w="617" w:type="dxa"/>
            <w:vAlign w:val="center"/>
          </w:tcPr>
          <w:p w14:paraId="0D87BCBA" w14:textId="77777777" w:rsidR="00727E84" w:rsidRPr="00AD3C93" w:rsidRDefault="00727E84" w:rsidP="00727E84">
            <w:pPr>
              <w:jc w:val="center"/>
              <w:rPr>
                <w:sz w:val="20"/>
                <w:szCs w:val="20"/>
                <w:lang w:val="en-GB"/>
              </w:rPr>
            </w:pPr>
            <w:r w:rsidRPr="00AD3C93">
              <w:rPr>
                <w:color w:val="000000"/>
                <w:sz w:val="20"/>
                <w:szCs w:val="20"/>
                <w:lang w:val="en-GB"/>
              </w:rPr>
              <w:t>0.66</w:t>
            </w:r>
          </w:p>
        </w:tc>
        <w:tc>
          <w:tcPr>
            <w:tcW w:w="617" w:type="dxa"/>
            <w:vAlign w:val="center"/>
          </w:tcPr>
          <w:p w14:paraId="2B5FDD53" w14:textId="77777777" w:rsidR="00727E84" w:rsidRPr="00AD3C93" w:rsidRDefault="00727E84" w:rsidP="00727E84">
            <w:pPr>
              <w:jc w:val="center"/>
              <w:rPr>
                <w:sz w:val="20"/>
                <w:szCs w:val="20"/>
                <w:lang w:val="en-GB"/>
              </w:rPr>
            </w:pPr>
            <w:r w:rsidRPr="00AD3C93">
              <w:rPr>
                <w:color w:val="000000"/>
                <w:sz w:val="20"/>
                <w:szCs w:val="20"/>
                <w:lang w:val="en-GB"/>
              </w:rPr>
              <w:t>0.83</w:t>
            </w:r>
          </w:p>
        </w:tc>
        <w:tc>
          <w:tcPr>
            <w:tcW w:w="616" w:type="dxa"/>
            <w:shd w:val="clear" w:color="auto" w:fill="auto"/>
            <w:noWrap/>
            <w:vAlign w:val="center"/>
          </w:tcPr>
          <w:p w14:paraId="17BA8402" w14:textId="77777777" w:rsidR="00727E84" w:rsidRPr="00AD3C93" w:rsidRDefault="00727E84" w:rsidP="00727E84">
            <w:pPr>
              <w:jc w:val="center"/>
              <w:rPr>
                <w:sz w:val="20"/>
                <w:szCs w:val="20"/>
                <w:lang w:val="en-GB"/>
              </w:rPr>
            </w:pPr>
            <w:r w:rsidRPr="00AD3C93">
              <w:rPr>
                <w:color w:val="000000"/>
                <w:sz w:val="20"/>
                <w:szCs w:val="20"/>
                <w:lang w:val="en-GB"/>
              </w:rPr>
              <w:t>2.80</w:t>
            </w:r>
          </w:p>
        </w:tc>
        <w:tc>
          <w:tcPr>
            <w:tcW w:w="617" w:type="dxa"/>
            <w:shd w:val="clear" w:color="auto" w:fill="auto"/>
            <w:noWrap/>
            <w:vAlign w:val="center"/>
          </w:tcPr>
          <w:p w14:paraId="696705CF" w14:textId="77777777" w:rsidR="00727E84" w:rsidRPr="00AD3C93" w:rsidRDefault="00727E84" w:rsidP="00727E84">
            <w:pPr>
              <w:jc w:val="center"/>
              <w:rPr>
                <w:sz w:val="20"/>
                <w:szCs w:val="20"/>
                <w:lang w:val="en-GB"/>
              </w:rPr>
            </w:pPr>
            <w:r w:rsidRPr="00AD3C93">
              <w:rPr>
                <w:color w:val="000000"/>
                <w:sz w:val="20"/>
                <w:szCs w:val="20"/>
                <w:lang w:val="en-GB"/>
              </w:rPr>
              <w:t>0.65</w:t>
            </w:r>
          </w:p>
        </w:tc>
        <w:tc>
          <w:tcPr>
            <w:tcW w:w="617" w:type="dxa"/>
            <w:shd w:val="clear" w:color="auto" w:fill="auto"/>
            <w:noWrap/>
            <w:vAlign w:val="center"/>
          </w:tcPr>
          <w:p w14:paraId="3056C22C" w14:textId="77777777" w:rsidR="00727E84" w:rsidRPr="00AD3C93" w:rsidRDefault="00727E84" w:rsidP="00727E84">
            <w:pPr>
              <w:jc w:val="center"/>
              <w:rPr>
                <w:sz w:val="20"/>
                <w:szCs w:val="20"/>
                <w:lang w:val="en-GB"/>
              </w:rPr>
            </w:pPr>
            <w:r w:rsidRPr="00AD3C93">
              <w:rPr>
                <w:color w:val="000000"/>
                <w:sz w:val="20"/>
                <w:szCs w:val="20"/>
                <w:lang w:val="en-GB"/>
              </w:rPr>
              <w:t>0.67</w:t>
            </w:r>
          </w:p>
        </w:tc>
        <w:tc>
          <w:tcPr>
            <w:tcW w:w="616" w:type="dxa"/>
            <w:vAlign w:val="center"/>
          </w:tcPr>
          <w:p w14:paraId="0B63E203"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34**</w:t>
            </w:r>
          </w:p>
        </w:tc>
        <w:tc>
          <w:tcPr>
            <w:tcW w:w="617" w:type="dxa"/>
            <w:vAlign w:val="center"/>
          </w:tcPr>
          <w:p w14:paraId="11E24045"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27**</w:t>
            </w:r>
          </w:p>
        </w:tc>
        <w:tc>
          <w:tcPr>
            <w:tcW w:w="617" w:type="dxa"/>
            <w:vAlign w:val="center"/>
          </w:tcPr>
          <w:p w14:paraId="2FC84CDE"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56**</w:t>
            </w:r>
          </w:p>
        </w:tc>
      </w:tr>
      <w:tr w:rsidR="00727E84" w:rsidRPr="00AD3C93" w14:paraId="609826E3" w14:textId="77777777" w:rsidTr="00727E84">
        <w:trPr>
          <w:trHeight w:val="263"/>
        </w:trPr>
        <w:tc>
          <w:tcPr>
            <w:tcW w:w="1531" w:type="dxa"/>
            <w:shd w:val="clear" w:color="auto" w:fill="auto"/>
            <w:noWrap/>
            <w:vAlign w:val="center"/>
            <w:hideMark/>
          </w:tcPr>
          <w:p w14:paraId="685B859E" w14:textId="77777777" w:rsidR="00727E84" w:rsidRPr="00AD3C93" w:rsidRDefault="00727E84" w:rsidP="00443053">
            <w:pPr>
              <w:rPr>
                <w:color w:val="000000"/>
                <w:sz w:val="20"/>
                <w:szCs w:val="20"/>
                <w:lang w:val="en-GB"/>
              </w:rPr>
            </w:pPr>
            <w:r w:rsidRPr="00AD3C93">
              <w:rPr>
                <w:color w:val="000000"/>
                <w:sz w:val="20"/>
                <w:szCs w:val="20"/>
                <w:lang w:val="en-GB"/>
              </w:rPr>
              <w:t>Estonia</w:t>
            </w:r>
          </w:p>
        </w:tc>
        <w:tc>
          <w:tcPr>
            <w:tcW w:w="616" w:type="dxa"/>
            <w:shd w:val="clear" w:color="auto" w:fill="auto"/>
            <w:noWrap/>
            <w:vAlign w:val="center"/>
          </w:tcPr>
          <w:p w14:paraId="6A6325C9" w14:textId="77777777" w:rsidR="00727E84" w:rsidRPr="00AD3C93" w:rsidRDefault="00727E84" w:rsidP="00727E84">
            <w:pPr>
              <w:jc w:val="center"/>
              <w:rPr>
                <w:sz w:val="20"/>
                <w:szCs w:val="20"/>
                <w:lang w:val="en-GB"/>
              </w:rPr>
            </w:pPr>
            <w:r w:rsidRPr="00AD3C93">
              <w:rPr>
                <w:color w:val="000000"/>
                <w:sz w:val="20"/>
                <w:szCs w:val="20"/>
                <w:lang w:val="en-GB"/>
              </w:rPr>
              <w:t>2.03</w:t>
            </w:r>
          </w:p>
        </w:tc>
        <w:tc>
          <w:tcPr>
            <w:tcW w:w="617" w:type="dxa"/>
            <w:shd w:val="clear" w:color="auto" w:fill="auto"/>
            <w:noWrap/>
            <w:vAlign w:val="center"/>
          </w:tcPr>
          <w:p w14:paraId="78AD849B" w14:textId="77777777" w:rsidR="00727E84" w:rsidRPr="00AD3C93" w:rsidRDefault="00727E84" w:rsidP="00727E84">
            <w:pPr>
              <w:jc w:val="center"/>
              <w:rPr>
                <w:sz w:val="20"/>
                <w:szCs w:val="20"/>
                <w:lang w:val="en-GB"/>
              </w:rPr>
            </w:pPr>
            <w:r w:rsidRPr="00AD3C93">
              <w:rPr>
                <w:color w:val="000000"/>
                <w:sz w:val="20"/>
                <w:szCs w:val="20"/>
                <w:lang w:val="en-GB"/>
              </w:rPr>
              <w:t>0.90</w:t>
            </w:r>
          </w:p>
        </w:tc>
        <w:tc>
          <w:tcPr>
            <w:tcW w:w="617" w:type="dxa"/>
            <w:vAlign w:val="center"/>
          </w:tcPr>
          <w:p w14:paraId="33C5206D" w14:textId="77777777" w:rsidR="00727E84" w:rsidRPr="00AD3C93" w:rsidRDefault="00727E84" w:rsidP="00727E84">
            <w:pPr>
              <w:jc w:val="center"/>
              <w:rPr>
                <w:sz w:val="20"/>
                <w:szCs w:val="20"/>
                <w:lang w:val="en-GB"/>
              </w:rPr>
            </w:pPr>
            <w:r w:rsidRPr="00AD3C93">
              <w:rPr>
                <w:color w:val="000000"/>
                <w:sz w:val="20"/>
                <w:szCs w:val="20"/>
                <w:lang w:val="en-GB"/>
              </w:rPr>
              <w:t>0.88</w:t>
            </w:r>
          </w:p>
        </w:tc>
        <w:tc>
          <w:tcPr>
            <w:tcW w:w="616" w:type="dxa"/>
            <w:vAlign w:val="center"/>
          </w:tcPr>
          <w:p w14:paraId="2C79C1A7" w14:textId="77777777" w:rsidR="00727E84" w:rsidRPr="00AD3C93" w:rsidRDefault="00727E84" w:rsidP="00727E84">
            <w:pPr>
              <w:jc w:val="center"/>
              <w:rPr>
                <w:sz w:val="20"/>
                <w:szCs w:val="20"/>
                <w:lang w:val="en-GB"/>
              </w:rPr>
            </w:pPr>
            <w:r w:rsidRPr="00AD3C93">
              <w:rPr>
                <w:color w:val="000000"/>
                <w:sz w:val="20"/>
                <w:szCs w:val="20"/>
                <w:lang w:val="en-GB"/>
              </w:rPr>
              <w:t>2.53</w:t>
            </w:r>
          </w:p>
        </w:tc>
        <w:tc>
          <w:tcPr>
            <w:tcW w:w="617" w:type="dxa"/>
            <w:vAlign w:val="center"/>
          </w:tcPr>
          <w:p w14:paraId="5606E527" w14:textId="77777777" w:rsidR="00727E84" w:rsidRPr="00AD3C93" w:rsidRDefault="00727E84" w:rsidP="00727E84">
            <w:pPr>
              <w:jc w:val="center"/>
              <w:rPr>
                <w:sz w:val="20"/>
                <w:szCs w:val="20"/>
                <w:lang w:val="en-GB"/>
              </w:rPr>
            </w:pPr>
            <w:r w:rsidRPr="00AD3C93">
              <w:rPr>
                <w:color w:val="000000"/>
                <w:sz w:val="20"/>
                <w:szCs w:val="20"/>
                <w:lang w:val="en-GB"/>
              </w:rPr>
              <w:t>0.65</w:t>
            </w:r>
          </w:p>
        </w:tc>
        <w:tc>
          <w:tcPr>
            <w:tcW w:w="617" w:type="dxa"/>
            <w:vAlign w:val="center"/>
          </w:tcPr>
          <w:p w14:paraId="6191FFED" w14:textId="77777777" w:rsidR="00727E84" w:rsidRPr="00AD3C93" w:rsidRDefault="00727E84" w:rsidP="00727E84">
            <w:pPr>
              <w:jc w:val="center"/>
              <w:rPr>
                <w:sz w:val="20"/>
                <w:szCs w:val="20"/>
                <w:lang w:val="en-GB"/>
              </w:rPr>
            </w:pPr>
            <w:r w:rsidRPr="00AD3C93">
              <w:rPr>
                <w:color w:val="000000"/>
                <w:sz w:val="20"/>
                <w:szCs w:val="20"/>
                <w:lang w:val="en-GB"/>
              </w:rPr>
              <w:t>0.86</w:t>
            </w:r>
          </w:p>
        </w:tc>
        <w:tc>
          <w:tcPr>
            <w:tcW w:w="616" w:type="dxa"/>
            <w:shd w:val="clear" w:color="auto" w:fill="auto"/>
            <w:noWrap/>
            <w:vAlign w:val="center"/>
          </w:tcPr>
          <w:p w14:paraId="3914237B" w14:textId="77777777" w:rsidR="00727E84" w:rsidRPr="00AD3C93" w:rsidRDefault="00727E84" w:rsidP="00727E84">
            <w:pPr>
              <w:jc w:val="center"/>
              <w:rPr>
                <w:sz w:val="20"/>
                <w:szCs w:val="20"/>
                <w:lang w:val="en-GB"/>
              </w:rPr>
            </w:pPr>
            <w:r w:rsidRPr="00AD3C93">
              <w:rPr>
                <w:color w:val="000000"/>
                <w:sz w:val="20"/>
                <w:szCs w:val="20"/>
                <w:lang w:val="en-GB"/>
              </w:rPr>
              <w:t>2.49</w:t>
            </w:r>
          </w:p>
        </w:tc>
        <w:tc>
          <w:tcPr>
            <w:tcW w:w="617" w:type="dxa"/>
            <w:shd w:val="clear" w:color="auto" w:fill="auto"/>
            <w:noWrap/>
            <w:vAlign w:val="center"/>
          </w:tcPr>
          <w:p w14:paraId="54A1ED3D" w14:textId="77777777" w:rsidR="00727E84" w:rsidRPr="00AD3C93" w:rsidRDefault="00727E84" w:rsidP="00727E84">
            <w:pPr>
              <w:jc w:val="center"/>
              <w:rPr>
                <w:sz w:val="20"/>
                <w:szCs w:val="20"/>
                <w:lang w:val="en-GB"/>
              </w:rPr>
            </w:pPr>
            <w:r w:rsidRPr="00AD3C93">
              <w:rPr>
                <w:color w:val="000000"/>
                <w:sz w:val="20"/>
                <w:szCs w:val="20"/>
                <w:lang w:val="en-GB"/>
              </w:rPr>
              <w:t>0.71</w:t>
            </w:r>
          </w:p>
        </w:tc>
        <w:tc>
          <w:tcPr>
            <w:tcW w:w="617" w:type="dxa"/>
            <w:shd w:val="clear" w:color="auto" w:fill="auto"/>
            <w:noWrap/>
            <w:vAlign w:val="center"/>
          </w:tcPr>
          <w:p w14:paraId="631728E8" w14:textId="77777777" w:rsidR="00727E84" w:rsidRPr="00AD3C93" w:rsidRDefault="00727E84" w:rsidP="00727E84">
            <w:pPr>
              <w:jc w:val="center"/>
              <w:rPr>
                <w:sz w:val="20"/>
                <w:szCs w:val="20"/>
                <w:lang w:val="en-GB"/>
              </w:rPr>
            </w:pPr>
            <w:r w:rsidRPr="00AD3C93">
              <w:rPr>
                <w:color w:val="000000"/>
                <w:sz w:val="20"/>
                <w:szCs w:val="20"/>
                <w:lang w:val="en-GB"/>
              </w:rPr>
              <w:t>0.83</w:t>
            </w:r>
          </w:p>
        </w:tc>
        <w:tc>
          <w:tcPr>
            <w:tcW w:w="616" w:type="dxa"/>
            <w:vAlign w:val="center"/>
          </w:tcPr>
          <w:p w14:paraId="0A892DC4"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34**</w:t>
            </w:r>
          </w:p>
        </w:tc>
        <w:tc>
          <w:tcPr>
            <w:tcW w:w="617" w:type="dxa"/>
            <w:vAlign w:val="center"/>
          </w:tcPr>
          <w:p w14:paraId="4BAD77BE"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27**</w:t>
            </w:r>
          </w:p>
        </w:tc>
        <w:tc>
          <w:tcPr>
            <w:tcW w:w="617" w:type="dxa"/>
            <w:vAlign w:val="center"/>
          </w:tcPr>
          <w:p w14:paraId="58D78F0F"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71**</w:t>
            </w:r>
          </w:p>
        </w:tc>
      </w:tr>
      <w:tr w:rsidR="00727E84" w:rsidRPr="00AD3C93" w14:paraId="7E3BF52D" w14:textId="77777777" w:rsidTr="00727E84">
        <w:trPr>
          <w:trHeight w:val="263"/>
        </w:trPr>
        <w:tc>
          <w:tcPr>
            <w:tcW w:w="1531" w:type="dxa"/>
            <w:shd w:val="clear" w:color="auto" w:fill="auto"/>
            <w:noWrap/>
            <w:vAlign w:val="center"/>
            <w:hideMark/>
          </w:tcPr>
          <w:p w14:paraId="4818B6A5" w14:textId="77777777" w:rsidR="00727E84" w:rsidRPr="00AD3C93" w:rsidRDefault="00727E84" w:rsidP="00443053">
            <w:pPr>
              <w:rPr>
                <w:color w:val="000000"/>
                <w:sz w:val="20"/>
                <w:szCs w:val="20"/>
                <w:lang w:val="en-GB"/>
              </w:rPr>
            </w:pPr>
            <w:r w:rsidRPr="00AD3C93">
              <w:rPr>
                <w:color w:val="000000"/>
                <w:sz w:val="20"/>
                <w:szCs w:val="20"/>
                <w:lang w:val="en-GB"/>
              </w:rPr>
              <w:t>Ghana</w:t>
            </w:r>
          </w:p>
        </w:tc>
        <w:tc>
          <w:tcPr>
            <w:tcW w:w="616" w:type="dxa"/>
            <w:shd w:val="clear" w:color="auto" w:fill="auto"/>
            <w:noWrap/>
            <w:vAlign w:val="center"/>
          </w:tcPr>
          <w:p w14:paraId="78B2C52D" w14:textId="77777777" w:rsidR="00727E84" w:rsidRPr="00AD3C93" w:rsidRDefault="00727E84" w:rsidP="00727E84">
            <w:pPr>
              <w:jc w:val="center"/>
              <w:rPr>
                <w:sz w:val="20"/>
                <w:szCs w:val="20"/>
                <w:lang w:val="en-GB"/>
              </w:rPr>
            </w:pPr>
            <w:r w:rsidRPr="00AD3C93">
              <w:rPr>
                <w:color w:val="000000"/>
                <w:sz w:val="20"/>
                <w:szCs w:val="20"/>
                <w:lang w:val="en-GB"/>
              </w:rPr>
              <w:t>3.45</w:t>
            </w:r>
          </w:p>
        </w:tc>
        <w:tc>
          <w:tcPr>
            <w:tcW w:w="617" w:type="dxa"/>
            <w:shd w:val="clear" w:color="auto" w:fill="auto"/>
            <w:noWrap/>
            <w:vAlign w:val="center"/>
          </w:tcPr>
          <w:p w14:paraId="7D43552B" w14:textId="77777777" w:rsidR="00727E84" w:rsidRPr="00AD3C93" w:rsidRDefault="00727E84" w:rsidP="00727E84">
            <w:pPr>
              <w:jc w:val="center"/>
              <w:rPr>
                <w:sz w:val="20"/>
                <w:szCs w:val="20"/>
                <w:lang w:val="en-GB"/>
              </w:rPr>
            </w:pPr>
            <w:r w:rsidRPr="00AD3C93">
              <w:rPr>
                <w:color w:val="000000"/>
                <w:sz w:val="20"/>
                <w:szCs w:val="20"/>
                <w:lang w:val="en-GB"/>
              </w:rPr>
              <w:t>1.51</w:t>
            </w:r>
          </w:p>
        </w:tc>
        <w:tc>
          <w:tcPr>
            <w:tcW w:w="617" w:type="dxa"/>
            <w:vAlign w:val="center"/>
          </w:tcPr>
          <w:p w14:paraId="1B273C59" w14:textId="77777777" w:rsidR="00727E84" w:rsidRPr="00AD3C93" w:rsidRDefault="00727E84" w:rsidP="00727E84">
            <w:pPr>
              <w:jc w:val="center"/>
              <w:rPr>
                <w:sz w:val="20"/>
                <w:szCs w:val="20"/>
                <w:lang w:val="en-GB"/>
              </w:rPr>
            </w:pPr>
            <w:r w:rsidRPr="00AD3C93">
              <w:rPr>
                <w:color w:val="000000"/>
                <w:sz w:val="20"/>
                <w:szCs w:val="20"/>
                <w:lang w:val="en-GB"/>
              </w:rPr>
              <w:t>0.90</w:t>
            </w:r>
          </w:p>
        </w:tc>
        <w:tc>
          <w:tcPr>
            <w:tcW w:w="616" w:type="dxa"/>
            <w:vAlign w:val="center"/>
          </w:tcPr>
          <w:p w14:paraId="4B42E132" w14:textId="77777777" w:rsidR="00727E84" w:rsidRPr="00AD3C93" w:rsidRDefault="00727E84" w:rsidP="00727E84">
            <w:pPr>
              <w:jc w:val="center"/>
              <w:rPr>
                <w:sz w:val="20"/>
                <w:szCs w:val="20"/>
                <w:lang w:val="en-GB"/>
              </w:rPr>
            </w:pPr>
            <w:r w:rsidRPr="00AD3C93">
              <w:rPr>
                <w:color w:val="000000"/>
                <w:sz w:val="20"/>
                <w:szCs w:val="20"/>
                <w:lang w:val="en-GB"/>
              </w:rPr>
              <w:t>2.43</w:t>
            </w:r>
          </w:p>
        </w:tc>
        <w:tc>
          <w:tcPr>
            <w:tcW w:w="617" w:type="dxa"/>
            <w:vAlign w:val="center"/>
          </w:tcPr>
          <w:p w14:paraId="5FC62436" w14:textId="77777777" w:rsidR="00727E84" w:rsidRPr="00AD3C93" w:rsidRDefault="00727E84" w:rsidP="00727E84">
            <w:pPr>
              <w:jc w:val="center"/>
              <w:rPr>
                <w:sz w:val="20"/>
                <w:szCs w:val="20"/>
                <w:lang w:val="en-GB"/>
              </w:rPr>
            </w:pPr>
            <w:r w:rsidRPr="00AD3C93">
              <w:rPr>
                <w:color w:val="000000"/>
                <w:sz w:val="20"/>
                <w:szCs w:val="20"/>
                <w:lang w:val="en-GB"/>
              </w:rPr>
              <w:t>0.63</w:t>
            </w:r>
          </w:p>
        </w:tc>
        <w:tc>
          <w:tcPr>
            <w:tcW w:w="617" w:type="dxa"/>
            <w:vAlign w:val="center"/>
          </w:tcPr>
          <w:p w14:paraId="4F681EC8" w14:textId="77777777" w:rsidR="00727E84" w:rsidRPr="00AD3C93" w:rsidRDefault="00727E84" w:rsidP="00727E84">
            <w:pPr>
              <w:jc w:val="center"/>
              <w:rPr>
                <w:sz w:val="20"/>
                <w:szCs w:val="20"/>
                <w:lang w:val="en-GB"/>
              </w:rPr>
            </w:pPr>
            <w:r w:rsidRPr="00AD3C93">
              <w:rPr>
                <w:color w:val="000000"/>
                <w:sz w:val="20"/>
                <w:szCs w:val="20"/>
                <w:lang w:val="en-GB"/>
              </w:rPr>
              <w:t>0.77</w:t>
            </w:r>
          </w:p>
        </w:tc>
        <w:tc>
          <w:tcPr>
            <w:tcW w:w="616" w:type="dxa"/>
            <w:shd w:val="clear" w:color="auto" w:fill="auto"/>
            <w:noWrap/>
            <w:vAlign w:val="center"/>
          </w:tcPr>
          <w:p w14:paraId="6871BF76" w14:textId="77777777" w:rsidR="00727E84" w:rsidRPr="00AD3C93" w:rsidRDefault="00727E84" w:rsidP="00727E84">
            <w:pPr>
              <w:jc w:val="center"/>
              <w:rPr>
                <w:sz w:val="20"/>
                <w:szCs w:val="20"/>
                <w:lang w:val="en-GB"/>
              </w:rPr>
            </w:pPr>
            <w:r w:rsidRPr="00AD3C93">
              <w:rPr>
                <w:color w:val="000000"/>
                <w:sz w:val="20"/>
                <w:szCs w:val="20"/>
                <w:lang w:val="en-GB"/>
              </w:rPr>
              <w:t>2.65</w:t>
            </w:r>
          </w:p>
        </w:tc>
        <w:tc>
          <w:tcPr>
            <w:tcW w:w="617" w:type="dxa"/>
            <w:shd w:val="clear" w:color="auto" w:fill="auto"/>
            <w:noWrap/>
            <w:vAlign w:val="center"/>
          </w:tcPr>
          <w:p w14:paraId="6ECB05C7" w14:textId="77777777" w:rsidR="00727E84" w:rsidRPr="00AD3C93" w:rsidRDefault="00727E84" w:rsidP="00727E84">
            <w:pPr>
              <w:jc w:val="center"/>
              <w:rPr>
                <w:sz w:val="20"/>
                <w:szCs w:val="20"/>
                <w:lang w:val="en-GB"/>
              </w:rPr>
            </w:pPr>
            <w:r w:rsidRPr="00AD3C93">
              <w:rPr>
                <w:color w:val="000000"/>
                <w:sz w:val="20"/>
                <w:szCs w:val="20"/>
                <w:lang w:val="en-GB"/>
              </w:rPr>
              <w:t>0.60</w:t>
            </w:r>
          </w:p>
        </w:tc>
        <w:tc>
          <w:tcPr>
            <w:tcW w:w="617" w:type="dxa"/>
            <w:shd w:val="clear" w:color="auto" w:fill="auto"/>
            <w:noWrap/>
            <w:vAlign w:val="center"/>
          </w:tcPr>
          <w:p w14:paraId="7DA9A36B" w14:textId="77777777" w:rsidR="00727E84" w:rsidRPr="00AD3C93" w:rsidRDefault="00727E84" w:rsidP="00727E84">
            <w:pPr>
              <w:jc w:val="center"/>
              <w:rPr>
                <w:sz w:val="20"/>
                <w:szCs w:val="20"/>
                <w:lang w:val="en-GB"/>
              </w:rPr>
            </w:pPr>
            <w:r w:rsidRPr="00AD3C93">
              <w:rPr>
                <w:color w:val="000000"/>
                <w:sz w:val="20"/>
                <w:szCs w:val="20"/>
                <w:lang w:val="en-GB"/>
              </w:rPr>
              <w:t>0.46</w:t>
            </w:r>
          </w:p>
        </w:tc>
        <w:tc>
          <w:tcPr>
            <w:tcW w:w="616" w:type="dxa"/>
            <w:vAlign w:val="center"/>
          </w:tcPr>
          <w:p w14:paraId="6FEF3116"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52**</w:t>
            </w:r>
          </w:p>
        </w:tc>
        <w:tc>
          <w:tcPr>
            <w:tcW w:w="617" w:type="dxa"/>
            <w:vAlign w:val="center"/>
          </w:tcPr>
          <w:p w14:paraId="463B0484" w14:textId="77777777" w:rsidR="00727E84" w:rsidRPr="00EA369D" w:rsidRDefault="00727E84" w:rsidP="00727E84">
            <w:pPr>
              <w:jc w:val="center"/>
              <w:rPr>
                <w:i/>
                <w:iCs/>
                <w:sz w:val="20"/>
                <w:szCs w:val="20"/>
                <w:lang w:val="en-GB"/>
              </w:rPr>
            </w:pPr>
            <w:r w:rsidRPr="00EA369D">
              <w:rPr>
                <w:i/>
                <w:iCs/>
                <w:color w:val="000000"/>
                <w:sz w:val="20"/>
                <w:szCs w:val="20"/>
              </w:rPr>
              <w:t>.31**</w:t>
            </w:r>
          </w:p>
        </w:tc>
        <w:tc>
          <w:tcPr>
            <w:tcW w:w="617" w:type="dxa"/>
            <w:vAlign w:val="center"/>
          </w:tcPr>
          <w:p w14:paraId="6129089A" w14:textId="77777777" w:rsidR="00727E84" w:rsidRPr="00EA369D" w:rsidRDefault="00727E84" w:rsidP="00727E84">
            <w:pPr>
              <w:jc w:val="center"/>
              <w:rPr>
                <w:i/>
                <w:iCs/>
                <w:sz w:val="20"/>
                <w:szCs w:val="20"/>
                <w:lang w:val="en-GB"/>
              </w:rPr>
            </w:pPr>
            <w:r w:rsidRPr="00EA369D">
              <w:rPr>
                <w:i/>
                <w:iCs/>
                <w:color w:val="000000"/>
                <w:sz w:val="20"/>
                <w:szCs w:val="20"/>
              </w:rPr>
              <w:t>.47**</w:t>
            </w:r>
          </w:p>
        </w:tc>
      </w:tr>
      <w:tr w:rsidR="00727E84" w:rsidRPr="00AD3C93" w14:paraId="3B04E1E4" w14:textId="77777777" w:rsidTr="00727E84">
        <w:trPr>
          <w:trHeight w:val="263"/>
        </w:trPr>
        <w:tc>
          <w:tcPr>
            <w:tcW w:w="1531" w:type="dxa"/>
            <w:shd w:val="clear" w:color="auto" w:fill="auto"/>
            <w:noWrap/>
            <w:vAlign w:val="center"/>
            <w:hideMark/>
          </w:tcPr>
          <w:p w14:paraId="5D39BB81" w14:textId="77777777" w:rsidR="00727E84" w:rsidRPr="00AD3C93" w:rsidRDefault="00727E84" w:rsidP="00443053">
            <w:pPr>
              <w:rPr>
                <w:color w:val="000000"/>
                <w:sz w:val="20"/>
                <w:szCs w:val="20"/>
                <w:lang w:val="en-GB"/>
              </w:rPr>
            </w:pPr>
            <w:r w:rsidRPr="00AD3C93">
              <w:rPr>
                <w:color w:val="000000"/>
                <w:sz w:val="20"/>
                <w:szCs w:val="20"/>
                <w:lang w:val="en-GB"/>
              </w:rPr>
              <w:t>Hungary</w:t>
            </w:r>
          </w:p>
        </w:tc>
        <w:tc>
          <w:tcPr>
            <w:tcW w:w="616" w:type="dxa"/>
            <w:shd w:val="clear" w:color="auto" w:fill="auto"/>
            <w:noWrap/>
            <w:vAlign w:val="center"/>
          </w:tcPr>
          <w:p w14:paraId="7F58A04B" w14:textId="77777777" w:rsidR="00727E84" w:rsidRPr="00AD3C93" w:rsidRDefault="00727E84" w:rsidP="00727E84">
            <w:pPr>
              <w:jc w:val="center"/>
              <w:rPr>
                <w:sz w:val="20"/>
                <w:szCs w:val="20"/>
                <w:lang w:val="en-GB"/>
              </w:rPr>
            </w:pPr>
            <w:r w:rsidRPr="00AD3C93">
              <w:rPr>
                <w:color w:val="000000"/>
                <w:sz w:val="20"/>
                <w:szCs w:val="20"/>
                <w:lang w:val="en-GB"/>
              </w:rPr>
              <w:t>2.37</w:t>
            </w:r>
          </w:p>
        </w:tc>
        <w:tc>
          <w:tcPr>
            <w:tcW w:w="617" w:type="dxa"/>
            <w:shd w:val="clear" w:color="auto" w:fill="auto"/>
            <w:noWrap/>
            <w:vAlign w:val="center"/>
          </w:tcPr>
          <w:p w14:paraId="060A4E18" w14:textId="77777777" w:rsidR="00727E84" w:rsidRPr="00AD3C93" w:rsidRDefault="00727E84" w:rsidP="00727E84">
            <w:pPr>
              <w:jc w:val="center"/>
              <w:rPr>
                <w:sz w:val="20"/>
                <w:szCs w:val="20"/>
                <w:lang w:val="en-GB"/>
              </w:rPr>
            </w:pPr>
            <w:r w:rsidRPr="00AD3C93">
              <w:rPr>
                <w:color w:val="000000"/>
                <w:sz w:val="20"/>
                <w:szCs w:val="20"/>
                <w:lang w:val="en-GB"/>
              </w:rPr>
              <w:t>1.07</w:t>
            </w:r>
          </w:p>
        </w:tc>
        <w:tc>
          <w:tcPr>
            <w:tcW w:w="617" w:type="dxa"/>
            <w:vAlign w:val="center"/>
          </w:tcPr>
          <w:p w14:paraId="5462911C" w14:textId="77777777" w:rsidR="00727E84" w:rsidRPr="00AD3C93" w:rsidRDefault="00727E84" w:rsidP="00727E84">
            <w:pPr>
              <w:jc w:val="center"/>
              <w:rPr>
                <w:sz w:val="20"/>
                <w:szCs w:val="20"/>
                <w:lang w:val="en-GB"/>
              </w:rPr>
            </w:pPr>
            <w:r w:rsidRPr="00AD3C93">
              <w:rPr>
                <w:color w:val="000000"/>
                <w:sz w:val="20"/>
                <w:szCs w:val="20"/>
                <w:lang w:val="en-GB"/>
              </w:rPr>
              <w:t>0.87</w:t>
            </w:r>
          </w:p>
        </w:tc>
        <w:tc>
          <w:tcPr>
            <w:tcW w:w="616" w:type="dxa"/>
            <w:vAlign w:val="center"/>
          </w:tcPr>
          <w:p w14:paraId="6465C752" w14:textId="77777777" w:rsidR="00727E84" w:rsidRPr="00AD3C93" w:rsidRDefault="00727E84" w:rsidP="00727E84">
            <w:pPr>
              <w:jc w:val="center"/>
              <w:rPr>
                <w:sz w:val="20"/>
                <w:szCs w:val="20"/>
                <w:lang w:val="en-GB"/>
              </w:rPr>
            </w:pPr>
            <w:r w:rsidRPr="00AD3C93">
              <w:rPr>
                <w:color w:val="000000"/>
                <w:sz w:val="20"/>
                <w:szCs w:val="20"/>
                <w:lang w:val="en-GB"/>
              </w:rPr>
              <w:t>2.99</w:t>
            </w:r>
          </w:p>
        </w:tc>
        <w:tc>
          <w:tcPr>
            <w:tcW w:w="617" w:type="dxa"/>
            <w:vAlign w:val="center"/>
          </w:tcPr>
          <w:p w14:paraId="2F9C8110" w14:textId="77777777" w:rsidR="00727E84" w:rsidRPr="00AD3C93" w:rsidRDefault="00727E84" w:rsidP="00727E84">
            <w:pPr>
              <w:jc w:val="center"/>
              <w:rPr>
                <w:sz w:val="20"/>
                <w:szCs w:val="20"/>
                <w:lang w:val="en-GB"/>
              </w:rPr>
            </w:pPr>
            <w:r w:rsidRPr="00AD3C93">
              <w:rPr>
                <w:color w:val="000000"/>
                <w:sz w:val="20"/>
                <w:szCs w:val="20"/>
                <w:lang w:val="en-GB"/>
              </w:rPr>
              <w:t>0.77</w:t>
            </w:r>
          </w:p>
        </w:tc>
        <w:tc>
          <w:tcPr>
            <w:tcW w:w="617" w:type="dxa"/>
            <w:vAlign w:val="center"/>
          </w:tcPr>
          <w:p w14:paraId="22100859" w14:textId="77777777" w:rsidR="00727E84" w:rsidRPr="00AD3C93" w:rsidRDefault="00727E84" w:rsidP="00727E84">
            <w:pPr>
              <w:jc w:val="center"/>
              <w:rPr>
                <w:sz w:val="20"/>
                <w:szCs w:val="20"/>
                <w:lang w:val="en-GB"/>
              </w:rPr>
            </w:pPr>
            <w:r w:rsidRPr="00AD3C93">
              <w:rPr>
                <w:color w:val="000000"/>
                <w:sz w:val="20"/>
                <w:szCs w:val="20"/>
                <w:lang w:val="en-GB"/>
              </w:rPr>
              <w:t>0.87</w:t>
            </w:r>
          </w:p>
        </w:tc>
        <w:tc>
          <w:tcPr>
            <w:tcW w:w="616" w:type="dxa"/>
            <w:shd w:val="clear" w:color="auto" w:fill="auto"/>
            <w:noWrap/>
            <w:vAlign w:val="center"/>
          </w:tcPr>
          <w:p w14:paraId="5C1D0763" w14:textId="77777777" w:rsidR="00727E84" w:rsidRPr="00AD3C93" w:rsidRDefault="00727E84" w:rsidP="00727E84">
            <w:pPr>
              <w:jc w:val="center"/>
              <w:rPr>
                <w:sz w:val="20"/>
                <w:szCs w:val="20"/>
                <w:lang w:val="en-GB"/>
              </w:rPr>
            </w:pPr>
            <w:r w:rsidRPr="00AD3C93">
              <w:rPr>
                <w:color w:val="000000"/>
                <w:sz w:val="20"/>
                <w:szCs w:val="20"/>
                <w:lang w:val="en-GB"/>
              </w:rPr>
              <w:t>2.78</w:t>
            </w:r>
          </w:p>
        </w:tc>
        <w:tc>
          <w:tcPr>
            <w:tcW w:w="617" w:type="dxa"/>
            <w:shd w:val="clear" w:color="auto" w:fill="auto"/>
            <w:noWrap/>
            <w:vAlign w:val="center"/>
          </w:tcPr>
          <w:p w14:paraId="60B13EA0" w14:textId="77777777" w:rsidR="00727E84" w:rsidRPr="00AD3C93" w:rsidRDefault="00727E84" w:rsidP="00727E84">
            <w:pPr>
              <w:jc w:val="center"/>
              <w:rPr>
                <w:sz w:val="20"/>
                <w:szCs w:val="20"/>
                <w:lang w:val="en-GB"/>
              </w:rPr>
            </w:pPr>
            <w:r w:rsidRPr="00AD3C93">
              <w:rPr>
                <w:color w:val="000000"/>
                <w:sz w:val="20"/>
                <w:szCs w:val="20"/>
                <w:lang w:val="en-GB"/>
              </w:rPr>
              <w:t>0.75</w:t>
            </w:r>
          </w:p>
        </w:tc>
        <w:tc>
          <w:tcPr>
            <w:tcW w:w="617" w:type="dxa"/>
            <w:shd w:val="clear" w:color="auto" w:fill="auto"/>
            <w:noWrap/>
            <w:vAlign w:val="center"/>
          </w:tcPr>
          <w:p w14:paraId="0ABC5BEA" w14:textId="77777777" w:rsidR="00727E84" w:rsidRPr="00AD3C93" w:rsidRDefault="00727E84" w:rsidP="00727E84">
            <w:pPr>
              <w:jc w:val="center"/>
              <w:rPr>
                <w:sz w:val="20"/>
                <w:szCs w:val="20"/>
                <w:lang w:val="en-GB"/>
              </w:rPr>
            </w:pPr>
            <w:r w:rsidRPr="00AD3C93">
              <w:rPr>
                <w:color w:val="000000"/>
                <w:sz w:val="20"/>
                <w:szCs w:val="20"/>
                <w:lang w:val="en-GB"/>
              </w:rPr>
              <w:t>0.81</w:t>
            </w:r>
          </w:p>
        </w:tc>
        <w:tc>
          <w:tcPr>
            <w:tcW w:w="616" w:type="dxa"/>
            <w:vAlign w:val="center"/>
          </w:tcPr>
          <w:p w14:paraId="771EE709"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45**</w:t>
            </w:r>
          </w:p>
        </w:tc>
        <w:tc>
          <w:tcPr>
            <w:tcW w:w="617" w:type="dxa"/>
            <w:vAlign w:val="center"/>
          </w:tcPr>
          <w:p w14:paraId="77924BF6"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4</w:t>
            </w:r>
            <w:r>
              <w:rPr>
                <w:color w:val="000000"/>
                <w:sz w:val="20"/>
                <w:szCs w:val="20"/>
              </w:rPr>
              <w:t>0</w:t>
            </w:r>
            <w:r w:rsidRPr="00EA369D">
              <w:rPr>
                <w:color w:val="000000"/>
                <w:sz w:val="20"/>
                <w:szCs w:val="20"/>
              </w:rPr>
              <w:t>**</w:t>
            </w:r>
          </w:p>
        </w:tc>
        <w:tc>
          <w:tcPr>
            <w:tcW w:w="617" w:type="dxa"/>
            <w:vAlign w:val="center"/>
          </w:tcPr>
          <w:p w14:paraId="42791AC5"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63**</w:t>
            </w:r>
          </w:p>
        </w:tc>
      </w:tr>
      <w:tr w:rsidR="00727E84" w:rsidRPr="00AD3C93" w14:paraId="2C832AA3" w14:textId="77777777" w:rsidTr="00727E84">
        <w:trPr>
          <w:trHeight w:val="263"/>
        </w:trPr>
        <w:tc>
          <w:tcPr>
            <w:tcW w:w="1531" w:type="dxa"/>
            <w:shd w:val="clear" w:color="auto" w:fill="auto"/>
            <w:noWrap/>
            <w:vAlign w:val="center"/>
            <w:hideMark/>
          </w:tcPr>
          <w:p w14:paraId="455AB800" w14:textId="77777777" w:rsidR="00727E84" w:rsidRPr="00AD3C93" w:rsidRDefault="00727E84" w:rsidP="00443053">
            <w:pPr>
              <w:rPr>
                <w:color w:val="000000"/>
                <w:sz w:val="20"/>
                <w:szCs w:val="20"/>
                <w:lang w:val="en-GB"/>
              </w:rPr>
            </w:pPr>
            <w:r w:rsidRPr="00AD3C93">
              <w:rPr>
                <w:color w:val="000000"/>
                <w:sz w:val="20"/>
                <w:szCs w:val="20"/>
                <w:lang w:val="en-GB"/>
              </w:rPr>
              <w:t>India</w:t>
            </w:r>
          </w:p>
        </w:tc>
        <w:tc>
          <w:tcPr>
            <w:tcW w:w="616" w:type="dxa"/>
            <w:shd w:val="clear" w:color="auto" w:fill="auto"/>
            <w:noWrap/>
            <w:vAlign w:val="center"/>
          </w:tcPr>
          <w:p w14:paraId="12BD31C9" w14:textId="77777777" w:rsidR="00727E84" w:rsidRPr="00AD3C93" w:rsidRDefault="00727E84" w:rsidP="00727E84">
            <w:pPr>
              <w:jc w:val="center"/>
              <w:rPr>
                <w:sz w:val="20"/>
                <w:szCs w:val="20"/>
                <w:lang w:val="en-GB"/>
              </w:rPr>
            </w:pPr>
            <w:r w:rsidRPr="00AD3C93">
              <w:rPr>
                <w:color w:val="000000"/>
                <w:sz w:val="20"/>
                <w:szCs w:val="20"/>
                <w:lang w:val="en-GB"/>
              </w:rPr>
              <w:t>3.17</w:t>
            </w:r>
          </w:p>
        </w:tc>
        <w:tc>
          <w:tcPr>
            <w:tcW w:w="617" w:type="dxa"/>
            <w:shd w:val="clear" w:color="auto" w:fill="auto"/>
            <w:noWrap/>
            <w:vAlign w:val="center"/>
          </w:tcPr>
          <w:p w14:paraId="7F2BB1B3" w14:textId="77777777" w:rsidR="00727E84" w:rsidRPr="00AD3C93" w:rsidRDefault="00727E84" w:rsidP="00727E84">
            <w:pPr>
              <w:jc w:val="center"/>
              <w:rPr>
                <w:sz w:val="20"/>
                <w:szCs w:val="20"/>
                <w:lang w:val="en-GB"/>
              </w:rPr>
            </w:pPr>
            <w:r w:rsidRPr="00AD3C93">
              <w:rPr>
                <w:color w:val="000000"/>
                <w:sz w:val="20"/>
                <w:szCs w:val="20"/>
                <w:lang w:val="en-GB"/>
              </w:rPr>
              <w:t>1.32</w:t>
            </w:r>
          </w:p>
        </w:tc>
        <w:tc>
          <w:tcPr>
            <w:tcW w:w="617" w:type="dxa"/>
            <w:vAlign w:val="center"/>
          </w:tcPr>
          <w:p w14:paraId="4A4D1D62" w14:textId="77777777" w:rsidR="00727E84" w:rsidRPr="00AD3C93" w:rsidRDefault="00727E84" w:rsidP="00727E84">
            <w:pPr>
              <w:jc w:val="center"/>
              <w:rPr>
                <w:sz w:val="20"/>
                <w:szCs w:val="20"/>
                <w:lang w:val="en-GB"/>
              </w:rPr>
            </w:pPr>
            <w:r w:rsidRPr="00AD3C93">
              <w:rPr>
                <w:color w:val="000000"/>
                <w:sz w:val="20"/>
                <w:szCs w:val="20"/>
                <w:lang w:val="en-GB"/>
              </w:rPr>
              <w:t>0.89</w:t>
            </w:r>
          </w:p>
        </w:tc>
        <w:tc>
          <w:tcPr>
            <w:tcW w:w="616" w:type="dxa"/>
            <w:vAlign w:val="center"/>
          </w:tcPr>
          <w:p w14:paraId="0B6D0E19" w14:textId="77777777" w:rsidR="00727E84" w:rsidRPr="00AD3C93" w:rsidRDefault="00727E84" w:rsidP="00727E84">
            <w:pPr>
              <w:jc w:val="center"/>
              <w:rPr>
                <w:sz w:val="20"/>
                <w:szCs w:val="20"/>
                <w:lang w:val="en-GB"/>
              </w:rPr>
            </w:pPr>
            <w:r w:rsidRPr="00AD3C93">
              <w:rPr>
                <w:color w:val="000000"/>
                <w:sz w:val="20"/>
                <w:szCs w:val="20"/>
                <w:lang w:val="en-GB"/>
              </w:rPr>
              <w:t>2.73</w:t>
            </w:r>
          </w:p>
        </w:tc>
        <w:tc>
          <w:tcPr>
            <w:tcW w:w="617" w:type="dxa"/>
            <w:vAlign w:val="center"/>
          </w:tcPr>
          <w:p w14:paraId="71C29239" w14:textId="77777777" w:rsidR="00727E84" w:rsidRPr="00AD3C93" w:rsidRDefault="00727E84" w:rsidP="00727E84">
            <w:pPr>
              <w:jc w:val="center"/>
              <w:rPr>
                <w:sz w:val="20"/>
                <w:szCs w:val="20"/>
                <w:lang w:val="en-GB"/>
              </w:rPr>
            </w:pPr>
            <w:r w:rsidRPr="00AD3C93">
              <w:rPr>
                <w:color w:val="000000"/>
                <w:sz w:val="20"/>
                <w:szCs w:val="20"/>
                <w:lang w:val="en-GB"/>
              </w:rPr>
              <w:t>0.67</w:t>
            </w:r>
          </w:p>
        </w:tc>
        <w:tc>
          <w:tcPr>
            <w:tcW w:w="617" w:type="dxa"/>
            <w:vAlign w:val="center"/>
          </w:tcPr>
          <w:p w14:paraId="507076F0" w14:textId="77777777" w:rsidR="00727E84" w:rsidRPr="00AD3C93" w:rsidRDefault="00727E84" w:rsidP="00727E84">
            <w:pPr>
              <w:jc w:val="center"/>
              <w:rPr>
                <w:sz w:val="20"/>
                <w:szCs w:val="20"/>
                <w:lang w:val="en-GB"/>
              </w:rPr>
            </w:pPr>
            <w:r w:rsidRPr="00AD3C93">
              <w:rPr>
                <w:color w:val="000000"/>
                <w:sz w:val="20"/>
                <w:szCs w:val="20"/>
                <w:lang w:val="en-GB"/>
              </w:rPr>
              <w:t>0.81</w:t>
            </w:r>
          </w:p>
        </w:tc>
        <w:tc>
          <w:tcPr>
            <w:tcW w:w="616" w:type="dxa"/>
            <w:shd w:val="clear" w:color="auto" w:fill="auto"/>
            <w:noWrap/>
            <w:vAlign w:val="center"/>
          </w:tcPr>
          <w:p w14:paraId="058FB420" w14:textId="77777777" w:rsidR="00727E84" w:rsidRPr="00AD3C93" w:rsidRDefault="00727E84" w:rsidP="00727E84">
            <w:pPr>
              <w:jc w:val="center"/>
              <w:rPr>
                <w:sz w:val="20"/>
                <w:szCs w:val="20"/>
                <w:lang w:val="en-GB"/>
              </w:rPr>
            </w:pPr>
            <w:r w:rsidRPr="00AD3C93">
              <w:rPr>
                <w:color w:val="000000"/>
                <w:sz w:val="20"/>
                <w:szCs w:val="20"/>
                <w:lang w:val="en-GB"/>
              </w:rPr>
              <w:t>2.76</w:t>
            </w:r>
          </w:p>
        </w:tc>
        <w:tc>
          <w:tcPr>
            <w:tcW w:w="617" w:type="dxa"/>
            <w:shd w:val="clear" w:color="auto" w:fill="auto"/>
            <w:noWrap/>
            <w:vAlign w:val="center"/>
          </w:tcPr>
          <w:p w14:paraId="74FDE86B" w14:textId="77777777" w:rsidR="00727E84" w:rsidRPr="00AD3C93" w:rsidRDefault="00727E84" w:rsidP="00727E84">
            <w:pPr>
              <w:jc w:val="center"/>
              <w:rPr>
                <w:sz w:val="20"/>
                <w:szCs w:val="20"/>
                <w:lang w:val="en-GB"/>
              </w:rPr>
            </w:pPr>
            <w:r w:rsidRPr="00AD3C93">
              <w:rPr>
                <w:color w:val="000000"/>
                <w:sz w:val="20"/>
                <w:szCs w:val="20"/>
                <w:lang w:val="en-GB"/>
              </w:rPr>
              <w:t>0.64</w:t>
            </w:r>
          </w:p>
        </w:tc>
        <w:tc>
          <w:tcPr>
            <w:tcW w:w="617" w:type="dxa"/>
            <w:shd w:val="clear" w:color="auto" w:fill="auto"/>
            <w:noWrap/>
            <w:vAlign w:val="center"/>
          </w:tcPr>
          <w:p w14:paraId="4BCA44EF" w14:textId="77777777" w:rsidR="00727E84" w:rsidRPr="00AD3C93" w:rsidRDefault="00727E84" w:rsidP="00727E84">
            <w:pPr>
              <w:jc w:val="center"/>
              <w:rPr>
                <w:sz w:val="20"/>
                <w:szCs w:val="20"/>
                <w:lang w:val="en-GB"/>
              </w:rPr>
            </w:pPr>
            <w:r w:rsidRPr="00AD3C93">
              <w:rPr>
                <w:color w:val="000000"/>
                <w:sz w:val="20"/>
                <w:szCs w:val="20"/>
                <w:lang w:val="en-GB"/>
              </w:rPr>
              <w:t>0.54</w:t>
            </w:r>
          </w:p>
        </w:tc>
        <w:tc>
          <w:tcPr>
            <w:tcW w:w="616" w:type="dxa"/>
            <w:vAlign w:val="center"/>
          </w:tcPr>
          <w:p w14:paraId="29C36C9A"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41**</w:t>
            </w:r>
          </w:p>
        </w:tc>
        <w:tc>
          <w:tcPr>
            <w:tcW w:w="617" w:type="dxa"/>
            <w:vAlign w:val="center"/>
          </w:tcPr>
          <w:p w14:paraId="492A1960" w14:textId="77777777" w:rsidR="00727E84" w:rsidRPr="00EA369D" w:rsidRDefault="00727E84" w:rsidP="00727E84">
            <w:pPr>
              <w:jc w:val="center"/>
              <w:rPr>
                <w:i/>
                <w:iCs/>
                <w:sz w:val="20"/>
                <w:szCs w:val="20"/>
                <w:lang w:val="en-GB"/>
              </w:rPr>
            </w:pPr>
            <w:r w:rsidRPr="00EA369D">
              <w:rPr>
                <w:i/>
                <w:iCs/>
                <w:color w:val="000000"/>
                <w:sz w:val="20"/>
                <w:szCs w:val="20"/>
              </w:rPr>
              <w:t>.32**</w:t>
            </w:r>
          </w:p>
        </w:tc>
        <w:tc>
          <w:tcPr>
            <w:tcW w:w="617" w:type="dxa"/>
            <w:vAlign w:val="center"/>
          </w:tcPr>
          <w:p w14:paraId="6F1C5203" w14:textId="77777777" w:rsidR="00727E84" w:rsidRPr="00EA369D" w:rsidRDefault="00727E84" w:rsidP="00727E84">
            <w:pPr>
              <w:jc w:val="center"/>
              <w:rPr>
                <w:i/>
                <w:iCs/>
                <w:sz w:val="20"/>
                <w:szCs w:val="20"/>
                <w:lang w:val="en-GB"/>
              </w:rPr>
            </w:pPr>
            <w:r w:rsidRPr="00EA369D">
              <w:rPr>
                <w:i/>
                <w:iCs/>
                <w:color w:val="000000"/>
                <w:sz w:val="20"/>
                <w:szCs w:val="20"/>
              </w:rPr>
              <w:t>.56**</w:t>
            </w:r>
          </w:p>
        </w:tc>
      </w:tr>
      <w:tr w:rsidR="00727E84" w:rsidRPr="00AD3C93" w14:paraId="634E51D2" w14:textId="77777777" w:rsidTr="00727E84">
        <w:trPr>
          <w:trHeight w:val="263"/>
        </w:trPr>
        <w:tc>
          <w:tcPr>
            <w:tcW w:w="1531" w:type="dxa"/>
            <w:shd w:val="clear" w:color="auto" w:fill="auto"/>
            <w:noWrap/>
            <w:vAlign w:val="center"/>
            <w:hideMark/>
          </w:tcPr>
          <w:p w14:paraId="3F077845" w14:textId="77777777" w:rsidR="00727E84" w:rsidRPr="00AD3C93" w:rsidRDefault="00727E84" w:rsidP="00443053">
            <w:pPr>
              <w:rPr>
                <w:color w:val="000000"/>
                <w:sz w:val="20"/>
                <w:szCs w:val="20"/>
                <w:lang w:val="en-GB"/>
              </w:rPr>
            </w:pPr>
            <w:r w:rsidRPr="00AD3C93">
              <w:rPr>
                <w:color w:val="000000"/>
                <w:sz w:val="20"/>
                <w:szCs w:val="20"/>
                <w:lang w:val="en-GB"/>
              </w:rPr>
              <w:t>Indonesia</w:t>
            </w:r>
          </w:p>
        </w:tc>
        <w:tc>
          <w:tcPr>
            <w:tcW w:w="616" w:type="dxa"/>
            <w:shd w:val="clear" w:color="auto" w:fill="auto"/>
            <w:noWrap/>
            <w:vAlign w:val="center"/>
          </w:tcPr>
          <w:p w14:paraId="3029AB75" w14:textId="77777777" w:rsidR="00727E84" w:rsidRPr="00AD3C93" w:rsidRDefault="00727E84" w:rsidP="00727E84">
            <w:pPr>
              <w:jc w:val="center"/>
              <w:rPr>
                <w:sz w:val="20"/>
                <w:szCs w:val="20"/>
                <w:lang w:val="en-GB"/>
              </w:rPr>
            </w:pPr>
            <w:r w:rsidRPr="00AD3C93">
              <w:rPr>
                <w:color w:val="000000"/>
                <w:sz w:val="20"/>
                <w:szCs w:val="20"/>
                <w:lang w:val="en-GB"/>
              </w:rPr>
              <w:t>3.21</w:t>
            </w:r>
          </w:p>
        </w:tc>
        <w:tc>
          <w:tcPr>
            <w:tcW w:w="617" w:type="dxa"/>
            <w:shd w:val="clear" w:color="auto" w:fill="auto"/>
            <w:noWrap/>
            <w:vAlign w:val="center"/>
          </w:tcPr>
          <w:p w14:paraId="49A36279" w14:textId="77777777" w:rsidR="00727E84" w:rsidRPr="00AD3C93" w:rsidRDefault="00727E84" w:rsidP="00727E84">
            <w:pPr>
              <w:jc w:val="center"/>
              <w:rPr>
                <w:sz w:val="20"/>
                <w:szCs w:val="20"/>
                <w:lang w:val="en-GB"/>
              </w:rPr>
            </w:pPr>
            <w:r w:rsidRPr="00AD3C93">
              <w:rPr>
                <w:color w:val="000000"/>
                <w:sz w:val="20"/>
                <w:szCs w:val="20"/>
                <w:lang w:val="en-GB"/>
              </w:rPr>
              <w:t>1.07</w:t>
            </w:r>
          </w:p>
        </w:tc>
        <w:tc>
          <w:tcPr>
            <w:tcW w:w="617" w:type="dxa"/>
            <w:vAlign w:val="center"/>
          </w:tcPr>
          <w:p w14:paraId="1C0593ED" w14:textId="77777777" w:rsidR="00727E84" w:rsidRPr="00AD3C93" w:rsidRDefault="00727E84" w:rsidP="00727E84">
            <w:pPr>
              <w:jc w:val="center"/>
              <w:rPr>
                <w:sz w:val="20"/>
                <w:szCs w:val="20"/>
                <w:lang w:val="en-GB"/>
              </w:rPr>
            </w:pPr>
            <w:r w:rsidRPr="00AD3C93">
              <w:rPr>
                <w:color w:val="000000"/>
                <w:sz w:val="20"/>
                <w:szCs w:val="20"/>
                <w:lang w:val="en-GB"/>
              </w:rPr>
              <w:t>0.84</w:t>
            </w:r>
          </w:p>
        </w:tc>
        <w:tc>
          <w:tcPr>
            <w:tcW w:w="616" w:type="dxa"/>
            <w:vAlign w:val="center"/>
          </w:tcPr>
          <w:p w14:paraId="1D08A804" w14:textId="77777777" w:rsidR="00727E84" w:rsidRPr="00AD3C93" w:rsidRDefault="00727E84" w:rsidP="00727E84">
            <w:pPr>
              <w:jc w:val="center"/>
              <w:rPr>
                <w:sz w:val="20"/>
                <w:szCs w:val="20"/>
                <w:lang w:val="en-GB"/>
              </w:rPr>
            </w:pPr>
            <w:r w:rsidRPr="00AD3C93">
              <w:rPr>
                <w:color w:val="000000"/>
                <w:sz w:val="20"/>
                <w:szCs w:val="20"/>
                <w:lang w:val="en-GB"/>
              </w:rPr>
              <w:t>2.86</w:t>
            </w:r>
          </w:p>
        </w:tc>
        <w:tc>
          <w:tcPr>
            <w:tcW w:w="617" w:type="dxa"/>
            <w:vAlign w:val="center"/>
          </w:tcPr>
          <w:p w14:paraId="70226EC7" w14:textId="77777777" w:rsidR="00727E84" w:rsidRPr="00AD3C93" w:rsidRDefault="00727E84" w:rsidP="00727E84">
            <w:pPr>
              <w:jc w:val="center"/>
              <w:rPr>
                <w:sz w:val="20"/>
                <w:szCs w:val="20"/>
                <w:lang w:val="en-GB"/>
              </w:rPr>
            </w:pPr>
            <w:r w:rsidRPr="00AD3C93">
              <w:rPr>
                <w:color w:val="000000"/>
                <w:sz w:val="20"/>
                <w:szCs w:val="20"/>
                <w:lang w:val="en-GB"/>
              </w:rPr>
              <w:t>0.59</w:t>
            </w:r>
          </w:p>
        </w:tc>
        <w:tc>
          <w:tcPr>
            <w:tcW w:w="617" w:type="dxa"/>
            <w:vAlign w:val="center"/>
          </w:tcPr>
          <w:p w14:paraId="7400B383" w14:textId="77777777" w:rsidR="00727E84" w:rsidRPr="00AD3C93" w:rsidRDefault="00727E84" w:rsidP="00727E84">
            <w:pPr>
              <w:jc w:val="center"/>
              <w:rPr>
                <w:sz w:val="20"/>
                <w:szCs w:val="20"/>
                <w:lang w:val="en-GB"/>
              </w:rPr>
            </w:pPr>
            <w:r w:rsidRPr="00AD3C93">
              <w:rPr>
                <w:color w:val="000000"/>
                <w:sz w:val="20"/>
                <w:szCs w:val="20"/>
                <w:lang w:val="en-GB"/>
              </w:rPr>
              <w:t>0.81</w:t>
            </w:r>
          </w:p>
        </w:tc>
        <w:tc>
          <w:tcPr>
            <w:tcW w:w="616" w:type="dxa"/>
            <w:shd w:val="clear" w:color="auto" w:fill="auto"/>
            <w:noWrap/>
            <w:vAlign w:val="center"/>
          </w:tcPr>
          <w:p w14:paraId="59F3A618" w14:textId="77777777" w:rsidR="00727E84" w:rsidRPr="00AD3C93" w:rsidRDefault="00727E84" w:rsidP="00727E84">
            <w:pPr>
              <w:jc w:val="center"/>
              <w:rPr>
                <w:sz w:val="20"/>
                <w:szCs w:val="20"/>
                <w:lang w:val="en-GB"/>
              </w:rPr>
            </w:pPr>
            <w:r w:rsidRPr="00AD3C93">
              <w:rPr>
                <w:color w:val="000000"/>
                <w:sz w:val="20"/>
                <w:szCs w:val="20"/>
                <w:lang w:val="en-GB"/>
              </w:rPr>
              <w:t>2.83</w:t>
            </w:r>
          </w:p>
        </w:tc>
        <w:tc>
          <w:tcPr>
            <w:tcW w:w="617" w:type="dxa"/>
            <w:shd w:val="clear" w:color="auto" w:fill="auto"/>
            <w:noWrap/>
            <w:vAlign w:val="center"/>
          </w:tcPr>
          <w:p w14:paraId="7337CA25" w14:textId="77777777" w:rsidR="00727E84" w:rsidRPr="00AD3C93" w:rsidRDefault="00727E84" w:rsidP="00727E84">
            <w:pPr>
              <w:jc w:val="center"/>
              <w:rPr>
                <w:sz w:val="20"/>
                <w:szCs w:val="20"/>
                <w:lang w:val="en-GB"/>
              </w:rPr>
            </w:pPr>
            <w:r w:rsidRPr="00AD3C93">
              <w:rPr>
                <w:color w:val="000000"/>
                <w:sz w:val="20"/>
                <w:szCs w:val="20"/>
                <w:lang w:val="en-GB"/>
              </w:rPr>
              <w:t>0.62</w:t>
            </w:r>
          </w:p>
        </w:tc>
        <w:tc>
          <w:tcPr>
            <w:tcW w:w="617" w:type="dxa"/>
            <w:shd w:val="clear" w:color="auto" w:fill="auto"/>
            <w:noWrap/>
            <w:vAlign w:val="center"/>
          </w:tcPr>
          <w:p w14:paraId="3E52EF11" w14:textId="77777777" w:rsidR="00727E84" w:rsidRPr="00AD3C93" w:rsidRDefault="00727E84" w:rsidP="00727E84">
            <w:pPr>
              <w:jc w:val="center"/>
              <w:rPr>
                <w:sz w:val="20"/>
                <w:szCs w:val="20"/>
                <w:lang w:val="en-GB"/>
              </w:rPr>
            </w:pPr>
            <w:r w:rsidRPr="00AD3C93">
              <w:rPr>
                <w:color w:val="000000"/>
                <w:sz w:val="20"/>
                <w:szCs w:val="20"/>
                <w:lang w:val="en-GB"/>
              </w:rPr>
              <w:t>0.73</w:t>
            </w:r>
          </w:p>
        </w:tc>
        <w:tc>
          <w:tcPr>
            <w:tcW w:w="616" w:type="dxa"/>
            <w:vAlign w:val="center"/>
          </w:tcPr>
          <w:p w14:paraId="0EAA424F"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29**</w:t>
            </w:r>
          </w:p>
        </w:tc>
        <w:tc>
          <w:tcPr>
            <w:tcW w:w="617" w:type="dxa"/>
            <w:vAlign w:val="center"/>
          </w:tcPr>
          <w:p w14:paraId="34BE9017"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25**</w:t>
            </w:r>
          </w:p>
        </w:tc>
        <w:tc>
          <w:tcPr>
            <w:tcW w:w="617" w:type="dxa"/>
            <w:vAlign w:val="center"/>
          </w:tcPr>
          <w:p w14:paraId="0DAA8F76"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61**</w:t>
            </w:r>
          </w:p>
        </w:tc>
      </w:tr>
      <w:tr w:rsidR="00727E84" w:rsidRPr="00AD3C93" w14:paraId="2CC1EAE7" w14:textId="77777777" w:rsidTr="00727E84">
        <w:trPr>
          <w:trHeight w:val="263"/>
        </w:trPr>
        <w:tc>
          <w:tcPr>
            <w:tcW w:w="1531" w:type="dxa"/>
            <w:shd w:val="clear" w:color="auto" w:fill="auto"/>
            <w:noWrap/>
            <w:vAlign w:val="center"/>
            <w:hideMark/>
          </w:tcPr>
          <w:p w14:paraId="4EA5C8B8" w14:textId="77777777" w:rsidR="00727E84" w:rsidRPr="00AD3C93" w:rsidRDefault="00727E84" w:rsidP="00443053">
            <w:pPr>
              <w:rPr>
                <w:color w:val="000000"/>
                <w:sz w:val="20"/>
                <w:szCs w:val="20"/>
                <w:lang w:val="en-GB"/>
              </w:rPr>
            </w:pPr>
            <w:r w:rsidRPr="00AD3C93">
              <w:rPr>
                <w:color w:val="000000"/>
                <w:sz w:val="20"/>
                <w:szCs w:val="20"/>
                <w:lang w:val="en-GB"/>
              </w:rPr>
              <w:t>Iran</w:t>
            </w:r>
          </w:p>
        </w:tc>
        <w:tc>
          <w:tcPr>
            <w:tcW w:w="616" w:type="dxa"/>
            <w:shd w:val="clear" w:color="auto" w:fill="auto"/>
            <w:noWrap/>
            <w:vAlign w:val="center"/>
          </w:tcPr>
          <w:p w14:paraId="1716D934" w14:textId="77777777" w:rsidR="00727E84" w:rsidRPr="00AD3C93" w:rsidRDefault="00727E84" w:rsidP="00727E84">
            <w:pPr>
              <w:jc w:val="center"/>
              <w:rPr>
                <w:sz w:val="20"/>
                <w:szCs w:val="20"/>
                <w:lang w:val="en-GB"/>
              </w:rPr>
            </w:pPr>
            <w:r w:rsidRPr="00AD3C93">
              <w:rPr>
                <w:color w:val="000000"/>
                <w:sz w:val="20"/>
                <w:szCs w:val="20"/>
                <w:lang w:val="en-GB"/>
              </w:rPr>
              <w:t>3.01</w:t>
            </w:r>
          </w:p>
        </w:tc>
        <w:tc>
          <w:tcPr>
            <w:tcW w:w="617" w:type="dxa"/>
            <w:shd w:val="clear" w:color="auto" w:fill="auto"/>
            <w:noWrap/>
            <w:vAlign w:val="center"/>
          </w:tcPr>
          <w:p w14:paraId="62974EDE" w14:textId="77777777" w:rsidR="00727E84" w:rsidRPr="00AD3C93" w:rsidRDefault="00727E84" w:rsidP="00727E84">
            <w:pPr>
              <w:jc w:val="center"/>
              <w:rPr>
                <w:sz w:val="20"/>
                <w:szCs w:val="20"/>
                <w:lang w:val="en-GB"/>
              </w:rPr>
            </w:pPr>
            <w:r w:rsidRPr="00AD3C93">
              <w:rPr>
                <w:color w:val="000000"/>
                <w:sz w:val="20"/>
                <w:szCs w:val="20"/>
                <w:lang w:val="en-GB"/>
              </w:rPr>
              <w:t>1.29</w:t>
            </w:r>
          </w:p>
        </w:tc>
        <w:tc>
          <w:tcPr>
            <w:tcW w:w="617" w:type="dxa"/>
            <w:vAlign w:val="center"/>
          </w:tcPr>
          <w:p w14:paraId="61B99694" w14:textId="77777777" w:rsidR="00727E84" w:rsidRPr="00AD3C93" w:rsidRDefault="00727E84" w:rsidP="00727E84">
            <w:pPr>
              <w:jc w:val="center"/>
              <w:rPr>
                <w:sz w:val="20"/>
                <w:szCs w:val="20"/>
                <w:lang w:val="en-GB"/>
              </w:rPr>
            </w:pPr>
            <w:r w:rsidRPr="00AD3C93">
              <w:rPr>
                <w:color w:val="000000"/>
                <w:sz w:val="20"/>
                <w:szCs w:val="20"/>
                <w:lang w:val="en-GB"/>
              </w:rPr>
              <w:t>0.88</w:t>
            </w:r>
          </w:p>
        </w:tc>
        <w:tc>
          <w:tcPr>
            <w:tcW w:w="616" w:type="dxa"/>
            <w:vAlign w:val="center"/>
          </w:tcPr>
          <w:p w14:paraId="27D2963E" w14:textId="77777777" w:rsidR="00727E84" w:rsidRPr="00AD3C93" w:rsidRDefault="00727E84" w:rsidP="00727E84">
            <w:pPr>
              <w:jc w:val="center"/>
              <w:rPr>
                <w:sz w:val="20"/>
                <w:szCs w:val="20"/>
                <w:lang w:val="en-GB"/>
              </w:rPr>
            </w:pPr>
            <w:r w:rsidRPr="00AD3C93">
              <w:rPr>
                <w:color w:val="000000"/>
                <w:sz w:val="20"/>
                <w:szCs w:val="20"/>
                <w:lang w:val="en-GB"/>
              </w:rPr>
              <w:t>2.94</w:t>
            </w:r>
          </w:p>
        </w:tc>
        <w:tc>
          <w:tcPr>
            <w:tcW w:w="617" w:type="dxa"/>
            <w:vAlign w:val="center"/>
          </w:tcPr>
          <w:p w14:paraId="54DA8045" w14:textId="77777777" w:rsidR="00727E84" w:rsidRPr="00AD3C93" w:rsidRDefault="00727E84" w:rsidP="00727E84">
            <w:pPr>
              <w:jc w:val="center"/>
              <w:rPr>
                <w:sz w:val="20"/>
                <w:szCs w:val="20"/>
                <w:lang w:val="en-GB"/>
              </w:rPr>
            </w:pPr>
            <w:r w:rsidRPr="00AD3C93">
              <w:rPr>
                <w:color w:val="000000"/>
                <w:sz w:val="20"/>
                <w:szCs w:val="20"/>
                <w:lang w:val="en-GB"/>
              </w:rPr>
              <w:t>0.72</w:t>
            </w:r>
          </w:p>
        </w:tc>
        <w:tc>
          <w:tcPr>
            <w:tcW w:w="617" w:type="dxa"/>
            <w:vAlign w:val="center"/>
          </w:tcPr>
          <w:p w14:paraId="5D77B64C" w14:textId="77777777" w:rsidR="00727E84" w:rsidRPr="00AD3C93" w:rsidRDefault="00727E84" w:rsidP="00727E84">
            <w:pPr>
              <w:jc w:val="center"/>
              <w:rPr>
                <w:sz w:val="20"/>
                <w:szCs w:val="20"/>
                <w:lang w:val="en-GB"/>
              </w:rPr>
            </w:pPr>
            <w:r w:rsidRPr="00AD3C93">
              <w:rPr>
                <w:color w:val="000000"/>
                <w:sz w:val="20"/>
                <w:szCs w:val="20"/>
                <w:lang w:val="en-GB"/>
              </w:rPr>
              <w:t>0.88</w:t>
            </w:r>
          </w:p>
        </w:tc>
        <w:tc>
          <w:tcPr>
            <w:tcW w:w="616" w:type="dxa"/>
            <w:shd w:val="clear" w:color="auto" w:fill="auto"/>
            <w:noWrap/>
            <w:vAlign w:val="center"/>
          </w:tcPr>
          <w:p w14:paraId="54997CA4" w14:textId="77777777" w:rsidR="00727E84" w:rsidRPr="00AD3C93" w:rsidRDefault="00727E84" w:rsidP="00727E84">
            <w:pPr>
              <w:jc w:val="center"/>
              <w:rPr>
                <w:sz w:val="20"/>
                <w:szCs w:val="20"/>
                <w:lang w:val="en-GB"/>
              </w:rPr>
            </w:pPr>
            <w:r w:rsidRPr="00AD3C93">
              <w:rPr>
                <w:color w:val="000000"/>
                <w:sz w:val="20"/>
                <w:szCs w:val="20"/>
                <w:lang w:val="en-GB"/>
              </w:rPr>
              <w:t>2.96</w:t>
            </w:r>
          </w:p>
        </w:tc>
        <w:tc>
          <w:tcPr>
            <w:tcW w:w="617" w:type="dxa"/>
            <w:shd w:val="clear" w:color="auto" w:fill="auto"/>
            <w:noWrap/>
            <w:vAlign w:val="center"/>
          </w:tcPr>
          <w:p w14:paraId="1F4F8329" w14:textId="77777777" w:rsidR="00727E84" w:rsidRPr="00AD3C93" w:rsidRDefault="00727E84" w:rsidP="00727E84">
            <w:pPr>
              <w:jc w:val="center"/>
              <w:rPr>
                <w:sz w:val="20"/>
                <w:szCs w:val="20"/>
                <w:lang w:val="en-GB"/>
              </w:rPr>
            </w:pPr>
            <w:r w:rsidRPr="00AD3C93">
              <w:rPr>
                <w:color w:val="000000"/>
                <w:sz w:val="20"/>
                <w:szCs w:val="20"/>
                <w:lang w:val="en-GB"/>
              </w:rPr>
              <w:t>0.66</w:t>
            </w:r>
          </w:p>
        </w:tc>
        <w:tc>
          <w:tcPr>
            <w:tcW w:w="617" w:type="dxa"/>
            <w:shd w:val="clear" w:color="auto" w:fill="auto"/>
            <w:noWrap/>
            <w:vAlign w:val="center"/>
          </w:tcPr>
          <w:p w14:paraId="48677EBB" w14:textId="77777777" w:rsidR="00727E84" w:rsidRPr="00AD3C93" w:rsidRDefault="00727E84" w:rsidP="00727E84">
            <w:pPr>
              <w:jc w:val="center"/>
              <w:rPr>
                <w:sz w:val="20"/>
                <w:szCs w:val="20"/>
                <w:lang w:val="en-GB"/>
              </w:rPr>
            </w:pPr>
            <w:r w:rsidRPr="00AD3C93">
              <w:rPr>
                <w:color w:val="000000"/>
                <w:sz w:val="20"/>
                <w:szCs w:val="20"/>
                <w:lang w:val="en-GB"/>
              </w:rPr>
              <w:t>0.69</w:t>
            </w:r>
          </w:p>
        </w:tc>
        <w:tc>
          <w:tcPr>
            <w:tcW w:w="616" w:type="dxa"/>
            <w:vAlign w:val="center"/>
          </w:tcPr>
          <w:p w14:paraId="4575A6AC"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22**</w:t>
            </w:r>
          </w:p>
        </w:tc>
        <w:tc>
          <w:tcPr>
            <w:tcW w:w="617" w:type="dxa"/>
            <w:vAlign w:val="center"/>
          </w:tcPr>
          <w:p w14:paraId="4D87ED0D"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16*</w:t>
            </w:r>
          </w:p>
        </w:tc>
        <w:tc>
          <w:tcPr>
            <w:tcW w:w="617" w:type="dxa"/>
            <w:vAlign w:val="center"/>
          </w:tcPr>
          <w:p w14:paraId="729DDA05"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6</w:t>
            </w:r>
            <w:r>
              <w:rPr>
                <w:color w:val="000000"/>
                <w:sz w:val="20"/>
                <w:szCs w:val="20"/>
              </w:rPr>
              <w:t>0</w:t>
            </w:r>
            <w:r w:rsidRPr="00EA369D">
              <w:rPr>
                <w:color w:val="000000"/>
                <w:sz w:val="20"/>
                <w:szCs w:val="20"/>
              </w:rPr>
              <w:t>**</w:t>
            </w:r>
          </w:p>
        </w:tc>
      </w:tr>
      <w:tr w:rsidR="00727E84" w:rsidRPr="00AD3C93" w14:paraId="09669EDF" w14:textId="77777777" w:rsidTr="00727E84">
        <w:trPr>
          <w:trHeight w:val="263"/>
        </w:trPr>
        <w:tc>
          <w:tcPr>
            <w:tcW w:w="1531" w:type="dxa"/>
            <w:shd w:val="clear" w:color="auto" w:fill="auto"/>
            <w:noWrap/>
            <w:vAlign w:val="center"/>
            <w:hideMark/>
          </w:tcPr>
          <w:p w14:paraId="265D67C7" w14:textId="77777777" w:rsidR="00727E84" w:rsidRPr="00AD3C93" w:rsidRDefault="00727E84" w:rsidP="00443053">
            <w:pPr>
              <w:rPr>
                <w:color w:val="000000"/>
                <w:sz w:val="20"/>
                <w:szCs w:val="20"/>
                <w:lang w:val="en-GB"/>
              </w:rPr>
            </w:pPr>
            <w:r w:rsidRPr="00AD3C93">
              <w:rPr>
                <w:color w:val="000000"/>
                <w:sz w:val="20"/>
                <w:szCs w:val="20"/>
                <w:lang w:val="en-GB"/>
              </w:rPr>
              <w:t>Iraq</w:t>
            </w:r>
          </w:p>
        </w:tc>
        <w:tc>
          <w:tcPr>
            <w:tcW w:w="616" w:type="dxa"/>
            <w:shd w:val="clear" w:color="auto" w:fill="auto"/>
            <w:noWrap/>
            <w:vAlign w:val="center"/>
          </w:tcPr>
          <w:p w14:paraId="787AFBB9" w14:textId="77777777" w:rsidR="00727E84" w:rsidRPr="00AD3C93" w:rsidRDefault="00727E84" w:rsidP="00727E84">
            <w:pPr>
              <w:jc w:val="center"/>
              <w:rPr>
                <w:sz w:val="20"/>
                <w:szCs w:val="20"/>
                <w:lang w:val="en-GB"/>
              </w:rPr>
            </w:pPr>
            <w:r w:rsidRPr="00AD3C93">
              <w:rPr>
                <w:color w:val="000000"/>
                <w:sz w:val="20"/>
                <w:szCs w:val="20"/>
                <w:lang w:val="en-GB"/>
              </w:rPr>
              <w:t>2.86</w:t>
            </w:r>
          </w:p>
        </w:tc>
        <w:tc>
          <w:tcPr>
            <w:tcW w:w="617" w:type="dxa"/>
            <w:shd w:val="clear" w:color="auto" w:fill="auto"/>
            <w:noWrap/>
            <w:vAlign w:val="center"/>
          </w:tcPr>
          <w:p w14:paraId="2117DB86" w14:textId="77777777" w:rsidR="00727E84" w:rsidRPr="00AD3C93" w:rsidRDefault="00727E84" w:rsidP="00727E84">
            <w:pPr>
              <w:jc w:val="center"/>
              <w:rPr>
                <w:sz w:val="20"/>
                <w:szCs w:val="20"/>
                <w:lang w:val="en-GB"/>
              </w:rPr>
            </w:pPr>
            <w:r w:rsidRPr="00AD3C93">
              <w:rPr>
                <w:color w:val="000000"/>
                <w:sz w:val="20"/>
                <w:szCs w:val="20"/>
                <w:lang w:val="en-GB"/>
              </w:rPr>
              <w:t>1.17</w:t>
            </w:r>
          </w:p>
        </w:tc>
        <w:tc>
          <w:tcPr>
            <w:tcW w:w="617" w:type="dxa"/>
            <w:vAlign w:val="center"/>
          </w:tcPr>
          <w:p w14:paraId="2B4D6C23" w14:textId="77777777" w:rsidR="00727E84" w:rsidRPr="00AD3C93" w:rsidRDefault="00727E84" w:rsidP="00727E84">
            <w:pPr>
              <w:jc w:val="center"/>
              <w:rPr>
                <w:sz w:val="20"/>
                <w:szCs w:val="20"/>
                <w:lang w:val="en-GB"/>
              </w:rPr>
            </w:pPr>
            <w:r w:rsidRPr="00AD3C93">
              <w:rPr>
                <w:color w:val="000000"/>
                <w:sz w:val="20"/>
                <w:szCs w:val="20"/>
                <w:lang w:val="en-GB"/>
              </w:rPr>
              <w:t>0.85</w:t>
            </w:r>
          </w:p>
        </w:tc>
        <w:tc>
          <w:tcPr>
            <w:tcW w:w="616" w:type="dxa"/>
            <w:vAlign w:val="center"/>
          </w:tcPr>
          <w:p w14:paraId="543A46FE" w14:textId="77777777" w:rsidR="00727E84" w:rsidRPr="00AD3C93" w:rsidRDefault="00727E84" w:rsidP="00727E84">
            <w:pPr>
              <w:jc w:val="center"/>
              <w:rPr>
                <w:sz w:val="20"/>
                <w:szCs w:val="20"/>
                <w:lang w:val="en-GB"/>
              </w:rPr>
            </w:pPr>
            <w:r w:rsidRPr="00AD3C93">
              <w:rPr>
                <w:color w:val="000000"/>
                <w:sz w:val="20"/>
                <w:szCs w:val="20"/>
                <w:lang w:val="en-GB"/>
              </w:rPr>
              <w:t>2.91</w:t>
            </w:r>
          </w:p>
        </w:tc>
        <w:tc>
          <w:tcPr>
            <w:tcW w:w="617" w:type="dxa"/>
            <w:vAlign w:val="center"/>
          </w:tcPr>
          <w:p w14:paraId="5AC254AA" w14:textId="77777777" w:rsidR="00727E84" w:rsidRPr="00AD3C93" w:rsidRDefault="00727E84" w:rsidP="00727E84">
            <w:pPr>
              <w:jc w:val="center"/>
              <w:rPr>
                <w:sz w:val="20"/>
                <w:szCs w:val="20"/>
                <w:lang w:val="en-GB"/>
              </w:rPr>
            </w:pPr>
            <w:r w:rsidRPr="00AD3C93">
              <w:rPr>
                <w:color w:val="000000"/>
                <w:sz w:val="20"/>
                <w:szCs w:val="20"/>
                <w:lang w:val="en-GB"/>
              </w:rPr>
              <w:t>0.80</w:t>
            </w:r>
          </w:p>
        </w:tc>
        <w:tc>
          <w:tcPr>
            <w:tcW w:w="617" w:type="dxa"/>
            <w:vAlign w:val="center"/>
          </w:tcPr>
          <w:p w14:paraId="6C36E827" w14:textId="77777777" w:rsidR="00727E84" w:rsidRPr="00AD3C93" w:rsidRDefault="00727E84" w:rsidP="00727E84">
            <w:pPr>
              <w:jc w:val="center"/>
              <w:rPr>
                <w:sz w:val="20"/>
                <w:szCs w:val="20"/>
                <w:lang w:val="en-GB"/>
              </w:rPr>
            </w:pPr>
            <w:r w:rsidRPr="00AD3C93">
              <w:rPr>
                <w:color w:val="000000"/>
                <w:sz w:val="20"/>
                <w:szCs w:val="20"/>
                <w:lang w:val="en-GB"/>
              </w:rPr>
              <w:t>0.87</w:t>
            </w:r>
          </w:p>
        </w:tc>
        <w:tc>
          <w:tcPr>
            <w:tcW w:w="616" w:type="dxa"/>
            <w:shd w:val="clear" w:color="auto" w:fill="auto"/>
            <w:noWrap/>
            <w:vAlign w:val="center"/>
          </w:tcPr>
          <w:p w14:paraId="11751DAD" w14:textId="77777777" w:rsidR="00727E84" w:rsidRPr="00AD3C93" w:rsidRDefault="00727E84" w:rsidP="00727E84">
            <w:pPr>
              <w:jc w:val="center"/>
              <w:rPr>
                <w:sz w:val="20"/>
                <w:szCs w:val="20"/>
                <w:lang w:val="en-GB"/>
              </w:rPr>
            </w:pPr>
            <w:r w:rsidRPr="00AD3C93">
              <w:rPr>
                <w:color w:val="000000"/>
                <w:sz w:val="20"/>
                <w:szCs w:val="20"/>
                <w:lang w:val="en-GB"/>
              </w:rPr>
              <w:t>2.70</w:t>
            </w:r>
          </w:p>
        </w:tc>
        <w:tc>
          <w:tcPr>
            <w:tcW w:w="617" w:type="dxa"/>
            <w:shd w:val="clear" w:color="auto" w:fill="auto"/>
            <w:noWrap/>
            <w:vAlign w:val="center"/>
          </w:tcPr>
          <w:p w14:paraId="550032EA" w14:textId="77777777" w:rsidR="00727E84" w:rsidRPr="00AD3C93" w:rsidRDefault="00727E84" w:rsidP="00727E84">
            <w:pPr>
              <w:jc w:val="center"/>
              <w:rPr>
                <w:sz w:val="20"/>
                <w:szCs w:val="20"/>
                <w:lang w:val="en-GB"/>
              </w:rPr>
            </w:pPr>
            <w:r w:rsidRPr="00AD3C93">
              <w:rPr>
                <w:color w:val="000000"/>
                <w:sz w:val="20"/>
                <w:szCs w:val="20"/>
                <w:lang w:val="en-GB"/>
              </w:rPr>
              <w:t>0.61</w:t>
            </w:r>
          </w:p>
        </w:tc>
        <w:tc>
          <w:tcPr>
            <w:tcW w:w="617" w:type="dxa"/>
            <w:shd w:val="clear" w:color="auto" w:fill="auto"/>
            <w:noWrap/>
            <w:vAlign w:val="center"/>
          </w:tcPr>
          <w:p w14:paraId="03AE1646" w14:textId="77777777" w:rsidR="00727E84" w:rsidRPr="00AD3C93" w:rsidRDefault="00727E84" w:rsidP="00727E84">
            <w:pPr>
              <w:jc w:val="center"/>
              <w:rPr>
                <w:sz w:val="20"/>
                <w:szCs w:val="20"/>
                <w:lang w:val="en-GB"/>
              </w:rPr>
            </w:pPr>
            <w:r w:rsidRPr="00AD3C93">
              <w:rPr>
                <w:color w:val="000000"/>
                <w:sz w:val="20"/>
                <w:szCs w:val="20"/>
                <w:lang w:val="en-GB"/>
              </w:rPr>
              <w:t>0.54</w:t>
            </w:r>
          </w:p>
        </w:tc>
        <w:tc>
          <w:tcPr>
            <w:tcW w:w="616" w:type="dxa"/>
            <w:vAlign w:val="center"/>
          </w:tcPr>
          <w:p w14:paraId="4899380C" w14:textId="553BFD05"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15</w:t>
            </w:r>
          </w:p>
        </w:tc>
        <w:tc>
          <w:tcPr>
            <w:tcW w:w="617" w:type="dxa"/>
            <w:vAlign w:val="center"/>
          </w:tcPr>
          <w:p w14:paraId="3907FC2D"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23**</w:t>
            </w:r>
          </w:p>
        </w:tc>
        <w:tc>
          <w:tcPr>
            <w:tcW w:w="617" w:type="dxa"/>
            <w:vAlign w:val="center"/>
          </w:tcPr>
          <w:p w14:paraId="02621FB2"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42**</w:t>
            </w:r>
          </w:p>
        </w:tc>
      </w:tr>
      <w:tr w:rsidR="00727E84" w:rsidRPr="00AD3C93" w14:paraId="797A9F4D" w14:textId="77777777" w:rsidTr="00727E84">
        <w:trPr>
          <w:trHeight w:val="263"/>
        </w:trPr>
        <w:tc>
          <w:tcPr>
            <w:tcW w:w="1531" w:type="dxa"/>
            <w:shd w:val="clear" w:color="auto" w:fill="auto"/>
            <w:noWrap/>
            <w:vAlign w:val="center"/>
            <w:hideMark/>
          </w:tcPr>
          <w:p w14:paraId="40E99520" w14:textId="77777777" w:rsidR="00727E84" w:rsidRPr="00AD3C93" w:rsidRDefault="00727E84" w:rsidP="00443053">
            <w:pPr>
              <w:rPr>
                <w:color w:val="000000"/>
                <w:sz w:val="20"/>
                <w:szCs w:val="20"/>
                <w:lang w:val="en-GB"/>
              </w:rPr>
            </w:pPr>
            <w:r w:rsidRPr="00AD3C93">
              <w:rPr>
                <w:color w:val="000000"/>
                <w:sz w:val="20"/>
                <w:szCs w:val="20"/>
                <w:lang w:val="en-GB"/>
              </w:rPr>
              <w:t>Israel</w:t>
            </w:r>
          </w:p>
        </w:tc>
        <w:tc>
          <w:tcPr>
            <w:tcW w:w="616" w:type="dxa"/>
            <w:shd w:val="clear" w:color="auto" w:fill="auto"/>
            <w:noWrap/>
            <w:vAlign w:val="center"/>
          </w:tcPr>
          <w:p w14:paraId="261A224E" w14:textId="77777777" w:rsidR="00727E84" w:rsidRPr="00AD3C93" w:rsidRDefault="00727E84" w:rsidP="00727E84">
            <w:pPr>
              <w:jc w:val="center"/>
              <w:rPr>
                <w:sz w:val="20"/>
                <w:szCs w:val="20"/>
                <w:lang w:val="en-GB"/>
              </w:rPr>
            </w:pPr>
            <w:r w:rsidRPr="00AD3C93">
              <w:rPr>
                <w:color w:val="000000"/>
                <w:sz w:val="20"/>
                <w:szCs w:val="20"/>
                <w:lang w:val="en-GB"/>
              </w:rPr>
              <w:t>2.37</w:t>
            </w:r>
          </w:p>
        </w:tc>
        <w:tc>
          <w:tcPr>
            <w:tcW w:w="617" w:type="dxa"/>
            <w:shd w:val="clear" w:color="auto" w:fill="auto"/>
            <w:noWrap/>
            <w:vAlign w:val="center"/>
          </w:tcPr>
          <w:p w14:paraId="53A2C42E" w14:textId="77777777" w:rsidR="00727E84" w:rsidRPr="00AD3C93" w:rsidRDefault="00727E84" w:rsidP="00727E84">
            <w:pPr>
              <w:jc w:val="center"/>
              <w:rPr>
                <w:sz w:val="20"/>
                <w:szCs w:val="20"/>
                <w:lang w:val="en-GB"/>
              </w:rPr>
            </w:pPr>
            <w:r w:rsidRPr="00AD3C93">
              <w:rPr>
                <w:color w:val="000000"/>
                <w:sz w:val="20"/>
                <w:szCs w:val="20"/>
                <w:lang w:val="en-GB"/>
              </w:rPr>
              <w:t>1.05</w:t>
            </w:r>
          </w:p>
        </w:tc>
        <w:tc>
          <w:tcPr>
            <w:tcW w:w="617" w:type="dxa"/>
            <w:vAlign w:val="center"/>
          </w:tcPr>
          <w:p w14:paraId="264CFB3E" w14:textId="77777777" w:rsidR="00727E84" w:rsidRPr="00AD3C93" w:rsidRDefault="00727E84" w:rsidP="00727E84">
            <w:pPr>
              <w:jc w:val="center"/>
              <w:rPr>
                <w:sz w:val="20"/>
                <w:szCs w:val="20"/>
                <w:lang w:val="en-GB"/>
              </w:rPr>
            </w:pPr>
            <w:r w:rsidRPr="00AD3C93">
              <w:rPr>
                <w:color w:val="000000"/>
                <w:sz w:val="20"/>
                <w:szCs w:val="20"/>
                <w:lang w:val="en-GB"/>
              </w:rPr>
              <w:t>0.87</w:t>
            </w:r>
          </w:p>
        </w:tc>
        <w:tc>
          <w:tcPr>
            <w:tcW w:w="616" w:type="dxa"/>
            <w:vAlign w:val="center"/>
          </w:tcPr>
          <w:p w14:paraId="724F4DE4" w14:textId="77777777" w:rsidR="00727E84" w:rsidRPr="00AD3C93" w:rsidRDefault="00727E84" w:rsidP="00727E84">
            <w:pPr>
              <w:jc w:val="center"/>
              <w:rPr>
                <w:sz w:val="20"/>
                <w:szCs w:val="20"/>
                <w:lang w:val="en-GB"/>
              </w:rPr>
            </w:pPr>
            <w:r w:rsidRPr="00AD3C93">
              <w:rPr>
                <w:color w:val="000000"/>
                <w:sz w:val="20"/>
                <w:szCs w:val="20"/>
                <w:lang w:val="en-GB"/>
              </w:rPr>
              <w:t>2.85</w:t>
            </w:r>
          </w:p>
        </w:tc>
        <w:tc>
          <w:tcPr>
            <w:tcW w:w="617" w:type="dxa"/>
            <w:vAlign w:val="center"/>
          </w:tcPr>
          <w:p w14:paraId="676C11E5" w14:textId="77777777" w:rsidR="00727E84" w:rsidRPr="00AD3C93" w:rsidRDefault="00727E84" w:rsidP="00727E84">
            <w:pPr>
              <w:jc w:val="center"/>
              <w:rPr>
                <w:sz w:val="20"/>
                <w:szCs w:val="20"/>
                <w:lang w:val="en-GB"/>
              </w:rPr>
            </w:pPr>
            <w:r w:rsidRPr="00AD3C93">
              <w:rPr>
                <w:color w:val="000000"/>
                <w:sz w:val="20"/>
                <w:szCs w:val="20"/>
                <w:lang w:val="en-GB"/>
              </w:rPr>
              <w:t>0.74</w:t>
            </w:r>
          </w:p>
        </w:tc>
        <w:tc>
          <w:tcPr>
            <w:tcW w:w="617" w:type="dxa"/>
            <w:vAlign w:val="center"/>
          </w:tcPr>
          <w:p w14:paraId="37F777F3" w14:textId="77777777" w:rsidR="00727E84" w:rsidRPr="00AD3C93" w:rsidRDefault="00727E84" w:rsidP="00727E84">
            <w:pPr>
              <w:jc w:val="center"/>
              <w:rPr>
                <w:sz w:val="20"/>
                <w:szCs w:val="20"/>
                <w:lang w:val="en-GB"/>
              </w:rPr>
            </w:pPr>
            <w:r w:rsidRPr="00AD3C93">
              <w:rPr>
                <w:color w:val="000000"/>
                <w:sz w:val="20"/>
                <w:szCs w:val="20"/>
                <w:lang w:val="en-GB"/>
              </w:rPr>
              <w:t>0.91</w:t>
            </w:r>
          </w:p>
        </w:tc>
        <w:tc>
          <w:tcPr>
            <w:tcW w:w="616" w:type="dxa"/>
            <w:shd w:val="clear" w:color="auto" w:fill="auto"/>
            <w:noWrap/>
            <w:vAlign w:val="center"/>
          </w:tcPr>
          <w:p w14:paraId="2BC1857D" w14:textId="77777777" w:rsidR="00727E84" w:rsidRPr="00AD3C93" w:rsidRDefault="00727E84" w:rsidP="00727E84">
            <w:pPr>
              <w:jc w:val="center"/>
              <w:rPr>
                <w:sz w:val="20"/>
                <w:szCs w:val="20"/>
                <w:lang w:val="en-GB"/>
              </w:rPr>
            </w:pPr>
            <w:r w:rsidRPr="00AD3C93">
              <w:rPr>
                <w:color w:val="000000"/>
                <w:sz w:val="20"/>
                <w:szCs w:val="20"/>
                <w:lang w:val="en-GB"/>
              </w:rPr>
              <w:t>2.53</w:t>
            </w:r>
          </w:p>
        </w:tc>
        <w:tc>
          <w:tcPr>
            <w:tcW w:w="617" w:type="dxa"/>
            <w:shd w:val="clear" w:color="auto" w:fill="auto"/>
            <w:noWrap/>
            <w:vAlign w:val="center"/>
          </w:tcPr>
          <w:p w14:paraId="3A2AC894" w14:textId="77777777" w:rsidR="00727E84" w:rsidRPr="00AD3C93" w:rsidRDefault="00727E84" w:rsidP="00727E84">
            <w:pPr>
              <w:jc w:val="center"/>
              <w:rPr>
                <w:sz w:val="20"/>
                <w:szCs w:val="20"/>
                <w:lang w:val="en-GB"/>
              </w:rPr>
            </w:pPr>
            <w:r w:rsidRPr="00AD3C93">
              <w:rPr>
                <w:color w:val="000000"/>
                <w:sz w:val="20"/>
                <w:szCs w:val="20"/>
                <w:lang w:val="en-GB"/>
              </w:rPr>
              <w:t>0.68</w:t>
            </w:r>
          </w:p>
        </w:tc>
        <w:tc>
          <w:tcPr>
            <w:tcW w:w="617" w:type="dxa"/>
            <w:shd w:val="clear" w:color="auto" w:fill="auto"/>
            <w:noWrap/>
            <w:vAlign w:val="center"/>
          </w:tcPr>
          <w:p w14:paraId="165DAA23" w14:textId="77777777" w:rsidR="00727E84" w:rsidRPr="00AD3C93" w:rsidRDefault="00727E84" w:rsidP="00727E84">
            <w:pPr>
              <w:jc w:val="center"/>
              <w:rPr>
                <w:sz w:val="20"/>
                <w:szCs w:val="20"/>
                <w:lang w:val="en-GB"/>
              </w:rPr>
            </w:pPr>
            <w:r w:rsidRPr="00AD3C93">
              <w:rPr>
                <w:color w:val="000000"/>
                <w:sz w:val="20"/>
                <w:szCs w:val="20"/>
                <w:lang w:val="en-GB"/>
              </w:rPr>
              <w:t>0.68</w:t>
            </w:r>
          </w:p>
        </w:tc>
        <w:tc>
          <w:tcPr>
            <w:tcW w:w="616" w:type="dxa"/>
            <w:vAlign w:val="center"/>
          </w:tcPr>
          <w:p w14:paraId="2254C86C" w14:textId="77777777" w:rsidR="00727E84" w:rsidRPr="00EA369D" w:rsidRDefault="00727E84" w:rsidP="00727E84">
            <w:pPr>
              <w:jc w:val="center"/>
              <w:rPr>
                <w:i/>
                <w:iCs/>
                <w:sz w:val="20"/>
                <w:szCs w:val="20"/>
                <w:lang w:val="en-GB"/>
              </w:rPr>
            </w:pPr>
            <w:r w:rsidRPr="00EA369D">
              <w:rPr>
                <w:i/>
                <w:iCs/>
                <w:color w:val="000000"/>
                <w:sz w:val="20"/>
                <w:szCs w:val="20"/>
              </w:rPr>
              <w:t>.48**</w:t>
            </w:r>
          </w:p>
        </w:tc>
        <w:tc>
          <w:tcPr>
            <w:tcW w:w="617" w:type="dxa"/>
            <w:vAlign w:val="center"/>
          </w:tcPr>
          <w:p w14:paraId="2999AA8E" w14:textId="77777777" w:rsidR="00727E84" w:rsidRPr="00EA369D" w:rsidRDefault="00727E84" w:rsidP="00727E84">
            <w:pPr>
              <w:jc w:val="center"/>
              <w:rPr>
                <w:i/>
                <w:iCs/>
                <w:sz w:val="20"/>
                <w:szCs w:val="20"/>
                <w:lang w:val="en-GB"/>
              </w:rPr>
            </w:pPr>
            <w:r w:rsidRPr="00EA369D">
              <w:rPr>
                <w:i/>
                <w:iCs/>
                <w:color w:val="000000"/>
                <w:sz w:val="20"/>
                <w:szCs w:val="20"/>
              </w:rPr>
              <w:t>.36**</w:t>
            </w:r>
          </w:p>
        </w:tc>
        <w:tc>
          <w:tcPr>
            <w:tcW w:w="617" w:type="dxa"/>
            <w:vAlign w:val="center"/>
          </w:tcPr>
          <w:p w14:paraId="0730E2D4" w14:textId="77777777" w:rsidR="00727E84" w:rsidRPr="00EA369D" w:rsidRDefault="00727E84" w:rsidP="00727E84">
            <w:pPr>
              <w:jc w:val="center"/>
              <w:rPr>
                <w:i/>
                <w:iCs/>
                <w:sz w:val="20"/>
                <w:szCs w:val="20"/>
                <w:lang w:val="en-GB"/>
              </w:rPr>
            </w:pPr>
            <w:r w:rsidRPr="00EA369D">
              <w:rPr>
                <w:i/>
                <w:iCs/>
                <w:color w:val="000000"/>
                <w:sz w:val="20"/>
                <w:szCs w:val="20"/>
              </w:rPr>
              <w:t>.71**</w:t>
            </w:r>
          </w:p>
        </w:tc>
      </w:tr>
      <w:tr w:rsidR="00727E84" w:rsidRPr="00AD3C93" w14:paraId="4AC56012" w14:textId="77777777" w:rsidTr="00727E84">
        <w:trPr>
          <w:trHeight w:val="263"/>
        </w:trPr>
        <w:tc>
          <w:tcPr>
            <w:tcW w:w="1531" w:type="dxa"/>
            <w:shd w:val="clear" w:color="auto" w:fill="auto"/>
            <w:noWrap/>
            <w:vAlign w:val="center"/>
            <w:hideMark/>
          </w:tcPr>
          <w:p w14:paraId="703E4754" w14:textId="77777777" w:rsidR="00727E84" w:rsidRPr="00AD3C93" w:rsidRDefault="00727E84" w:rsidP="00443053">
            <w:pPr>
              <w:rPr>
                <w:color w:val="000000"/>
                <w:sz w:val="20"/>
                <w:szCs w:val="20"/>
                <w:lang w:val="en-GB"/>
              </w:rPr>
            </w:pPr>
            <w:r w:rsidRPr="00AD3C93">
              <w:rPr>
                <w:color w:val="000000"/>
                <w:sz w:val="20"/>
                <w:szCs w:val="20"/>
                <w:lang w:val="en-GB"/>
              </w:rPr>
              <w:t>Italy</w:t>
            </w:r>
          </w:p>
        </w:tc>
        <w:tc>
          <w:tcPr>
            <w:tcW w:w="616" w:type="dxa"/>
            <w:shd w:val="clear" w:color="auto" w:fill="auto"/>
            <w:noWrap/>
            <w:vAlign w:val="center"/>
          </w:tcPr>
          <w:p w14:paraId="58CFBF6C" w14:textId="77777777" w:rsidR="00727E84" w:rsidRPr="00AD3C93" w:rsidRDefault="00727E84" w:rsidP="00727E84">
            <w:pPr>
              <w:jc w:val="center"/>
              <w:rPr>
                <w:sz w:val="20"/>
                <w:szCs w:val="20"/>
                <w:lang w:val="en-GB"/>
              </w:rPr>
            </w:pPr>
            <w:r w:rsidRPr="00AD3C93">
              <w:rPr>
                <w:color w:val="000000"/>
                <w:sz w:val="20"/>
                <w:szCs w:val="20"/>
                <w:lang w:val="en-GB"/>
              </w:rPr>
              <w:t>2.70</w:t>
            </w:r>
          </w:p>
        </w:tc>
        <w:tc>
          <w:tcPr>
            <w:tcW w:w="617" w:type="dxa"/>
            <w:shd w:val="clear" w:color="auto" w:fill="auto"/>
            <w:noWrap/>
            <w:vAlign w:val="center"/>
          </w:tcPr>
          <w:p w14:paraId="34EF86C0" w14:textId="77777777" w:rsidR="00727E84" w:rsidRPr="00AD3C93" w:rsidRDefault="00727E84" w:rsidP="00727E84">
            <w:pPr>
              <w:jc w:val="center"/>
              <w:rPr>
                <w:sz w:val="20"/>
                <w:szCs w:val="20"/>
                <w:lang w:val="en-GB"/>
              </w:rPr>
            </w:pPr>
            <w:r w:rsidRPr="00AD3C93">
              <w:rPr>
                <w:color w:val="000000"/>
                <w:sz w:val="20"/>
                <w:szCs w:val="20"/>
                <w:lang w:val="en-GB"/>
              </w:rPr>
              <w:t>1.07</w:t>
            </w:r>
          </w:p>
        </w:tc>
        <w:tc>
          <w:tcPr>
            <w:tcW w:w="617" w:type="dxa"/>
            <w:vAlign w:val="center"/>
          </w:tcPr>
          <w:p w14:paraId="64113888" w14:textId="77777777" w:rsidR="00727E84" w:rsidRPr="00AD3C93" w:rsidRDefault="00727E84" w:rsidP="00727E84">
            <w:pPr>
              <w:jc w:val="center"/>
              <w:rPr>
                <w:sz w:val="20"/>
                <w:szCs w:val="20"/>
                <w:lang w:val="en-GB"/>
              </w:rPr>
            </w:pPr>
            <w:r w:rsidRPr="00AD3C93">
              <w:rPr>
                <w:color w:val="000000"/>
                <w:sz w:val="20"/>
                <w:szCs w:val="20"/>
                <w:lang w:val="en-GB"/>
              </w:rPr>
              <w:t>0.89</w:t>
            </w:r>
          </w:p>
        </w:tc>
        <w:tc>
          <w:tcPr>
            <w:tcW w:w="616" w:type="dxa"/>
            <w:vAlign w:val="center"/>
          </w:tcPr>
          <w:p w14:paraId="03B2AFDF" w14:textId="77777777" w:rsidR="00727E84" w:rsidRPr="00AD3C93" w:rsidRDefault="00727E84" w:rsidP="00727E84">
            <w:pPr>
              <w:jc w:val="center"/>
              <w:rPr>
                <w:sz w:val="20"/>
                <w:szCs w:val="20"/>
                <w:lang w:val="en-GB"/>
              </w:rPr>
            </w:pPr>
            <w:r w:rsidRPr="00AD3C93">
              <w:rPr>
                <w:color w:val="000000"/>
                <w:sz w:val="20"/>
                <w:szCs w:val="20"/>
                <w:lang w:val="en-GB"/>
              </w:rPr>
              <w:t>2.89</w:t>
            </w:r>
          </w:p>
        </w:tc>
        <w:tc>
          <w:tcPr>
            <w:tcW w:w="617" w:type="dxa"/>
            <w:vAlign w:val="center"/>
          </w:tcPr>
          <w:p w14:paraId="7911B827" w14:textId="77777777" w:rsidR="00727E84" w:rsidRPr="00AD3C93" w:rsidRDefault="00727E84" w:rsidP="00727E84">
            <w:pPr>
              <w:jc w:val="center"/>
              <w:rPr>
                <w:sz w:val="20"/>
                <w:szCs w:val="20"/>
                <w:lang w:val="en-GB"/>
              </w:rPr>
            </w:pPr>
            <w:r w:rsidRPr="00AD3C93">
              <w:rPr>
                <w:color w:val="000000"/>
                <w:sz w:val="20"/>
                <w:szCs w:val="20"/>
                <w:lang w:val="en-GB"/>
              </w:rPr>
              <w:t>0.67</w:t>
            </w:r>
          </w:p>
        </w:tc>
        <w:tc>
          <w:tcPr>
            <w:tcW w:w="617" w:type="dxa"/>
            <w:vAlign w:val="center"/>
          </w:tcPr>
          <w:p w14:paraId="37D2AE93" w14:textId="77777777" w:rsidR="00727E84" w:rsidRPr="00AD3C93" w:rsidRDefault="00727E84" w:rsidP="00727E84">
            <w:pPr>
              <w:jc w:val="center"/>
              <w:rPr>
                <w:sz w:val="20"/>
                <w:szCs w:val="20"/>
                <w:lang w:val="en-GB"/>
              </w:rPr>
            </w:pPr>
            <w:r w:rsidRPr="00AD3C93">
              <w:rPr>
                <w:color w:val="000000"/>
                <w:sz w:val="20"/>
                <w:szCs w:val="20"/>
                <w:lang w:val="en-GB"/>
              </w:rPr>
              <w:t>0.87</w:t>
            </w:r>
          </w:p>
        </w:tc>
        <w:tc>
          <w:tcPr>
            <w:tcW w:w="616" w:type="dxa"/>
            <w:shd w:val="clear" w:color="auto" w:fill="auto"/>
            <w:noWrap/>
            <w:vAlign w:val="center"/>
          </w:tcPr>
          <w:p w14:paraId="2880015D" w14:textId="77777777" w:rsidR="00727E84" w:rsidRPr="00AD3C93" w:rsidRDefault="00727E84" w:rsidP="00727E84">
            <w:pPr>
              <w:jc w:val="center"/>
              <w:rPr>
                <w:sz w:val="20"/>
                <w:szCs w:val="20"/>
                <w:lang w:val="en-GB"/>
              </w:rPr>
            </w:pPr>
            <w:r w:rsidRPr="00AD3C93">
              <w:rPr>
                <w:color w:val="000000"/>
                <w:sz w:val="20"/>
                <w:szCs w:val="20"/>
                <w:lang w:val="en-GB"/>
              </w:rPr>
              <w:t>2.78</w:t>
            </w:r>
          </w:p>
        </w:tc>
        <w:tc>
          <w:tcPr>
            <w:tcW w:w="617" w:type="dxa"/>
            <w:shd w:val="clear" w:color="auto" w:fill="auto"/>
            <w:noWrap/>
            <w:vAlign w:val="center"/>
          </w:tcPr>
          <w:p w14:paraId="51C11CF5" w14:textId="77777777" w:rsidR="00727E84" w:rsidRPr="00AD3C93" w:rsidRDefault="00727E84" w:rsidP="00727E84">
            <w:pPr>
              <w:jc w:val="center"/>
              <w:rPr>
                <w:sz w:val="20"/>
                <w:szCs w:val="20"/>
                <w:lang w:val="en-GB"/>
              </w:rPr>
            </w:pPr>
            <w:r w:rsidRPr="00AD3C93">
              <w:rPr>
                <w:color w:val="000000"/>
                <w:sz w:val="20"/>
                <w:szCs w:val="20"/>
                <w:lang w:val="en-GB"/>
              </w:rPr>
              <w:t>0.75</w:t>
            </w:r>
          </w:p>
        </w:tc>
        <w:tc>
          <w:tcPr>
            <w:tcW w:w="617" w:type="dxa"/>
            <w:shd w:val="clear" w:color="auto" w:fill="auto"/>
            <w:noWrap/>
            <w:vAlign w:val="center"/>
          </w:tcPr>
          <w:p w14:paraId="7880CA7A" w14:textId="77777777" w:rsidR="00727E84" w:rsidRPr="00AD3C93" w:rsidRDefault="00727E84" w:rsidP="00727E84">
            <w:pPr>
              <w:jc w:val="center"/>
              <w:rPr>
                <w:sz w:val="20"/>
                <w:szCs w:val="20"/>
                <w:lang w:val="en-GB"/>
              </w:rPr>
            </w:pPr>
            <w:r w:rsidRPr="00AD3C93">
              <w:rPr>
                <w:color w:val="000000"/>
                <w:sz w:val="20"/>
                <w:szCs w:val="20"/>
                <w:lang w:val="en-GB"/>
              </w:rPr>
              <w:t>0.82</w:t>
            </w:r>
          </w:p>
        </w:tc>
        <w:tc>
          <w:tcPr>
            <w:tcW w:w="616" w:type="dxa"/>
            <w:vAlign w:val="center"/>
          </w:tcPr>
          <w:p w14:paraId="7FE4A49A" w14:textId="77777777" w:rsidR="00727E84" w:rsidRPr="00EA369D" w:rsidRDefault="00727E84" w:rsidP="00727E84">
            <w:pPr>
              <w:jc w:val="center"/>
              <w:rPr>
                <w:i/>
                <w:iCs/>
                <w:sz w:val="20"/>
                <w:szCs w:val="20"/>
                <w:lang w:val="en-GB"/>
              </w:rPr>
            </w:pPr>
            <w:r w:rsidRPr="00EA369D">
              <w:rPr>
                <w:i/>
                <w:iCs/>
                <w:color w:val="000000"/>
                <w:sz w:val="20"/>
                <w:szCs w:val="20"/>
              </w:rPr>
              <w:t>.43**</w:t>
            </w:r>
          </w:p>
        </w:tc>
        <w:tc>
          <w:tcPr>
            <w:tcW w:w="617" w:type="dxa"/>
            <w:vAlign w:val="center"/>
          </w:tcPr>
          <w:p w14:paraId="018B9293" w14:textId="77777777" w:rsidR="00727E84" w:rsidRPr="00EA369D" w:rsidRDefault="00727E84" w:rsidP="00727E84">
            <w:pPr>
              <w:jc w:val="center"/>
              <w:rPr>
                <w:i/>
                <w:iCs/>
                <w:sz w:val="20"/>
                <w:szCs w:val="20"/>
                <w:lang w:val="en-GB"/>
              </w:rPr>
            </w:pPr>
            <w:r w:rsidRPr="00EA369D">
              <w:rPr>
                <w:i/>
                <w:iCs/>
                <w:color w:val="000000"/>
                <w:sz w:val="20"/>
                <w:szCs w:val="20"/>
              </w:rPr>
              <w:t>.31**</w:t>
            </w:r>
          </w:p>
        </w:tc>
        <w:tc>
          <w:tcPr>
            <w:tcW w:w="617" w:type="dxa"/>
            <w:vAlign w:val="center"/>
          </w:tcPr>
          <w:p w14:paraId="6282B0CC" w14:textId="77777777" w:rsidR="00727E84" w:rsidRPr="00EA369D" w:rsidRDefault="00727E84" w:rsidP="00727E84">
            <w:pPr>
              <w:jc w:val="center"/>
              <w:rPr>
                <w:i/>
                <w:iCs/>
                <w:sz w:val="20"/>
                <w:szCs w:val="20"/>
                <w:lang w:val="en-GB"/>
              </w:rPr>
            </w:pPr>
            <w:r w:rsidRPr="00EA369D">
              <w:rPr>
                <w:i/>
                <w:iCs/>
                <w:color w:val="000000"/>
                <w:sz w:val="20"/>
                <w:szCs w:val="20"/>
              </w:rPr>
              <w:t>.69**</w:t>
            </w:r>
          </w:p>
        </w:tc>
      </w:tr>
      <w:tr w:rsidR="00727E84" w:rsidRPr="00AD3C93" w14:paraId="207D1968" w14:textId="77777777" w:rsidTr="00727E84">
        <w:trPr>
          <w:trHeight w:val="263"/>
        </w:trPr>
        <w:tc>
          <w:tcPr>
            <w:tcW w:w="1531" w:type="dxa"/>
            <w:shd w:val="clear" w:color="auto" w:fill="auto"/>
            <w:noWrap/>
            <w:vAlign w:val="center"/>
            <w:hideMark/>
          </w:tcPr>
          <w:p w14:paraId="11036F4E" w14:textId="77777777" w:rsidR="00727E84" w:rsidRPr="00AD3C93" w:rsidRDefault="00727E84" w:rsidP="00443053">
            <w:pPr>
              <w:rPr>
                <w:color w:val="000000"/>
                <w:sz w:val="20"/>
                <w:szCs w:val="20"/>
                <w:lang w:val="en-GB"/>
              </w:rPr>
            </w:pPr>
            <w:r w:rsidRPr="00AD3C93">
              <w:rPr>
                <w:color w:val="000000"/>
                <w:sz w:val="20"/>
                <w:szCs w:val="20"/>
                <w:lang w:val="en-GB"/>
              </w:rPr>
              <w:t>Japan</w:t>
            </w:r>
          </w:p>
        </w:tc>
        <w:tc>
          <w:tcPr>
            <w:tcW w:w="616" w:type="dxa"/>
            <w:shd w:val="clear" w:color="auto" w:fill="auto"/>
            <w:noWrap/>
            <w:vAlign w:val="center"/>
          </w:tcPr>
          <w:p w14:paraId="387D5967" w14:textId="77777777" w:rsidR="00727E84" w:rsidRPr="00AD3C93" w:rsidRDefault="00727E84" w:rsidP="00727E84">
            <w:pPr>
              <w:jc w:val="center"/>
              <w:rPr>
                <w:sz w:val="20"/>
                <w:szCs w:val="20"/>
                <w:lang w:val="en-GB"/>
              </w:rPr>
            </w:pPr>
            <w:r w:rsidRPr="00AD3C93">
              <w:rPr>
                <w:color w:val="000000"/>
                <w:sz w:val="20"/>
                <w:szCs w:val="20"/>
                <w:lang w:val="en-GB"/>
              </w:rPr>
              <w:t>4.11</w:t>
            </w:r>
          </w:p>
        </w:tc>
        <w:tc>
          <w:tcPr>
            <w:tcW w:w="617" w:type="dxa"/>
            <w:shd w:val="clear" w:color="auto" w:fill="auto"/>
            <w:noWrap/>
            <w:vAlign w:val="center"/>
          </w:tcPr>
          <w:p w14:paraId="3BDBA048" w14:textId="77777777" w:rsidR="00727E84" w:rsidRPr="00AD3C93" w:rsidRDefault="00727E84" w:rsidP="00727E84">
            <w:pPr>
              <w:jc w:val="center"/>
              <w:rPr>
                <w:sz w:val="20"/>
                <w:szCs w:val="20"/>
                <w:lang w:val="en-GB"/>
              </w:rPr>
            </w:pPr>
            <w:r w:rsidRPr="00AD3C93">
              <w:rPr>
                <w:color w:val="000000"/>
                <w:sz w:val="20"/>
                <w:szCs w:val="20"/>
                <w:lang w:val="en-GB"/>
              </w:rPr>
              <w:t>1.06</w:t>
            </w:r>
          </w:p>
        </w:tc>
        <w:tc>
          <w:tcPr>
            <w:tcW w:w="617" w:type="dxa"/>
            <w:vAlign w:val="center"/>
          </w:tcPr>
          <w:p w14:paraId="73A0B827" w14:textId="77777777" w:rsidR="00727E84" w:rsidRPr="00AD3C93" w:rsidRDefault="00727E84" w:rsidP="00727E84">
            <w:pPr>
              <w:jc w:val="center"/>
              <w:rPr>
                <w:sz w:val="20"/>
                <w:szCs w:val="20"/>
                <w:lang w:val="en-GB"/>
              </w:rPr>
            </w:pPr>
            <w:r w:rsidRPr="00AD3C93">
              <w:rPr>
                <w:color w:val="000000"/>
                <w:sz w:val="20"/>
                <w:szCs w:val="20"/>
                <w:lang w:val="en-GB"/>
              </w:rPr>
              <w:t>0.83</w:t>
            </w:r>
          </w:p>
        </w:tc>
        <w:tc>
          <w:tcPr>
            <w:tcW w:w="616" w:type="dxa"/>
            <w:vAlign w:val="center"/>
          </w:tcPr>
          <w:p w14:paraId="77C5B3BD" w14:textId="77777777" w:rsidR="00727E84" w:rsidRPr="00AD3C93" w:rsidRDefault="00727E84" w:rsidP="00727E84">
            <w:pPr>
              <w:jc w:val="center"/>
              <w:rPr>
                <w:sz w:val="20"/>
                <w:szCs w:val="20"/>
                <w:lang w:val="en-GB"/>
              </w:rPr>
            </w:pPr>
            <w:r w:rsidRPr="00AD3C93">
              <w:rPr>
                <w:color w:val="000000"/>
                <w:sz w:val="20"/>
                <w:szCs w:val="20"/>
                <w:lang w:val="en-GB"/>
              </w:rPr>
              <w:t>2.88</w:t>
            </w:r>
          </w:p>
        </w:tc>
        <w:tc>
          <w:tcPr>
            <w:tcW w:w="617" w:type="dxa"/>
            <w:vAlign w:val="center"/>
          </w:tcPr>
          <w:p w14:paraId="768D585C" w14:textId="77777777" w:rsidR="00727E84" w:rsidRPr="00AD3C93" w:rsidRDefault="00727E84" w:rsidP="00727E84">
            <w:pPr>
              <w:jc w:val="center"/>
              <w:rPr>
                <w:sz w:val="20"/>
                <w:szCs w:val="20"/>
                <w:lang w:val="en-GB"/>
              </w:rPr>
            </w:pPr>
            <w:r w:rsidRPr="00AD3C93">
              <w:rPr>
                <w:color w:val="000000"/>
                <w:sz w:val="20"/>
                <w:szCs w:val="20"/>
                <w:lang w:val="en-GB"/>
              </w:rPr>
              <w:t>0.53</w:t>
            </w:r>
          </w:p>
        </w:tc>
        <w:tc>
          <w:tcPr>
            <w:tcW w:w="617" w:type="dxa"/>
            <w:vAlign w:val="center"/>
          </w:tcPr>
          <w:p w14:paraId="2783C79F" w14:textId="77777777" w:rsidR="00727E84" w:rsidRPr="00AD3C93" w:rsidRDefault="00727E84" w:rsidP="00727E84">
            <w:pPr>
              <w:jc w:val="center"/>
              <w:rPr>
                <w:sz w:val="20"/>
                <w:szCs w:val="20"/>
                <w:lang w:val="en-GB"/>
              </w:rPr>
            </w:pPr>
            <w:r w:rsidRPr="00AD3C93">
              <w:rPr>
                <w:color w:val="000000"/>
                <w:sz w:val="20"/>
                <w:szCs w:val="20"/>
                <w:lang w:val="en-GB"/>
              </w:rPr>
              <w:t>0.57</w:t>
            </w:r>
          </w:p>
        </w:tc>
        <w:tc>
          <w:tcPr>
            <w:tcW w:w="616" w:type="dxa"/>
            <w:shd w:val="clear" w:color="auto" w:fill="auto"/>
            <w:noWrap/>
            <w:vAlign w:val="center"/>
          </w:tcPr>
          <w:p w14:paraId="058DDE88" w14:textId="77777777" w:rsidR="00727E84" w:rsidRPr="00AD3C93" w:rsidRDefault="00727E84" w:rsidP="00727E84">
            <w:pPr>
              <w:jc w:val="center"/>
              <w:rPr>
                <w:sz w:val="20"/>
                <w:szCs w:val="20"/>
                <w:lang w:val="en-GB"/>
              </w:rPr>
            </w:pPr>
            <w:r w:rsidRPr="00AD3C93">
              <w:rPr>
                <w:color w:val="000000"/>
                <w:sz w:val="20"/>
                <w:szCs w:val="20"/>
                <w:lang w:val="en-GB"/>
              </w:rPr>
              <w:t>2.99</w:t>
            </w:r>
          </w:p>
        </w:tc>
        <w:tc>
          <w:tcPr>
            <w:tcW w:w="617" w:type="dxa"/>
            <w:shd w:val="clear" w:color="auto" w:fill="auto"/>
            <w:noWrap/>
            <w:vAlign w:val="center"/>
          </w:tcPr>
          <w:p w14:paraId="2E9EAAA0" w14:textId="77777777" w:rsidR="00727E84" w:rsidRPr="00AD3C93" w:rsidRDefault="00727E84" w:rsidP="00727E84">
            <w:pPr>
              <w:jc w:val="center"/>
              <w:rPr>
                <w:sz w:val="20"/>
                <w:szCs w:val="20"/>
                <w:lang w:val="en-GB"/>
              </w:rPr>
            </w:pPr>
            <w:r w:rsidRPr="00AD3C93">
              <w:rPr>
                <w:color w:val="000000"/>
                <w:sz w:val="20"/>
                <w:szCs w:val="20"/>
                <w:lang w:val="en-GB"/>
              </w:rPr>
              <w:t>0.47</w:t>
            </w:r>
          </w:p>
        </w:tc>
        <w:tc>
          <w:tcPr>
            <w:tcW w:w="617" w:type="dxa"/>
            <w:shd w:val="clear" w:color="auto" w:fill="auto"/>
            <w:noWrap/>
            <w:vAlign w:val="center"/>
          </w:tcPr>
          <w:p w14:paraId="18047DD7" w14:textId="77777777" w:rsidR="00727E84" w:rsidRPr="00AD3C93" w:rsidRDefault="00727E84" w:rsidP="00727E84">
            <w:pPr>
              <w:jc w:val="center"/>
              <w:rPr>
                <w:sz w:val="20"/>
                <w:szCs w:val="20"/>
                <w:lang w:val="en-GB"/>
              </w:rPr>
            </w:pPr>
            <w:r w:rsidRPr="00AD3C93">
              <w:rPr>
                <w:color w:val="000000"/>
                <w:sz w:val="20"/>
                <w:szCs w:val="20"/>
                <w:lang w:val="en-GB"/>
              </w:rPr>
              <w:t>0.27</w:t>
            </w:r>
          </w:p>
        </w:tc>
        <w:tc>
          <w:tcPr>
            <w:tcW w:w="616" w:type="dxa"/>
            <w:vAlign w:val="center"/>
          </w:tcPr>
          <w:p w14:paraId="7F5C600B" w14:textId="77777777" w:rsidR="00727E84" w:rsidRPr="00EA369D" w:rsidRDefault="00727E84" w:rsidP="00727E84">
            <w:pPr>
              <w:jc w:val="center"/>
              <w:rPr>
                <w:i/>
                <w:iCs/>
                <w:sz w:val="20"/>
                <w:szCs w:val="20"/>
                <w:lang w:val="en-GB"/>
              </w:rPr>
            </w:pPr>
            <w:r w:rsidRPr="00EA369D">
              <w:rPr>
                <w:i/>
                <w:iCs/>
                <w:color w:val="000000"/>
                <w:sz w:val="20"/>
                <w:szCs w:val="20"/>
              </w:rPr>
              <w:t>.19**</w:t>
            </w:r>
          </w:p>
        </w:tc>
        <w:tc>
          <w:tcPr>
            <w:tcW w:w="617" w:type="dxa"/>
            <w:vAlign w:val="center"/>
          </w:tcPr>
          <w:p w14:paraId="15DD7604" w14:textId="77777777" w:rsidR="00727E84" w:rsidRPr="00317723" w:rsidRDefault="00727E84" w:rsidP="00727E84">
            <w:pPr>
              <w:jc w:val="center"/>
              <w:rPr>
                <w:i/>
                <w:iCs/>
                <w:sz w:val="20"/>
                <w:szCs w:val="20"/>
                <w:lang w:val="en-GB"/>
              </w:rPr>
            </w:pPr>
            <w:r w:rsidRPr="00317723">
              <w:rPr>
                <w:i/>
                <w:iCs/>
                <w:color w:val="000000"/>
                <w:sz w:val="20"/>
                <w:szCs w:val="20"/>
              </w:rPr>
              <w:t>.08</w:t>
            </w:r>
          </w:p>
        </w:tc>
        <w:tc>
          <w:tcPr>
            <w:tcW w:w="617" w:type="dxa"/>
            <w:vAlign w:val="center"/>
          </w:tcPr>
          <w:p w14:paraId="6C054035" w14:textId="77777777" w:rsidR="00727E84" w:rsidRPr="00EA369D" w:rsidRDefault="00727E84" w:rsidP="00727E84">
            <w:pPr>
              <w:jc w:val="center"/>
              <w:rPr>
                <w:i/>
                <w:iCs/>
                <w:sz w:val="20"/>
                <w:szCs w:val="20"/>
                <w:lang w:val="en-GB"/>
              </w:rPr>
            </w:pPr>
            <w:r w:rsidRPr="00EA369D">
              <w:rPr>
                <w:i/>
                <w:iCs/>
                <w:color w:val="000000"/>
                <w:sz w:val="20"/>
                <w:szCs w:val="20"/>
              </w:rPr>
              <w:t>.41**</w:t>
            </w:r>
          </w:p>
        </w:tc>
      </w:tr>
      <w:tr w:rsidR="00727E84" w:rsidRPr="00AD3C93" w14:paraId="3B340AF9" w14:textId="77777777" w:rsidTr="00727E84">
        <w:trPr>
          <w:trHeight w:val="263"/>
        </w:trPr>
        <w:tc>
          <w:tcPr>
            <w:tcW w:w="1531" w:type="dxa"/>
            <w:shd w:val="clear" w:color="auto" w:fill="auto"/>
            <w:noWrap/>
            <w:vAlign w:val="center"/>
            <w:hideMark/>
          </w:tcPr>
          <w:p w14:paraId="7A4470D6" w14:textId="77777777" w:rsidR="00727E84" w:rsidRPr="00AD3C93" w:rsidRDefault="00727E84" w:rsidP="00443053">
            <w:pPr>
              <w:rPr>
                <w:color w:val="000000"/>
                <w:sz w:val="20"/>
                <w:szCs w:val="20"/>
                <w:lang w:val="en-GB"/>
              </w:rPr>
            </w:pPr>
            <w:r w:rsidRPr="00AD3C93">
              <w:rPr>
                <w:color w:val="000000"/>
                <w:sz w:val="20"/>
                <w:szCs w:val="20"/>
                <w:lang w:val="en-GB"/>
              </w:rPr>
              <w:t>Kazakhstan</w:t>
            </w:r>
          </w:p>
        </w:tc>
        <w:tc>
          <w:tcPr>
            <w:tcW w:w="616" w:type="dxa"/>
            <w:shd w:val="clear" w:color="auto" w:fill="auto"/>
            <w:noWrap/>
            <w:vAlign w:val="center"/>
          </w:tcPr>
          <w:p w14:paraId="1D8014EB" w14:textId="77777777" w:rsidR="00727E84" w:rsidRPr="00AD3C93" w:rsidRDefault="00727E84" w:rsidP="00727E84">
            <w:pPr>
              <w:jc w:val="center"/>
              <w:rPr>
                <w:sz w:val="20"/>
                <w:szCs w:val="20"/>
                <w:lang w:val="en-GB"/>
              </w:rPr>
            </w:pPr>
            <w:r w:rsidRPr="00AD3C93">
              <w:rPr>
                <w:color w:val="000000"/>
                <w:sz w:val="20"/>
                <w:szCs w:val="20"/>
                <w:lang w:val="en-GB"/>
              </w:rPr>
              <w:t>2.61</w:t>
            </w:r>
          </w:p>
        </w:tc>
        <w:tc>
          <w:tcPr>
            <w:tcW w:w="617" w:type="dxa"/>
            <w:shd w:val="clear" w:color="auto" w:fill="auto"/>
            <w:noWrap/>
            <w:vAlign w:val="center"/>
          </w:tcPr>
          <w:p w14:paraId="55AF47DF" w14:textId="77777777" w:rsidR="00727E84" w:rsidRPr="00AD3C93" w:rsidRDefault="00727E84" w:rsidP="00727E84">
            <w:pPr>
              <w:jc w:val="center"/>
              <w:rPr>
                <w:sz w:val="20"/>
                <w:szCs w:val="20"/>
                <w:lang w:val="en-GB"/>
              </w:rPr>
            </w:pPr>
            <w:r w:rsidRPr="00AD3C93">
              <w:rPr>
                <w:color w:val="000000"/>
                <w:sz w:val="20"/>
                <w:szCs w:val="20"/>
                <w:lang w:val="en-GB"/>
              </w:rPr>
              <w:t>1.11</w:t>
            </w:r>
          </w:p>
        </w:tc>
        <w:tc>
          <w:tcPr>
            <w:tcW w:w="617" w:type="dxa"/>
            <w:vAlign w:val="center"/>
          </w:tcPr>
          <w:p w14:paraId="4065214F" w14:textId="77777777" w:rsidR="00727E84" w:rsidRPr="00AD3C93" w:rsidRDefault="00727E84" w:rsidP="00727E84">
            <w:pPr>
              <w:jc w:val="center"/>
              <w:rPr>
                <w:sz w:val="20"/>
                <w:szCs w:val="20"/>
                <w:lang w:val="en-GB"/>
              </w:rPr>
            </w:pPr>
            <w:r w:rsidRPr="00AD3C93">
              <w:rPr>
                <w:color w:val="000000"/>
                <w:sz w:val="20"/>
                <w:szCs w:val="20"/>
                <w:lang w:val="en-GB"/>
              </w:rPr>
              <w:t>0.85</w:t>
            </w:r>
          </w:p>
        </w:tc>
        <w:tc>
          <w:tcPr>
            <w:tcW w:w="616" w:type="dxa"/>
            <w:vAlign w:val="center"/>
          </w:tcPr>
          <w:p w14:paraId="02BBB1BD" w14:textId="77777777" w:rsidR="00727E84" w:rsidRPr="00AD3C93" w:rsidRDefault="00727E84" w:rsidP="00727E84">
            <w:pPr>
              <w:jc w:val="center"/>
              <w:rPr>
                <w:sz w:val="20"/>
                <w:szCs w:val="20"/>
                <w:lang w:val="en-GB"/>
              </w:rPr>
            </w:pPr>
            <w:r w:rsidRPr="00AD3C93">
              <w:rPr>
                <w:color w:val="000000"/>
                <w:sz w:val="20"/>
                <w:szCs w:val="20"/>
                <w:lang w:val="en-GB"/>
              </w:rPr>
              <w:t>2.58</w:t>
            </w:r>
          </w:p>
        </w:tc>
        <w:tc>
          <w:tcPr>
            <w:tcW w:w="617" w:type="dxa"/>
            <w:vAlign w:val="center"/>
          </w:tcPr>
          <w:p w14:paraId="759E518F" w14:textId="77777777" w:rsidR="00727E84" w:rsidRPr="00AD3C93" w:rsidRDefault="00727E84" w:rsidP="00727E84">
            <w:pPr>
              <w:jc w:val="center"/>
              <w:rPr>
                <w:sz w:val="20"/>
                <w:szCs w:val="20"/>
                <w:lang w:val="en-GB"/>
              </w:rPr>
            </w:pPr>
            <w:r w:rsidRPr="00AD3C93">
              <w:rPr>
                <w:color w:val="000000"/>
                <w:sz w:val="20"/>
                <w:szCs w:val="20"/>
                <w:lang w:val="en-GB"/>
              </w:rPr>
              <w:t>0.65</w:t>
            </w:r>
          </w:p>
        </w:tc>
        <w:tc>
          <w:tcPr>
            <w:tcW w:w="617" w:type="dxa"/>
            <w:vAlign w:val="center"/>
          </w:tcPr>
          <w:p w14:paraId="55ABDA1B" w14:textId="77777777" w:rsidR="00727E84" w:rsidRPr="00AD3C93" w:rsidRDefault="00727E84" w:rsidP="00727E84">
            <w:pPr>
              <w:jc w:val="center"/>
              <w:rPr>
                <w:sz w:val="20"/>
                <w:szCs w:val="20"/>
                <w:lang w:val="en-GB"/>
              </w:rPr>
            </w:pPr>
            <w:r w:rsidRPr="00AD3C93">
              <w:rPr>
                <w:color w:val="000000"/>
                <w:sz w:val="20"/>
                <w:szCs w:val="20"/>
                <w:lang w:val="en-GB"/>
              </w:rPr>
              <w:t>0.84</w:t>
            </w:r>
          </w:p>
        </w:tc>
        <w:tc>
          <w:tcPr>
            <w:tcW w:w="616" w:type="dxa"/>
            <w:shd w:val="clear" w:color="auto" w:fill="auto"/>
            <w:noWrap/>
            <w:vAlign w:val="center"/>
          </w:tcPr>
          <w:p w14:paraId="3CDB11A7" w14:textId="77777777" w:rsidR="00727E84" w:rsidRPr="00AD3C93" w:rsidRDefault="00727E84" w:rsidP="00727E84">
            <w:pPr>
              <w:jc w:val="center"/>
              <w:rPr>
                <w:sz w:val="20"/>
                <w:szCs w:val="20"/>
                <w:lang w:val="en-GB"/>
              </w:rPr>
            </w:pPr>
            <w:r w:rsidRPr="00AD3C93">
              <w:rPr>
                <w:color w:val="000000"/>
                <w:sz w:val="20"/>
                <w:szCs w:val="20"/>
                <w:lang w:val="en-GB"/>
              </w:rPr>
              <w:t>2.65</w:t>
            </w:r>
          </w:p>
        </w:tc>
        <w:tc>
          <w:tcPr>
            <w:tcW w:w="617" w:type="dxa"/>
            <w:shd w:val="clear" w:color="auto" w:fill="auto"/>
            <w:noWrap/>
            <w:vAlign w:val="center"/>
          </w:tcPr>
          <w:p w14:paraId="3B411753" w14:textId="77777777" w:rsidR="00727E84" w:rsidRPr="00AD3C93" w:rsidRDefault="00727E84" w:rsidP="00727E84">
            <w:pPr>
              <w:jc w:val="center"/>
              <w:rPr>
                <w:sz w:val="20"/>
                <w:szCs w:val="20"/>
                <w:lang w:val="en-GB"/>
              </w:rPr>
            </w:pPr>
            <w:r w:rsidRPr="00AD3C93">
              <w:rPr>
                <w:color w:val="000000"/>
                <w:sz w:val="20"/>
                <w:szCs w:val="20"/>
                <w:lang w:val="en-GB"/>
              </w:rPr>
              <w:t>0.73</w:t>
            </w:r>
          </w:p>
        </w:tc>
        <w:tc>
          <w:tcPr>
            <w:tcW w:w="617" w:type="dxa"/>
            <w:shd w:val="clear" w:color="auto" w:fill="auto"/>
            <w:noWrap/>
            <w:vAlign w:val="center"/>
          </w:tcPr>
          <w:p w14:paraId="4B2894F5" w14:textId="77777777" w:rsidR="00727E84" w:rsidRPr="00AD3C93" w:rsidRDefault="00727E84" w:rsidP="00727E84">
            <w:pPr>
              <w:jc w:val="center"/>
              <w:rPr>
                <w:sz w:val="20"/>
                <w:szCs w:val="20"/>
                <w:lang w:val="en-GB"/>
              </w:rPr>
            </w:pPr>
            <w:r w:rsidRPr="00AD3C93">
              <w:rPr>
                <w:color w:val="000000"/>
                <w:sz w:val="20"/>
                <w:szCs w:val="20"/>
                <w:lang w:val="en-GB"/>
              </w:rPr>
              <w:t>0.75</w:t>
            </w:r>
          </w:p>
        </w:tc>
        <w:tc>
          <w:tcPr>
            <w:tcW w:w="616" w:type="dxa"/>
            <w:vAlign w:val="center"/>
          </w:tcPr>
          <w:p w14:paraId="6EE7519E"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28**</w:t>
            </w:r>
          </w:p>
        </w:tc>
        <w:tc>
          <w:tcPr>
            <w:tcW w:w="617" w:type="dxa"/>
            <w:vAlign w:val="center"/>
          </w:tcPr>
          <w:p w14:paraId="3B3319B4"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17*</w:t>
            </w:r>
          </w:p>
        </w:tc>
        <w:tc>
          <w:tcPr>
            <w:tcW w:w="617" w:type="dxa"/>
            <w:vAlign w:val="center"/>
          </w:tcPr>
          <w:p w14:paraId="326DD93F"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5</w:t>
            </w:r>
            <w:r>
              <w:rPr>
                <w:color w:val="000000"/>
                <w:sz w:val="20"/>
                <w:szCs w:val="20"/>
              </w:rPr>
              <w:t>0</w:t>
            </w:r>
            <w:r w:rsidRPr="00EA369D">
              <w:rPr>
                <w:color w:val="000000"/>
                <w:sz w:val="20"/>
                <w:szCs w:val="20"/>
              </w:rPr>
              <w:t>**</w:t>
            </w:r>
          </w:p>
        </w:tc>
      </w:tr>
      <w:tr w:rsidR="00727E84" w:rsidRPr="00AD3C93" w14:paraId="4EAC912D" w14:textId="77777777" w:rsidTr="00727E84">
        <w:trPr>
          <w:trHeight w:val="263"/>
        </w:trPr>
        <w:tc>
          <w:tcPr>
            <w:tcW w:w="1531" w:type="dxa"/>
            <w:shd w:val="clear" w:color="auto" w:fill="auto"/>
            <w:noWrap/>
            <w:vAlign w:val="center"/>
            <w:hideMark/>
          </w:tcPr>
          <w:p w14:paraId="5695B810" w14:textId="77777777" w:rsidR="00727E84" w:rsidRPr="00AD3C93" w:rsidRDefault="00727E84" w:rsidP="00443053">
            <w:pPr>
              <w:rPr>
                <w:color w:val="000000"/>
                <w:sz w:val="20"/>
                <w:szCs w:val="20"/>
                <w:lang w:val="en-GB"/>
              </w:rPr>
            </w:pPr>
            <w:r w:rsidRPr="00AD3C93">
              <w:rPr>
                <w:color w:val="000000"/>
                <w:sz w:val="20"/>
                <w:szCs w:val="20"/>
                <w:lang w:val="en-GB"/>
              </w:rPr>
              <w:t>Latvia</w:t>
            </w:r>
          </w:p>
        </w:tc>
        <w:tc>
          <w:tcPr>
            <w:tcW w:w="616" w:type="dxa"/>
            <w:shd w:val="clear" w:color="auto" w:fill="auto"/>
            <w:noWrap/>
            <w:vAlign w:val="center"/>
          </w:tcPr>
          <w:p w14:paraId="06DD0257" w14:textId="77777777" w:rsidR="00727E84" w:rsidRPr="00AD3C93" w:rsidRDefault="00727E84" w:rsidP="00727E84">
            <w:pPr>
              <w:jc w:val="center"/>
              <w:rPr>
                <w:sz w:val="20"/>
                <w:szCs w:val="20"/>
                <w:lang w:val="en-GB"/>
              </w:rPr>
            </w:pPr>
            <w:r w:rsidRPr="00AD3C93">
              <w:rPr>
                <w:color w:val="000000"/>
                <w:sz w:val="20"/>
                <w:szCs w:val="20"/>
                <w:lang w:val="en-GB"/>
              </w:rPr>
              <w:t>3.81</w:t>
            </w:r>
          </w:p>
        </w:tc>
        <w:tc>
          <w:tcPr>
            <w:tcW w:w="617" w:type="dxa"/>
            <w:shd w:val="clear" w:color="auto" w:fill="auto"/>
            <w:noWrap/>
            <w:vAlign w:val="center"/>
          </w:tcPr>
          <w:p w14:paraId="67AF871D" w14:textId="77777777" w:rsidR="00727E84" w:rsidRPr="00AD3C93" w:rsidRDefault="00727E84" w:rsidP="00727E84">
            <w:pPr>
              <w:jc w:val="center"/>
              <w:rPr>
                <w:sz w:val="20"/>
                <w:szCs w:val="20"/>
                <w:lang w:val="en-GB"/>
              </w:rPr>
            </w:pPr>
            <w:r w:rsidRPr="00AD3C93">
              <w:rPr>
                <w:color w:val="000000"/>
                <w:sz w:val="20"/>
                <w:szCs w:val="20"/>
                <w:lang w:val="en-GB"/>
              </w:rPr>
              <w:t>1.30</w:t>
            </w:r>
          </w:p>
        </w:tc>
        <w:tc>
          <w:tcPr>
            <w:tcW w:w="617" w:type="dxa"/>
            <w:vAlign w:val="center"/>
          </w:tcPr>
          <w:p w14:paraId="53DF56A0" w14:textId="77777777" w:rsidR="00727E84" w:rsidRPr="00AD3C93" w:rsidRDefault="00727E84" w:rsidP="00727E84">
            <w:pPr>
              <w:jc w:val="center"/>
              <w:rPr>
                <w:sz w:val="20"/>
                <w:szCs w:val="20"/>
                <w:lang w:val="en-GB"/>
              </w:rPr>
            </w:pPr>
            <w:r w:rsidRPr="00AD3C93">
              <w:rPr>
                <w:color w:val="000000"/>
                <w:sz w:val="20"/>
                <w:szCs w:val="20"/>
                <w:lang w:val="en-GB"/>
              </w:rPr>
              <w:t>0.92</w:t>
            </w:r>
          </w:p>
        </w:tc>
        <w:tc>
          <w:tcPr>
            <w:tcW w:w="616" w:type="dxa"/>
            <w:vAlign w:val="center"/>
          </w:tcPr>
          <w:p w14:paraId="3A0B11F7" w14:textId="77777777" w:rsidR="00727E84" w:rsidRPr="00AD3C93" w:rsidRDefault="00727E84" w:rsidP="00727E84">
            <w:pPr>
              <w:jc w:val="center"/>
              <w:rPr>
                <w:sz w:val="20"/>
                <w:szCs w:val="20"/>
                <w:lang w:val="en-GB"/>
              </w:rPr>
            </w:pPr>
            <w:r w:rsidRPr="00AD3C93">
              <w:rPr>
                <w:color w:val="000000"/>
                <w:sz w:val="20"/>
                <w:szCs w:val="20"/>
                <w:lang w:val="en-GB"/>
              </w:rPr>
              <w:t>2.99</w:t>
            </w:r>
          </w:p>
        </w:tc>
        <w:tc>
          <w:tcPr>
            <w:tcW w:w="617" w:type="dxa"/>
            <w:vAlign w:val="center"/>
          </w:tcPr>
          <w:p w14:paraId="55BD0267" w14:textId="77777777" w:rsidR="00727E84" w:rsidRPr="00AD3C93" w:rsidRDefault="00727E84" w:rsidP="00727E84">
            <w:pPr>
              <w:jc w:val="center"/>
              <w:rPr>
                <w:sz w:val="20"/>
                <w:szCs w:val="20"/>
                <w:lang w:val="en-GB"/>
              </w:rPr>
            </w:pPr>
            <w:r w:rsidRPr="00AD3C93">
              <w:rPr>
                <w:color w:val="000000"/>
                <w:sz w:val="20"/>
                <w:szCs w:val="20"/>
                <w:lang w:val="en-GB"/>
              </w:rPr>
              <w:t>0.49</w:t>
            </w:r>
          </w:p>
        </w:tc>
        <w:tc>
          <w:tcPr>
            <w:tcW w:w="617" w:type="dxa"/>
            <w:vAlign w:val="center"/>
          </w:tcPr>
          <w:p w14:paraId="4F1202CF" w14:textId="77777777" w:rsidR="00727E84" w:rsidRPr="00AD3C93" w:rsidRDefault="00727E84" w:rsidP="00727E84">
            <w:pPr>
              <w:jc w:val="center"/>
              <w:rPr>
                <w:sz w:val="20"/>
                <w:szCs w:val="20"/>
                <w:lang w:val="en-GB"/>
              </w:rPr>
            </w:pPr>
            <w:r w:rsidRPr="00AD3C93">
              <w:rPr>
                <w:color w:val="000000"/>
                <w:sz w:val="20"/>
                <w:szCs w:val="20"/>
                <w:lang w:val="en-GB"/>
              </w:rPr>
              <w:t>0.77</w:t>
            </w:r>
          </w:p>
        </w:tc>
        <w:tc>
          <w:tcPr>
            <w:tcW w:w="616" w:type="dxa"/>
            <w:shd w:val="clear" w:color="auto" w:fill="auto"/>
            <w:noWrap/>
            <w:vAlign w:val="center"/>
          </w:tcPr>
          <w:p w14:paraId="01028D6E" w14:textId="77777777" w:rsidR="00727E84" w:rsidRPr="00AD3C93" w:rsidRDefault="00727E84" w:rsidP="00727E84">
            <w:pPr>
              <w:jc w:val="center"/>
              <w:rPr>
                <w:sz w:val="20"/>
                <w:szCs w:val="20"/>
                <w:lang w:val="en-GB"/>
              </w:rPr>
            </w:pPr>
            <w:r w:rsidRPr="00AD3C93">
              <w:rPr>
                <w:color w:val="000000"/>
                <w:sz w:val="20"/>
                <w:szCs w:val="20"/>
                <w:lang w:val="en-GB"/>
              </w:rPr>
              <w:t>2.92</w:t>
            </w:r>
          </w:p>
        </w:tc>
        <w:tc>
          <w:tcPr>
            <w:tcW w:w="617" w:type="dxa"/>
            <w:shd w:val="clear" w:color="auto" w:fill="auto"/>
            <w:noWrap/>
            <w:vAlign w:val="center"/>
          </w:tcPr>
          <w:p w14:paraId="59F85A59" w14:textId="77777777" w:rsidR="00727E84" w:rsidRPr="00AD3C93" w:rsidRDefault="00727E84" w:rsidP="00727E84">
            <w:pPr>
              <w:jc w:val="center"/>
              <w:rPr>
                <w:sz w:val="20"/>
                <w:szCs w:val="20"/>
                <w:lang w:val="en-GB"/>
              </w:rPr>
            </w:pPr>
            <w:r w:rsidRPr="00AD3C93">
              <w:rPr>
                <w:color w:val="000000"/>
                <w:sz w:val="20"/>
                <w:szCs w:val="20"/>
                <w:lang w:val="en-GB"/>
              </w:rPr>
              <w:t>0.51</w:t>
            </w:r>
          </w:p>
        </w:tc>
        <w:tc>
          <w:tcPr>
            <w:tcW w:w="617" w:type="dxa"/>
            <w:shd w:val="clear" w:color="auto" w:fill="auto"/>
            <w:noWrap/>
            <w:vAlign w:val="center"/>
          </w:tcPr>
          <w:p w14:paraId="27AEFAAD" w14:textId="77777777" w:rsidR="00727E84" w:rsidRPr="00AD3C93" w:rsidRDefault="00727E84" w:rsidP="00727E84">
            <w:pPr>
              <w:jc w:val="center"/>
              <w:rPr>
                <w:sz w:val="20"/>
                <w:szCs w:val="20"/>
                <w:lang w:val="en-GB"/>
              </w:rPr>
            </w:pPr>
            <w:r w:rsidRPr="00AD3C93">
              <w:rPr>
                <w:color w:val="000000"/>
                <w:sz w:val="20"/>
                <w:szCs w:val="20"/>
                <w:lang w:val="en-GB"/>
              </w:rPr>
              <w:t>0.57</w:t>
            </w:r>
          </w:p>
        </w:tc>
        <w:tc>
          <w:tcPr>
            <w:tcW w:w="616" w:type="dxa"/>
            <w:vAlign w:val="center"/>
          </w:tcPr>
          <w:p w14:paraId="7ED384D4"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41**</w:t>
            </w:r>
          </w:p>
        </w:tc>
        <w:tc>
          <w:tcPr>
            <w:tcW w:w="617" w:type="dxa"/>
            <w:vAlign w:val="center"/>
          </w:tcPr>
          <w:p w14:paraId="139BABE2" w14:textId="77777777" w:rsidR="00727E84" w:rsidRPr="00EA369D" w:rsidRDefault="00727E84" w:rsidP="00727E84">
            <w:pPr>
              <w:jc w:val="center"/>
              <w:rPr>
                <w:i/>
                <w:iCs/>
                <w:sz w:val="20"/>
                <w:szCs w:val="20"/>
                <w:lang w:val="en-GB"/>
              </w:rPr>
            </w:pPr>
            <w:r w:rsidRPr="00EA369D">
              <w:rPr>
                <w:i/>
                <w:iCs/>
                <w:color w:val="000000"/>
                <w:sz w:val="20"/>
                <w:szCs w:val="20"/>
              </w:rPr>
              <w:t>.28**</w:t>
            </w:r>
          </w:p>
        </w:tc>
        <w:tc>
          <w:tcPr>
            <w:tcW w:w="617" w:type="dxa"/>
            <w:vAlign w:val="center"/>
          </w:tcPr>
          <w:p w14:paraId="561DC21C" w14:textId="77777777" w:rsidR="00727E84" w:rsidRPr="00EA369D" w:rsidRDefault="00727E84" w:rsidP="00727E84">
            <w:pPr>
              <w:jc w:val="center"/>
              <w:rPr>
                <w:i/>
                <w:iCs/>
                <w:sz w:val="20"/>
                <w:szCs w:val="20"/>
                <w:lang w:val="en-GB"/>
              </w:rPr>
            </w:pPr>
            <w:r w:rsidRPr="00EA369D">
              <w:rPr>
                <w:i/>
                <w:iCs/>
                <w:color w:val="000000"/>
                <w:sz w:val="20"/>
                <w:szCs w:val="20"/>
              </w:rPr>
              <w:t>.68**</w:t>
            </w:r>
          </w:p>
        </w:tc>
      </w:tr>
      <w:tr w:rsidR="00727E84" w:rsidRPr="00AD3C93" w14:paraId="7A03DAC6" w14:textId="77777777" w:rsidTr="00727E84">
        <w:trPr>
          <w:trHeight w:val="263"/>
        </w:trPr>
        <w:tc>
          <w:tcPr>
            <w:tcW w:w="1531" w:type="dxa"/>
            <w:shd w:val="clear" w:color="auto" w:fill="auto"/>
            <w:noWrap/>
            <w:vAlign w:val="center"/>
          </w:tcPr>
          <w:p w14:paraId="4D4A3F7E" w14:textId="77777777" w:rsidR="00727E84" w:rsidRPr="00AD3C93" w:rsidRDefault="00727E84" w:rsidP="00443053">
            <w:pPr>
              <w:rPr>
                <w:color w:val="000000"/>
                <w:sz w:val="20"/>
                <w:szCs w:val="20"/>
                <w:lang w:val="en-GB"/>
              </w:rPr>
            </w:pPr>
            <w:r>
              <w:rPr>
                <w:color w:val="000000"/>
                <w:sz w:val="20"/>
                <w:szCs w:val="20"/>
                <w:lang w:val="en-GB"/>
              </w:rPr>
              <w:t>Lebanon</w:t>
            </w:r>
          </w:p>
        </w:tc>
        <w:tc>
          <w:tcPr>
            <w:tcW w:w="616" w:type="dxa"/>
            <w:shd w:val="clear" w:color="auto" w:fill="auto"/>
            <w:noWrap/>
            <w:vAlign w:val="center"/>
          </w:tcPr>
          <w:p w14:paraId="2A964621" w14:textId="77777777" w:rsidR="00727E84" w:rsidRPr="00AD3C93" w:rsidRDefault="00727E84" w:rsidP="00727E84">
            <w:pPr>
              <w:jc w:val="center"/>
              <w:rPr>
                <w:color w:val="000000"/>
                <w:sz w:val="20"/>
                <w:szCs w:val="20"/>
                <w:lang w:val="en-GB"/>
              </w:rPr>
            </w:pPr>
            <w:r>
              <w:rPr>
                <w:color w:val="000000"/>
                <w:sz w:val="20"/>
                <w:szCs w:val="20"/>
                <w:lang w:val="en-GB"/>
              </w:rPr>
              <w:t>2.98</w:t>
            </w:r>
          </w:p>
        </w:tc>
        <w:tc>
          <w:tcPr>
            <w:tcW w:w="617" w:type="dxa"/>
            <w:shd w:val="clear" w:color="auto" w:fill="auto"/>
            <w:noWrap/>
            <w:vAlign w:val="center"/>
          </w:tcPr>
          <w:p w14:paraId="620D2AD7" w14:textId="77777777" w:rsidR="00727E84" w:rsidRPr="00AD3C93" w:rsidRDefault="00727E84" w:rsidP="00727E84">
            <w:pPr>
              <w:jc w:val="center"/>
              <w:rPr>
                <w:color w:val="000000"/>
                <w:sz w:val="20"/>
                <w:szCs w:val="20"/>
                <w:lang w:val="en-GB"/>
              </w:rPr>
            </w:pPr>
            <w:r>
              <w:rPr>
                <w:color w:val="000000"/>
                <w:sz w:val="20"/>
                <w:szCs w:val="20"/>
                <w:lang w:val="en-GB"/>
              </w:rPr>
              <w:t>1.20</w:t>
            </w:r>
          </w:p>
        </w:tc>
        <w:tc>
          <w:tcPr>
            <w:tcW w:w="617" w:type="dxa"/>
            <w:vAlign w:val="center"/>
          </w:tcPr>
          <w:p w14:paraId="2E31658E" w14:textId="77777777" w:rsidR="00727E84" w:rsidRPr="00AD3C93" w:rsidRDefault="00727E84" w:rsidP="00727E84">
            <w:pPr>
              <w:jc w:val="center"/>
              <w:rPr>
                <w:color w:val="000000"/>
                <w:sz w:val="20"/>
                <w:szCs w:val="20"/>
                <w:lang w:val="en-GB"/>
              </w:rPr>
            </w:pPr>
            <w:r>
              <w:rPr>
                <w:color w:val="000000"/>
                <w:sz w:val="20"/>
                <w:szCs w:val="20"/>
                <w:lang w:val="en-GB"/>
              </w:rPr>
              <w:t>0.85</w:t>
            </w:r>
          </w:p>
        </w:tc>
        <w:tc>
          <w:tcPr>
            <w:tcW w:w="616" w:type="dxa"/>
            <w:vAlign w:val="center"/>
          </w:tcPr>
          <w:p w14:paraId="3811BE32" w14:textId="77777777" w:rsidR="00727E84" w:rsidRPr="00AD3C93" w:rsidRDefault="00727E84" w:rsidP="00727E84">
            <w:pPr>
              <w:jc w:val="center"/>
              <w:rPr>
                <w:color w:val="000000"/>
                <w:sz w:val="20"/>
                <w:szCs w:val="20"/>
                <w:lang w:val="en-GB"/>
              </w:rPr>
            </w:pPr>
            <w:r>
              <w:rPr>
                <w:color w:val="000000"/>
                <w:sz w:val="20"/>
                <w:szCs w:val="20"/>
                <w:lang w:val="en-GB"/>
              </w:rPr>
              <w:t>3.40</w:t>
            </w:r>
          </w:p>
        </w:tc>
        <w:tc>
          <w:tcPr>
            <w:tcW w:w="617" w:type="dxa"/>
            <w:vAlign w:val="center"/>
          </w:tcPr>
          <w:p w14:paraId="1BBA5431" w14:textId="77777777" w:rsidR="00727E84" w:rsidRPr="00AD3C93" w:rsidRDefault="00727E84" w:rsidP="00727E84">
            <w:pPr>
              <w:jc w:val="center"/>
              <w:rPr>
                <w:color w:val="000000"/>
                <w:sz w:val="20"/>
                <w:szCs w:val="20"/>
                <w:lang w:val="en-GB"/>
              </w:rPr>
            </w:pPr>
            <w:r>
              <w:rPr>
                <w:color w:val="000000"/>
                <w:sz w:val="20"/>
                <w:szCs w:val="20"/>
                <w:lang w:val="en-GB"/>
              </w:rPr>
              <w:t>0.67</w:t>
            </w:r>
          </w:p>
        </w:tc>
        <w:tc>
          <w:tcPr>
            <w:tcW w:w="617" w:type="dxa"/>
            <w:vAlign w:val="center"/>
          </w:tcPr>
          <w:p w14:paraId="563C8EFA" w14:textId="77777777" w:rsidR="00727E84" w:rsidRPr="00AD3C93" w:rsidRDefault="00727E84" w:rsidP="00727E84">
            <w:pPr>
              <w:jc w:val="center"/>
              <w:rPr>
                <w:color w:val="000000"/>
                <w:sz w:val="20"/>
                <w:szCs w:val="20"/>
                <w:lang w:val="en-GB"/>
              </w:rPr>
            </w:pPr>
            <w:r>
              <w:rPr>
                <w:color w:val="000000"/>
                <w:sz w:val="20"/>
                <w:szCs w:val="20"/>
                <w:lang w:val="en-GB"/>
              </w:rPr>
              <w:t>0.88</w:t>
            </w:r>
          </w:p>
        </w:tc>
        <w:tc>
          <w:tcPr>
            <w:tcW w:w="616" w:type="dxa"/>
            <w:shd w:val="clear" w:color="auto" w:fill="auto"/>
            <w:noWrap/>
            <w:vAlign w:val="center"/>
          </w:tcPr>
          <w:p w14:paraId="6C45E8FB" w14:textId="77777777" w:rsidR="00727E84" w:rsidRPr="00AD3C93" w:rsidRDefault="00727E84" w:rsidP="00727E84">
            <w:pPr>
              <w:jc w:val="center"/>
              <w:rPr>
                <w:color w:val="000000"/>
                <w:sz w:val="20"/>
                <w:szCs w:val="20"/>
                <w:lang w:val="en-GB"/>
              </w:rPr>
            </w:pPr>
            <w:r>
              <w:rPr>
                <w:color w:val="000000"/>
                <w:sz w:val="20"/>
                <w:szCs w:val="20"/>
                <w:lang w:val="en-GB"/>
              </w:rPr>
              <w:t>3.31</w:t>
            </w:r>
          </w:p>
        </w:tc>
        <w:tc>
          <w:tcPr>
            <w:tcW w:w="617" w:type="dxa"/>
            <w:shd w:val="clear" w:color="auto" w:fill="auto"/>
            <w:noWrap/>
            <w:vAlign w:val="center"/>
          </w:tcPr>
          <w:p w14:paraId="5107CF0E" w14:textId="77777777" w:rsidR="00727E84" w:rsidRPr="00AD3C93" w:rsidRDefault="00727E84" w:rsidP="00727E84">
            <w:pPr>
              <w:jc w:val="center"/>
              <w:rPr>
                <w:color w:val="000000"/>
                <w:sz w:val="20"/>
                <w:szCs w:val="20"/>
                <w:lang w:val="en-GB"/>
              </w:rPr>
            </w:pPr>
            <w:r>
              <w:rPr>
                <w:color w:val="000000"/>
                <w:sz w:val="20"/>
                <w:szCs w:val="20"/>
                <w:lang w:val="en-GB"/>
              </w:rPr>
              <w:t>0.74</w:t>
            </w:r>
          </w:p>
        </w:tc>
        <w:tc>
          <w:tcPr>
            <w:tcW w:w="617" w:type="dxa"/>
            <w:shd w:val="clear" w:color="auto" w:fill="auto"/>
            <w:noWrap/>
            <w:vAlign w:val="center"/>
          </w:tcPr>
          <w:p w14:paraId="339F3F40" w14:textId="77777777" w:rsidR="00727E84" w:rsidRPr="00AD3C93" w:rsidRDefault="00727E84" w:rsidP="00727E84">
            <w:pPr>
              <w:jc w:val="center"/>
              <w:rPr>
                <w:color w:val="000000"/>
                <w:sz w:val="20"/>
                <w:szCs w:val="20"/>
                <w:lang w:val="en-GB"/>
              </w:rPr>
            </w:pPr>
            <w:r>
              <w:rPr>
                <w:color w:val="000000"/>
                <w:sz w:val="20"/>
                <w:szCs w:val="20"/>
                <w:lang w:val="en-GB"/>
              </w:rPr>
              <w:t>0.80</w:t>
            </w:r>
          </w:p>
        </w:tc>
        <w:tc>
          <w:tcPr>
            <w:tcW w:w="616" w:type="dxa"/>
            <w:vAlign w:val="center"/>
          </w:tcPr>
          <w:p w14:paraId="7F4A5B0E" w14:textId="77777777" w:rsidR="00727E84" w:rsidRPr="00EA369D" w:rsidRDefault="00727E84" w:rsidP="00727E84">
            <w:pPr>
              <w:jc w:val="center"/>
              <w:rPr>
                <w:color w:val="000000"/>
                <w:sz w:val="20"/>
                <w:szCs w:val="20"/>
                <w:lang w:val="en-GB"/>
              </w:rPr>
            </w:pPr>
            <w:r>
              <w:rPr>
                <w:color w:val="000000"/>
                <w:sz w:val="20"/>
                <w:szCs w:val="20"/>
              </w:rPr>
              <w:t>.</w:t>
            </w:r>
            <w:r w:rsidRPr="00EA369D">
              <w:rPr>
                <w:color w:val="000000"/>
                <w:sz w:val="20"/>
                <w:szCs w:val="20"/>
              </w:rPr>
              <w:t>09</w:t>
            </w:r>
          </w:p>
        </w:tc>
        <w:tc>
          <w:tcPr>
            <w:tcW w:w="617" w:type="dxa"/>
            <w:vAlign w:val="center"/>
          </w:tcPr>
          <w:p w14:paraId="62941C00" w14:textId="77777777" w:rsidR="00727E84" w:rsidRPr="00EA369D" w:rsidRDefault="00727E84" w:rsidP="00727E84">
            <w:pPr>
              <w:jc w:val="center"/>
              <w:rPr>
                <w:i/>
                <w:iCs/>
                <w:color w:val="000000"/>
                <w:sz w:val="20"/>
                <w:szCs w:val="20"/>
                <w:lang w:val="en-GB"/>
              </w:rPr>
            </w:pPr>
            <w:r>
              <w:rPr>
                <w:color w:val="000000"/>
                <w:sz w:val="20"/>
                <w:szCs w:val="20"/>
              </w:rPr>
              <w:t>.</w:t>
            </w:r>
            <w:r w:rsidRPr="00EA369D">
              <w:rPr>
                <w:color w:val="000000"/>
                <w:sz w:val="20"/>
                <w:szCs w:val="20"/>
              </w:rPr>
              <w:t>06</w:t>
            </w:r>
          </w:p>
        </w:tc>
        <w:tc>
          <w:tcPr>
            <w:tcW w:w="617" w:type="dxa"/>
            <w:vAlign w:val="center"/>
          </w:tcPr>
          <w:p w14:paraId="670305D6" w14:textId="77777777" w:rsidR="00727E84" w:rsidRPr="00EA369D" w:rsidRDefault="00727E84" w:rsidP="00727E84">
            <w:pPr>
              <w:jc w:val="center"/>
              <w:rPr>
                <w:i/>
                <w:iCs/>
                <w:color w:val="000000"/>
                <w:sz w:val="20"/>
                <w:szCs w:val="20"/>
                <w:lang w:val="en-GB"/>
              </w:rPr>
            </w:pPr>
            <w:r>
              <w:rPr>
                <w:color w:val="000000"/>
                <w:sz w:val="20"/>
                <w:szCs w:val="20"/>
              </w:rPr>
              <w:t>.</w:t>
            </w:r>
            <w:r w:rsidRPr="00EA369D">
              <w:rPr>
                <w:color w:val="000000"/>
                <w:sz w:val="20"/>
                <w:szCs w:val="20"/>
              </w:rPr>
              <w:t>68**</w:t>
            </w:r>
          </w:p>
        </w:tc>
      </w:tr>
      <w:tr w:rsidR="00727E84" w:rsidRPr="00AD3C93" w14:paraId="44F8629E" w14:textId="77777777" w:rsidTr="00727E84">
        <w:trPr>
          <w:trHeight w:val="263"/>
        </w:trPr>
        <w:tc>
          <w:tcPr>
            <w:tcW w:w="1531" w:type="dxa"/>
            <w:shd w:val="clear" w:color="auto" w:fill="auto"/>
            <w:noWrap/>
            <w:vAlign w:val="center"/>
          </w:tcPr>
          <w:p w14:paraId="00ECDDB0" w14:textId="77777777" w:rsidR="00727E84" w:rsidRDefault="00727E84" w:rsidP="00443053">
            <w:pPr>
              <w:rPr>
                <w:color w:val="000000"/>
                <w:sz w:val="20"/>
                <w:szCs w:val="20"/>
                <w:lang w:val="en-GB"/>
              </w:rPr>
            </w:pPr>
            <w:r>
              <w:rPr>
                <w:color w:val="000000"/>
                <w:sz w:val="20"/>
                <w:szCs w:val="20"/>
                <w:lang w:val="en-GB"/>
              </w:rPr>
              <w:t>Malaysia</w:t>
            </w:r>
          </w:p>
        </w:tc>
        <w:tc>
          <w:tcPr>
            <w:tcW w:w="616" w:type="dxa"/>
            <w:shd w:val="clear" w:color="auto" w:fill="auto"/>
            <w:noWrap/>
            <w:vAlign w:val="center"/>
          </w:tcPr>
          <w:p w14:paraId="70DAB670" w14:textId="77777777" w:rsidR="00727E84" w:rsidRPr="00AD3C93" w:rsidRDefault="00727E84" w:rsidP="00727E84">
            <w:pPr>
              <w:jc w:val="center"/>
              <w:rPr>
                <w:color w:val="000000"/>
                <w:sz w:val="20"/>
                <w:szCs w:val="20"/>
                <w:lang w:val="en-GB"/>
              </w:rPr>
            </w:pPr>
            <w:r>
              <w:rPr>
                <w:color w:val="000000"/>
                <w:sz w:val="20"/>
                <w:szCs w:val="20"/>
                <w:lang w:val="en-GB"/>
              </w:rPr>
              <w:t>3.47</w:t>
            </w:r>
          </w:p>
        </w:tc>
        <w:tc>
          <w:tcPr>
            <w:tcW w:w="617" w:type="dxa"/>
            <w:shd w:val="clear" w:color="auto" w:fill="auto"/>
            <w:noWrap/>
            <w:vAlign w:val="center"/>
          </w:tcPr>
          <w:p w14:paraId="1195D6A2" w14:textId="77777777" w:rsidR="00727E84" w:rsidRPr="00AD3C93" w:rsidRDefault="00727E84" w:rsidP="00727E84">
            <w:pPr>
              <w:jc w:val="center"/>
              <w:rPr>
                <w:color w:val="000000"/>
                <w:sz w:val="20"/>
                <w:szCs w:val="20"/>
                <w:lang w:val="en-GB"/>
              </w:rPr>
            </w:pPr>
            <w:r>
              <w:rPr>
                <w:color w:val="000000"/>
                <w:sz w:val="20"/>
                <w:szCs w:val="20"/>
                <w:lang w:val="en-GB"/>
              </w:rPr>
              <w:t>1.17</w:t>
            </w:r>
          </w:p>
        </w:tc>
        <w:tc>
          <w:tcPr>
            <w:tcW w:w="617" w:type="dxa"/>
            <w:vAlign w:val="center"/>
          </w:tcPr>
          <w:p w14:paraId="3C57C6B7" w14:textId="77777777" w:rsidR="00727E84" w:rsidRPr="00AD3C93" w:rsidRDefault="00727E84" w:rsidP="00727E84">
            <w:pPr>
              <w:jc w:val="center"/>
              <w:rPr>
                <w:color w:val="000000"/>
                <w:sz w:val="20"/>
                <w:szCs w:val="20"/>
                <w:lang w:val="en-GB"/>
              </w:rPr>
            </w:pPr>
            <w:r>
              <w:rPr>
                <w:color w:val="000000"/>
                <w:sz w:val="20"/>
                <w:szCs w:val="20"/>
                <w:lang w:val="en-GB"/>
              </w:rPr>
              <w:t>0.87</w:t>
            </w:r>
          </w:p>
        </w:tc>
        <w:tc>
          <w:tcPr>
            <w:tcW w:w="616" w:type="dxa"/>
            <w:vAlign w:val="center"/>
          </w:tcPr>
          <w:p w14:paraId="0E6F275C" w14:textId="77777777" w:rsidR="00727E84" w:rsidRPr="00AD3C93" w:rsidRDefault="00727E84" w:rsidP="00727E84">
            <w:pPr>
              <w:jc w:val="center"/>
              <w:rPr>
                <w:color w:val="000000"/>
                <w:sz w:val="20"/>
                <w:szCs w:val="20"/>
                <w:lang w:val="en-GB"/>
              </w:rPr>
            </w:pPr>
            <w:r>
              <w:rPr>
                <w:color w:val="000000"/>
                <w:sz w:val="20"/>
                <w:szCs w:val="20"/>
                <w:lang w:val="en-GB"/>
              </w:rPr>
              <w:t>2.92</w:t>
            </w:r>
          </w:p>
        </w:tc>
        <w:tc>
          <w:tcPr>
            <w:tcW w:w="617" w:type="dxa"/>
            <w:vAlign w:val="center"/>
          </w:tcPr>
          <w:p w14:paraId="5945B5D5" w14:textId="77777777" w:rsidR="00727E84" w:rsidRPr="00AD3C93" w:rsidRDefault="00727E84" w:rsidP="00727E84">
            <w:pPr>
              <w:jc w:val="center"/>
              <w:rPr>
                <w:color w:val="000000"/>
                <w:sz w:val="20"/>
                <w:szCs w:val="20"/>
                <w:lang w:val="en-GB"/>
              </w:rPr>
            </w:pPr>
            <w:r>
              <w:rPr>
                <w:color w:val="000000"/>
                <w:sz w:val="20"/>
                <w:szCs w:val="20"/>
                <w:lang w:val="en-GB"/>
              </w:rPr>
              <w:t>0.54</w:t>
            </w:r>
          </w:p>
        </w:tc>
        <w:tc>
          <w:tcPr>
            <w:tcW w:w="617" w:type="dxa"/>
            <w:vAlign w:val="center"/>
          </w:tcPr>
          <w:p w14:paraId="625D9C2C" w14:textId="77777777" w:rsidR="00727E84" w:rsidRPr="00AD3C93" w:rsidRDefault="00727E84" w:rsidP="00727E84">
            <w:pPr>
              <w:jc w:val="center"/>
              <w:rPr>
                <w:color w:val="000000"/>
                <w:sz w:val="20"/>
                <w:szCs w:val="20"/>
                <w:lang w:val="en-GB"/>
              </w:rPr>
            </w:pPr>
            <w:r>
              <w:rPr>
                <w:color w:val="000000"/>
                <w:sz w:val="20"/>
                <w:szCs w:val="20"/>
                <w:lang w:val="en-GB"/>
              </w:rPr>
              <w:t>0.82</w:t>
            </w:r>
          </w:p>
        </w:tc>
        <w:tc>
          <w:tcPr>
            <w:tcW w:w="616" w:type="dxa"/>
            <w:shd w:val="clear" w:color="auto" w:fill="auto"/>
            <w:noWrap/>
            <w:vAlign w:val="center"/>
          </w:tcPr>
          <w:p w14:paraId="3C3D1E20" w14:textId="77777777" w:rsidR="00727E84" w:rsidRPr="00AD3C93" w:rsidRDefault="00727E84" w:rsidP="00727E84">
            <w:pPr>
              <w:jc w:val="center"/>
              <w:rPr>
                <w:color w:val="000000"/>
                <w:sz w:val="20"/>
                <w:szCs w:val="20"/>
                <w:lang w:val="en-GB"/>
              </w:rPr>
            </w:pPr>
            <w:r>
              <w:rPr>
                <w:color w:val="000000"/>
                <w:sz w:val="20"/>
                <w:szCs w:val="20"/>
                <w:lang w:val="en-GB"/>
              </w:rPr>
              <w:t>2.90</w:t>
            </w:r>
          </w:p>
        </w:tc>
        <w:tc>
          <w:tcPr>
            <w:tcW w:w="617" w:type="dxa"/>
            <w:shd w:val="clear" w:color="auto" w:fill="auto"/>
            <w:noWrap/>
            <w:vAlign w:val="center"/>
          </w:tcPr>
          <w:p w14:paraId="0FB978CF" w14:textId="77777777" w:rsidR="00727E84" w:rsidRPr="00AD3C93" w:rsidRDefault="00727E84" w:rsidP="00727E84">
            <w:pPr>
              <w:jc w:val="center"/>
              <w:rPr>
                <w:color w:val="000000"/>
                <w:sz w:val="20"/>
                <w:szCs w:val="20"/>
                <w:lang w:val="en-GB"/>
              </w:rPr>
            </w:pPr>
            <w:r>
              <w:rPr>
                <w:color w:val="000000"/>
                <w:sz w:val="20"/>
                <w:szCs w:val="20"/>
                <w:lang w:val="en-GB"/>
              </w:rPr>
              <w:t>0.65</w:t>
            </w:r>
          </w:p>
        </w:tc>
        <w:tc>
          <w:tcPr>
            <w:tcW w:w="617" w:type="dxa"/>
            <w:shd w:val="clear" w:color="auto" w:fill="auto"/>
            <w:noWrap/>
            <w:vAlign w:val="center"/>
          </w:tcPr>
          <w:p w14:paraId="595C661A" w14:textId="77777777" w:rsidR="00727E84" w:rsidRPr="00AD3C93" w:rsidRDefault="00727E84" w:rsidP="00727E84">
            <w:pPr>
              <w:jc w:val="center"/>
              <w:rPr>
                <w:color w:val="000000"/>
                <w:sz w:val="20"/>
                <w:szCs w:val="20"/>
                <w:lang w:val="en-GB"/>
              </w:rPr>
            </w:pPr>
            <w:r>
              <w:rPr>
                <w:color w:val="000000"/>
                <w:sz w:val="20"/>
                <w:szCs w:val="20"/>
                <w:lang w:val="en-GB"/>
              </w:rPr>
              <w:t>0.77</w:t>
            </w:r>
          </w:p>
        </w:tc>
        <w:tc>
          <w:tcPr>
            <w:tcW w:w="616" w:type="dxa"/>
            <w:vAlign w:val="center"/>
          </w:tcPr>
          <w:p w14:paraId="48C5E988" w14:textId="77777777" w:rsidR="00727E84" w:rsidRPr="00EA369D" w:rsidRDefault="00727E84" w:rsidP="00727E84">
            <w:pPr>
              <w:jc w:val="center"/>
              <w:rPr>
                <w:color w:val="000000"/>
                <w:sz w:val="20"/>
                <w:szCs w:val="20"/>
                <w:lang w:val="en-GB"/>
              </w:rPr>
            </w:pPr>
            <w:r>
              <w:rPr>
                <w:color w:val="000000"/>
                <w:sz w:val="20"/>
                <w:szCs w:val="20"/>
              </w:rPr>
              <w:t>.</w:t>
            </w:r>
            <w:r w:rsidRPr="00EA369D">
              <w:rPr>
                <w:color w:val="000000"/>
                <w:sz w:val="20"/>
                <w:szCs w:val="20"/>
              </w:rPr>
              <w:t>18</w:t>
            </w:r>
          </w:p>
        </w:tc>
        <w:tc>
          <w:tcPr>
            <w:tcW w:w="617" w:type="dxa"/>
            <w:vAlign w:val="center"/>
          </w:tcPr>
          <w:p w14:paraId="6B9CEA6F" w14:textId="77777777" w:rsidR="00727E84" w:rsidRPr="00EA369D" w:rsidRDefault="00727E84" w:rsidP="00727E84">
            <w:pPr>
              <w:jc w:val="center"/>
              <w:rPr>
                <w:i/>
                <w:iCs/>
                <w:color w:val="000000"/>
                <w:sz w:val="20"/>
                <w:szCs w:val="20"/>
                <w:lang w:val="en-GB"/>
              </w:rPr>
            </w:pPr>
            <w:r>
              <w:rPr>
                <w:color w:val="000000"/>
                <w:sz w:val="20"/>
                <w:szCs w:val="20"/>
              </w:rPr>
              <w:t>.</w:t>
            </w:r>
            <w:r w:rsidRPr="00EA369D">
              <w:rPr>
                <w:color w:val="000000"/>
                <w:sz w:val="20"/>
                <w:szCs w:val="20"/>
              </w:rPr>
              <w:t>12</w:t>
            </w:r>
          </w:p>
        </w:tc>
        <w:tc>
          <w:tcPr>
            <w:tcW w:w="617" w:type="dxa"/>
            <w:vAlign w:val="center"/>
          </w:tcPr>
          <w:p w14:paraId="7DDA90F8" w14:textId="77777777" w:rsidR="00727E84" w:rsidRPr="00EA369D" w:rsidRDefault="00727E84" w:rsidP="00727E84">
            <w:pPr>
              <w:jc w:val="center"/>
              <w:rPr>
                <w:i/>
                <w:iCs/>
                <w:color w:val="000000"/>
                <w:sz w:val="20"/>
                <w:szCs w:val="20"/>
                <w:lang w:val="en-GB"/>
              </w:rPr>
            </w:pPr>
            <w:r>
              <w:rPr>
                <w:color w:val="000000"/>
                <w:sz w:val="20"/>
                <w:szCs w:val="20"/>
              </w:rPr>
              <w:t>.</w:t>
            </w:r>
            <w:r w:rsidRPr="00EA369D">
              <w:rPr>
                <w:color w:val="000000"/>
                <w:sz w:val="20"/>
                <w:szCs w:val="20"/>
              </w:rPr>
              <w:t>53**</w:t>
            </w:r>
          </w:p>
        </w:tc>
      </w:tr>
      <w:tr w:rsidR="00727E84" w:rsidRPr="00AD3C93" w14:paraId="14E635B0" w14:textId="77777777" w:rsidTr="00727E84">
        <w:trPr>
          <w:trHeight w:val="263"/>
        </w:trPr>
        <w:tc>
          <w:tcPr>
            <w:tcW w:w="1531" w:type="dxa"/>
            <w:shd w:val="clear" w:color="auto" w:fill="auto"/>
            <w:noWrap/>
            <w:vAlign w:val="center"/>
            <w:hideMark/>
          </w:tcPr>
          <w:p w14:paraId="07EC303A" w14:textId="77777777" w:rsidR="00727E84" w:rsidRPr="00AD3C93" w:rsidRDefault="00727E84" w:rsidP="00443053">
            <w:pPr>
              <w:rPr>
                <w:color w:val="000000"/>
                <w:sz w:val="20"/>
                <w:szCs w:val="20"/>
                <w:lang w:val="en-GB"/>
              </w:rPr>
            </w:pPr>
            <w:r w:rsidRPr="00AD3C93">
              <w:rPr>
                <w:color w:val="000000"/>
                <w:sz w:val="20"/>
                <w:szCs w:val="20"/>
                <w:lang w:val="en-GB"/>
              </w:rPr>
              <w:t>Nigeria</w:t>
            </w:r>
          </w:p>
        </w:tc>
        <w:tc>
          <w:tcPr>
            <w:tcW w:w="616" w:type="dxa"/>
            <w:shd w:val="clear" w:color="auto" w:fill="auto"/>
            <w:noWrap/>
            <w:vAlign w:val="center"/>
          </w:tcPr>
          <w:p w14:paraId="4CA73258" w14:textId="77777777" w:rsidR="00727E84" w:rsidRPr="00AD3C93" w:rsidRDefault="00727E84" w:rsidP="00727E84">
            <w:pPr>
              <w:jc w:val="center"/>
              <w:rPr>
                <w:sz w:val="20"/>
                <w:szCs w:val="20"/>
                <w:lang w:val="en-GB"/>
              </w:rPr>
            </w:pPr>
            <w:r w:rsidRPr="00AD3C93">
              <w:rPr>
                <w:color w:val="000000"/>
                <w:sz w:val="20"/>
                <w:szCs w:val="20"/>
                <w:lang w:val="en-GB"/>
              </w:rPr>
              <w:t>2.86</w:t>
            </w:r>
          </w:p>
        </w:tc>
        <w:tc>
          <w:tcPr>
            <w:tcW w:w="617" w:type="dxa"/>
            <w:shd w:val="clear" w:color="auto" w:fill="auto"/>
            <w:noWrap/>
            <w:vAlign w:val="center"/>
          </w:tcPr>
          <w:p w14:paraId="45433E4C" w14:textId="77777777" w:rsidR="00727E84" w:rsidRPr="00AD3C93" w:rsidRDefault="00727E84" w:rsidP="00727E84">
            <w:pPr>
              <w:jc w:val="center"/>
              <w:rPr>
                <w:sz w:val="20"/>
                <w:szCs w:val="20"/>
                <w:lang w:val="en-GB"/>
              </w:rPr>
            </w:pPr>
            <w:r w:rsidRPr="00AD3C93">
              <w:rPr>
                <w:color w:val="000000"/>
                <w:sz w:val="20"/>
                <w:szCs w:val="20"/>
                <w:lang w:val="en-GB"/>
              </w:rPr>
              <w:t>1.42</w:t>
            </w:r>
          </w:p>
        </w:tc>
        <w:tc>
          <w:tcPr>
            <w:tcW w:w="617" w:type="dxa"/>
            <w:vAlign w:val="center"/>
          </w:tcPr>
          <w:p w14:paraId="3FB9CBC4" w14:textId="77777777" w:rsidR="00727E84" w:rsidRPr="00AD3C93" w:rsidRDefault="00727E84" w:rsidP="00727E84">
            <w:pPr>
              <w:jc w:val="center"/>
              <w:rPr>
                <w:sz w:val="20"/>
                <w:szCs w:val="20"/>
                <w:lang w:val="en-GB"/>
              </w:rPr>
            </w:pPr>
            <w:r w:rsidRPr="00AD3C93">
              <w:rPr>
                <w:color w:val="000000"/>
                <w:sz w:val="20"/>
                <w:szCs w:val="20"/>
                <w:lang w:val="en-GB"/>
              </w:rPr>
              <w:t>0.92</w:t>
            </w:r>
          </w:p>
        </w:tc>
        <w:tc>
          <w:tcPr>
            <w:tcW w:w="616" w:type="dxa"/>
            <w:vAlign w:val="center"/>
          </w:tcPr>
          <w:p w14:paraId="55CAF618" w14:textId="77777777" w:rsidR="00727E84" w:rsidRPr="00AD3C93" w:rsidRDefault="00727E84" w:rsidP="00727E84">
            <w:pPr>
              <w:jc w:val="center"/>
              <w:rPr>
                <w:sz w:val="20"/>
                <w:szCs w:val="20"/>
                <w:lang w:val="en-GB"/>
              </w:rPr>
            </w:pPr>
            <w:r w:rsidRPr="00AD3C93">
              <w:rPr>
                <w:color w:val="000000"/>
                <w:sz w:val="20"/>
                <w:szCs w:val="20"/>
                <w:lang w:val="en-GB"/>
              </w:rPr>
              <w:t>2.42</w:t>
            </w:r>
          </w:p>
        </w:tc>
        <w:tc>
          <w:tcPr>
            <w:tcW w:w="617" w:type="dxa"/>
            <w:vAlign w:val="center"/>
          </w:tcPr>
          <w:p w14:paraId="664FD307" w14:textId="77777777" w:rsidR="00727E84" w:rsidRPr="00AD3C93" w:rsidRDefault="00727E84" w:rsidP="00727E84">
            <w:pPr>
              <w:jc w:val="center"/>
              <w:rPr>
                <w:sz w:val="20"/>
                <w:szCs w:val="20"/>
                <w:lang w:val="en-GB"/>
              </w:rPr>
            </w:pPr>
            <w:r w:rsidRPr="00AD3C93">
              <w:rPr>
                <w:color w:val="000000"/>
                <w:sz w:val="20"/>
                <w:szCs w:val="20"/>
                <w:lang w:val="en-GB"/>
              </w:rPr>
              <w:t>0.63</w:t>
            </w:r>
          </w:p>
        </w:tc>
        <w:tc>
          <w:tcPr>
            <w:tcW w:w="617" w:type="dxa"/>
            <w:vAlign w:val="center"/>
          </w:tcPr>
          <w:p w14:paraId="1F5FAB5B" w14:textId="77777777" w:rsidR="00727E84" w:rsidRPr="00AD3C93" w:rsidRDefault="00727E84" w:rsidP="00727E84">
            <w:pPr>
              <w:jc w:val="center"/>
              <w:rPr>
                <w:sz w:val="20"/>
                <w:szCs w:val="20"/>
                <w:lang w:val="en-GB"/>
              </w:rPr>
            </w:pPr>
            <w:r w:rsidRPr="00AD3C93">
              <w:rPr>
                <w:color w:val="000000"/>
                <w:sz w:val="20"/>
                <w:szCs w:val="20"/>
                <w:lang w:val="en-GB"/>
              </w:rPr>
              <w:t>0.79</w:t>
            </w:r>
          </w:p>
        </w:tc>
        <w:tc>
          <w:tcPr>
            <w:tcW w:w="616" w:type="dxa"/>
            <w:shd w:val="clear" w:color="auto" w:fill="auto"/>
            <w:noWrap/>
            <w:vAlign w:val="center"/>
          </w:tcPr>
          <w:p w14:paraId="343D868B" w14:textId="77777777" w:rsidR="00727E84" w:rsidRPr="00AD3C93" w:rsidRDefault="00727E84" w:rsidP="00727E84">
            <w:pPr>
              <w:jc w:val="center"/>
              <w:rPr>
                <w:sz w:val="20"/>
                <w:szCs w:val="20"/>
                <w:lang w:val="en-GB"/>
              </w:rPr>
            </w:pPr>
            <w:r w:rsidRPr="00AD3C93">
              <w:rPr>
                <w:color w:val="000000"/>
                <w:sz w:val="20"/>
                <w:szCs w:val="20"/>
                <w:lang w:val="en-GB"/>
              </w:rPr>
              <w:t>2.54</w:t>
            </w:r>
          </w:p>
        </w:tc>
        <w:tc>
          <w:tcPr>
            <w:tcW w:w="617" w:type="dxa"/>
            <w:shd w:val="clear" w:color="auto" w:fill="auto"/>
            <w:noWrap/>
            <w:vAlign w:val="center"/>
          </w:tcPr>
          <w:p w14:paraId="375F5D16" w14:textId="77777777" w:rsidR="00727E84" w:rsidRPr="00AD3C93" w:rsidRDefault="00727E84" w:rsidP="00727E84">
            <w:pPr>
              <w:jc w:val="center"/>
              <w:rPr>
                <w:sz w:val="20"/>
                <w:szCs w:val="20"/>
                <w:lang w:val="en-GB"/>
              </w:rPr>
            </w:pPr>
            <w:r w:rsidRPr="00AD3C93">
              <w:rPr>
                <w:color w:val="000000"/>
                <w:sz w:val="20"/>
                <w:szCs w:val="20"/>
                <w:lang w:val="en-GB"/>
              </w:rPr>
              <w:t>0.67</w:t>
            </w:r>
          </w:p>
        </w:tc>
        <w:tc>
          <w:tcPr>
            <w:tcW w:w="617" w:type="dxa"/>
            <w:shd w:val="clear" w:color="auto" w:fill="auto"/>
            <w:noWrap/>
            <w:vAlign w:val="center"/>
          </w:tcPr>
          <w:p w14:paraId="6082DF9E" w14:textId="77777777" w:rsidR="00727E84" w:rsidRPr="00AD3C93" w:rsidRDefault="00727E84" w:rsidP="00727E84">
            <w:pPr>
              <w:jc w:val="center"/>
              <w:rPr>
                <w:sz w:val="20"/>
                <w:szCs w:val="20"/>
                <w:lang w:val="en-GB"/>
              </w:rPr>
            </w:pPr>
            <w:r w:rsidRPr="00AD3C93">
              <w:rPr>
                <w:color w:val="000000"/>
                <w:sz w:val="20"/>
                <w:szCs w:val="20"/>
                <w:lang w:val="en-GB"/>
              </w:rPr>
              <w:t>0.65</w:t>
            </w:r>
          </w:p>
        </w:tc>
        <w:tc>
          <w:tcPr>
            <w:tcW w:w="616" w:type="dxa"/>
            <w:vAlign w:val="center"/>
          </w:tcPr>
          <w:p w14:paraId="17C9AD4F"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29</w:t>
            </w:r>
          </w:p>
        </w:tc>
        <w:tc>
          <w:tcPr>
            <w:tcW w:w="617" w:type="dxa"/>
            <w:vAlign w:val="center"/>
          </w:tcPr>
          <w:p w14:paraId="2F0A5B4F"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24</w:t>
            </w:r>
          </w:p>
        </w:tc>
        <w:tc>
          <w:tcPr>
            <w:tcW w:w="617" w:type="dxa"/>
            <w:vAlign w:val="center"/>
          </w:tcPr>
          <w:p w14:paraId="3B5DB499"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54**</w:t>
            </w:r>
          </w:p>
        </w:tc>
      </w:tr>
      <w:tr w:rsidR="00727E84" w:rsidRPr="00AD3C93" w14:paraId="64C22115" w14:textId="77777777" w:rsidTr="00727E84">
        <w:trPr>
          <w:trHeight w:val="263"/>
        </w:trPr>
        <w:tc>
          <w:tcPr>
            <w:tcW w:w="1531" w:type="dxa"/>
            <w:shd w:val="clear" w:color="auto" w:fill="auto"/>
            <w:noWrap/>
            <w:vAlign w:val="center"/>
            <w:hideMark/>
          </w:tcPr>
          <w:p w14:paraId="5EA66E30" w14:textId="77777777" w:rsidR="00727E84" w:rsidRPr="00AD3C93" w:rsidRDefault="00727E84" w:rsidP="00443053">
            <w:pPr>
              <w:rPr>
                <w:color w:val="000000"/>
                <w:sz w:val="20"/>
                <w:szCs w:val="20"/>
                <w:lang w:val="en-GB"/>
              </w:rPr>
            </w:pPr>
            <w:r w:rsidRPr="00AD3C93">
              <w:rPr>
                <w:color w:val="000000"/>
                <w:sz w:val="20"/>
                <w:szCs w:val="20"/>
                <w:lang w:val="en-GB"/>
              </w:rPr>
              <w:t>Pakistan</w:t>
            </w:r>
          </w:p>
        </w:tc>
        <w:tc>
          <w:tcPr>
            <w:tcW w:w="616" w:type="dxa"/>
            <w:shd w:val="clear" w:color="auto" w:fill="auto"/>
            <w:noWrap/>
            <w:vAlign w:val="center"/>
          </w:tcPr>
          <w:p w14:paraId="1B49776D" w14:textId="77777777" w:rsidR="00727E84" w:rsidRPr="00AD3C93" w:rsidRDefault="00727E84" w:rsidP="00727E84">
            <w:pPr>
              <w:jc w:val="center"/>
              <w:rPr>
                <w:sz w:val="20"/>
                <w:szCs w:val="20"/>
                <w:lang w:val="en-GB"/>
              </w:rPr>
            </w:pPr>
            <w:r w:rsidRPr="00AD3C93">
              <w:rPr>
                <w:color w:val="000000"/>
                <w:sz w:val="20"/>
                <w:szCs w:val="20"/>
                <w:lang w:val="en-GB"/>
              </w:rPr>
              <w:t>3.19</w:t>
            </w:r>
          </w:p>
        </w:tc>
        <w:tc>
          <w:tcPr>
            <w:tcW w:w="617" w:type="dxa"/>
            <w:shd w:val="clear" w:color="auto" w:fill="auto"/>
            <w:noWrap/>
            <w:vAlign w:val="center"/>
          </w:tcPr>
          <w:p w14:paraId="6C77462B" w14:textId="77777777" w:rsidR="00727E84" w:rsidRPr="00AD3C93" w:rsidRDefault="00727E84" w:rsidP="00727E84">
            <w:pPr>
              <w:jc w:val="center"/>
              <w:rPr>
                <w:sz w:val="20"/>
                <w:szCs w:val="20"/>
                <w:lang w:val="en-GB"/>
              </w:rPr>
            </w:pPr>
            <w:r w:rsidRPr="00AD3C93">
              <w:rPr>
                <w:color w:val="000000"/>
                <w:sz w:val="20"/>
                <w:szCs w:val="20"/>
                <w:lang w:val="en-GB"/>
              </w:rPr>
              <w:t>1.35</w:t>
            </w:r>
          </w:p>
        </w:tc>
        <w:tc>
          <w:tcPr>
            <w:tcW w:w="617" w:type="dxa"/>
            <w:vAlign w:val="center"/>
          </w:tcPr>
          <w:p w14:paraId="36CBDAF4" w14:textId="77777777" w:rsidR="00727E84" w:rsidRPr="00AD3C93" w:rsidRDefault="00727E84" w:rsidP="00727E84">
            <w:pPr>
              <w:jc w:val="center"/>
              <w:rPr>
                <w:sz w:val="20"/>
                <w:szCs w:val="20"/>
                <w:lang w:val="en-GB"/>
              </w:rPr>
            </w:pPr>
            <w:r w:rsidRPr="00AD3C93">
              <w:rPr>
                <w:color w:val="000000"/>
                <w:sz w:val="20"/>
                <w:szCs w:val="20"/>
                <w:lang w:val="en-GB"/>
              </w:rPr>
              <w:t>0.92</w:t>
            </w:r>
          </w:p>
        </w:tc>
        <w:tc>
          <w:tcPr>
            <w:tcW w:w="616" w:type="dxa"/>
            <w:vAlign w:val="center"/>
          </w:tcPr>
          <w:p w14:paraId="459B9BE1" w14:textId="77777777" w:rsidR="00727E84" w:rsidRPr="00AD3C93" w:rsidRDefault="00727E84" w:rsidP="00727E84">
            <w:pPr>
              <w:jc w:val="center"/>
              <w:rPr>
                <w:sz w:val="20"/>
                <w:szCs w:val="20"/>
                <w:lang w:val="en-GB"/>
              </w:rPr>
            </w:pPr>
            <w:r w:rsidRPr="00AD3C93">
              <w:rPr>
                <w:color w:val="000000"/>
                <w:sz w:val="20"/>
                <w:szCs w:val="20"/>
                <w:lang w:val="en-GB"/>
              </w:rPr>
              <w:t>2.72</w:t>
            </w:r>
          </w:p>
        </w:tc>
        <w:tc>
          <w:tcPr>
            <w:tcW w:w="617" w:type="dxa"/>
            <w:vAlign w:val="center"/>
          </w:tcPr>
          <w:p w14:paraId="7DB7ED63" w14:textId="77777777" w:rsidR="00727E84" w:rsidRPr="00AD3C93" w:rsidRDefault="00727E84" w:rsidP="00727E84">
            <w:pPr>
              <w:jc w:val="center"/>
              <w:rPr>
                <w:sz w:val="20"/>
                <w:szCs w:val="20"/>
                <w:lang w:val="en-GB"/>
              </w:rPr>
            </w:pPr>
            <w:r w:rsidRPr="00AD3C93">
              <w:rPr>
                <w:color w:val="000000"/>
                <w:sz w:val="20"/>
                <w:szCs w:val="20"/>
                <w:lang w:val="en-GB"/>
              </w:rPr>
              <w:t>0.56</w:t>
            </w:r>
          </w:p>
        </w:tc>
        <w:tc>
          <w:tcPr>
            <w:tcW w:w="617" w:type="dxa"/>
            <w:vAlign w:val="center"/>
          </w:tcPr>
          <w:p w14:paraId="141AE953" w14:textId="77777777" w:rsidR="00727E84" w:rsidRPr="00AD3C93" w:rsidRDefault="00727E84" w:rsidP="00727E84">
            <w:pPr>
              <w:jc w:val="center"/>
              <w:rPr>
                <w:sz w:val="20"/>
                <w:szCs w:val="20"/>
                <w:lang w:val="en-GB"/>
              </w:rPr>
            </w:pPr>
            <w:r w:rsidRPr="00AD3C93">
              <w:rPr>
                <w:color w:val="000000"/>
                <w:sz w:val="20"/>
                <w:szCs w:val="20"/>
                <w:lang w:val="en-GB"/>
              </w:rPr>
              <w:t>0.64</w:t>
            </w:r>
          </w:p>
        </w:tc>
        <w:tc>
          <w:tcPr>
            <w:tcW w:w="616" w:type="dxa"/>
            <w:shd w:val="clear" w:color="auto" w:fill="auto"/>
            <w:noWrap/>
            <w:vAlign w:val="center"/>
          </w:tcPr>
          <w:p w14:paraId="6775E074" w14:textId="77777777" w:rsidR="00727E84" w:rsidRPr="00AD3C93" w:rsidRDefault="00727E84" w:rsidP="00727E84">
            <w:pPr>
              <w:jc w:val="center"/>
              <w:rPr>
                <w:sz w:val="20"/>
                <w:szCs w:val="20"/>
                <w:lang w:val="en-GB"/>
              </w:rPr>
            </w:pPr>
            <w:r w:rsidRPr="00AD3C93">
              <w:rPr>
                <w:color w:val="000000"/>
                <w:sz w:val="20"/>
                <w:szCs w:val="20"/>
                <w:lang w:val="en-GB"/>
              </w:rPr>
              <w:t>2.78</w:t>
            </w:r>
          </w:p>
        </w:tc>
        <w:tc>
          <w:tcPr>
            <w:tcW w:w="617" w:type="dxa"/>
            <w:shd w:val="clear" w:color="auto" w:fill="auto"/>
            <w:noWrap/>
            <w:vAlign w:val="center"/>
          </w:tcPr>
          <w:p w14:paraId="3030B109" w14:textId="77777777" w:rsidR="00727E84" w:rsidRPr="00AD3C93" w:rsidRDefault="00727E84" w:rsidP="00727E84">
            <w:pPr>
              <w:jc w:val="center"/>
              <w:rPr>
                <w:sz w:val="20"/>
                <w:szCs w:val="20"/>
                <w:lang w:val="en-GB"/>
              </w:rPr>
            </w:pPr>
            <w:r w:rsidRPr="00AD3C93">
              <w:rPr>
                <w:color w:val="000000"/>
                <w:sz w:val="20"/>
                <w:szCs w:val="20"/>
                <w:lang w:val="en-GB"/>
              </w:rPr>
              <w:t>0.53</w:t>
            </w:r>
          </w:p>
        </w:tc>
        <w:tc>
          <w:tcPr>
            <w:tcW w:w="617" w:type="dxa"/>
            <w:shd w:val="clear" w:color="auto" w:fill="auto"/>
            <w:noWrap/>
            <w:vAlign w:val="center"/>
          </w:tcPr>
          <w:p w14:paraId="57047984" w14:textId="77777777" w:rsidR="00727E84" w:rsidRPr="00AD3C93" w:rsidRDefault="00727E84" w:rsidP="00727E84">
            <w:pPr>
              <w:jc w:val="center"/>
              <w:rPr>
                <w:sz w:val="20"/>
                <w:szCs w:val="20"/>
                <w:lang w:val="en-GB"/>
              </w:rPr>
            </w:pPr>
            <w:r w:rsidRPr="00AD3C93">
              <w:rPr>
                <w:color w:val="000000"/>
                <w:sz w:val="20"/>
                <w:szCs w:val="20"/>
                <w:lang w:val="en-GB"/>
              </w:rPr>
              <w:t>0.16</w:t>
            </w:r>
          </w:p>
        </w:tc>
        <w:tc>
          <w:tcPr>
            <w:tcW w:w="616" w:type="dxa"/>
            <w:vAlign w:val="center"/>
          </w:tcPr>
          <w:p w14:paraId="61B68F39"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13</w:t>
            </w:r>
          </w:p>
        </w:tc>
        <w:tc>
          <w:tcPr>
            <w:tcW w:w="617" w:type="dxa"/>
            <w:vAlign w:val="center"/>
          </w:tcPr>
          <w:p w14:paraId="33A1687B"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25**</w:t>
            </w:r>
          </w:p>
        </w:tc>
        <w:tc>
          <w:tcPr>
            <w:tcW w:w="617" w:type="dxa"/>
            <w:vAlign w:val="center"/>
          </w:tcPr>
          <w:p w14:paraId="52320A4E"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21**</w:t>
            </w:r>
          </w:p>
        </w:tc>
      </w:tr>
      <w:tr w:rsidR="00727E84" w:rsidRPr="00AD3C93" w14:paraId="37BB8F7E" w14:textId="77777777" w:rsidTr="00727E84">
        <w:trPr>
          <w:trHeight w:val="263"/>
        </w:trPr>
        <w:tc>
          <w:tcPr>
            <w:tcW w:w="1531" w:type="dxa"/>
            <w:shd w:val="clear" w:color="auto" w:fill="auto"/>
            <w:noWrap/>
            <w:vAlign w:val="center"/>
            <w:hideMark/>
          </w:tcPr>
          <w:p w14:paraId="067C1F2A" w14:textId="77777777" w:rsidR="00727E84" w:rsidRPr="00AD3C93" w:rsidRDefault="00727E84" w:rsidP="00443053">
            <w:pPr>
              <w:rPr>
                <w:color w:val="000000"/>
                <w:sz w:val="20"/>
                <w:szCs w:val="20"/>
                <w:lang w:val="en-GB"/>
              </w:rPr>
            </w:pPr>
            <w:r w:rsidRPr="00AD3C93">
              <w:rPr>
                <w:color w:val="000000"/>
                <w:sz w:val="20"/>
                <w:szCs w:val="20"/>
                <w:lang w:val="en-GB"/>
              </w:rPr>
              <w:t>Peru</w:t>
            </w:r>
          </w:p>
        </w:tc>
        <w:tc>
          <w:tcPr>
            <w:tcW w:w="616" w:type="dxa"/>
            <w:shd w:val="clear" w:color="auto" w:fill="auto"/>
            <w:noWrap/>
            <w:vAlign w:val="center"/>
          </w:tcPr>
          <w:p w14:paraId="01C3F7D4" w14:textId="77777777" w:rsidR="00727E84" w:rsidRPr="00AD3C93" w:rsidRDefault="00727E84" w:rsidP="00727E84">
            <w:pPr>
              <w:jc w:val="center"/>
              <w:rPr>
                <w:sz w:val="20"/>
                <w:szCs w:val="20"/>
                <w:lang w:val="en-GB"/>
              </w:rPr>
            </w:pPr>
            <w:r w:rsidRPr="00AD3C93">
              <w:rPr>
                <w:color w:val="000000"/>
                <w:sz w:val="20"/>
                <w:szCs w:val="20"/>
                <w:lang w:val="en-GB"/>
              </w:rPr>
              <w:t>3.81</w:t>
            </w:r>
          </w:p>
        </w:tc>
        <w:tc>
          <w:tcPr>
            <w:tcW w:w="617" w:type="dxa"/>
            <w:shd w:val="clear" w:color="auto" w:fill="auto"/>
            <w:noWrap/>
            <w:vAlign w:val="center"/>
          </w:tcPr>
          <w:p w14:paraId="56073883" w14:textId="77777777" w:rsidR="00727E84" w:rsidRPr="00AD3C93" w:rsidRDefault="00727E84" w:rsidP="00727E84">
            <w:pPr>
              <w:jc w:val="center"/>
              <w:rPr>
                <w:sz w:val="20"/>
                <w:szCs w:val="20"/>
                <w:lang w:val="en-GB"/>
              </w:rPr>
            </w:pPr>
            <w:r w:rsidRPr="00AD3C93">
              <w:rPr>
                <w:color w:val="000000"/>
                <w:sz w:val="20"/>
                <w:szCs w:val="20"/>
                <w:lang w:val="en-GB"/>
              </w:rPr>
              <w:t>1.35</w:t>
            </w:r>
          </w:p>
        </w:tc>
        <w:tc>
          <w:tcPr>
            <w:tcW w:w="617" w:type="dxa"/>
            <w:vAlign w:val="center"/>
          </w:tcPr>
          <w:p w14:paraId="6E0FD1C8" w14:textId="77777777" w:rsidR="00727E84" w:rsidRPr="00AD3C93" w:rsidRDefault="00727E84" w:rsidP="00727E84">
            <w:pPr>
              <w:jc w:val="center"/>
              <w:rPr>
                <w:sz w:val="20"/>
                <w:szCs w:val="20"/>
                <w:lang w:val="en-GB"/>
              </w:rPr>
            </w:pPr>
            <w:r w:rsidRPr="00AD3C93">
              <w:rPr>
                <w:color w:val="000000"/>
                <w:sz w:val="20"/>
                <w:szCs w:val="20"/>
                <w:lang w:val="en-GB"/>
              </w:rPr>
              <w:t>0.88</w:t>
            </w:r>
          </w:p>
        </w:tc>
        <w:tc>
          <w:tcPr>
            <w:tcW w:w="616" w:type="dxa"/>
            <w:vAlign w:val="center"/>
          </w:tcPr>
          <w:p w14:paraId="6FEFCE7A" w14:textId="77777777" w:rsidR="00727E84" w:rsidRPr="00AD3C93" w:rsidRDefault="00727E84" w:rsidP="00727E84">
            <w:pPr>
              <w:jc w:val="center"/>
              <w:rPr>
                <w:sz w:val="20"/>
                <w:szCs w:val="20"/>
                <w:lang w:val="en-GB"/>
              </w:rPr>
            </w:pPr>
            <w:r w:rsidRPr="00AD3C93">
              <w:rPr>
                <w:color w:val="000000"/>
                <w:sz w:val="20"/>
                <w:szCs w:val="20"/>
                <w:lang w:val="en-GB"/>
              </w:rPr>
              <w:t>2.86</w:t>
            </w:r>
          </w:p>
        </w:tc>
        <w:tc>
          <w:tcPr>
            <w:tcW w:w="617" w:type="dxa"/>
            <w:vAlign w:val="center"/>
          </w:tcPr>
          <w:p w14:paraId="5DD12304" w14:textId="77777777" w:rsidR="00727E84" w:rsidRPr="00AD3C93" w:rsidRDefault="00727E84" w:rsidP="00727E84">
            <w:pPr>
              <w:jc w:val="center"/>
              <w:rPr>
                <w:sz w:val="20"/>
                <w:szCs w:val="20"/>
                <w:lang w:val="en-GB"/>
              </w:rPr>
            </w:pPr>
            <w:r w:rsidRPr="00AD3C93">
              <w:rPr>
                <w:color w:val="000000"/>
                <w:sz w:val="20"/>
                <w:szCs w:val="20"/>
                <w:lang w:val="en-GB"/>
              </w:rPr>
              <w:t>0.66</w:t>
            </w:r>
          </w:p>
        </w:tc>
        <w:tc>
          <w:tcPr>
            <w:tcW w:w="617" w:type="dxa"/>
            <w:vAlign w:val="center"/>
          </w:tcPr>
          <w:p w14:paraId="3B3944AB" w14:textId="77777777" w:rsidR="00727E84" w:rsidRPr="00AD3C93" w:rsidRDefault="00727E84" w:rsidP="00727E84">
            <w:pPr>
              <w:jc w:val="center"/>
              <w:rPr>
                <w:sz w:val="20"/>
                <w:szCs w:val="20"/>
                <w:lang w:val="en-GB"/>
              </w:rPr>
            </w:pPr>
            <w:r w:rsidRPr="00AD3C93">
              <w:rPr>
                <w:color w:val="000000"/>
                <w:sz w:val="20"/>
                <w:szCs w:val="20"/>
                <w:lang w:val="en-GB"/>
              </w:rPr>
              <w:t>0.85</w:t>
            </w:r>
          </w:p>
        </w:tc>
        <w:tc>
          <w:tcPr>
            <w:tcW w:w="616" w:type="dxa"/>
            <w:shd w:val="clear" w:color="auto" w:fill="auto"/>
            <w:noWrap/>
            <w:vAlign w:val="center"/>
          </w:tcPr>
          <w:p w14:paraId="1F0C2366" w14:textId="77777777" w:rsidR="00727E84" w:rsidRPr="00AD3C93" w:rsidRDefault="00727E84" w:rsidP="00727E84">
            <w:pPr>
              <w:jc w:val="center"/>
              <w:rPr>
                <w:sz w:val="20"/>
                <w:szCs w:val="20"/>
                <w:lang w:val="en-GB"/>
              </w:rPr>
            </w:pPr>
            <w:r w:rsidRPr="00AD3C93">
              <w:rPr>
                <w:color w:val="000000"/>
                <w:sz w:val="20"/>
                <w:szCs w:val="20"/>
                <w:lang w:val="en-GB"/>
              </w:rPr>
              <w:t>2.77</w:t>
            </w:r>
          </w:p>
        </w:tc>
        <w:tc>
          <w:tcPr>
            <w:tcW w:w="617" w:type="dxa"/>
            <w:shd w:val="clear" w:color="auto" w:fill="auto"/>
            <w:noWrap/>
            <w:vAlign w:val="center"/>
          </w:tcPr>
          <w:p w14:paraId="2FB6BA46" w14:textId="77777777" w:rsidR="00727E84" w:rsidRPr="00AD3C93" w:rsidRDefault="00727E84" w:rsidP="00727E84">
            <w:pPr>
              <w:jc w:val="center"/>
              <w:rPr>
                <w:sz w:val="20"/>
                <w:szCs w:val="20"/>
                <w:lang w:val="en-GB"/>
              </w:rPr>
            </w:pPr>
            <w:r w:rsidRPr="00AD3C93">
              <w:rPr>
                <w:color w:val="000000"/>
                <w:sz w:val="20"/>
                <w:szCs w:val="20"/>
                <w:lang w:val="en-GB"/>
              </w:rPr>
              <w:t>0.66</w:t>
            </w:r>
          </w:p>
        </w:tc>
        <w:tc>
          <w:tcPr>
            <w:tcW w:w="617" w:type="dxa"/>
            <w:shd w:val="clear" w:color="auto" w:fill="auto"/>
            <w:noWrap/>
            <w:vAlign w:val="center"/>
          </w:tcPr>
          <w:p w14:paraId="1014EE71" w14:textId="77777777" w:rsidR="00727E84" w:rsidRPr="00AD3C93" w:rsidRDefault="00727E84" w:rsidP="00727E84">
            <w:pPr>
              <w:jc w:val="center"/>
              <w:rPr>
                <w:sz w:val="20"/>
                <w:szCs w:val="20"/>
                <w:lang w:val="en-GB"/>
              </w:rPr>
            </w:pPr>
            <w:r w:rsidRPr="00AD3C93">
              <w:rPr>
                <w:color w:val="000000"/>
                <w:sz w:val="20"/>
                <w:szCs w:val="20"/>
                <w:lang w:val="en-GB"/>
              </w:rPr>
              <w:t>0.65</w:t>
            </w:r>
          </w:p>
        </w:tc>
        <w:tc>
          <w:tcPr>
            <w:tcW w:w="616" w:type="dxa"/>
            <w:vAlign w:val="center"/>
          </w:tcPr>
          <w:p w14:paraId="0E0C24D1"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31**</w:t>
            </w:r>
          </w:p>
        </w:tc>
        <w:tc>
          <w:tcPr>
            <w:tcW w:w="617" w:type="dxa"/>
            <w:vAlign w:val="center"/>
          </w:tcPr>
          <w:p w14:paraId="02ED2F82"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32**</w:t>
            </w:r>
          </w:p>
        </w:tc>
        <w:tc>
          <w:tcPr>
            <w:tcW w:w="617" w:type="dxa"/>
            <w:vAlign w:val="center"/>
          </w:tcPr>
          <w:p w14:paraId="60444FF0"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6</w:t>
            </w:r>
            <w:r>
              <w:rPr>
                <w:color w:val="000000"/>
                <w:sz w:val="20"/>
                <w:szCs w:val="20"/>
              </w:rPr>
              <w:t>0</w:t>
            </w:r>
            <w:r w:rsidRPr="00EA369D">
              <w:rPr>
                <w:color w:val="000000"/>
                <w:sz w:val="20"/>
                <w:szCs w:val="20"/>
              </w:rPr>
              <w:t>**</w:t>
            </w:r>
          </w:p>
        </w:tc>
      </w:tr>
      <w:tr w:rsidR="00727E84" w:rsidRPr="00AD3C93" w14:paraId="333C690A" w14:textId="77777777" w:rsidTr="00727E84">
        <w:trPr>
          <w:trHeight w:val="263"/>
        </w:trPr>
        <w:tc>
          <w:tcPr>
            <w:tcW w:w="1531" w:type="dxa"/>
            <w:shd w:val="clear" w:color="auto" w:fill="auto"/>
            <w:noWrap/>
            <w:vAlign w:val="center"/>
            <w:hideMark/>
          </w:tcPr>
          <w:p w14:paraId="317CB56F" w14:textId="77777777" w:rsidR="00727E84" w:rsidRPr="00AD3C93" w:rsidRDefault="00727E84" w:rsidP="00443053">
            <w:pPr>
              <w:rPr>
                <w:color w:val="000000"/>
                <w:sz w:val="20"/>
                <w:szCs w:val="20"/>
                <w:lang w:val="en-GB"/>
              </w:rPr>
            </w:pPr>
            <w:r w:rsidRPr="00AD3C93">
              <w:rPr>
                <w:color w:val="000000"/>
                <w:sz w:val="20"/>
                <w:szCs w:val="20"/>
                <w:lang w:val="en-GB"/>
              </w:rPr>
              <w:t>Philippines</w:t>
            </w:r>
          </w:p>
        </w:tc>
        <w:tc>
          <w:tcPr>
            <w:tcW w:w="616" w:type="dxa"/>
            <w:shd w:val="clear" w:color="auto" w:fill="auto"/>
            <w:noWrap/>
            <w:vAlign w:val="center"/>
          </w:tcPr>
          <w:p w14:paraId="298ECF1F" w14:textId="77777777" w:rsidR="00727E84" w:rsidRPr="00AD3C93" w:rsidRDefault="00727E84" w:rsidP="00727E84">
            <w:pPr>
              <w:jc w:val="center"/>
              <w:rPr>
                <w:sz w:val="20"/>
                <w:szCs w:val="20"/>
                <w:lang w:val="en-GB"/>
              </w:rPr>
            </w:pPr>
            <w:r w:rsidRPr="00AD3C93">
              <w:rPr>
                <w:color w:val="000000"/>
                <w:sz w:val="20"/>
                <w:szCs w:val="20"/>
                <w:lang w:val="en-GB"/>
              </w:rPr>
              <w:t>3.84</w:t>
            </w:r>
          </w:p>
        </w:tc>
        <w:tc>
          <w:tcPr>
            <w:tcW w:w="617" w:type="dxa"/>
            <w:shd w:val="clear" w:color="auto" w:fill="auto"/>
            <w:noWrap/>
            <w:vAlign w:val="center"/>
          </w:tcPr>
          <w:p w14:paraId="66AC9673" w14:textId="77777777" w:rsidR="00727E84" w:rsidRPr="00AD3C93" w:rsidRDefault="00727E84" w:rsidP="00727E84">
            <w:pPr>
              <w:jc w:val="center"/>
              <w:rPr>
                <w:sz w:val="20"/>
                <w:szCs w:val="20"/>
                <w:lang w:val="en-GB"/>
              </w:rPr>
            </w:pPr>
            <w:r w:rsidRPr="00AD3C93">
              <w:rPr>
                <w:color w:val="000000"/>
                <w:sz w:val="20"/>
                <w:szCs w:val="20"/>
                <w:lang w:val="en-GB"/>
              </w:rPr>
              <w:t>1.29</w:t>
            </w:r>
          </w:p>
        </w:tc>
        <w:tc>
          <w:tcPr>
            <w:tcW w:w="617" w:type="dxa"/>
            <w:vAlign w:val="center"/>
          </w:tcPr>
          <w:p w14:paraId="0614B0D8" w14:textId="77777777" w:rsidR="00727E84" w:rsidRPr="00AD3C93" w:rsidRDefault="00727E84" w:rsidP="00727E84">
            <w:pPr>
              <w:jc w:val="center"/>
              <w:rPr>
                <w:sz w:val="20"/>
                <w:szCs w:val="20"/>
                <w:lang w:val="en-GB"/>
              </w:rPr>
            </w:pPr>
            <w:r w:rsidRPr="00AD3C93">
              <w:rPr>
                <w:color w:val="000000"/>
                <w:sz w:val="20"/>
                <w:szCs w:val="20"/>
                <w:lang w:val="en-GB"/>
              </w:rPr>
              <w:t>0.89</w:t>
            </w:r>
          </w:p>
        </w:tc>
        <w:tc>
          <w:tcPr>
            <w:tcW w:w="616" w:type="dxa"/>
            <w:vAlign w:val="center"/>
          </w:tcPr>
          <w:p w14:paraId="62D0F3A2" w14:textId="77777777" w:rsidR="00727E84" w:rsidRPr="00AD3C93" w:rsidRDefault="00727E84" w:rsidP="00727E84">
            <w:pPr>
              <w:jc w:val="center"/>
              <w:rPr>
                <w:sz w:val="20"/>
                <w:szCs w:val="20"/>
                <w:lang w:val="en-GB"/>
              </w:rPr>
            </w:pPr>
            <w:r w:rsidRPr="00AD3C93">
              <w:rPr>
                <w:color w:val="000000"/>
                <w:sz w:val="20"/>
                <w:szCs w:val="20"/>
                <w:lang w:val="en-GB"/>
              </w:rPr>
              <w:t>2.78</w:t>
            </w:r>
          </w:p>
        </w:tc>
        <w:tc>
          <w:tcPr>
            <w:tcW w:w="617" w:type="dxa"/>
            <w:vAlign w:val="center"/>
          </w:tcPr>
          <w:p w14:paraId="051F6B4B" w14:textId="77777777" w:rsidR="00727E84" w:rsidRPr="00AD3C93" w:rsidRDefault="00727E84" w:rsidP="00727E84">
            <w:pPr>
              <w:jc w:val="center"/>
              <w:rPr>
                <w:sz w:val="20"/>
                <w:szCs w:val="20"/>
                <w:lang w:val="en-GB"/>
              </w:rPr>
            </w:pPr>
            <w:r w:rsidRPr="00AD3C93">
              <w:rPr>
                <w:color w:val="000000"/>
                <w:sz w:val="20"/>
                <w:szCs w:val="20"/>
                <w:lang w:val="en-GB"/>
              </w:rPr>
              <w:t>0.58</w:t>
            </w:r>
          </w:p>
        </w:tc>
        <w:tc>
          <w:tcPr>
            <w:tcW w:w="617" w:type="dxa"/>
            <w:vAlign w:val="center"/>
          </w:tcPr>
          <w:p w14:paraId="2163BCC4" w14:textId="77777777" w:rsidR="00727E84" w:rsidRPr="00AD3C93" w:rsidRDefault="00727E84" w:rsidP="00727E84">
            <w:pPr>
              <w:jc w:val="center"/>
              <w:rPr>
                <w:sz w:val="20"/>
                <w:szCs w:val="20"/>
                <w:lang w:val="en-GB"/>
              </w:rPr>
            </w:pPr>
            <w:r w:rsidRPr="00AD3C93">
              <w:rPr>
                <w:color w:val="000000"/>
                <w:sz w:val="20"/>
                <w:szCs w:val="20"/>
                <w:lang w:val="en-GB"/>
              </w:rPr>
              <w:t>0.82</w:t>
            </w:r>
          </w:p>
        </w:tc>
        <w:tc>
          <w:tcPr>
            <w:tcW w:w="616" w:type="dxa"/>
            <w:shd w:val="clear" w:color="auto" w:fill="auto"/>
            <w:noWrap/>
            <w:vAlign w:val="center"/>
          </w:tcPr>
          <w:p w14:paraId="0A4D7E9A" w14:textId="77777777" w:rsidR="00727E84" w:rsidRPr="00AD3C93" w:rsidRDefault="00727E84" w:rsidP="00727E84">
            <w:pPr>
              <w:jc w:val="center"/>
              <w:rPr>
                <w:sz w:val="20"/>
                <w:szCs w:val="20"/>
                <w:lang w:val="en-GB"/>
              </w:rPr>
            </w:pPr>
            <w:r w:rsidRPr="00AD3C93">
              <w:rPr>
                <w:color w:val="000000"/>
                <w:sz w:val="20"/>
                <w:szCs w:val="20"/>
                <w:lang w:val="en-GB"/>
              </w:rPr>
              <w:t>2.81</w:t>
            </w:r>
          </w:p>
        </w:tc>
        <w:tc>
          <w:tcPr>
            <w:tcW w:w="617" w:type="dxa"/>
            <w:shd w:val="clear" w:color="auto" w:fill="auto"/>
            <w:noWrap/>
            <w:vAlign w:val="center"/>
          </w:tcPr>
          <w:p w14:paraId="59FE93CA" w14:textId="77777777" w:rsidR="00727E84" w:rsidRPr="00AD3C93" w:rsidRDefault="00727E84" w:rsidP="00727E84">
            <w:pPr>
              <w:jc w:val="center"/>
              <w:rPr>
                <w:sz w:val="20"/>
                <w:szCs w:val="20"/>
                <w:lang w:val="en-GB"/>
              </w:rPr>
            </w:pPr>
            <w:r w:rsidRPr="00AD3C93">
              <w:rPr>
                <w:color w:val="000000"/>
                <w:sz w:val="20"/>
                <w:szCs w:val="20"/>
                <w:lang w:val="en-GB"/>
              </w:rPr>
              <w:t>0.62</w:t>
            </w:r>
          </w:p>
        </w:tc>
        <w:tc>
          <w:tcPr>
            <w:tcW w:w="617" w:type="dxa"/>
            <w:shd w:val="clear" w:color="auto" w:fill="auto"/>
            <w:noWrap/>
            <w:vAlign w:val="center"/>
          </w:tcPr>
          <w:p w14:paraId="16788EEB" w14:textId="77777777" w:rsidR="00727E84" w:rsidRPr="00AD3C93" w:rsidRDefault="00727E84" w:rsidP="00727E84">
            <w:pPr>
              <w:jc w:val="center"/>
              <w:rPr>
                <w:sz w:val="20"/>
                <w:szCs w:val="20"/>
                <w:lang w:val="en-GB"/>
              </w:rPr>
            </w:pPr>
            <w:r w:rsidRPr="00AD3C93">
              <w:rPr>
                <w:color w:val="000000"/>
                <w:sz w:val="20"/>
                <w:szCs w:val="20"/>
                <w:lang w:val="en-GB"/>
              </w:rPr>
              <w:t>0.60</w:t>
            </w:r>
          </w:p>
        </w:tc>
        <w:tc>
          <w:tcPr>
            <w:tcW w:w="616" w:type="dxa"/>
            <w:vAlign w:val="center"/>
          </w:tcPr>
          <w:p w14:paraId="2A0F7B61" w14:textId="77777777" w:rsidR="00727E84" w:rsidRPr="00EA369D" w:rsidRDefault="00727E84" w:rsidP="00727E84">
            <w:pPr>
              <w:jc w:val="center"/>
              <w:rPr>
                <w:sz w:val="20"/>
                <w:szCs w:val="20"/>
                <w:lang w:val="en-GB"/>
              </w:rPr>
            </w:pPr>
            <w:r w:rsidRPr="00EA369D">
              <w:rPr>
                <w:i/>
                <w:iCs/>
                <w:color w:val="000000"/>
                <w:sz w:val="20"/>
                <w:szCs w:val="20"/>
              </w:rPr>
              <w:t>.38**</w:t>
            </w:r>
          </w:p>
        </w:tc>
        <w:tc>
          <w:tcPr>
            <w:tcW w:w="617" w:type="dxa"/>
            <w:vAlign w:val="center"/>
          </w:tcPr>
          <w:p w14:paraId="2EFCFFF2" w14:textId="77777777" w:rsidR="00727E84" w:rsidRPr="00EA369D" w:rsidRDefault="00727E84" w:rsidP="00727E84">
            <w:pPr>
              <w:jc w:val="center"/>
              <w:rPr>
                <w:i/>
                <w:iCs/>
                <w:sz w:val="20"/>
                <w:szCs w:val="20"/>
                <w:lang w:val="en-GB"/>
              </w:rPr>
            </w:pPr>
            <w:r w:rsidRPr="00EA369D">
              <w:rPr>
                <w:i/>
                <w:iCs/>
                <w:color w:val="000000"/>
                <w:sz w:val="20"/>
                <w:szCs w:val="20"/>
              </w:rPr>
              <w:t>.24**</w:t>
            </w:r>
          </w:p>
        </w:tc>
        <w:tc>
          <w:tcPr>
            <w:tcW w:w="617" w:type="dxa"/>
            <w:vAlign w:val="center"/>
          </w:tcPr>
          <w:p w14:paraId="3AF3BA3C" w14:textId="77777777" w:rsidR="00727E84" w:rsidRPr="00EA369D" w:rsidRDefault="00727E84" w:rsidP="00727E84">
            <w:pPr>
              <w:jc w:val="center"/>
              <w:rPr>
                <w:i/>
                <w:iCs/>
                <w:sz w:val="20"/>
                <w:szCs w:val="20"/>
                <w:lang w:val="en-GB"/>
              </w:rPr>
            </w:pPr>
            <w:r w:rsidRPr="00EA369D">
              <w:rPr>
                <w:i/>
                <w:iCs/>
                <w:color w:val="000000"/>
                <w:sz w:val="20"/>
                <w:szCs w:val="20"/>
              </w:rPr>
              <w:t>.57**</w:t>
            </w:r>
          </w:p>
        </w:tc>
      </w:tr>
      <w:tr w:rsidR="00727E84" w:rsidRPr="00AD3C93" w14:paraId="15D6A5EF" w14:textId="77777777" w:rsidTr="00727E84">
        <w:trPr>
          <w:trHeight w:val="263"/>
        </w:trPr>
        <w:tc>
          <w:tcPr>
            <w:tcW w:w="1531" w:type="dxa"/>
            <w:shd w:val="clear" w:color="auto" w:fill="auto"/>
            <w:noWrap/>
            <w:vAlign w:val="center"/>
            <w:hideMark/>
          </w:tcPr>
          <w:p w14:paraId="2F9664EC" w14:textId="77777777" w:rsidR="00727E84" w:rsidRPr="00AD3C93" w:rsidRDefault="00727E84" w:rsidP="00443053">
            <w:pPr>
              <w:rPr>
                <w:color w:val="000000"/>
                <w:sz w:val="20"/>
                <w:szCs w:val="20"/>
                <w:lang w:val="en-GB"/>
              </w:rPr>
            </w:pPr>
            <w:r w:rsidRPr="00AD3C93">
              <w:rPr>
                <w:color w:val="000000"/>
                <w:sz w:val="20"/>
                <w:szCs w:val="20"/>
                <w:lang w:val="en-GB"/>
              </w:rPr>
              <w:t>Poland</w:t>
            </w:r>
          </w:p>
        </w:tc>
        <w:tc>
          <w:tcPr>
            <w:tcW w:w="616" w:type="dxa"/>
            <w:shd w:val="clear" w:color="auto" w:fill="auto"/>
            <w:noWrap/>
            <w:vAlign w:val="center"/>
          </w:tcPr>
          <w:p w14:paraId="5C0066D2" w14:textId="77777777" w:rsidR="00727E84" w:rsidRPr="00AD3C93" w:rsidRDefault="00727E84" w:rsidP="00727E84">
            <w:pPr>
              <w:jc w:val="center"/>
              <w:rPr>
                <w:sz w:val="20"/>
                <w:szCs w:val="20"/>
                <w:lang w:val="en-GB"/>
              </w:rPr>
            </w:pPr>
            <w:r w:rsidRPr="00AD3C93">
              <w:rPr>
                <w:color w:val="000000"/>
                <w:sz w:val="20"/>
                <w:szCs w:val="20"/>
                <w:lang w:val="en-GB"/>
              </w:rPr>
              <w:t>2.13</w:t>
            </w:r>
          </w:p>
        </w:tc>
        <w:tc>
          <w:tcPr>
            <w:tcW w:w="617" w:type="dxa"/>
            <w:shd w:val="clear" w:color="auto" w:fill="auto"/>
            <w:noWrap/>
            <w:vAlign w:val="center"/>
          </w:tcPr>
          <w:p w14:paraId="16755DA9" w14:textId="77777777" w:rsidR="00727E84" w:rsidRPr="00AD3C93" w:rsidRDefault="00727E84" w:rsidP="00727E84">
            <w:pPr>
              <w:jc w:val="center"/>
              <w:rPr>
                <w:sz w:val="20"/>
                <w:szCs w:val="20"/>
                <w:lang w:val="en-GB"/>
              </w:rPr>
            </w:pPr>
            <w:r w:rsidRPr="00AD3C93">
              <w:rPr>
                <w:color w:val="000000"/>
                <w:sz w:val="20"/>
                <w:szCs w:val="20"/>
                <w:lang w:val="en-GB"/>
              </w:rPr>
              <w:t>0.90</w:t>
            </w:r>
          </w:p>
        </w:tc>
        <w:tc>
          <w:tcPr>
            <w:tcW w:w="617" w:type="dxa"/>
            <w:vAlign w:val="center"/>
          </w:tcPr>
          <w:p w14:paraId="2F96C7EE" w14:textId="77777777" w:rsidR="00727E84" w:rsidRPr="00AD3C93" w:rsidRDefault="00727E84" w:rsidP="00727E84">
            <w:pPr>
              <w:jc w:val="center"/>
              <w:rPr>
                <w:sz w:val="20"/>
                <w:szCs w:val="20"/>
                <w:lang w:val="en-GB"/>
              </w:rPr>
            </w:pPr>
            <w:r w:rsidRPr="00AD3C93">
              <w:rPr>
                <w:color w:val="000000"/>
                <w:sz w:val="20"/>
                <w:szCs w:val="20"/>
                <w:lang w:val="en-GB"/>
              </w:rPr>
              <w:t>0.82</w:t>
            </w:r>
          </w:p>
        </w:tc>
        <w:tc>
          <w:tcPr>
            <w:tcW w:w="616" w:type="dxa"/>
            <w:vAlign w:val="center"/>
          </w:tcPr>
          <w:p w14:paraId="4680BD64" w14:textId="77777777" w:rsidR="00727E84" w:rsidRPr="00AD3C93" w:rsidRDefault="00727E84" w:rsidP="00727E84">
            <w:pPr>
              <w:jc w:val="center"/>
              <w:rPr>
                <w:sz w:val="20"/>
                <w:szCs w:val="20"/>
                <w:lang w:val="en-GB"/>
              </w:rPr>
            </w:pPr>
            <w:r w:rsidRPr="00AD3C93">
              <w:rPr>
                <w:color w:val="000000"/>
                <w:sz w:val="20"/>
                <w:szCs w:val="20"/>
                <w:lang w:val="en-GB"/>
              </w:rPr>
              <w:t>2.94</w:t>
            </w:r>
          </w:p>
        </w:tc>
        <w:tc>
          <w:tcPr>
            <w:tcW w:w="617" w:type="dxa"/>
            <w:vAlign w:val="center"/>
          </w:tcPr>
          <w:p w14:paraId="53EE8D8D" w14:textId="77777777" w:rsidR="00727E84" w:rsidRPr="00AD3C93" w:rsidRDefault="00727E84" w:rsidP="00727E84">
            <w:pPr>
              <w:jc w:val="center"/>
              <w:rPr>
                <w:sz w:val="20"/>
                <w:szCs w:val="20"/>
                <w:lang w:val="en-GB"/>
              </w:rPr>
            </w:pPr>
            <w:r w:rsidRPr="00AD3C93">
              <w:rPr>
                <w:color w:val="000000"/>
                <w:sz w:val="20"/>
                <w:szCs w:val="20"/>
                <w:lang w:val="en-GB"/>
              </w:rPr>
              <w:t>0.75</w:t>
            </w:r>
          </w:p>
        </w:tc>
        <w:tc>
          <w:tcPr>
            <w:tcW w:w="617" w:type="dxa"/>
            <w:vAlign w:val="center"/>
          </w:tcPr>
          <w:p w14:paraId="01B94D77" w14:textId="77777777" w:rsidR="00727E84" w:rsidRPr="00AD3C93" w:rsidRDefault="00727E84" w:rsidP="00727E84">
            <w:pPr>
              <w:jc w:val="center"/>
              <w:rPr>
                <w:sz w:val="20"/>
                <w:szCs w:val="20"/>
                <w:lang w:val="en-GB"/>
              </w:rPr>
            </w:pPr>
            <w:r w:rsidRPr="00AD3C93">
              <w:rPr>
                <w:color w:val="000000"/>
                <w:sz w:val="20"/>
                <w:szCs w:val="20"/>
                <w:lang w:val="en-GB"/>
              </w:rPr>
              <w:t>0.88</w:t>
            </w:r>
          </w:p>
        </w:tc>
        <w:tc>
          <w:tcPr>
            <w:tcW w:w="616" w:type="dxa"/>
            <w:shd w:val="clear" w:color="auto" w:fill="auto"/>
            <w:noWrap/>
            <w:vAlign w:val="center"/>
          </w:tcPr>
          <w:p w14:paraId="3CDD8FA5" w14:textId="77777777" w:rsidR="00727E84" w:rsidRPr="00AD3C93" w:rsidRDefault="00727E84" w:rsidP="00727E84">
            <w:pPr>
              <w:jc w:val="center"/>
              <w:rPr>
                <w:sz w:val="20"/>
                <w:szCs w:val="20"/>
                <w:lang w:val="en-GB"/>
              </w:rPr>
            </w:pPr>
            <w:r w:rsidRPr="00AD3C93">
              <w:rPr>
                <w:color w:val="000000"/>
                <w:sz w:val="20"/>
                <w:szCs w:val="20"/>
                <w:lang w:val="en-GB"/>
              </w:rPr>
              <w:t>2.87</w:t>
            </w:r>
          </w:p>
        </w:tc>
        <w:tc>
          <w:tcPr>
            <w:tcW w:w="617" w:type="dxa"/>
            <w:shd w:val="clear" w:color="auto" w:fill="auto"/>
            <w:noWrap/>
            <w:vAlign w:val="center"/>
          </w:tcPr>
          <w:p w14:paraId="1ADC7660" w14:textId="77777777" w:rsidR="00727E84" w:rsidRPr="00AD3C93" w:rsidRDefault="00727E84" w:rsidP="00727E84">
            <w:pPr>
              <w:jc w:val="center"/>
              <w:rPr>
                <w:sz w:val="20"/>
                <w:szCs w:val="20"/>
                <w:lang w:val="en-GB"/>
              </w:rPr>
            </w:pPr>
            <w:r w:rsidRPr="00AD3C93">
              <w:rPr>
                <w:color w:val="000000"/>
                <w:sz w:val="20"/>
                <w:szCs w:val="20"/>
                <w:lang w:val="en-GB"/>
              </w:rPr>
              <w:t>0.82</w:t>
            </w:r>
          </w:p>
        </w:tc>
        <w:tc>
          <w:tcPr>
            <w:tcW w:w="617" w:type="dxa"/>
            <w:shd w:val="clear" w:color="auto" w:fill="auto"/>
            <w:noWrap/>
            <w:vAlign w:val="center"/>
          </w:tcPr>
          <w:p w14:paraId="16B60BA8" w14:textId="77777777" w:rsidR="00727E84" w:rsidRPr="00AD3C93" w:rsidRDefault="00727E84" w:rsidP="00727E84">
            <w:pPr>
              <w:jc w:val="center"/>
              <w:rPr>
                <w:sz w:val="20"/>
                <w:szCs w:val="20"/>
                <w:lang w:val="en-GB"/>
              </w:rPr>
            </w:pPr>
            <w:r w:rsidRPr="00AD3C93">
              <w:rPr>
                <w:color w:val="000000"/>
                <w:sz w:val="20"/>
                <w:szCs w:val="20"/>
                <w:lang w:val="en-GB"/>
              </w:rPr>
              <w:t>0.81</w:t>
            </w:r>
          </w:p>
        </w:tc>
        <w:tc>
          <w:tcPr>
            <w:tcW w:w="616" w:type="dxa"/>
            <w:vAlign w:val="center"/>
          </w:tcPr>
          <w:p w14:paraId="60E9EA25"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39**</w:t>
            </w:r>
          </w:p>
        </w:tc>
        <w:tc>
          <w:tcPr>
            <w:tcW w:w="617" w:type="dxa"/>
            <w:vAlign w:val="center"/>
          </w:tcPr>
          <w:p w14:paraId="08C87D8A"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27**</w:t>
            </w:r>
          </w:p>
        </w:tc>
        <w:tc>
          <w:tcPr>
            <w:tcW w:w="617" w:type="dxa"/>
            <w:vAlign w:val="center"/>
          </w:tcPr>
          <w:p w14:paraId="0E84C06C"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68**</w:t>
            </w:r>
          </w:p>
        </w:tc>
      </w:tr>
      <w:tr w:rsidR="00727E84" w:rsidRPr="00AD3C93" w14:paraId="66ACFC13" w14:textId="77777777" w:rsidTr="00727E84">
        <w:trPr>
          <w:trHeight w:val="263"/>
        </w:trPr>
        <w:tc>
          <w:tcPr>
            <w:tcW w:w="1531" w:type="dxa"/>
            <w:shd w:val="clear" w:color="auto" w:fill="auto"/>
            <w:noWrap/>
            <w:vAlign w:val="center"/>
            <w:hideMark/>
          </w:tcPr>
          <w:p w14:paraId="66A88C3A" w14:textId="77777777" w:rsidR="00727E84" w:rsidRPr="00AD3C93" w:rsidRDefault="00727E84" w:rsidP="00443053">
            <w:pPr>
              <w:rPr>
                <w:color w:val="000000"/>
                <w:sz w:val="20"/>
                <w:szCs w:val="20"/>
                <w:lang w:val="en-GB"/>
              </w:rPr>
            </w:pPr>
            <w:r w:rsidRPr="00AD3C93">
              <w:rPr>
                <w:color w:val="000000"/>
                <w:sz w:val="20"/>
                <w:szCs w:val="20"/>
                <w:lang w:val="en-GB"/>
              </w:rPr>
              <w:t>Portugal</w:t>
            </w:r>
          </w:p>
        </w:tc>
        <w:tc>
          <w:tcPr>
            <w:tcW w:w="616" w:type="dxa"/>
            <w:shd w:val="clear" w:color="auto" w:fill="auto"/>
            <w:noWrap/>
            <w:vAlign w:val="center"/>
          </w:tcPr>
          <w:p w14:paraId="2ECA8C3A" w14:textId="77777777" w:rsidR="00727E84" w:rsidRPr="00AD3C93" w:rsidRDefault="00727E84" w:rsidP="00727E84">
            <w:pPr>
              <w:jc w:val="center"/>
              <w:rPr>
                <w:sz w:val="20"/>
                <w:szCs w:val="20"/>
                <w:lang w:val="en-GB"/>
              </w:rPr>
            </w:pPr>
            <w:r w:rsidRPr="00AD3C93">
              <w:rPr>
                <w:color w:val="000000"/>
                <w:sz w:val="20"/>
                <w:szCs w:val="20"/>
                <w:lang w:val="en-GB"/>
              </w:rPr>
              <w:t>3.52</w:t>
            </w:r>
          </w:p>
        </w:tc>
        <w:tc>
          <w:tcPr>
            <w:tcW w:w="617" w:type="dxa"/>
            <w:shd w:val="clear" w:color="auto" w:fill="auto"/>
            <w:noWrap/>
            <w:vAlign w:val="center"/>
          </w:tcPr>
          <w:p w14:paraId="2B725C59" w14:textId="77777777" w:rsidR="00727E84" w:rsidRPr="00AD3C93" w:rsidRDefault="00727E84" w:rsidP="00727E84">
            <w:pPr>
              <w:jc w:val="center"/>
              <w:rPr>
                <w:sz w:val="20"/>
                <w:szCs w:val="20"/>
                <w:lang w:val="en-GB"/>
              </w:rPr>
            </w:pPr>
            <w:r w:rsidRPr="00AD3C93">
              <w:rPr>
                <w:color w:val="000000"/>
                <w:sz w:val="20"/>
                <w:szCs w:val="20"/>
                <w:lang w:val="en-GB"/>
              </w:rPr>
              <w:t>1.20</w:t>
            </w:r>
          </w:p>
        </w:tc>
        <w:tc>
          <w:tcPr>
            <w:tcW w:w="617" w:type="dxa"/>
            <w:vAlign w:val="center"/>
          </w:tcPr>
          <w:p w14:paraId="5D4D7C8D" w14:textId="77777777" w:rsidR="00727E84" w:rsidRPr="00AD3C93" w:rsidRDefault="00727E84" w:rsidP="00727E84">
            <w:pPr>
              <w:jc w:val="center"/>
              <w:rPr>
                <w:sz w:val="20"/>
                <w:szCs w:val="20"/>
                <w:lang w:val="en-GB"/>
              </w:rPr>
            </w:pPr>
            <w:r w:rsidRPr="00AD3C93">
              <w:rPr>
                <w:color w:val="000000"/>
                <w:sz w:val="20"/>
                <w:szCs w:val="20"/>
                <w:lang w:val="en-GB"/>
              </w:rPr>
              <w:t>0.86</w:t>
            </w:r>
          </w:p>
        </w:tc>
        <w:tc>
          <w:tcPr>
            <w:tcW w:w="616" w:type="dxa"/>
            <w:vAlign w:val="center"/>
          </w:tcPr>
          <w:p w14:paraId="00B00C3C" w14:textId="77777777" w:rsidR="00727E84" w:rsidRPr="00AD3C93" w:rsidRDefault="00727E84" w:rsidP="00727E84">
            <w:pPr>
              <w:jc w:val="center"/>
              <w:rPr>
                <w:sz w:val="20"/>
                <w:szCs w:val="20"/>
                <w:lang w:val="en-GB"/>
              </w:rPr>
            </w:pPr>
            <w:r w:rsidRPr="00AD3C93">
              <w:rPr>
                <w:color w:val="000000"/>
                <w:sz w:val="20"/>
                <w:szCs w:val="20"/>
                <w:lang w:val="en-GB"/>
              </w:rPr>
              <w:t>3.07</w:t>
            </w:r>
          </w:p>
        </w:tc>
        <w:tc>
          <w:tcPr>
            <w:tcW w:w="617" w:type="dxa"/>
            <w:vAlign w:val="center"/>
          </w:tcPr>
          <w:p w14:paraId="7CD2198F" w14:textId="77777777" w:rsidR="00727E84" w:rsidRPr="00AD3C93" w:rsidRDefault="00727E84" w:rsidP="00727E84">
            <w:pPr>
              <w:jc w:val="center"/>
              <w:rPr>
                <w:sz w:val="20"/>
                <w:szCs w:val="20"/>
                <w:lang w:val="en-GB"/>
              </w:rPr>
            </w:pPr>
            <w:r w:rsidRPr="00AD3C93">
              <w:rPr>
                <w:color w:val="000000"/>
                <w:sz w:val="20"/>
                <w:szCs w:val="20"/>
                <w:lang w:val="en-GB"/>
              </w:rPr>
              <w:t>0.64</w:t>
            </w:r>
          </w:p>
        </w:tc>
        <w:tc>
          <w:tcPr>
            <w:tcW w:w="617" w:type="dxa"/>
            <w:vAlign w:val="center"/>
          </w:tcPr>
          <w:p w14:paraId="232B72E5" w14:textId="77777777" w:rsidR="00727E84" w:rsidRPr="00AD3C93" w:rsidRDefault="00727E84" w:rsidP="00727E84">
            <w:pPr>
              <w:jc w:val="center"/>
              <w:rPr>
                <w:sz w:val="20"/>
                <w:szCs w:val="20"/>
                <w:lang w:val="en-GB"/>
              </w:rPr>
            </w:pPr>
            <w:r w:rsidRPr="00AD3C93">
              <w:rPr>
                <w:color w:val="000000"/>
                <w:sz w:val="20"/>
                <w:szCs w:val="20"/>
                <w:lang w:val="en-GB"/>
              </w:rPr>
              <w:t>0.87</w:t>
            </w:r>
          </w:p>
        </w:tc>
        <w:tc>
          <w:tcPr>
            <w:tcW w:w="616" w:type="dxa"/>
            <w:shd w:val="clear" w:color="auto" w:fill="auto"/>
            <w:noWrap/>
            <w:vAlign w:val="center"/>
          </w:tcPr>
          <w:p w14:paraId="54E38871" w14:textId="77777777" w:rsidR="00727E84" w:rsidRPr="00AD3C93" w:rsidRDefault="00727E84" w:rsidP="00727E84">
            <w:pPr>
              <w:jc w:val="center"/>
              <w:rPr>
                <w:sz w:val="20"/>
                <w:szCs w:val="20"/>
                <w:lang w:val="en-GB"/>
              </w:rPr>
            </w:pPr>
            <w:r w:rsidRPr="00AD3C93">
              <w:rPr>
                <w:color w:val="000000"/>
                <w:sz w:val="20"/>
                <w:szCs w:val="20"/>
                <w:lang w:val="en-GB"/>
              </w:rPr>
              <w:t>2.86</w:t>
            </w:r>
          </w:p>
        </w:tc>
        <w:tc>
          <w:tcPr>
            <w:tcW w:w="617" w:type="dxa"/>
            <w:shd w:val="clear" w:color="auto" w:fill="auto"/>
            <w:noWrap/>
            <w:vAlign w:val="center"/>
          </w:tcPr>
          <w:p w14:paraId="37F63B4E" w14:textId="77777777" w:rsidR="00727E84" w:rsidRPr="00AD3C93" w:rsidRDefault="00727E84" w:rsidP="00727E84">
            <w:pPr>
              <w:jc w:val="center"/>
              <w:rPr>
                <w:sz w:val="20"/>
                <w:szCs w:val="20"/>
                <w:lang w:val="en-GB"/>
              </w:rPr>
            </w:pPr>
            <w:r w:rsidRPr="00AD3C93">
              <w:rPr>
                <w:color w:val="000000"/>
                <w:sz w:val="20"/>
                <w:szCs w:val="20"/>
                <w:lang w:val="en-GB"/>
              </w:rPr>
              <w:t>0.73</w:t>
            </w:r>
          </w:p>
        </w:tc>
        <w:tc>
          <w:tcPr>
            <w:tcW w:w="617" w:type="dxa"/>
            <w:shd w:val="clear" w:color="auto" w:fill="auto"/>
            <w:noWrap/>
            <w:vAlign w:val="center"/>
          </w:tcPr>
          <w:p w14:paraId="7C4DFA85" w14:textId="77777777" w:rsidR="00727E84" w:rsidRPr="00AD3C93" w:rsidRDefault="00727E84" w:rsidP="00727E84">
            <w:pPr>
              <w:jc w:val="center"/>
              <w:rPr>
                <w:sz w:val="20"/>
                <w:szCs w:val="20"/>
                <w:lang w:val="en-GB"/>
              </w:rPr>
            </w:pPr>
            <w:r w:rsidRPr="00AD3C93">
              <w:rPr>
                <w:color w:val="000000"/>
                <w:sz w:val="20"/>
                <w:szCs w:val="20"/>
                <w:lang w:val="en-GB"/>
              </w:rPr>
              <w:t>0.81</w:t>
            </w:r>
          </w:p>
        </w:tc>
        <w:tc>
          <w:tcPr>
            <w:tcW w:w="616" w:type="dxa"/>
            <w:vAlign w:val="center"/>
          </w:tcPr>
          <w:p w14:paraId="5690C2B1"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38**</w:t>
            </w:r>
          </w:p>
        </w:tc>
        <w:tc>
          <w:tcPr>
            <w:tcW w:w="617" w:type="dxa"/>
            <w:vAlign w:val="center"/>
          </w:tcPr>
          <w:p w14:paraId="0A89DC3E"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31**</w:t>
            </w:r>
          </w:p>
        </w:tc>
        <w:tc>
          <w:tcPr>
            <w:tcW w:w="617" w:type="dxa"/>
            <w:vAlign w:val="center"/>
          </w:tcPr>
          <w:p w14:paraId="65D2E520"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64**</w:t>
            </w:r>
          </w:p>
        </w:tc>
      </w:tr>
      <w:tr w:rsidR="00727E84" w:rsidRPr="00AD3C93" w14:paraId="754605BA" w14:textId="77777777" w:rsidTr="00727E84">
        <w:trPr>
          <w:trHeight w:val="263"/>
        </w:trPr>
        <w:tc>
          <w:tcPr>
            <w:tcW w:w="1531" w:type="dxa"/>
            <w:shd w:val="clear" w:color="auto" w:fill="auto"/>
            <w:noWrap/>
            <w:vAlign w:val="center"/>
            <w:hideMark/>
          </w:tcPr>
          <w:p w14:paraId="154F63FC" w14:textId="77777777" w:rsidR="00727E84" w:rsidRPr="00AD3C93" w:rsidRDefault="00727E84" w:rsidP="00443053">
            <w:pPr>
              <w:rPr>
                <w:color w:val="000000"/>
                <w:sz w:val="20"/>
                <w:szCs w:val="20"/>
                <w:lang w:val="en-GB"/>
              </w:rPr>
            </w:pPr>
            <w:r>
              <w:rPr>
                <w:color w:val="000000"/>
                <w:sz w:val="20"/>
                <w:szCs w:val="20"/>
                <w:lang w:val="en-GB"/>
              </w:rPr>
              <w:t xml:space="preserve">Republic of </w:t>
            </w:r>
            <w:r w:rsidRPr="00AD3C93">
              <w:rPr>
                <w:color w:val="000000"/>
                <w:sz w:val="20"/>
                <w:szCs w:val="20"/>
                <w:lang w:val="en-GB"/>
              </w:rPr>
              <w:t>South Africa</w:t>
            </w:r>
          </w:p>
        </w:tc>
        <w:tc>
          <w:tcPr>
            <w:tcW w:w="616" w:type="dxa"/>
            <w:shd w:val="clear" w:color="auto" w:fill="auto"/>
            <w:noWrap/>
            <w:vAlign w:val="center"/>
          </w:tcPr>
          <w:p w14:paraId="2F7F9A16" w14:textId="77777777" w:rsidR="00727E84" w:rsidRPr="00AD3C93" w:rsidRDefault="00727E84" w:rsidP="00727E84">
            <w:pPr>
              <w:jc w:val="center"/>
              <w:rPr>
                <w:sz w:val="20"/>
                <w:szCs w:val="20"/>
                <w:lang w:val="en-GB"/>
              </w:rPr>
            </w:pPr>
            <w:r w:rsidRPr="00AD3C93">
              <w:rPr>
                <w:color w:val="000000"/>
                <w:sz w:val="20"/>
                <w:szCs w:val="20"/>
                <w:lang w:val="en-GB"/>
              </w:rPr>
              <w:t>4.47</w:t>
            </w:r>
          </w:p>
        </w:tc>
        <w:tc>
          <w:tcPr>
            <w:tcW w:w="617" w:type="dxa"/>
            <w:shd w:val="clear" w:color="auto" w:fill="auto"/>
            <w:noWrap/>
            <w:vAlign w:val="center"/>
          </w:tcPr>
          <w:p w14:paraId="4D471835" w14:textId="77777777" w:rsidR="00727E84" w:rsidRPr="00AD3C93" w:rsidRDefault="00727E84" w:rsidP="00727E84">
            <w:pPr>
              <w:jc w:val="center"/>
              <w:rPr>
                <w:sz w:val="20"/>
                <w:szCs w:val="20"/>
                <w:lang w:val="en-GB"/>
              </w:rPr>
            </w:pPr>
            <w:r w:rsidRPr="00AD3C93">
              <w:rPr>
                <w:color w:val="000000"/>
                <w:sz w:val="20"/>
                <w:szCs w:val="20"/>
                <w:lang w:val="en-GB"/>
              </w:rPr>
              <w:t>1.60</w:t>
            </w:r>
          </w:p>
        </w:tc>
        <w:tc>
          <w:tcPr>
            <w:tcW w:w="617" w:type="dxa"/>
            <w:vAlign w:val="center"/>
          </w:tcPr>
          <w:p w14:paraId="3B787768" w14:textId="77777777" w:rsidR="00727E84" w:rsidRPr="00AD3C93" w:rsidRDefault="00727E84" w:rsidP="00727E84">
            <w:pPr>
              <w:jc w:val="center"/>
              <w:rPr>
                <w:sz w:val="20"/>
                <w:szCs w:val="20"/>
                <w:lang w:val="en-GB"/>
              </w:rPr>
            </w:pPr>
            <w:r w:rsidRPr="00AD3C93">
              <w:rPr>
                <w:color w:val="000000"/>
                <w:sz w:val="20"/>
                <w:szCs w:val="20"/>
                <w:lang w:val="en-GB"/>
              </w:rPr>
              <w:t>0.91</w:t>
            </w:r>
          </w:p>
        </w:tc>
        <w:tc>
          <w:tcPr>
            <w:tcW w:w="616" w:type="dxa"/>
            <w:vAlign w:val="center"/>
          </w:tcPr>
          <w:p w14:paraId="17899591" w14:textId="77777777" w:rsidR="00727E84" w:rsidRPr="00AD3C93" w:rsidRDefault="00727E84" w:rsidP="00727E84">
            <w:pPr>
              <w:jc w:val="center"/>
              <w:rPr>
                <w:sz w:val="20"/>
                <w:szCs w:val="20"/>
                <w:lang w:val="en-GB"/>
              </w:rPr>
            </w:pPr>
            <w:r w:rsidRPr="00AD3C93">
              <w:rPr>
                <w:color w:val="000000"/>
                <w:sz w:val="20"/>
                <w:szCs w:val="20"/>
                <w:lang w:val="en-GB"/>
              </w:rPr>
              <w:t>2.84</w:t>
            </w:r>
          </w:p>
        </w:tc>
        <w:tc>
          <w:tcPr>
            <w:tcW w:w="617" w:type="dxa"/>
            <w:vAlign w:val="center"/>
          </w:tcPr>
          <w:p w14:paraId="143BABC7" w14:textId="77777777" w:rsidR="00727E84" w:rsidRPr="00AD3C93" w:rsidRDefault="00727E84" w:rsidP="00727E84">
            <w:pPr>
              <w:jc w:val="center"/>
              <w:rPr>
                <w:sz w:val="20"/>
                <w:szCs w:val="20"/>
                <w:lang w:val="en-GB"/>
              </w:rPr>
            </w:pPr>
            <w:r w:rsidRPr="00AD3C93">
              <w:rPr>
                <w:color w:val="000000"/>
                <w:sz w:val="20"/>
                <w:szCs w:val="20"/>
                <w:lang w:val="en-GB"/>
              </w:rPr>
              <w:t>0.63</w:t>
            </w:r>
          </w:p>
        </w:tc>
        <w:tc>
          <w:tcPr>
            <w:tcW w:w="617" w:type="dxa"/>
            <w:vAlign w:val="center"/>
          </w:tcPr>
          <w:p w14:paraId="5039AB70" w14:textId="77777777" w:rsidR="00727E84" w:rsidRPr="00AD3C93" w:rsidRDefault="00727E84" w:rsidP="00727E84">
            <w:pPr>
              <w:jc w:val="center"/>
              <w:rPr>
                <w:sz w:val="20"/>
                <w:szCs w:val="20"/>
                <w:lang w:val="en-GB"/>
              </w:rPr>
            </w:pPr>
            <w:r w:rsidRPr="00AD3C93">
              <w:rPr>
                <w:color w:val="000000"/>
                <w:sz w:val="20"/>
                <w:szCs w:val="20"/>
                <w:lang w:val="en-GB"/>
              </w:rPr>
              <w:t>0.65</w:t>
            </w:r>
          </w:p>
        </w:tc>
        <w:tc>
          <w:tcPr>
            <w:tcW w:w="616" w:type="dxa"/>
            <w:shd w:val="clear" w:color="auto" w:fill="auto"/>
            <w:noWrap/>
            <w:vAlign w:val="center"/>
          </w:tcPr>
          <w:p w14:paraId="4F72BFBA" w14:textId="77777777" w:rsidR="00727E84" w:rsidRPr="00AD3C93" w:rsidRDefault="00727E84" w:rsidP="00727E84">
            <w:pPr>
              <w:jc w:val="center"/>
              <w:rPr>
                <w:sz w:val="20"/>
                <w:szCs w:val="20"/>
                <w:lang w:val="en-GB"/>
              </w:rPr>
            </w:pPr>
            <w:r w:rsidRPr="00AD3C93">
              <w:rPr>
                <w:color w:val="000000"/>
                <w:sz w:val="20"/>
                <w:szCs w:val="20"/>
                <w:lang w:val="en-GB"/>
              </w:rPr>
              <w:t>3.04</w:t>
            </w:r>
          </w:p>
        </w:tc>
        <w:tc>
          <w:tcPr>
            <w:tcW w:w="617" w:type="dxa"/>
            <w:shd w:val="clear" w:color="auto" w:fill="auto"/>
            <w:noWrap/>
            <w:vAlign w:val="center"/>
          </w:tcPr>
          <w:p w14:paraId="00322CD3" w14:textId="77777777" w:rsidR="00727E84" w:rsidRPr="00AD3C93" w:rsidRDefault="00727E84" w:rsidP="00727E84">
            <w:pPr>
              <w:jc w:val="center"/>
              <w:rPr>
                <w:sz w:val="20"/>
                <w:szCs w:val="20"/>
                <w:lang w:val="en-GB"/>
              </w:rPr>
            </w:pPr>
            <w:r w:rsidRPr="00AD3C93">
              <w:rPr>
                <w:color w:val="000000"/>
                <w:sz w:val="20"/>
                <w:szCs w:val="20"/>
                <w:lang w:val="en-GB"/>
              </w:rPr>
              <w:t>0.61</w:t>
            </w:r>
          </w:p>
        </w:tc>
        <w:tc>
          <w:tcPr>
            <w:tcW w:w="617" w:type="dxa"/>
            <w:shd w:val="clear" w:color="auto" w:fill="auto"/>
            <w:noWrap/>
            <w:vAlign w:val="center"/>
          </w:tcPr>
          <w:p w14:paraId="1FEE3D7F" w14:textId="77777777" w:rsidR="00727E84" w:rsidRPr="00AD3C93" w:rsidRDefault="00727E84" w:rsidP="00727E84">
            <w:pPr>
              <w:jc w:val="center"/>
              <w:rPr>
                <w:sz w:val="20"/>
                <w:szCs w:val="20"/>
                <w:lang w:val="en-GB"/>
              </w:rPr>
            </w:pPr>
            <w:r w:rsidRPr="00AD3C93">
              <w:rPr>
                <w:color w:val="000000"/>
                <w:sz w:val="20"/>
                <w:szCs w:val="20"/>
                <w:lang w:val="en-GB"/>
              </w:rPr>
              <w:t>0.29</w:t>
            </w:r>
          </w:p>
        </w:tc>
        <w:tc>
          <w:tcPr>
            <w:tcW w:w="616" w:type="dxa"/>
            <w:vAlign w:val="center"/>
          </w:tcPr>
          <w:p w14:paraId="11B9F660"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37**</w:t>
            </w:r>
          </w:p>
        </w:tc>
        <w:tc>
          <w:tcPr>
            <w:tcW w:w="617" w:type="dxa"/>
            <w:vAlign w:val="center"/>
          </w:tcPr>
          <w:p w14:paraId="262D7C72" w14:textId="77777777" w:rsidR="00727E84" w:rsidRPr="00EA369D" w:rsidRDefault="00727E84" w:rsidP="00727E84">
            <w:pPr>
              <w:jc w:val="center"/>
              <w:rPr>
                <w:i/>
                <w:iCs/>
                <w:sz w:val="20"/>
                <w:szCs w:val="20"/>
                <w:lang w:val="en-GB"/>
              </w:rPr>
            </w:pPr>
            <w:r>
              <w:rPr>
                <w:color w:val="000000"/>
                <w:sz w:val="20"/>
                <w:szCs w:val="20"/>
              </w:rPr>
              <w:t>.</w:t>
            </w:r>
            <w:r w:rsidRPr="00EA369D">
              <w:rPr>
                <w:color w:val="000000"/>
                <w:sz w:val="20"/>
                <w:szCs w:val="20"/>
              </w:rPr>
              <w:t>31**</w:t>
            </w:r>
          </w:p>
        </w:tc>
        <w:tc>
          <w:tcPr>
            <w:tcW w:w="617" w:type="dxa"/>
            <w:vAlign w:val="center"/>
          </w:tcPr>
          <w:p w14:paraId="3A0BE467" w14:textId="77777777" w:rsidR="00727E84" w:rsidRPr="00EA369D" w:rsidRDefault="00727E84" w:rsidP="00727E84">
            <w:pPr>
              <w:jc w:val="center"/>
              <w:rPr>
                <w:i/>
                <w:iCs/>
                <w:sz w:val="20"/>
                <w:szCs w:val="20"/>
                <w:lang w:val="en-GB"/>
              </w:rPr>
            </w:pPr>
            <w:r>
              <w:rPr>
                <w:color w:val="000000"/>
                <w:sz w:val="20"/>
                <w:szCs w:val="20"/>
              </w:rPr>
              <w:t>.</w:t>
            </w:r>
            <w:r w:rsidRPr="00EA369D">
              <w:rPr>
                <w:color w:val="000000"/>
                <w:sz w:val="20"/>
                <w:szCs w:val="20"/>
              </w:rPr>
              <w:t>61**</w:t>
            </w:r>
          </w:p>
        </w:tc>
      </w:tr>
      <w:tr w:rsidR="00727E84" w:rsidRPr="00AD3C93" w14:paraId="71A45AFA" w14:textId="77777777" w:rsidTr="00727E84">
        <w:trPr>
          <w:trHeight w:val="263"/>
        </w:trPr>
        <w:tc>
          <w:tcPr>
            <w:tcW w:w="1531" w:type="dxa"/>
            <w:shd w:val="clear" w:color="auto" w:fill="auto"/>
            <w:noWrap/>
            <w:vAlign w:val="center"/>
            <w:hideMark/>
          </w:tcPr>
          <w:p w14:paraId="1A56A742" w14:textId="77777777" w:rsidR="00727E84" w:rsidRPr="00AD3C93" w:rsidRDefault="00727E84" w:rsidP="00443053">
            <w:pPr>
              <w:rPr>
                <w:color w:val="000000"/>
                <w:sz w:val="20"/>
                <w:szCs w:val="20"/>
                <w:lang w:val="en-GB"/>
              </w:rPr>
            </w:pPr>
            <w:r w:rsidRPr="00AD3C93">
              <w:rPr>
                <w:color w:val="000000"/>
                <w:sz w:val="20"/>
                <w:szCs w:val="20"/>
                <w:lang w:val="en-GB"/>
              </w:rPr>
              <w:t>Romania</w:t>
            </w:r>
          </w:p>
        </w:tc>
        <w:tc>
          <w:tcPr>
            <w:tcW w:w="616" w:type="dxa"/>
            <w:shd w:val="clear" w:color="auto" w:fill="auto"/>
            <w:noWrap/>
            <w:vAlign w:val="center"/>
          </w:tcPr>
          <w:p w14:paraId="6C4F95B7" w14:textId="77777777" w:rsidR="00727E84" w:rsidRPr="00AD3C93" w:rsidRDefault="00727E84" w:rsidP="00727E84">
            <w:pPr>
              <w:jc w:val="center"/>
              <w:rPr>
                <w:sz w:val="20"/>
                <w:szCs w:val="20"/>
                <w:lang w:val="en-GB"/>
              </w:rPr>
            </w:pPr>
            <w:r w:rsidRPr="00AD3C93">
              <w:rPr>
                <w:color w:val="000000"/>
                <w:sz w:val="20"/>
                <w:szCs w:val="20"/>
                <w:lang w:val="en-GB"/>
              </w:rPr>
              <w:t>2.68</w:t>
            </w:r>
          </w:p>
        </w:tc>
        <w:tc>
          <w:tcPr>
            <w:tcW w:w="617" w:type="dxa"/>
            <w:shd w:val="clear" w:color="auto" w:fill="auto"/>
            <w:noWrap/>
            <w:vAlign w:val="center"/>
          </w:tcPr>
          <w:p w14:paraId="442F727C" w14:textId="77777777" w:rsidR="00727E84" w:rsidRPr="00AD3C93" w:rsidRDefault="00727E84" w:rsidP="00727E84">
            <w:pPr>
              <w:jc w:val="center"/>
              <w:rPr>
                <w:sz w:val="20"/>
                <w:szCs w:val="20"/>
                <w:lang w:val="en-GB"/>
              </w:rPr>
            </w:pPr>
            <w:r w:rsidRPr="00AD3C93">
              <w:rPr>
                <w:color w:val="000000"/>
                <w:sz w:val="20"/>
                <w:szCs w:val="20"/>
                <w:lang w:val="en-GB"/>
              </w:rPr>
              <w:t>1.16</w:t>
            </w:r>
          </w:p>
        </w:tc>
        <w:tc>
          <w:tcPr>
            <w:tcW w:w="617" w:type="dxa"/>
            <w:vAlign w:val="center"/>
          </w:tcPr>
          <w:p w14:paraId="6B47D330" w14:textId="77777777" w:rsidR="00727E84" w:rsidRPr="00AD3C93" w:rsidRDefault="00727E84" w:rsidP="00727E84">
            <w:pPr>
              <w:jc w:val="center"/>
              <w:rPr>
                <w:sz w:val="20"/>
                <w:szCs w:val="20"/>
                <w:lang w:val="en-GB"/>
              </w:rPr>
            </w:pPr>
            <w:r w:rsidRPr="00AD3C93">
              <w:rPr>
                <w:color w:val="000000"/>
                <w:sz w:val="20"/>
                <w:szCs w:val="20"/>
                <w:lang w:val="en-GB"/>
              </w:rPr>
              <w:t>0.90</w:t>
            </w:r>
          </w:p>
        </w:tc>
        <w:tc>
          <w:tcPr>
            <w:tcW w:w="616" w:type="dxa"/>
            <w:vAlign w:val="center"/>
          </w:tcPr>
          <w:p w14:paraId="3D7DD7F7" w14:textId="77777777" w:rsidR="00727E84" w:rsidRPr="00AD3C93" w:rsidRDefault="00727E84" w:rsidP="00727E84">
            <w:pPr>
              <w:jc w:val="center"/>
              <w:rPr>
                <w:sz w:val="20"/>
                <w:szCs w:val="20"/>
                <w:lang w:val="en-GB"/>
              </w:rPr>
            </w:pPr>
            <w:r w:rsidRPr="00AD3C93">
              <w:rPr>
                <w:color w:val="000000"/>
                <w:sz w:val="20"/>
                <w:szCs w:val="20"/>
                <w:lang w:val="en-GB"/>
              </w:rPr>
              <w:t>2.65</w:t>
            </w:r>
          </w:p>
        </w:tc>
        <w:tc>
          <w:tcPr>
            <w:tcW w:w="617" w:type="dxa"/>
            <w:vAlign w:val="center"/>
          </w:tcPr>
          <w:p w14:paraId="1FD2FE91" w14:textId="77777777" w:rsidR="00727E84" w:rsidRPr="00AD3C93" w:rsidRDefault="00727E84" w:rsidP="00727E84">
            <w:pPr>
              <w:jc w:val="center"/>
              <w:rPr>
                <w:sz w:val="20"/>
                <w:szCs w:val="20"/>
                <w:lang w:val="en-GB"/>
              </w:rPr>
            </w:pPr>
            <w:r w:rsidRPr="00AD3C93">
              <w:rPr>
                <w:color w:val="000000"/>
                <w:sz w:val="20"/>
                <w:szCs w:val="20"/>
                <w:lang w:val="en-GB"/>
              </w:rPr>
              <w:t>0.59</w:t>
            </w:r>
          </w:p>
        </w:tc>
        <w:tc>
          <w:tcPr>
            <w:tcW w:w="617" w:type="dxa"/>
            <w:vAlign w:val="center"/>
          </w:tcPr>
          <w:p w14:paraId="7C7CC05D" w14:textId="77777777" w:rsidR="00727E84" w:rsidRPr="00AD3C93" w:rsidRDefault="00727E84" w:rsidP="00727E84">
            <w:pPr>
              <w:jc w:val="center"/>
              <w:rPr>
                <w:sz w:val="20"/>
                <w:szCs w:val="20"/>
                <w:lang w:val="en-GB"/>
              </w:rPr>
            </w:pPr>
            <w:r w:rsidRPr="00AD3C93">
              <w:rPr>
                <w:color w:val="000000"/>
                <w:sz w:val="20"/>
                <w:szCs w:val="20"/>
                <w:lang w:val="en-GB"/>
              </w:rPr>
              <w:t>0.86</w:t>
            </w:r>
          </w:p>
        </w:tc>
        <w:tc>
          <w:tcPr>
            <w:tcW w:w="616" w:type="dxa"/>
            <w:shd w:val="clear" w:color="auto" w:fill="auto"/>
            <w:noWrap/>
            <w:vAlign w:val="center"/>
          </w:tcPr>
          <w:p w14:paraId="58EC98C2" w14:textId="77777777" w:rsidR="00727E84" w:rsidRPr="00AD3C93" w:rsidRDefault="00727E84" w:rsidP="00727E84">
            <w:pPr>
              <w:jc w:val="center"/>
              <w:rPr>
                <w:sz w:val="20"/>
                <w:szCs w:val="20"/>
                <w:lang w:val="en-GB"/>
              </w:rPr>
            </w:pPr>
            <w:r w:rsidRPr="00AD3C93">
              <w:rPr>
                <w:color w:val="000000"/>
                <w:sz w:val="20"/>
                <w:szCs w:val="20"/>
                <w:lang w:val="en-GB"/>
              </w:rPr>
              <w:t>2.67</w:t>
            </w:r>
          </w:p>
        </w:tc>
        <w:tc>
          <w:tcPr>
            <w:tcW w:w="617" w:type="dxa"/>
            <w:shd w:val="clear" w:color="auto" w:fill="auto"/>
            <w:noWrap/>
            <w:vAlign w:val="center"/>
          </w:tcPr>
          <w:p w14:paraId="07AD36C0" w14:textId="77777777" w:rsidR="00727E84" w:rsidRPr="00AD3C93" w:rsidRDefault="00727E84" w:rsidP="00727E84">
            <w:pPr>
              <w:jc w:val="center"/>
              <w:rPr>
                <w:sz w:val="20"/>
                <w:szCs w:val="20"/>
                <w:lang w:val="en-GB"/>
              </w:rPr>
            </w:pPr>
            <w:r w:rsidRPr="00AD3C93">
              <w:rPr>
                <w:color w:val="000000"/>
                <w:sz w:val="20"/>
                <w:szCs w:val="20"/>
                <w:lang w:val="en-GB"/>
              </w:rPr>
              <w:t>0.64</w:t>
            </w:r>
          </w:p>
        </w:tc>
        <w:tc>
          <w:tcPr>
            <w:tcW w:w="617" w:type="dxa"/>
            <w:shd w:val="clear" w:color="auto" w:fill="auto"/>
            <w:noWrap/>
            <w:vAlign w:val="center"/>
          </w:tcPr>
          <w:p w14:paraId="1B1A2949" w14:textId="77777777" w:rsidR="00727E84" w:rsidRPr="00AD3C93" w:rsidRDefault="00727E84" w:rsidP="00727E84">
            <w:pPr>
              <w:jc w:val="center"/>
              <w:rPr>
                <w:sz w:val="20"/>
                <w:szCs w:val="20"/>
                <w:lang w:val="en-GB"/>
              </w:rPr>
            </w:pPr>
            <w:r w:rsidRPr="00AD3C93">
              <w:rPr>
                <w:color w:val="000000"/>
                <w:sz w:val="20"/>
                <w:szCs w:val="20"/>
                <w:lang w:val="en-GB"/>
              </w:rPr>
              <w:t>0.74</w:t>
            </w:r>
          </w:p>
        </w:tc>
        <w:tc>
          <w:tcPr>
            <w:tcW w:w="616" w:type="dxa"/>
            <w:vAlign w:val="center"/>
          </w:tcPr>
          <w:p w14:paraId="55AE9E93"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41**</w:t>
            </w:r>
          </w:p>
        </w:tc>
        <w:tc>
          <w:tcPr>
            <w:tcW w:w="617" w:type="dxa"/>
            <w:vAlign w:val="center"/>
          </w:tcPr>
          <w:p w14:paraId="27064B11"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22**</w:t>
            </w:r>
          </w:p>
        </w:tc>
        <w:tc>
          <w:tcPr>
            <w:tcW w:w="617" w:type="dxa"/>
            <w:vAlign w:val="center"/>
          </w:tcPr>
          <w:p w14:paraId="377A809A"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55**</w:t>
            </w:r>
          </w:p>
        </w:tc>
      </w:tr>
      <w:tr w:rsidR="00727E84" w:rsidRPr="00AD3C93" w14:paraId="1D783EDB" w14:textId="77777777" w:rsidTr="00727E84">
        <w:trPr>
          <w:trHeight w:val="263"/>
        </w:trPr>
        <w:tc>
          <w:tcPr>
            <w:tcW w:w="1531" w:type="dxa"/>
            <w:shd w:val="clear" w:color="auto" w:fill="auto"/>
            <w:noWrap/>
            <w:vAlign w:val="center"/>
            <w:hideMark/>
          </w:tcPr>
          <w:p w14:paraId="49430A27" w14:textId="77777777" w:rsidR="00727E84" w:rsidRPr="00AD3C93" w:rsidRDefault="00727E84" w:rsidP="00443053">
            <w:pPr>
              <w:rPr>
                <w:color w:val="000000"/>
                <w:sz w:val="20"/>
                <w:szCs w:val="20"/>
                <w:lang w:val="en-GB"/>
              </w:rPr>
            </w:pPr>
            <w:r w:rsidRPr="00AD3C93">
              <w:rPr>
                <w:color w:val="000000"/>
                <w:sz w:val="20"/>
                <w:szCs w:val="20"/>
                <w:lang w:val="en-GB"/>
              </w:rPr>
              <w:t>Russia</w:t>
            </w:r>
          </w:p>
        </w:tc>
        <w:tc>
          <w:tcPr>
            <w:tcW w:w="616" w:type="dxa"/>
            <w:shd w:val="clear" w:color="auto" w:fill="auto"/>
            <w:noWrap/>
            <w:vAlign w:val="center"/>
          </w:tcPr>
          <w:p w14:paraId="73F10F11" w14:textId="77777777" w:rsidR="00727E84" w:rsidRPr="00AD3C93" w:rsidRDefault="00727E84" w:rsidP="00727E84">
            <w:pPr>
              <w:jc w:val="center"/>
              <w:rPr>
                <w:sz w:val="20"/>
                <w:szCs w:val="20"/>
                <w:lang w:val="en-GB"/>
              </w:rPr>
            </w:pPr>
            <w:r w:rsidRPr="00AD3C93">
              <w:rPr>
                <w:color w:val="000000"/>
                <w:sz w:val="20"/>
                <w:szCs w:val="20"/>
                <w:lang w:val="en-GB"/>
              </w:rPr>
              <w:t>2.52</w:t>
            </w:r>
          </w:p>
        </w:tc>
        <w:tc>
          <w:tcPr>
            <w:tcW w:w="617" w:type="dxa"/>
            <w:shd w:val="clear" w:color="auto" w:fill="auto"/>
            <w:noWrap/>
            <w:vAlign w:val="center"/>
          </w:tcPr>
          <w:p w14:paraId="01DBEAC7" w14:textId="77777777" w:rsidR="00727E84" w:rsidRPr="00AD3C93" w:rsidRDefault="00727E84" w:rsidP="00727E84">
            <w:pPr>
              <w:jc w:val="center"/>
              <w:rPr>
                <w:sz w:val="20"/>
                <w:szCs w:val="20"/>
                <w:lang w:val="en-GB"/>
              </w:rPr>
            </w:pPr>
            <w:r w:rsidRPr="00AD3C93">
              <w:rPr>
                <w:color w:val="000000"/>
                <w:sz w:val="20"/>
                <w:szCs w:val="20"/>
                <w:lang w:val="en-GB"/>
              </w:rPr>
              <w:t>0.99</w:t>
            </w:r>
          </w:p>
        </w:tc>
        <w:tc>
          <w:tcPr>
            <w:tcW w:w="617" w:type="dxa"/>
            <w:vAlign w:val="center"/>
          </w:tcPr>
          <w:p w14:paraId="6CCA8179" w14:textId="77777777" w:rsidR="00727E84" w:rsidRPr="00AD3C93" w:rsidRDefault="00727E84" w:rsidP="00727E84">
            <w:pPr>
              <w:jc w:val="center"/>
              <w:rPr>
                <w:sz w:val="20"/>
                <w:szCs w:val="20"/>
                <w:lang w:val="en-GB"/>
              </w:rPr>
            </w:pPr>
            <w:r w:rsidRPr="00AD3C93">
              <w:rPr>
                <w:color w:val="000000"/>
                <w:sz w:val="20"/>
                <w:szCs w:val="20"/>
                <w:lang w:val="en-GB"/>
              </w:rPr>
              <w:t>0.83</w:t>
            </w:r>
          </w:p>
        </w:tc>
        <w:tc>
          <w:tcPr>
            <w:tcW w:w="616" w:type="dxa"/>
            <w:vAlign w:val="center"/>
          </w:tcPr>
          <w:p w14:paraId="2FD5ED1B" w14:textId="77777777" w:rsidR="00727E84" w:rsidRPr="00AD3C93" w:rsidRDefault="00727E84" w:rsidP="00727E84">
            <w:pPr>
              <w:jc w:val="center"/>
              <w:rPr>
                <w:sz w:val="20"/>
                <w:szCs w:val="20"/>
                <w:lang w:val="en-GB"/>
              </w:rPr>
            </w:pPr>
            <w:r w:rsidRPr="00AD3C93">
              <w:rPr>
                <w:color w:val="000000"/>
                <w:sz w:val="20"/>
                <w:szCs w:val="20"/>
                <w:lang w:val="en-GB"/>
              </w:rPr>
              <w:t>2.81</w:t>
            </w:r>
          </w:p>
        </w:tc>
        <w:tc>
          <w:tcPr>
            <w:tcW w:w="617" w:type="dxa"/>
            <w:vAlign w:val="center"/>
          </w:tcPr>
          <w:p w14:paraId="3CF5EFD0" w14:textId="77777777" w:rsidR="00727E84" w:rsidRPr="00AD3C93" w:rsidRDefault="00727E84" w:rsidP="00727E84">
            <w:pPr>
              <w:jc w:val="center"/>
              <w:rPr>
                <w:sz w:val="20"/>
                <w:szCs w:val="20"/>
                <w:lang w:val="en-GB"/>
              </w:rPr>
            </w:pPr>
            <w:r w:rsidRPr="00AD3C93">
              <w:rPr>
                <w:color w:val="000000"/>
                <w:sz w:val="20"/>
                <w:szCs w:val="20"/>
                <w:lang w:val="en-GB"/>
              </w:rPr>
              <w:t>0.67</w:t>
            </w:r>
          </w:p>
        </w:tc>
        <w:tc>
          <w:tcPr>
            <w:tcW w:w="617" w:type="dxa"/>
            <w:vAlign w:val="center"/>
          </w:tcPr>
          <w:p w14:paraId="41FDD195" w14:textId="77777777" w:rsidR="00727E84" w:rsidRPr="00AD3C93" w:rsidRDefault="00727E84" w:rsidP="00727E84">
            <w:pPr>
              <w:jc w:val="center"/>
              <w:rPr>
                <w:sz w:val="20"/>
                <w:szCs w:val="20"/>
                <w:lang w:val="en-GB"/>
              </w:rPr>
            </w:pPr>
            <w:r w:rsidRPr="00AD3C93">
              <w:rPr>
                <w:color w:val="000000"/>
                <w:sz w:val="20"/>
                <w:szCs w:val="20"/>
                <w:lang w:val="en-GB"/>
              </w:rPr>
              <w:t>0.88</w:t>
            </w:r>
          </w:p>
        </w:tc>
        <w:tc>
          <w:tcPr>
            <w:tcW w:w="616" w:type="dxa"/>
            <w:shd w:val="clear" w:color="auto" w:fill="auto"/>
            <w:noWrap/>
            <w:vAlign w:val="center"/>
          </w:tcPr>
          <w:p w14:paraId="415E24DC" w14:textId="77777777" w:rsidR="00727E84" w:rsidRPr="00AD3C93" w:rsidRDefault="00727E84" w:rsidP="00727E84">
            <w:pPr>
              <w:jc w:val="center"/>
              <w:rPr>
                <w:sz w:val="20"/>
                <w:szCs w:val="20"/>
                <w:lang w:val="en-GB"/>
              </w:rPr>
            </w:pPr>
            <w:r w:rsidRPr="00AD3C93">
              <w:rPr>
                <w:color w:val="000000"/>
                <w:sz w:val="20"/>
                <w:szCs w:val="20"/>
                <w:lang w:val="en-GB"/>
              </w:rPr>
              <w:t>2.89</w:t>
            </w:r>
          </w:p>
        </w:tc>
        <w:tc>
          <w:tcPr>
            <w:tcW w:w="617" w:type="dxa"/>
            <w:shd w:val="clear" w:color="auto" w:fill="auto"/>
            <w:noWrap/>
            <w:vAlign w:val="center"/>
          </w:tcPr>
          <w:p w14:paraId="53B8DCB2" w14:textId="77777777" w:rsidR="00727E84" w:rsidRPr="00AD3C93" w:rsidRDefault="00727E84" w:rsidP="00727E84">
            <w:pPr>
              <w:jc w:val="center"/>
              <w:rPr>
                <w:sz w:val="20"/>
                <w:szCs w:val="20"/>
                <w:lang w:val="en-GB"/>
              </w:rPr>
            </w:pPr>
            <w:r w:rsidRPr="00AD3C93">
              <w:rPr>
                <w:color w:val="000000"/>
                <w:sz w:val="20"/>
                <w:szCs w:val="20"/>
                <w:lang w:val="en-GB"/>
              </w:rPr>
              <w:t>0.75</w:t>
            </w:r>
          </w:p>
        </w:tc>
        <w:tc>
          <w:tcPr>
            <w:tcW w:w="617" w:type="dxa"/>
            <w:shd w:val="clear" w:color="auto" w:fill="auto"/>
            <w:noWrap/>
            <w:vAlign w:val="center"/>
          </w:tcPr>
          <w:p w14:paraId="75F76B28" w14:textId="77777777" w:rsidR="00727E84" w:rsidRPr="00AD3C93" w:rsidRDefault="00727E84" w:rsidP="00727E84">
            <w:pPr>
              <w:jc w:val="center"/>
              <w:rPr>
                <w:sz w:val="20"/>
                <w:szCs w:val="20"/>
                <w:lang w:val="en-GB"/>
              </w:rPr>
            </w:pPr>
            <w:r w:rsidRPr="00AD3C93">
              <w:rPr>
                <w:color w:val="000000"/>
                <w:sz w:val="20"/>
                <w:szCs w:val="20"/>
                <w:lang w:val="en-GB"/>
              </w:rPr>
              <w:t>0.79</w:t>
            </w:r>
          </w:p>
        </w:tc>
        <w:tc>
          <w:tcPr>
            <w:tcW w:w="616" w:type="dxa"/>
            <w:vAlign w:val="center"/>
          </w:tcPr>
          <w:p w14:paraId="2FD6DD36"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31**</w:t>
            </w:r>
          </w:p>
        </w:tc>
        <w:tc>
          <w:tcPr>
            <w:tcW w:w="617" w:type="dxa"/>
            <w:vAlign w:val="center"/>
          </w:tcPr>
          <w:p w14:paraId="60F127DF"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21**</w:t>
            </w:r>
          </w:p>
        </w:tc>
        <w:tc>
          <w:tcPr>
            <w:tcW w:w="617" w:type="dxa"/>
            <w:vAlign w:val="center"/>
          </w:tcPr>
          <w:p w14:paraId="1E938C40"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57**</w:t>
            </w:r>
          </w:p>
        </w:tc>
      </w:tr>
      <w:tr w:rsidR="00727E84" w:rsidRPr="00AD3C93" w14:paraId="30BC7D51" w14:textId="77777777" w:rsidTr="00727E84">
        <w:trPr>
          <w:trHeight w:val="263"/>
        </w:trPr>
        <w:tc>
          <w:tcPr>
            <w:tcW w:w="1531" w:type="dxa"/>
            <w:shd w:val="clear" w:color="auto" w:fill="auto"/>
            <w:noWrap/>
            <w:vAlign w:val="center"/>
            <w:hideMark/>
          </w:tcPr>
          <w:p w14:paraId="2910159A" w14:textId="77777777" w:rsidR="00727E84" w:rsidRPr="00AD3C93" w:rsidRDefault="00727E84" w:rsidP="00443053">
            <w:pPr>
              <w:rPr>
                <w:color w:val="000000"/>
                <w:sz w:val="20"/>
                <w:szCs w:val="20"/>
                <w:lang w:val="en-GB"/>
              </w:rPr>
            </w:pPr>
            <w:r w:rsidRPr="00AD3C93">
              <w:rPr>
                <w:color w:val="000000"/>
                <w:sz w:val="20"/>
                <w:szCs w:val="20"/>
                <w:lang w:val="en-GB"/>
              </w:rPr>
              <w:t>Serbia</w:t>
            </w:r>
          </w:p>
        </w:tc>
        <w:tc>
          <w:tcPr>
            <w:tcW w:w="616" w:type="dxa"/>
            <w:shd w:val="clear" w:color="auto" w:fill="auto"/>
            <w:noWrap/>
            <w:vAlign w:val="center"/>
          </w:tcPr>
          <w:p w14:paraId="018FA75F" w14:textId="77777777" w:rsidR="00727E84" w:rsidRPr="00AD3C93" w:rsidRDefault="00727E84" w:rsidP="00727E84">
            <w:pPr>
              <w:jc w:val="center"/>
              <w:rPr>
                <w:sz w:val="20"/>
                <w:szCs w:val="20"/>
                <w:lang w:val="en-GB"/>
              </w:rPr>
            </w:pPr>
            <w:r w:rsidRPr="00AD3C93">
              <w:rPr>
                <w:color w:val="000000"/>
                <w:sz w:val="20"/>
                <w:szCs w:val="20"/>
                <w:lang w:val="en-GB"/>
              </w:rPr>
              <w:t>1.84</w:t>
            </w:r>
          </w:p>
        </w:tc>
        <w:tc>
          <w:tcPr>
            <w:tcW w:w="617" w:type="dxa"/>
            <w:shd w:val="clear" w:color="auto" w:fill="auto"/>
            <w:noWrap/>
            <w:vAlign w:val="center"/>
          </w:tcPr>
          <w:p w14:paraId="7F148F12" w14:textId="77777777" w:rsidR="00727E84" w:rsidRPr="00AD3C93" w:rsidRDefault="00727E84" w:rsidP="00727E84">
            <w:pPr>
              <w:jc w:val="center"/>
              <w:rPr>
                <w:sz w:val="20"/>
                <w:szCs w:val="20"/>
                <w:lang w:val="en-GB"/>
              </w:rPr>
            </w:pPr>
            <w:r w:rsidRPr="00AD3C93">
              <w:rPr>
                <w:color w:val="000000"/>
                <w:sz w:val="20"/>
                <w:szCs w:val="20"/>
                <w:lang w:val="en-GB"/>
              </w:rPr>
              <w:t>0.89</w:t>
            </w:r>
          </w:p>
        </w:tc>
        <w:tc>
          <w:tcPr>
            <w:tcW w:w="617" w:type="dxa"/>
            <w:vAlign w:val="center"/>
          </w:tcPr>
          <w:p w14:paraId="52C1A225" w14:textId="77777777" w:rsidR="00727E84" w:rsidRPr="00AD3C93" w:rsidRDefault="00727E84" w:rsidP="00727E84">
            <w:pPr>
              <w:jc w:val="center"/>
              <w:rPr>
                <w:sz w:val="20"/>
                <w:szCs w:val="20"/>
                <w:lang w:val="en-GB"/>
              </w:rPr>
            </w:pPr>
            <w:r w:rsidRPr="00AD3C93">
              <w:rPr>
                <w:color w:val="000000"/>
                <w:sz w:val="20"/>
                <w:szCs w:val="20"/>
                <w:lang w:val="en-GB"/>
              </w:rPr>
              <w:t>0.84</w:t>
            </w:r>
          </w:p>
        </w:tc>
        <w:tc>
          <w:tcPr>
            <w:tcW w:w="616" w:type="dxa"/>
            <w:vAlign w:val="center"/>
          </w:tcPr>
          <w:p w14:paraId="69764D84" w14:textId="77777777" w:rsidR="00727E84" w:rsidRPr="00AD3C93" w:rsidRDefault="00727E84" w:rsidP="00727E84">
            <w:pPr>
              <w:jc w:val="center"/>
              <w:rPr>
                <w:sz w:val="20"/>
                <w:szCs w:val="20"/>
                <w:lang w:val="en-GB"/>
              </w:rPr>
            </w:pPr>
            <w:r w:rsidRPr="00AD3C93">
              <w:rPr>
                <w:color w:val="000000"/>
                <w:sz w:val="20"/>
                <w:szCs w:val="20"/>
                <w:lang w:val="en-GB"/>
              </w:rPr>
              <w:t>2.44</w:t>
            </w:r>
          </w:p>
        </w:tc>
        <w:tc>
          <w:tcPr>
            <w:tcW w:w="617" w:type="dxa"/>
            <w:vAlign w:val="center"/>
          </w:tcPr>
          <w:p w14:paraId="7A88A641" w14:textId="77777777" w:rsidR="00727E84" w:rsidRPr="00AD3C93" w:rsidRDefault="00727E84" w:rsidP="00727E84">
            <w:pPr>
              <w:jc w:val="center"/>
              <w:rPr>
                <w:sz w:val="20"/>
                <w:szCs w:val="20"/>
                <w:lang w:val="en-GB"/>
              </w:rPr>
            </w:pPr>
            <w:r w:rsidRPr="00AD3C93">
              <w:rPr>
                <w:color w:val="000000"/>
                <w:sz w:val="20"/>
                <w:szCs w:val="20"/>
                <w:lang w:val="en-GB"/>
              </w:rPr>
              <w:t>0.72</w:t>
            </w:r>
          </w:p>
        </w:tc>
        <w:tc>
          <w:tcPr>
            <w:tcW w:w="617" w:type="dxa"/>
            <w:vAlign w:val="center"/>
          </w:tcPr>
          <w:p w14:paraId="675EFBA1" w14:textId="77777777" w:rsidR="00727E84" w:rsidRPr="00AD3C93" w:rsidRDefault="00727E84" w:rsidP="00727E84">
            <w:pPr>
              <w:jc w:val="center"/>
              <w:rPr>
                <w:sz w:val="20"/>
                <w:szCs w:val="20"/>
                <w:lang w:val="en-GB"/>
              </w:rPr>
            </w:pPr>
            <w:r w:rsidRPr="00AD3C93">
              <w:rPr>
                <w:color w:val="000000"/>
                <w:sz w:val="20"/>
                <w:szCs w:val="20"/>
                <w:lang w:val="en-GB"/>
              </w:rPr>
              <w:t>0.85</w:t>
            </w:r>
          </w:p>
        </w:tc>
        <w:tc>
          <w:tcPr>
            <w:tcW w:w="616" w:type="dxa"/>
            <w:shd w:val="clear" w:color="auto" w:fill="auto"/>
            <w:noWrap/>
            <w:vAlign w:val="center"/>
          </w:tcPr>
          <w:p w14:paraId="41E83E9B" w14:textId="77777777" w:rsidR="00727E84" w:rsidRPr="00AD3C93" w:rsidRDefault="00727E84" w:rsidP="00727E84">
            <w:pPr>
              <w:jc w:val="center"/>
              <w:rPr>
                <w:sz w:val="20"/>
                <w:szCs w:val="20"/>
                <w:lang w:val="en-GB"/>
              </w:rPr>
            </w:pPr>
            <w:r w:rsidRPr="00AD3C93">
              <w:rPr>
                <w:color w:val="000000"/>
                <w:sz w:val="20"/>
                <w:szCs w:val="20"/>
                <w:lang w:val="en-GB"/>
              </w:rPr>
              <w:t>2.70</w:t>
            </w:r>
          </w:p>
        </w:tc>
        <w:tc>
          <w:tcPr>
            <w:tcW w:w="617" w:type="dxa"/>
            <w:shd w:val="clear" w:color="auto" w:fill="auto"/>
            <w:noWrap/>
            <w:vAlign w:val="center"/>
          </w:tcPr>
          <w:p w14:paraId="05B6A876" w14:textId="77777777" w:rsidR="00727E84" w:rsidRPr="00AD3C93" w:rsidRDefault="00727E84" w:rsidP="00727E84">
            <w:pPr>
              <w:jc w:val="center"/>
              <w:rPr>
                <w:sz w:val="20"/>
                <w:szCs w:val="20"/>
                <w:lang w:val="en-GB"/>
              </w:rPr>
            </w:pPr>
            <w:r w:rsidRPr="00AD3C93">
              <w:rPr>
                <w:color w:val="000000"/>
                <w:sz w:val="20"/>
                <w:szCs w:val="20"/>
                <w:lang w:val="en-GB"/>
              </w:rPr>
              <w:t>0.71</w:t>
            </w:r>
          </w:p>
        </w:tc>
        <w:tc>
          <w:tcPr>
            <w:tcW w:w="617" w:type="dxa"/>
            <w:shd w:val="clear" w:color="auto" w:fill="auto"/>
            <w:noWrap/>
            <w:vAlign w:val="center"/>
          </w:tcPr>
          <w:p w14:paraId="4B697CC6" w14:textId="77777777" w:rsidR="00727E84" w:rsidRPr="00AD3C93" w:rsidRDefault="00727E84" w:rsidP="00727E84">
            <w:pPr>
              <w:jc w:val="center"/>
              <w:rPr>
                <w:sz w:val="20"/>
                <w:szCs w:val="20"/>
                <w:lang w:val="en-GB"/>
              </w:rPr>
            </w:pPr>
            <w:r w:rsidRPr="00AD3C93">
              <w:rPr>
                <w:color w:val="000000"/>
                <w:sz w:val="20"/>
                <w:szCs w:val="20"/>
                <w:lang w:val="en-GB"/>
              </w:rPr>
              <w:t>0.65</w:t>
            </w:r>
          </w:p>
        </w:tc>
        <w:tc>
          <w:tcPr>
            <w:tcW w:w="616" w:type="dxa"/>
            <w:vAlign w:val="center"/>
          </w:tcPr>
          <w:p w14:paraId="28E4A3D4" w14:textId="77777777" w:rsidR="00727E84" w:rsidRPr="00EA369D" w:rsidRDefault="00727E84" w:rsidP="00727E84">
            <w:pPr>
              <w:jc w:val="center"/>
              <w:rPr>
                <w:i/>
                <w:iCs/>
                <w:sz w:val="20"/>
                <w:szCs w:val="20"/>
                <w:lang w:val="en-GB"/>
              </w:rPr>
            </w:pPr>
            <w:r w:rsidRPr="00EA369D">
              <w:rPr>
                <w:i/>
                <w:iCs/>
                <w:color w:val="000000"/>
                <w:sz w:val="20"/>
                <w:szCs w:val="20"/>
              </w:rPr>
              <w:t>.35**</w:t>
            </w:r>
          </w:p>
        </w:tc>
        <w:tc>
          <w:tcPr>
            <w:tcW w:w="617" w:type="dxa"/>
            <w:vAlign w:val="center"/>
          </w:tcPr>
          <w:p w14:paraId="666DC512" w14:textId="77777777" w:rsidR="00727E84" w:rsidRPr="00EA369D" w:rsidRDefault="00727E84" w:rsidP="00727E84">
            <w:pPr>
              <w:jc w:val="center"/>
              <w:rPr>
                <w:i/>
                <w:iCs/>
                <w:sz w:val="20"/>
                <w:szCs w:val="20"/>
                <w:lang w:val="en-GB"/>
              </w:rPr>
            </w:pPr>
            <w:r w:rsidRPr="00EA369D">
              <w:rPr>
                <w:i/>
                <w:iCs/>
                <w:color w:val="000000"/>
                <w:sz w:val="20"/>
                <w:szCs w:val="20"/>
              </w:rPr>
              <w:t>.37**</w:t>
            </w:r>
          </w:p>
        </w:tc>
        <w:tc>
          <w:tcPr>
            <w:tcW w:w="617" w:type="dxa"/>
            <w:vAlign w:val="center"/>
          </w:tcPr>
          <w:p w14:paraId="1C2E2134" w14:textId="77777777" w:rsidR="00727E84" w:rsidRPr="00EA369D" w:rsidRDefault="00727E84" w:rsidP="00727E84">
            <w:pPr>
              <w:jc w:val="center"/>
              <w:rPr>
                <w:sz w:val="20"/>
                <w:szCs w:val="20"/>
                <w:lang w:val="en-GB"/>
              </w:rPr>
            </w:pPr>
            <w:r w:rsidRPr="00EA369D">
              <w:rPr>
                <w:i/>
                <w:iCs/>
                <w:color w:val="000000"/>
                <w:sz w:val="20"/>
                <w:szCs w:val="20"/>
              </w:rPr>
              <w:t>.59**</w:t>
            </w:r>
          </w:p>
        </w:tc>
      </w:tr>
      <w:tr w:rsidR="00727E84" w:rsidRPr="00AD3C93" w14:paraId="50EC5F19" w14:textId="77777777" w:rsidTr="00727E84">
        <w:trPr>
          <w:trHeight w:val="263"/>
        </w:trPr>
        <w:tc>
          <w:tcPr>
            <w:tcW w:w="1531" w:type="dxa"/>
            <w:shd w:val="clear" w:color="auto" w:fill="auto"/>
            <w:noWrap/>
            <w:vAlign w:val="center"/>
            <w:hideMark/>
          </w:tcPr>
          <w:p w14:paraId="4A205375" w14:textId="77777777" w:rsidR="00727E84" w:rsidRPr="00AD3C93" w:rsidRDefault="00727E84" w:rsidP="00443053">
            <w:pPr>
              <w:rPr>
                <w:color w:val="000000"/>
                <w:sz w:val="20"/>
                <w:szCs w:val="20"/>
                <w:lang w:val="en-GB"/>
              </w:rPr>
            </w:pPr>
            <w:r w:rsidRPr="00AD3C93">
              <w:rPr>
                <w:color w:val="000000"/>
                <w:sz w:val="20"/>
                <w:szCs w:val="20"/>
                <w:lang w:val="en-GB"/>
              </w:rPr>
              <w:t>Slovakia</w:t>
            </w:r>
          </w:p>
        </w:tc>
        <w:tc>
          <w:tcPr>
            <w:tcW w:w="616" w:type="dxa"/>
            <w:shd w:val="clear" w:color="auto" w:fill="auto"/>
            <w:noWrap/>
            <w:vAlign w:val="center"/>
          </w:tcPr>
          <w:p w14:paraId="56EDB808" w14:textId="77777777" w:rsidR="00727E84" w:rsidRPr="00AD3C93" w:rsidRDefault="00727E84" w:rsidP="00727E84">
            <w:pPr>
              <w:jc w:val="center"/>
              <w:rPr>
                <w:sz w:val="20"/>
                <w:szCs w:val="20"/>
                <w:lang w:val="en-GB"/>
              </w:rPr>
            </w:pPr>
            <w:r w:rsidRPr="00AD3C93">
              <w:rPr>
                <w:color w:val="000000"/>
                <w:sz w:val="20"/>
                <w:szCs w:val="20"/>
                <w:lang w:val="en-GB"/>
              </w:rPr>
              <w:t>2.57</w:t>
            </w:r>
          </w:p>
        </w:tc>
        <w:tc>
          <w:tcPr>
            <w:tcW w:w="617" w:type="dxa"/>
            <w:shd w:val="clear" w:color="auto" w:fill="auto"/>
            <w:noWrap/>
            <w:vAlign w:val="center"/>
          </w:tcPr>
          <w:p w14:paraId="78B9FEAB" w14:textId="77777777" w:rsidR="00727E84" w:rsidRPr="00AD3C93" w:rsidRDefault="00727E84" w:rsidP="00727E84">
            <w:pPr>
              <w:jc w:val="center"/>
              <w:rPr>
                <w:sz w:val="20"/>
                <w:szCs w:val="20"/>
                <w:lang w:val="en-GB"/>
              </w:rPr>
            </w:pPr>
            <w:r w:rsidRPr="00AD3C93">
              <w:rPr>
                <w:color w:val="000000"/>
                <w:sz w:val="20"/>
                <w:szCs w:val="20"/>
                <w:lang w:val="en-GB"/>
              </w:rPr>
              <w:t>0.94</w:t>
            </w:r>
          </w:p>
        </w:tc>
        <w:tc>
          <w:tcPr>
            <w:tcW w:w="617" w:type="dxa"/>
            <w:vAlign w:val="center"/>
          </w:tcPr>
          <w:p w14:paraId="126BD851" w14:textId="77777777" w:rsidR="00727E84" w:rsidRPr="00AD3C93" w:rsidRDefault="00727E84" w:rsidP="00727E84">
            <w:pPr>
              <w:jc w:val="center"/>
              <w:rPr>
                <w:sz w:val="20"/>
                <w:szCs w:val="20"/>
                <w:lang w:val="en-GB"/>
              </w:rPr>
            </w:pPr>
            <w:r w:rsidRPr="00AD3C93">
              <w:rPr>
                <w:color w:val="000000"/>
                <w:sz w:val="20"/>
                <w:szCs w:val="20"/>
                <w:lang w:val="en-GB"/>
              </w:rPr>
              <w:t>0.87</w:t>
            </w:r>
          </w:p>
        </w:tc>
        <w:tc>
          <w:tcPr>
            <w:tcW w:w="616" w:type="dxa"/>
            <w:vAlign w:val="center"/>
          </w:tcPr>
          <w:p w14:paraId="4E564802" w14:textId="77777777" w:rsidR="00727E84" w:rsidRPr="00AD3C93" w:rsidRDefault="00727E84" w:rsidP="00727E84">
            <w:pPr>
              <w:jc w:val="center"/>
              <w:rPr>
                <w:sz w:val="20"/>
                <w:szCs w:val="20"/>
                <w:lang w:val="en-GB"/>
              </w:rPr>
            </w:pPr>
            <w:r w:rsidRPr="00AD3C93">
              <w:rPr>
                <w:color w:val="000000"/>
                <w:sz w:val="20"/>
                <w:szCs w:val="20"/>
                <w:lang w:val="en-GB"/>
              </w:rPr>
              <w:t>2.52</w:t>
            </w:r>
          </w:p>
        </w:tc>
        <w:tc>
          <w:tcPr>
            <w:tcW w:w="617" w:type="dxa"/>
            <w:vAlign w:val="center"/>
          </w:tcPr>
          <w:p w14:paraId="5F15517C" w14:textId="77777777" w:rsidR="00727E84" w:rsidRPr="00AD3C93" w:rsidRDefault="00727E84" w:rsidP="00727E84">
            <w:pPr>
              <w:jc w:val="center"/>
              <w:rPr>
                <w:sz w:val="20"/>
                <w:szCs w:val="20"/>
                <w:lang w:val="en-GB"/>
              </w:rPr>
            </w:pPr>
            <w:r w:rsidRPr="00AD3C93">
              <w:rPr>
                <w:color w:val="000000"/>
                <w:sz w:val="20"/>
                <w:szCs w:val="20"/>
                <w:lang w:val="en-GB"/>
              </w:rPr>
              <w:t>0.56</w:t>
            </w:r>
          </w:p>
        </w:tc>
        <w:tc>
          <w:tcPr>
            <w:tcW w:w="617" w:type="dxa"/>
            <w:vAlign w:val="center"/>
          </w:tcPr>
          <w:p w14:paraId="4FE3FD4E" w14:textId="77777777" w:rsidR="00727E84" w:rsidRPr="00AD3C93" w:rsidRDefault="00727E84" w:rsidP="00727E84">
            <w:pPr>
              <w:jc w:val="center"/>
              <w:rPr>
                <w:sz w:val="20"/>
                <w:szCs w:val="20"/>
                <w:lang w:val="en-GB"/>
              </w:rPr>
            </w:pPr>
            <w:r w:rsidRPr="00AD3C93">
              <w:rPr>
                <w:color w:val="000000"/>
                <w:sz w:val="20"/>
                <w:szCs w:val="20"/>
                <w:lang w:val="en-GB"/>
              </w:rPr>
              <w:t>0.83</w:t>
            </w:r>
          </w:p>
        </w:tc>
        <w:tc>
          <w:tcPr>
            <w:tcW w:w="616" w:type="dxa"/>
            <w:shd w:val="clear" w:color="auto" w:fill="auto"/>
            <w:noWrap/>
            <w:vAlign w:val="center"/>
          </w:tcPr>
          <w:p w14:paraId="78796B74" w14:textId="77777777" w:rsidR="00727E84" w:rsidRPr="00AD3C93" w:rsidRDefault="00727E84" w:rsidP="00727E84">
            <w:pPr>
              <w:jc w:val="center"/>
              <w:rPr>
                <w:sz w:val="20"/>
                <w:szCs w:val="20"/>
                <w:lang w:val="en-GB"/>
              </w:rPr>
            </w:pPr>
            <w:r w:rsidRPr="00AD3C93">
              <w:rPr>
                <w:color w:val="000000"/>
                <w:sz w:val="20"/>
                <w:szCs w:val="20"/>
                <w:lang w:val="en-GB"/>
              </w:rPr>
              <w:t>2.58</w:t>
            </w:r>
          </w:p>
        </w:tc>
        <w:tc>
          <w:tcPr>
            <w:tcW w:w="617" w:type="dxa"/>
            <w:shd w:val="clear" w:color="auto" w:fill="auto"/>
            <w:noWrap/>
            <w:vAlign w:val="center"/>
          </w:tcPr>
          <w:p w14:paraId="651C4457" w14:textId="77777777" w:rsidR="00727E84" w:rsidRPr="00AD3C93" w:rsidRDefault="00727E84" w:rsidP="00727E84">
            <w:pPr>
              <w:jc w:val="center"/>
              <w:rPr>
                <w:sz w:val="20"/>
                <w:szCs w:val="20"/>
                <w:lang w:val="en-GB"/>
              </w:rPr>
            </w:pPr>
            <w:r w:rsidRPr="00AD3C93">
              <w:rPr>
                <w:color w:val="000000"/>
                <w:sz w:val="20"/>
                <w:szCs w:val="20"/>
                <w:lang w:val="en-GB"/>
              </w:rPr>
              <w:t>0.60</w:t>
            </w:r>
          </w:p>
        </w:tc>
        <w:tc>
          <w:tcPr>
            <w:tcW w:w="617" w:type="dxa"/>
            <w:shd w:val="clear" w:color="auto" w:fill="auto"/>
            <w:noWrap/>
            <w:vAlign w:val="center"/>
          </w:tcPr>
          <w:p w14:paraId="0876998C" w14:textId="77777777" w:rsidR="00727E84" w:rsidRPr="00AD3C93" w:rsidRDefault="00727E84" w:rsidP="00727E84">
            <w:pPr>
              <w:jc w:val="center"/>
              <w:rPr>
                <w:sz w:val="20"/>
                <w:szCs w:val="20"/>
                <w:lang w:val="en-GB"/>
              </w:rPr>
            </w:pPr>
            <w:r w:rsidRPr="00AD3C93">
              <w:rPr>
                <w:color w:val="000000"/>
                <w:sz w:val="20"/>
                <w:szCs w:val="20"/>
                <w:lang w:val="en-GB"/>
              </w:rPr>
              <w:t>0.67</w:t>
            </w:r>
          </w:p>
        </w:tc>
        <w:tc>
          <w:tcPr>
            <w:tcW w:w="616" w:type="dxa"/>
            <w:vAlign w:val="center"/>
          </w:tcPr>
          <w:p w14:paraId="48ED3E77" w14:textId="77777777" w:rsidR="00727E84" w:rsidRPr="00EA369D" w:rsidRDefault="00727E84" w:rsidP="00727E84">
            <w:pPr>
              <w:jc w:val="center"/>
              <w:rPr>
                <w:i/>
                <w:iCs/>
                <w:sz w:val="20"/>
                <w:szCs w:val="20"/>
                <w:lang w:val="en-GB"/>
              </w:rPr>
            </w:pPr>
            <w:r w:rsidRPr="00EA369D">
              <w:rPr>
                <w:i/>
                <w:iCs/>
                <w:color w:val="000000"/>
                <w:sz w:val="20"/>
                <w:szCs w:val="20"/>
              </w:rPr>
              <w:t>.38**</w:t>
            </w:r>
          </w:p>
        </w:tc>
        <w:tc>
          <w:tcPr>
            <w:tcW w:w="617" w:type="dxa"/>
            <w:vAlign w:val="center"/>
          </w:tcPr>
          <w:p w14:paraId="50823452" w14:textId="77777777" w:rsidR="00727E84" w:rsidRPr="00EA369D" w:rsidRDefault="00727E84" w:rsidP="00727E84">
            <w:pPr>
              <w:jc w:val="center"/>
              <w:rPr>
                <w:i/>
                <w:iCs/>
                <w:sz w:val="20"/>
                <w:szCs w:val="20"/>
                <w:lang w:val="en-GB"/>
              </w:rPr>
            </w:pPr>
            <w:r w:rsidRPr="00EA369D">
              <w:rPr>
                <w:i/>
                <w:iCs/>
                <w:color w:val="000000"/>
                <w:sz w:val="20"/>
                <w:szCs w:val="20"/>
              </w:rPr>
              <w:t>.30**</w:t>
            </w:r>
          </w:p>
        </w:tc>
        <w:tc>
          <w:tcPr>
            <w:tcW w:w="617" w:type="dxa"/>
            <w:vAlign w:val="center"/>
          </w:tcPr>
          <w:p w14:paraId="2E1E0681" w14:textId="77777777" w:rsidR="00727E84" w:rsidRPr="00EA369D" w:rsidRDefault="00727E84" w:rsidP="00727E84">
            <w:pPr>
              <w:jc w:val="center"/>
              <w:rPr>
                <w:i/>
                <w:iCs/>
                <w:sz w:val="20"/>
                <w:szCs w:val="20"/>
                <w:lang w:val="en-GB"/>
              </w:rPr>
            </w:pPr>
            <w:r w:rsidRPr="00EA369D">
              <w:rPr>
                <w:i/>
                <w:iCs/>
                <w:color w:val="000000"/>
                <w:sz w:val="20"/>
                <w:szCs w:val="20"/>
              </w:rPr>
              <w:t>.63**</w:t>
            </w:r>
          </w:p>
        </w:tc>
      </w:tr>
      <w:tr w:rsidR="00727E84" w:rsidRPr="00AD3C93" w14:paraId="780D164A" w14:textId="77777777" w:rsidTr="00727E84">
        <w:trPr>
          <w:trHeight w:val="263"/>
        </w:trPr>
        <w:tc>
          <w:tcPr>
            <w:tcW w:w="1531" w:type="dxa"/>
            <w:shd w:val="clear" w:color="auto" w:fill="auto"/>
            <w:noWrap/>
            <w:vAlign w:val="center"/>
            <w:hideMark/>
          </w:tcPr>
          <w:p w14:paraId="170932ED" w14:textId="77777777" w:rsidR="00727E84" w:rsidRPr="00AD3C93" w:rsidRDefault="00727E84" w:rsidP="00443053">
            <w:pPr>
              <w:rPr>
                <w:color w:val="000000"/>
                <w:sz w:val="20"/>
                <w:szCs w:val="20"/>
                <w:lang w:val="en-GB"/>
              </w:rPr>
            </w:pPr>
            <w:r w:rsidRPr="00AD3C93">
              <w:rPr>
                <w:color w:val="000000"/>
                <w:sz w:val="20"/>
                <w:szCs w:val="20"/>
                <w:lang w:val="en-GB"/>
              </w:rPr>
              <w:t>Slovenia</w:t>
            </w:r>
          </w:p>
        </w:tc>
        <w:tc>
          <w:tcPr>
            <w:tcW w:w="616" w:type="dxa"/>
            <w:shd w:val="clear" w:color="auto" w:fill="auto"/>
            <w:noWrap/>
            <w:vAlign w:val="center"/>
          </w:tcPr>
          <w:p w14:paraId="6F335575" w14:textId="77777777" w:rsidR="00727E84" w:rsidRPr="00AD3C93" w:rsidRDefault="00727E84" w:rsidP="00727E84">
            <w:pPr>
              <w:jc w:val="center"/>
              <w:rPr>
                <w:sz w:val="20"/>
                <w:szCs w:val="20"/>
                <w:lang w:val="en-GB"/>
              </w:rPr>
            </w:pPr>
            <w:r w:rsidRPr="00AD3C93">
              <w:rPr>
                <w:color w:val="000000"/>
                <w:sz w:val="20"/>
                <w:szCs w:val="20"/>
                <w:lang w:val="en-GB"/>
              </w:rPr>
              <w:t>2.36</w:t>
            </w:r>
          </w:p>
        </w:tc>
        <w:tc>
          <w:tcPr>
            <w:tcW w:w="617" w:type="dxa"/>
            <w:shd w:val="clear" w:color="auto" w:fill="auto"/>
            <w:noWrap/>
            <w:vAlign w:val="center"/>
          </w:tcPr>
          <w:p w14:paraId="1F6254A7" w14:textId="77777777" w:rsidR="00727E84" w:rsidRPr="00AD3C93" w:rsidRDefault="00727E84" w:rsidP="00727E84">
            <w:pPr>
              <w:jc w:val="center"/>
              <w:rPr>
                <w:sz w:val="20"/>
                <w:szCs w:val="20"/>
                <w:lang w:val="en-GB"/>
              </w:rPr>
            </w:pPr>
            <w:r w:rsidRPr="00AD3C93">
              <w:rPr>
                <w:color w:val="000000"/>
                <w:sz w:val="20"/>
                <w:szCs w:val="20"/>
                <w:lang w:val="en-GB"/>
              </w:rPr>
              <w:t>1.15</w:t>
            </w:r>
          </w:p>
        </w:tc>
        <w:tc>
          <w:tcPr>
            <w:tcW w:w="617" w:type="dxa"/>
            <w:vAlign w:val="center"/>
          </w:tcPr>
          <w:p w14:paraId="1A565AEB" w14:textId="77777777" w:rsidR="00727E84" w:rsidRPr="00AD3C93" w:rsidRDefault="00727E84" w:rsidP="00727E84">
            <w:pPr>
              <w:jc w:val="center"/>
              <w:rPr>
                <w:sz w:val="20"/>
                <w:szCs w:val="20"/>
                <w:lang w:val="en-GB"/>
              </w:rPr>
            </w:pPr>
            <w:r w:rsidRPr="00AD3C93">
              <w:rPr>
                <w:color w:val="000000"/>
                <w:sz w:val="20"/>
                <w:szCs w:val="20"/>
                <w:lang w:val="en-GB"/>
              </w:rPr>
              <w:t>0.89</w:t>
            </w:r>
          </w:p>
        </w:tc>
        <w:tc>
          <w:tcPr>
            <w:tcW w:w="616" w:type="dxa"/>
            <w:vAlign w:val="center"/>
          </w:tcPr>
          <w:p w14:paraId="7DEAB173" w14:textId="77777777" w:rsidR="00727E84" w:rsidRPr="00AD3C93" w:rsidRDefault="00727E84" w:rsidP="00727E84">
            <w:pPr>
              <w:jc w:val="center"/>
              <w:rPr>
                <w:sz w:val="20"/>
                <w:szCs w:val="20"/>
                <w:lang w:val="en-GB"/>
              </w:rPr>
            </w:pPr>
            <w:r w:rsidRPr="00AD3C93">
              <w:rPr>
                <w:color w:val="000000"/>
                <w:sz w:val="20"/>
                <w:szCs w:val="20"/>
                <w:lang w:val="en-GB"/>
              </w:rPr>
              <w:t>2.51</w:t>
            </w:r>
          </w:p>
        </w:tc>
        <w:tc>
          <w:tcPr>
            <w:tcW w:w="617" w:type="dxa"/>
            <w:vAlign w:val="center"/>
          </w:tcPr>
          <w:p w14:paraId="2FA67EF1" w14:textId="77777777" w:rsidR="00727E84" w:rsidRPr="00AD3C93" w:rsidRDefault="00727E84" w:rsidP="00727E84">
            <w:pPr>
              <w:jc w:val="center"/>
              <w:rPr>
                <w:sz w:val="20"/>
                <w:szCs w:val="20"/>
                <w:lang w:val="en-GB"/>
              </w:rPr>
            </w:pPr>
            <w:r w:rsidRPr="00AD3C93">
              <w:rPr>
                <w:color w:val="000000"/>
                <w:sz w:val="20"/>
                <w:szCs w:val="20"/>
                <w:lang w:val="en-GB"/>
              </w:rPr>
              <w:t>0.76</w:t>
            </w:r>
          </w:p>
        </w:tc>
        <w:tc>
          <w:tcPr>
            <w:tcW w:w="617" w:type="dxa"/>
            <w:vAlign w:val="center"/>
          </w:tcPr>
          <w:p w14:paraId="2160A843" w14:textId="77777777" w:rsidR="00727E84" w:rsidRPr="00AD3C93" w:rsidRDefault="00727E84" w:rsidP="00727E84">
            <w:pPr>
              <w:jc w:val="center"/>
              <w:rPr>
                <w:sz w:val="20"/>
                <w:szCs w:val="20"/>
                <w:lang w:val="en-GB"/>
              </w:rPr>
            </w:pPr>
            <w:r w:rsidRPr="00AD3C93">
              <w:rPr>
                <w:color w:val="000000"/>
                <w:sz w:val="20"/>
                <w:szCs w:val="20"/>
                <w:lang w:val="en-GB"/>
              </w:rPr>
              <w:t>0.90</w:t>
            </w:r>
          </w:p>
        </w:tc>
        <w:tc>
          <w:tcPr>
            <w:tcW w:w="616" w:type="dxa"/>
            <w:shd w:val="clear" w:color="auto" w:fill="auto"/>
            <w:noWrap/>
            <w:vAlign w:val="center"/>
          </w:tcPr>
          <w:p w14:paraId="1423DB79" w14:textId="77777777" w:rsidR="00727E84" w:rsidRPr="00AD3C93" w:rsidRDefault="00727E84" w:rsidP="00727E84">
            <w:pPr>
              <w:jc w:val="center"/>
              <w:rPr>
                <w:sz w:val="20"/>
                <w:szCs w:val="20"/>
                <w:lang w:val="en-GB"/>
              </w:rPr>
            </w:pPr>
            <w:r w:rsidRPr="00AD3C93">
              <w:rPr>
                <w:color w:val="000000"/>
                <w:sz w:val="20"/>
                <w:szCs w:val="20"/>
                <w:lang w:val="en-GB"/>
              </w:rPr>
              <w:t>2.62</w:t>
            </w:r>
          </w:p>
        </w:tc>
        <w:tc>
          <w:tcPr>
            <w:tcW w:w="617" w:type="dxa"/>
            <w:shd w:val="clear" w:color="auto" w:fill="auto"/>
            <w:noWrap/>
            <w:vAlign w:val="center"/>
          </w:tcPr>
          <w:p w14:paraId="3EA76F39" w14:textId="77777777" w:rsidR="00727E84" w:rsidRPr="00AD3C93" w:rsidRDefault="00727E84" w:rsidP="00727E84">
            <w:pPr>
              <w:jc w:val="center"/>
              <w:rPr>
                <w:sz w:val="20"/>
                <w:szCs w:val="20"/>
                <w:lang w:val="en-GB"/>
              </w:rPr>
            </w:pPr>
            <w:r w:rsidRPr="00AD3C93">
              <w:rPr>
                <w:color w:val="000000"/>
                <w:sz w:val="20"/>
                <w:szCs w:val="20"/>
                <w:lang w:val="en-GB"/>
              </w:rPr>
              <w:t>0.77</w:t>
            </w:r>
          </w:p>
        </w:tc>
        <w:tc>
          <w:tcPr>
            <w:tcW w:w="617" w:type="dxa"/>
            <w:shd w:val="clear" w:color="auto" w:fill="auto"/>
            <w:noWrap/>
            <w:vAlign w:val="center"/>
          </w:tcPr>
          <w:p w14:paraId="3862B560" w14:textId="77777777" w:rsidR="00727E84" w:rsidRPr="00AD3C93" w:rsidRDefault="00727E84" w:rsidP="00727E84">
            <w:pPr>
              <w:jc w:val="center"/>
              <w:rPr>
                <w:sz w:val="20"/>
                <w:szCs w:val="20"/>
                <w:lang w:val="en-GB"/>
              </w:rPr>
            </w:pPr>
            <w:r w:rsidRPr="00AD3C93">
              <w:rPr>
                <w:color w:val="000000"/>
                <w:sz w:val="20"/>
                <w:szCs w:val="20"/>
                <w:lang w:val="en-GB"/>
              </w:rPr>
              <w:t>0.81</w:t>
            </w:r>
          </w:p>
        </w:tc>
        <w:tc>
          <w:tcPr>
            <w:tcW w:w="616" w:type="dxa"/>
            <w:vAlign w:val="center"/>
          </w:tcPr>
          <w:p w14:paraId="3DD4EB48" w14:textId="77777777" w:rsidR="00727E84" w:rsidRPr="00EA369D" w:rsidRDefault="00727E84" w:rsidP="00727E84">
            <w:pPr>
              <w:jc w:val="center"/>
              <w:rPr>
                <w:i/>
                <w:iCs/>
                <w:sz w:val="20"/>
                <w:szCs w:val="20"/>
                <w:lang w:val="en-GB"/>
              </w:rPr>
            </w:pPr>
            <w:r>
              <w:rPr>
                <w:color w:val="000000"/>
                <w:sz w:val="20"/>
                <w:szCs w:val="20"/>
              </w:rPr>
              <w:t>.</w:t>
            </w:r>
            <w:r w:rsidRPr="00EA369D">
              <w:rPr>
                <w:color w:val="000000"/>
                <w:sz w:val="20"/>
                <w:szCs w:val="20"/>
              </w:rPr>
              <w:t>23**</w:t>
            </w:r>
          </w:p>
        </w:tc>
        <w:tc>
          <w:tcPr>
            <w:tcW w:w="617" w:type="dxa"/>
            <w:vAlign w:val="center"/>
          </w:tcPr>
          <w:p w14:paraId="2C5306F8" w14:textId="77777777" w:rsidR="00727E84" w:rsidRPr="00EA369D" w:rsidRDefault="00727E84" w:rsidP="00727E84">
            <w:pPr>
              <w:jc w:val="center"/>
              <w:rPr>
                <w:i/>
                <w:iCs/>
                <w:sz w:val="20"/>
                <w:szCs w:val="20"/>
                <w:lang w:val="en-GB"/>
              </w:rPr>
            </w:pPr>
            <w:r w:rsidRPr="00EA369D">
              <w:rPr>
                <w:i/>
                <w:iCs/>
                <w:color w:val="000000"/>
                <w:sz w:val="20"/>
                <w:szCs w:val="20"/>
              </w:rPr>
              <w:t>.31**</w:t>
            </w:r>
          </w:p>
        </w:tc>
        <w:tc>
          <w:tcPr>
            <w:tcW w:w="617" w:type="dxa"/>
            <w:vAlign w:val="center"/>
          </w:tcPr>
          <w:p w14:paraId="083F1B75" w14:textId="77777777" w:rsidR="00727E84" w:rsidRPr="00EA369D" w:rsidRDefault="00727E84" w:rsidP="00727E84">
            <w:pPr>
              <w:jc w:val="center"/>
              <w:rPr>
                <w:i/>
                <w:iCs/>
                <w:sz w:val="20"/>
                <w:szCs w:val="20"/>
                <w:lang w:val="en-GB"/>
              </w:rPr>
            </w:pPr>
            <w:r w:rsidRPr="00EA369D">
              <w:rPr>
                <w:i/>
                <w:iCs/>
                <w:color w:val="000000"/>
                <w:sz w:val="20"/>
                <w:szCs w:val="20"/>
              </w:rPr>
              <w:t>.74**</w:t>
            </w:r>
          </w:p>
        </w:tc>
      </w:tr>
      <w:tr w:rsidR="00727E84" w:rsidRPr="00AD3C93" w14:paraId="0E4E80E9" w14:textId="77777777" w:rsidTr="00727E84">
        <w:trPr>
          <w:trHeight w:val="263"/>
        </w:trPr>
        <w:tc>
          <w:tcPr>
            <w:tcW w:w="1531" w:type="dxa"/>
            <w:shd w:val="clear" w:color="auto" w:fill="auto"/>
            <w:noWrap/>
            <w:vAlign w:val="center"/>
            <w:hideMark/>
          </w:tcPr>
          <w:p w14:paraId="291D1D54" w14:textId="77777777" w:rsidR="00727E84" w:rsidRPr="00AD3C93" w:rsidRDefault="00727E84" w:rsidP="00443053">
            <w:pPr>
              <w:rPr>
                <w:color w:val="000000"/>
                <w:sz w:val="20"/>
                <w:szCs w:val="20"/>
                <w:lang w:val="en-GB"/>
              </w:rPr>
            </w:pPr>
            <w:r w:rsidRPr="00AD3C93">
              <w:rPr>
                <w:color w:val="000000"/>
                <w:sz w:val="20"/>
                <w:szCs w:val="20"/>
                <w:lang w:val="en-GB"/>
              </w:rPr>
              <w:t>Spain</w:t>
            </w:r>
          </w:p>
        </w:tc>
        <w:tc>
          <w:tcPr>
            <w:tcW w:w="616" w:type="dxa"/>
            <w:shd w:val="clear" w:color="auto" w:fill="auto"/>
            <w:noWrap/>
            <w:vAlign w:val="center"/>
          </w:tcPr>
          <w:p w14:paraId="1E6AB53A" w14:textId="77777777" w:rsidR="00727E84" w:rsidRPr="00AD3C93" w:rsidRDefault="00727E84" w:rsidP="00727E84">
            <w:pPr>
              <w:jc w:val="center"/>
              <w:rPr>
                <w:sz w:val="20"/>
                <w:szCs w:val="20"/>
                <w:lang w:val="en-GB"/>
              </w:rPr>
            </w:pPr>
            <w:r w:rsidRPr="00AD3C93">
              <w:rPr>
                <w:color w:val="000000"/>
                <w:sz w:val="20"/>
                <w:szCs w:val="20"/>
                <w:lang w:val="en-GB"/>
              </w:rPr>
              <w:t>2.96</w:t>
            </w:r>
          </w:p>
        </w:tc>
        <w:tc>
          <w:tcPr>
            <w:tcW w:w="617" w:type="dxa"/>
            <w:shd w:val="clear" w:color="auto" w:fill="auto"/>
            <w:noWrap/>
            <w:vAlign w:val="center"/>
          </w:tcPr>
          <w:p w14:paraId="7EB73A73" w14:textId="77777777" w:rsidR="00727E84" w:rsidRPr="00AD3C93" w:rsidRDefault="00727E84" w:rsidP="00727E84">
            <w:pPr>
              <w:jc w:val="center"/>
              <w:rPr>
                <w:sz w:val="20"/>
                <w:szCs w:val="20"/>
                <w:lang w:val="en-GB"/>
              </w:rPr>
            </w:pPr>
            <w:r w:rsidRPr="00AD3C93">
              <w:rPr>
                <w:color w:val="000000"/>
                <w:sz w:val="20"/>
                <w:szCs w:val="20"/>
                <w:lang w:val="en-GB"/>
              </w:rPr>
              <w:t>1.31</w:t>
            </w:r>
          </w:p>
        </w:tc>
        <w:tc>
          <w:tcPr>
            <w:tcW w:w="617" w:type="dxa"/>
            <w:vAlign w:val="center"/>
          </w:tcPr>
          <w:p w14:paraId="564A3973" w14:textId="77777777" w:rsidR="00727E84" w:rsidRPr="00AD3C93" w:rsidRDefault="00727E84" w:rsidP="00727E84">
            <w:pPr>
              <w:jc w:val="center"/>
              <w:rPr>
                <w:sz w:val="20"/>
                <w:szCs w:val="20"/>
                <w:lang w:val="en-GB"/>
              </w:rPr>
            </w:pPr>
            <w:r w:rsidRPr="00AD3C93">
              <w:rPr>
                <w:color w:val="000000"/>
                <w:sz w:val="20"/>
                <w:szCs w:val="20"/>
                <w:lang w:val="en-GB"/>
              </w:rPr>
              <w:t>0.90</w:t>
            </w:r>
          </w:p>
        </w:tc>
        <w:tc>
          <w:tcPr>
            <w:tcW w:w="616" w:type="dxa"/>
            <w:vAlign w:val="center"/>
          </w:tcPr>
          <w:p w14:paraId="788ACB5D" w14:textId="77777777" w:rsidR="00727E84" w:rsidRPr="00AD3C93" w:rsidRDefault="00727E84" w:rsidP="00727E84">
            <w:pPr>
              <w:jc w:val="center"/>
              <w:rPr>
                <w:sz w:val="20"/>
                <w:szCs w:val="20"/>
                <w:lang w:val="en-GB"/>
              </w:rPr>
            </w:pPr>
            <w:r w:rsidRPr="00AD3C93">
              <w:rPr>
                <w:color w:val="000000"/>
                <w:sz w:val="20"/>
                <w:szCs w:val="20"/>
                <w:lang w:val="en-GB"/>
              </w:rPr>
              <w:t>3.04</w:t>
            </w:r>
          </w:p>
        </w:tc>
        <w:tc>
          <w:tcPr>
            <w:tcW w:w="617" w:type="dxa"/>
            <w:vAlign w:val="center"/>
          </w:tcPr>
          <w:p w14:paraId="7FA89FC6" w14:textId="77777777" w:rsidR="00727E84" w:rsidRPr="00AD3C93" w:rsidRDefault="00727E84" w:rsidP="00727E84">
            <w:pPr>
              <w:jc w:val="center"/>
              <w:rPr>
                <w:sz w:val="20"/>
                <w:szCs w:val="20"/>
                <w:lang w:val="en-GB"/>
              </w:rPr>
            </w:pPr>
            <w:r w:rsidRPr="00AD3C93">
              <w:rPr>
                <w:color w:val="000000"/>
                <w:sz w:val="20"/>
                <w:szCs w:val="20"/>
                <w:lang w:val="en-GB"/>
              </w:rPr>
              <w:t>0.79</w:t>
            </w:r>
          </w:p>
        </w:tc>
        <w:tc>
          <w:tcPr>
            <w:tcW w:w="617" w:type="dxa"/>
            <w:vAlign w:val="center"/>
          </w:tcPr>
          <w:p w14:paraId="03066BD7" w14:textId="77777777" w:rsidR="00727E84" w:rsidRPr="00AD3C93" w:rsidRDefault="00727E84" w:rsidP="00727E84">
            <w:pPr>
              <w:jc w:val="center"/>
              <w:rPr>
                <w:sz w:val="20"/>
                <w:szCs w:val="20"/>
                <w:lang w:val="en-GB"/>
              </w:rPr>
            </w:pPr>
            <w:r w:rsidRPr="00AD3C93">
              <w:rPr>
                <w:color w:val="000000"/>
                <w:sz w:val="20"/>
                <w:szCs w:val="20"/>
                <w:lang w:val="en-GB"/>
              </w:rPr>
              <w:t>0.89</w:t>
            </w:r>
          </w:p>
        </w:tc>
        <w:tc>
          <w:tcPr>
            <w:tcW w:w="616" w:type="dxa"/>
            <w:shd w:val="clear" w:color="auto" w:fill="auto"/>
            <w:noWrap/>
            <w:vAlign w:val="center"/>
          </w:tcPr>
          <w:p w14:paraId="2863C2CA" w14:textId="77777777" w:rsidR="00727E84" w:rsidRPr="00AD3C93" w:rsidRDefault="00727E84" w:rsidP="00727E84">
            <w:pPr>
              <w:jc w:val="center"/>
              <w:rPr>
                <w:sz w:val="20"/>
                <w:szCs w:val="20"/>
                <w:lang w:val="en-GB"/>
              </w:rPr>
            </w:pPr>
            <w:r w:rsidRPr="00AD3C93">
              <w:rPr>
                <w:color w:val="000000"/>
                <w:sz w:val="20"/>
                <w:szCs w:val="20"/>
                <w:lang w:val="en-GB"/>
              </w:rPr>
              <w:t>2.89</w:t>
            </w:r>
          </w:p>
        </w:tc>
        <w:tc>
          <w:tcPr>
            <w:tcW w:w="617" w:type="dxa"/>
            <w:shd w:val="clear" w:color="auto" w:fill="auto"/>
            <w:noWrap/>
            <w:vAlign w:val="center"/>
          </w:tcPr>
          <w:p w14:paraId="16349541" w14:textId="77777777" w:rsidR="00727E84" w:rsidRPr="00AD3C93" w:rsidRDefault="00727E84" w:rsidP="00727E84">
            <w:pPr>
              <w:jc w:val="center"/>
              <w:rPr>
                <w:sz w:val="20"/>
                <w:szCs w:val="20"/>
                <w:lang w:val="en-GB"/>
              </w:rPr>
            </w:pPr>
            <w:r w:rsidRPr="00AD3C93">
              <w:rPr>
                <w:color w:val="000000"/>
                <w:sz w:val="20"/>
                <w:szCs w:val="20"/>
                <w:lang w:val="en-GB"/>
              </w:rPr>
              <w:t>0.93</w:t>
            </w:r>
          </w:p>
        </w:tc>
        <w:tc>
          <w:tcPr>
            <w:tcW w:w="617" w:type="dxa"/>
            <w:shd w:val="clear" w:color="auto" w:fill="auto"/>
            <w:noWrap/>
            <w:vAlign w:val="center"/>
          </w:tcPr>
          <w:p w14:paraId="7A4EAF3C" w14:textId="77777777" w:rsidR="00727E84" w:rsidRPr="00AD3C93" w:rsidRDefault="00727E84" w:rsidP="00727E84">
            <w:pPr>
              <w:jc w:val="center"/>
              <w:rPr>
                <w:sz w:val="20"/>
                <w:szCs w:val="20"/>
                <w:lang w:val="en-GB"/>
              </w:rPr>
            </w:pPr>
            <w:r w:rsidRPr="00AD3C93">
              <w:rPr>
                <w:color w:val="000000"/>
                <w:sz w:val="20"/>
                <w:szCs w:val="20"/>
                <w:lang w:val="en-GB"/>
              </w:rPr>
              <w:t>0.86</w:t>
            </w:r>
          </w:p>
        </w:tc>
        <w:tc>
          <w:tcPr>
            <w:tcW w:w="616" w:type="dxa"/>
            <w:vAlign w:val="center"/>
          </w:tcPr>
          <w:p w14:paraId="37A57BB8"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37**</w:t>
            </w:r>
          </w:p>
        </w:tc>
        <w:tc>
          <w:tcPr>
            <w:tcW w:w="617" w:type="dxa"/>
            <w:vAlign w:val="center"/>
          </w:tcPr>
          <w:p w14:paraId="62882379"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29**</w:t>
            </w:r>
          </w:p>
        </w:tc>
        <w:tc>
          <w:tcPr>
            <w:tcW w:w="617" w:type="dxa"/>
            <w:vAlign w:val="center"/>
          </w:tcPr>
          <w:p w14:paraId="1BC5CCCC"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7</w:t>
            </w:r>
            <w:r>
              <w:rPr>
                <w:color w:val="000000"/>
                <w:sz w:val="20"/>
                <w:szCs w:val="20"/>
              </w:rPr>
              <w:t>0</w:t>
            </w:r>
            <w:r w:rsidRPr="00EA369D">
              <w:rPr>
                <w:color w:val="000000"/>
                <w:sz w:val="20"/>
                <w:szCs w:val="20"/>
              </w:rPr>
              <w:t>**</w:t>
            </w:r>
          </w:p>
        </w:tc>
      </w:tr>
      <w:tr w:rsidR="00727E84" w:rsidRPr="00AD3C93" w14:paraId="1F5C4BDB" w14:textId="77777777" w:rsidTr="00727E84">
        <w:trPr>
          <w:trHeight w:val="263"/>
        </w:trPr>
        <w:tc>
          <w:tcPr>
            <w:tcW w:w="1531" w:type="dxa"/>
            <w:shd w:val="clear" w:color="auto" w:fill="auto"/>
            <w:noWrap/>
            <w:vAlign w:val="center"/>
            <w:hideMark/>
          </w:tcPr>
          <w:p w14:paraId="74B4131A" w14:textId="77777777" w:rsidR="00727E84" w:rsidRPr="00AD3C93" w:rsidRDefault="00727E84" w:rsidP="00443053">
            <w:pPr>
              <w:rPr>
                <w:color w:val="000000"/>
                <w:sz w:val="20"/>
                <w:szCs w:val="20"/>
                <w:lang w:val="en-GB"/>
              </w:rPr>
            </w:pPr>
            <w:r w:rsidRPr="00AD3C93">
              <w:rPr>
                <w:color w:val="000000"/>
                <w:sz w:val="20"/>
                <w:szCs w:val="20"/>
                <w:lang w:val="en-GB"/>
              </w:rPr>
              <w:t>Thailand</w:t>
            </w:r>
          </w:p>
        </w:tc>
        <w:tc>
          <w:tcPr>
            <w:tcW w:w="616" w:type="dxa"/>
            <w:shd w:val="clear" w:color="auto" w:fill="auto"/>
            <w:noWrap/>
            <w:vAlign w:val="center"/>
          </w:tcPr>
          <w:p w14:paraId="37F7DC45" w14:textId="77777777" w:rsidR="00727E84" w:rsidRPr="00AD3C93" w:rsidRDefault="00727E84" w:rsidP="00727E84">
            <w:pPr>
              <w:jc w:val="center"/>
              <w:rPr>
                <w:sz w:val="20"/>
                <w:szCs w:val="20"/>
                <w:lang w:val="en-GB"/>
              </w:rPr>
            </w:pPr>
            <w:r w:rsidRPr="00AD3C93">
              <w:rPr>
                <w:color w:val="000000"/>
                <w:sz w:val="20"/>
                <w:szCs w:val="20"/>
                <w:lang w:val="en-GB"/>
              </w:rPr>
              <w:t>3.27</w:t>
            </w:r>
          </w:p>
        </w:tc>
        <w:tc>
          <w:tcPr>
            <w:tcW w:w="617" w:type="dxa"/>
            <w:shd w:val="clear" w:color="auto" w:fill="auto"/>
            <w:noWrap/>
            <w:vAlign w:val="center"/>
          </w:tcPr>
          <w:p w14:paraId="3ACA1DA8" w14:textId="77777777" w:rsidR="00727E84" w:rsidRPr="00AD3C93" w:rsidRDefault="00727E84" w:rsidP="00727E84">
            <w:pPr>
              <w:jc w:val="center"/>
              <w:rPr>
                <w:sz w:val="20"/>
                <w:szCs w:val="20"/>
                <w:lang w:val="en-GB"/>
              </w:rPr>
            </w:pPr>
            <w:r w:rsidRPr="00AD3C93">
              <w:rPr>
                <w:color w:val="000000"/>
                <w:sz w:val="20"/>
                <w:szCs w:val="20"/>
                <w:lang w:val="en-GB"/>
              </w:rPr>
              <w:t>1.28</w:t>
            </w:r>
          </w:p>
        </w:tc>
        <w:tc>
          <w:tcPr>
            <w:tcW w:w="617" w:type="dxa"/>
            <w:vAlign w:val="center"/>
          </w:tcPr>
          <w:p w14:paraId="76E080A8" w14:textId="77777777" w:rsidR="00727E84" w:rsidRPr="00AD3C93" w:rsidRDefault="00727E84" w:rsidP="00727E84">
            <w:pPr>
              <w:jc w:val="center"/>
              <w:rPr>
                <w:sz w:val="20"/>
                <w:szCs w:val="20"/>
                <w:lang w:val="en-GB"/>
              </w:rPr>
            </w:pPr>
            <w:r w:rsidRPr="00AD3C93">
              <w:rPr>
                <w:color w:val="000000"/>
                <w:sz w:val="20"/>
                <w:szCs w:val="20"/>
                <w:lang w:val="en-GB"/>
              </w:rPr>
              <w:t>0.90</w:t>
            </w:r>
          </w:p>
        </w:tc>
        <w:tc>
          <w:tcPr>
            <w:tcW w:w="616" w:type="dxa"/>
            <w:vAlign w:val="center"/>
          </w:tcPr>
          <w:p w14:paraId="1DB4A9F0" w14:textId="77777777" w:rsidR="00727E84" w:rsidRPr="00AD3C93" w:rsidRDefault="00727E84" w:rsidP="00727E84">
            <w:pPr>
              <w:jc w:val="center"/>
              <w:rPr>
                <w:sz w:val="20"/>
                <w:szCs w:val="20"/>
                <w:lang w:val="en-GB"/>
              </w:rPr>
            </w:pPr>
            <w:r w:rsidRPr="00AD3C93">
              <w:rPr>
                <w:color w:val="000000"/>
                <w:sz w:val="20"/>
                <w:szCs w:val="20"/>
                <w:lang w:val="en-GB"/>
              </w:rPr>
              <w:t>2.92</w:t>
            </w:r>
          </w:p>
        </w:tc>
        <w:tc>
          <w:tcPr>
            <w:tcW w:w="617" w:type="dxa"/>
            <w:vAlign w:val="center"/>
          </w:tcPr>
          <w:p w14:paraId="36E82E3C" w14:textId="77777777" w:rsidR="00727E84" w:rsidRPr="00AD3C93" w:rsidRDefault="00727E84" w:rsidP="00727E84">
            <w:pPr>
              <w:jc w:val="center"/>
              <w:rPr>
                <w:sz w:val="20"/>
                <w:szCs w:val="20"/>
                <w:lang w:val="en-GB"/>
              </w:rPr>
            </w:pPr>
            <w:r w:rsidRPr="00AD3C93">
              <w:rPr>
                <w:color w:val="000000"/>
                <w:sz w:val="20"/>
                <w:szCs w:val="20"/>
                <w:lang w:val="en-GB"/>
              </w:rPr>
              <w:t>0.59</w:t>
            </w:r>
          </w:p>
        </w:tc>
        <w:tc>
          <w:tcPr>
            <w:tcW w:w="617" w:type="dxa"/>
            <w:vAlign w:val="center"/>
          </w:tcPr>
          <w:p w14:paraId="044289AB" w14:textId="77777777" w:rsidR="00727E84" w:rsidRPr="00AD3C93" w:rsidRDefault="00727E84" w:rsidP="00727E84">
            <w:pPr>
              <w:jc w:val="center"/>
              <w:rPr>
                <w:sz w:val="20"/>
                <w:szCs w:val="20"/>
                <w:lang w:val="en-GB"/>
              </w:rPr>
            </w:pPr>
            <w:r w:rsidRPr="00AD3C93">
              <w:rPr>
                <w:color w:val="000000"/>
                <w:sz w:val="20"/>
                <w:szCs w:val="20"/>
                <w:lang w:val="en-GB"/>
              </w:rPr>
              <w:t>0.80</w:t>
            </w:r>
          </w:p>
        </w:tc>
        <w:tc>
          <w:tcPr>
            <w:tcW w:w="616" w:type="dxa"/>
            <w:shd w:val="clear" w:color="auto" w:fill="auto"/>
            <w:noWrap/>
            <w:vAlign w:val="center"/>
          </w:tcPr>
          <w:p w14:paraId="07A81EBF" w14:textId="77777777" w:rsidR="00727E84" w:rsidRPr="00AD3C93" w:rsidRDefault="00727E84" w:rsidP="00727E84">
            <w:pPr>
              <w:jc w:val="center"/>
              <w:rPr>
                <w:sz w:val="20"/>
                <w:szCs w:val="20"/>
                <w:lang w:val="en-GB"/>
              </w:rPr>
            </w:pPr>
            <w:r w:rsidRPr="00AD3C93">
              <w:rPr>
                <w:color w:val="000000"/>
                <w:sz w:val="20"/>
                <w:szCs w:val="20"/>
                <w:lang w:val="en-GB"/>
              </w:rPr>
              <w:t>2.94</w:t>
            </w:r>
          </w:p>
        </w:tc>
        <w:tc>
          <w:tcPr>
            <w:tcW w:w="617" w:type="dxa"/>
            <w:shd w:val="clear" w:color="auto" w:fill="auto"/>
            <w:noWrap/>
            <w:vAlign w:val="center"/>
          </w:tcPr>
          <w:p w14:paraId="57B02CA6" w14:textId="77777777" w:rsidR="00727E84" w:rsidRPr="00AD3C93" w:rsidRDefault="00727E84" w:rsidP="00727E84">
            <w:pPr>
              <w:jc w:val="center"/>
              <w:rPr>
                <w:sz w:val="20"/>
                <w:szCs w:val="20"/>
                <w:lang w:val="en-GB"/>
              </w:rPr>
            </w:pPr>
            <w:r w:rsidRPr="00AD3C93">
              <w:rPr>
                <w:color w:val="000000"/>
                <w:sz w:val="20"/>
                <w:szCs w:val="20"/>
                <w:lang w:val="en-GB"/>
              </w:rPr>
              <w:t>0.63</w:t>
            </w:r>
          </w:p>
        </w:tc>
        <w:tc>
          <w:tcPr>
            <w:tcW w:w="617" w:type="dxa"/>
            <w:shd w:val="clear" w:color="auto" w:fill="auto"/>
            <w:noWrap/>
            <w:vAlign w:val="center"/>
          </w:tcPr>
          <w:p w14:paraId="1CADBD0A" w14:textId="77777777" w:rsidR="00727E84" w:rsidRPr="00AD3C93" w:rsidRDefault="00727E84" w:rsidP="00727E84">
            <w:pPr>
              <w:jc w:val="center"/>
              <w:rPr>
                <w:sz w:val="20"/>
                <w:szCs w:val="20"/>
                <w:lang w:val="en-GB"/>
              </w:rPr>
            </w:pPr>
            <w:r w:rsidRPr="00AD3C93">
              <w:rPr>
                <w:color w:val="000000"/>
                <w:sz w:val="20"/>
                <w:szCs w:val="20"/>
                <w:lang w:val="en-GB"/>
              </w:rPr>
              <w:t>0.60</w:t>
            </w:r>
          </w:p>
        </w:tc>
        <w:tc>
          <w:tcPr>
            <w:tcW w:w="616" w:type="dxa"/>
            <w:vAlign w:val="center"/>
          </w:tcPr>
          <w:p w14:paraId="5039EF37" w14:textId="77777777" w:rsidR="00727E84" w:rsidRPr="00EA369D" w:rsidRDefault="00727E84" w:rsidP="00727E84">
            <w:pPr>
              <w:jc w:val="center"/>
              <w:rPr>
                <w:sz w:val="20"/>
                <w:szCs w:val="20"/>
                <w:lang w:val="en-GB"/>
              </w:rPr>
            </w:pPr>
            <w:r w:rsidRPr="00EA369D">
              <w:rPr>
                <w:i/>
                <w:iCs/>
                <w:color w:val="000000"/>
                <w:sz w:val="20"/>
                <w:szCs w:val="20"/>
              </w:rPr>
              <w:t>.23**</w:t>
            </w:r>
          </w:p>
        </w:tc>
        <w:tc>
          <w:tcPr>
            <w:tcW w:w="617" w:type="dxa"/>
            <w:vAlign w:val="center"/>
          </w:tcPr>
          <w:p w14:paraId="599AEEDD"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32**</w:t>
            </w:r>
          </w:p>
        </w:tc>
        <w:tc>
          <w:tcPr>
            <w:tcW w:w="617" w:type="dxa"/>
            <w:vAlign w:val="center"/>
          </w:tcPr>
          <w:p w14:paraId="27CA84FB" w14:textId="77777777" w:rsidR="00727E84" w:rsidRPr="00EA369D" w:rsidRDefault="00727E84" w:rsidP="00727E84">
            <w:pPr>
              <w:jc w:val="center"/>
              <w:rPr>
                <w:sz w:val="20"/>
                <w:szCs w:val="20"/>
                <w:lang w:val="en-GB"/>
              </w:rPr>
            </w:pPr>
            <w:r w:rsidRPr="00EA369D">
              <w:rPr>
                <w:i/>
                <w:iCs/>
                <w:color w:val="000000"/>
                <w:sz w:val="20"/>
                <w:szCs w:val="20"/>
              </w:rPr>
              <w:t>.49**</w:t>
            </w:r>
          </w:p>
        </w:tc>
      </w:tr>
      <w:tr w:rsidR="00727E84" w:rsidRPr="00AD3C93" w14:paraId="1FA79EAD" w14:textId="77777777" w:rsidTr="00727E84">
        <w:trPr>
          <w:trHeight w:val="263"/>
        </w:trPr>
        <w:tc>
          <w:tcPr>
            <w:tcW w:w="1531" w:type="dxa"/>
            <w:shd w:val="clear" w:color="auto" w:fill="auto"/>
            <w:noWrap/>
            <w:vAlign w:val="center"/>
            <w:hideMark/>
          </w:tcPr>
          <w:p w14:paraId="32D6CCA7" w14:textId="77777777" w:rsidR="00727E84" w:rsidRPr="00AD3C93" w:rsidRDefault="00727E84" w:rsidP="00443053">
            <w:pPr>
              <w:rPr>
                <w:color w:val="000000"/>
                <w:sz w:val="20"/>
                <w:szCs w:val="20"/>
                <w:lang w:val="en-GB"/>
              </w:rPr>
            </w:pPr>
            <w:r w:rsidRPr="00AD3C93">
              <w:rPr>
                <w:color w:val="000000"/>
                <w:sz w:val="20"/>
                <w:szCs w:val="20"/>
                <w:lang w:val="en-GB"/>
              </w:rPr>
              <w:t>Togo</w:t>
            </w:r>
          </w:p>
        </w:tc>
        <w:tc>
          <w:tcPr>
            <w:tcW w:w="616" w:type="dxa"/>
            <w:shd w:val="clear" w:color="auto" w:fill="auto"/>
            <w:noWrap/>
            <w:vAlign w:val="center"/>
          </w:tcPr>
          <w:p w14:paraId="18391F19" w14:textId="77777777" w:rsidR="00727E84" w:rsidRPr="00AD3C93" w:rsidRDefault="00727E84" w:rsidP="00727E84">
            <w:pPr>
              <w:jc w:val="center"/>
              <w:rPr>
                <w:sz w:val="20"/>
                <w:szCs w:val="20"/>
                <w:lang w:val="en-GB"/>
              </w:rPr>
            </w:pPr>
            <w:r w:rsidRPr="00AD3C93">
              <w:rPr>
                <w:color w:val="000000"/>
                <w:sz w:val="20"/>
                <w:szCs w:val="20"/>
                <w:lang w:val="en-GB"/>
              </w:rPr>
              <w:t>3.56</w:t>
            </w:r>
          </w:p>
        </w:tc>
        <w:tc>
          <w:tcPr>
            <w:tcW w:w="617" w:type="dxa"/>
            <w:shd w:val="clear" w:color="auto" w:fill="auto"/>
            <w:noWrap/>
            <w:vAlign w:val="center"/>
          </w:tcPr>
          <w:p w14:paraId="626AB87A" w14:textId="77777777" w:rsidR="00727E84" w:rsidRPr="00AD3C93" w:rsidRDefault="00727E84" w:rsidP="00727E84">
            <w:pPr>
              <w:jc w:val="center"/>
              <w:rPr>
                <w:sz w:val="20"/>
                <w:szCs w:val="20"/>
                <w:lang w:val="en-GB"/>
              </w:rPr>
            </w:pPr>
            <w:r w:rsidRPr="00AD3C93">
              <w:rPr>
                <w:color w:val="000000"/>
                <w:sz w:val="20"/>
                <w:szCs w:val="20"/>
                <w:lang w:val="en-GB"/>
              </w:rPr>
              <w:t>1.65</w:t>
            </w:r>
          </w:p>
        </w:tc>
        <w:tc>
          <w:tcPr>
            <w:tcW w:w="617" w:type="dxa"/>
            <w:vAlign w:val="center"/>
          </w:tcPr>
          <w:p w14:paraId="33341B94" w14:textId="77777777" w:rsidR="00727E84" w:rsidRPr="00AD3C93" w:rsidRDefault="00727E84" w:rsidP="00727E84">
            <w:pPr>
              <w:jc w:val="center"/>
              <w:rPr>
                <w:sz w:val="20"/>
                <w:szCs w:val="20"/>
                <w:lang w:val="en-GB"/>
              </w:rPr>
            </w:pPr>
            <w:r w:rsidRPr="00AD3C93">
              <w:rPr>
                <w:color w:val="000000"/>
                <w:sz w:val="20"/>
                <w:szCs w:val="20"/>
                <w:lang w:val="en-GB"/>
              </w:rPr>
              <w:t>0.91</w:t>
            </w:r>
          </w:p>
        </w:tc>
        <w:tc>
          <w:tcPr>
            <w:tcW w:w="616" w:type="dxa"/>
            <w:vAlign w:val="center"/>
          </w:tcPr>
          <w:p w14:paraId="7112CEE2" w14:textId="77777777" w:rsidR="00727E84" w:rsidRPr="00AD3C93" w:rsidRDefault="00727E84" w:rsidP="00727E84">
            <w:pPr>
              <w:jc w:val="center"/>
              <w:rPr>
                <w:sz w:val="20"/>
                <w:szCs w:val="20"/>
                <w:lang w:val="en-GB"/>
              </w:rPr>
            </w:pPr>
            <w:r w:rsidRPr="00AD3C93">
              <w:rPr>
                <w:color w:val="000000"/>
                <w:sz w:val="20"/>
                <w:szCs w:val="20"/>
                <w:lang w:val="en-GB"/>
              </w:rPr>
              <w:t>2.74</w:t>
            </w:r>
          </w:p>
        </w:tc>
        <w:tc>
          <w:tcPr>
            <w:tcW w:w="617" w:type="dxa"/>
            <w:vAlign w:val="center"/>
          </w:tcPr>
          <w:p w14:paraId="7997B74C" w14:textId="77777777" w:rsidR="00727E84" w:rsidRPr="00AD3C93" w:rsidRDefault="00727E84" w:rsidP="00727E84">
            <w:pPr>
              <w:jc w:val="center"/>
              <w:rPr>
                <w:sz w:val="20"/>
                <w:szCs w:val="20"/>
                <w:lang w:val="en-GB"/>
              </w:rPr>
            </w:pPr>
            <w:r w:rsidRPr="00AD3C93">
              <w:rPr>
                <w:color w:val="000000"/>
                <w:sz w:val="20"/>
                <w:szCs w:val="20"/>
                <w:lang w:val="en-GB"/>
              </w:rPr>
              <w:t>0.57</w:t>
            </w:r>
          </w:p>
        </w:tc>
        <w:tc>
          <w:tcPr>
            <w:tcW w:w="617" w:type="dxa"/>
            <w:vAlign w:val="center"/>
          </w:tcPr>
          <w:p w14:paraId="4C5FE0E9" w14:textId="77777777" w:rsidR="00727E84" w:rsidRPr="00AD3C93" w:rsidRDefault="00727E84" w:rsidP="00727E84">
            <w:pPr>
              <w:jc w:val="center"/>
              <w:rPr>
                <w:sz w:val="20"/>
                <w:szCs w:val="20"/>
                <w:lang w:val="en-GB"/>
              </w:rPr>
            </w:pPr>
            <w:r w:rsidRPr="00AD3C93">
              <w:rPr>
                <w:color w:val="000000"/>
                <w:sz w:val="20"/>
                <w:szCs w:val="20"/>
                <w:lang w:val="en-GB"/>
              </w:rPr>
              <w:t>0.76</w:t>
            </w:r>
          </w:p>
        </w:tc>
        <w:tc>
          <w:tcPr>
            <w:tcW w:w="616" w:type="dxa"/>
            <w:shd w:val="clear" w:color="auto" w:fill="auto"/>
            <w:noWrap/>
            <w:vAlign w:val="center"/>
          </w:tcPr>
          <w:p w14:paraId="15441FB1" w14:textId="77777777" w:rsidR="00727E84" w:rsidRPr="00AD3C93" w:rsidRDefault="00727E84" w:rsidP="00727E84">
            <w:pPr>
              <w:jc w:val="center"/>
              <w:rPr>
                <w:sz w:val="20"/>
                <w:szCs w:val="20"/>
                <w:lang w:val="en-GB"/>
              </w:rPr>
            </w:pPr>
            <w:r w:rsidRPr="00AD3C93">
              <w:rPr>
                <w:color w:val="000000"/>
                <w:sz w:val="20"/>
                <w:szCs w:val="20"/>
                <w:lang w:val="en-GB"/>
              </w:rPr>
              <w:t>2.74</w:t>
            </w:r>
          </w:p>
        </w:tc>
        <w:tc>
          <w:tcPr>
            <w:tcW w:w="617" w:type="dxa"/>
            <w:shd w:val="clear" w:color="auto" w:fill="auto"/>
            <w:noWrap/>
            <w:vAlign w:val="center"/>
          </w:tcPr>
          <w:p w14:paraId="718082FE" w14:textId="77777777" w:rsidR="00727E84" w:rsidRPr="00AD3C93" w:rsidRDefault="00727E84" w:rsidP="00727E84">
            <w:pPr>
              <w:jc w:val="center"/>
              <w:rPr>
                <w:sz w:val="20"/>
                <w:szCs w:val="20"/>
                <w:lang w:val="en-GB"/>
              </w:rPr>
            </w:pPr>
            <w:r w:rsidRPr="00AD3C93">
              <w:rPr>
                <w:color w:val="000000"/>
                <w:sz w:val="20"/>
                <w:szCs w:val="20"/>
                <w:lang w:val="en-GB"/>
              </w:rPr>
              <w:t>0.60</w:t>
            </w:r>
          </w:p>
        </w:tc>
        <w:tc>
          <w:tcPr>
            <w:tcW w:w="617" w:type="dxa"/>
            <w:shd w:val="clear" w:color="auto" w:fill="auto"/>
            <w:noWrap/>
            <w:vAlign w:val="center"/>
          </w:tcPr>
          <w:p w14:paraId="6A2E453B" w14:textId="77777777" w:rsidR="00727E84" w:rsidRPr="00AD3C93" w:rsidRDefault="00727E84" w:rsidP="00727E84">
            <w:pPr>
              <w:jc w:val="center"/>
              <w:rPr>
                <w:sz w:val="20"/>
                <w:szCs w:val="20"/>
                <w:lang w:val="en-GB"/>
              </w:rPr>
            </w:pPr>
            <w:r w:rsidRPr="00AD3C93">
              <w:rPr>
                <w:color w:val="000000"/>
                <w:sz w:val="20"/>
                <w:szCs w:val="20"/>
                <w:lang w:val="en-GB"/>
              </w:rPr>
              <w:t>0.55</w:t>
            </w:r>
          </w:p>
        </w:tc>
        <w:tc>
          <w:tcPr>
            <w:tcW w:w="616" w:type="dxa"/>
            <w:vAlign w:val="center"/>
          </w:tcPr>
          <w:p w14:paraId="0C22C520" w14:textId="77777777" w:rsidR="00727E84" w:rsidRPr="00EA369D" w:rsidRDefault="00727E84" w:rsidP="00727E84">
            <w:pPr>
              <w:jc w:val="center"/>
              <w:rPr>
                <w:sz w:val="20"/>
                <w:szCs w:val="20"/>
                <w:lang w:val="en-GB"/>
              </w:rPr>
            </w:pPr>
            <w:r w:rsidRPr="00EA369D">
              <w:rPr>
                <w:color w:val="000000"/>
                <w:sz w:val="20"/>
                <w:szCs w:val="20"/>
              </w:rPr>
              <w:t>.20*</w:t>
            </w:r>
          </w:p>
        </w:tc>
        <w:tc>
          <w:tcPr>
            <w:tcW w:w="617" w:type="dxa"/>
            <w:vAlign w:val="center"/>
          </w:tcPr>
          <w:p w14:paraId="2CF10430" w14:textId="77777777" w:rsidR="00727E84" w:rsidRPr="00EA369D" w:rsidRDefault="00727E84" w:rsidP="00727E84">
            <w:pPr>
              <w:jc w:val="center"/>
              <w:rPr>
                <w:i/>
                <w:iCs/>
                <w:sz w:val="20"/>
                <w:szCs w:val="20"/>
                <w:lang w:val="en-GB"/>
              </w:rPr>
            </w:pPr>
            <w:r w:rsidRPr="00EA369D">
              <w:rPr>
                <w:i/>
                <w:iCs/>
                <w:color w:val="000000"/>
                <w:sz w:val="20"/>
                <w:szCs w:val="20"/>
              </w:rPr>
              <w:t>.20*</w:t>
            </w:r>
          </w:p>
        </w:tc>
        <w:tc>
          <w:tcPr>
            <w:tcW w:w="617" w:type="dxa"/>
            <w:vAlign w:val="center"/>
          </w:tcPr>
          <w:p w14:paraId="353A7BAE" w14:textId="77777777" w:rsidR="00727E84" w:rsidRPr="00EA369D" w:rsidRDefault="00727E84" w:rsidP="00727E84">
            <w:pPr>
              <w:jc w:val="center"/>
              <w:rPr>
                <w:i/>
                <w:iCs/>
                <w:sz w:val="20"/>
                <w:szCs w:val="20"/>
                <w:lang w:val="en-GB"/>
              </w:rPr>
            </w:pPr>
            <w:r w:rsidRPr="00EA369D">
              <w:rPr>
                <w:i/>
                <w:iCs/>
                <w:color w:val="000000"/>
                <w:sz w:val="20"/>
                <w:szCs w:val="20"/>
              </w:rPr>
              <w:t>.60**</w:t>
            </w:r>
          </w:p>
        </w:tc>
      </w:tr>
      <w:tr w:rsidR="00727E84" w:rsidRPr="00AD3C93" w14:paraId="798AF86A" w14:textId="77777777" w:rsidTr="00727E84">
        <w:trPr>
          <w:trHeight w:val="263"/>
        </w:trPr>
        <w:tc>
          <w:tcPr>
            <w:tcW w:w="1531" w:type="dxa"/>
            <w:shd w:val="clear" w:color="auto" w:fill="auto"/>
            <w:noWrap/>
            <w:vAlign w:val="center"/>
            <w:hideMark/>
          </w:tcPr>
          <w:p w14:paraId="7C7F0BDD" w14:textId="77777777" w:rsidR="00727E84" w:rsidRPr="00AD3C93" w:rsidRDefault="00727E84" w:rsidP="00443053">
            <w:pPr>
              <w:rPr>
                <w:color w:val="000000"/>
                <w:sz w:val="20"/>
                <w:szCs w:val="20"/>
                <w:lang w:val="en-GB"/>
              </w:rPr>
            </w:pPr>
            <w:r w:rsidRPr="00AD3C93">
              <w:rPr>
                <w:color w:val="000000"/>
                <w:sz w:val="20"/>
                <w:szCs w:val="20"/>
                <w:lang w:val="en-GB"/>
              </w:rPr>
              <w:t>Turkey</w:t>
            </w:r>
          </w:p>
        </w:tc>
        <w:tc>
          <w:tcPr>
            <w:tcW w:w="616" w:type="dxa"/>
            <w:shd w:val="clear" w:color="auto" w:fill="auto"/>
            <w:noWrap/>
            <w:vAlign w:val="center"/>
          </w:tcPr>
          <w:p w14:paraId="1011623B" w14:textId="77777777" w:rsidR="00727E84" w:rsidRPr="00AD3C93" w:rsidRDefault="00727E84" w:rsidP="00727E84">
            <w:pPr>
              <w:jc w:val="center"/>
              <w:rPr>
                <w:sz w:val="20"/>
                <w:szCs w:val="20"/>
                <w:lang w:val="en-GB"/>
              </w:rPr>
            </w:pPr>
            <w:r w:rsidRPr="00AD3C93">
              <w:rPr>
                <w:color w:val="000000"/>
                <w:sz w:val="20"/>
                <w:szCs w:val="20"/>
                <w:lang w:val="en-GB"/>
              </w:rPr>
              <w:t>3.05</w:t>
            </w:r>
          </w:p>
        </w:tc>
        <w:tc>
          <w:tcPr>
            <w:tcW w:w="617" w:type="dxa"/>
            <w:shd w:val="clear" w:color="auto" w:fill="auto"/>
            <w:noWrap/>
            <w:vAlign w:val="center"/>
          </w:tcPr>
          <w:p w14:paraId="05F21EC5" w14:textId="77777777" w:rsidR="00727E84" w:rsidRPr="00AD3C93" w:rsidRDefault="00727E84" w:rsidP="00727E84">
            <w:pPr>
              <w:jc w:val="center"/>
              <w:rPr>
                <w:sz w:val="20"/>
                <w:szCs w:val="20"/>
                <w:lang w:val="en-GB"/>
              </w:rPr>
            </w:pPr>
            <w:r w:rsidRPr="00AD3C93">
              <w:rPr>
                <w:color w:val="000000"/>
                <w:sz w:val="20"/>
                <w:szCs w:val="20"/>
                <w:lang w:val="en-GB"/>
              </w:rPr>
              <w:t>1.35</w:t>
            </w:r>
          </w:p>
        </w:tc>
        <w:tc>
          <w:tcPr>
            <w:tcW w:w="617" w:type="dxa"/>
            <w:vAlign w:val="center"/>
          </w:tcPr>
          <w:p w14:paraId="34931AEC" w14:textId="77777777" w:rsidR="00727E84" w:rsidRPr="00AD3C93" w:rsidRDefault="00727E84" w:rsidP="00727E84">
            <w:pPr>
              <w:jc w:val="center"/>
              <w:rPr>
                <w:sz w:val="20"/>
                <w:szCs w:val="20"/>
                <w:lang w:val="en-GB"/>
              </w:rPr>
            </w:pPr>
            <w:r w:rsidRPr="00AD3C93">
              <w:rPr>
                <w:color w:val="000000"/>
                <w:sz w:val="20"/>
                <w:szCs w:val="20"/>
                <w:lang w:val="en-GB"/>
              </w:rPr>
              <w:t>0.90</w:t>
            </w:r>
          </w:p>
        </w:tc>
        <w:tc>
          <w:tcPr>
            <w:tcW w:w="616" w:type="dxa"/>
            <w:vAlign w:val="center"/>
          </w:tcPr>
          <w:p w14:paraId="0A7CA1C9" w14:textId="77777777" w:rsidR="00727E84" w:rsidRPr="00AD3C93" w:rsidRDefault="00727E84" w:rsidP="00727E84">
            <w:pPr>
              <w:jc w:val="center"/>
              <w:rPr>
                <w:sz w:val="20"/>
                <w:szCs w:val="20"/>
                <w:lang w:val="en-GB"/>
              </w:rPr>
            </w:pPr>
            <w:r w:rsidRPr="00AD3C93">
              <w:rPr>
                <w:color w:val="000000"/>
                <w:sz w:val="20"/>
                <w:szCs w:val="20"/>
                <w:lang w:val="en-GB"/>
              </w:rPr>
              <w:t>2.99</w:t>
            </w:r>
          </w:p>
        </w:tc>
        <w:tc>
          <w:tcPr>
            <w:tcW w:w="617" w:type="dxa"/>
            <w:vAlign w:val="center"/>
          </w:tcPr>
          <w:p w14:paraId="6A574B86" w14:textId="77777777" w:rsidR="00727E84" w:rsidRPr="00AD3C93" w:rsidRDefault="00727E84" w:rsidP="00727E84">
            <w:pPr>
              <w:jc w:val="center"/>
              <w:rPr>
                <w:sz w:val="20"/>
                <w:szCs w:val="20"/>
                <w:lang w:val="en-GB"/>
              </w:rPr>
            </w:pPr>
            <w:r w:rsidRPr="00AD3C93">
              <w:rPr>
                <w:color w:val="000000"/>
                <w:sz w:val="20"/>
                <w:szCs w:val="20"/>
                <w:lang w:val="en-GB"/>
              </w:rPr>
              <w:t>0.67</w:t>
            </w:r>
          </w:p>
        </w:tc>
        <w:tc>
          <w:tcPr>
            <w:tcW w:w="617" w:type="dxa"/>
            <w:vAlign w:val="center"/>
          </w:tcPr>
          <w:p w14:paraId="31F933AA" w14:textId="77777777" w:rsidR="00727E84" w:rsidRPr="00AD3C93" w:rsidRDefault="00727E84" w:rsidP="00727E84">
            <w:pPr>
              <w:jc w:val="center"/>
              <w:rPr>
                <w:sz w:val="20"/>
                <w:szCs w:val="20"/>
                <w:lang w:val="en-GB"/>
              </w:rPr>
            </w:pPr>
            <w:r w:rsidRPr="00AD3C93">
              <w:rPr>
                <w:color w:val="000000"/>
                <w:sz w:val="20"/>
                <w:szCs w:val="20"/>
                <w:lang w:val="en-GB"/>
              </w:rPr>
              <w:t>0.84</w:t>
            </w:r>
          </w:p>
        </w:tc>
        <w:tc>
          <w:tcPr>
            <w:tcW w:w="616" w:type="dxa"/>
            <w:shd w:val="clear" w:color="auto" w:fill="auto"/>
            <w:noWrap/>
            <w:vAlign w:val="center"/>
          </w:tcPr>
          <w:p w14:paraId="403FCE62" w14:textId="77777777" w:rsidR="00727E84" w:rsidRPr="00AD3C93" w:rsidRDefault="00727E84" w:rsidP="00727E84">
            <w:pPr>
              <w:jc w:val="center"/>
              <w:rPr>
                <w:sz w:val="20"/>
                <w:szCs w:val="20"/>
                <w:lang w:val="en-GB"/>
              </w:rPr>
            </w:pPr>
            <w:r w:rsidRPr="00AD3C93">
              <w:rPr>
                <w:color w:val="000000"/>
                <w:sz w:val="20"/>
                <w:szCs w:val="20"/>
                <w:lang w:val="en-GB"/>
              </w:rPr>
              <w:t>3.09</w:t>
            </w:r>
          </w:p>
        </w:tc>
        <w:tc>
          <w:tcPr>
            <w:tcW w:w="617" w:type="dxa"/>
            <w:shd w:val="clear" w:color="auto" w:fill="auto"/>
            <w:noWrap/>
            <w:vAlign w:val="center"/>
          </w:tcPr>
          <w:p w14:paraId="6ADD6655" w14:textId="77777777" w:rsidR="00727E84" w:rsidRPr="00AD3C93" w:rsidRDefault="00727E84" w:rsidP="00727E84">
            <w:pPr>
              <w:jc w:val="center"/>
              <w:rPr>
                <w:sz w:val="20"/>
                <w:szCs w:val="20"/>
                <w:lang w:val="en-GB"/>
              </w:rPr>
            </w:pPr>
            <w:r w:rsidRPr="00AD3C93">
              <w:rPr>
                <w:color w:val="000000"/>
                <w:sz w:val="20"/>
                <w:szCs w:val="20"/>
                <w:lang w:val="en-GB"/>
              </w:rPr>
              <w:t>0.62</w:t>
            </w:r>
          </w:p>
        </w:tc>
        <w:tc>
          <w:tcPr>
            <w:tcW w:w="617" w:type="dxa"/>
            <w:shd w:val="clear" w:color="auto" w:fill="auto"/>
            <w:noWrap/>
            <w:vAlign w:val="center"/>
          </w:tcPr>
          <w:p w14:paraId="4AABB7D3" w14:textId="77777777" w:rsidR="00727E84" w:rsidRPr="00AD3C93" w:rsidRDefault="00727E84" w:rsidP="00727E84">
            <w:pPr>
              <w:jc w:val="center"/>
              <w:rPr>
                <w:sz w:val="20"/>
                <w:szCs w:val="20"/>
                <w:lang w:val="en-GB"/>
              </w:rPr>
            </w:pPr>
            <w:r w:rsidRPr="00AD3C93">
              <w:rPr>
                <w:color w:val="000000"/>
                <w:sz w:val="20"/>
                <w:szCs w:val="20"/>
                <w:lang w:val="en-GB"/>
              </w:rPr>
              <w:t>0.62</w:t>
            </w:r>
          </w:p>
        </w:tc>
        <w:tc>
          <w:tcPr>
            <w:tcW w:w="616" w:type="dxa"/>
            <w:vAlign w:val="center"/>
          </w:tcPr>
          <w:p w14:paraId="38B7F7B0"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31**</w:t>
            </w:r>
          </w:p>
        </w:tc>
        <w:tc>
          <w:tcPr>
            <w:tcW w:w="617" w:type="dxa"/>
            <w:vAlign w:val="center"/>
          </w:tcPr>
          <w:p w14:paraId="04A5F335"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16**</w:t>
            </w:r>
          </w:p>
        </w:tc>
        <w:tc>
          <w:tcPr>
            <w:tcW w:w="617" w:type="dxa"/>
            <w:vAlign w:val="center"/>
          </w:tcPr>
          <w:p w14:paraId="6D6FEAAE"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46**</w:t>
            </w:r>
          </w:p>
        </w:tc>
      </w:tr>
      <w:tr w:rsidR="00727E84" w:rsidRPr="00AD3C93" w14:paraId="077B300C" w14:textId="77777777" w:rsidTr="00727E84">
        <w:trPr>
          <w:trHeight w:val="263"/>
        </w:trPr>
        <w:tc>
          <w:tcPr>
            <w:tcW w:w="1531" w:type="dxa"/>
            <w:shd w:val="clear" w:color="auto" w:fill="auto"/>
            <w:noWrap/>
            <w:vAlign w:val="center"/>
            <w:hideMark/>
          </w:tcPr>
          <w:p w14:paraId="6368E73A" w14:textId="77777777" w:rsidR="00727E84" w:rsidRPr="00AD3C93" w:rsidRDefault="00727E84" w:rsidP="00443053">
            <w:pPr>
              <w:rPr>
                <w:color w:val="000000"/>
                <w:sz w:val="20"/>
                <w:szCs w:val="20"/>
                <w:lang w:val="en-GB"/>
              </w:rPr>
            </w:pPr>
            <w:r w:rsidRPr="00AD3C93">
              <w:rPr>
                <w:color w:val="000000"/>
                <w:sz w:val="20"/>
                <w:szCs w:val="20"/>
                <w:lang w:val="en-GB"/>
              </w:rPr>
              <w:t>Ukraine</w:t>
            </w:r>
          </w:p>
        </w:tc>
        <w:tc>
          <w:tcPr>
            <w:tcW w:w="616" w:type="dxa"/>
            <w:shd w:val="clear" w:color="auto" w:fill="auto"/>
            <w:noWrap/>
            <w:vAlign w:val="center"/>
          </w:tcPr>
          <w:p w14:paraId="0BDF4654" w14:textId="77777777" w:rsidR="00727E84" w:rsidRPr="00AD3C93" w:rsidRDefault="00727E84" w:rsidP="00727E84">
            <w:pPr>
              <w:jc w:val="center"/>
              <w:rPr>
                <w:sz w:val="20"/>
                <w:szCs w:val="20"/>
                <w:lang w:val="en-GB"/>
              </w:rPr>
            </w:pPr>
            <w:r w:rsidRPr="00AD3C93">
              <w:rPr>
                <w:color w:val="000000"/>
                <w:sz w:val="20"/>
                <w:szCs w:val="20"/>
                <w:lang w:val="en-GB"/>
              </w:rPr>
              <w:t>2.42</w:t>
            </w:r>
          </w:p>
        </w:tc>
        <w:tc>
          <w:tcPr>
            <w:tcW w:w="617" w:type="dxa"/>
            <w:shd w:val="clear" w:color="auto" w:fill="auto"/>
            <w:noWrap/>
            <w:vAlign w:val="center"/>
          </w:tcPr>
          <w:p w14:paraId="0F99CB8D" w14:textId="77777777" w:rsidR="00727E84" w:rsidRPr="00AD3C93" w:rsidRDefault="00727E84" w:rsidP="00727E84">
            <w:pPr>
              <w:jc w:val="center"/>
              <w:rPr>
                <w:sz w:val="20"/>
                <w:szCs w:val="20"/>
                <w:lang w:val="en-GB"/>
              </w:rPr>
            </w:pPr>
            <w:r w:rsidRPr="00AD3C93">
              <w:rPr>
                <w:color w:val="000000"/>
                <w:sz w:val="20"/>
                <w:szCs w:val="20"/>
                <w:lang w:val="en-GB"/>
              </w:rPr>
              <w:t>1.00</w:t>
            </w:r>
          </w:p>
        </w:tc>
        <w:tc>
          <w:tcPr>
            <w:tcW w:w="617" w:type="dxa"/>
            <w:vAlign w:val="center"/>
          </w:tcPr>
          <w:p w14:paraId="1A22A6B2" w14:textId="77777777" w:rsidR="00727E84" w:rsidRPr="00AD3C93" w:rsidRDefault="00727E84" w:rsidP="00727E84">
            <w:pPr>
              <w:jc w:val="center"/>
              <w:rPr>
                <w:sz w:val="20"/>
                <w:szCs w:val="20"/>
                <w:lang w:val="en-GB"/>
              </w:rPr>
            </w:pPr>
            <w:r w:rsidRPr="00AD3C93">
              <w:rPr>
                <w:color w:val="000000"/>
                <w:sz w:val="20"/>
                <w:szCs w:val="20"/>
                <w:lang w:val="en-GB"/>
              </w:rPr>
              <w:t>0.83</w:t>
            </w:r>
          </w:p>
        </w:tc>
        <w:tc>
          <w:tcPr>
            <w:tcW w:w="616" w:type="dxa"/>
            <w:vAlign w:val="center"/>
          </w:tcPr>
          <w:p w14:paraId="3E61BAEA" w14:textId="77777777" w:rsidR="00727E84" w:rsidRPr="00AD3C93" w:rsidRDefault="00727E84" w:rsidP="00727E84">
            <w:pPr>
              <w:jc w:val="center"/>
              <w:rPr>
                <w:sz w:val="20"/>
                <w:szCs w:val="20"/>
                <w:lang w:val="en-GB"/>
              </w:rPr>
            </w:pPr>
            <w:r w:rsidRPr="00AD3C93">
              <w:rPr>
                <w:color w:val="000000"/>
                <w:sz w:val="20"/>
                <w:szCs w:val="20"/>
                <w:lang w:val="en-GB"/>
              </w:rPr>
              <w:t>2.71</w:t>
            </w:r>
          </w:p>
        </w:tc>
        <w:tc>
          <w:tcPr>
            <w:tcW w:w="617" w:type="dxa"/>
            <w:vAlign w:val="center"/>
          </w:tcPr>
          <w:p w14:paraId="464C86B3" w14:textId="77777777" w:rsidR="00727E84" w:rsidRPr="00AD3C93" w:rsidRDefault="00727E84" w:rsidP="00727E84">
            <w:pPr>
              <w:jc w:val="center"/>
              <w:rPr>
                <w:sz w:val="20"/>
                <w:szCs w:val="20"/>
                <w:lang w:val="en-GB"/>
              </w:rPr>
            </w:pPr>
            <w:r w:rsidRPr="00AD3C93">
              <w:rPr>
                <w:color w:val="000000"/>
                <w:sz w:val="20"/>
                <w:szCs w:val="20"/>
                <w:lang w:val="en-GB"/>
              </w:rPr>
              <w:t>0.66</w:t>
            </w:r>
          </w:p>
        </w:tc>
        <w:tc>
          <w:tcPr>
            <w:tcW w:w="617" w:type="dxa"/>
            <w:vAlign w:val="center"/>
          </w:tcPr>
          <w:p w14:paraId="00D8618A" w14:textId="77777777" w:rsidR="00727E84" w:rsidRPr="00AD3C93" w:rsidRDefault="00727E84" w:rsidP="00727E84">
            <w:pPr>
              <w:jc w:val="center"/>
              <w:rPr>
                <w:sz w:val="20"/>
                <w:szCs w:val="20"/>
                <w:lang w:val="en-GB"/>
              </w:rPr>
            </w:pPr>
            <w:r w:rsidRPr="00AD3C93">
              <w:rPr>
                <w:color w:val="000000"/>
                <w:sz w:val="20"/>
                <w:szCs w:val="20"/>
                <w:lang w:val="en-GB"/>
              </w:rPr>
              <w:t>0.86</w:t>
            </w:r>
          </w:p>
        </w:tc>
        <w:tc>
          <w:tcPr>
            <w:tcW w:w="616" w:type="dxa"/>
            <w:shd w:val="clear" w:color="auto" w:fill="auto"/>
            <w:noWrap/>
            <w:vAlign w:val="center"/>
          </w:tcPr>
          <w:p w14:paraId="08229CD0" w14:textId="77777777" w:rsidR="00727E84" w:rsidRPr="00AD3C93" w:rsidRDefault="00727E84" w:rsidP="00727E84">
            <w:pPr>
              <w:jc w:val="center"/>
              <w:rPr>
                <w:sz w:val="20"/>
                <w:szCs w:val="20"/>
                <w:lang w:val="en-GB"/>
              </w:rPr>
            </w:pPr>
            <w:r w:rsidRPr="00AD3C93">
              <w:rPr>
                <w:color w:val="000000"/>
                <w:sz w:val="20"/>
                <w:szCs w:val="20"/>
                <w:lang w:val="en-GB"/>
              </w:rPr>
              <w:t>2.75</w:t>
            </w:r>
          </w:p>
        </w:tc>
        <w:tc>
          <w:tcPr>
            <w:tcW w:w="617" w:type="dxa"/>
            <w:shd w:val="clear" w:color="auto" w:fill="auto"/>
            <w:noWrap/>
            <w:vAlign w:val="center"/>
          </w:tcPr>
          <w:p w14:paraId="32E69B73" w14:textId="77777777" w:rsidR="00727E84" w:rsidRPr="00AD3C93" w:rsidRDefault="00727E84" w:rsidP="00727E84">
            <w:pPr>
              <w:jc w:val="center"/>
              <w:rPr>
                <w:sz w:val="20"/>
                <w:szCs w:val="20"/>
                <w:lang w:val="en-GB"/>
              </w:rPr>
            </w:pPr>
            <w:r w:rsidRPr="00AD3C93">
              <w:rPr>
                <w:color w:val="000000"/>
                <w:sz w:val="20"/>
                <w:szCs w:val="20"/>
                <w:lang w:val="en-GB"/>
              </w:rPr>
              <w:t>0.66</w:t>
            </w:r>
          </w:p>
        </w:tc>
        <w:tc>
          <w:tcPr>
            <w:tcW w:w="617" w:type="dxa"/>
            <w:shd w:val="clear" w:color="auto" w:fill="auto"/>
            <w:noWrap/>
            <w:vAlign w:val="center"/>
          </w:tcPr>
          <w:p w14:paraId="53E65F7C" w14:textId="77777777" w:rsidR="00727E84" w:rsidRPr="00AD3C93" w:rsidRDefault="00727E84" w:rsidP="00727E84">
            <w:pPr>
              <w:jc w:val="center"/>
              <w:rPr>
                <w:sz w:val="20"/>
                <w:szCs w:val="20"/>
                <w:lang w:val="en-GB"/>
              </w:rPr>
            </w:pPr>
            <w:r w:rsidRPr="00AD3C93">
              <w:rPr>
                <w:color w:val="000000"/>
                <w:sz w:val="20"/>
                <w:szCs w:val="20"/>
                <w:lang w:val="en-GB"/>
              </w:rPr>
              <w:t>0.71</w:t>
            </w:r>
          </w:p>
        </w:tc>
        <w:tc>
          <w:tcPr>
            <w:tcW w:w="616" w:type="dxa"/>
            <w:vAlign w:val="center"/>
          </w:tcPr>
          <w:p w14:paraId="47E9EBEE"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27**</w:t>
            </w:r>
          </w:p>
        </w:tc>
        <w:tc>
          <w:tcPr>
            <w:tcW w:w="617" w:type="dxa"/>
            <w:vAlign w:val="center"/>
          </w:tcPr>
          <w:p w14:paraId="740CDD61"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22**</w:t>
            </w:r>
          </w:p>
        </w:tc>
        <w:tc>
          <w:tcPr>
            <w:tcW w:w="617" w:type="dxa"/>
            <w:vAlign w:val="center"/>
          </w:tcPr>
          <w:p w14:paraId="2C95BCDD"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6</w:t>
            </w:r>
            <w:r>
              <w:rPr>
                <w:color w:val="000000"/>
                <w:sz w:val="20"/>
                <w:szCs w:val="20"/>
              </w:rPr>
              <w:t>0</w:t>
            </w:r>
            <w:r w:rsidRPr="00EA369D">
              <w:rPr>
                <w:color w:val="000000"/>
                <w:sz w:val="20"/>
                <w:szCs w:val="20"/>
              </w:rPr>
              <w:t>**</w:t>
            </w:r>
          </w:p>
        </w:tc>
      </w:tr>
      <w:tr w:rsidR="00727E84" w:rsidRPr="00AD3C93" w14:paraId="7C57CF23" w14:textId="77777777" w:rsidTr="00727E84">
        <w:trPr>
          <w:trHeight w:val="263"/>
        </w:trPr>
        <w:tc>
          <w:tcPr>
            <w:tcW w:w="1531" w:type="dxa"/>
            <w:shd w:val="clear" w:color="auto" w:fill="auto"/>
            <w:noWrap/>
            <w:vAlign w:val="center"/>
            <w:hideMark/>
          </w:tcPr>
          <w:p w14:paraId="1BEEF3F5" w14:textId="77777777" w:rsidR="00727E84" w:rsidRPr="00AD3C93" w:rsidRDefault="00727E84" w:rsidP="00443053">
            <w:pPr>
              <w:rPr>
                <w:color w:val="000000"/>
                <w:sz w:val="20"/>
                <w:szCs w:val="20"/>
                <w:lang w:val="en-GB"/>
              </w:rPr>
            </w:pPr>
            <w:r w:rsidRPr="00AD3C93">
              <w:rPr>
                <w:color w:val="000000"/>
                <w:sz w:val="20"/>
                <w:szCs w:val="20"/>
                <w:lang w:val="en-GB"/>
              </w:rPr>
              <w:lastRenderedPageBreak/>
              <w:t>United Arab Emirates</w:t>
            </w:r>
          </w:p>
        </w:tc>
        <w:tc>
          <w:tcPr>
            <w:tcW w:w="616" w:type="dxa"/>
            <w:shd w:val="clear" w:color="auto" w:fill="auto"/>
            <w:noWrap/>
            <w:vAlign w:val="center"/>
          </w:tcPr>
          <w:p w14:paraId="77FE55EE" w14:textId="77777777" w:rsidR="00727E84" w:rsidRPr="00AD3C93" w:rsidRDefault="00727E84" w:rsidP="00727E84">
            <w:pPr>
              <w:jc w:val="center"/>
              <w:rPr>
                <w:sz w:val="20"/>
                <w:szCs w:val="20"/>
                <w:lang w:val="en-GB"/>
              </w:rPr>
            </w:pPr>
            <w:r w:rsidRPr="00AD3C93">
              <w:rPr>
                <w:color w:val="000000"/>
                <w:sz w:val="20"/>
                <w:szCs w:val="20"/>
                <w:lang w:val="en-GB"/>
              </w:rPr>
              <w:t>4.27</w:t>
            </w:r>
          </w:p>
        </w:tc>
        <w:tc>
          <w:tcPr>
            <w:tcW w:w="617" w:type="dxa"/>
            <w:shd w:val="clear" w:color="auto" w:fill="auto"/>
            <w:noWrap/>
            <w:vAlign w:val="center"/>
          </w:tcPr>
          <w:p w14:paraId="73337BC7" w14:textId="77777777" w:rsidR="00727E84" w:rsidRPr="00AD3C93" w:rsidRDefault="00727E84" w:rsidP="00727E84">
            <w:pPr>
              <w:jc w:val="center"/>
              <w:rPr>
                <w:sz w:val="20"/>
                <w:szCs w:val="20"/>
                <w:lang w:val="en-GB"/>
              </w:rPr>
            </w:pPr>
            <w:r w:rsidRPr="00AD3C93">
              <w:rPr>
                <w:color w:val="000000"/>
                <w:sz w:val="20"/>
                <w:szCs w:val="20"/>
                <w:lang w:val="en-GB"/>
              </w:rPr>
              <w:t>1.03</w:t>
            </w:r>
          </w:p>
        </w:tc>
        <w:tc>
          <w:tcPr>
            <w:tcW w:w="617" w:type="dxa"/>
            <w:vAlign w:val="center"/>
          </w:tcPr>
          <w:p w14:paraId="192065ED" w14:textId="77777777" w:rsidR="00727E84" w:rsidRPr="00AD3C93" w:rsidRDefault="00727E84" w:rsidP="00727E84">
            <w:pPr>
              <w:jc w:val="center"/>
              <w:rPr>
                <w:sz w:val="20"/>
                <w:szCs w:val="20"/>
                <w:lang w:val="en-GB"/>
              </w:rPr>
            </w:pPr>
            <w:r w:rsidRPr="00AD3C93">
              <w:rPr>
                <w:color w:val="000000"/>
                <w:sz w:val="20"/>
                <w:szCs w:val="20"/>
                <w:lang w:val="en-GB"/>
              </w:rPr>
              <w:t>0.86</w:t>
            </w:r>
          </w:p>
        </w:tc>
        <w:tc>
          <w:tcPr>
            <w:tcW w:w="616" w:type="dxa"/>
            <w:vAlign w:val="center"/>
          </w:tcPr>
          <w:p w14:paraId="0AF2E67B" w14:textId="77777777" w:rsidR="00727E84" w:rsidRPr="00AD3C93" w:rsidRDefault="00727E84" w:rsidP="00727E84">
            <w:pPr>
              <w:jc w:val="center"/>
              <w:rPr>
                <w:sz w:val="20"/>
                <w:szCs w:val="20"/>
                <w:lang w:val="en-GB"/>
              </w:rPr>
            </w:pPr>
            <w:r w:rsidRPr="00AD3C93">
              <w:rPr>
                <w:color w:val="000000"/>
                <w:sz w:val="20"/>
                <w:szCs w:val="20"/>
                <w:lang w:val="en-GB"/>
              </w:rPr>
              <w:t>3.32</w:t>
            </w:r>
          </w:p>
        </w:tc>
        <w:tc>
          <w:tcPr>
            <w:tcW w:w="617" w:type="dxa"/>
            <w:vAlign w:val="center"/>
          </w:tcPr>
          <w:p w14:paraId="2380A4B3" w14:textId="77777777" w:rsidR="00727E84" w:rsidRPr="00AD3C93" w:rsidRDefault="00727E84" w:rsidP="00727E84">
            <w:pPr>
              <w:jc w:val="center"/>
              <w:rPr>
                <w:sz w:val="20"/>
                <w:szCs w:val="20"/>
                <w:lang w:val="en-GB"/>
              </w:rPr>
            </w:pPr>
            <w:r w:rsidRPr="00AD3C93">
              <w:rPr>
                <w:color w:val="000000"/>
                <w:sz w:val="20"/>
                <w:szCs w:val="20"/>
                <w:lang w:val="en-GB"/>
              </w:rPr>
              <w:t>0.60</w:t>
            </w:r>
          </w:p>
        </w:tc>
        <w:tc>
          <w:tcPr>
            <w:tcW w:w="617" w:type="dxa"/>
            <w:vAlign w:val="center"/>
          </w:tcPr>
          <w:p w14:paraId="193B1A5B" w14:textId="77777777" w:rsidR="00727E84" w:rsidRPr="00AD3C93" w:rsidRDefault="00727E84" w:rsidP="00727E84">
            <w:pPr>
              <w:jc w:val="center"/>
              <w:rPr>
                <w:sz w:val="20"/>
                <w:szCs w:val="20"/>
                <w:lang w:val="en-GB"/>
              </w:rPr>
            </w:pPr>
            <w:r w:rsidRPr="00AD3C93">
              <w:rPr>
                <w:color w:val="000000"/>
                <w:sz w:val="20"/>
                <w:szCs w:val="20"/>
                <w:lang w:val="en-GB"/>
              </w:rPr>
              <w:t>0.77</w:t>
            </w:r>
          </w:p>
        </w:tc>
        <w:tc>
          <w:tcPr>
            <w:tcW w:w="616" w:type="dxa"/>
            <w:shd w:val="clear" w:color="auto" w:fill="auto"/>
            <w:noWrap/>
            <w:vAlign w:val="center"/>
          </w:tcPr>
          <w:p w14:paraId="0B6ED8CC" w14:textId="77777777" w:rsidR="00727E84" w:rsidRPr="00AD3C93" w:rsidRDefault="00727E84" w:rsidP="00727E84">
            <w:pPr>
              <w:jc w:val="center"/>
              <w:rPr>
                <w:sz w:val="20"/>
                <w:szCs w:val="20"/>
                <w:lang w:val="en-GB"/>
              </w:rPr>
            </w:pPr>
            <w:r w:rsidRPr="00AD3C93">
              <w:rPr>
                <w:color w:val="000000"/>
                <w:sz w:val="20"/>
                <w:szCs w:val="20"/>
                <w:lang w:val="en-GB"/>
              </w:rPr>
              <w:t>2.80</w:t>
            </w:r>
          </w:p>
        </w:tc>
        <w:tc>
          <w:tcPr>
            <w:tcW w:w="617" w:type="dxa"/>
            <w:shd w:val="clear" w:color="auto" w:fill="auto"/>
            <w:noWrap/>
            <w:vAlign w:val="center"/>
          </w:tcPr>
          <w:p w14:paraId="367FC561" w14:textId="77777777" w:rsidR="00727E84" w:rsidRPr="00AD3C93" w:rsidRDefault="00727E84" w:rsidP="00727E84">
            <w:pPr>
              <w:jc w:val="center"/>
              <w:rPr>
                <w:sz w:val="20"/>
                <w:szCs w:val="20"/>
                <w:lang w:val="en-GB"/>
              </w:rPr>
            </w:pPr>
            <w:r w:rsidRPr="00AD3C93">
              <w:rPr>
                <w:color w:val="000000"/>
                <w:sz w:val="20"/>
                <w:szCs w:val="20"/>
                <w:lang w:val="en-GB"/>
              </w:rPr>
              <w:t>0.61</w:t>
            </w:r>
          </w:p>
        </w:tc>
        <w:tc>
          <w:tcPr>
            <w:tcW w:w="617" w:type="dxa"/>
            <w:shd w:val="clear" w:color="auto" w:fill="auto"/>
            <w:noWrap/>
            <w:vAlign w:val="center"/>
          </w:tcPr>
          <w:p w14:paraId="5EC3E7B6" w14:textId="77777777" w:rsidR="00727E84" w:rsidRPr="00AD3C93" w:rsidRDefault="00727E84" w:rsidP="00727E84">
            <w:pPr>
              <w:jc w:val="center"/>
              <w:rPr>
                <w:sz w:val="20"/>
                <w:szCs w:val="20"/>
                <w:lang w:val="en-GB"/>
              </w:rPr>
            </w:pPr>
            <w:r w:rsidRPr="00AD3C93">
              <w:rPr>
                <w:color w:val="000000"/>
                <w:sz w:val="20"/>
                <w:szCs w:val="20"/>
                <w:lang w:val="en-GB"/>
              </w:rPr>
              <w:t>0.76</w:t>
            </w:r>
          </w:p>
        </w:tc>
        <w:tc>
          <w:tcPr>
            <w:tcW w:w="616" w:type="dxa"/>
            <w:vAlign w:val="center"/>
          </w:tcPr>
          <w:p w14:paraId="1C9D2A47"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4</w:t>
            </w:r>
            <w:r>
              <w:rPr>
                <w:color w:val="000000"/>
                <w:sz w:val="20"/>
                <w:szCs w:val="20"/>
              </w:rPr>
              <w:t>0</w:t>
            </w:r>
            <w:r w:rsidRPr="00EA369D">
              <w:rPr>
                <w:color w:val="000000"/>
                <w:sz w:val="20"/>
                <w:szCs w:val="20"/>
              </w:rPr>
              <w:t>**</w:t>
            </w:r>
          </w:p>
        </w:tc>
        <w:tc>
          <w:tcPr>
            <w:tcW w:w="617" w:type="dxa"/>
            <w:vAlign w:val="center"/>
          </w:tcPr>
          <w:p w14:paraId="546BB49E"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36**</w:t>
            </w:r>
          </w:p>
        </w:tc>
        <w:tc>
          <w:tcPr>
            <w:tcW w:w="617" w:type="dxa"/>
            <w:vAlign w:val="center"/>
          </w:tcPr>
          <w:p w14:paraId="42FCEE89"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47**</w:t>
            </w:r>
          </w:p>
        </w:tc>
      </w:tr>
      <w:tr w:rsidR="00727E84" w:rsidRPr="00AD3C93" w14:paraId="61DE76BA" w14:textId="77777777" w:rsidTr="00727E84">
        <w:trPr>
          <w:trHeight w:val="263"/>
        </w:trPr>
        <w:tc>
          <w:tcPr>
            <w:tcW w:w="1531" w:type="dxa"/>
            <w:shd w:val="clear" w:color="auto" w:fill="auto"/>
            <w:noWrap/>
            <w:vAlign w:val="center"/>
            <w:hideMark/>
          </w:tcPr>
          <w:p w14:paraId="4FB27BF5" w14:textId="77777777" w:rsidR="00727E84" w:rsidRPr="00AD3C93" w:rsidRDefault="00727E84" w:rsidP="00443053">
            <w:pPr>
              <w:rPr>
                <w:color w:val="000000"/>
                <w:sz w:val="20"/>
                <w:szCs w:val="20"/>
                <w:lang w:val="en-GB"/>
              </w:rPr>
            </w:pPr>
            <w:r w:rsidRPr="00AD3C93">
              <w:rPr>
                <w:color w:val="000000"/>
                <w:sz w:val="20"/>
                <w:szCs w:val="20"/>
                <w:lang w:val="en-GB"/>
              </w:rPr>
              <w:t>United Kingdom</w:t>
            </w:r>
          </w:p>
        </w:tc>
        <w:tc>
          <w:tcPr>
            <w:tcW w:w="616" w:type="dxa"/>
            <w:shd w:val="clear" w:color="auto" w:fill="auto"/>
            <w:noWrap/>
            <w:vAlign w:val="center"/>
          </w:tcPr>
          <w:p w14:paraId="5E927240" w14:textId="77777777" w:rsidR="00727E84" w:rsidRPr="00AD3C93" w:rsidRDefault="00727E84" w:rsidP="00727E84">
            <w:pPr>
              <w:jc w:val="center"/>
              <w:rPr>
                <w:sz w:val="20"/>
                <w:szCs w:val="20"/>
                <w:lang w:val="en-GB"/>
              </w:rPr>
            </w:pPr>
            <w:r w:rsidRPr="00AD3C93">
              <w:rPr>
                <w:color w:val="000000"/>
                <w:sz w:val="20"/>
                <w:szCs w:val="20"/>
                <w:lang w:val="en-GB"/>
              </w:rPr>
              <w:t>2.94</w:t>
            </w:r>
          </w:p>
        </w:tc>
        <w:tc>
          <w:tcPr>
            <w:tcW w:w="617" w:type="dxa"/>
            <w:shd w:val="clear" w:color="auto" w:fill="auto"/>
            <w:noWrap/>
            <w:vAlign w:val="center"/>
          </w:tcPr>
          <w:p w14:paraId="3335E847" w14:textId="77777777" w:rsidR="00727E84" w:rsidRPr="00AD3C93" w:rsidRDefault="00727E84" w:rsidP="00727E84">
            <w:pPr>
              <w:jc w:val="center"/>
              <w:rPr>
                <w:sz w:val="20"/>
                <w:szCs w:val="20"/>
                <w:lang w:val="en-GB"/>
              </w:rPr>
            </w:pPr>
            <w:r w:rsidRPr="00AD3C93">
              <w:rPr>
                <w:color w:val="000000"/>
                <w:sz w:val="20"/>
                <w:szCs w:val="20"/>
                <w:lang w:val="en-GB"/>
              </w:rPr>
              <w:t>1.27</w:t>
            </w:r>
          </w:p>
        </w:tc>
        <w:tc>
          <w:tcPr>
            <w:tcW w:w="617" w:type="dxa"/>
            <w:vAlign w:val="center"/>
          </w:tcPr>
          <w:p w14:paraId="361CBC44" w14:textId="77777777" w:rsidR="00727E84" w:rsidRPr="00AD3C93" w:rsidRDefault="00727E84" w:rsidP="00727E84">
            <w:pPr>
              <w:jc w:val="center"/>
              <w:rPr>
                <w:sz w:val="20"/>
                <w:szCs w:val="20"/>
                <w:lang w:val="en-GB"/>
              </w:rPr>
            </w:pPr>
            <w:r w:rsidRPr="00AD3C93">
              <w:rPr>
                <w:color w:val="000000"/>
                <w:sz w:val="20"/>
                <w:szCs w:val="20"/>
                <w:lang w:val="en-GB"/>
              </w:rPr>
              <w:t>0.91</w:t>
            </w:r>
          </w:p>
        </w:tc>
        <w:tc>
          <w:tcPr>
            <w:tcW w:w="616" w:type="dxa"/>
            <w:vAlign w:val="center"/>
          </w:tcPr>
          <w:p w14:paraId="076F59B1" w14:textId="77777777" w:rsidR="00727E84" w:rsidRPr="00AD3C93" w:rsidRDefault="00727E84" w:rsidP="00727E84">
            <w:pPr>
              <w:jc w:val="center"/>
              <w:rPr>
                <w:sz w:val="20"/>
                <w:szCs w:val="20"/>
                <w:lang w:val="en-GB"/>
              </w:rPr>
            </w:pPr>
            <w:r w:rsidRPr="00AD3C93">
              <w:rPr>
                <w:color w:val="000000"/>
                <w:sz w:val="20"/>
                <w:szCs w:val="20"/>
                <w:lang w:val="en-GB"/>
              </w:rPr>
              <w:t>2.80</w:t>
            </w:r>
          </w:p>
        </w:tc>
        <w:tc>
          <w:tcPr>
            <w:tcW w:w="617" w:type="dxa"/>
            <w:vAlign w:val="center"/>
          </w:tcPr>
          <w:p w14:paraId="55D09EBC" w14:textId="77777777" w:rsidR="00727E84" w:rsidRPr="00AD3C93" w:rsidRDefault="00727E84" w:rsidP="00727E84">
            <w:pPr>
              <w:jc w:val="center"/>
              <w:rPr>
                <w:sz w:val="20"/>
                <w:szCs w:val="20"/>
                <w:lang w:val="en-GB"/>
              </w:rPr>
            </w:pPr>
            <w:r w:rsidRPr="00AD3C93">
              <w:rPr>
                <w:color w:val="000000"/>
                <w:sz w:val="20"/>
                <w:szCs w:val="20"/>
                <w:lang w:val="en-GB"/>
              </w:rPr>
              <w:t>0.76</w:t>
            </w:r>
          </w:p>
        </w:tc>
        <w:tc>
          <w:tcPr>
            <w:tcW w:w="617" w:type="dxa"/>
            <w:vAlign w:val="center"/>
          </w:tcPr>
          <w:p w14:paraId="3F667E6B" w14:textId="77777777" w:rsidR="00727E84" w:rsidRPr="00AD3C93" w:rsidRDefault="00727E84" w:rsidP="00727E84">
            <w:pPr>
              <w:jc w:val="center"/>
              <w:rPr>
                <w:sz w:val="20"/>
                <w:szCs w:val="20"/>
                <w:lang w:val="en-GB"/>
              </w:rPr>
            </w:pPr>
            <w:r w:rsidRPr="00AD3C93">
              <w:rPr>
                <w:color w:val="000000"/>
                <w:sz w:val="20"/>
                <w:szCs w:val="20"/>
                <w:lang w:val="en-GB"/>
              </w:rPr>
              <w:t>0.91</w:t>
            </w:r>
          </w:p>
        </w:tc>
        <w:tc>
          <w:tcPr>
            <w:tcW w:w="616" w:type="dxa"/>
            <w:shd w:val="clear" w:color="auto" w:fill="auto"/>
            <w:noWrap/>
            <w:vAlign w:val="center"/>
          </w:tcPr>
          <w:p w14:paraId="5A0CACD4" w14:textId="77777777" w:rsidR="00727E84" w:rsidRPr="00AD3C93" w:rsidRDefault="00727E84" w:rsidP="00727E84">
            <w:pPr>
              <w:jc w:val="center"/>
              <w:rPr>
                <w:sz w:val="20"/>
                <w:szCs w:val="20"/>
                <w:lang w:val="en-GB"/>
              </w:rPr>
            </w:pPr>
            <w:r w:rsidRPr="00AD3C93">
              <w:rPr>
                <w:color w:val="000000"/>
                <w:sz w:val="20"/>
                <w:szCs w:val="20"/>
                <w:lang w:val="en-GB"/>
              </w:rPr>
              <w:t>2.85</w:t>
            </w:r>
          </w:p>
        </w:tc>
        <w:tc>
          <w:tcPr>
            <w:tcW w:w="617" w:type="dxa"/>
            <w:shd w:val="clear" w:color="auto" w:fill="auto"/>
            <w:noWrap/>
            <w:vAlign w:val="center"/>
          </w:tcPr>
          <w:p w14:paraId="334F38AD" w14:textId="77777777" w:rsidR="00727E84" w:rsidRPr="00AD3C93" w:rsidRDefault="00727E84" w:rsidP="00727E84">
            <w:pPr>
              <w:jc w:val="center"/>
              <w:rPr>
                <w:sz w:val="20"/>
                <w:szCs w:val="20"/>
                <w:lang w:val="en-GB"/>
              </w:rPr>
            </w:pPr>
            <w:r w:rsidRPr="00AD3C93">
              <w:rPr>
                <w:color w:val="000000"/>
                <w:sz w:val="20"/>
                <w:szCs w:val="20"/>
                <w:lang w:val="en-GB"/>
              </w:rPr>
              <w:t>0.75</w:t>
            </w:r>
          </w:p>
        </w:tc>
        <w:tc>
          <w:tcPr>
            <w:tcW w:w="617" w:type="dxa"/>
            <w:shd w:val="clear" w:color="auto" w:fill="auto"/>
            <w:noWrap/>
            <w:vAlign w:val="center"/>
          </w:tcPr>
          <w:p w14:paraId="013E21C3" w14:textId="77777777" w:rsidR="00727E84" w:rsidRPr="00AD3C93" w:rsidRDefault="00727E84" w:rsidP="00727E84">
            <w:pPr>
              <w:jc w:val="center"/>
              <w:rPr>
                <w:sz w:val="20"/>
                <w:szCs w:val="20"/>
                <w:lang w:val="en-GB"/>
              </w:rPr>
            </w:pPr>
            <w:r w:rsidRPr="00AD3C93">
              <w:rPr>
                <w:color w:val="000000"/>
                <w:sz w:val="20"/>
                <w:szCs w:val="20"/>
                <w:lang w:val="en-GB"/>
              </w:rPr>
              <w:t>0.76</w:t>
            </w:r>
          </w:p>
        </w:tc>
        <w:tc>
          <w:tcPr>
            <w:tcW w:w="616" w:type="dxa"/>
            <w:vAlign w:val="center"/>
          </w:tcPr>
          <w:p w14:paraId="47A1F24F"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44**</w:t>
            </w:r>
          </w:p>
        </w:tc>
        <w:tc>
          <w:tcPr>
            <w:tcW w:w="617" w:type="dxa"/>
            <w:vAlign w:val="center"/>
          </w:tcPr>
          <w:p w14:paraId="2AD98A95" w14:textId="77777777" w:rsidR="00727E84" w:rsidRPr="00EA369D" w:rsidRDefault="00727E84" w:rsidP="00727E84">
            <w:pPr>
              <w:jc w:val="center"/>
              <w:rPr>
                <w:i/>
                <w:iCs/>
                <w:sz w:val="20"/>
                <w:szCs w:val="20"/>
                <w:lang w:val="en-GB"/>
              </w:rPr>
            </w:pPr>
            <w:r w:rsidRPr="00EA369D">
              <w:rPr>
                <w:i/>
                <w:iCs/>
                <w:color w:val="000000"/>
                <w:sz w:val="20"/>
                <w:szCs w:val="20"/>
              </w:rPr>
              <w:t>.38**</w:t>
            </w:r>
          </w:p>
        </w:tc>
        <w:tc>
          <w:tcPr>
            <w:tcW w:w="617" w:type="dxa"/>
            <w:vAlign w:val="center"/>
          </w:tcPr>
          <w:p w14:paraId="76A638D0" w14:textId="77777777" w:rsidR="00727E84" w:rsidRPr="00EA369D" w:rsidRDefault="00727E84" w:rsidP="00727E84">
            <w:pPr>
              <w:jc w:val="center"/>
              <w:rPr>
                <w:i/>
                <w:iCs/>
                <w:sz w:val="20"/>
                <w:szCs w:val="20"/>
                <w:lang w:val="en-GB"/>
              </w:rPr>
            </w:pPr>
            <w:r w:rsidRPr="00EA369D">
              <w:rPr>
                <w:i/>
                <w:iCs/>
                <w:color w:val="000000"/>
                <w:sz w:val="20"/>
                <w:szCs w:val="20"/>
              </w:rPr>
              <w:t>.79**</w:t>
            </w:r>
          </w:p>
        </w:tc>
      </w:tr>
      <w:tr w:rsidR="00727E84" w:rsidRPr="00AD3C93" w14:paraId="5B0D2DFC" w14:textId="77777777" w:rsidTr="00727E84">
        <w:trPr>
          <w:trHeight w:val="263"/>
        </w:trPr>
        <w:tc>
          <w:tcPr>
            <w:tcW w:w="1531" w:type="dxa"/>
            <w:shd w:val="clear" w:color="auto" w:fill="auto"/>
            <w:noWrap/>
            <w:vAlign w:val="center"/>
            <w:hideMark/>
          </w:tcPr>
          <w:p w14:paraId="2E7D9E74" w14:textId="77777777" w:rsidR="00727E84" w:rsidRPr="00AD3C93" w:rsidRDefault="00727E84" w:rsidP="00443053">
            <w:pPr>
              <w:rPr>
                <w:color w:val="000000"/>
                <w:sz w:val="20"/>
                <w:szCs w:val="20"/>
                <w:lang w:val="en-GB"/>
              </w:rPr>
            </w:pPr>
            <w:r w:rsidRPr="00AD3C93">
              <w:rPr>
                <w:color w:val="000000"/>
                <w:sz w:val="20"/>
                <w:szCs w:val="20"/>
                <w:lang w:val="en-GB"/>
              </w:rPr>
              <w:t>Uruguay</w:t>
            </w:r>
          </w:p>
        </w:tc>
        <w:tc>
          <w:tcPr>
            <w:tcW w:w="616" w:type="dxa"/>
            <w:shd w:val="clear" w:color="auto" w:fill="auto"/>
            <w:noWrap/>
            <w:vAlign w:val="center"/>
          </w:tcPr>
          <w:p w14:paraId="4A7BABB6" w14:textId="77777777" w:rsidR="00727E84" w:rsidRPr="00AD3C93" w:rsidRDefault="00727E84" w:rsidP="00727E84">
            <w:pPr>
              <w:jc w:val="center"/>
              <w:rPr>
                <w:sz w:val="20"/>
                <w:szCs w:val="20"/>
                <w:lang w:val="en-GB"/>
              </w:rPr>
            </w:pPr>
            <w:r w:rsidRPr="00AD3C93">
              <w:rPr>
                <w:color w:val="000000"/>
                <w:sz w:val="20"/>
                <w:szCs w:val="20"/>
                <w:lang w:val="en-GB"/>
              </w:rPr>
              <w:t>2.39</w:t>
            </w:r>
          </w:p>
        </w:tc>
        <w:tc>
          <w:tcPr>
            <w:tcW w:w="617" w:type="dxa"/>
            <w:shd w:val="clear" w:color="auto" w:fill="auto"/>
            <w:noWrap/>
            <w:vAlign w:val="center"/>
          </w:tcPr>
          <w:p w14:paraId="05773F1C" w14:textId="77777777" w:rsidR="00727E84" w:rsidRPr="00AD3C93" w:rsidRDefault="00727E84" w:rsidP="00727E84">
            <w:pPr>
              <w:jc w:val="center"/>
              <w:rPr>
                <w:sz w:val="20"/>
                <w:szCs w:val="20"/>
                <w:lang w:val="en-GB"/>
              </w:rPr>
            </w:pPr>
            <w:r w:rsidRPr="00AD3C93">
              <w:rPr>
                <w:color w:val="000000"/>
                <w:sz w:val="20"/>
                <w:szCs w:val="20"/>
                <w:lang w:val="en-GB"/>
              </w:rPr>
              <w:t>0.97</w:t>
            </w:r>
          </w:p>
        </w:tc>
        <w:tc>
          <w:tcPr>
            <w:tcW w:w="617" w:type="dxa"/>
            <w:vAlign w:val="center"/>
          </w:tcPr>
          <w:p w14:paraId="4ABCCE6B" w14:textId="77777777" w:rsidR="00727E84" w:rsidRPr="00AD3C93" w:rsidRDefault="00727E84" w:rsidP="00727E84">
            <w:pPr>
              <w:jc w:val="center"/>
              <w:rPr>
                <w:sz w:val="20"/>
                <w:szCs w:val="20"/>
                <w:lang w:val="en-GB"/>
              </w:rPr>
            </w:pPr>
            <w:r w:rsidRPr="00AD3C93">
              <w:rPr>
                <w:color w:val="000000"/>
                <w:sz w:val="20"/>
                <w:szCs w:val="20"/>
                <w:lang w:val="en-GB"/>
              </w:rPr>
              <w:t>0.87</w:t>
            </w:r>
          </w:p>
        </w:tc>
        <w:tc>
          <w:tcPr>
            <w:tcW w:w="616" w:type="dxa"/>
            <w:vAlign w:val="center"/>
          </w:tcPr>
          <w:p w14:paraId="4847B005" w14:textId="77777777" w:rsidR="00727E84" w:rsidRPr="00AD3C93" w:rsidRDefault="00727E84" w:rsidP="00727E84">
            <w:pPr>
              <w:jc w:val="center"/>
              <w:rPr>
                <w:sz w:val="20"/>
                <w:szCs w:val="20"/>
                <w:lang w:val="en-GB"/>
              </w:rPr>
            </w:pPr>
            <w:r w:rsidRPr="00AD3C93">
              <w:rPr>
                <w:color w:val="000000"/>
                <w:sz w:val="20"/>
                <w:szCs w:val="20"/>
                <w:lang w:val="en-GB"/>
              </w:rPr>
              <w:t>2.60</w:t>
            </w:r>
          </w:p>
        </w:tc>
        <w:tc>
          <w:tcPr>
            <w:tcW w:w="617" w:type="dxa"/>
            <w:vAlign w:val="center"/>
          </w:tcPr>
          <w:p w14:paraId="01387ECC" w14:textId="77777777" w:rsidR="00727E84" w:rsidRPr="00AD3C93" w:rsidRDefault="00727E84" w:rsidP="00727E84">
            <w:pPr>
              <w:jc w:val="center"/>
              <w:rPr>
                <w:sz w:val="20"/>
                <w:szCs w:val="20"/>
                <w:lang w:val="en-GB"/>
              </w:rPr>
            </w:pPr>
            <w:r w:rsidRPr="00AD3C93">
              <w:rPr>
                <w:color w:val="000000"/>
                <w:sz w:val="20"/>
                <w:szCs w:val="20"/>
                <w:lang w:val="en-GB"/>
              </w:rPr>
              <w:t>0.60</w:t>
            </w:r>
          </w:p>
        </w:tc>
        <w:tc>
          <w:tcPr>
            <w:tcW w:w="617" w:type="dxa"/>
            <w:vAlign w:val="center"/>
          </w:tcPr>
          <w:p w14:paraId="6F64F674" w14:textId="77777777" w:rsidR="00727E84" w:rsidRPr="00AD3C93" w:rsidRDefault="00727E84" w:rsidP="00727E84">
            <w:pPr>
              <w:jc w:val="center"/>
              <w:rPr>
                <w:sz w:val="20"/>
                <w:szCs w:val="20"/>
                <w:lang w:val="en-GB"/>
              </w:rPr>
            </w:pPr>
            <w:r w:rsidRPr="00AD3C93">
              <w:rPr>
                <w:color w:val="000000"/>
                <w:sz w:val="20"/>
                <w:szCs w:val="20"/>
                <w:lang w:val="en-GB"/>
              </w:rPr>
              <w:t>0.84</w:t>
            </w:r>
          </w:p>
        </w:tc>
        <w:tc>
          <w:tcPr>
            <w:tcW w:w="616" w:type="dxa"/>
            <w:shd w:val="clear" w:color="auto" w:fill="auto"/>
            <w:noWrap/>
            <w:vAlign w:val="center"/>
          </w:tcPr>
          <w:p w14:paraId="0F4FAFA3" w14:textId="77777777" w:rsidR="00727E84" w:rsidRPr="00AD3C93" w:rsidRDefault="00727E84" w:rsidP="00727E84">
            <w:pPr>
              <w:jc w:val="center"/>
              <w:rPr>
                <w:sz w:val="20"/>
                <w:szCs w:val="20"/>
                <w:lang w:val="en-GB"/>
              </w:rPr>
            </w:pPr>
            <w:r w:rsidRPr="00AD3C93">
              <w:rPr>
                <w:color w:val="000000"/>
                <w:sz w:val="20"/>
                <w:szCs w:val="20"/>
                <w:lang w:val="en-GB"/>
              </w:rPr>
              <w:t>2.28</w:t>
            </w:r>
          </w:p>
        </w:tc>
        <w:tc>
          <w:tcPr>
            <w:tcW w:w="617" w:type="dxa"/>
            <w:shd w:val="clear" w:color="auto" w:fill="auto"/>
            <w:noWrap/>
            <w:vAlign w:val="center"/>
          </w:tcPr>
          <w:p w14:paraId="7F11CA04" w14:textId="77777777" w:rsidR="00727E84" w:rsidRPr="00AD3C93" w:rsidRDefault="00727E84" w:rsidP="00727E84">
            <w:pPr>
              <w:jc w:val="center"/>
              <w:rPr>
                <w:sz w:val="20"/>
                <w:szCs w:val="20"/>
                <w:lang w:val="en-GB"/>
              </w:rPr>
            </w:pPr>
            <w:r w:rsidRPr="00AD3C93">
              <w:rPr>
                <w:color w:val="000000"/>
                <w:sz w:val="20"/>
                <w:szCs w:val="20"/>
                <w:lang w:val="en-GB"/>
              </w:rPr>
              <w:t>0.67</w:t>
            </w:r>
          </w:p>
        </w:tc>
        <w:tc>
          <w:tcPr>
            <w:tcW w:w="617" w:type="dxa"/>
            <w:shd w:val="clear" w:color="auto" w:fill="auto"/>
            <w:noWrap/>
            <w:vAlign w:val="center"/>
          </w:tcPr>
          <w:p w14:paraId="687FF86E" w14:textId="77777777" w:rsidR="00727E84" w:rsidRPr="00AD3C93" w:rsidRDefault="00727E84" w:rsidP="00727E84">
            <w:pPr>
              <w:jc w:val="center"/>
              <w:rPr>
                <w:sz w:val="20"/>
                <w:szCs w:val="20"/>
                <w:lang w:val="en-GB"/>
              </w:rPr>
            </w:pPr>
            <w:r w:rsidRPr="00AD3C93">
              <w:rPr>
                <w:color w:val="000000"/>
                <w:sz w:val="20"/>
                <w:szCs w:val="20"/>
                <w:lang w:val="en-GB"/>
              </w:rPr>
              <w:t>0.74</w:t>
            </w:r>
          </w:p>
        </w:tc>
        <w:tc>
          <w:tcPr>
            <w:tcW w:w="616" w:type="dxa"/>
            <w:vAlign w:val="center"/>
          </w:tcPr>
          <w:p w14:paraId="106A9344"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14</w:t>
            </w:r>
          </w:p>
        </w:tc>
        <w:tc>
          <w:tcPr>
            <w:tcW w:w="617" w:type="dxa"/>
            <w:vAlign w:val="center"/>
          </w:tcPr>
          <w:p w14:paraId="63A0627B"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05</w:t>
            </w:r>
          </w:p>
        </w:tc>
        <w:tc>
          <w:tcPr>
            <w:tcW w:w="617" w:type="dxa"/>
            <w:vAlign w:val="center"/>
          </w:tcPr>
          <w:p w14:paraId="1AEEED2A"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62**</w:t>
            </w:r>
          </w:p>
        </w:tc>
      </w:tr>
      <w:tr w:rsidR="00727E84" w:rsidRPr="00AD3C93" w14:paraId="6E6745DB" w14:textId="77777777" w:rsidTr="00727E84">
        <w:trPr>
          <w:trHeight w:val="263"/>
        </w:trPr>
        <w:tc>
          <w:tcPr>
            <w:tcW w:w="1531" w:type="dxa"/>
            <w:shd w:val="clear" w:color="auto" w:fill="auto"/>
            <w:noWrap/>
            <w:vAlign w:val="center"/>
            <w:hideMark/>
          </w:tcPr>
          <w:p w14:paraId="23AA1290" w14:textId="77777777" w:rsidR="00727E84" w:rsidRPr="00AD3C93" w:rsidRDefault="00727E84" w:rsidP="00443053">
            <w:pPr>
              <w:rPr>
                <w:color w:val="000000"/>
                <w:sz w:val="20"/>
                <w:szCs w:val="20"/>
                <w:lang w:val="en-GB"/>
              </w:rPr>
            </w:pPr>
            <w:r w:rsidRPr="00AD3C93">
              <w:rPr>
                <w:color w:val="000000"/>
                <w:sz w:val="20"/>
                <w:szCs w:val="20"/>
                <w:lang w:val="en-GB"/>
              </w:rPr>
              <w:t>Vietnam</w:t>
            </w:r>
          </w:p>
        </w:tc>
        <w:tc>
          <w:tcPr>
            <w:tcW w:w="616" w:type="dxa"/>
            <w:shd w:val="clear" w:color="auto" w:fill="auto"/>
            <w:noWrap/>
            <w:vAlign w:val="center"/>
          </w:tcPr>
          <w:p w14:paraId="60AB2FC6" w14:textId="77777777" w:rsidR="00727E84" w:rsidRPr="00AD3C93" w:rsidRDefault="00727E84" w:rsidP="00727E84">
            <w:pPr>
              <w:jc w:val="center"/>
              <w:rPr>
                <w:sz w:val="20"/>
                <w:szCs w:val="20"/>
                <w:lang w:val="en-GB"/>
              </w:rPr>
            </w:pPr>
            <w:r w:rsidRPr="00AD3C93">
              <w:rPr>
                <w:color w:val="000000"/>
                <w:sz w:val="20"/>
                <w:szCs w:val="20"/>
                <w:lang w:val="en-GB"/>
              </w:rPr>
              <w:t>3.78</w:t>
            </w:r>
          </w:p>
        </w:tc>
        <w:tc>
          <w:tcPr>
            <w:tcW w:w="617" w:type="dxa"/>
            <w:shd w:val="clear" w:color="auto" w:fill="auto"/>
            <w:noWrap/>
            <w:vAlign w:val="center"/>
          </w:tcPr>
          <w:p w14:paraId="22549D44" w14:textId="77777777" w:rsidR="00727E84" w:rsidRPr="00AD3C93" w:rsidRDefault="00727E84" w:rsidP="00727E84">
            <w:pPr>
              <w:jc w:val="center"/>
              <w:rPr>
                <w:sz w:val="20"/>
                <w:szCs w:val="20"/>
                <w:lang w:val="en-GB"/>
              </w:rPr>
            </w:pPr>
            <w:r w:rsidRPr="00AD3C93">
              <w:rPr>
                <w:color w:val="000000"/>
                <w:sz w:val="20"/>
                <w:szCs w:val="20"/>
                <w:lang w:val="en-GB"/>
              </w:rPr>
              <w:t>1.34</w:t>
            </w:r>
          </w:p>
        </w:tc>
        <w:tc>
          <w:tcPr>
            <w:tcW w:w="617" w:type="dxa"/>
            <w:vAlign w:val="center"/>
          </w:tcPr>
          <w:p w14:paraId="2322077B" w14:textId="77777777" w:rsidR="00727E84" w:rsidRPr="00AD3C93" w:rsidRDefault="00727E84" w:rsidP="00727E84">
            <w:pPr>
              <w:jc w:val="center"/>
              <w:rPr>
                <w:sz w:val="20"/>
                <w:szCs w:val="20"/>
                <w:lang w:val="en-GB"/>
              </w:rPr>
            </w:pPr>
            <w:r w:rsidRPr="00AD3C93">
              <w:rPr>
                <w:color w:val="000000"/>
                <w:sz w:val="20"/>
                <w:szCs w:val="20"/>
                <w:lang w:val="en-GB"/>
              </w:rPr>
              <w:t>0.88</w:t>
            </w:r>
          </w:p>
        </w:tc>
        <w:tc>
          <w:tcPr>
            <w:tcW w:w="616" w:type="dxa"/>
            <w:vAlign w:val="center"/>
          </w:tcPr>
          <w:p w14:paraId="6B85C1FD" w14:textId="77777777" w:rsidR="00727E84" w:rsidRPr="00AD3C93" w:rsidRDefault="00727E84" w:rsidP="00727E84">
            <w:pPr>
              <w:jc w:val="center"/>
              <w:rPr>
                <w:sz w:val="20"/>
                <w:szCs w:val="20"/>
                <w:lang w:val="en-GB"/>
              </w:rPr>
            </w:pPr>
            <w:r w:rsidRPr="00AD3C93">
              <w:rPr>
                <w:color w:val="000000"/>
                <w:sz w:val="20"/>
                <w:szCs w:val="20"/>
                <w:lang w:val="en-GB"/>
              </w:rPr>
              <w:t>2.87</w:t>
            </w:r>
          </w:p>
        </w:tc>
        <w:tc>
          <w:tcPr>
            <w:tcW w:w="617" w:type="dxa"/>
            <w:vAlign w:val="center"/>
          </w:tcPr>
          <w:p w14:paraId="056FEB9E" w14:textId="77777777" w:rsidR="00727E84" w:rsidRPr="00AD3C93" w:rsidRDefault="00727E84" w:rsidP="00727E84">
            <w:pPr>
              <w:jc w:val="center"/>
              <w:rPr>
                <w:sz w:val="20"/>
                <w:szCs w:val="20"/>
                <w:lang w:val="en-GB"/>
              </w:rPr>
            </w:pPr>
            <w:r w:rsidRPr="00AD3C93">
              <w:rPr>
                <w:color w:val="000000"/>
                <w:sz w:val="20"/>
                <w:szCs w:val="20"/>
                <w:lang w:val="en-GB"/>
              </w:rPr>
              <w:t>0.54</w:t>
            </w:r>
          </w:p>
        </w:tc>
        <w:tc>
          <w:tcPr>
            <w:tcW w:w="617" w:type="dxa"/>
            <w:vAlign w:val="center"/>
          </w:tcPr>
          <w:p w14:paraId="31AEC4AC" w14:textId="77777777" w:rsidR="00727E84" w:rsidRPr="00AD3C93" w:rsidRDefault="00727E84" w:rsidP="00727E84">
            <w:pPr>
              <w:jc w:val="center"/>
              <w:rPr>
                <w:sz w:val="20"/>
                <w:szCs w:val="20"/>
                <w:lang w:val="en-GB"/>
              </w:rPr>
            </w:pPr>
            <w:r w:rsidRPr="00AD3C93">
              <w:rPr>
                <w:color w:val="000000"/>
                <w:sz w:val="20"/>
                <w:szCs w:val="20"/>
                <w:lang w:val="en-GB"/>
              </w:rPr>
              <w:t>0.82</w:t>
            </w:r>
          </w:p>
        </w:tc>
        <w:tc>
          <w:tcPr>
            <w:tcW w:w="616" w:type="dxa"/>
            <w:shd w:val="clear" w:color="auto" w:fill="auto"/>
            <w:noWrap/>
            <w:vAlign w:val="center"/>
          </w:tcPr>
          <w:p w14:paraId="18BBBDC6" w14:textId="77777777" w:rsidR="00727E84" w:rsidRPr="00AD3C93" w:rsidRDefault="00727E84" w:rsidP="00727E84">
            <w:pPr>
              <w:jc w:val="center"/>
              <w:rPr>
                <w:sz w:val="20"/>
                <w:szCs w:val="20"/>
                <w:lang w:val="en-GB"/>
              </w:rPr>
            </w:pPr>
            <w:r w:rsidRPr="00AD3C93">
              <w:rPr>
                <w:color w:val="000000"/>
                <w:sz w:val="20"/>
                <w:szCs w:val="20"/>
                <w:lang w:val="en-GB"/>
              </w:rPr>
              <w:t>2.82</w:t>
            </w:r>
          </w:p>
        </w:tc>
        <w:tc>
          <w:tcPr>
            <w:tcW w:w="617" w:type="dxa"/>
            <w:shd w:val="clear" w:color="auto" w:fill="auto"/>
            <w:noWrap/>
            <w:vAlign w:val="center"/>
          </w:tcPr>
          <w:p w14:paraId="756C0CC0" w14:textId="77777777" w:rsidR="00727E84" w:rsidRPr="00AD3C93" w:rsidRDefault="00727E84" w:rsidP="00727E84">
            <w:pPr>
              <w:jc w:val="center"/>
              <w:rPr>
                <w:sz w:val="20"/>
                <w:szCs w:val="20"/>
                <w:lang w:val="en-GB"/>
              </w:rPr>
            </w:pPr>
            <w:r w:rsidRPr="00AD3C93">
              <w:rPr>
                <w:color w:val="000000"/>
                <w:sz w:val="20"/>
                <w:szCs w:val="20"/>
                <w:lang w:val="en-GB"/>
              </w:rPr>
              <w:t>0.57</w:t>
            </w:r>
          </w:p>
        </w:tc>
        <w:tc>
          <w:tcPr>
            <w:tcW w:w="617" w:type="dxa"/>
            <w:shd w:val="clear" w:color="auto" w:fill="auto"/>
            <w:noWrap/>
            <w:vAlign w:val="center"/>
          </w:tcPr>
          <w:p w14:paraId="4D3207F4" w14:textId="77777777" w:rsidR="00727E84" w:rsidRPr="00AD3C93" w:rsidRDefault="00727E84" w:rsidP="00727E84">
            <w:pPr>
              <w:jc w:val="center"/>
              <w:rPr>
                <w:sz w:val="20"/>
                <w:szCs w:val="20"/>
                <w:lang w:val="en-GB"/>
              </w:rPr>
            </w:pPr>
            <w:r w:rsidRPr="00AD3C93">
              <w:rPr>
                <w:color w:val="000000"/>
                <w:sz w:val="20"/>
                <w:szCs w:val="20"/>
                <w:lang w:val="en-GB"/>
              </w:rPr>
              <w:t>0.65</w:t>
            </w:r>
          </w:p>
        </w:tc>
        <w:tc>
          <w:tcPr>
            <w:tcW w:w="616" w:type="dxa"/>
            <w:vAlign w:val="center"/>
          </w:tcPr>
          <w:p w14:paraId="1367EC31"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17**</w:t>
            </w:r>
          </w:p>
        </w:tc>
        <w:tc>
          <w:tcPr>
            <w:tcW w:w="617" w:type="dxa"/>
            <w:vAlign w:val="center"/>
          </w:tcPr>
          <w:p w14:paraId="14DCD165"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26**</w:t>
            </w:r>
          </w:p>
        </w:tc>
        <w:tc>
          <w:tcPr>
            <w:tcW w:w="617" w:type="dxa"/>
            <w:vAlign w:val="center"/>
          </w:tcPr>
          <w:p w14:paraId="7659CF01" w14:textId="77777777" w:rsidR="00727E84" w:rsidRPr="00EA369D" w:rsidRDefault="00727E84" w:rsidP="00727E84">
            <w:pPr>
              <w:jc w:val="center"/>
              <w:rPr>
                <w:sz w:val="20"/>
                <w:szCs w:val="20"/>
                <w:lang w:val="en-GB"/>
              </w:rPr>
            </w:pPr>
            <w:r>
              <w:rPr>
                <w:color w:val="000000"/>
                <w:sz w:val="20"/>
                <w:szCs w:val="20"/>
              </w:rPr>
              <w:t>.</w:t>
            </w:r>
            <w:r w:rsidRPr="00EA369D">
              <w:rPr>
                <w:color w:val="000000"/>
                <w:sz w:val="20"/>
                <w:szCs w:val="20"/>
              </w:rPr>
              <w:t>46**</w:t>
            </w:r>
          </w:p>
        </w:tc>
      </w:tr>
    </w:tbl>
    <w:p w14:paraId="0AEFE35D" w14:textId="77777777" w:rsidR="00CE2D60" w:rsidRDefault="00CE2D60" w:rsidP="00CE2D60">
      <w:pPr>
        <w:rPr>
          <w:i/>
          <w:iCs/>
          <w:sz w:val="20"/>
          <w:szCs w:val="20"/>
          <w:lang w:val="en-GB"/>
        </w:rPr>
      </w:pPr>
    </w:p>
    <w:p w14:paraId="2FF2238E" w14:textId="3AEE8BC1" w:rsidR="00CE2D60" w:rsidRDefault="00CE2D60" w:rsidP="008A214B">
      <w:pPr>
        <w:rPr>
          <w:sz w:val="20"/>
          <w:szCs w:val="20"/>
          <w:lang w:val="en-GB"/>
        </w:rPr>
        <w:sectPr w:rsidR="00CE2D60" w:rsidSect="00205981">
          <w:pgSz w:w="11906" w:h="16838"/>
          <w:pgMar w:top="1418" w:right="1418" w:bottom="1418" w:left="1418" w:header="709" w:footer="709" w:gutter="0"/>
          <w:cols w:space="708" w:equalWidth="0">
            <w:col w:w="9406"/>
          </w:cols>
        </w:sectPr>
      </w:pPr>
      <w:r>
        <w:rPr>
          <w:i/>
          <w:iCs/>
          <w:sz w:val="20"/>
          <w:szCs w:val="20"/>
          <w:lang w:val="en-GB"/>
        </w:rPr>
        <w:t xml:space="preserve">Note. </w:t>
      </w:r>
      <w:r>
        <w:rPr>
          <w:sz w:val="20"/>
          <w:szCs w:val="20"/>
          <w:lang w:val="en-GB"/>
        </w:rPr>
        <w:t xml:space="preserve">We calculated correlation coefficients based on </w:t>
      </w:r>
      <w:r w:rsidRPr="00423C46">
        <w:rPr>
          <w:sz w:val="20"/>
          <w:szCs w:val="20"/>
          <w:lang w:val="en-GB"/>
        </w:rPr>
        <w:t>latent factor scores estimated</w:t>
      </w:r>
      <w:r>
        <w:rPr>
          <w:sz w:val="20"/>
          <w:szCs w:val="20"/>
          <w:lang w:val="en-GB"/>
        </w:rPr>
        <w:t xml:space="preserve"> via MGCFA. We used italics to designate correlation coefficients calculated with observed means due to the non-invariance of one of the measures. </w:t>
      </w:r>
      <w:r w:rsidRPr="00AD3C93">
        <w:rPr>
          <w:i/>
          <w:iCs/>
          <w:color w:val="000000"/>
          <w:sz w:val="20"/>
          <w:szCs w:val="20"/>
          <w:lang w:val="en-GB"/>
        </w:rPr>
        <w:t>r</w:t>
      </w:r>
      <w:r w:rsidRPr="00AD3C93">
        <w:rPr>
          <w:i/>
          <w:iCs/>
          <w:color w:val="000000"/>
          <w:sz w:val="20"/>
          <w:szCs w:val="20"/>
          <w:vertAlign w:val="subscript"/>
          <w:lang w:val="en-GB"/>
        </w:rPr>
        <w:t>f-a</w:t>
      </w:r>
      <w:r w:rsidRPr="00AD3C93">
        <w:rPr>
          <w:i/>
          <w:iCs/>
          <w:color w:val="000000"/>
          <w:sz w:val="20"/>
          <w:szCs w:val="20"/>
          <w:lang w:val="en-GB"/>
        </w:rPr>
        <w:t xml:space="preserve"> </w:t>
      </w:r>
      <w:r w:rsidRPr="00AD3C93">
        <w:rPr>
          <w:color w:val="000000"/>
          <w:sz w:val="20"/>
          <w:szCs w:val="20"/>
          <w:lang w:val="en-GB"/>
        </w:rPr>
        <w:t xml:space="preserve">= correlation between </w:t>
      </w:r>
      <w:r w:rsidR="006C1F42">
        <w:rPr>
          <w:color w:val="000000"/>
          <w:sz w:val="20"/>
          <w:szCs w:val="20"/>
          <w:lang w:val="en-GB"/>
        </w:rPr>
        <w:t xml:space="preserve">the </w:t>
      </w:r>
      <w:r>
        <w:rPr>
          <w:color w:val="000000"/>
          <w:sz w:val="20"/>
          <w:szCs w:val="20"/>
          <w:lang w:val="en-GB"/>
        </w:rPr>
        <w:t>FCV-19S</w:t>
      </w:r>
      <w:r w:rsidRPr="00AD3C93">
        <w:rPr>
          <w:color w:val="000000"/>
          <w:sz w:val="20"/>
          <w:szCs w:val="20"/>
          <w:lang w:val="en-GB"/>
        </w:rPr>
        <w:t xml:space="preserve"> and </w:t>
      </w:r>
      <w:r>
        <w:rPr>
          <w:color w:val="000000"/>
          <w:sz w:val="20"/>
          <w:szCs w:val="20"/>
          <w:lang w:val="en-GB"/>
        </w:rPr>
        <w:t>STAI-6</w:t>
      </w:r>
      <w:r w:rsidRPr="00AD3C93">
        <w:rPr>
          <w:color w:val="000000"/>
          <w:sz w:val="20"/>
          <w:szCs w:val="20"/>
          <w:lang w:val="en-GB"/>
        </w:rPr>
        <w:t xml:space="preserve">, </w:t>
      </w:r>
      <w:r w:rsidRPr="00AD3C93">
        <w:rPr>
          <w:i/>
          <w:iCs/>
          <w:color w:val="000000"/>
          <w:sz w:val="20"/>
          <w:szCs w:val="20"/>
          <w:lang w:val="en-GB"/>
        </w:rPr>
        <w:t>r</w:t>
      </w:r>
      <w:r w:rsidRPr="00AD3C93">
        <w:rPr>
          <w:i/>
          <w:iCs/>
          <w:color w:val="000000"/>
          <w:sz w:val="20"/>
          <w:szCs w:val="20"/>
          <w:vertAlign w:val="subscript"/>
          <w:lang w:val="en-GB"/>
        </w:rPr>
        <w:t>f-s</w:t>
      </w:r>
      <w:r w:rsidRPr="00AD3C93">
        <w:rPr>
          <w:i/>
          <w:iCs/>
          <w:color w:val="000000"/>
          <w:sz w:val="20"/>
          <w:szCs w:val="20"/>
          <w:lang w:val="en-GB"/>
        </w:rPr>
        <w:t xml:space="preserve"> </w:t>
      </w:r>
      <w:r w:rsidRPr="00AD3C93">
        <w:rPr>
          <w:color w:val="000000"/>
          <w:sz w:val="20"/>
          <w:szCs w:val="20"/>
          <w:lang w:val="en-GB"/>
        </w:rPr>
        <w:t xml:space="preserve">= correlation between </w:t>
      </w:r>
      <w:r w:rsidR="006C1F42">
        <w:rPr>
          <w:color w:val="000000"/>
          <w:sz w:val="20"/>
          <w:szCs w:val="20"/>
          <w:lang w:val="en-GB"/>
        </w:rPr>
        <w:t xml:space="preserve">the </w:t>
      </w:r>
      <w:r>
        <w:rPr>
          <w:color w:val="000000"/>
          <w:sz w:val="20"/>
          <w:szCs w:val="20"/>
          <w:lang w:val="en-GB"/>
        </w:rPr>
        <w:t>FCV-19S</w:t>
      </w:r>
      <w:r w:rsidRPr="00AD3C93">
        <w:rPr>
          <w:color w:val="000000"/>
          <w:sz w:val="20"/>
          <w:szCs w:val="20"/>
          <w:lang w:val="en-GB"/>
        </w:rPr>
        <w:t xml:space="preserve"> and </w:t>
      </w:r>
      <w:r>
        <w:rPr>
          <w:color w:val="000000"/>
          <w:sz w:val="20"/>
          <w:szCs w:val="20"/>
          <w:lang w:val="en-GB"/>
        </w:rPr>
        <w:t>PSS-4</w:t>
      </w:r>
      <w:r w:rsidRPr="00AD3C93">
        <w:rPr>
          <w:color w:val="000000"/>
          <w:sz w:val="20"/>
          <w:szCs w:val="20"/>
          <w:lang w:val="en-GB"/>
        </w:rPr>
        <w:t>,</w:t>
      </w:r>
      <w:r>
        <w:rPr>
          <w:color w:val="000000"/>
          <w:sz w:val="20"/>
          <w:szCs w:val="20"/>
          <w:lang w:val="en-GB"/>
        </w:rPr>
        <w:t xml:space="preserve"> </w:t>
      </w:r>
      <w:r w:rsidRPr="00AD3C93">
        <w:rPr>
          <w:i/>
          <w:iCs/>
          <w:color w:val="000000"/>
          <w:sz w:val="20"/>
          <w:szCs w:val="20"/>
          <w:lang w:val="en-GB"/>
        </w:rPr>
        <w:t>r</w:t>
      </w:r>
      <w:r w:rsidRPr="00AD3C93">
        <w:rPr>
          <w:i/>
          <w:iCs/>
          <w:color w:val="000000"/>
          <w:sz w:val="20"/>
          <w:szCs w:val="20"/>
          <w:vertAlign w:val="subscript"/>
          <w:lang w:val="en-GB"/>
        </w:rPr>
        <w:t>a-s</w:t>
      </w:r>
      <w:r w:rsidRPr="00AD3C93">
        <w:rPr>
          <w:i/>
          <w:iCs/>
          <w:color w:val="000000"/>
          <w:sz w:val="20"/>
          <w:szCs w:val="20"/>
          <w:lang w:val="en-GB"/>
        </w:rPr>
        <w:t xml:space="preserve"> </w:t>
      </w:r>
      <w:r w:rsidRPr="00AD3C93">
        <w:rPr>
          <w:color w:val="000000"/>
          <w:sz w:val="20"/>
          <w:szCs w:val="20"/>
          <w:lang w:val="en-GB"/>
        </w:rPr>
        <w:t xml:space="preserve">= correlation between </w:t>
      </w:r>
      <w:r>
        <w:rPr>
          <w:color w:val="000000"/>
          <w:sz w:val="20"/>
          <w:szCs w:val="20"/>
          <w:lang w:val="en-GB"/>
        </w:rPr>
        <w:t>STAI-6</w:t>
      </w:r>
      <w:r w:rsidRPr="00AD3C93">
        <w:rPr>
          <w:color w:val="000000"/>
          <w:sz w:val="20"/>
          <w:szCs w:val="20"/>
          <w:lang w:val="en-GB"/>
        </w:rPr>
        <w:t xml:space="preserve"> and </w:t>
      </w:r>
      <w:r>
        <w:rPr>
          <w:color w:val="000000"/>
          <w:sz w:val="20"/>
          <w:szCs w:val="20"/>
          <w:lang w:val="en-GB"/>
        </w:rPr>
        <w:t>PSS-4</w:t>
      </w:r>
      <w:r w:rsidRPr="00AD3C93">
        <w:rPr>
          <w:color w:val="000000"/>
          <w:sz w:val="20"/>
          <w:szCs w:val="20"/>
          <w:lang w:val="en-GB"/>
        </w:rPr>
        <w:t>.</w:t>
      </w:r>
      <w:r>
        <w:rPr>
          <w:color w:val="000000"/>
          <w:sz w:val="20"/>
          <w:szCs w:val="20"/>
          <w:lang w:val="en-GB"/>
        </w:rPr>
        <w:t xml:space="preserve"> </w:t>
      </w:r>
      <w:r w:rsidRPr="00AD3C93">
        <w:rPr>
          <w:sz w:val="20"/>
          <w:szCs w:val="20"/>
          <w:vertAlign w:val="superscript"/>
          <w:lang w:val="en-GB"/>
        </w:rPr>
        <w:t>*</w:t>
      </w:r>
      <w:r w:rsidRPr="00AD3C93">
        <w:rPr>
          <w:i/>
          <w:iCs/>
          <w:sz w:val="20"/>
          <w:szCs w:val="20"/>
          <w:lang w:val="en-GB"/>
        </w:rPr>
        <w:t>p</w:t>
      </w:r>
      <w:r w:rsidRPr="00AD3C93">
        <w:rPr>
          <w:sz w:val="20"/>
          <w:szCs w:val="20"/>
          <w:lang w:val="en-GB"/>
        </w:rPr>
        <w:t xml:space="preserve"> &lt; .05, </w:t>
      </w:r>
      <w:r w:rsidRPr="00AD3C93">
        <w:rPr>
          <w:sz w:val="20"/>
          <w:szCs w:val="20"/>
          <w:vertAlign w:val="superscript"/>
          <w:lang w:val="en-GB"/>
        </w:rPr>
        <w:t>**</w:t>
      </w:r>
      <w:r w:rsidRPr="00AD3C93">
        <w:rPr>
          <w:i/>
          <w:iCs/>
          <w:sz w:val="20"/>
          <w:szCs w:val="20"/>
          <w:lang w:val="en-GB"/>
        </w:rPr>
        <w:t>p</w:t>
      </w:r>
      <w:r w:rsidRPr="00AD3C93">
        <w:rPr>
          <w:sz w:val="20"/>
          <w:szCs w:val="20"/>
          <w:lang w:val="en-GB"/>
        </w:rPr>
        <w:t xml:space="preserve"> &lt; .01</w:t>
      </w:r>
      <w:r>
        <w:rPr>
          <w:sz w:val="20"/>
          <w:szCs w:val="20"/>
          <w:lang w:val="en-GB"/>
        </w:rPr>
        <w:t xml:space="preserve">. </w:t>
      </w:r>
    </w:p>
    <w:p w14:paraId="774ABDF9" w14:textId="0823D8B4" w:rsidR="00CE2D60" w:rsidRDefault="00CE2D60" w:rsidP="00CE2D60">
      <w:pPr>
        <w:rPr>
          <w:b/>
          <w:bCs/>
          <w:lang w:val="en-GB"/>
        </w:rPr>
      </w:pPr>
      <w:r w:rsidRPr="00423C46">
        <w:rPr>
          <w:b/>
          <w:bCs/>
          <w:lang w:val="en-GB"/>
        </w:rPr>
        <w:lastRenderedPageBreak/>
        <w:t>Table 7</w:t>
      </w:r>
    </w:p>
    <w:p w14:paraId="623D2AB6" w14:textId="77777777" w:rsidR="005F3706" w:rsidRPr="00423C46" w:rsidRDefault="005F3706" w:rsidP="00CE2D60">
      <w:pPr>
        <w:rPr>
          <w:b/>
          <w:bCs/>
          <w:lang w:val="en-GB"/>
        </w:rPr>
      </w:pPr>
    </w:p>
    <w:p w14:paraId="0966ECED" w14:textId="54ADA715" w:rsidR="00CE2D60" w:rsidRDefault="00CE2D60" w:rsidP="00CE2D60">
      <w:pPr>
        <w:jc w:val="both"/>
        <w:rPr>
          <w:i/>
          <w:lang w:val="en-GB"/>
        </w:rPr>
      </w:pPr>
      <w:r>
        <w:rPr>
          <w:i/>
          <w:lang w:val="en-GB"/>
        </w:rPr>
        <w:t>Approximate Measurement (Non)Invariance for Loadings and Intercepts Over Countries</w:t>
      </w:r>
    </w:p>
    <w:p w14:paraId="4C9BF020" w14:textId="77777777" w:rsidR="00CE2D60" w:rsidRDefault="00CE2D60" w:rsidP="00CE2D60">
      <w:pPr>
        <w:jc w:val="both"/>
        <w:rPr>
          <w:i/>
          <w:lang w:val="en-GB"/>
        </w:rPr>
      </w:pPr>
    </w:p>
    <w:tbl>
      <w:tblPr>
        <w:tblW w:w="14933" w:type="dxa"/>
        <w:tblLayout w:type="fixed"/>
        <w:tblCellMar>
          <w:left w:w="70" w:type="dxa"/>
          <w:right w:w="70" w:type="dxa"/>
        </w:tblCellMar>
        <w:tblLook w:val="04A0" w:firstRow="1" w:lastRow="0" w:firstColumn="1" w:lastColumn="0" w:noHBand="0" w:noVBand="1"/>
      </w:tblPr>
      <w:tblGrid>
        <w:gridCol w:w="1361"/>
        <w:gridCol w:w="510"/>
        <w:gridCol w:w="624"/>
        <w:gridCol w:w="775"/>
        <w:gridCol w:w="776"/>
        <w:gridCol w:w="777"/>
        <w:gridCol w:w="777"/>
        <w:gridCol w:w="776"/>
        <w:gridCol w:w="777"/>
        <w:gridCol w:w="777"/>
        <w:gridCol w:w="781"/>
        <w:gridCol w:w="776"/>
        <w:gridCol w:w="777"/>
        <w:gridCol w:w="777"/>
        <w:gridCol w:w="777"/>
        <w:gridCol w:w="776"/>
        <w:gridCol w:w="777"/>
        <w:gridCol w:w="777"/>
        <w:gridCol w:w="777"/>
        <w:gridCol w:w="8"/>
      </w:tblGrid>
      <w:tr w:rsidR="00CE2D60" w:rsidRPr="005D6A8D" w14:paraId="6E99BA7E" w14:textId="77777777" w:rsidTr="00443053">
        <w:trPr>
          <w:trHeight w:val="218"/>
        </w:trPr>
        <w:tc>
          <w:tcPr>
            <w:tcW w:w="1361" w:type="dxa"/>
            <w:tcBorders>
              <w:top w:val="single" w:sz="6" w:space="0" w:color="auto"/>
              <w:left w:val="nil"/>
            </w:tcBorders>
            <w:shd w:val="clear" w:color="auto" w:fill="auto"/>
            <w:noWrap/>
            <w:vAlign w:val="center"/>
          </w:tcPr>
          <w:p w14:paraId="1557E607" w14:textId="77777777" w:rsidR="00CE2D60" w:rsidRPr="00C568A2" w:rsidRDefault="00CE2D60" w:rsidP="00443053">
            <w:pPr>
              <w:rPr>
                <w:color w:val="000000"/>
                <w:sz w:val="20"/>
                <w:szCs w:val="20"/>
                <w:lang w:val="en-US"/>
              </w:rPr>
            </w:pPr>
          </w:p>
        </w:tc>
        <w:tc>
          <w:tcPr>
            <w:tcW w:w="510" w:type="dxa"/>
            <w:tcBorders>
              <w:top w:val="single" w:sz="6" w:space="0" w:color="auto"/>
            </w:tcBorders>
          </w:tcPr>
          <w:p w14:paraId="68204B52" w14:textId="77777777" w:rsidR="00CE2D60" w:rsidRPr="00C568A2" w:rsidRDefault="00CE2D60" w:rsidP="00443053">
            <w:pPr>
              <w:jc w:val="center"/>
              <w:rPr>
                <w:color w:val="000000"/>
                <w:sz w:val="20"/>
                <w:szCs w:val="20"/>
                <w:lang w:val="en-US"/>
              </w:rPr>
            </w:pPr>
          </w:p>
        </w:tc>
        <w:tc>
          <w:tcPr>
            <w:tcW w:w="624" w:type="dxa"/>
            <w:tcBorders>
              <w:top w:val="single" w:sz="6" w:space="0" w:color="auto"/>
            </w:tcBorders>
          </w:tcPr>
          <w:p w14:paraId="39F66C25" w14:textId="77777777" w:rsidR="00CE2D60" w:rsidRPr="00C568A2" w:rsidRDefault="00CE2D60" w:rsidP="00443053">
            <w:pPr>
              <w:jc w:val="center"/>
              <w:rPr>
                <w:color w:val="000000"/>
                <w:sz w:val="20"/>
                <w:szCs w:val="20"/>
                <w:lang w:val="en-US"/>
              </w:rPr>
            </w:pPr>
          </w:p>
        </w:tc>
        <w:tc>
          <w:tcPr>
            <w:tcW w:w="6216" w:type="dxa"/>
            <w:gridSpan w:val="8"/>
            <w:tcBorders>
              <w:top w:val="single" w:sz="6" w:space="0" w:color="auto"/>
              <w:bottom w:val="single" w:sz="6" w:space="0" w:color="auto"/>
            </w:tcBorders>
            <w:shd w:val="clear" w:color="auto" w:fill="auto"/>
            <w:noWrap/>
            <w:vAlign w:val="bottom"/>
          </w:tcPr>
          <w:p w14:paraId="3D9F9BBC" w14:textId="77777777" w:rsidR="00CE2D60" w:rsidRPr="005D6A8D" w:rsidRDefault="00CE2D60" w:rsidP="00443053">
            <w:pPr>
              <w:jc w:val="center"/>
              <w:rPr>
                <w:color w:val="000000"/>
                <w:sz w:val="20"/>
                <w:szCs w:val="20"/>
              </w:rPr>
            </w:pPr>
            <w:r>
              <w:rPr>
                <w:color w:val="000000"/>
                <w:sz w:val="20"/>
                <w:szCs w:val="20"/>
              </w:rPr>
              <w:t>Non-invariant factor loadings</w:t>
            </w:r>
          </w:p>
        </w:tc>
        <w:tc>
          <w:tcPr>
            <w:tcW w:w="6222" w:type="dxa"/>
            <w:gridSpan w:val="9"/>
            <w:tcBorders>
              <w:top w:val="single" w:sz="6" w:space="0" w:color="auto"/>
              <w:bottom w:val="single" w:sz="6" w:space="0" w:color="auto"/>
              <w:right w:val="nil"/>
            </w:tcBorders>
            <w:shd w:val="clear" w:color="auto" w:fill="auto"/>
            <w:noWrap/>
            <w:vAlign w:val="bottom"/>
          </w:tcPr>
          <w:p w14:paraId="2F266266" w14:textId="77777777" w:rsidR="00CE2D60" w:rsidRPr="005D6A8D" w:rsidRDefault="00CE2D60" w:rsidP="00443053">
            <w:pPr>
              <w:jc w:val="center"/>
              <w:rPr>
                <w:color w:val="000000"/>
                <w:sz w:val="20"/>
                <w:szCs w:val="20"/>
              </w:rPr>
            </w:pPr>
            <w:r>
              <w:rPr>
                <w:color w:val="000000"/>
                <w:sz w:val="20"/>
                <w:szCs w:val="20"/>
              </w:rPr>
              <w:t>Non-invariant intercepts</w:t>
            </w:r>
          </w:p>
        </w:tc>
      </w:tr>
      <w:tr w:rsidR="00CE2D60" w:rsidRPr="005D6A8D" w14:paraId="129FFAC7" w14:textId="77777777" w:rsidTr="00443053">
        <w:trPr>
          <w:gridAfter w:val="1"/>
          <w:wAfter w:w="8" w:type="dxa"/>
          <w:trHeight w:val="218"/>
        </w:trPr>
        <w:tc>
          <w:tcPr>
            <w:tcW w:w="1361" w:type="dxa"/>
            <w:tcBorders>
              <w:left w:val="nil"/>
              <w:bottom w:val="single" w:sz="6" w:space="0" w:color="auto"/>
              <w:right w:val="nil"/>
            </w:tcBorders>
            <w:shd w:val="clear" w:color="auto" w:fill="auto"/>
            <w:noWrap/>
            <w:vAlign w:val="center"/>
            <w:hideMark/>
          </w:tcPr>
          <w:p w14:paraId="1A947301" w14:textId="77777777" w:rsidR="00CE2D60" w:rsidRPr="005D6A8D" w:rsidRDefault="00CE2D60" w:rsidP="00443053">
            <w:pPr>
              <w:rPr>
                <w:color w:val="000000"/>
                <w:sz w:val="20"/>
                <w:szCs w:val="20"/>
              </w:rPr>
            </w:pPr>
          </w:p>
        </w:tc>
        <w:tc>
          <w:tcPr>
            <w:tcW w:w="510" w:type="dxa"/>
            <w:tcBorders>
              <w:left w:val="nil"/>
              <w:bottom w:val="single" w:sz="6" w:space="0" w:color="auto"/>
              <w:right w:val="nil"/>
            </w:tcBorders>
          </w:tcPr>
          <w:p w14:paraId="4C0CB153" w14:textId="77777777" w:rsidR="00CE2D60" w:rsidRPr="005D6A8D" w:rsidRDefault="00CE2D60" w:rsidP="00443053">
            <w:pPr>
              <w:jc w:val="center"/>
              <w:rPr>
                <w:color w:val="000000"/>
                <w:sz w:val="20"/>
                <w:szCs w:val="20"/>
              </w:rPr>
            </w:pPr>
          </w:p>
        </w:tc>
        <w:tc>
          <w:tcPr>
            <w:tcW w:w="624" w:type="dxa"/>
            <w:tcBorders>
              <w:left w:val="nil"/>
              <w:bottom w:val="single" w:sz="6" w:space="0" w:color="auto"/>
              <w:right w:val="nil"/>
            </w:tcBorders>
          </w:tcPr>
          <w:p w14:paraId="1DFB8D54" w14:textId="77777777" w:rsidR="00CE2D60" w:rsidRPr="005D6A8D" w:rsidRDefault="00CE2D60" w:rsidP="00443053">
            <w:pPr>
              <w:jc w:val="center"/>
              <w:rPr>
                <w:color w:val="000000"/>
                <w:sz w:val="20"/>
                <w:szCs w:val="20"/>
              </w:rPr>
            </w:pPr>
          </w:p>
        </w:tc>
        <w:tc>
          <w:tcPr>
            <w:tcW w:w="775" w:type="dxa"/>
            <w:tcBorders>
              <w:top w:val="single" w:sz="6" w:space="0" w:color="auto"/>
              <w:left w:val="nil"/>
              <w:bottom w:val="single" w:sz="6" w:space="0" w:color="auto"/>
              <w:right w:val="nil"/>
            </w:tcBorders>
            <w:shd w:val="clear" w:color="auto" w:fill="auto"/>
            <w:noWrap/>
            <w:vAlign w:val="center"/>
            <w:hideMark/>
          </w:tcPr>
          <w:p w14:paraId="566990A1" w14:textId="77777777" w:rsidR="00CE2D60" w:rsidRPr="005D6A8D" w:rsidRDefault="00CE2D60" w:rsidP="00443053">
            <w:pPr>
              <w:jc w:val="center"/>
              <w:rPr>
                <w:color w:val="000000"/>
                <w:sz w:val="20"/>
                <w:szCs w:val="20"/>
              </w:rPr>
            </w:pPr>
            <w:r w:rsidRPr="005D6A8D">
              <w:rPr>
                <w:color w:val="000000"/>
                <w:sz w:val="20"/>
                <w:szCs w:val="20"/>
              </w:rPr>
              <w:t>f1</w:t>
            </w:r>
          </w:p>
        </w:tc>
        <w:tc>
          <w:tcPr>
            <w:tcW w:w="776" w:type="dxa"/>
            <w:tcBorders>
              <w:top w:val="single" w:sz="6" w:space="0" w:color="auto"/>
              <w:left w:val="nil"/>
              <w:bottom w:val="single" w:sz="6" w:space="0" w:color="auto"/>
              <w:right w:val="nil"/>
            </w:tcBorders>
            <w:shd w:val="clear" w:color="auto" w:fill="auto"/>
            <w:noWrap/>
            <w:vAlign w:val="center"/>
            <w:hideMark/>
          </w:tcPr>
          <w:p w14:paraId="2ADE4469" w14:textId="77777777" w:rsidR="00CE2D60" w:rsidRPr="005D6A8D" w:rsidRDefault="00CE2D60" w:rsidP="00443053">
            <w:pPr>
              <w:jc w:val="center"/>
              <w:rPr>
                <w:color w:val="000000"/>
                <w:sz w:val="20"/>
                <w:szCs w:val="20"/>
              </w:rPr>
            </w:pPr>
            <w:r w:rsidRPr="005D6A8D">
              <w:rPr>
                <w:color w:val="000000"/>
                <w:sz w:val="20"/>
                <w:szCs w:val="20"/>
              </w:rPr>
              <w:t>f2</w:t>
            </w:r>
          </w:p>
        </w:tc>
        <w:tc>
          <w:tcPr>
            <w:tcW w:w="777" w:type="dxa"/>
            <w:tcBorders>
              <w:top w:val="single" w:sz="6" w:space="0" w:color="auto"/>
              <w:left w:val="nil"/>
              <w:bottom w:val="single" w:sz="6" w:space="0" w:color="auto"/>
              <w:right w:val="nil"/>
            </w:tcBorders>
            <w:shd w:val="clear" w:color="auto" w:fill="auto"/>
            <w:noWrap/>
            <w:vAlign w:val="center"/>
            <w:hideMark/>
          </w:tcPr>
          <w:p w14:paraId="2BF33468" w14:textId="77777777" w:rsidR="00CE2D60" w:rsidRPr="005D6A8D" w:rsidRDefault="00CE2D60" w:rsidP="00443053">
            <w:pPr>
              <w:jc w:val="center"/>
              <w:rPr>
                <w:color w:val="000000"/>
                <w:sz w:val="20"/>
                <w:szCs w:val="20"/>
              </w:rPr>
            </w:pPr>
            <w:r w:rsidRPr="005D6A8D">
              <w:rPr>
                <w:color w:val="000000"/>
                <w:sz w:val="20"/>
                <w:szCs w:val="20"/>
              </w:rPr>
              <w:t>f3</w:t>
            </w:r>
          </w:p>
        </w:tc>
        <w:tc>
          <w:tcPr>
            <w:tcW w:w="777" w:type="dxa"/>
            <w:tcBorders>
              <w:top w:val="single" w:sz="6" w:space="0" w:color="auto"/>
              <w:left w:val="nil"/>
              <w:bottom w:val="single" w:sz="6" w:space="0" w:color="auto"/>
              <w:right w:val="nil"/>
            </w:tcBorders>
            <w:shd w:val="clear" w:color="auto" w:fill="auto"/>
            <w:noWrap/>
            <w:vAlign w:val="center"/>
            <w:hideMark/>
          </w:tcPr>
          <w:p w14:paraId="2C2E3F77" w14:textId="77777777" w:rsidR="00CE2D60" w:rsidRPr="005D6A8D" w:rsidRDefault="00CE2D60" w:rsidP="00443053">
            <w:pPr>
              <w:jc w:val="center"/>
              <w:rPr>
                <w:color w:val="000000"/>
                <w:sz w:val="20"/>
                <w:szCs w:val="20"/>
              </w:rPr>
            </w:pPr>
            <w:r w:rsidRPr="005D6A8D">
              <w:rPr>
                <w:color w:val="000000"/>
                <w:sz w:val="20"/>
                <w:szCs w:val="20"/>
              </w:rPr>
              <w:t>f4</w:t>
            </w:r>
          </w:p>
        </w:tc>
        <w:tc>
          <w:tcPr>
            <w:tcW w:w="776" w:type="dxa"/>
            <w:tcBorders>
              <w:top w:val="single" w:sz="6" w:space="0" w:color="auto"/>
              <w:left w:val="nil"/>
              <w:bottom w:val="single" w:sz="6" w:space="0" w:color="auto"/>
              <w:right w:val="nil"/>
            </w:tcBorders>
            <w:shd w:val="clear" w:color="auto" w:fill="auto"/>
            <w:noWrap/>
            <w:vAlign w:val="center"/>
            <w:hideMark/>
          </w:tcPr>
          <w:p w14:paraId="05458F3A" w14:textId="77777777" w:rsidR="00CE2D60" w:rsidRPr="005D6A8D" w:rsidRDefault="00CE2D60" w:rsidP="00443053">
            <w:pPr>
              <w:jc w:val="center"/>
              <w:rPr>
                <w:color w:val="000000"/>
                <w:sz w:val="20"/>
                <w:szCs w:val="20"/>
              </w:rPr>
            </w:pPr>
            <w:r w:rsidRPr="005D6A8D">
              <w:rPr>
                <w:color w:val="000000"/>
                <w:sz w:val="20"/>
                <w:szCs w:val="20"/>
              </w:rPr>
              <w:t>f5</w:t>
            </w:r>
          </w:p>
        </w:tc>
        <w:tc>
          <w:tcPr>
            <w:tcW w:w="777" w:type="dxa"/>
            <w:tcBorders>
              <w:top w:val="single" w:sz="6" w:space="0" w:color="auto"/>
              <w:left w:val="nil"/>
              <w:bottom w:val="single" w:sz="6" w:space="0" w:color="auto"/>
              <w:right w:val="nil"/>
            </w:tcBorders>
            <w:shd w:val="clear" w:color="auto" w:fill="auto"/>
            <w:noWrap/>
            <w:vAlign w:val="center"/>
            <w:hideMark/>
          </w:tcPr>
          <w:p w14:paraId="58945320" w14:textId="77777777" w:rsidR="00CE2D60" w:rsidRPr="005D6A8D" w:rsidRDefault="00CE2D60" w:rsidP="00443053">
            <w:pPr>
              <w:jc w:val="center"/>
              <w:rPr>
                <w:color w:val="000000"/>
                <w:sz w:val="20"/>
                <w:szCs w:val="20"/>
              </w:rPr>
            </w:pPr>
            <w:r w:rsidRPr="005D6A8D">
              <w:rPr>
                <w:color w:val="000000"/>
                <w:sz w:val="20"/>
                <w:szCs w:val="20"/>
              </w:rPr>
              <w:t>f6</w:t>
            </w:r>
          </w:p>
        </w:tc>
        <w:tc>
          <w:tcPr>
            <w:tcW w:w="777" w:type="dxa"/>
            <w:tcBorders>
              <w:top w:val="single" w:sz="6" w:space="0" w:color="auto"/>
              <w:left w:val="nil"/>
              <w:bottom w:val="single" w:sz="6" w:space="0" w:color="auto"/>
              <w:right w:val="nil"/>
            </w:tcBorders>
            <w:shd w:val="clear" w:color="auto" w:fill="auto"/>
            <w:noWrap/>
            <w:vAlign w:val="center"/>
            <w:hideMark/>
          </w:tcPr>
          <w:p w14:paraId="4D45CF29" w14:textId="77777777" w:rsidR="00CE2D60" w:rsidRPr="005D6A8D" w:rsidRDefault="00CE2D60" w:rsidP="00443053">
            <w:pPr>
              <w:jc w:val="center"/>
              <w:rPr>
                <w:color w:val="000000"/>
                <w:sz w:val="20"/>
                <w:szCs w:val="20"/>
              </w:rPr>
            </w:pPr>
            <w:r w:rsidRPr="005D6A8D">
              <w:rPr>
                <w:color w:val="000000"/>
                <w:sz w:val="20"/>
                <w:szCs w:val="20"/>
              </w:rPr>
              <w:t>f7</w:t>
            </w:r>
          </w:p>
        </w:tc>
        <w:tc>
          <w:tcPr>
            <w:tcW w:w="781" w:type="dxa"/>
            <w:tcBorders>
              <w:top w:val="single" w:sz="6" w:space="0" w:color="auto"/>
              <w:left w:val="nil"/>
              <w:bottom w:val="single" w:sz="6" w:space="0" w:color="auto"/>
              <w:right w:val="single" w:sz="6" w:space="0" w:color="auto"/>
            </w:tcBorders>
            <w:shd w:val="clear" w:color="auto" w:fill="auto"/>
            <w:noWrap/>
            <w:vAlign w:val="center"/>
            <w:hideMark/>
          </w:tcPr>
          <w:p w14:paraId="0A293E40" w14:textId="77777777" w:rsidR="00CE2D60" w:rsidRPr="005D6A8D" w:rsidRDefault="00CE2D60" w:rsidP="00443053">
            <w:pPr>
              <w:jc w:val="center"/>
              <w:rPr>
                <w:color w:val="000000"/>
                <w:sz w:val="20"/>
                <w:szCs w:val="20"/>
              </w:rPr>
            </w:pPr>
            <w:r>
              <w:rPr>
                <w:color w:val="000000"/>
                <w:sz w:val="20"/>
                <w:szCs w:val="20"/>
              </w:rPr>
              <w:t>S</w:t>
            </w:r>
            <w:r w:rsidRPr="005D6A8D">
              <w:rPr>
                <w:color w:val="000000"/>
                <w:sz w:val="20"/>
                <w:szCs w:val="20"/>
              </w:rPr>
              <w:t>um</w:t>
            </w:r>
          </w:p>
        </w:tc>
        <w:tc>
          <w:tcPr>
            <w:tcW w:w="776" w:type="dxa"/>
            <w:tcBorders>
              <w:top w:val="single" w:sz="6" w:space="0" w:color="auto"/>
              <w:left w:val="single" w:sz="6" w:space="0" w:color="auto"/>
              <w:bottom w:val="single" w:sz="6" w:space="0" w:color="auto"/>
              <w:right w:val="nil"/>
            </w:tcBorders>
            <w:shd w:val="clear" w:color="auto" w:fill="auto"/>
            <w:noWrap/>
            <w:vAlign w:val="center"/>
            <w:hideMark/>
          </w:tcPr>
          <w:p w14:paraId="6B45D55E" w14:textId="77777777" w:rsidR="00CE2D60" w:rsidRPr="005D6A8D" w:rsidRDefault="00CE2D60" w:rsidP="00443053">
            <w:pPr>
              <w:jc w:val="center"/>
              <w:rPr>
                <w:color w:val="000000"/>
                <w:sz w:val="20"/>
                <w:szCs w:val="20"/>
              </w:rPr>
            </w:pPr>
            <w:r w:rsidRPr="005D6A8D">
              <w:rPr>
                <w:color w:val="000000"/>
                <w:sz w:val="20"/>
                <w:szCs w:val="20"/>
              </w:rPr>
              <w:t>f1</w:t>
            </w:r>
          </w:p>
        </w:tc>
        <w:tc>
          <w:tcPr>
            <w:tcW w:w="777" w:type="dxa"/>
            <w:tcBorders>
              <w:top w:val="single" w:sz="6" w:space="0" w:color="auto"/>
              <w:left w:val="nil"/>
              <w:bottom w:val="single" w:sz="6" w:space="0" w:color="auto"/>
              <w:right w:val="nil"/>
            </w:tcBorders>
            <w:shd w:val="clear" w:color="auto" w:fill="auto"/>
            <w:noWrap/>
            <w:vAlign w:val="center"/>
            <w:hideMark/>
          </w:tcPr>
          <w:p w14:paraId="71177939" w14:textId="77777777" w:rsidR="00CE2D60" w:rsidRPr="005D6A8D" w:rsidRDefault="00CE2D60" w:rsidP="00443053">
            <w:pPr>
              <w:jc w:val="center"/>
              <w:rPr>
                <w:color w:val="000000"/>
                <w:sz w:val="20"/>
                <w:szCs w:val="20"/>
              </w:rPr>
            </w:pPr>
            <w:r w:rsidRPr="005D6A8D">
              <w:rPr>
                <w:color w:val="000000"/>
                <w:sz w:val="20"/>
                <w:szCs w:val="20"/>
              </w:rPr>
              <w:t>f2</w:t>
            </w:r>
          </w:p>
        </w:tc>
        <w:tc>
          <w:tcPr>
            <w:tcW w:w="777" w:type="dxa"/>
            <w:tcBorders>
              <w:top w:val="single" w:sz="6" w:space="0" w:color="auto"/>
              <w:left w:val="nil"/>
              <w:bottom w:val="single" w:sz="6" w:space="0" w:color="auto"/>
              <w:right w:val="nil"/>
            </w:tcBorders>
            <w:shd w:val="clear" w:color="auto" w:fill="auto"/>
            <w:noWrap/>
            <w:vAlign w:val="center"/>
            <w:hideMark/>
          </w:tcPr>
          <w:p w14:paraId="2C926623" w14:textId="77777777" w:rsidR="00CE2D60" w:rsidRPr="005D6A8D" w:rsidRDefault="00CE2D60" w:rsidP="00443053">
            <w:pPr>
              <w:jc w:val="center"/>
              <w:rPr>
                <w:color w:val="000000"/>
                <w:sz w:val="20"/>
                <w:szCs w:val="20"/>
              </w:rPr>
            </w:pPr>
            <w:r w:rsidRPr="005D6A8D">
              <w:rPr>
                <w:color w:val="000000"/>
                <w:sz w:val="20"/>
                <w:szCs w:val="20"/>
              </w:rPr>
              <w:t>f3</w:t>
            </w:r>
          </w:p>
        </w:tc>
        <w:tc>
          <w:tcPr>
            <w:tcW w:w="777" w:type="dxa"/>
            <w:tcBorders>
              <w:top w:val="single" w:sz="6" w:space="0" w:color="auto"/>
              <w:left w:val="nil"/>
              <w:bottom w:val="single" w:sz="6" w:space="0" w:color="auto"/>
              <w:right w:val="nil"/>
            </w:tcBorders>
            <w:shd w:val="clear" w:color="auto" w:fill="auto"/>
            <w:noWrap/>
            <w:vAlign w:val="center"/>
            <w:hideMark/>
          </w:tcPr>
          <w:p w14:paraId="07650BE2" w14:textId="77777777" w:rsidR="00CE2D60" w:rsidRPr="005D6A8D" w:rsidRDefault="00CE2D60" w:rsidP="00443053">
            <w:pPr>
              <w:jc w:val="center"/>
              <w:rPr>
                <w:color w:val="000000"/>
                <w:sz w:val="20"/>
                <w:szCs w:val="20"/>
              </w:rPr>
            </w:pPr>
            <w:r w:rsidRPr="005D6A8D">
              <w:rPr>
                <w:color w:val="000000"/>
                <w:sz w:val="20"/>
                <w:szCs w:val="20"/>
              </w:rPr>
              <w:t>f4</w:t>
            </w:r>
          </w:p>
        </w:tc>
        <w:tc>
          <w:tcPr>
            <w:tcW w:w="776" w:type="dxa"/>
            <w:tcBorders>
              <w:top w:val="single" w:sz="6" w:space="0" w:color="auto"/>
              <w:left w:val="nil"/>
              <w:bottom w:val="single" w:sz="6" w:space="0" w:color="auto"/>
              <w:right w:val="nil"/>
            </w:tcBorders>
            <w:shd w:val="clear" w:color="auto" w:fill="auto"/>
            <w:noWrap/>
            <w:vAlign w:val="center"/>
            <w:hideMark/>
          </w:tcPr>
          <w:p w14:paraId="4A85954C" w14:textId="77777777" w:rsidR="00CE2D60" w:rsidRPr="005D6A8D" w:rsidRDefault="00CE2D60" w:rsidP="00443053">
            <w:pPr>
              <w:jc w:val="center"/>
              <w:rPr>
                <w:color w:val="000000"/>
                <w:sz w:val="20"/>
                <w:szCs w:val="20"/>
              </w:rPr>
            </w:pPr>
            <w:r w:rsidRPr="005D6A8D">
              <w:rPr>
                <w:color w:val="000000"/>
                <w:sz w:val="20"/>
                <w:szCs w:val="20"/>
              </w:rPr>
              <w:t>f5</w:t>
            </w:r>
          </w:p>
        </w:tc>
        <w:tc>
          <w:tcPr>
            <w:tcW w:w="777" w:type="dxa"/>
            <w:tcBorders>
              <w:top w:val="single" w:sz="6" w:space="0" w:color="auto"/>
              <w:left w:val="nil"/>
              <w:bottom w:val="single" w:sz="6" w:space="0" w:color="auto"/>
              <w:right w:val="nil"/>
            </w:tcBorders>
            <w:shd w:val="clear" w:color="auto" w:fill="auto"/>
            <w:noWrap/>
            <w:vAlign w:val="center"/>
            <w:hideMark/>
          </w:tcPr>
          <w:p w14:paraId="01BD674B" w14:textId="77777777" w:rsidR="00CE2D60" w:rsidRPr="005D6A8D" w:rsidRDefault="00CE2D60" w:rsidP="00443053">
            <w:pPr>
              <w:jc w:val="center"/>
              <w:rPr>
                <w:color w:val="000000"/>
                <w:sz w:val="20"/>
                <w:szCs w:val="20"/>
              </w:rPr>
            </w:pPr>
            <w:r w:rsidRPr="005D6A8D">
              <w:rPr>
                <w:color w:val="000000"/>
                <w:sz w:val="20"/>
                <w:szCs w:val="20"/>
              </w:rPr>
              <w:t>f6</w:t>
            </w:r>
          </w:p>
        </w:tc>
        <w:tc>
          <w:tcPr>
            <w:tcW w:w="777" w:type="dxa"/>
            <w:tcBorders>
              <w:top w:val="single" w:sz="6" w:space="0" w:color="auto"/>
              <w:left w:val="nil"/>
              <w:bottom w:val="single" w:sz="6" w:space="0" w:color="auto"/>
              <w:right w:val="nil"/>
            </w:tcBorders>
            <w:shd w:val="clear" w:color="auto" w:fill="auto"/>
            <w:noWrap/>
            <w:vAlign w:val="center"/>
            <w:hideMark/>
          </w:tcPr>
          <w:p w14:paraId="5A306430" w14:textId="77777777" w:rsidR="00CE2D60" w:rsidRPr="005D6A8D" w:rsidRDefault="00CE2D60" w:rsidP="00443053">
            <w:pPr>
              <w:jc w:val="center"/>
              <w:rPr>
                <w:color w:val="000000"/>
                <w:sz w:val="20"/>
                <w:szCs w:val="20"/>
              </w:rPr>
            </w:pPr>
            <w:r w:rsidRPr="005D6A8D">
              <w:rPr>
                <w:color w:val="000000"/>
                <w:sz w:val="20"/>
                <w:szCs w:val="20"/>
              </w:rPr>
              <w:t>f7</w:t>
            </w:r>
          </w:p>
        </w:tc>
        <w:tc>
          <w:tcPr>
            <w:tcW w:w="777" w:type="dxa"/>
            <w:tcBorders>
              <w:top w:val="single" w:sz="6" w:space="0" w:color="auto"/>
              <w:left w:val="nil"/>
              <w:bottom w:val="single" w:sz="6" w:space="0" w:color="auto"/>
              <w:right w:val="nil"/>
            </w:tcBorders>
            <w:shd w:val="clear" w:color="auto" w:fill="auto"/>
            <w:noWrap/>
            <w:vAlign w:val="center"/>
            <w:hideMark/>
          </w:tcPr>
          <w:p w14:paraId="0D806B45" w14:textId="77777777" w:rsidR="00CE2D60" w:rsidRPr="005D6A8D" w:rsidRDefault="00CE2D60" w:rsidP="00443053">
            <w:pPr>
              <w:jc w:val="center"/>
              <w:rPr>
                <w:color w:val="000000"/>
                <w:sz w:val="20"/>
                <w:szCs w:val="20"/>
              </w:rPr>
            </w:pPr>
            <w:r>
              <w:rPr>
                <w:color w:val="000000"/>
                <w:sz w:val="20"/>
                <w:szCs w:val="20"/>
              </w:rPr>
              <w:t>S</w:t>
            </w:r>
            <w:r w:rsidRPr="005D6A8D">
              <w:rPr>
                <w:color w:val="000000"/>
                <w:sz w:val="20"/>
                <w:szCs w:val="20"/>
              </w:rPr>
              <w:t>um</w:t>
            </w:r>
          </w:p>
        </w:tc>
      </w:tr>
      <w:tr w:rsidR="00CE2D60" w:rsidRPr="005D6A8D" w14:paraId="5F3D60A9" w14:textId="77777777" w:rsidTr="00443053">
        <w:trPr>
          <w:gridAfter w:val="1"/>
          <w:wAfter w:w="8" w:type="dxa"/>
          <w:trHeight w:val="218"/>
        </w:trPr>
        <w:tc>
          <w:tcPr>
            <w:tcW w:w="1361" w:type="dxa"/>
            <w:tcBorders>
              <w:top w:val="single" w:sz="6" w:space="0" w:color="auto"/>
              <w:left w:val="nil"/>
              <w:right w:val="nil"/>
            </w:tcBorders>
            <w:shd w:val="clear" w:color="auto" w:fill="auto"/>
            <w:noWrap/>
            <w:vAlign w:val="center"/>
            <w:hideMark/>
          </w:tcPr>
          <w:p w14:paraId="1E646D6D" w14:textId="77777777" w:rsidR="00CE2D60" w:rsidRPr="005D6A8D" w:rsidRDefault="00CE2D60" w:rsidP="00443053">
            <w:pPr>
              <w:rPr>
                <w:color w:val="000000"/>
                <w:sz w:val="20"/>
                <w:szCs w:val="20"/>
              </w:rPr>
            </w:pPr>
            <w:r>
              <w:rPr>
                <w:color w:val="000000"/>
                <w:sz w:val="20"/>
                <w:szCs w:val="20"/>
              </w:rPr>
              <w:t xml:space="preserve">Sum: countries </w:t>
            </w:r>
          </w:p>
        </w:tc>
        <w:tc>
          <w:tcPr>
            <w:tcW w:w="510" w:type="dxa"/>
            <w:tcBorders>
              <w:top w:val="single" w:sz="6" w:space="0" w:color="auto"/>
              <w:left w:val="nil"/>
              <w:right w:val="nil"/>
            </w:tcBorders>
          </w:tcPr>
          <w:p w14:paraId="0DC6ACDE" w14:textId="77777777" w:rsidR="00CE2D60" w:rsidRPr="00220F34" w:rsidRDefault="00CE2D60" w:rsidP="00443053">
            <w:pPr>
              <w:jc w:val="center"/>
              <w:rPr>
                <w:color w:val="000000"/>
                <w:sz w:val="20"/>
                <w:szCs w:val="20"/>
              </w:rPr>
            </w:pPr>
          </w:p>
        </w:tc>
        <w:tc>
          <w:tcPr>
            <w:tcW w:w="624" w:type="dxa"/>
            <w:tcBorders>
              <w:top w:val="single" w:sz="6" w:space="0" w:color="auto"/>
              <w:left w:val="nil"/>
              <w:right w:val="nil"/>
            </w:tcBorders>
          </w:tcPr>
          <w:p w14:paraId="19E271F4" w14:textId="77777777" w:rsidR="00CE2D60" w:rsidRPr="00220F34" w:rsidRDefault="00CE2D60" w:rsidP="00443053">
            <w:pPr>
              <w:jc w:val="center"/>
              <w:rPr>
                <w:color w:val="000000"/>
                <w:sz w:val="20"/>
                <w:szCs w:val="20"/>
              </w:rPr>
            </w:pPr>
          </w:p>
        </w:tc>
        <w:tc>
          <w:tcPr>
            <w:tcW w:w="775" w:type="dxa"/>
            <w:tcBorders>
              <w:top w:val="single" w:sz="6" w:space="0" w:color="auto"/>
              <w:left w:val="nil"/>
              <w:right w:val="nil"/>
            </w:tcBorders>
            <w:shd w:val="clear" w:color="auto" w:fill="auto"/>
            <w:noWrap/>
            <w:vAlign w:val="center"/>
            <w:hideMark/>
          </w:tcPr>
          <w:p w14:paraId="1F3A650D" w14:textId="77777777" w:rsidR="00CE2D60" w:rsidRPr="005D6A8D" w:rsidRDefault="00CE2D60" w:rsidP="00443053">
            <w:pPr>
              <w:jc w:val="center"/>
              <w:rPr>
                <w:color w:val="000000"/>
                <w:sz w:val="20"/>
                <w:szCs w:val="20"/>
              </w:rPr>
            </w:pPr>
            <w:r w:rsidRPr="00220F34">
              <w:rPr>
                <w:color w:val="000000"/>
                <w:sz w:val="20"/>
                <w:szCs w:val="20"/>
              </w:rPr>
              <w:t>4</w:t>
            </w:r>
          </w:p>
        </w:tc>
        <w:tc>
          <w:tcPr>
            <w:tcW w:w="776" w:type="dxa"/>
            <w:tcBorders>
              <w:top w:val="single" w:sz="6" w:space="0" w:color="auto"/>
              <w:left w:val="nil"/>
              <w:right w:val="nil"/>
            </w:tcBorders>
            <w:shd w:val="clear" w:color="auto" w:fill="auto"/>
            <w:noWrap/>
            <w:vAlign w:val="center"/>
            <w:hideMark/>
          </w:tcPr>
          <w:p w14:paraId="1E435B2C" w14:textId="77777777" w:rsidR="00CE2D60" w:rsidRPr="005D6A8D" w:rsidRDefault="00CE2D60" w:rsidP="00443053">
            <w:pPr>
              <w:jc w:val="center"/>
              <w:rPr>
                <w:color w:val="000000"/>
                <w:sz w:val="20"/>
                <w:szCs w:val="20"/>
              </w:rPr>
            </w:pPr>
            <w:r w:rsidRPr="00220F34">
              <w:rPr>
                <w:color w:val="000000"/>
                <w:sz w:val="20"/>
                <w:szCs w:val="20"/>
              </w:rPr>
              <w:t>3</w:t>
            </w:r>
          </w:p>
        </w:tc>
        <w:tc>
          <w:tcPr>
            <w:tcW w:w="777" w:type="dxa"/>
            <w:tcBorders>
              <w:top w:val="single" w:sz="6" w:space="0" w:color="auto"/>
              <w:left w:val="nil"/>
              <w:right w:val="nil"/>
            </w:tcBorders>
            <w:shd w:val="clear" w:color="auto" w:fill="auto"/>
            <w:noWrap/>
            <w:vAlign w:val="center"/>
            <w:hideMark/>
          </w:tcPr>
          <w:p w14:paraId="190D6A59" w14:textId="77777777" w:rsidR="00CE2D60" w:rsidRPr="005D6A8D" w:rsidRDefault="00CE2D60" w:rsidP="00443053">
            <w:pPr>
              <w:jc w:val="center"/>
              <w:rPr>
                <w:color w:val="000000"/>
                <w:sz w:val="20"/>
                <w:szCs w:val="20"/>
              </w:rPr>
            </w:pPr>
            <w:r w:rsidRPr="00220F34">
              <w:rPr>
                <w:color w:val="000000"/>
                <w:sz w:val="20"/>
                <w:szCs w:val="20"/>
              </w:rPr>
              <w:t>5</w:t>
            </w:r>
          </w:p>
        </w:tc>
        <w:tc>
          <w:tcPr>
            <w:tcW w:w="777" w:type="dxa"/>
            <w:tcBorders>
              <w:top w:val="single" w:sz="6" w:space="0" w:color="auto"/>
              <w:left w:val="nil"/>
              <w:right w:val="nil"/>
            </w:tcBorders>
            <w:shd w:val="clear" w:color="auto" w:fill="auto"/>
            <w:noWrap/>
            <w:vAlign w:val="center"/>
            <w:hideMark/>
          </w:tcPr>
          <w:p w14:paraId="32B59720" w14:textId="77777777" w:rsidR="00CE2D60" w:rsidRPr="005D6A8D" w:rsidRDefault="00CE2D60" w:rsidP="00443053">
            <w:pPr>
              <w:jc w:val="center"/>
              <w:rPr>
                <w:color w:val="000000"/>
                <w:sz w:val="20"/>
                <w:szCs w:val="20"/>
              </w:rPr>
            </w:pPr>
            <w:r w:rsidRPr="00220F34">
              <w:rPr>
                <w:color w:val="000000"/>
                <w:sz w:val="20"/>
                <w:szCs w:val="20"/>
              </w:rPr>
              <w:t>3</w:t>
            </w:r>
          </w:p>
        </w:tc>
        <w:tc>
          <w:tcPr>
            <w:tcW w:w="776" w:type="dxa"/>
            <w:tcBorders>
              <w:top w:val="single" w:sz="6" w:space="0" w:color="auto"/>
              <w:left w:val="nil"/>
              <w:right w:val="nil"/>
            </w:tcBorders>
            <w:shd w:val="clear" w:color="auto" w:fill="auto"/>
            <w:noWrap/>
            <w:vAlign w:val="center"/>
            <w:hideMark/>
          </w:tcPr>
          <w:p w14:paraId="7B736257" w14:textId="77777777" w:rsidR="00CE2D60" w:rsidRPr="005D6A8D" w:rsidRDefault="00CE2D60" w:rsidP="00443053">
            <w:pPr>
              <w:jc w:val="center"/>
              <w:rPr>
                <w:color w:val="000000"/>
                <w:sz w:val="20"/>
                <w:szCs w:val="20"/>
              </w:rPr>
            </w:pPr>
            <w:r w:rsidRPr="00220F34">
              <w:rPr>
                <w:color w:val="000000"/>
                <w:sz w:val="20"/>
                <w:szCs w:val="20"/>
              </w:rPr>
              <w:t>1</w:t>
            </w:r>
          </w:p>
        </w:tc>
        <w:tc>
          <w:tcPr>
            <w:tcW w:w="777" w:type="dxa"/>
            <w:tcBorders>
              <w:top w:val="single" w:sz="6" w:space="0" w:color="auto"/>
              <w:left w:val="nil"/>
              <w:right w:val="nil"/>
            </w:tcBorders>
            <w:shd w:val="clear" w:color="auto" w:fill="auto"/>
            <w:noWrap/>
            <w:vAlign w:val="center"/>
            <w:hideMark/>
          </w:tcPr>
          <w:p w14:paraId="14909AE5" w14:textId="77777777" w:rsidR="00CE2D60" w:rsidRPr="005D6A8D" w:rsidRDefault="00CE2D60" w:rsidP="00443053">
            <w:pPr>
              <w:jc w:val="center"/>
              <w:rPr>
                <w:color w:val="000000"/>
                <w:sz w:val="20"/>
                <w:szCs w:val="20"/>
              </w:rPr>
            </w:pPr>
            <w:r w:rsidRPr="00220F34">
              <w:rPr>
                <w:color w:val="000000"/>
                <w:sz w:val="20"/>
                <w:szCs w:val="20"/>
              </w:rPr>
              <w:t>3</w:t>
            </w:r>
          </w:p>
        </w:tc>
        <w:tc>
          <w:tcPr>
            <w:tcW w:w="777" w:type="dxa"/>
            <w:tcBorders>
              <w:top w:val="single" w:sz="6" w:space="0" w:color="auto"/>
              <w:left w:val="nil"/>
              <w:right w:val="nil"/>
            </w:tcBorders>
            <w:shd w:val="clear" w:color="auto" w:fill="auto"/>
            <w:noWrap/>
            <w:vAlign w:val="center"/>
            <w:hideMark/>
          </w:tcPr>
          <w:p w14:paraId="0A92FD44" w14:textId="77777777" w:rsidR="00CE2D60" w:rsidRPr="005D6A8D" w:rsidRDefault="00CE2D60" w:rsidP="00443053">
            <w:pPr>
              <w:jc w:val="center"/>
              <w:rPr>
                <w:color w:val="000000"/>
                <w:sz w:val="20"/>
                <w:szCs w:val="20"/>
              </w:rPr>
            </w:pPr>
            <w:r w:rsidRPr="00220F34">
              <w:rPr>
                <w:color w:val="000000"/>
                <w:sz w:val="20"/>
                <w:szCs w:val="20"/>
              </w:rPr>
              <w:t>3</w:t>
            </w:r>
          </w:p>
        </w:tc>
        <w:tc>
          <w:tcPr>
            <w:tcW w:w="781" w:type="dxa"/>
            <w:tcBorders>
              <w:top w:val="single" w:sz="6" w:space="0" w:color="auto"/>
              <w:left w:val="nil"/>
              <w:right w:val="single" w:sz="6" w:space="0" w:color="auto"/>
            </w:tcBorders>
            <w:shd w:val="clear" w:color="auto" w:fill="auto"/>
            <w:noWrap/>
            <w:vAlign w:val="center"/>
            <w:hideMark/>
          </w:tcPr>
          <w:p w14:paraId="440AC46A" w14:textId="77777777" w:rsidR="00CE2D60" w:rsidRPr="005D6A8D" w:rsidRDefault="00CE2D60" w:rsidP="00443053">
            <w:pPr>
              <w:jc w:val="center"/>
              <w:rPr>
                <w:color w:val="000000"/>
                <w:sz w:val="20"/>
                <w:szCs w:val="20"/>
              </w:rPr>
            </w:pPr>
            <w:r w:rsidRPr="00220F34">
              <w:rPr>
                <w:color w:val="000000"/>
                <w:sz w:val="20"/>
                <w:szCs w:val="20"/>
              </w:rPr>
              <w:t>22</w:t>
            </w:r>
          </w:p>
        </w:tc>
        <w:tc>
          <w:tcPr>
            <w:tcW w:w="776" w:type="dxa"/>
            <w:tcBorders>
              <w:top w:val="single" w:sz="6" w:space="0" w:color="auto"/>
              <w:left w:val="single" w:sz="6" w:space="0" w:color="auto"/>
              <w:right w:val="nil"/>
            </w:tcBorders>
            <w:shd w:val="clear" w:color="auto" w:fill="auto"/>
            <w:noWrap/>
            <w:vAlign w:val="center"/>
            <w:hideMark/>
          </w:tcPr>
          <w:p w14:paraId="6C1DDE83" w14:textId="77777777" w:rsidR="00CE2D60" w:rsidRPr="005D6A8D" w:rsidRDefault="00CE2D60" w:rsidP="00443053">
            <w:pPr>
              <w:jc w:val="center"/>
              <w:rPr>
                <w:color w:val="000000"/>
                <w:sz w:val="20"/>
                <w:szCs w:val="20"/>
              </w:rPr>
            </w:pPr>
            <w:r w:rsidRPr="00220F34">
              <w:rPr>
                <w:color w:val="000000"/>
                <w:sz w:val="20"/>
                <w:szCs w:val="20"/>
              </w:rPr>
              <w:t>20</w:t>
            </w:r>
          </w:p>
        </w:tc>
        <w:tc>
          <w:tcPr>
            <w:tcW w:w="777" w:type="dxa"/>
            <w:tcBorders>
              <w:top w:val="single" w:sz="6" w:space="0" w:color="auto"/>
              <w:left w:val="nil"/>
              <w:right w:val="nil"/>
            </w:tcBorders>
            <w:shd w:val="clear" w:color="auto" w:fill="auto"/>
            <w:noWrap/>
            <w:vAlign w:val="center"/>
            <w:hideMark/>
          </w:tcPr>
          <w:p w14:paraId="50EE36C8" w14:textId="77777777" w:rsidR="00CE2D60" w:rsidRPr="005D6A8D" w:rsidRDefault="00CE2D60" w:rsidP="00443053">
            <w:pPr>
              <w:jc w:val="center"/>
              <w:rPr>
                <w:color w:val="000000"/>
                <w:sz w:val="20"/>
                <w:szCs w:val="20"/>
              </w:rPr>
            </w:pPr>
            <w:r w:rsidRPr="00220F34">
              <w:rPr>
                <w:color w:val="000000"/>
                <w:sz w:val="20"/>
                <w:szCs w:val="20"/>
              </w:rPr>
              <w:t>14</w:t>
            </w:r>
          </w:p>
        </w:tc>
        <w:tc>
          <w:tcPr>
            <w:tcW w:w="777" w:type="dxa"/>
            <w:tcBorders>
              <w:top w:val="single" w:sz="6" w:space="0" w:color="auto"/>
              <w:left w:val="nil"/>
              <w:right w:val="nil"/>
            </w:tcBorders>
            <w:shd w:val="clear" w:color="auto" w:fill="auto"/>
            <w:noWrap/>
            <w:vAlign w:val="center"/>
            <w:hideMark/>
          </w:tcPr>
          <w:p w14:paraId="5DB885C6" w14:textId="77777777" w:rsidR="00CE2D60" w:rsidRPr="005D6A8D" w:rsidRDefault="00CE2D60" w:rsidP="00443053">
            <w:pPr>
              <w:jc w:val="center"/>
              <w:rPr>
                <w:color w:val="000000"/>
                <w:sz w:val="20"/>
                <w:szCs w:val="20"/>
              </w:rPr>
            </w:pPr>
            <w:r w:rsidRPr="00220F34">
              <w:rPr>
                <w:color w:val="000000"/>
                <w:sz w:val="20"/>
                <w:szCs w:val="20"/>
              </w:rPr>
              <w:t>4</w:t>
            </w:r>
          </w:p>
        </w:tc>
        <w:tc>
          <w:tcPr>
            <w:tcW w:w="777" w:type="dxa"/>
            <w:tcBorders>
              <w:top w:val="single" w:sz="6" w:space="0" w:color="auto"/>
              <w:left w:val="nil"/>
              <w:right w:val="nil"/>
            </w:tcBorders>
            <w:shd w:val="clear" w:color="auto" w:fill="auto"/>
            <w:noWrap/>
            <w:vAlign w:val="center"/>
            <w:hideMark/>
          </w:tcPr>
          <w:p w14:paraId="0AF0E515" w14:textId="77777777" w:rsidR="00CE2D60" w:rsidRPr="005D6A8D" w:rsidRDefault="00CE2D60" w:rsidP="00443053">
            <w:pPr>
              <w:jc w:val="center"/>
              <w:rPr>
                <w:color w:val="000000"/>
                <w:sz w:val="20"/>
                <w:szCs w:val="20"/>
              </w:rPr>
            </w:pPr>
            <w:r w:rsidRPr="00220F34">
              <w:rPr>
                <w:color w:val="000000"/>
                <w:sz w:val="20"/>
                <w:szCs w:val="20"/>
              </w:rPr>
              <w:t>24</w:t>
            </w:r>
          </w:p>
        </w:tc>
        <w:tc>
          <w:tcPr>
            <w:tcW w:w="776" w:type="dxa"/>
            <w:tcBorders>
              <w:top w:val="single" w:sz="6" w:space="0" w:color="auto"/>
              <w:left w:val="nil"/>
              <w:right w:val="nil"/>
            </w:tcBorders>
            <w:shd w:val="clear" w:color="auto" w:fill="auto"/>
            <w:noWrap/>
            <w:vAlign w:val="center"/>
            <w:hideMark/>
          </w:tcPr>
          <w:p w14:paraId="56911C89" w14:textId="77777777" w:rsidR="00CE2D60" w:rsidRPr="005D6A8D" w:rsidRDefault="00CE2D60" w:rsidP="00443053">
            <w:pPr>
              <w:jc w:val="center"/>
              <w:rPr>
                <w:color w:val="000000"/>
                <w:sz w:val="20"/>
                <w:szCs w:val="20"/>
              </w:rPr>
            </w:pPr>
            <w:r w:rsidRPr="00220F34">
              <w:rPr>
                <w:color w:val="000000"/>
                <w:sz w:val="20"/>
                <w:szCs w:val="20"/>
              </w:rPr>
              <w:t>12</w:t>
            </w:r>
          </w:p>
        </w:tc>
        <w:tc>
          <w:tcPr>
            <w:tcW w:w="777" w:type="dxa"/>
            <w:tcBorders>
              <w:top w:val="single" w:sz="6" w:space="0" w:color="auto"/>
              <w:left w:val="nil"/>
              <w:right w:val="nil"/>
            </w:tcBorders>
            <w:shd w:val="clear" w:color="auto" w:fill="auto"/>
            <w:noWrap/>
            <w:vAlign w:val="center"/>
            <w:hideMark/>
          </w:tcPr>
          <w:p w14:paraId="18009FAB" w14:textId="77777777" w:rsidR="00CE2D60" w:rsidRPr="005D6A8D" w:rsidRDefault="00CE2D60" w:rsidP="00443053">
            <w:pPr>
              <w:jc w:val="center"/>
              <w:rPr>
                <w:color w:val="000000"/>
                <w:sz w:val="20"/>
                <w:szCs w:val="20"/>
              </w:rPr>
            </w:pPr>
            <w:r w:rsidRPr="00220F34">
              <w:rPr>
                <w:color w:val="000000"/>
                <w:sz w:val="20"/>
                <w:szCs w:val="20"/>
              </w:rPr>
              <w:t>1</w:t>
            </w:r>
          </w:p>
        </w:tc>
        <w:tc>
          <w:tcPr>
            <w:tcW w:w="777" w:type="dxa"/>
            <w:tcBorders>
              <w:top w:val="single" w:sz="6" w:space="0" w:color="auto"/>
              <w:left w:val="nil"/>
              <w:right w:val="nil"/>
            </w:tcBorders>
            <w:shd w:val="clear" w:color="auto" w:fill="auto"/>
            <w:noWrap/>
            <w:vAlign w:val="center"/>
            <w:hideMark/>
          </w:tcPr>
          <w:p w14:paraId="6AFA2C2D" w14:textId="77777777" w:rsidR="00CE2D60" w:rsidRPr="005D6A8D" w:rsidRDefault="00CE2D60" w:rsidP="00443053">
            <w:pPr>
              <w:jc w:val="center"/>
              <w:rPr>
                <w:color w:val="000000"/>
                <w:sz w:val="20"/>
                <w:szCs w:val="20"/>
              </w:rPr>
            </w:pPr>
            <w:r w:rsidRPr="00220F34">
              <w:rPr>
                <w:color w:val="000000"/>
                <w:sz w:val="20"/>
                <w:szCs w:val="20"/>
              </w:rPr>
              <w:t>0</w:t>
            </w:r>
          </w:p>
        </w:tc>
        <w:tc>
          <w:tcPr>
            <w:tcW w:w="777" w:type="dxa"/>
            <w:tcBorders>
              <w:top w:val="single" w:sz="6" w:space="0" w:color="auto"/>
              <w:left w:val="nil"/>
              <w:right w:val="nil"/>
            </w:tcBorders>
            <w:shd w:val="clear" w:color="auto" w:fill="auto"/>
            <w:noWrap/>
            <w:vAlign w:val="center"/>
            <w:hideMark/>
          </w:tcPr>
          <w:p w14:paraId="1A7D9803" w14:textId="77777777" w:rsidR="00CE2D60" w:rsidRPr="005D6A8D" w:rsidRDefault="00CE2D60" w:rsidP="00443053">
            <w:pPr>
              <w:jc w:val="center"/>
              <w:rPr>
                <w:color w:val="000000"/>
                <w:sz w:val="20"/>
                <w:szCs w:val="20"/>
              </w:rPr>
            </w:pPr>
            <w:r w:rsidRPr="00220F34">
              <w:rPr>
                <w:color w:val="000000"/>
                <w:sz w:val="20"/>
                <w:szCs w:val="20"/>
              </w:rPr>
              <w:t>75</w:t>
            </w:r>
          </w:p>
        </w:tc>
      </w:tr>
      <w:tr w:rsidR="00CE2D60" w:rsidRPr="005D6A8D" w14:paraId="559821A0" w14:textId="77777777" w:rsidTr="00443053">
        <w:trPr>
          <w:gridAfter w:val="1"/>
          <w:wAfter w:w="8" w:type="dxa"/>
          <w:trHeight w:val="218"/>
        </w:trPr>
        <w:tc>
          <w:tcPr>
            <w:tcW w:w="1361" w:type="dxa"/>
            <w:tcBorders>
              <w:top w:val="nil"/>
              <w:left w:val="nil"/>
              <w:right w:val="nil"/>
            </w:tcBorders>
            <w:shd w:val="clear" w:color="auto" w:fill="auto"/>
            <w:noWrap/>
            <w:vAlign w:val="center"/>
            <w:hideMark/>
          </w:tcPr>
          <w:p w14:paraId="50B22EBA" w14:textId="77777777" w:rsidR="00CE2D60" w:rsidRPr="005D6A8D" w:rsidRDefault="00CE2D60" w:rsidP="00443053">
            <w:pPr>
              <w:rPr>
                <w:color w:val="000000"/>
                <w:sz w:val="20"/>
                <w:szCs w:val="20"/>
              </w:rPr>
            </w:pPr>
            <w:r>
              <w:rPr>
                <w:color w:val="000000"/>
                <w:sz w:val="20"/>
                <w:szCs w:val="20"/>
              </w:rPr>
              <w:t>Percent</w:t>
            </w:r>
          </w:p>
        </w:tc>
        <w:tc>
          <w:tcPr>
            <w:tcW w:w="510" w:type="dxa"/>
            <w:tcBorders>
              <w:top w:val="nil"/>
              <w:left w:val="nil"/>
              <w:right w:val="nil"/>
            </w:tcBorders>
          </w:tcPr>
          <w:p w14:paraId="5EB76EA9" w14:textId="77777777" w:rsidR="00CE2D60" w:rsidRPr="00220F34" w:rsidRDefault="00CE2D60" w:rsidP="00443053">
            <w:pPr>
              <w:jc w:val="center"/>
              <w:rPr>
                <w:color w:val="000000"/>
                <w:sz w:val="20"/>
                <w:szCs w:val="20"/>
              </w:rPr>
            </w:pPr>
          </w:p>
        </w:tc>
        <w:tc>
          <w:tcPr>
            <w:tcW w:w="624" w:type="dxa"/>
            <w:tcBorders>
              <w:top w:val="nil"/>
              <w:left w:val="nil"/>
              <w:right w:val="nil"/>
            </w:tcBorders>
          </w:tcPr>
          <w:p w14:paraId="3E1D221C" w14:textId="77777777" w:rsidR="00CE2D60" w:rsidRPr="00220F34" w:rsidRDefault="00CE2D60" w:rsidP="00443053">
            <w:pPr>
              <w:jc w:val="center"/>
              <w:rPr>
                <w:color w:val="000000"/>
                <w:sz w:val="20"/>
                <w:szCs w:val="20"/>
              </w:rPr>
            </w:pPr>
          </w:p>
        </w:tc>
        <w:tc>
          <w:tcPr>
            <w:tcW w:w="775" w:type="dxa"/>
            <w:tcBorders>
              <w:top w:val="nil"/>
              <w:left w:val="nil"/>
              <w:right w:val="nil"/>
            </w:tcBorders>
            <w:shd w:val="clear" w:color="auto" w:fill="auto"/>
            <w:noWrap/>
            <w:vAlign w:val="center"/>
            <w:hideMark/>
          </w:tcPr>
          <w:p w14:paraId="7EB26868" w14:textId="77777777" w:rsidR="00CE2D60" w:rsidRPr="005D6A8D" w:rsidRDefault="00CE2D60" w:rsidP="00443053">
            <w:pPr>
              <w:jc w:val="center"/>
              <w:rPr>
                <w:color w:val="000000"/>
                <w:sz w:val="20"/>
                <w:szCs w:val="20"/>
              </w:rPr>
            </w:pPr>
            <w:r w:rsidRPr="00220F34">
              <w:rPr>
                <w:color w:val="000000"/>
                <w:sz w:val="20"/>
                <w:szCs w:val="20"/>
              </w:rPr>
              <w:t>9,3</w:t>
            </w:r>
            <w:r>
              <w:rPr>
                <w:color w:val="000000"/>
                <w:sz w:val="20"/>
                <w:szCs w:val="20"/>
              </w:rPr>
              <w:t>0</w:t>
            </w:r>
          </w:p>
        </w:tc>
        <w:tc>
          <w:tcPr>
            <w:tcW w:w="776" w:type="dxa"/>
            <w:tcBorders>
              <w:top w:val="nil"/>
              <w:left w:val="nil"/>
              <w:right w:val="nil"/>
            </w:tcBorders>
            <w:shd w:val="clear" w:color="auto" w:fill="auto"/>
            <w:noWrap/>
            <w:vAlign w:val="center"/>
            <w:hideMark/>
          </w:tcPr>
          <w:p w14:paraId="1D5C4EA0" w14:textId="77777777" w:rsidR="00CE2D60" w:rsidRPr="005D6A8D" w:rsidRDefault="00CE2D60" w:rsidP="00443053">
            <w:pPr>
              <w:jc w:val="center"/>
              <w:rPr>
                <w:color w:val="000000"/>
                <w:sz w:val="20"/>
                <w:szCs w:val="20"/>
              </w:rPr>
            </w:pPr>
            <w:r w:rsidRPr="00220F34">
              <w:rPr>
                <w:color w:val="000000"/>
                <w:sz w:val="20"/>
                <w:szCs w:val="20"/>
              </w:rPr>
              <w:t>6,98</w:t>
            </w:r>
          </w:p>
        </w:tc>
        <w:tc>
          <w:tcPr>
            <w:tcW w:w="777" w:type="dxa"/>
            <w:tcBorders>
              <w:top w:val="nil"/>
              <w:left w:val="nil"/>
              <w:right w:val="nil"/>
            </w:tcBorders>
            <w:shd w:val="clear" w:color="auto" w:fill="auto"/>
            <w:noWrap/>
            <w:vAlign w:val="center"/>
            <w:hideMark/>
          </w:tcPr>
          <w:p w14:paraId="794118E1" w14:textId="77777777" w:rsidR="00CE2D60" w:rsidRPr="005D6A8D" w:rsidRDefault="00CE2D60" w:rsidP="00443053">
            <w:pPr>
              <w:jc w:val="center"/>
              <w:rPr>
                <w:color w:val="000000"/>
                <w:sz w:val="20"/>
                <w:szCs w:val="20"/>
              </w:rPr>
            </w:pPr>
            <w:r w:rsidRPr="00220F34">
              <w:rPr>
                <w:color w:val="000000"/>
                <w:sz w:val="20"/>
                <w:szCs w:val="20"/>
              </w:rPr>
              <w:t>11,6</w:t>
            </w:r>
            <w:r>
              <w:rPr>
                <w:color w:val="000000"/>
                <w:sz w:val="20"/>
                <w:szCs w:val="20"/>
              </w:rPr>
              <w:t>3</w:t>
            </w:r>
          </w:p>
        </w:tc>
        <w:tc>
          <w:tcPr>
            <w:tcW w:w="777" w:type="dxa"/>
            <w:tcBorders>
              <w:top w:val="nil"/>
              <w:left w:val="nil"/>
              <w:right w:val="nil"/>
            </w:tcBorders>
            <w:shd w:val="clear" w:color="auto" w:fill="auto"/>
            <w:noWrap/>
            <w:vAlign w:val="center"/>
            <w:hideMark/>
          </w:tcPr>
          <w:p w14:paraId="516457E3" w14:textId="77777777" w:rsidR="00CE2D60" w:rsidRPr="005D6A8D" w:rsidRDefault="00CE2D60" w:rsidP="00443053">
            <w:pPr>
              <w:jc w:val="center"/>
              <w:rPr>
                <w:color w:val="000000"/>
                <w:sz w:val="20"/>
                <w:szCs w:val="20"/>
              </w:rPr>
            </w:pPr>
            <w:r w:rsidRPr="00220F34">
              <w:rPr>
                <w:color w:val="000000"/>
                <w:sz w:val="20"/>
                <w:szCs w:val="20"/>
              </w:rPr>
              <w:t>6,98</w:t>
            </w:r>
          </w:p>
        </w:tc>
        <w:tc>
          <w:tcPr>
            <w:tcW w:w="776" w:type="dxa"/>
            <w:tcBorders>
              <w:top w:val="nil"/>
              <w:left w:val="nil"/>
              <w:right w:val="nil"/>
            </w:tcBorders>
            <w:shd w:val="clear" w:color="auto" w:fill="auto"/>
            <w:noWrap/>
            <w:vAlign w:val="center"/>
            <w:hideMark/>
          </w:tcPr>
          <w:p w14:paraId="118C8BE4" w14:textId="77777777" w:rsidR="00CE2D60" w:rsidRPr="005D6A8D" w:rsidRDefault="00CE2D60" w:rsidP="00443053">
            <w:pPr>
              <w:jc w:val="center"/>
              <w:rPr>
                <w:color w:val="000000"/>
                <w:sz w:val="20"/>
                <w:szCs w:val="20"/>
              </w:rPr>
            </w:pPr>
            <w:r w:rsidRPr="00220F34">
              <w:rPr>
                <w:color w:val="000000"/>
                <w:sz w:val="20"/>
                <w:szCs w:val="20"/>
              </w:rPr>
              <w:t>2,33</w:t>
            </w:r>
          </w:p>
        </w:tc>
        <w:tc>
          <w:tcPr>
            <w:tcW w:w="777" w:type="dxa"/>
            <w:tcBorders>
              <w:top w:val="nil"/>
              <w:left w:val="nil"/>
              <w:right w:val="nil"/>
            </w:tcBorders>
            <w:shd w:val="clear" w:color="auto" w:fill="auto"/>
            <w:noWrap/>
            <w:vAlign w:val="center"/>
            <w:hideMark/>
          </w:tcPr>
          <w:p w14:paraId="57DF56EF" w14:textId="77777777" w:rsidR="00CE2D60" w:rsidRPr="005D6A8D" w:rsidRDefault="00CE2D60" w:rsidP="00443053">
            <w:pPr>
              <w:jc w:val="center"/>
              <w:rPr>
                <w:color w:val="000000"/>
                <w:sz w:val="20"/>
                <w:szCs w:val="20"/>
              </w:rPr>
            </w:pPr>
            <w:r w:rsidRPr="00220F34">
              <w:rPr>
                <w:color w:val="000000"/>
                <w:sz w:val="20"/>
                <w:szCs w:val="20"/>
              </w:rPr>
              <w:t>6,98</w:t>
            </w:r>
          </w:p>
        </w:tc>
        <w:tc>
          <w:tcPr>
            <w:tcW w:w="777" w:type="dxa"/>
            <w:tcBorders>
              <w:top w:val="nil"/>
              <w:left w:val="nil"/>
              <w:right w:val="nil"/>
            </w:tcBorders>
            <w:shd w:val="clear" w:color="auto" w:fill="auto"/>
            <w:noWrap/>
            <w:vAlign w:val="center"/>
            <w:hideMark/>
          </w:tcPr>
          <w:p w14:paraId="2E16F600" w14:textId="77777777" w:rsidR="00CE2D60" w:rsidRPr="005D6A8D" w:rsidRDefault="00CE2D60" w:rsidP="00443053">
            <w:pPr>
              <w:jc w:val="center"/>
              <w:rPr>
                <w:color w:val="000000"/>
                <w:sz w:val="20"/>
                <w:szCs w:val="20"/>
              </w:rPr>
            </w:pPr>
            <w:r w:rsidRPr="00220F34">
              <w:rPr>
                <w:color w:val="000000"/>
                <w:sz w:val="20"/>
                <w:szCs w:val="20"/>
              </w:rPr>
              <w:t>6,98</w:t>
            </w:r>
          </w:p>
        </w:tc>
        <w:tc>
          <w:tcPr>
            <w:tcW w:w="781" w:type="dxa"/>
            <w:tcBorders>
              <w:top w:val="nil"/>
              <w:left w:val="nil"/>
              <w:right w:val="single" w:sz="6" w:space="0" w:color="auto"/>
            </w:tcBorders>
            <w:shd w:val="clear" w:color="auto" w:fill="auto"/>
            <w:noWrap/>
            <w:vAlign w:val="center"/>
            <w:hideMark/>
          </w:tcPr>
          <w:p w14:paraId="41E83C69" w14:textId="77777777" w:rsidR="00CE2D60" w:rsidRPr="005D6A8D" w:rsidRDefault="00CE2D60" w:rsidP="00443053">
            <w:pPr>
              <w:jc w:val="center"/>
              <w:rPr>
                <w:color w:val="000000"/>
                <w:sz w:val="20"/>
                <w:szCs w:val="20"/>
              </w:rPr>
            </w:pPr>
            <w:r w:rsidRPr="00220F34">
              <w:rPr>
                <w:color w:val="000000"/>
                <w:sz w:val="20"/>
                <w:szCs w:val="20"/>
              </w:rPr>
              <w:t>7,31</w:t>
            </w:r>
          </w:p>
        </w:tc>
        <w:tc>
          <w:tcPr>
            <w:tcW w:w="776" w:type="dxa"/>
            <w:tcBorders>
              <w:top w:val="nil"/>
              <w:left w:val="single" w:sz="6" w:space="0" w:color="auto"/>
              <w:right w:val="nil"/>
            </w:tcBorders>
            <w:shd w:val="clear" w:color="auto" w:fill="auto"/>
            <w:noWrap/>
            <w:vAlign w:val="center"/>
            <w:hideMark/>
          </w:tcPr>
          <w:p w14:paraId="05625CE4" w14:textId="77777777" w:rsidR="00CE2D60" w:rsidRPr="005D6A8D" w:rsidRDefault="00CE2D60" w:rsidP="00443053">
            <w:pPr>
              <w:jc w:val="center"/>
              <w:rPr>
                <w:color w:val="000000"/>
                <w:sz w:val="20"/>
                <w:szCs w:val="20"/>
              </w:rPr>
            </w:pPr>
            <w:r w:rsidRPr="00220F34">
              <w:rPr>
                <w:color w:val="000000"/>
                <w:sz w:val="20"/>
                <w:szCs w:val="20"/>
              </w:rPr>
              <w:t>46,5</w:t>
            </w:r>
            <w:r>
              <w:rPr>
                <w:color w:val="000000"/>
                <w:sz w:val="20"/>
                <w:szCs w:val="20"/>
              </w:rPr>
              <w:t>1</w:t>
            </w:r>
          </w:p>
        </w:tc>
        <w:tc>
          <w:tcPr>
            <w:tcW w:w="777" w:type="dxa"/>
            <w:tcBorders>
              <w:top w:val="nil"/>
              <w:left w:val="nil"/>
              <w:right w:val="nil"/>
            </w:tcBorders>
            <w:shd w:val="clear" w:color="auto" w:fill="auto"/>
            <w:noWrap/>
            <w:vAlign w:val="center"/>
            <w:hideMark/>
          </w:tcPr>
          <w:p w14:paraId="29925B04" w14:textId="77777777" w:rsidR="00CE2D60" w:rsidRPr="005D6A8D" w:rsidRDefault="00CE2D60" w:rsidP="00443053">
            <w:pPr>
              <w:jc w:val="center"/>
              <w:rPr>
                <w:color w:val="000000"/>
                <w:sz w:val="20"/>
                <w:szCs w:val="20"/>
              </w:rPr>
            </w:pPr>
            <w:r w:rsidRPr="00220F34">
              <w:rPr>
                <w:color w:val="000000"/>
                <w:sz w:val="20"/>
                <w:szCs w:val="20"/>
              </w:rPr>
              <w:t>32,</w:t>
            </w:r>
            <w:r>
              <w:rPr>
                <w:color w:val="000000"/>
                <w:sz w:val="20"/>
                <w:szCs w:val="20"/>
              </w:rPr>
              <w:t>56</w:t>
            </w:r>
          </w:p>
        </w:tc>
        <w:tc>
          <w:tcPr>
            <w:tcW w:w="777" w:type="dxa"/>
            <w:tcBorders>
              <w:top w:val="nil"/>
              <w:left w:val="nil"/>
              <w:right w:val="nil"/>
            </w:tcBorders>
            <w:shd w:val="clear" w:color="auto" w:fill="auto"/>
            <w:noWrap/>
            <w:vAlign w:val="center"/>
            <w:hideMark/>
          </w:tcPr>
          <w:p w14:paraId="6EBA672A" w14:textId="77777777" w:rsidR="00CE2D60" w:rsidRPr="005D6A8D" w:rsidRDefault="00CE2D60" w:rsidP="00443053">
            <w:pPr>
              <w:jc w:val="center"/>
              <w:rPr>
                <w:color w:val="000000"/>
                <w:sz w:val="20"/>
                <w:szCs w:val="20"/>
              </w:rPr>
            </w:pPr>
            <w:r w:rsidRPr="00220F34">
              <w:rPr>
                <w:color w:val="000000"/>
                <w:sz w:val="20"/>
                <w:szCs w:val="20"/>
              </w:rPr>
              <w:t>9,3</w:t>
            </w:r>
            <w:r>
              <w:rPr>
                <w:color w:val="000000"/>
                <w:sz w:val="20"/>
                <w:szCs w:val="20"/>
              </w:rPr>
              <w:t>0</w:t>
            </w:r>
          </w:p>
        </w:tc>
        <w:tc>
          <w:tcPr>
            <w:tcW w:w="777" w:type="dxa"/>
            <w:tcBorders>
              <w:top w:val="nil"/>
              <w:left w:val="nil"/>
              <w:right w:val="nil"/>
            </w:tcBorders>
            <w:shd w:val="clear" w:color="auto" w:fill="auto"/>
            <w:noWrap/>
            <w:vAlign w:val="center"/>
            <w:hideMark/>
          </w:tcPr>
          <w:p w14:paraId="0014B7BD" w14:textId="77777777" w:rsidR="00CE2D60" w:rsidRPr="005D6A8D" w:rsidRDefault="00CE2D60" w:rsidP="00443053">
            <w:pPr>
              <w:jc w:val="center"/>
              <w:rPr>
                <w:color w:val="000000"/>
                <w:sz w:val="20"/>
                <w:szCs w:val="20"/>
              </w:rPr>
            </w:pPr>
            <w:r w:rsidRPr="00220F34">
              <w:rPr>
                <w:color w:val="000000"/>
                <w:sz w:val="20"/>
                <w:szCs w:val="20"/>
              </w:rPr>
              <w:t>55,8</w:t>
            </w:r>
            <w:r>
              <w:rPr>
                <w:color w:val="000000"/>
                <w:sz w:val="20"/>
                <w:szCs w:val="20"/>
              </w:rPr>
              <w:t>1</w:t>
            </w:r>
          </w:p>
        </w:tc>
        <w:tc>
          <w:tcPr>
            <w:tcW w:w="776" w:type="dxa"/>
            <w:tcBorders>
              <w:top w:val="nil"/>
              <w:left w:val="nil"/>
              <w:right w:val="nil"/>
            </w:tcBorders>
            <w:shd w:val="clear" w:color="auto" w:fill="auto"/>
            <w:noWrap/>
            <w:vAlign w:val="center"/>
            <w:hideMark/>
          </w:tcPr>
          <w:p w14:paraId="35D97C57" w14:textId="77777777" w:rsidR="00CE2D60" w:rsidRPr="005D6A8D" w:rsidRDefault="00CE2D60" w:rsidP="00443053">
            <w:pPr>
              <w:jc w:val="center"/>
              <w:rPr>
                <w:color w:val="000000"/>
                <w:sz w:val="20"/>
                <w:szCs w:val="20"/>
              </w:rPr>
            </w:pPr>
            <w:r w:rsidRPr="00220F34">
              <w:rPr>
                <w:color w:val="000000"/>
                <w:sz w:val="20"/>
                <w:szCs w:val="20"/>
              </w:rPr>
              <w:t>27,9</w:t>
            </w:r>
            <w:r>
              <w:rPr>
                <w:color w:val="000000"/>
                <w:sz w:val="20"/>
                <w:szCs w:val="20"/>
              </w:rPr>
              <w:t>1</w:t>
            </w:r>
          </w:p>
        </w:tc>
        <w:tc>
          <w:tcPr>
            <w:tcW w:w="777" w:type="dxa"/>
            <w:tcBorders>
              <w:top w:val="nil"/>
              <w:left w:val="nil"/>
              <w:right w:val="nil"/>
            </w:tcBorders>
            <w:shd w:val="clear" w:color="auto" w:fill="auto"/>
            <w:noWrap/>
            <w:vAlign w:val="center"/>
            <w:hideMark/>
          </w:tcPr>
          <w:p w14:paraId="7383F5A9" w14:textId="77777777" w:rsidR="00CE2D60" w:rsidRPr="005D6A8D" w:rsidRDefault="00CE2D60" w:rsidP="00443053">
            <w:pPr>
              <w:jc w:val="center"/>
              <w:rPr>
                <w:color w:val="000000"/>
                <w:sz w:val="20"/>
                <w:szCs w:val="20"/>
              </w:rPr>
            </w:pPr>
            <w:r w:rsidRPr="00220F34">
              <w:rPr>
                <w:color w:val="000000"/>
                <w:sz w:val="20"/>
                <w:szCs w:val="20"/>
              </w:rPr>
              <w:t>2,33</w:t>
            </w:r>
          </w:p>
        </w:tc>
        <w:tc>
          <w:tcPr>
            <w:tcW w:w="777" w:type="dxa"/>
            <w:tcBorders>
              <w:top w:val="nil"/>
              <w:left w:val="nil"/>
              <w:right w:val="nil"/>
            </w:tcBorders>
            <w:shd w:val="clear" w:color="auto" w:fill="auto"/>
            <w:noWrap/>
            <w:vAlign w:val="center"/>
            <w:hideMark/>
          </w:tcPr>
          <w:p w14:paraId="28745CFE" w14:textId="77777777" w:rsidR="00CE2D60" w:rsidRPr="005D6A8D" w:rsidRDefault="00CE2D60" w:rsidP="00443053">
            <w:pPr>
              <w:jc w:val="center"/>
              <w:rPr>
                <w:color w:val="000000"/>
                <w:sz w:val="20"/>
                <w:szCs w:val="20"/>
              </w:rPr>
            </w:pPr>
            <w:r w:rsidRPr="00220F34">
              <w:rPr>
                <w:color w:val="000000"/>
                <w:sz w:val="20"/>
                <w:szCs w:val="20"/>
              </w:rPr>
              <w:t>0</w:t>
            </w:r>
          </w:p>
        </w:tc>
        <w:tc>
          <w:tcPr>
            <w:tcW w:w="777" w:type="dxa"/>
            <w:tcBorders>
              <w:top w:val="nil"/>
              <w:left w:val="nil"/>
              <w:right w:val="nil"/>
            </w:tcBorders>
            <w:shd w:val="clear" w:color="auto" w:fill="auto"/>
            <w:noWrap/>
            <w:vAlign w:val="center"/>
            <w:hideMark/>
          </w:tcPr>
          <w:p w14:paraId="132034D9" w14:textId="77777777" w:rsidR="00CE2D60" w:rsidRPr="005D6A8D" w:rsidRDefault="00CE2D60" w:rsidP="00443053">
            <w:pPr>
              <w:jc w:val="center"/>
              <w:rPr>
                <w:color w:val="000000"/>
                <w:sz w:val="20"/>
                <w:szCs w:val="20"/>
              </w:rPr>
            </w:pPr>
            <w:r w:rsidRPr="00220F34">
              <w:rPr>
                <w:color w:val="000000"/>
                <w:sz w:val="20"/>
                <w:szCs w:val="20"/>
              </w:rPr>
              <w:t>24,9</w:t>
            </w:r>
            <w:r>
              <w:rPr>
                <w:color w:val="000000"/>
                <w:sz w:val="20"/>
                <w:szCs w:val="20"/>
              </w:rPr>
              <w:t>2</w:t>
            </w:r>
          </w:p>
        </w:tc>
      </w:tr>
      <w:tr w:rsidR="00CE2D60" w:rsidRPr="005D6A8D" w14:paraId="3125C740" w14:textId="77777777" w:rsidTr="00443053">
        <w:trPr>
          <w:gridAfter w:val="1"/>
          <w:wAfter w:w="8" w:type="dxa"/>
          <w:trHeight w:val="218"/>
        </w:trPr>
        <w:tc>
          <w:tcPr>
            <w:tcW w:w="1361" w:type="dxa"/>
            <w:tcBorders>
              <w:top w:val="nil"/>
              <w:left w:val="nil"/>
              <w:right w:val="nil"/>
            </w:tcBorders>
            <w:shd w:val="clear" w:color="auto" w:fill="auto"/>
            <w:noWrap/>
            <w:vAlign w:val="center"/>
          </w:tcPr>
          <w:p w14:paraId="484EEB30" w14:textId="77777777" w:rsidR="00CE2D60" w:rsidRDefault="00CE2D60" w:rsidP="00443053">
            <w:pPr>
              <w:rPr>
                <w:color w:val="000000"/>
                <w:sz w:val="20"/>
                <w:szCs w:val="20"/>
              </w:rPr>
            </w:pPr>
            <w:r>
              <w:rPr>
                <w:color w:val="000000"/>
                <w:sz w:val="20"/>
                <w:szCs w:val="20"/>
              </w:rPr>
              <w:t>Fit function contribution</w:t>
            </w:r>
          </w:p>
        </w:tc>
        <w:tc>
          <w:tcPr>
            <w:tcW w:w="510" w:type="dxa"/>
            <w:tcBorders>
              <w:top w:val="nil"/>
              <w:left w:val="nil"/>
              <w:right w:val="nil"/>
            </w:tcBorders>
          </w:tcPr>
          <w:p w14:paraId="16A17824" w14:textId="77777777" w:rsidR="00CE2D60" w:rsidRPr="007B3E51" w:rsidRDefault="00CE2D60" w:rsidP="00443053">
            <w:pPr>
              <w:jc w:val="center"/>
              <w:rPr>
                <w:color w:val="000000"/>
                <w:sz w:val="20"/>
                <w:szCs w:val="20"/>
              </w:rPr>
            </w:pPr>
          </w:p>
        </w:tc>
        <w:tc>
          <w:tcPr>
            <w:tcW w:w="624" w:type="dxa"/>
            <w:tcBorders>
              <w:top w:val="nil"/>
              <w:left w:val="nil"/>
              <w:right w:val="nil"/>
            </w:tcBorders>
          </w:tcPr>
          <w:p w14:paraId="4B8ABF8A" w14:textId="77777777" w:rsidR="00CE2D60" w:rsidRPr="007B3E51" w:rsidRDefault="00CE2D60" w:rsidP="00443053">
            <w:pPr>
              <w:jc w:val="center"/>
              <w:rPr>
                <w:color w:val="000000"/>
                <w:sz w:val="20"/>
                <w:szCs w:val="20"/>
              </w:rPr>
            </w:pPr>
          </w:p>
        </w:tc>
        <w:tc>
          <w:tcPr>
            <w:tcW w:w="775" w:type="dxa"/>
            <w:tcBorders>
              <w:top w:val="nil"/>
              <w:left w:val="nil"/>
              <w:right w:val="nil"/>
            </w:tcBorders>
            <w:shd w:val="clear" w:color="auto" w:fill="auto"/>
            <w:noWrap/>
            <w:vAlign w:val="center"/>
          </w:tcPr>
          <w:p w14:paraId="24E2EF65" w14:textId="77777777" w:rsidR="00CE2D60" w:rsidRPr="007B3E51" w:rsidRDefault="00CE2D60" w:rsidP="00443053">
            <w:pPr>
              <w:jc w:val="center"/>
              <w:rPr>
                <w:color w:val="000000"/>
                <w:sz w:val="20"/>
                <w:szCs w:val="20"/>
              </w:rPr>
            </w:pPr>
            <w:r w:rsidRPr="007B3E51">
              <w:rPr>
                <w:color w:val="000000"/>
                <w:sz w:val="20"/>
                <w:szCs w:val="20"/>
              </w:rPr>
              <w:t>-384.69</w:t>
            </w:r>
          </w:p>
        </w:tc>
        <w:tc>
          <w:tcPr>
            <w:tcW w:w="776" w:type="dxa"/>
            <w:tcBorders>
              <w:top w:val="nil"/>
              <w:left w:val="nil"/>
              <w:right w:val="nil"/>
            </w:tcBorders>
            <w:shd w:val="clear" w:color="auto" w:fill="auto"/>
            <w:noWrap/>
            <w:vAlign w:val="center"/>
          </w:tcPr>
          <w:p w14:paraId="3106BC80" w14:textId="77777777" w:rsidR="00CE2D60" w:rsidRPr="007B3E51" w:rsidRDefault="00CE2D60" w:rsidP="00443053">
            <w:pPr>
              <w:jc w:val="center"/>
              <w:rPr>
                <w:color w:val="000000"/>
                <w:sz w:val="20"/>
                <w:szCs w:val="20"/>
              </w:rPr>
            </w:pPr>
            <w:r w:rsidRPr="007B3E51">
              <w:rPr>
                <w:color w:val="000000"/>
                <w:sz w:val="20"/>
                <w:szCs w:val="20"/>
              </w:rPr>
              <w:t>-414.24</w:t>
            </w:r>
          </w:p>
        </w:tc>
        <w:tc>
          <w:tcPr>
            <w:tcW w:w="777" w:type="dxa"/>
            <w:tcBorders>
              <w:top w:val="nil"/>
              <w:left w:val="nil"/>
              <w:right w:val="nil"/>
            </w:tcBorders>
            <w:shd w:val="clear" w:color="auto" w:fill="auto"/>
            <w:noWrap/>
            <w:vAlign w:val="center"/>
          </w:tcPr>
          <w:p w14:paraId="6A7A46ED" w14:textId="77777777" w:rsidR="00CE2D60" w:rsidRPr="007B3E51" w:rsidRDefault="00CE2D60" w:rsidP="00443053">
            <w:pPr>
              <w:jc w:val="center"/>
              <w:rPr>
                <w:color w:val="000000"/>
                <w:sz w:val="20"/>
                <w:szCs w:val="20"/>
              </w:rPr>
            </w:pPr>
            <w:r w:rsidRPr="007B3E51">
              <w:rPr>
                <w:color w:val="000000"/>
                <w:sz w:val="20"/>
                <w:szCs w:val="20"/>
              </w:rPr>
              <w:t>-428.81</w:t>
            </w:r>
          </w:p>
        </w:tc>
        <w:tc>
          <w:tcPr>
            <w:tcW w:w="777" w:type="dxa"/>
            <w:tcBorders>
              <w:top w:val="nil"/>
              <w:left w:val="nil"/>
              <w:right w:val="nil"/>
            </w:tcBorders>
            <w:shd w:val="clear" w:color="auto" w:fill="auto"/>
            <w:noWrap/>
            <w:vAlign w:val="center"/>
          </w:tcPr>
          <w:p w14:paraId="6FFFD66D" w14:textId="77777777" w:rsidR="00CE2D60" w:rsidRPr="007B3E51" w:rsidRDefault="00CE2D60" w:rsidP="00443053">
            <w:pPr>
              <w:jc w:val="center"/>
              <w:rPr>
                <w:color w:val="000000"/>
                <w:sz w:val="20"/>
                <w:szCs w:val="20"/>
              </w:rPr>
            </w:pPr>
            <w:r w:rsidRPr="007B3E51">
              <w:rPr>
                <w:color w:val="000000"/>
                <w:sz w:val="20"/>
                <w:szCs w:val="20"/>
              </w:rPr>
              <w:t>-379.96</w:t>
            </w:r>
          </w:p>
        </w:tc>
        <w:tc>
          <w:tcPr>
            <w:tcW w:w="776" w:type="dxa"/>
            <w:tcBorders>
              <w:top w:val="nil"/>
              <w:left w:val="nil"/>
              <w:right w:val="nil"/>
            </w:tcBorders>
            <w:shd w:val="clear" w:color="auto" w:fill="auto"/>
            <w:noWrap/>
            <w:vAlign w:val="center"/>
          </w:tcPr>
          <w:p w14:paraId="44D1F5C1" w14:textId="77777777" w:rsidR="00CE2D60" w:rsidRPr="007B3E51" w:rsidRDefault="00CE2D60" w:rsidP="00443053">
            <w:pPr>
              <w:jc w:val="center"/>
              <w:rPr>
                <w:color w:val="000000"/>
                <w:sz w:val="20"/>
                <w:szCs w:val="20"/>
              </w:rPr>
            </w:pPr>
            <w:r w:rsidRPr="007B3E51">
              <w:rPr>
                <w:color w:val="000000"/>
                <w:sz w:val="20"/>
                <w:szCs w:val="20"/>
              </w:rPr>
              <w:t>-361.52</w:t>
            </w:r>
          </w:p>
        </w:tc>
        <w:tc>
          <w:tcPr>
            <w:tcW w:w="777" w:type="dxa"/>
            <w:tcBorders>
              <w:top w:val="nil"/>
              <w:left w:val="nil"/>
              <w:right w:val="nil"/>
            </w:tcBorders>
            <w:shd w:val="clear" w:color="auto" w:fill="auto"/>
            <w:noWrap/>
            <w:vAlign w:val="center"/>
          </w:tcPr>
          <w:p w14:paraId="45CDC527" w14:textId="77777777" w:rsidR="00CE2D60" w:rsidRPr="007B3E51" w:rsidRDefault="00CE2D60" w:rsidP="00443053">
            <w:pPr>
              <w:jc w:val="center"/>
              <w:rPr>
                <w:color w:val="000000"/>
                <w:sz w:val="20"/>
                <w:szCs w:val="20"/>
              </w:rPr>
            </w:pPr>
            <w:r w:rsidRPr="007B3E51">
              <w:rPr>
                <w:color w:val="000000"/>
                <w:sz w:val="20"/>
                <w:szCs w:val="20"/>
              </w:rPr>
              <w:t>-418.85</w:t>
            </w:r>
          </w:p>
        </w:tc>
        <w:tc>
          <w:tcPr>
            <w:tcW w:w="777" w:type="dxa"/>
            <w:tcBorders>
              <w:top w:val="nil"/>
              <w:left w:val="nil"/>
              <w:right w:val="nil"/>
            </w:tcBorders>
            <w:shd w:val="clear" w:color="auto" w:fill="auto"/>
            <w:noWrap/>
            <w:vAlign w:val="center"/>
          </w:tcPr>
          <w:p w14:paraId="0211536C" w14:textId="77777777" w:rsidR="00CE2D60" w:rsidRPr="007B3E51" w:rsidRDefault="00CE2D60" w:rsidP="00443053">
            <w:pPr>
              <w:jc w:val="center"/>
              <w:rPr>
                <w:color w:val="000000"/>
                <w:sz w:val="20"/>
                <w:szCs w:val="20"/>
              </w:rPr>
            </w:pPr>
            <w:r w:rsidRPr="007B3E51">
              <w:rPr>
                <w:color w:val="000000"/>
                <w:sz w:val="20"/>
                <w:szCs w:val="20"/>
              </w:rPr>
              <w:t>-388.04</w:t>
            </w:r>
          </w:p>
        </w:tc>
        <w:tc>
          <w:tcPr>
            <w:tcW w:w="781" w:type="dxa"/>
            <w:tcBorders>
              <w:top w:val="nil"/>
              <w:left w:val="nil"/>
              <w:right w:val="single" w:sz="6" w:space="0" w:color="auto"/>
            </w:tcBorders>
            <w:shd w:val="clear" w:color="auto" w:fill="auto"/>
            <w:noWrap/>
            <w:vAlign w:val="center"/>
          </w:tcPr>
          <w:p w14:paraId="6DB9F913" w14:textId="77777777" w:rsidR="00CE2D60" w:rsidRPr="007B3E51" w:rsidRDefault="00CE2D60" w:rsidP="00443053">
            <w:pPr>
              <w:jc w:val="center"/>
              <w:rPr>
                <w:color w:val="000000"/>
                <w:sz w:val="20"/>
                <w:szCs w:val="20"/>
              </w:rPr>
            </w:pPr>
          </w:p>
        </w:tc>
        <w:tc>
          <w:tcPr>
            <w:tcW w:w="776" w:type="dxa"/>
            <w:tcBorders>
              <w:top w:val="nil"/>
              <w:left w:val="single" w:sz="6" w:space="0" w:color="auto"/>
              <w:right w:val="nil"/>
            </w:tcBorders>
            <w:shd w:val="clear" w:color="auto" w:fill="auto"/>
            <w:noWrap/>
            <w:vAlign w:val="center"/>
          </w:tcPr>
          <w:p w14:paraId="12953981" w14:textId="77777777" w:rsidR="00CE2D60" w:rsidRPr="007B3E51" w:rsidRDefault="00CE2D60" w:rsidP="00443053">
            <w:pPr>
              <w:jc w:val="center"/>
              <w:rPr>
                <w:color w:val="000000"/>
                <w:sz w:val="20"/>
                <w:szCs w:val="20"/>
              </w:rPr>
            </w:pPr>
            <w:r w:rsidRPr="007B3E51">
              <w:rPr>
                <w:color w:val="000000"/>
                <w:sz w:val="20"/>
                <w:szCs w:val="20"/>
              </w:rPr>
              <w:t>-655.99</w:t>
            </w:r>
          </w:p>
        </w:tc>
        <w:tc>
          <w:tcPr>
            <w:tcW w:w="777" w:type="dxa"/>
            <w:tcBorders>
              <w:top w:val="nil"/>
              <w:left w:val="nil"/>
              <w:right w:val="nil"/>
            </w:tcBorders>
            <w:shd w:val="clear" w:color="auto" w:fill="auto"/>
            <w:noWrap/>
            <w:vAlign w:val="center"/>
          </w:tcPr>
          <w:p w14:paraId="01CBCE21" w14:textId="77777777" w:rsidR="00CE2D60" w:rsidRPr="007B3E51" w:rsidRDefault="00CE2D60" w:rsidP="00443053">
            <w:pPr>
              <w:jc w:val="center"/>
              <w:rPr>
                <w:color w:val="000000"/>
                <w:sz w:val="20"/>
                <w:szCs w:val="20"/>
              </w:rPr>
            </w:pPr>
            <w:r w:rsidRPr="007B3E51">
              <w:rPr>
                <w:color w:val="000000"/>
                <w:sz w:val="20"/>
                <w:szCs w:val="20"/>
              </w:rPr>
              <w:t>-548.27</w:t>
            </w:r>
          </w:p>
        </w:tc>
        <w:tc>
          <w:tcPr>
            <w:tcW w:w="777" w:type="dxa"/>
            <w:tcBorders>
              <w:top w:val="nil"/>
              <w:left w:val="nil"/>
              <w:right w:val="nil"/>
            </w:tcBorders>
            <w:shd w:val="clear" w:color="auto" w:fill="auto"/>
            <w:noWrap/>
            <w:vAlign w:val="center"/>
          </w:tcPr>
          <w:p w14:paraId="02AF6750" w14:textId="77777777" w:rsidR="00CE2D60" w:rsidRPr="007B3E51" w:rsidRDefault="00CE2D60" w:rsidP="00443053">
            <w:pPr>
              <w:jc w:val="center"/>
              <w:rPr>
                <w:color w:val="000000"/>
                <w:sz w:val="20"/>
                <w:szCs w:val="20"/>
              </w:rPr>
            </w:pPr>
            <w:r w:rsidRPr="007B3E51">
              <w:rPr>
                <w:color w:val="000000"/>
                <w:sz w:val="20"/>
                <w:szCs w:val="20"/>
              </w:rPr>
              <w:t>-506.88</w:t>
            </w:r>
          </w:p>
        </w:tc>
        <w:tc>
          <w:tcPr>
            <w:tcW w:w="777" w:type="dxa"/>
            <w:tcBorders>
              <w:top w:val="nil"/>
              <w:left w:val="nil"/>
              <w:right w:val="nil"/>
            </w:tcBorders>
            <w:shd w:val="clear" w:color="auto" w:fill="auto"/>
            <w:noWrap/>
            <w:vAlign w:val="center"/>
          </w:tcPr>
          <w:p w14:paraId="1E1B18B2" w14:textId="77777777" w:rsidR="00CE2D60" w:rsidRPr="007B3E51" w:rsidRDefault="00CE2D60" w:rsidP="00443053">
            <w:pPr>
              <w:jc w:val="center"/>
              <w:rPr>
                <w:color w:val="000000"/>
                <w:sz w:val="20"/>
                <w:szCs w:val="20"/>
              </w:rPr>
            </w:pPr>
            <w:r w:rsidRPr="007B3E51">
              <w:rPr>
                <w:color w:val="000000"/>
                <w:sz w:val="20"/>
                <w:szCs w:val="20"/>
              </w:rPr>
              <w:t>-555.01</w:t>
            </w:r>
          </w:p>
        </w:tc>
        <w:tc>
          <w:tcPr>
            <w:tcW w:w="776" w:type="dxa"/>
            <w:tcBorders>
              <w:top w:val="nil"/>
              <w:left w:val="nil"/>
              <w:right w:val="nil"/>
            </w:tcBorders>
            <w:shd w:val="clear" w:color="auto" w:fill="auto"/>
            <w:noWrap/>
            <w:vAlign w:val="center"/>
          </w:tcPr>
          <w:p w14:paraId="108F2AB8" w14:textId="77777777" w:rsidR="00CE2D60" w:rsidRPr="007B3E51" w:rsidRDefault="00CE2D60" w:rsidP="00443053">
            <w:pPr>
              <w:jc w:val="center"/>
              <w:rPr>
                <w:color w:val="000000"/>
                <w:sz w:val="20"/>
                <w:szCs w:val="20"/>
              </w:rPr>
            </w:pPr>
            <w:r w:rsidRPr="007B3E51">
              <w:rPr>
                <w:color w:val="000000"/>
                <w:sz w:val="20"/>
                <w:szCs w:val="20"/>
              </w:rPr>
              <w:t>-520.63</w:t>
            </w:r>
          </w:p>
        </w:tc>
        <w:tc>
          <w:tcPr>
            <w:tcW w:w="777" w:type="dxa"/>
            <w:tcBorders>
              <w:top w:val="nil"/>
              <w:left w:val="nil"/>
              <w:right w:val="nil"/>
            </w:tcBorders>
            <w:shd w:val="clear" w:color="auto" w:fill="auto"/>
            <w:noWrap/>
            <w:vAlign w:val="center"/>
          </w:tcPr>
          <w:p w14:paraId="5F66A0AB" w14:textId="77777777" w:rsidR="00CE2D60" w:rsidRPr="007B3E51" w:rsidRDefault="00CE2D60" w:rsidP="00443053">
            <w:pPr>
              <w:jc w:val="center"/>
              <w:rPr>
                <w:color w:val="000000"/>
                <w:sz w:val="20"/>
                <w:szCs w:val="20"/>
              </w:rPr>
            </w:pPr>
            <w:r w:rsidRPr="007B3E51">
              <w:rPr>
                <w:color w:val="000000"/>
                <w:sz w:val="20"/>
                <w:szCs w:val="20"/>
              </w:rPr>
              <w:t>-410.16</w:t>
            </w:r>
          </w:p>
        </w:tc>
        <w:tc>
          <w:tcPr>
            <w:tcW w:w="777" w:type="dxa"/>
            <w:tcBorders>
              <w:top w:val="nil"/>
              <w:left w:val="nil"/>
              <w:right w:val="nil"/>
            </w:tcBorders>
            <w:shd w:val="clear" w:color="auto" w:fill="auto"/>
            <w:noWrap/>
            <w:vAlign w:val="center"/>
          </w:tcPr>
          <w:p w14:paraId="7F2EB96D" w14:textId="77777777" w:rsidR="00CE2D60" w:rsidRPr="007B3E51" w:rsidRDefault="00CE2D60" w:rsidP="00443053">
            <w:pPr>
              <w:jc w:val="center"/>
              <w:rPr>
                <w:color w:val="000000"/>
                <w:sz w:val="20"/>
                <w:szCs w:val="20"/>
              </w:rPr>
            </w:pPr>
            <w:r w:rsidRPr="007B3E51">
              <w:rPr>
                <w:color w:val="000000"/>
                <w:sz w:val="20"/>
                <w:szCs w:val="20"/>
              </w:rPr>
              <w:t>-367.06</w:t>
            </w:r>
          </w:p>
        </w:tc>
        <w:tc>
          <w:tcPr>
            <w:tcW w:w="777" w:type="dxa"/>
            <w:tcBorders>
              <w:top w:val="nil"/>
              <w:left w:val="nil"/>
              <w:right w:val="nil"/>
            </w:tcBorders>
            <w:shd w:val="clear" w:color="auto" w:fill="auto"/>
            <w:noWrap/>
            <w:vAlign w:val="center"/>
          </w:tcPr>
          <w:p w14:paraId="3E8C8DB9" w14:textId="77777777" w:rsidR="00CE2D60" w:rsidRPr="007B3E51" w:rsidRDefault="00CE2D60" w:rsidP="00443053">
            <w:pPr>
              <w:jc w:val="center"/>
              <w:rPr>
                <w:color w:val="000000"/>
                <w:sz w:val="20"/>
                <w:szCs w:val="20"/>
              </w:rPr>
            </w:pPr>
          </w:p>
        </w:tc>
      </w:tr>
      <w:tr w:rsidR="00CE2D60" w:rsidRPr="005D6A8D" w14:paraId="680FC7A5" w14:textId="77777777" w:rsidTr="00443053">
        <w:trPr>
          <w:gridAfter w:val="1"/>
          <w:wAfter w:w="8" w:type="dxa"/>
          <w:trHeight w:val="218"/>
        </w:trPr>
        <w:tc>
          <w:tcPr>
            <w:tcW w:w="1361" w:type="dxa"/>
            <w:tcBorders>
              <w:top w:val="nil"/>
              <w:left w:val="nil"/>
              <w:bottom w:val="single" w:sz="6" w:space="0" w:color="auto"/>
              <w:right w:val="nil"/>
            </w:tcBorders>
            <w:shd w:val="clear" w:color="auto" w:fill="auto"/>
            <w:noWrap/>
            <w:vAlign w:val="center"/>
          </w:tcPr>
          <w:p w14:paraId="1159C250" w14:textId="77777777" w:rsidR="00CE2D60" w:rsidRPr="000029AC" w:rsidRDefault="00CE2D60" w:rsidP="00443053">
            <w:pPr>
              <w:rPr>
                <w:color w:val="000000"/>
                <w:sz w:val="20"/>
                <w:szCs w:val="20"/>
                <w:vertAlign w:val="superscript"/>
              </w:rPr>
            </w:pPr>
            <w:r w:rsidRPr="000029AC">
              <w:rPr>
                <w:i/>
                <w:iCs/>
                <w:color w:val="000000"/>
                <w:sz w:val="20"/>
                <w:szCs w:val="20"/>
              </w:rPr>
              <w:t>R</w:t>
            </w:r>
            <w:r>
              <w:rPr>
                <w:color w:val="000000"/>
                <w:sz w:val="20"/>
                <w:szCs w:val="20"/>
                <w:vertAlign w:val="superscript"/>
              </w:rPr>
              <w:t>2</w:t>
            </w:r>
          </w:p>
        </w:tc>
        <w:tc>
          <w:tcPr>
            <w:tcW w:w="510" w:type="dxa"/>
            <w:tcBorders>
              <w:top w:val="nil"/>
              <w:left w:val="nil"/>
              <w:bottom w:val="single" w:sz="6" w:space="0" w:color="auto"/>
              <w:right w:val="nil"/>
            </w:tcBorders>
          </w:tcPr>
          <w:p w14:paraId="3B80254B" w14:textId="77777777" w:rsidR="00CE2D60" w:rsidRDefault="00CE2D60" w:rsidP="00443053">
            <w:pPr>
              <w:jc w:val="center"/>
              <w:rPr>
                <w:color w:val="000000"/>
                <w:sz w:val="20"/>
                <w:szCs w:val="20"/>
              </w:rPr>
            </w:pPr>
          </w:p>
        </w:tc>
        <w:tc>
          <w:tcPr>
            <w:tcW w:w="624" w:type="dxa"/>
            <w:tcBorders>
              <w:top w:val="nil"/>
              <w:left w:val="nil"/>
              <w:bottom w:val="single" w:sz="6" w:space="0" w:color="auto"/>
              <w:right w:val="nil"/>
            </w:tcBorders>
          </w:tcPr>
          <w:p w14:paraId="3E238ADC" w14:textId="77777777" w:rsidR="00CE2D60" w:rsidRDefault="00CE2D60" w:rsidP="00443053">
            <w:pPr>
              <w:jc w:val="center"/>
              <w:rPr>
                <w:color w:val="000000"/>
                <w:sz w:val="20"/>
                <w:szCs w:val="20"/>
              </w:rPr>
            </w:pPr>
          </w:p>
        </w:tc>
        <w:tc>
          <w:tcPr>
            <w:tcW w:w="775" w:type="dxa"/>
            <w:tcBorders>
              <w:top w:val="nil"/>
              <w:left w:val="nil"/>
              <w:bottom w:val="single" w:sz="6" w:space="0" w:color="auto"/>
              <w:right w:val="nil"/>
            </w:tcBorders>
            <w:shd w:val="clear" w:color="auto" w:fill="auto"/>
            <w:noWrap/>
            <w:vAlign w:val="center"/>
          </w:tcPr>
          <w:p w14:paraId="7492E0E0" w14:textId="77777777" w:rsidR="00CE2D60" w:rsidRPr="00220F34" w:rsidRDefault="00CE2D60" w:rsidP="00443053">
            <w:pPr>
              <w:jc w:val="center"/>
              <w:rPr>
                <w:color w:val="000000"/>
                <w:sz w:val="20"/>
                <w:szCs w:val="20"/>
              </w:rPr>
            </w:pPr>
            <w:r>
              <w:rPr>
                <w:color w:val="000000"/>
                <w:sz w:val="20"/>
                <w:szCs w:val="20"/>
              </w:rPr>
              <w:t>.540</w:t>
            </w:r>
          </w:p>
        </w:tc>
        <w:tc>
          <w:tcPr>
            <w:tcW w:w="776" w:type="dxa"/>
            <w:tcBorders>
              <w:top w:val="nil"/>
              <w:left w:val="nil"/>
              <w:bottom w:val="single" w:sz="6" w:space="0" w:color="auto"/>
              <w:right w:val="nil"/>
            </w:tcBorders>
            <w:shd w:val="clear" w:color="auto" w:fill="auto"/>
            <w:noWrap/>
            <w:vAlign w:val="center"/>
          </w:tcPr>
          <w:p w14:paraId="41C9F21A" w14:textId="77777777" w:rsidR="00CE2D60" w:rsidRPr="00220F34" w:rsidRDefault="00CE2D60" w:rsidP="00443053">
            <w:pPr>
              <w:jc w:val="center"/>
              <w:rPr>
                <w:color w:val="000000"/>
                <w:sz w:val="20"/>
                <w:szCs w:val="20"/>
              </w:rPr>
            </w:pPr>
            <w:r>
              <w:rPr>
                <w:color w:val="000000"/>
                <w:sz w:val="20"/>
                <w:szCs w:val="20"/>
              </w:rPr>
              <w:t>.142</w:t>
            </w:r>
          </w:p>
        </w:tc>
        <w:tc>
          <w:tcPr>
            <w:tcW w:w="777" w:type="dxa"/>
            <w:tcBorders>
              <w:top w:val="nil"/>
              <w:left w:val="nil"/>
              <w:bottom w:val="single" w:sz="6" w:space="0" w:color="auto"/>
              <w:right w:val="nil"/>
            </w:tcBorders>
            <w:shd w:val="clear" w:color="auto" w:fill="auto"/>
            <w:noWrap/>
            <w:vAlign w:val="center"/>
          </w:tcPr>
          <w:p w14:paraId="7B59ABAE" w14:textId="77777777" w:rsidR="00CE2D60" w:rsidRPr="00220F34" w:rsidRDefault="00CE2D60" w:rsidP="00443053">
            <w:pPr>
              <w:jc w:val="center"/>
              <w:rPr>
                <w:color w:val="000000"/>
                <w:sz w:val="20"/>
                <w:szCs w:val="20"/>
              </w:rPr>
            </w:pPr>
            <w:r>
              <w:rPr>
                <w:color w:val="000000"/>
                <w:sz w:val="20"/>
                <w:szCs w:val="20"/>
              </w:rPr>
              <w:t>.650</w:t>
            </w:r>
          </w:p>
        </w:tc>
        <w:tc>
          <w:tcPr>
            <w:tcW w:w="777" w:type="dxa"/>
            <w:tcBorders>
              <w:top w:val="nil"/>
              <w:left w:val="nil"/>
              <w:bottom w:val="single" w:sz="6" w:space="0" w:color="auto"/>
              <w:right w:val="nil"/>
            </w:tcBorders>
            <w:shd w:val="clear" w:color="auto" w:fill="auto"/>
            <w:noWrap/>
            <w:vAlign w:val="center"/>
          </w:tcPr>
          <w:p w14:paraId="3A1C230E" w14:textId="77777777" w:rsidR="00CE2D60" w:rsidRPr="00220F34" w:rsidRDefault="00CE2D60" w:rsidP="00443053">
            <w:pPr>
              <w:jc w:val="center"/>
              <w:rPr>
                <w:color w:val="000000"/>
                <w:sz w:val="20"/>
                <w:szCs w:val="20"/>
              </w:rPr>
            </w:pPr>
            <w:r>
              <w:rPr>
                <w:color w:val="000000"/>
                <w:sz w:val="20"/>
                <w:szCs w:val="20"/>
              </w:rPr>
              <w:t>.620</w:t>
            </w:r>
          </w:p>
        </w:tc>
        <w:tc>
          <w:tcPr>
            <w:tcW w:w="776" w:type="dxa"/>
            <w:tcBorders>
              <w:top w:val="nil"/>
              <w:left w:val="nil"/>
              <w:bottom w:val="single" w:sz="6" w:space="0" w:color="auto"/>
              <w:right w:val="nil"/>
            </w:tcBorders>
            <w:shd w:val="clear" w:color="auto" w:fill="auto"/>
            <w:noWrap/>
            <w:vAlign w:val="center"/>
          </w:tcPr>
          <w:p w14:paraId="647998D7" w14:textId="77777777" w:rsidR="00CE2D60" w:rsidRPr="00220F34" w:rsidRDefault="00CE2D60" w:rsidP="00443053">
            <w:pPr>
              <w:jc w:val="center"/>
              <w:rPr>
                <w:color w:val="000000"/>
                <w:sz w:val="20"/>
                <w:szCs w:val="20"/>
              </w:rPr>
            </w:pPr>
            <w:r>
              <w:rPr>
                <w:color w:val="000000"/>
                <w:sz w:val="20"/>
                <w:szCs w:val="20"/>
              </w:rPr>
              <w:t>.438</w:t>
            </w:r>
          </w:p>
        </w:tc>
        <w:tc>
          <w:tcPr>
            <w:tcW w:w="777" w:type="dxa"/>
            <w:tcBorders>
              <w:top w:val="nil"/>
              <w:left w:val="nil"/>
              <w:bottom w:val="single" w:sz="6" w:space="0" w:color="auto"/>
              <w:right w:val="nil"/>
            </w:tcBorders>
            <w:shd w:val="clear" w:color="auto" w:fill="auto"/>
            <w:noWrap/>
            <w:vAlign w:val="center"/>
          </w:tcPr>
          <w:p w14:paraId="27E95842" w14:textId="77777777" w:rsidR="00CE2D60" w:rsidRPr="00220F34" w:rsidRDefault="00CE2D60" w:rsidP="00443053">
            <w:pPr>
              <w:jc w:val="center"/>
              <w:rPr>
                <w:color w:val="000000"/>
                <w:sz w:val="20"/>
                <w:szCs w:val="20"/>
              </w:rPr>
            </w:pPr>
            <w:r>
              <w:rPr>
                <w:color w:val="000000"/>
                <w:sz w:val="20"/>
                <w:szCs w:val="20"/>
              </w:rPr>
              <w:t>.638</w:t>
            </w:r>
          </w:p>
        </w:tc>
        <w:tc>
          <w:tcPr>
            <w:tcW w:w="777" w:type="dxa"/>
            <w:tcBorders>
              <w:top w:val="nil"/>
              <w:left w:val="nil"/>
              <w:bottom w:val="single" w:sz="6" w:space="0" w:color="auto"/>
              <w:right w:val="nil"/>
            </w:tcBorders>
            <w:shd w:val="clear" w:color="auto" w:fill="auto"/>
            <w:noWrap/>
            <w:vAlign w:val="center"/>
          </w:tcPr>
          <w:p w14:paraId="3DEBA1E3" w14:textId="77777777" w:rsidR="00CE2D60" w:rsidRPr="00220F34" w:rsidRDefault="00CE2D60" w:rsidP="00443053">
            <w:pPr>
              <w:jc w:val="center"/>
              <w:rPr>
                <w:color w:val="000000"/>
                <w:sz w:val="20"/>
                <w:szCs w:val="20"/>
              </w:rPr>
            </w:pPr>
            <w:r>
              <w:rPr>
                <w:color w:val="000000"/>
                <w:sz w:val="20"/>
                <w:szCs w:val="20"/>
              </w:rPr>
              <w:t>.710</w:t>
            </w:r>
          </w:p>
        </w:tc>
        <w:tc>
          <w:tcPr>
            <w:tcW w:w="781" w:type="dxa"/>
            <w:tcBorders>
              <w:top w:val="nil"/>
              <w:left w:val="nil"/>
              <w:bottom w:val="single" w:sz="6" w:space="0" w:color="auto"/>
              <w:right w:val="single" w:sz="6" w:space="0" w:color="auto"/>
            </w:tcBorders>
            <w:shd w:val="clear" w:color="auto" w:fill="auto"/>
            <w:noWrap/>
            <w:vAlign w:val="center"/>
          </w:tcPr>
          <w:p w14:paraId="13AE4700" w14:textId="77777777" w:rsidR="00CE2D60" w:rsidRPr="00220F34" w:rsidRDefault="00CE2D60" w:rsidP="00443053">
            <w:pPr>
              <w:jc w:val="center"/>
              <w:rPr>
                <w:color w:val="000000"/>
                <w:sz w:val="20"/>
                <w:szCs w:val="20"/>
              </w:rPr>
            </w:pPr>
          </w:p>
        </w:tc>
        <w:tc>
          <w:tcPr>
            <w:tcW w:w="776" w:type="dxa"/>
            <w:tcBorders>
              <w:top w:val="nil"/>
              <w:left w:val="single" w:sz="6" w:space="0" w:color="auto"/>
              <w:bottom w:val="single" w:sz="6" w:space="0" w:color="auto"/>
              <w:right w:val="nil"/>
            </w:tcBorders>
            <w:shd w:val="clear" w:color="auto" w:fill="auto"/>
            <w:noWrap/>
            <w:vAlign w:val="center"/>
          </w:tcPr>
          <w:p w14:paraId="1FE6940F" w14:textId="77777777" w:rsidR="00CE2D60" w:rsidRPr="00220F34" w:rsidRDefault="00CE2D60" w:rsidP="00443053">
            <w:pPr>
              <w:jc w:val="center"/>
              <w:rPr>
                <w:color w:val="000000"/>
                <w:sz w:val="20"/>
                <w:szCs w:val="20"/>
              </w:rPr>
            </w:pPr>
            <w:r>
              <w:rPr>
                <w:color w:val="000000"/>
                <w:sz w:val="20"/>
                <w:szCs w:val="20"/>
              </w:rPr>
              <w:t>.705</w:t>
            </w:r>
          </w:p>
        </w:tc>
        <w:tc>
          <w:tcPr>
            <w:tcW w:w="777" w:type="dxa"/>
            <w:tcBorders>
              <w:top w:val="nil"/>
              <w:left w:val="nil"/>
              <w:bottom w:val="single" w:sz="6" w:space="0" w:color="auto"/>
              <w:right w:val="nil"/>
            </w:tcBorders>
            <w:shd w:val="clear" w:color="auto" w:fill="auto"/>
            <w:noWrap/>
            <w:vAlign w:val="center"/>
          </w:tcPr>
          <w:p w14:paraId="6BCABABE" w14:textId="77777777" w:rsidR="00CE2D60" w:rsidRPr="00220F34" w:rsidRDefault="00CE2D60" w:rsidP="00443053">
            <w:pPr>
              <w:jc w:val="center"/>
              <w:rPr>
                <w:color w:val="000000"/>
                <w:sz w:val="20"/>
                <w:szCs w:val="20"/>
              </w:rPr>
            </w:pPr>
            <w:r>
              <w:rPr>
                <w:color w:val="000000"/>
                <w:sz w:val="20"/>
                <w:szCs w:val="20"/>
              </w:rPr>
              <w:t>.652</w:t>
            </w:r>
          </w:p>
        </w:tc>
        <w:tc>
          <w:tcPr>
            <w:tcW w:w="777" w:type="dxa"/>
            <w:tcBorders>
              <w:top w:val="nil"/>
              <w:left w:val="nil"/>
              <w:bottom w:val="single" w:sz="6" w:space="0" w:color="auto"/>
              <w:right w:val="nil"/>
            </w:tcBorders>
            <w:shd w:val="clear" w:color="auto" w:fill="auto"/>
            <w:noWrap/>
            <w:vAlign w:val="center"/>
          </w:tcPr>
          <w:p w14:paraId="5B6B0D2C" w14:textId="77777777" w:rsidR="00CE2D60" w:rsidRPr="00220F34" w:rsidRDefault="00CE2D60" w:rsidP="00443053">
            <w:pPr>
              <w:jc w:val="center"/>
              <w:rPr>
                <w:color w:val="000000"/>
                <w:sz w:val="20"/>
                <w:szCs w:val="20"/>
              </w:rPr>
            </w:pPr>
            <w:r>
              <w:rPr>
                <w:color w:val="000000"/>
                <w:sz w:val="20"/>
                <w:szCs w:val="20"/>
              </w:rPr>
              <w:t>.857</w:t>
            </w:r>
          </w:p>
        </w:tc>
        <w:tc>
          <w:tcPr>
            <w:tcW w:w="777" w:type="dxa"/>
            <w:tcBorders>
              <w:top w:val="nil"/>
              <w:left w:val="nil"/>
              <w:bottom w:val="single" w:sz="6" w:space="0" w:color="auto"/>
              <w:right w:val="nil"/>
            </w:tcBorders>
            <w:shd w:val="clear" w:color="auto" w:fill="auto"/>
            <w:noWrap/>
            <w:vAlign w:val="center"/>
          </w:tcPr>
          <w:p w14:paraId="34E53E75" w14:textId="77777777" w:rsidR="00CE2D60" w:rsidRPr="00220F34" w:rsidRDefault="00CE2D60" w:rsidP="00443053">
            <w:pPr>
              <w:jc w:val="center"/>
              <w:rPr>
                <w:color w:val="000000"/>
                <w:sz w:val="20"/>
                <w:szCs w:val="20"/>
              </w:rPr>
            </w:pPr>
            <w:r>
              <w:rPr>
                <w:color w:val="000000"/>
                <w:sz w:val="20"/>
                <w:szCs w:val="20"/>
              </w:rPr>
              <w:t>.830</w:t>
            </w:r>
          </w:p>
        </w:tc>
        <w:tc>
          <w:tcPr>
            <w:tcW w:w="776" w:type="dxa"/>
            <w:tcBorders>
              <w:top w:val="nil"/>
              <w:left w:val="nil"/>
              <w:bottom w:val="single" w:sz="6" w:space="0" w:color="auto"/>
              <w:right w:val="nil"/>
            </w:tcBorders>
            <w:shd w:val="clear" w:color="auto" w:fill="auto"/>
            <w:noWrap/>
            <w:vAlign w:val="center"/>
          </w:tcPr>
          <w:p w14:paraId="5999D071" w14:textId="77777777" w:rsidR="00CE2D60" w:rsidRPr="00220F34" w:rsidRDefault="00CE2D60" w:rsidP="00443053">
            <w:pPr>
              <w:jc w:val="center"/>
              <w:rPr>
                <w:color w:val="000000"/>
                <w:sz w:val="20"/>
                <w:szCs w:val="20"/>
              </w:rPr>
            </w:pPr>
            <w:r>
              <w:rPr>
                <w:color w:val="000000"/>
                <w:sz w:val="20"/>
                <w:szCs w:val="20"/>
              </w:rPr>
              <w:t>.678</w:t>
            </w:r>
          </w:p>
        </w:tc>
        <w:tc>
          <w:tcPr>
            <w:tcW w:w="777" w:type="dxa"/>
            <w:tcBorders>
              <w:top w:val="nil"/>
              <w:left w:val="nil"/>
              <w:bottom w:val="single" w:sz="6" w:space="0" w:color="auto"/>
              <w:right w:val="nil"/>
            </w:tcBorders>
            <w:shd w:val="clear" w:color="auto" w:fill="auto"/>
            <w:noWrap/>
            <w:vAlign w:val="center"/>
          </w:tcPr>
          <w:p w14:paraId="7CDE52E4" w14:textId="77777777" w:rsidR="00CE2D60" w:rsidRPr="00220F34" w:rsidRDefault="00CE2D60" w:rsidP="00443053">
            <w:pPr>
              <w:jc w:val="center"/>
              <w:rPr>
                <w:color w:val="000000"/>
                <w:sz w:val="20"/>
                <w:szCs w:val="20"/>
              </w:rPr>
            </w:pPr>
            <w:r>
              <w:rPr>
                <w:color w:val="000000"/>
                <w:sz w:val="20"/>
                <w:szCs w:val="20"/>
              </w:rPr>
              <w:t>.941</w:t>
            </w:r>
          </w:p>
        </w:tc>
        <w:tc>
          <w:tcPr>
            <w:tcW w:w="777" w:type="dxa"/>
            <w:tcBorders>
              <w:top w:val="nil"/>
              <w:left w:val="nil"/>
              <w:bottom w:val="single" w:sz="6" w:space="0" w:color="auto"/>
              <w:right w:val="nil"/>
            </w:tcBorders>
            <w:shd w:val="clear" w:color="auto" w:fill="auto"/>
            <w:noWrap/>
            <w:vAlign w:val="center"/>
          </w:tcPr>
          <w:p w14:paraId="781EFED8" w14:textId="77777777" w:rsidR="00CE2D60" w:rsidRPr="00220F34" w:rsidRDefault="00CE2D60" w:rsidP="00443053">
            <w:pPr>
              <w:jc w:val="center"/>
              <w:rPr>
                <w:color w:val="000000"/>
                <w:sz w:val="20"/>
                <w:szCs w:val="20"/>
              </w:rPr>
            </w:pPr>
            <w:r>
              <w:rPr>
                <w:color w:val="000000"/>
                <w:sz w:val="20"/>
                <w:szCs w:val="20"/>
              </w:rPr>
              <w:t>.944</w:t>
            </w:r>
          </w:p>
        </w:tc>
        <w:tc>
          <w:tcPr>
            <w:tcW w:w="777" w:type="dxa"/>
            <w:tcBorders>
              <w:top w:val="nil"/>
              <w:left w:val="nil"/>
              <w:bottom w:val="single" w:sz="6" w:space="0" w:color="auto"/>
              <w:right w:val="nil"/>
            </w:tcBorders>
            <w:shd w:val="clear" w:color="auto" w:fill="auto"/>
            <w:noWrap/>
            <w:vAlign w:val="center"/>
          </w:tcPr>
          <w:p w14:paraId="582394C9" w14:textId="77777777" w:rsidR="00CE2D60" w:rsidRPr="00220F34" w:rsidRDefault="00CE2D60" w:rsidP="00443053">
            <w:pPr>
              <w:jc w:val="center"/>
              <w:rPr>
                <w:color w:val="000000"/>
                <w:sz w:val="20"/>
                <w:szCs w:val="20"/>
              </w:rPr>
            </w:pPr>
          </w:p>
        </w:tc>
      </w:tr>
      <w:tr w:rsidR="00CE2D60" w:rsidRPr="005D6A8D" w14:paraId="391BD215" w14:textId="77777777" w:rsidTr="00443053">
        <w:trPr>
          <w:gridAfter w:val="1"/>
          <w:wAfter w:w="8" w:type="dxa"/>
          <w:trHeight w:val="218"/>
        </w:trPr>
        <w:tc>
          <w:tcPr>
            <w:tcW w:w="1361" w:type="dxa"/>
            <w:tcBorders>
              <w:top w:val="nil"/>
              <w:left w:val="nil"/>
              <w:bottom w:val="single" w:sz="6" w:space="0" w:color="auto"/>
              <w:right w:val="nil"/>
            </w:tcBorders>
            <w:shd w:val="clear" w:color="auto" w:fill="auto"/>
            <w:noWrap/>
            <w:vAlign w:val="center"/>
          </w:tcPr>
          <w:p w14:paraId="406B02F9" w14:textId="77777777" w:rsidR="00CE2D60" w:rsidRPr="005608CF" w:rsidRDefault="00CE2D60" w:rsidP="00443053">
            <w:pPr>
              <w:rPr>
                <w:color w:val="000000"/>
                <w:sz w:val="20"/>
                <w:szCs w:val="20"/>
              </w:rPr>
            </w:pPr>
            <w:r w:rsidRPr="005608CF">
              <w:rPr>
                <w:color w:val="000000"/>
                <w:sz w:val="20"/>
                <w:szCs w:val="20"/>
              </w:rPr>
              <w:t>Country</w:t>
            </w:r>
          </w:p>
        </w:tc>
        <w:tc>
          <w:tcPr>
            <w:tcW w:w="510" w:type="dxa"/>
            <w:tcBorders>
              <w:top w:val="nil"/>
              <w:left w:val="nil"/>
              <w:bottom w:val="single" w:sz="6" w:space="0" w:color="auto"/>
              <w:right w:val="nil"/>
            </w:tcBorders>
          </w:tcPr>
          <w:p w14:paraId="645DD1DD" w14:textId="77777777" w:rsidR="00CE2D60" w:rsidRDefault="00CE2D60" w:rsidP="00443053">
            <w:pPr>
              <w:jc w:val="center"/>
              <w:rPr>
                <w:color w:val="000000"/>
                <w:sz w:val="20"/>
                <w:szCs w:val="20"/>
              </w:rPr>
            </w:pPr>
            <w:r>
              <w:rPr>
                <w:color w:val="000000"/>
                <w:sz w:val="20"/>
                <w:szCs w:val="20"/>
              </w:rPr>
              <w:t>rank</w:t>
            </w:r>
          </w:p>
        </w:tc>
        <w:tc>
          <w:tcPr>
            <w:tcW w:w="624" w:type="dxa"/>
            <w:tcBorders>
              <w:top w:val="nil"/>
              <w:left w:val="nil"/>
              <w:bottom w:val="single" w:sz="6" w:space="0" w:color="auto"/>
              <w:right w:val="nil"/>
            </w:tcBorders>
          </w:tcPr>
          <w:p w14:paraId="7E48E918" w14:textId="77777777" w:rsidR="00CE2D60" w:rsidRDefault="00CE2D60" w:rsidP="00443053">
            <w:pPr>
              <w:jc w:val="center"/>
              <w:rPr>
                <w:color w:val="000000"/>
                <w:sz w:val="20"/>
                <w:szCs w:val="20"/>
              </w:rPr>
            </w:pPr>
            <w:r>
              <w:rPr>
                <w:color w:val="000000"/>
                <w:sz w:val="20"/>
                <w:szCs w:val="20"/>
              </w:rPr>
              <w:t>M</w:t>
            </w:r>
            <w:r w:rsidRPr="005608CF">
              <w:rPr>
                <w:color w:val="000000"/>
                <w:sz w:val="20"/>
                <w:szCs w:val="20"/>
                <w:vertAlign w:val="subscript"/>
              </w:rPr>
              <w:t>align</w:t>
            </w:r>
          </w:p>
        </w:tc>
        <w:tc>
          <w:tcPr>
            <w:tcW w:w="775" w:type="dxa"/>
            <w:tcBorders>
              <w:top w:val="nil"/>
              <w:left w:val="nil"/>
              <w:bottom w:val="single" w:sz="6" w:space="0" w:color="auto"/>
              <w:right w:val="nil"/>
            </w:tcBorders>
            <w:shd w:val="clear" w:color="auto" w:fill="auto"/>
            <w:noWrap/>
            <w:vAlign w:val="center"/>
          </w:tcPr>
          <w:p w14:paraId="4E232771" w14:textId="77777777" w:rsidR="00CE2D60" w:rsidRDefault="00CE2D60" w:rsidP="00443053">
            <w:pPr>
              <w:jc w:val="center"/>
              <w:rPr>
                <w:color w:val="000000"/>
                <w:sz w:val="20"/>
                <w:szCs w:val="20"/>
              </w:rPr>
            </w:pPr>
          </w:p>
        </w:tc>
        <w:tc>
          <w:tcPr>
            <w:tcW w:w="776" w:type="dxa"/>
            <w:tcBorders>
              <w:top w:val="nil"/>
              <w:left w:val="nil"/>
              <w:bottom w:val="single" w:sz="6" w:space="0" w:color="auto"/>
              <w:right w:val="nil"/>
            </w:tcBorders>
            <w:shd w:val="clear" w:color="auto" w:fill="auto"/>
            <w:noWrap/>
            <w:vAlign w:val="center"/>
          </w:tcPr>
          <w:p w14:paraId="35ACFF48" w14:textId="77777777" w:rsidR="00CE2D60" w:rsidRDefault="00CE2D60" w:rsidP="00443053">
            <w:pPr>
              <w:jc w:val="center"/>
              <w:rPr>
                <w:color w:val="000000"/>
                <w:sz w:val="20"/>
                <w:szCs w:val="20"/>
              </w:rPr>
            </w:pPr>
          </w:p>
        </w:tc>
        <w:tc>
          <w:tcPr>
            <w:tcW w:w="777" w:type="dxa"/>
            <w:tcBorders>
              <w:top w:val="nil"/>
              <w:left w:val="nil"/>
              <w:bottom w:val="single" w:sz="6" w:space="0" w:color="auto"/>
              <w:right w:val="nil"/>
            </w:tcBorders>
            <w:shd w:val="clear" w:color="auto" w:fill="auto"/>
            <w:noWrap/>
            <w:vAlign w:val="center"/>
          </w:tcPr>
          <w:p w14:paraId="48CA2FD8" w14:textId="77777777" w:rsidR="00CE2D60" w:rsidRDefault="00CE2D60" w:rsidP="00443053">
            <w:pPr>
              <w:jc w:val="center"/>
              <w:rPr>
                <w:color w:val="000000"/>
                <w:sz w:val="20"/>
                <w:szCs w:val="20"/>
              </w:rPr>
            </w:pPr>
          </w:p>
        </w:tc>
        <w:tc>
          <w:tcPr>
            <w:tcW w:w="777" w:type="dxa"/>
            <w:tcBorders>
              <w:top w:val="nil"/>
              <w:left w:val="nil"/>
              <w:bottom w:val="single" w:sz="6" w:space="0" w:color="auto"/>
              <w:right w:val="nil"/>
            </w:tcBorders>
            <w:shd w:val="clear" w:color="auto" w:fill="auto"/>
            <w:noWrap/>
            <w:vAlign w:val="center"/>
          </w:tcPr>
          <w:p w14:paraId="0F9A3E46" w14:textId="77777777" w:rsidR="00CE2D60" w:rsidRDefault="00CE2D60" w:rsidP="00443053">
            <w:pPr>
              <w:jc w:val="center"/>
              <w:rPr>
                <w:color w:val="000000"/>
                <w:sz w:val="20"/>
                <w:szCs w:val="20"/>
              </w:rPr>
            </w:pPr>
          </w:p>
        </w:tc>
        <w:tc>
          <w:tcPr>
            <w:tcW w:w="776" w:type="dxa"/>
            <w:tcBorders>
              <w:top w:val="nil"/>
              <w:left w:val="nil"/>
              <w:bottom w:val="single" w:sz="6" w:space="0" w:color="auto"/>
              <w:right w:val="nil"/>
            </w:tcBorders>
            <w:shd w:val="clear" w:color="auto" w:fill="auto"/>
            <w:noWrap/>
            <w:vAlign w:val="center"/>
          </w:tcPr>
          <w:p w14:paraId="2B53BDE0" w14:textId="77777777" w:rsidR="00CE2D60" w:rsidRDefault="00CE2D60" w:rsidP="00443053">
            <w:pPr>
              <w:jc w:val="center"/>
              <w:rPr>
                <w:color w:val="000000"/>
                <w:sz w:val="20"/>
                <w:szCs w:val="20"/>
              </w:rPr>
            </w:pPr>
          </w:p>
        </w:tc>
        <w:tc>
          <w:tcPr>
            <w:tcW w:w="777" w:type="dxa"/>
            <w:tcBorders>
              <w:top w:val="nil"/>
              <w:left w:val="nil"/>
              <w:bottom w:val="single" w:sz="6" w:space="0" w:color="auto"/>
              <w:right w:val="nil"/>
            </w:tcBorders>
            <w:shd w:val="clear" w:color="auto" w:fill="auto"/>
            <w:noWrap/>
            <w:vAlign w:val="center"/>
          </w:tcPr>
          <w:p w14:paraId="46A807ED" w14:textId="77777777" w:rsidR="00CE2D60" w:rsidRDefault="00CE2D60" w:rsidP="00443053">
            <w:pPr>
              <w:jc w:val="center"/>
              <w:rPr>
                <w:color w:val="000000"/>
                <w:sz w:val="20"/>
                <w:szCs w:val="20"/>
              </w:rPr>
            </w:pPr>
          </w:p>
        </w:tc>
        <w:tc>
          <w:tcPr>
            <w:tcW w:w="777" w:type="dxa"/>
            <w:tcBorders>
              <w:top w:val="nil"/>
              <w:left w:val="nil"/>
              <w:bottom w:val="single" w:sz="6" w:space="0" w:color="auto"/>
              <w:right w:val="nil"/>
            </w:tcBorders>
            <w:shd w:val="clear" w:color="auto" w:fill="auto"/>
            <w:noWrap/>
            <w:vAlign w:val="center"/>
          </w:tcPr>
          <w:p w14:paraId="3744E8DD" w14:textId="77777777" w:rsidR="00CE2D60" w:rsidRDefault="00CE2D60" w:rsidP="00443053">
            <w:pPr>
              <w:jc w:val="center"/>
              <w:rPr>
                <w:color w:val="000000"/>
                <w:sz w:val="20"/>
                <w:szCs w:val="20"/>
              </w:rPr>
            </w:pPr>
          </w:p>
        </w:tc>
        <w:tc>
          <w:tcPr>
            <w:tcW w:w="781" w:type="dxa"/>
            <w:tcBorders>
              <w:top w:val="nil"/>
              <w:left w:val="nil"/>
              <w:bottom w:val="single" w:sz="6" w:space="0" w:color="auto"/>
              <w:right w:val="single" w:sz="6" w:space="0" w:color="auto"/>
            </w:tcBorders>
            <w:shd w:val="clear" w:color="auto" w:fill="auto"/>
            <w:noWrap/>
            <w:vAlign w:val="center"/>
          </w:tcPr>
          <w:p w14:paraId="69A630FD" w14:textId="77777777" w:rsidR="00CE2D60" w:rsidRPr="00220F34" w:rsidRDefault="00CE2D60" w:rsidP="00443053">
            <w:pPr>
              <w:jc w:val="center"/>
              <w:rPr>
                <w:color w:val="000000"/>
                <w:sz w:val="20"/>
                <w:szCs w:val="20"/>
              </w:rPr>
            </w:pPr>
          </w:p>
        </w:tc>
        <w:tc>
          <w:tcPr>
            <w:tcW w:w="776" w:type="dxa"/>
            <w:tcBorders>
              <w:top w:val="nil"/>
              <w:left w:val="single" w:sz="6" w:space="0" w:color="auto"/>
              <w:bottom w:val="single" w:sz="6" w:space="0" w:color="auto"/>
              <w:right w:val="nil"/>
            </w:tcBorders>
            <w:shd w:val="clear" w:color="auto" w:fill="auto"/>
            <w:noWrap/>
            <w:vAlign w:val="center"/>
          </w:tcPr>
          <w:p w14:paraId="27B2376C" w14:textId="77777777" w:rsidR="00CE2D60" w:rsidRDefault="00CE2D60" w:rsidP="00443053">
            <w:pPr>
              <w:jc w:val="center"/>
              <w:rPr>
                <w:color w:val="000000"/>
                <w:sz w:val="20"/>
                <w:szCs w:val="20"/>
              </w:rPr>
            </w:pPr>
          </w:p>
        </w:tc>
        <w:tc>
          <w:tcPr>
            <w:tcW w:w="777" w:type="dxa"/>
            <w:tcBorders>
              <w:top w:val="nil"/>
              <w:left w:val="nil"/>
              <w:bottom w:val="single" w:sz="6" w:space="0" w:color="auto"/>
              <w:right w:val="nil"/>
            </w:tcBorders>
            <w:shd w:val="clear" w:color="auto" w:fill="auto"/>
            <w:noWrap/>
            <w:vAlign w:val="center"/>
          </w:tcPr>
          <w:p w14:paraId="7B04F815" w14:textId="77777777" w:rsidR="00CE2D60" w:rsidRDefault="00CE2D60" w:rsidP="00443053">
            <w:pPr>
              <w:jc w:val="center"/>
              <w:rPr>
                <w:color w:val="000000"/>
                <w:sz w:val="20"/>
                <w:szCs w:val="20"/>
              </w:rPr>
            </w:pPr>
          </w:p>
        </w:tc>
        <w:tc>
          <w:tcPr>
            <w:tcW w:w="777" w:type="dxa"/>
            <w:tcBorders>
              <w:top w:val="nil"/>
              <w:left w:val="nil"/>
              <w:bottom w:val="single" w:sz="6" w:space="0" w:color="auto"/>
              <w:right w:val="nil"/>
            </w:tcBorders>
            <w:shd w:val="clear" w:color="auto" w:fill="auto"/>
            <w:noWrap/>
            <w:vAlign w:val="center"/>
          </w:tcPr>
          <w:p w14:paraId="08AE3345" w14:textId="77777777" w:rsidR="00CE2D60" w:rsidRDefault="00CE2D60" w:rsidP="00443053">
            <w:pPr>
              <w:jc w:val="center"/>
              <w:rPr>
                <w:color w:val="000000"/>
                <w:sz w:val="20"/>
                <w:szCs w:val="20"/>
              </w:rPr>
            </w:pPr>
          </w:p>
        </w:tc>
        <w:tc>
          <w:tcPr>
            <w:tcW w:w="777" w:type="dxa"/>
            <w:tcBorders>
              <w:top w:val="nil"/>
              <w:left w:val="nil"/>
              <w:bottom w:val="single" w:sz="6" w:space="0" w:color="auto"/>
              <w:right w:val="nil"/>
            </w:tcBorders>
            <w:shd w:val="clear" w:color="auto" w:fill="auto"/>
            <w:noWrap/>
            <w:vAlign w:val="center"/>
          </w:tcPr>
          <w:p w14:paraId="1DF19870" w14:textId="77777777" w:rsidR="00CE2D60" w:rsidRDefault="00CE2D60" w:rsidP="00443053">
            <w:pPr>
              <w:jc w:val="center"/>
              <w:rPr>
                <w:color w:val="000000"/>
                <w:sz w:val="20"/>
                <w:szCs w:val="20"/>
              </w:rPr>
            </w:pPr>
          </w:p>
        </w:tc>
        <w:tc>
          <w:tcPr>
            <w:tcW w:w="776" w:type="dxa"/>
            <w:tcBorders>
              <w:top w:val="nil"/>
              <w:left w:val="nil"/>
              <w:bottom w:val="single" w:sz="6" w:space="0" w:color="auto"/>
              <w:right w:val="nil"/>
            </w:tcBorders>
            <w:shd w:val="clear" w:color="auto" w:fill="auto"/>
            <w:noWrap/>
            <w:vAlign w:val="center"/>
          </w:tcPr>
          <w:p w14:paraId="5871C745" w14:textId="77777777" w:rsidR="00CE2D60" w:rsidRDefault="00CE2D60" w:rsidP="00443053">
            <w:pPr>
              <w:jc w:val="center"/>
              <w:rPr>
                <w:color w:val="000000"/>
                <w:sz w:val="20"/>
                <w:szCs w:val="20"/>
              </w:rPr>
            </w:pPr>
          </w:p>
        </w:tc>
        <w:tc>
          <w:tcPr>
            <w:tcW w:w="777" w:type="dxa"/>
            <w:tcBorders>
              <w:top w:val="nil"/>
              <w:left w:val="nil"/>
              <w:bottom w:val="single" w:sz="6" w:space="0" w:color="auto"/>
              <w:right w:val="nil"/>
            </w:tcBorders>
            <w:shd w:val="clear" w:color="auto" w:fill="auto"/>
            <w:noWrap/>
            <w:vAlign w:val="center"/>
          </w:tcPr>
          <w:p w14:paraId="1FF67FF4" w14:textId="77777777" w:rsidR="00CE2D60" w:rsidRDefault="00CE2D60" w:rsidP="00443053">
            <w:pPr>
              <w:jc w:val="center"/>
              <w:rPr>
                <w:color w:val="000000"/>
                <w:sz w:val="20"/>
                <w:szCs w:val="20"/>
              </w:rPr>
            </w:pPr>
          </w:p>
        </w:tc>
        <w:tc>
          <w:tcPr>
            <w:tcW w:w="777" w:type="dxa"/>
            <w:tcBorders>
              <w:top w:val="nil"/>
              <w:left w:val="nil"/>
              <w:bottom w:val="single" w:sz="6" w:space="0" w:color="auto"/>
              <w:right w:val="nil"/>
            </w:tcBorders>
            <w:shd w:val="clear" w:color="auto" w:fill="auto"/>
            <w:noWrap/>
            <w:vAlign w:val="center"/>
          </w:tcPr>
          <w:p w14:paraId="4E977DF8" w14:textId="77777777" w:rsidR="00CE2D60" w:rsidRDefault="00CE2D60" w:rsidP="00443053">
            <w:pPr>
              <w:jc w:val="center"/>
              <w:rPr>
                <w:color w:val="000000"/>
                <w:sz w:val="20"/>
                <w:szCs w:val="20"/>
              </w:rPr>
            </w:pPr>
          </w:p>
        </w:tc>
        <w:tc>
          <w:tcPr>
            <w:tcW w:w="777" w:type="dxa"/>
            <w:tcBorders>
              <w:top w:val="nil"/>
              <w:left w:val="nil"/>
              <w:bottom w:val="single" w:sz="6" w:space="0" w:color="auto"/>
              <w:right w:val="nil"/>
            </w:tcBorders>
            <w:shd w:val="clear" w:color="auto" w:fill="auto"/>
            <w:noWrap/>
            <w:vAlign w:val="center"/>
          </w:tcPr>
          <w:p w14:paraId="24C87421" w14:textId="77777777" w:rsidR="00CE2D60" w:rsidRPr="00220F34" w:rsidRDefault="00CE2D60" w:rsidP="00443053">
            <w:pPr>
              <w:jc w:val="center"/>
              <w:rPr>
                <w:color w:val="000000"/>
                <w:sz w:val="20"/>
                <w:szCs w:val="20"/>
              </w:rPr>
            </w:pPr>
          </w:p>
        </w:tc>
      </w:tr>
      <w:tr w:rsidR="00CE2D60" w:rsidRPr="005D6A8D" w14:paraId="444763D8" w14:textId="77777777" w:rsidTr="00443053">
        <w:trPr>
          <w:gridAfter w:val="1"/>
          <w:wAfter w:w="8" w:type="dxa"/>
          <w:trHeight w:val="218"/>
        </w:trPr>
        <w:tc>
          <w:tcPr>
            <w:tcW w:w="1361" w:type="dxa"/>
            <w:tcBorders>
              <w:top w:val="single" w:sz="6" w:space="0" w:color="auto"/>
              <w:left w:val="nil"/>
              <w:bottom w:val="nil"/>
              <w:right w:val="nil"/>
            </w:tcBorders>
            <w:shd w:val="clear" w:color="auto" w:fill="auto"/>
            <w:noWrap/>
            <w:vAlign w:val="center"/>
            <w:hideMark/>
          </w:tcPr>
          <w:p w14:paraId="7B573D07" w14:textId="77777777" w:rsidR="00CE2D60" w:rsidRPr="005D6A8D" w:rsidRDefault="00CE2D60" w:rsidP="00443053">
            <w:pPr>
              <w:rPr>
                <w:color w:val="000000"/>
                <w:sz w:val="20"/>
                <w:szCs w:val="20"/>
              </w:rPr>
            </w:pPr>
            <w:r>
              <w:rPr>
                <w:color w:val="000000"/>
                <w:sz w:val="20"/>
                <w:szCs w:val="20"/>
                <w:lang w:val="en-GB"/>
              </w:rPr>
              <w:t>Republic of South Africa</w:t>
            </w:r>
          </w:p>
        </w:tc>
        <w:tc>
          <w:tcPr>
            <w:tcW w:w="510" w:type="dxa"/>
            <w:tcBorders>
              <w:top w:val="single" w:sz="6" w:space="0" w:color="auto"/>
              <w:left w:val="nil"/>
              <w:bottom w:val="nil"/>
              <w:right w:val="nil"/>
            </w:tcBorders>
            <w:vAlign w:val="center"/>
          </w:tcPr>
          <w:p w14:paraId="5CCD27BB" w14:textId="77777777" w:rsidR="00CE2D60" w:rsidRPr="00DA2A33" w:rsidRDefault="00CE2D60" w:rsidP="00443053">
            <w:pPr>
              <w:jc w:val="center"/>
              <w:rPr>
                <w:sz w:val="20"/>
                <w:szCs w:val="20"/>
              </w:rPr>
            </w:pPr>
            <w:r w:rsidRPr="00DA2A33">
              <w:rPr>
                <w:sz w:val="20"/>
                <w:szCs w:val="20"/>
              </w:rPr>
              <w:t>1</w:t>
            </w:r>
          </w:p>
        </w:tc>
        <w:tc>
          <w:tcPr>
            <w:tcW w:w="624" w:type="dxa"/>
            <w:tcBorders>
              <w:top w:val="single" w:sz="6" w:space="0" w:color="auto"/>
              <w:left w:val="nil"/>
              <w:bottom w:val="nil"/>
              <w:right w:val="nil"/>
            </w:tcBorders>
            <w:vAlign w:val="center"/>
          </w:tcPr>
          <w:p w14:paraId="457A2A3E" w14:textId="77777777" w:rsidR="00CE2D60" w:rsidRPr="005D6A8D" w:rsidRDefault="00CE2D60" w:rsidP="00443053">
            <w:pPr>
              <w:jc w:val="center"/>
              <w:rPr>
                <w:color w:val="000000"/>
                <w:sz w:val="20"/>
                <w:szCs w:val="20"/>
              </w:rPr>
            </w:pPr>
            <w:r>
              <w:rPr>
                <w:color w:val="000000"/>
                <w:sz w:val="20"/>
                <w:szCs w:val="20"/>
              </w:rPr>
              <w:t>1.12</w:t>
            </w:r>
          </w:p>
        </w:tc>
        <w:tc>
          <w:tcPr>
            <w:tcW w:w="775" w:type="dxa"/>
            <w:tcBorders>
              <w:top w:val="single" w:sz="6" w:space="0" w:color="auto"/>
              <w:left w:val="nil"/>
              <w:bottom w:val="nil"/>
              <w:right w:val="nil"/>
            </w:tcBorders>
            <w:shd w:val="clear" w:color="auto" w:fill="auto"/>
            <w:noWrap/>
            <w:vAlign w:val="center"/>
            <w:hideMark/>
          </w:tcPr>
          <w:p w14:paraId="7AB36948" w14:textId="77777777" w:rsidR="00CE2D60" w:rsidRPr="005D6A8D" w:rsidRDefault="00CE2D60" w:rsidP="00443053">
            <w:pPr>
              <w:jc w:val="center"/>
              <w:rPr>
                <w:color w:val="000000"/>
                <w:sz w:val="20"/>
                <w:szCs w:val="20"/>
              </w:rPr>
            </w:pPr>
            <w:r>
              <w:rPr>
                <w:rFonts w:ascii="Calibri" w:hAnsi="Calibri" w:cs="Calibri"/>
                <w:color w:val="000000"/>
                <w:sz w:val="22"/>
                <w:szCs w:val="22"/>
              </w:rPr>
              <w:t> </w:t>
            </w:r>
          </w:p>
        </w:tc>
        <w:tc>
          <w:tcPr>
            <w:tcW w:w="776" w:type="dxa"/>
            <w:tcBorders>
              <w:top w:val="single" w:sz="6" w:space="0" w:color="auto"/>
              <w:left w:val="nil"/>
              <w:bottom w:val="nil"/>
              <w:right w:val="nil"/>
            </w:tcBorders>
            <w:shd w:val="clear" w:color="auto" w:fill="auto"/>
            <w:noWrap/>
            <w:vAlign w:val="center"/>
            <w:hideMark/>
          </w:tcPr>
          <w:p w14:paraId="4FDAEA6A" w14:textId="77777777" w:rsidR="00CE2D60" w:rsidRPr="005D6A8D" w:rsidRDefault="00CE2D60" w:rsidP="00443053">
            <w:pPr>
              <w:jc w:val="center"/>
              <w:rPr>
                <w:sz w:val="20"/>
                <w:szCs w:val="20"/>
              </w:rPr>
            </w:pPr>
            <w:r>
              <w:rPr>
                <w:rFonts w:ascii="Calibri" w:hAnsi="Calibri" w:cs="Calibri"/>
                <w:color w:val="000000"/>
                <w:sz w:val="22"/>
                <w:szCs w:val="22"/>
              </w:rPr>
              <w:t> </w:t>
            </w:r>
          </w:p>
        </w:tc>
        <w:tc>
          <w:tcPr>
            <w:tcW w:w="777" w:type="dxa"/>
            <w:tcBorders>
              <w:top w:val="single" w:sz="6" w:space="0" w:color="auto"/>
              <w:left w:val="nil"/>
              <w:bottom w:val="nil"/>
              <w:right w:val="nil"/>
            </w:tcBorders>
            <w:shd w:val="clear" w:color="auto" w:fill="auto"/>
            <w:noWrap/>
            <w:vAlign w:val="center"/>
            <w:hideMark/>
          </w:tcPr>
          <w:p w14:paraId="1C5FB6B5" w14:textId="77777777" w:rsidR="00CE2D60" w:rsidRPr="005D6A8D" w:rsidRDefault="00CE2D60" w:rsidP="00443053">
            <w:pPr>
              <w:jc w:val="center"/>
              <w:rPr>
                <w:sz w:val="20"/>
                <w:szCs w:val="20"/>
              </w:rPr>
            </w:pPr>
            <w:r>
              <w:rPr>
                <w:rFonts w:ascii="Calibri" w:hAnsi="Calibri" w:cs="Calibri"/>
                <w:color w:val="000000"/>
                <w:sz w:val="22"/>
                <w:szCs w:val="22"/>
              </w:rPr>
              <w:t> </w:t>
            </w:r>
          </w:p>
        </w:tc>
        <w:tc>
          <w:tcPr>
            <w:tcW w:w="777" w:type="dxa"/>
            <w:tcBorders>
              <w:top w:val="single" w:sz="6" w:space="0" w:color="auto"/>
              <w:left w:val="nil"/>
              <w:bottom w:val="nil"/>
              <w:right w:val="nil"/>
            </w:tcBorders>
            <w:shd w:val="clear" w:color="auto" w:fill="auto"/>
            <w:noWrap/>
            <w:vAlign w:val="center"/>
            <w:hideMark/>
          </w:tcPr>
          <w:p w14:paraId="1EF0FB33" w14:textId="77777777" w:rsidR="00CE2D60" w:rsidRPr="005D6A8D" w:rsidRDefault="00CE2D60" w:rsidP="00443053">
            <w:pPr>
              <w:jc w:val="center"/>
              <w:rPr>
                <w:sz w:val="20"/>
                <w:szCs w:val="20"/>
              </w:rPr>
            </w:pPr>
            <w:r>
              <w:rPr>
                <w:rFonts w:ascii="Calibri" w:hAnsi="Calibri" w:cs="Calibri"/>
                <w:color w:val="000000"/>
                <w:sz w:val="22"/>
                <w:szCs w:val="22"/>
              </w:rPr>
              <w:t> </w:t>
            </w:r>
          </w:p>
        </w:tc>
        <w:tc>
          <w:tcPr>
            <w:tcW w:w="776" w:type="dxa"/>
            <w:tcBorders>
              <w:top w:val="single" w:sz="6" w:space="0" w:color="auto"/>
              <w:left w:val="nil"/>
              <w:bottom w:val="nil"/>
              <w:right w:val="nil"/>
            </w:tcBorders>
            <w:shd w:val="clear" w:color="auto" w:fill="auto"/>
            <w:noWrap/>
            <w:vAlign w:val="center"/>
            <w:hideMark/>
          </w:tcPr>
          <w:p w14:paraId="1DE184E8" w14:textId="77777777" w:rsidR="00CE2D60" w:rsidRPr="005D6A8D" w:rsidRDefault="00CE2D60" w:rsidP="00443053">
            <w:pPr>
              <w:jc w:val="center"/>
              <w:rPr>
                <w:sz w:val="20"/>
                <w:szCs w:val="20"/>
              </w:rPr>
            </w:pPr>
            <w:r>
              <w:rPr>
                <w:rFonts w:ascii="Calibri" w:hAnsi="Calibri" w:cs="Calibri"/>
                <w:color w:val="000000"/>
                <w:sz w:val="22"/>
                <w:szCs w:val="22"/>
              </w:rPr>
              <w:t> </w:t>
            </w:r>
          </w:p>
        </w:tc>
        <w:tc>
          <w:tcPr>
            <w:tcW w:w="777" w:type="dxa"/>
            <w:tcBorders>
              <w:top w:val="single" w:sz="6" w:space="0" w:color="auto"/>
              <w:left w:val="nil"/>
              <w:bottom w:val="nil"/>
              <w:right w:val="nil"/>
            </w:tcBorders>
            <w:shd w:val="clear" w:color="auto" w:fill="auto"/>
            <w:noWrap/>
            <w:vAlign w:val="center"/>
            <w:hideMark/>
          </w:tcPr>
          <w:p w14:paraId="6FB486A7" w14:textId="77777777" w:rsidR="00CE2D60" w:rsidRPr="005D6A8D" w:rsidRDefault="00CE2D60" w:rsidP="00443053">
            <w:pPr>
              <w:jc w:val="center"/>
              <w:rPr>
                <w:sz w:val="20"/>
                <w:szCs w:val="20"/>
              </w:rPr>
            </w:pPr>
            <w:r>
              <w:rPr>
                <w:rFonts w:ascii="Calibri" w:hAnsi="Calibri" w:cs="Calibri"/>
                <w:color w:val="000000"/>
                <w:sz w:val="22"/>
                <w:szCs w:val="22"/>
              </w:rPr>
              <w:t> </w:t>
            </w:r>
          </w:p>
        </w:tc>
        <w:tc>
          <w:tcPr>
            <w:tcW w:w="777" w:type="dxa"/>
            <w:tcBorders>
              <w:top w:val="single" w:sz="6" w:space="0" w:color="auto"/>
              <w:left w:val="nil"/>
              <w:bottom w:val="nil"/>
              <w:right w:val="nil"/>
            </w:tcBorders>
            <w:shd w:val="clear" w:color="auto" w:fill="auto"/>
            <w:noWrap/>
            <w:vAlign w:val="center"/>
            <w:hideMark/>
          </w:tcPr>
          <w:p w14:paraId="7B9EB4B8" w14:textId="77777777" w:rsidR="00CE2D60" w:rsidRPr="005D6A8D" w:rsidRDefault="00CE2D60" w:rsidP="00443053">
            <w:pPr>
              <w:jc w:val="center"/>
              <w:rPr>
                <w:sz w:val="20"/>
                <w:szCs w:val="20"/>
              </w:rPr>
            </w:pPr>
            <w:r>
              <w:rPr>
                <w:rFonts w:ascii="Calibri" w:hAnsi="Calibri" w:cs="Calibri"/>
                <w:color w:val="000000"/>
                <w:sz w:val="22"/>
                <w:szCs w:val="22"/>
              </w:rPr>
              <w:t> </w:t>
            </w:r>
          </w:p>
        </w:tc>
        <w:tc>
          <w:tcPr>
            <w:tcW w:w="781" w:type="dxa"/>
            <w:tcBorders>
              <w:top w:val="single" w:sz="6" w:space="0" w:color="auto"/>
              <w:left w:val="nil"/>
              <w:bottom w:val="nil"/>
              <w:right w:val="single" w:sz="6" w:space="0" w:color="auto"/>
            </w:tcBorders>
            <w:shd w:val="clear" w:color="auto" w:fill="auto"/>
            <w:noWrap/>
            <w:vAlign w:val="center"/>
            <w:hideMark/>
          </w:tcPr>
          <w:p w14:paraId="1287E105"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single" w:sz="6" w:space="0" w:color="auto"/>
              <w:left w:val="single" w:sz="6" w:space="0" w:color="auto"/>
              <w:bottom w:val="nil"/>
              <w:right w:val="nil"/>
            </w:tcBorders>
            <w:shd w:val="clear" w:color="auto" w:fill="auto"/>
            <w:noWrap/>
            <w:vAlign w:val="center"/>
            <w:hideMark/>
          </w:tcPr>
          <w:p w14:paraId="01D03F22"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single" w:sz="6" w:space="0" w:color="auto"/>
              <w:left w:val="nil"/>
              <w:bottom w:val="nil"/>
              <w:right w:val="nil"/>
            </w:tcBorders>
            <w:shd w:val="clear" w:color="auto" w:fill="auto"/>
            <w:noWrap/>
            <w:vAlign w:val="center"/>
            <w:hideMark/>
          </w:tcPr>
          <w:p w14:paraId="2D12A550" w14:textId="77777777" w:rsidR="00CE2D60" w:rsidRPr="005D6A8D" w:rsidRDefault="00CE2D60" w:rsidP="00443053">
            <w:pPr>
              <w:jc w:val="center"/>
              <w:rPr>
                <w:color w:val="000000"/>
                <w:sz w:val="20"/>
                <w:szCs w:val="20"/>
              </w:rPr>
            </w:pPr>
            <w:r>
              <w:rPr>
                <w:rFonts w:ascii="Calibri" w:hAnsi="Calibri" w:cs="Calibri"/>
                <w:color w:val="000000"/>
                <w:sz w:val="22"/>
                <w:szCs w:val="22"/>
              </w:rPr>
              <w:t> </w:t>
            </w:r>
          </w:p>
        </w:tc>
        <w:tc>
          <w:tcPr>
            <w:tcW w:w="777" w:type="dxa"/>
            <w:tcBorders>
              <w:top w:val="single" w:sz="6" w:space="0" w:color="auto"/>
              <w:left w:val="nil"/>
              <w:bottom w:val="nil"/>
              <w:right w:val="nil"/>
            </w:tcBorders>
            <w:shd w:val="clear" w:color="auto" w:fill="auto"/>
            <w:noWrap/>
            <w:vAlign w:val="center"/>
            <w:hideMark/>
          </w:tcPr>
          <w:p w14:paraId="3F5CBD1D" w14:textId="77777777" w:rsidR="00CE2D60" w:rsidRPr="005D6A8D" w:rsidRDefault="00CE2D60" w:rsidP="00443053">
            <w:pPr>
              <w:jc w:val="center"/>
              <w:rPr>
                <w:sz w:val="20"/>
                <w:szCs w:val="20"/>
              </w:rPr>
            </w:pPr>
            <w:r>
              <w:rPr>
                <w:rFonts w:ascii="Calibri" w:hAnsi="Calibri" w:cs="Calibri"/>
                <w:color w:val="000000"/>
                <w:sz w:val="22"/>
                <w:szCs w:val="22"/>
              </w:rPr>
              <w:t> </w:t>
            </w:r>
          </w:p>
        </w:tc>
        <w:tc>
          <w:tcPr>
            <w:tcW w:w="777" w:type="dxa"/>
            <w:tcBorders>
              <w:top w:val="single" w:sz="6" w:space="0" w:color="auto"/>
              <w:left w:val="nil"/>
              <w:bottom w:val="nil"/>
              <w:right w:val="nil"/>
            </w:tcBorders>
            <w:shd w:val="clear" w:color="auto" w:fill="auto"/>
            <w:noWrap/>
            <w:vAlign w:val="center"/>
            <w:hideMark/>
          </w:tcPr>
          <w:p w14:paraId="63CFE437" w14:textId="77777777" w:rsidR="00CE2D60" w:rsidRPr="005D6A8D" w:rsidRDefault="00CE2D60" w:rsidP="00443053">
            <w:pPr>
              <w:jc w:val="center"/>
              <w:rPr>
                <w:color w:val="000000"/>
                <w:sz w:val="20"/>
                <w:szCs w:val="20"/>
              </w:rPr>
            </w:pPr>
            <w:r>
              <w:rPr>
                <w:color w:val="000000"/>
                <w:sz w:val="20"/>
                <w:szCs w:val="20"/>
              </w:rPr>
              <w:t>x</w:t>
            </w:r>
          </w:p>
        </w:tc>
        <w:tc>
          <w:tcPr>
            <w:tcW w:w="776" w:type="dxa"/>
            <w:tcBorders>
              <w:top w:val="single" w:sz="6" w:space="0" w:color="auto"/>
              <w:left w:val="nil"/>
              <w:bottom w:val="nil"/>
              <w:right w:val="nil"/>
            </w:tcBorders>
            <w:shd w:val="clear" w:color="auto" w:fill="auto"/>
            <w:noWrap/>
            <w:vAlign w:val="center"/>
            <w:hideMark/>
          </w:tcPr>
          <w:p w14:paraId="3972F44A" w14:textId="77777777" w:rsidR="00CE2D60" w:rsidRPr="005D6A8D" w:rsidRDefault="00CE2D60" w:rsidP="00443053">
            <w:pPr>
              <w:jc w:val="center"/>
              <w:rPr>
                <w:color w:val="000000"/>
                <w:sz w:val="20"/>
                <w:szCs w:val="20"/>
              </w:rPr>
            </w:pPr>
            <w:r>
              <w:rPr>
                <w:rFonts w:ascii="Calibri" w:hAnsi="Calibri" w:cs="Calibri"/>
                <w:color w:val="000000"/>
                <w:sz w:val="22"/>
                <w:szCs w:val="22"/>
              </w:rPr>
              <w:t> </w:t>
            </w:r>
          </w:p>
        </w:tc>
        <w:tc>
          <w:tcPr>
            <w:tcW w:w="777" w:type="dxa"/>
            <w:tcBorders>
              <w:top w:val="single" w:sz="6" w:space="0" w:color="auto"/>
              <w:left w:val="nil"/>
              <w:bottom w:val="nil"/>
              <w:right w:val="nil"/>
            </w:tcBorders>
            <w:shd w:val="clear" w:color="auto" w:fill="auto"/>
            <w:noWrap/>
            <w:vAlign w:val="center"/>
            <w:hideMark/>
          </w:tcPr>
          <w:p w14:paraId="0A127A5A" w14:textId="77777777" w:rsidR="00CE2D60" w:rsidRPr="005D6A8D" w:rsidRDefault="00CE2D60" w:rsidP="00443053">
            <w:pPr>
              <w:jc w:val="center"/>
              <w:rPr>
                <w:sz w:val="20"/>
                <w:szCs w:val="20"/>
              </w:rPr>
            </w:pPr>
            <w:r>
              <w:rPr>
                <w:rFonts w:ascii="Calibri" w:hAnsi="Calibri" w:cs="Calibri"/>
                <w:color w:val="000000"/>
                <w:sz w:val="22"/>
                <w:szCs w:val="22"/>
              </w:rPr>
              <w:t> </w:t>
            </w:r>
          </w:p>
        </w:tc>
        <w:tc>
          <w:tcPr>
            <w:tcW w:w="777" w:type="dxa"/>
            <w:tcBorders>
              <w:top w:val="single" w:sz="6" w:space="0" w:color="auto"/>
              <w:left w:val="nil"/>
              <w:bottom w:val="nil"/>
              <w:right w:val="nil"/>
            </w:tcBorders>
            <w:shd w:val="clear" w:color="auto" w:fill="auto"/>
            <w:noWrap/>
            <w:vAlign w:val="center"/>
            <w:hideMark/>
          </w:tcPr>
          <w:p w14:paraId="01EC7C68" w14:textId="77777777" w:rsidR="00CE2D60" w:rsidRPr="005D6A8D" w:rsidRDefault="00CE2D60" w:rsidP="00443053">
            <w:pPr>
              <w:jc w:val="center"/>
              <w:rPr>
                <w:sz w:val="20"/>
                <w:szCs w:val="20"/>
              </w:rPr>
            </w:pPr>
            <w:r>
              <w:rPr>
                <w:rFonts w:ascii="Calibri" w:hAnsi="Calibri" w:cs="Calibri"/>
                <w:color w:val="000000"/>
                <w:sz w:val="22"/>
                <w:szCs w:val="22"/>
              </w:rPr>
              <w:t> </w:t>
            </w:r>
          </w:p>
        </w:tc>
        <w:tc>
          <w:tcPr>
            <w:tcW w:w="777" w:type="dxa"/>
            <w:tcBorders>
              <w:top w:val="single" w:sz="6" w:space="0" w:color="auto"/>
              <w:left w:val="nil"/>
              <w:bottom w:val="nil"/>
              <w:right w:val="nil"/>
            </w:tcBorders>
            <w:shd w:val="clear" w:color="auto" w:fill="auto"/>
            <w:noWrap/>
            <w:vAlign w:val="center"/>
            <w:hideMark/>
          </w:tcPr>
          <w:p w14:paraId="686D4D9D" w14:textId="77777777" w:rsidR="00CE2D60" w:rsidRPr="005D6A8D" w:rsidRDefault="00CE2D60" w:rsidP="00443053">
            <w:pPr>
              <w:jc w:val="center"/>
              <w:rPr>
                <w:color w:val="000000"/>
                <w:sz w:val="20"/>
                <w:szCs w:val="20"/>
              </w:rPr>
            </w:pPr>
            <w:r>
              <w:rPr>
                <w:color w:val="000000"/>
                <w:sz w:val="20"/>
                <w:szCs w:val="20"/>
              </w:rPr>
              <w:t>2</w:t>
            </w:r>
          </w:p>
        </w:tc>
      </w:tr>
      <w:tr w:rsidR="00CE2D60" w:rsidRPr="005D6A8D" w14:paraId="4699444E"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01CE1DDB" w14:textId="77777777" w:rsidR="00CE2D60" w:rsidRPr="005D6A8D" w:rsidRDefault="00CE2D60" w:rsidP="00443053">
            <w:pPr>
              <w:rPr>
                <w:color w:val="000000"/>
                <w:sz w:val="20"/>
                <w:szCs w:val="20"/>
              </w:rPr>
            </w:pPr>
            <w:r>
              <w:rPr>
                <w:color w:val="000000"/>
                <w:sz w:val="20"/>
                <w:szCs w:val="20"/>
                <w:lang w:val="en-GB"/>
              </w:rPr>
              <w:t>Latvia</w:t>
            </w:r>
          </w:p>
        </w:tc>
        <w:tc>
          <w:tcPr>
            <w:tcW w:w="510" w:type="dxa"/>
            <w:tcBorders>
              <w:top w:val="nil"/>
              <w:left w:val="nil"/>
              <w:bottom w:val="nil"/>
              <w:right w:val="nil"/>
            </w:tcBorders>
            <w:vAlign w:val="center"/>
          </w:tcPr>
          <w:p w14:paraId="5B5BF981" w14:textId="77777777" w:rsidR="00CE2D60" w:rsidRPr="00DA2A33" w:rsidRDefault="00CE2D60" w:rsidP="00443053">
            <w:pPr>
              <w:jc w:val="center"/>
              <w:rPr>
                <w:sz w:val="20"/>
                <w:szCs w:val="20"/>
              </w:rPr>
            </w:pPr>
            <w:r w:rsidRPr="00DA2A33">
              <w:rPr>
                <w:sz w:val="20"/>
                <w:szCs w:val="20"/>
              </w:rPr>
              <w:t>2</w:t>
            </w:r>
          </w:p>
        </w:tc>
        <w:tc>
          <w:tcPr>
            <w:tcW w:w="624" w:type="dxa"/>
            <w:tcBorders>
              <w:top w:val="nil"/>
              <w:left w:val="nil"/>
              <w:bottom w:val="nil"/>
              <w:right w:val="nil"/>
            </w:tcBorders>
            <w:vAlign w:val="center"/>
          </w:tcPr>
          <w:p w14:paraId="727FA460" w14:textId="77777777" w:rsidR="00CE2D60" w:rsidRPr="005D6A8D" w:rsidRDefault="00CE2D60" w:rsidP="00443053">
            <w:pPr>
              <w:jc w:val="center"/>
              <w:rPr>
                <w:color w:val="000000"/>
                <w:sz w:val="20"/>
                <w:szCs w:val="20"/>
              </w:rPr>
            </w:pPr>
            <w:r>
              <w:rPr>
                <w:color w:val="000000"/>
                <w:sz w:val="20"/>
                <w:szCs w:val="20"/>
              </w:rPr>
              <w:t>0.78</w:t>
            </w:r>
          </w:p>
        </w:tc>
        <w:tc>
          <w:tcPr>
            <w:tcW w:w="775" w:type="dxa"/>
            <w:tcBorders>
              <w:top w:val="nil"/>
              <w:left w:val="nil"/>
              <w:bottom w:val="nil"/>
              <w:right w:val="nil"/>
            </w:tcBorders>
            <w:shd w:val="clear" w:color="auto" w:fill="auto"/>
            <w:noWrap/>
            <w:vAlign w:val="center"/>
            <w:hideMark/>
          </w:tcPr>
          <w:p w14:paraId="25D1F7E7"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03202AAB" w14:textId="77777777" w:rsidR="00CE2D60" w:rsidRPr="005D6A8D" w:rsidRDefault="00CE2D60" w:rsidP="00443053">
            <w:pPr>
              <w:jc w:val="center"/>
              <w:rPr>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04119C1F" w14:textId="77777777" w:rsidR="00CE2D60" w:rsidRPr="005D6A8D" w:rsidRDefault="00CE2D60" w:rsidP="00443053">
            <w:pPr>
              <w:jc w:val="center"/>
              <w:rPr>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329EF502"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172A0A7D" w14:textId="77777777" w:rsidR="00CE2D60" w:rsidRPr="005D6A8D" w:rsidRDefault="00CE2D60" w:rsidP="00443053">
            <w:pPr>
              <w:jc w:val="center"/>
              <w:rPr>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42E10D8D" w14:textId="77777777" w:rsidR="00CE2D60" w:rsidRPr="005D6A8D" w:rsidRDefault="00CE2D60" w:rsidP="00443053">
            <w:pPr>
              <w:jc w:val="center"/>
              <w:rPr>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4ED1BBE4"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5F21FDEE" w14:textId="77777777" w:rsidR="00CE2D60" w:rsidRPr="005D6A8D" w:rsidRDefault="00CE2D60" w:rsidP="00443053">
            <w:pPr>
              <w:jc w:val="center"/>
              <w:rPr>
                <w:color w:val="000000"/>
                <w:sz w:val="20"/>
                <w:szCs w:val="20"/>
              </w:rPr>
            </w:pPr>
            <w:r>
              <w:rPr>
                <w:color w:val="000000"/>
                <w:sz w:val="20"/>
                <w:szCs w:val="20"/>
              </w:rPr>
              <w:t>4</w:t>
            </w:r>
          </w:p>
        </w:tc>
        <w:tc>
          <w:tcPr>
            <w:tcW w:w="776" w:type="dxa"/>
            <w:tcBorders>
              <w:top w:val="nil"/>
              <w:left w:val="single" w:sz="6" w:space="0" w:color="auto"/>
              <w:bottom w:val="nil"/>
              <w:right w:val="nil"/>
            </w:tcBorders>
            <w:shd w:val="clear" w:color="auto" w:fill="auto"/>
            <w:noWrap/>
            <w:vAlign w:val="center"/>
            <w:hideMark/>
          </w:tcPr>
          <w:p w14:paraId="36178714"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3FA5C828"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55FC81B8"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3094BDB"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26AFEC7F"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4610991B"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5CE79E7"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D274545" w14:textId="77777777" w:rsidR="00CE2D60" w:rsidRPr="005D6A8D" w:rsidRDefault="00CE2D60" w:rsidP="00443053">
            <w:pPr>
              <w:jc w:val="center"/>
              <w:rPr>
                <w:color w:val="000000"/>
                <w:sz w:val="20"/>
                <w:szCs w:val="20"/>
              </w:rPr>
            </w:pPr>
            <w:r>
              <w:rPr>
                <w:color w:val="000000"/>
                <w:sz w:val="20"/>
                <w:szCs w:val="20"/>
              </w:rPr>
              <w:t>1</w:t>
            </w:r>
          </w:p>
        </w:tc>
      </w:tr>
      <w:tr w:rsidR="00CE2D60" w:rsidRPr="005D6A8D" w14:paraId="1800324B"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00DE2ED2" w14:textId="77777777" w:rsidR="00CE2D60" w:rsidRPr="005D6A8D" w:rsidRDefault="00CE2D60" w:rsidP="00443053">
            <w:pPr>
              <w:rPr>
                <w:color w:val="000000"/>
                <w:sz w:val="20"/>
                <w:szCs w:val="20"/>
              </w:rPr>
            </w:pPr>
            <w:r>
              <w:rPr>
                <w:color w:val="000000"/>
                <w:sz w:val="20"/>
                <w:szCs w:val="20"/>
                <w:lang w:val="en-GB"/>
              </w:rPr>
              <w:t>Japan</w:t>
            </w:r>
          </w:p>
        </w:tc>
        <w:tc>
          <w:tcPr>
            <w:tcW w:w="510" w:type="dxa"/>
            <w:tcBorders>
              <w:top w:val="nil"/>
              <w:left w:val="nil"/>
              <w:bottom w:val="nil"/>
              <w:right w:val="nil"/>
            </w:tcBorders>
            <w:vAlign w:val="center"/>
          </w:tcPr>
          <w:p w14:paraId="66B6D087" w14:textId="77777777" w:rsidR="00CE2D60" w:rsidRPr="00DA2A33" w:rsidRDefault="00CE2D60" w:rsidP="00443053">
            <w:pPr>
              <w:jc w:val="center"/>
              <w:rPr>
                <w:sz w:val="20"/>
                <w:szCs w:val="20"/>
              </w:rPr>
            </w:pPr>
            <w:r w:rsidRPr="00DA2A33">
              <w:rPr>
                <w:sz w:val="20"/>
                <w:szCs w:val="20"/>
              </w:rPr>
              <w:t>3</w:t>
            </w:r>
          </w:p>
        </w:tc>
        <w:tc>
          <w:tcPr>
            <w:tcW w:w="624" w:type="dxa"/>
            <w:tcBorders>
              <w:top w:val="nil"/>
              <w:left w:val="nil"/>
              <w:bottom w:val="nil"/>
              <w:right w:val="nil"/>
            </w:tcBorders>
            <w:vAlign w:val="center"/>
          </w:tcPr>
          <w:p w14:paraId="0E6ACBA0" w14:textId="77777777" w:rsidR="00CE2D60" w:rsidRDefault="00CE2D60" w:rsidP="00443053">
            <w:pPr>
              <w:jc w:val="center"/>
              <w:rPr>
                <w:color w:val="000000"/>
                <w:sz w:val="20"/>
                <w:szCs w:val="20"/>
              </w:rPr>
            </w:pPr>
            <w:r>
              <w:rPr>
                <w:color w:val="000000"/>
                <w:sz w:val="20"/>
                <w:szCs w:val="20"/>
              </w:rPr>
              <w:t>0.68</w:t>
            </w:r>
          </w:p>
        </w:tc>
        <w:tc>
          <w:tcPr>
            <w:tcW w:w="775" w:type="dxa"/>
            <w:tcBorders>
              <w:top w:val="nil"/>
              <w:left w:val="nil"/>
              <w:bottom w:val="nil"/>
              <w:right w:val="nil"/>
            </w:tcBorders>
            <w:shd w:val="clear" w:color="auto" w:fill="auto"/>
            <w:noWrap/>
            <w:vAlign w:val="center"/>
            <w:hideMark/>
          </w:tcPr>
          <w:p w14:paraId="32126C61"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07D48202"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7E8C461D"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66AB9FF"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276E6865"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1A7AEBA"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8E6ECB7" w14:textId="77777777" w:rsidR="00CE2D60" w:rsidRPr="005D6A8D" w:rsidRDefault="00CE2D60" w:rsidP="00443053">
            <w:pPr>
              <w:jc w:val="center"/>
              <w:rPr>
                <w:color w:val="000000"/>
                <w:sz w:val="20"/>
                <w:szCs w:val="20"/>
              </w:rPr>
            </w:pPr>
          </w:p>
        </w:tc>
        <w:tc>
          <w:tcPr>
            <w:tcW w:w="781" w:type="dxa"/>
            <w:tcBorders>
              <w:top w:val="nil"/>
              <w:left w:val="nil"/>
              <w:bottom w:val="nil"/>
              <w:right w:val="single" w:sz="6" w:space="0" w:color="auto"/>
            </w:tcBorders>
            <w:shd w:val="clear" w:color="auto" w:fill="auto"/>
            <w:noWrap/>
            <w:vAlign w:val="center"/>
            <w:hideMark/>
          </w:tcPr>
          <w:p w14:paraId="3E13E579"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1C572741"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5689A95A"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7A32B922"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06F54C95"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0B87B418"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7014A687"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3457084"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9FA724F" w14:textId="77777777" w:rsidR="00CE2D60" w:rsidRPr="005D6A8D" w:rsidRDefault="00CE2D60" w:rsidP="00443053">
            <w:pPr>
              <w:jc w:val="center"/>
              <w:rPr>
                <w:color w:val="000000"/>
                <w:sz w:val="20"/>
                <w:szCs w:val="20"/>
              </w:rPr>
            </w:pPr>
            <w:r>
              <w:rPr>
                <w:color w:val="000000"/>
                <w:sz w:val="20"/>
                <w:szCs w:val="20"/>
              </w:rPr>
              <w:t>2</w:t>
            </w:r>
          </w:p>
        </w:tc>
      </w:tr>
      <w:tr w:rsidR="00CE2D60" w:rsidRPr="005D6A8D" w14:paraId="117BB5CA"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5A9628CF" w14:textId="77777777" w:rsidR="00CE2D60" w:rsidRPr="005D6A8D" w:rsidRDefault="00CE2D60" w:rsidP="00443053">
            <w:pPr>
              <w:rPr>
                <w:color w:val="000000"/>
                <w:sz w:val="20"/>
                <w:szCs w:val="20"/>
              </w:rPr>
            </w:pPr>
            <w:r>
              <w:rPr>
                <w:color w:val="000000"/>
                <w:sz w:val="20"/>
                <w:szCs w:val="20"/>
                <w:lang w:val="en-GB"/>
              </w:rPr>
              <w:t>Peru</w:t>
            </w:r>
          </w:p>
        </w:tc>
        <w:tc>
          <w:tcPr>
            <w:tcW w:w="510" w:type="dxa"/>
            <w:tcBorders>
              <w:top w:val="nil"/>
              <w:left w:val="nil"/>
              <w:bottom w:val="nil"/>
              <w:right w:val="nil"/>
            </w:tcBorders>
            <w:vAlign w:val="center"/>
          </w:tcPr>
          <w:p w14:paraId="4DA86491" w14:textId="77777777" w:rsidR="00CE2D60" w:rsidRPr="00DA2A33" w:rsidRDefault="00CE2D60" w:rsidP="00443053">
            <w:pPr>
              <w:jc w:val="center"/>
              <w:rPr>
                <w:sz w:val="20"/>
                <w:szCs w:val="20"/>
              </w:rPr>
            </w:pPr>
            <w:r w:rsidRPr="00DA2A33">
              <w:rPr>
                <w:sz w:val="20"/>
                <w:szCs w:val="20"/>
              </w:rPr>
              <w:t>4</w:t>
            </w:r>
          </w:p>
        </w:tc>
        <w:tc>
          <w:tcPr>
            <w:tcW w:w="624" w:type="dxa"/>
            <w:tcBorders>
              <w:top w:val="nil"/>
              <w:left w:val="nil"/>
              <w:bottom w:val="nil"/>
              <w:right w:val="nil"/>
            </w:tcBorders>
            <w:vAlign w:val="center"/>
          </w:tcPr>
          <w:p w14:paraId="5026E092" w14:textId="77777777" w:rsidR="00CE2D60" w:rsidRPr="005D6A8D" w:rsidRDefault="00CE2D60" w:rsidP="00443053">
            <w:pPr>
              <w:jc w:val="center"/>
              <w:rPr>
                <w:color w:val="000000"/>
                <w:sz w:val="20"/>
                <w:szCs w:val="20"/>
              </w:rPr>
            </w:pPr>
            <w:r>
              <w:rPr>
                <w:color w:val="000000"/>
                <w:sz w:val="20"/>
                <w:szCs w:val="20"/>
              </w:rPr>
              <w:t>0.55</w:t>
            </w:r>
          </w:p>
        </w:tc>
        <w:tc>
          <w:tcPr>
            <w:tcW w:w="775" w:type="dxa"/>
            <w:tcBorders>
              <w:top w:val="nil"/>
              <w:left w:val="nil"/>
              <w:bottom w:val="nil"/>
              <w:right w:val="nil"/>
            </w:tcBorders>
            <w:shd w:val="clear" w:color="auto" w:fill="auto"/>
            <w:noWrap/>
            <w:vAlign w:val="center"/>
            <w:hideMark/>
          </w:tcPr>
          <w:p w14:paraId="7E822F54"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635EB81A"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3C9B0C3"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2B8EF139"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25C8DD05"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5D3BCF8"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70539C1"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2E857BC7"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51EA52E4"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257AC740"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723AB498"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12F1CF6"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1776D905"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45704B84"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00DD15C"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D25780F" w14:textId="77777777" w:rsidR="00CE2D60" w:rsidRPr="005D6A8D" w:rsidRDefault="00CE2D60" w:rsidP="00443053">
            <w:pPr>
              <w:jc w:val="center"/>
              <w:rPr>
                <w:color w:val="000000"/>
                <w:sz w:val="20"/>
                <w:szCs w:val="20"/>
              </w:rPr>
            </w:pPr>
            <w:r>
              <w:rPr>
                <w:color w:val="000000"/>
                <w:sz w:val="20"/>
                <w:szCs w:val="20"/>
              </w:rPr>
              <w:t>1</w:t>
            </w:r>
          </w:p>
        </w:tc>
      </w:tr>
      <w:tr w:rsidR="00CE2D60" w:rsidRPr="005D6A8D" w14:paraId="449842C3"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51F9BB6E" w14:textId="77777777" w:rsidR="00CE2D60" w:rsidRPr="005D6A8D" w:rsidRDefault="00CE2D60" w:rsidP="00443053">
            <w:pPr>
              <w:rPr>
                <w:color w:val="000000"/>
                <w:sz w:val="20"/>
                <w:szCs w:val="20"/>
              </w:rPr>
            </w:pPr>
            <w:r>
              <w:rPr>
                <w:color w:val="000000"/>
                <w:sz w:val="20"/>
                <w:szCs w:val="20"/>
                <w:lang w:val="en-GB"/>
              </w:rPr>
              <w:t>United Arab Emirates</w:t>
            </w:r>
          </w:p>
        </w:tc>
        <w:tc>
          <w:tcPr>
            <w:tcW w:w="510" w:type="dxa"/>
            <w:tcBorders>
              <w:top w:val="nil"/>
              <w:left w:val="nil"/>
              <w:bottom w:val="nil"/>
              <w:right w:val="nil"/>
            </w:tcBorders>
            <w:vAlign w:val="center"/>
          </w:tcPr>
          <w:p w14:paraId="74985BE0" w14:textId="77777777" w:rsidR="00CE2D60" w:rsidRPr="00DA2A33" w:rsidRDefault="00CE2D60" w:rsidP="00443053">
            <w:pPr>
              <w:jc w:val="center"/>
              <w:rPr>
                <w:sz w:val="20"/>
                <w:szCs w:val="20"/>
              </w:rPr>
            </w:pPr>
            <w:r w:rsidRPr="00DA2A33">
              <w:rPr>
                <w:sz w:val="20"/>
                <w:szCs w:val="20"/>
              </w:rPr>
              <w:t>5</w:t>
            </w:r>
          </w:p>
        </w:tc>
        <w:tc>
          <w:tcPr>
            <w:tcW w:w="624" w:type="dxa"/>
            <w:tcBorders>
              <w:top w:val="nil"/>
              <w:left w:val="nil"/>
              <w:bottom w:val="nil"/>
              <w:right w:val="nil"/>
            </w:tcBorders>
            <w:vAlign w:val="center"/>
          </w:tcPr>
          <w:p w14:paraId="14099651" w14:textId="77777777" w:rsidR="00CE2D60" w:rsidRPr="005D6A8D" w:rsidRDefault="00CE2D60" w:rsidP="00443053">
            <w:pPr>
              <w:jc w:val="center"/>
              <w:rPr>
                <w:color w:val="000000"/>
                <w:sz w:val="20"/>
                <w:szCs w:val="20"/>
              </w:rPr>
            </w:pPr>
            <w:r>
              <w:rPr>
                <w:color w:val="000000"/>
                <w:sz w:val="20"/>
                <w:szCs w:val="20"/>
              </w:rPr>
              <w:t>0.54</w:t>
            </w:r>
          </w:p>
        </w:tc>
        <w:tc>
          <w:tcPr>
            <w:tcW w:w="775" w:type="dxa"/>
            <w:tcBorders>
              <w:top w:val="nil"/>
              <w:left w:val="nil"/>
              <w:bottom w:val="nil"/>
              <w:right w:val="nil"/>
            </w:tcBorders>
            <w:shd w:val="clear" w:color="auto" w:fill="auto"/>
            <w:noWrap/>
            <w:vAlign w:val="center"/>
            <w:hideMark/>
          </w:tcPr>
          <w:p w14:paraId="4ED8514E"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5BB3F9CC"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282E67F"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2D15262"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03522E94"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2D1A75B"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00DFB65"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7372180B"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7B1145B2"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60ABA67D"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341EE7BF"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0AD582A"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351C0B91"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0FF47805"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30AD1017"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A4F05A3" w14:textId="77777777" w:rsidR="00CE2D60" w:rsidRPr="005D6A8D" w:rsidRDefault="00CE2D60" w:rsidP="00443053">
            <w:pPr>
              <w:jc w:val="center"/>
              <w:rPr>
                <w:color w:val="000000"/>
                <w:sz w:val="20"/>
                <w:szCs w:val="20"/>
              </w:rPr>
            </w:pPr>
            <w:r>
              <w:rPr>
                <w:color w:val="000000"/>
                <w:sz w:val="20"/>
                <w:szCs w:val="20"/>
              </w:rPr>
              <w:t>3</w:t>
            </w:r>
          </w:p>
        </w:tc>
      </w:tr>
      <w:tr w:rsidR="00CE2D60" w:rsidRPr="005D6A8D" w14:paraId="195F648D"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2046191F" w14:textId="77777777" w:rsidR="00CE2D60" w:rsidRPr="005D6A8D" w:rsidRDefault="00CE2D60" w:rsidP="00443053">
            <w:pPr>
              <w:rPr>
                <w:color w:val="000000"/>
                <w:sz w:val="20"/>
                <w:szCs w:val="20"/>
              </w:rPr>
            </w:pPr>
            <w:r>
              <w:rPr>
                <w:color w:val="000000"/>
                <w:sz w:val="20"/>
                <w:szCs w:val="20"/>
                <w:lang w:val="en-GB"/>
              </w:rPr>
              <w:t>Philippines</w:t>
            </w:r>
          </w:p>
        </w:tc>
        <w:tc>
          <w:tcPr>
            <w:tcW w:w="510" w:type="dxa"/>
            <w:tcBorders>
              <w:top w:val="nil"/>
              <w:left w:val="nil"/>
              <w:bottom w:val="nil"/>
              <w:right w:val="nil"/>
            </w:tcBorders>
            <w:vAlign w:val="center"/>
          </w:tcPr>
          <w:p w14:paraId="3C3E6B6A" w14:textId="77777777" w:rsidR="00CE2D60" w:rsidRPr="00DA2A33" w:rsidRDefault="00CE2D60" w:rsidP="00443053">
            <w:pPr>
              <w:jc w:val="center"/>
              <w:rPr>
                <w:sz w:val="20"/>
                <w:szCs w:val="20"/>
              </w:rPr>
            </w:pPr>
            <w:r w:rsidRPr="00DA2A33">
              <w:rPr>
                <w:sz w:val="20"/>
                <w:szCs w:val="20"/>
              </w:rPr>
              <w:t>6</w:t>
            </w:r>
          </w:p>
        </w:tc>
        <w:tc>
          <w:tcPr>
            <w:tcW w:w="624" w:type="dxa"/>
            <w:tcBorders>
              <w:top w:val="nil"/>
              <w:left w:val="nil"/>
              <w:bottom w:val="nil"/>
              <w:right w:val="nil"/>
            </w:tcBorders>
            <w:vAlign w:val="center"/>
          </w:tcPr>
          <w:p w14:paraId="41ABA157" w14:textId="77777777" w:rsidR="00CE2D60" w:rsidRPr="005D6A8D" w:rsidRDefault="00CE2D60" w:rsidP="00443053">
            <w:pPr>
              <w:jc w:val="center"/>
              <w:rPr>
                <w:color w:val="000000"/>
                <w:sz w:val="20"/>
                <w:szCs w:val="20"/>
              </w:rPr>
            </w:pPr>
            <w:r>
              <w:rPr>
                <w:color w:val="000000"/>
                <w:sz w:val="20"/>
                <w:szCs w:val="20"/>
              </w:rPr>
              <w:t>0.51</w:t>
            </w:r>
          </w:p>
        </w:tc>
        <w:tc>
          <w:tcPr>
            <w:tcW w:w="775" w:type="dxa"/>
            <w:tcBorders>
              <w:top w:val="nil"/>
              <w:left w:val="nil"/>
              <w:bottom w:val="nil"/>
              <w:right w:val="nil"/>
            </w:tcBorders>
            <w:shd w:val="clear" w:color="auto" w:fill="auto"/>
            <w:noWrap/>
            <w:vAlign w:val="center"/>
            <w:hideMark/>
          </w:tcPr>
          <w:p w14:paraId="70596CA8"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31AA5202"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E18DCA2"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AD51EBF"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6D0974CD"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ED2E080"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AFB4414"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346F61DF"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300A811A"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1E079B2A"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24D85022"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1986F2D5"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691E9DFB" w14:textId="77777777" w:rsidR="00CE2D60" w:rsidRPr="005D6A8D" w:rsidRDefault="00CE2D60" w:rsidP="00443053">
            <w:pPr>
              <w:jc w:val="center"/>
              <w:rPr>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569FA6C2"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5CD54FD"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142590E" w14:textId="77777777" w:rsidR="00CE2D60" w:rsidRPr="005D6A8D" w:rsidRDefault="00CE2D60" w:rsidP="00443053">
            <w:pPr>
              <w:jc w:val="center"/>
              <w:rPr>
                <w:color w:val="000000"/>
                <w:sz w:val="20"/>
                <w:szCs w:val="20"/>
              </w:rPr>
            </w:pPr>
            <w:r>
              <w:rPr>
                <w:color w:val="000000"/>
                <w:sz w:val="20"/>
                <w:szCs w:val="20"/>
              </w:rPr>
              <w:t>2</w:t>
            </w:r>
          </w:p>
        </w:tc>
      </w:tr>
      <w:tr w:rsidR="00CE2D60" w:rsidRPr="005D6A8D" w14:paraId="3F293BF7"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7BA12F70" w14:textId="77777777" w:rsidR="00CE2D60" w:rsidRPr="005D6A8D" w:rsidRDefault="00CE2D60" w:rsidP="00443053">
            <w:pPr>
              <w:rPr>
                <w:color w:val="000000"/>
                <w:sz w:val="20"/>
                <w:szCs w:val="20"/>
              </w:rPr>
            </w:pPr>
            <w:r>
              <w:rPr>
                <w:color w:val="000000"/>
                <w:sz w:val="20"/>
                <w:szCs w:val="20"/>
                <w:lang w:val="en-GB"/>
              </w:rPr>
              <w:t>Brazil</w:t>
            </w:r>
          </w:p>
        </w:tc>
        <w:tc>
          <w:tcPr>
            <w:tcW w:w="510" w:type="dxa"/>
            <w:tcBorders>
              <w:top w:val="nil"/>
              <w:left w:val="nil"/>
              <w:bottom w:val="nil"/>
              <w:right w:val="nil"/>
            </w:tcBorders>
            <w:vAlign w:val="center"/>
          </w:tcPr>
          <w:p w14:paraId="71A5E10F" w14:textId="77777777" w:rsidR="00CE2D60" w:rsidRPr="00DA2A33" w:rsidRDefault="00CE2D60" w:rsidP="00443053">
            <w:pPr>
              <w:jc w:val="center"/>
              <w:rPr>
                <w:sz w:val="20"/>
                <w:szCs w:val="20"/>
              </w:rPr>
            </w:pPr>
            <w:r w:rsidRPr="00DA2A33">
              <w:rPr>
                <w:sz w:val="20"/>
                <w:szCs w:val="20"/>
              </w:rPr>
              <w:t>7</w:t>
            </w:r>
          </w:p>
        </w:tc>
        <w:tc>
          <w:tcPr>
            <w:tcW w:w="624" w:type="dxa"/>
            <w:tcBorders>
              <w:top w:val="nil"/>
              <w:left w:val="nil"/>
              <w:bottom w:val="nil"/>
              <w:right w:val="nil"/>
            </w:tcBorders>
            <w:vAlign w:val="center"/>
          </w:tcPr>
          <w:p w14:paraId="03B7E295" w14:textId="77777777" w:rsidR="00CE2D60" w:rsidRPr="005D6A8D" w:rsidRDefault="00CE2D60" w:rsidP="00443053">
            <w:pPr>
              <w:jc w:val="center"/>
              <w:rPr>
                <w:color w:val="000000"/>
                <w:sz w:val="20"/>
                <w:szCs w:val="20"/>
              </w:rPr>
            </w:pPr>
            <w:r>
              <w:rPr>
                <w:color w:val="000000"/>
                <w:sz w:val="20"/>
                <w:szCs w:val="20"/>
              </w:rPr>
              <w:t>0.50</w:t>
            </w:r>
          </w:p>
        </w:tc>
        <w:tc>
          <w:tcPr>
            <w:tcW w:w="775" w:type="dxa"/>
            <w:tcBorders>
              <w:top w:val="nil"/>
              <w:left w:val="nil"/>
              <w:bottom w:val="nil"/>
              <w:right w:val="nil"/>
            </w:tcBorders>
            <w:shd w:val="clear" w:color="auto" w:fill="auto"/>
            <w:noWrap/>
            <w:vAlign w:val="center"/>
            <w:hideMark/>
          </w:tcPr>
          <w:p w14:paraId="407C116C"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72B524E9"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2A560631"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41384FE8"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285E4369"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34CDB9A"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6916F38"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4464B419"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665E0D8E"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413ADEB2"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0A7E31E7"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264D193A"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76CD8349"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453270B8"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3B1B1D95"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A4AB5B2" w14:textId="77777777" w:rsidR="00CE2D60" w:rsidRPr="005D6A8D" w:rsidRDefault="00CE2D60" w:rsidP="00443053">
            <w:pPr>
              <w:jc w:val="center"/>
              <w:rPr>
                <w:color w:val="000000"/>
                <w:sz w:val="20"/>
                <w:szCs w:val="20"/>
              </w:rPr>
            </w:pPr>
            <w:r>
              <w:rPr>
                <w:color w:val="000000"/>
                <w:sz w:val="20"/>
                <w:szCs w:val="20"/>
              </w:rPr>
              <w:t>4</w:t>
            </w:r>
          </w:p>
        </w:tc>
      </w:tr>
      <w:tr w:rsidR="00CE2D60" w:rsidRPr="005D6A8D" w14:paraId="6E77E552"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2BEE4574" w14:textId="77777777" w:rsidR="00CE2D60" w:rsidRPr="005D6A8D" w:rsidRDefault="00CE2D60" w:rsidP="00443053">
            <w:pPr>
              <w:rPr>
                <w:color w:val="000000"/>
                <w:sz w:val="20"/>
                <w:szCs w:val="20"/>
              </w:rPr>
            </w:pPr>
            <w:r>
              <w:rPr>
                <w:color w:val="000000"/>
                <w:sz w:val="20"/>
                <w:szCs w:val="20"/>
                <w:lang w:val="en-GB"/>
              </w:rPr>
              <w:t>Ecuador</w:t>
            </w:r>
          </w:p>
        </w:tc>
        <w:tc>
          <w:tcPr>
            <w:tcW w:w="510" w:type="dxa"/>
            <w:tcBorders>
              <w:top w:val="nil"/>
              <w:left w:val="nil"/>
              <w:bottom w:val="nil"/>
              <w:right w:val="nil"/>
            </w:tcBorders>
            <w:vAlign w:val="center"/>
          </w:tcPr>
          <w:p w14:paraId="6EEB3AFF" w14:textId="77777777" w:rsidR="00CE2D60" w:rsidRPr="00DA2A33" w:rsidRDefault="00CE2D60" w:rsidP="00443053">
            <w:pPr>
              <w:jc w:val="center"/>
              <w:rPr>
                <w:sz w:val="20"/>
                <w:szCs w:val="20"/>
              </w:rPr>
            </w:pPr>
            <w:r w:rsidRPr="00DA2A33">
              <w:rPr>
                <w:sz w:val="20"/>
                <w:szCs w:val="20"/>
              </w:rPr>
              <w:t>8</w:t>
            </w:r>
          </w:p>
        </w:tc>
        <w:tc>
          <w:tcPr>
            <w:tcW w:w="624" w:type="dxa"/>
            <w:tcBorders>
              <w:top w:val="nil"/>
              <w:left w:val="nil"/>
              <w:bottom w:val="nil"/>
              <w:right w:val="nil"/>
            </w:tcBorders>
            <w:vAlign w:val="center"/>
          </w:tcPr>
          <w:p w14:paraId="514329E5" w14:textId="77777777" w:rsidR="00CE2D60" w:rsidRPr="005D6A8D" w:rsidRDefault="00CE2D60" w:rsidP="00443053">
            <w:pPr>
              <w:jc w:val="center"/>
              <w:rPr>
                <w:color w:val="000000"/>
                <w:sz w:val="20"/>
                <w:szCs w:val="20"/>
              </w:rPr>
            </w:pPr>
            <w:r>
              <w:rPr>
                <w:color w:val="000000"/>
                <w:sz w:val="20"/>
                <w:szCs w:val="20"/>
              </w:rPr>
              <w:t>0.41</w:t>
            </w:r>
          </w:p>
        </w:tc>
        <w:tc>
          <w:tcPr>
            <w:tcW w:w="775" w:type="dxa"/>
            <w:tcBorders>
              <w:top w:val="nil"/>
              <w:left w:val="nil"/>
              <w:bottom w:val="nil"/>
              <w:right w:val="nil"/>
            </w:tcBorders>
            <w:shd w:val="clear" w:color="auto" w:fill="auto"/>
            <w:noWrap/>
            <w:vAlign w:val="center"/>
            <w:hideMark/>
          </w:tcPr>
          <w:p w14:paraId="18AB0757"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74456394"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50A0FD7"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0E0E7450"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5B90E64B"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0DFC527"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39B5751"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79717259"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103CBBD1"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04FE0198"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1F8FCE55"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AEB4980"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5F6F9D4C" w14:textId="77777777" w:rsidR="00CE2D60" w:rsidRPr="005D6A8D" w:rsidRDefault="00CE2D60" w:rsidP="00443053">
            <w:pPr>
              <w:jc w:val="center"/>
              <w:rPr>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57F258BB"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742DBE6"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AFAB17D" w14:textId="77777777" w:rsidR="00CE2D60" w:rsidRPr="005D6A8D" w:rsidRDefault="00CE2D60" w:rsidP="00443053">
            <w:pPr>
              <w:jc w:val="center"/>
              <w:rPr>
                <w:color w:val="000000"/>
                <w:sz w:val="20"/>
                <w:szCs w:val="20"/>
              </w:rPr>
            </w:pPr>
            <w:r>
              <w:rPr>
                <w:color w:val="000000"/>
                <w:sz w:val="20"/>
                <w:szCs w:val="20"/>
              </w:rPr>
              <w:t>0</w:t>
            </w:r>
          </w:p>
        </w:tc>
      </w:tr>
      <w:tr w:rsidR="00CE2D60" w:rsidRPr="005D6A8D" w14:paraId="492F3394"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08A55DA0" w14:textId="77777777" w:rsidR="00CE2D60" w:rsidRPr="005D6A8D" w:rsidRDefault="00CE2D60" w:rsidP="00443053">
            <w:pPr>
              <w:rPr>
                <w:color w:val="000000"/>
                <w:sz w:val="20"/>
                <w:szCs w:val="20"/>
              </w:rPr>
            </w:pPr>
            <w:r>
              <w:rPr>
                <w:color w:val="000000"/>
                <w:sz w:val="20"/>
                <w:szCs w:val="20"/>
                <w:lang w:val="en-GB"/>
              </w:rPr>
              <w:t>Vietnam</w:t>
            </w:r>
          </w:p>
        </w:tc>
        <w:tc>
          <w:tcPr>
            <w:tcW w:w="510" w:type="dxa"/>
            <w:tcBorders>
              <w:top w:val="nil"/>
              <w:left w:val="nil"/>
              <w:bottom w:val="nil"/>
              <w:right w:val="nil"/>
            </w:tcBorders>
            <w:vAlign w:val="center"/>
          </w:tcPr>
          <w:p w14:paraId="4B0566B7" w14:textId="77777777" w:rsidR="00CE2D60" w:rsidRPr="00DA2A33" w:rsidRDefault="00CE2D60" w:rsidP="00443053">
            <w:pPr>
              <w:jc w:val="center"/>
              <w:rPr>
                <w:sz w:val="20"/>
                <w:szCs w:val="20"/>
              </w:rPr>
            </w:pPr>
            <w:r w:rsidRPr="00DA2A33">
              <w:rPr>
                <w:sz w:val="20"/>
                <w:szCs w:val="20"/>
              </w:rPr>
              <w:t>9</w:t>
            </w:r>
          </w:p>
        </w:tc>
        <w:tc>
          <w:tcPr>
            <w:tcW w:w="624" w:type="dxa"/>
            <w:tcBorders>
              <w:top w:val="nil"/>
              <w:left w:val="nil"/>
              <w:bottom w:val="nil"/>
              <w:right w:val="nil"/>
            </w:tcBorders>
            <w:vAlign w:val="center"/>
          </w:tcPr>
          <w:p w14:paraId="29425F09" w14:textId="77777777" w:rsidR="00CE2D60" w:rsidRPr="005D6A8D" w:rsidRDefault="00CE2D60" w:rsidP="00443053">
            <w:pPr>
              <w:jc w:val="center"/>
              <w:rPr>
                <w:color w:val="000000"/>
                <w:sz w:val="20"/>
                <w:szCs w:val="20"/>
              </w:rPr>
            </w:pPr>
            <w:r>
              <w:rPr>
                <w:color w:val="000000"/>
                <w:sz w:val="20"/>
                <w:szCs w:val="20"/>
              </w:rPr>
              <w:t>0.40</w:t>
            </w:r>
          </w:p>
        </w:tc>
        <w:tc>
          <w:tcPr>
            <w:tcW w:w="775" w:type="dxa"/>
            <w:tcBorders>
              <w:top w:val="nil"/>
              <w:left w:val="nil"/>
              <w:bottom w:val="nil"/>
              <w:right w:val="nil"/>
            </w:tcBorders>
            <w:shd w:val="clear" w:color="auto" w:fill="auto"/>
            <w:noWrap/>
            <w:vAlign w:val="center"/>
            <w:hideMark/>
          </w:tcPr>
          <w:p w14:paraId="7244ACF7"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4FAC719F"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58FBE33"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680716A"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588B9C8A"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F013A56"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D27FE22"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324D5929"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5C6248A5"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4189B81C"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5B68DFAA"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1596043"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3CCECC92"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48ADBE5"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E22DEBF"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AC81735" w14:textId="77777777" w:rsidR="00CE2D60" w:rsidRPr="005D6A8D" w:rsidRDefault="00CE2D60" w:rsidP="00443053">
            <w:pPr>
              <w:jc w:val="center"/>
              <w:rPr>
                <w:color w:val="000000"/>
                <w:sz w:val="20"/>
                <w:szCs w:val="20"/>
              </w:rPr>
            </w:pPr>
            <w:r>
              <w:rPr>
                <w:color w:val="000000"/>
                <w:sz w:val="20"/>
                <w:szCs w:val="20"/>
              </w:rPr>
              <w:t>0</w:t>
            </w:r>
          </w:p>
        </w:tc>
      </w:tr>
      <w:tr w:rsidR="00CE2D60" w:rsidRPr="005D6A8D" w14:paraId="17E595D7"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32DAA11D" w14:textId="77777777" w:rsidR="00CE2D60" w:rsidRPr="005D6A8D" w:rsidRDefault="00CE2D60" w:rsidP="00443053">
            <w:pPr>
              <w:rPr>
                <w:color w:val="000000"/>
                <w:sz w:val="20"/>
                <w:szCs w:val="20"/>
              </w:rPr>
            </w:pPr>
            <w:r>
              <w:rPr>
                <w:color w:val="000000"/>
                <w:sz w:val="20"/>
                <w:szCs w:val="20"/>
                <w:lang w:val="en-GB"/>
              </w:rPr>
              <w:t>Togo</w:t>
            </w:r>
          </w:p>
        </w:tc>
        <w:tc>
          <w:tcPr>
            <w:tcW w:w="510" w:type="dxa"/>
            <w:tcBorders>
              <w:top w:val="nil"/>
              <w:left w:val="nil"/>
              <w:bottom w:val="nil"/>
              <w:right w:val="nil"/>
            </w:tcBorders>
            <w:vAlign w:val="center"/>
          </w:tcPr>
          <w:p w14:paraId="0863A20A" w14:textId="77777777" w:rsidR="00CE2D60" w:rsidRPr="00DA2A33" w:rsidRDefault="00CE2D60" w:rsidP="00443053">
            <w:pPr>
              <w:jc w:val="center"/>
              <w:rPr>
                <w:sz w:val="20"/>
                <w:szCs w:val="20"/>
              </w:rPr>
            </w:pPr>
            <w:r w:rsidRPr="00DA2A33">
              <w:rPr>
                <w:sz w:val="20"/>
                <w:szCs w:val="20"/>
              </w:rPr>
              <w:t>10</w:t>
            </w:r>
          </w:p>
        </w:tc>
        <w:tc>
          <w:tcPr>
            <w:tcW w:w="624" w:type="dxa"/>
            <w:tcBorders>
              <w:top w:val="nil"/>
              <w:left w:val="nil"/>
              <w:bottom w:val="nil"/>
              <w:right w:val="nil"/>
            </w:tcBorders>
            <w:vAlign w:val="center"/>
          </w:tcPr>
          <w:p w14:paraId="714C1E90" w14:textId="77777777" w:rsidR="00CE2D60" w:rsidRPr="005D6A8D" w:rsidRDefault="00CE2D60" w:rsidP="00443053">
            <w:pPr>
              <w:jc w:val="center"/>
              <w:rPr>
                <w:color w:val="000000"/>
                <w:sz w:val="20"/>
                <w:szCs w:val="20"/>
              </w:rPr>
            </w:pPr>
            <w:r>
              <w:rPr>
                <w:color w:val="000000"/>
                <w:sz w:val="20"/>
                <w:szCs w:val="20"/>
              </w:rPr>
              <w:t>0.38</w:t>
            </w:r>
          </w:p>
        </w:tc>
        <w:tc>
          <w:tcPr>
            <w:tcW w:w="775" w:type="dxa"/>
            <w:tcBorders>
              <w:top w:val="nil"/>
              <w:left w:val="nil"/>
              <w:bottom w:val="nil"/>
              <w:right w:val="nil"/>
            </w:tcBorders>
            <w:shd w:val="clear" w:color="auto" w:fill="auto"/>
            <w:noWrap/>
            <w:vAlign w:val="center"/>
            <w:hideMark/>
          </w:tcPr>
          <w:p w14:paraId="103D7EB7"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2232E476"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5733C44" w14:textId="77777777" w:rsidR="00CE2D60" w:rsidRPr="005D6A8D" w:rsidRDefault="00CE2D60" w:rsidP="00443053">
            <w:pPr>
              <w:jc w:val="center"/>
              <w:rPr>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00DBB56E"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07CBDD55"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2F6CB57"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0E39632"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7605C63A" w14:textId="77777777" w:rsidR="00CE2D60" w:rsidRPr="005D6A8D" w:rsidRDefault="00CE2D60" w:rsidP="00443053">
            <w:pPr>
              <w:jc w:val="center"/>
              <w:rPr>
                <w:color w:val="000000"/>
                <w:sz w:val="20"/>
                <w:szCs w:val="20"/>
              </w:rPr>
            </w:pPr>
            <w:r>
              <w:rPr>
                <w:color w:val="000000"/>
                <w:sz w:val="20"/>
                <w:szCs w:val="20"/>
              </w:rPr>
              <w:t>1</w:t>
            </w:r>
          </w:p>
        </w:tc>
        <w:tc>
          <w:tcPr>
            <w:tcW w:w="776" w:type="dxa"/>
            <w:tcBorders>
              <w:top w:val="nil"/>
              <w:left w:val="single" w:sz="6" w:space="0" w:color="auto"/>
              <w:bottom w:val="nil"/>
              <w:right w:val="nil"/>
            </w:tcBorders>
            <w:shd w:val="clear" w:color="auto" w:fill="auto"/>
            <w:noWrap/>
            <w:vAlign w:val="center"/>
            <w:hideMark/>
          </w:tcPr>
          <w:p w14:paraId="5692A14B"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5242AEC2"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6337339F"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7C45139"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216CD838"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67AF8E05"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54E84010"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6CEE9561" w14:textId="77777777" w:rsidR="00CE2D60" w:rsidRPr="005D6A8D" w:rsidRDefault="00CE2D60" w:rsidP="00443053">
            <w:pPr>
              <w:jc w:val="center"/>
              <w:rPr>
                <w:color w:val="000000"/>
                <w:sz w:val="20"/>
                <w:szCs w:val="20"/>
              </w:rPr>
            </w:pPr>
            <w:r>
              <w:rPr>
                <w:color w:val="000000"/>
                <w:sz w:val="20"/>
                <w:szCs w:val="20"/>
              </w:rPr>
              <w:t>3</w:t>
            </w:r>
          </w:p>
        </w:tc>
      </w:tr>
      <w:tr w:rsidR="00CE2D60" w:rsidRPr="005D6A8D" w14:paraId="460E883F"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5DB20649" w14:textId="77777777" w:rsidR="00CE2D60" w:rsidRPr="005D6A8D" w:rsidRDefault="00CE2D60" w:rsidP="00443053">
            <w:pPr>
              <w:rPr>
                <w:color w:val="000000"/>
                <w:sz w:val="20"/>
                <w:szCs w:val="20"/>
              </w:rPr>
            </w:pPr>
            <w:r>
              <w:rPr>
                <w:color w:val="000000"/>
                <w:sz w:val="20"/>
                <w:szCs w:val="20"/>
                <w:lang w:val="en-GB"/>
              </w:rPr>
              <w:t>Pakistan</w:t>
            </w:r>
          </w:p>
        </w:tc>
        <w:tc>
          <w:tcPr>
            <w:tcW w:w="510" w:type="dxa"/>
            <w:tcBorders>
              <w:top w:val="nil"/>
              <w:left w:val="nil"/>
              <w:bottom w:val="nil"/>
              <w:right w:val="nil"/>
            </w:tcBorders>
            <w:vAlign w:val="center"/>
          </w:tcPr>
          <w:p w14:paraId="11A80CAB" w14:textId="77777777" w:rsidR="00CE2D60" w:rsidRPr="00DA2A33" w:rsidRDefault="00CE2D60" w:rsidP="00443053">
            <w:pPr>
              <w:jc w:val="center"/>
              <w:rPr>
                <w:sz w:val="20"/>
                <w:szCs w:val="20"/>
              </w:rPr>
            </w:pPr>
            <w:r w:rsidRPr="00DA2A33">
              <w:rPr>
                <w:sz w:val="20"/>
                <w:szCs w:val="20"/>
              </w:rPr>
              <w:t>11</w:t>
            </w:r>
          </w:p>
        </w:tc>
        <w:tc>
          <w:tcPr>
            <w:tcW w:w="624" w:type="dxa"/>
            <w:tcBorders>
              <w:top w:val="nil"/>
              <w:left w:val="nil"/>
              <w:bottom w:val="nil"/>
              <w:right w:val="nil"/>
            </w:tcBorders>
            <w:vAlign w:val="center"/>
          </w:tcPr>
          <w:p w14:paraId="76FAB00B" w14:textId="77777777" w:rsidR="00CE2D60" w:rsidRPr="005D6A8D" w:rsidRDefault="00CE2D60" w:rsidP="00443053">
            <w:pPr>
              <w:jc w:val="center"/>
              <w:rPr>
                <w:color w:val="000000"/>
                <w:sz w:val="20"/>
                <w:szCs w:val="20"/>
              </w:rPr>
            </w:pPr>
            <w:r>
              <w:rPr>
                <w:color w:val="000000"/>
                <w:sz w:val="20"/>
                <w:szCs w:val="20"/>
              </w:rPr>
              <w:t>0.35</w:t>
            </w:r>
          </w:p>
        </w:tc>
        <w:tc>
          <w:tcPr>
            <w:tcW w:w="775" w:type="dxa"/>
            <w:tcBorders>
              <w:top w:val="nil"/>
              <w:left w:val="nil"/>
              <w:bottom w:val="nil"/>
              <w:right w:val="nil"/>
            </w:tcBorders>
            <w:shd w:val="clear" w:color="auto" w:fill="auto"/>
            <w:noWrap/>
            <w:vAlign w:val="center"/>
            <w:hideMark/>
          </w:tcPr>
          <w:p w14:paraId="0A40917B"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6A19DC58"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D2712CD"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F0945D2"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01C8732B"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1F6DEFD"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6D54363"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6E8715A2"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4F55D6F8"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2B24D052"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3E58A6AA"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69FEAF88" w14:textId="77777777" w:rsidR="00CE2D60" w:rsidRPr="005D6A8D" w:rsidRDefault="00CE2D60" w:rsidP="00443053">
            <w:pPr>
              <w:jc w:val="center"/>
              <w:rPr>
                <w:color w:val="000000"/>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6AA0E432"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395F52AB"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18F3314E"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4B7463E" w14:textId="77777777" w:rsidR="00CE2D60" w:rsidRPr="005D6A8D" w:rsidRDefault="00CE2D60" w:rsidP="00443053">
            <w:pPr>
              <w:jc w:val="center"/>
              <w:rPr>
                <w:color w:val="000000"/>
                <w:sz w:val="20"/>
                <w:szCs w:val="20"/>
              </w:rPr>
            </w:pPr>
            <w:r>
              <w:rPr>
                <w:color w:val="000000"/>
                <w:sz w:val="20"/>
                <w:szCs w:val="20"/>
              </w:rPr>
              <w:t>4</w:t>
            </w:r>
          </w:p>
        </w:tc>
      </w:tr>
      <w:tr w:rsidR="00CE2D60" w:rsidRPr="005D6A8D" w14:paraId="1887C997"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368DBCEB" w14:textId="77777777" w:rsidR="00CE2D60" w:rsidRPr="005D6A8D" w:rsidRDefault="00CE2D60" w:rsidP="00443053">
            <w:pPr>
              <w:rPr>
                <w:color w:val="000000"/>
                <w:sz w:val="20"/>
                <w:szCs w:val="20"/>
              </w:rPr>
            </w:pPr>
            <w:r>
              <w:rPr>
                <w:color w:val="000000"/>
                <w:sz w:val="20"/>
                <w:szCs w:val="20"/>
                <w:lang w:val="en-GB"/>
              </w:rPr>
              <w:t>Ghana</w:t>
            </w:r>
          </w:p>
        </w:tc>
        <w:tc>
          <w:tcPr>
            <w:tcW w:w="510" w:type="dxa"/>
            <w:tcBorders>
              <w:top w:val="nil"/>
              <w:left w:val="nil"/>
              <w:bottom w:val="nil"/>
              <w:right w:val="nil"/>
            </w:tcBorders>
            <w:vAlign w:val="center"/>
          </w:tcPr>
          <w:p w14:paraId="769549A7" w14:textId="77777777" w:rsidR="00CE2D60" w:rsidRPr="00DA2A33" w:rsidRDefault="00CE2D60" w:rsidP="00443053">
            <w:pPr>
              <w:jc w:val="center"/>
              <w:rPr>
                <w:sz w:val="20"/>
                <w:szCs w:val="20"/>
              </w:rPr>
            </w:pPr>
            <w:r w:rsidRPr="00DA2A33">
              <w:rPr>
                <w:sz w:val="20"/>
                <w:szCs w:val="20"/>
              </w:rPr>
              <w:t>12</w:t>
            </w:r>
          </w:p>
        </w:tc>
        <w:tc>
          <w:tcPr>
            <w:tcW w:w="624" w:type="dxa"/>
            <w:tcBorders>
              <w:top w:val="nil"/>
              <w:left w:val="nil"/>
              <w:bottom w:val="nil"/>
              <w:right w:val="nil"/>
            </w:tcBorders>
            <w:vAlign w:val="center"/>
          </w:tcPr>
          <w:p w14:paraId="5837740B" w14:textId="77777777" w:rsidR="00CE2D60" w:rsidRPr="005D6A8D" w:rsidRDefault="00CE2D60" w:rsidP="00443053">
            <w:pPr>
              <w:jc w:val="center"/>
              <w:rPr>
                <w:color w:val="000000"/>
                <w:sz w:val="20"/>
                <w:szCs w:val="20"/>
              </w:rPr>
            </w:pPr>
            <w:r>
              <w:rPr>
                <w:color w:val="000000"/>
                <w:sz w:val="20"/>
                <w:szCs w:val="20"/>
              </w:rPr>
              <w:t>0.26</w:t>
            </w:r>
          </w:p>
        </w:tc>
        <w:tc>
          <w:tcPr>
            <w:tcW w:w="775" w:type="dxa"/>
            <w:tcBorders>
              <w:top w:val="nil"/>
              <w:left w:val="nil"/>
              <w:bottom w:val="nil"/>
              <w:right w:val="nil"/>
            </w:tcBorders>
            <w:shd w:val="clear" w:color="auto" w:fill="auto"/>
            <w:noWrap/>
            <w:vAlign w:val="center"/>
            <w:hideMark/>
          </w:tcPr>
          <w:p w14:paraId="626BA4E2"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56A1589A"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6D0F85F"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9D5019F"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1BABF194"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E5F72D0"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EC46A4F"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702F1CE2"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5A73EF2E"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2CAB92E6"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4D2F5D91"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D255F9D" w14:textId="77777777" w:rsidR="00CE2D60" w:rsidRPr="005D6A8D" w:rsidRDefault="00CE2D60" w:rsidP="00443053">
            <w:pPr>
              <w:jc w:val="center"/>
              <w:rPr>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0DD1DF02"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47650274"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091BF4DC"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08D51CC" w14:textId="77777777" w:rsidR="00CE2D60" w:rsidRPr="005D6A8D" w:rsidRDefault="00CE2D60" w:rsidP="00443053">
            <w:pPr>
              <w:jc w:val="center"/>
              <w:rPr>
                <w:color w:val="000000"/>
                <w:sz w:val="20"/>
                <w:szCs w:val="20"/>
              </w:rPr>
            </w:pPr>
            <w:r>
              <w:rPr>
                <w:color w:val="000000"/>
                <w:sz w:val="20"/>
                <w:szCs w:val="20"/>
              </w:rPr>
              <w:t>1</w:t>
            </w:r>
          </w:p>
        </w:tc>
      </w:tr>
      <w:tr w:rsidR="00CE2D60" w:rsidRPr="005D6A8D" w14:paraId="127E0CA3"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2C4D6E76" w14:textId="77777777" w:rsidR="00CE2D60" w:rsidRPr="005D6A8D" w:rsidRDefault="00CE2D60" w:rsidP="00443053">
            <w:pPr>
              <w:rPr>
                <w:color w:val="000000"/>
                <w:sz w:val="20"/>
                <w:szCs w:val="20"/>
              </w:rPr>
            </w:pPr>
            <w:r>
              <w:rPr>
                <w:color w:val="000000"/>
                <w:sz w:val="20"/>
                <w:szCs w:val="20"/>
                <w:lang w:val="en-GB"/>
              </w:rPr>
              <w:t>Portugal</w:t>
            </w:r>
          </w:p>
        </w:tc>
        <w:tc>
          <w:tcPr>
            <w:tcW w:w="510" w:type="dxa"/>
            <w:tcBorders>
              <w:top w:val="nil"/>
              <w:left w:val="nil"/>
              <w:bottom w:val="nil"/>
              <w:right w:val="nil"/>
            </w:tcBorders>
            <w:vAlign w:val="center"/>
          </w:tcPr>
          <w:p w14:paraId="31937F15" w14:textId="77777777" w:rsidR="00CE2D60" w:rsidRPr="00DA2A33" w:rsidRDefault="00CE2D60" w:rsidP="00443053">
            <w:pPr>
              <w:jc w:val="center"/>
              <w:rPr>
                <w:sz w:val="20"/>
                <w:szCs w:val="20"/>
              </w:rPr>
            </w:pPr>
            <w:r w:rsidRPr="00DA2A33">
              <w:rPr>
                <w:sz w:val="20"/>
                <w:szCs w:val="20"/>
              </w:rPr>
              <w:t>13</w:t>
            </w:r>
          </w:p>
        </w:tc>
        <w:tc>
          <w:tcPr>
            <w:tcW w:w="624" w:type="dxa"/>
            <w:tcBorders>
              <w:top w:val="nil"/>
              <w:left w:val="nil"/>
              <w:bottom w:val="nil"/>
              <w:right w:val="nil"/>
            </w:tcBorders>
            <w:vAlign w:val="center"/>
          </w:tcPr>
          <w:p w14:paraId="027F16C8" w14:textId="77777777" w:rsidR="00CE2D60" w:rsidRPr="005D6A8D" w:rsidRDefault="00CE2D60" w:rsidP="00443053">
            <w:pPr>
              <w:jc w:val="center"/>
              <w:rPr>
                <w:color w:val="000000"/>
                <w:sz w:val="20"/>
                <w:szCs w:val="20"/>
              </w:rPr>
            </w:pPr>
            <w:r>
              <w:rPr>
                <w:color w:val="000000"/>
                <w:sz w:val="20"/>
                <w:szCs w:val="20"/>
              </w:rPr>
              <w:t>0.20</w:t>
            </w:r>
          </w:p>
        </w:tc>
        <w:tc>
          <w:tcPr>
            <w:tcW w:w="775" w:type="dxa"/>
            <w:tcBorders>
              <w:top w:val="nil"/>
              <w:left w:val="nil"/>
              <w:bottom w:val="nil"/>
              <w:right w:val="nil"/>
            </w:tcBorders>
            <w:shd w:val="clear" w:color="auto" w:fill="auto"/>
            <w:noWrap/>
            <w:vAlign w:val="center"/>
            <w:hideMark/>
          </w:tcPr>
          <w:p w14:paraId="6099BB70"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04B8AE28"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BFDDF51"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56CF567"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100F3521"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275FC1F"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355EF86" w14:textId="77777777" w:rsidR="00CE2D60" w:rsidRPr="005D6A8D" w:rsidRDefault="00CE2D60" w:rsidP="00443053">
            <w:pPr>
              <w:jc w:val="center"/>
              <w:rPr>
                <w:sz w:val="20"/>
                <w:szCs w:val="20"/>
              </w:rPr>
            </w:pPr>
            <w:r>
              <w:rPr>
                <w:color w:val="000000"/>
                <w:sz w:val="20"/>
                <w:szCs w:val="20"/>
              </w:rPr>
              <w:t>x</w:t>
            </w:r>
          </w:p>
        </w:tc>
        <w:tc>
          <w:tcPr>
            <w:tcW w:w="781" w:type="dxa"/>
            <w:tcBorders>
              <w:top w:val="nil"/>
              <w:left w:val="nil"/>
              <w:bottom w:val="nil"/>
              <w:right w:val="single" w:sz="6" w:space="0" w:color="auto"/>
            </w:tcBorders>
            <w:shd w:val="clear" w:color="auto" w:fill="auto"/>
            <w:noWrap/>
            <w:vAlign w:val="center"/>
            <w:hideMark/>
          </w:tcPr>
          <w:p w14:paraId="42D2E5B6" w14:textId="77777777" w:rsidR="00CE2D60" w:rsidRPr="005D6A8D" w:rsidRDefault="00CE2D60" w:rsidP="00443053">
            <w:pPr>
              <w:jc w:val="center"/>
              <w:rPr>
                <w:color w:val="000000"/>
                <w:sz w:val="20"/>
                <w:szCs w:val="20"/>
              </w:rPr>
            </w:pPr>
            <w:r>
              <w:rPr>
                <w:color w:val="000000"/>
                <w:sz w:val="20"/>
                <w:szCs w:val="20"/>
              </w:rPr>
              <w:t>1</w:t>
            </w:r>
          </w:p>
        </w:tc>
        <w:tc>
          <w:tcPr>
            <w:tcW w:w="776" w:type="dxa"/>
            <w:tcBorders>
              <w:top w:val="nil"/>
              <w:left w:val="single" w:sz="6" w:space="0" w:color="auto"/>
              <w:bottom w:val="nil"/>
              <w:right w:val="nil"/>
            </w:tcBorders>
            <w:shd w:val="clear" w:color="auto" w:fill="auto"/>
            <w:noWrap/>
            <w:vAlign w:val="center"/>
            <w:hideMark/>
          </w:tcPr>
          <w:p w14:paraId="2FC33EAD"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7048383B"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1DA210EB" w14:textId="77777777" w:rsidR="00CE2D60" w:rsidRPr="005D6A8D" w:rsidRDefault="00CE2D60" w:rsidP="00443053">
            <w:pPr>
              <w:jc w:val="center"/>
              <w:rPr>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6D6FC6FC"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7431938D"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2CF6788B"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67B2AC4"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E245282" w14:textId="77777777" w:rsidR="00CE2D60" w:rsidRPr="005D6A8D" w:rsidRDefault="00CE2D60" w:rsidP="00443053">
            <w:pPr>
              <w:jc w:val="center"/>
              <w:rPr>
                <w:color w:val="000000"/>
                <w:sz w:val="20"/>
                <w:szCs w:val="20"/>
              </w:rPr>
            </w:pPr>
            <w:r>
              <w:rPr>
                <w:color w:val="000000"/>
                <w:sz w:val="20"/>
                <w:szCs w:val="20"/>
              </w:rPr>
              <w:t>2</w:t>
            </w:r>
          </w:p>
        </w:tc>
      </w:tr>
      <w:tr w:rsidR="00CE2D60" w:rsidRPr="005D6A8D" w14:paraId="492C3117"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08B780AA" w14:textId="77777777" w:rsidR="00CE2D60" w:rsidRPr="005D6A8D" w:rsidRDefault="00CE2D60" w:rsidP="00443053">
            <w:pPr>
              <w:rPr>
                <w:color w:val="000000"/>
                <w:sz w:val="20"/>
                <w:szCs w:val="20"/>
              </w:rPr>
            </w:pPr>
            <w:r>
              <w:rPr>
                <w:color w:val="000000"/>
                <w:sz w:val="20"/>
                <w:szCs w:val="20"/>
                <w:lang w:val="en-GB"/>
              </w:rPr>
              <w:t>Malaysia</w:t>
            </w:r>
          </w:p>
        </w:tc>
        <w:tc>
          <w:tcPr>
            <w:tcW w:w="510" w:type="dxa"/>
            <w:tcBorders>
              <w:top w:val="nil"/>
              <w:left w:val="nil"/>
              <w:bottom w:val="nil"/>
              <w:right w:val="nil"/>
            </w:tcBorders>
            <w:vAlign w:val="center"/>
          </w:tcPr>
          <w:p w14:paraId="02CFBD1F" w14:textId="77777777" w:rsidR="00CE2D60" w:rsidRPr="00DA2A33" w:rsidRDefault="00CE2D60" w:rsidP="00443053">
            <w:pPr>
              <w:jc w:val="center"/>
              <w:rPr>
                <w:sz w:val="20"/>
                <w:szCs w:val="20"/>
              </w:rPr>
            </w:pPr>
            <w:r w:rsidRPr="00DA2A33">
              <w:rPr>
                <w:sz w:val="20"/>
                <w:szCs w:val="20"/>
              </w:rPr>
              <w:t>14</w:t>
            </w:r>
          </w:p>
        </w:tc>
        <w:tc>
          <w:tcPr>
            <w:tcW w:w="624" w:type="dxa"/>
            <w:tcBorders>
              <w:top w:val="nil"/>
              <w:left w:val="nil"/>
              <w:bottom w:val="nil"/>
              <w:right w:val="nil"/>
            </w:tcBorders>
            <w:vAlign w:val="center"/>
          </w:tcPr>
          <w:p w14:paraId="76970D0C" w14:textId="77777777" w:rsidR="00CE2D60" w:rsidRPr="005D6A8D" w:rsidRDefault="00CE2D60" w:rsidP="00443053">
            <w:pPr>
              <w:jc w:val="center"/>
              <w:rPr>
                <w:color w:val="000000"/>
                <w:sz w:val="20"/>
                <w:szCs w:val="20"/>
              </w:rPr>
            </w:pPr>
            <w:r>
              <w:rPr>
                <w:color w:val="000000"/>
                <w:sz w:val="20"/>
                <w:szCs w:val="20"/>
              </w:rPr>
              <w:t>0.15</w:t>
            </w:r>
          </w:p>
        </w:tc>
        <w:tc>
          <w:tcPr>
            <w:tcW w:w="775" w:type="dxa"/>
            <w:tcBorders>
              <w:top w:val="nil"/>
              <w:left w:val="nil"/>
              <w:bottom w:val="nil"/>
              <w:right w:val="nil"/>
            </w:tcBorders>
            <w:shd w:val="clear" w:color="auto" w:fill="auto"/>
            <w:noWrap/>
            <w:vAlign w:val="center"/>
            <w:hideMark/>
          </w:tcPr>
          <w:p w14:paraId="1BDC8DCF"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7738FFC2"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0B8B334"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8BFCA4D"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60C0C1D7"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DD93516"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0D680FB"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701EFDEA"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6FFFE707"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474EDC79"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376CDB35"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6226482"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5076AA6A"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73748084"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7734A41"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CF474A7" w14:textId="77777777" w:rsidR="00CE2D60" w:rsidRPr="005D6A8D" w:rsidRDefault="00CE2D60" w:rsidP="00443053">
            <w:pPr>
              <w:jc w:val="center"/>
              <w:rPr>
                <w:color w:val="000000"/>
                <w:sz w:val="20"/>
                <w:szCs w:val="20"/>
              </w:rPr>
            </w:pPr>
            <w:r>
              <w:rPr>
                <w:color w:val="000000"/>
                <w:sz w:val="20"/>
                <w:szCs w:val="20"/>
              </w:rPr>
              <w:t>1</w:t>
            </w:r>
          </w:p>
        </w:tc>
      </w:tr>
      <w:tr w:rsidR="00CE2D60" w:rsidRPr="005D6A8D" w14:paraId="3F3E2889"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3F64141A" w14:textId="77777777" w:rsidR="00CE2D60" w:rsidRPr="005D6A8D" w:rsidRDefault="00CE2D60" w:rsidP="00443053">
            <w:pPr>
              <w:rPr>
                <w:color w:val="000000"/>
                <w:sz w:val="20"/>
                <w:szCs w:val="20"/>
              </w:rPr>
            </w:pPr>
            <w:r>
              <w:rPr>
                <w:color w:val="000000"/>
                <w:sz w:val="20"/>
                <w:szCs w:val="20"/>
                <w:lang w:val="en-GB"/>
              </w:rPr>
              <w:t>China</w:t>
            </w:r>
          </w:p>
        </w:tc>
        <w:tc>
          <w:tcPr>
            <w:tcW w:w="510" w:type="dxa"/>
            <w:tcBorders>
              <w:top w:val="nil"/>
              <w:left w:val="nil"/>
              <w:bottom w:val="nil"/>
              <w:right w:val="nil"/>
            </w:tcBorders>
            <w:vAlign w:val="center"/>
          </w:tcPr>
          <w:p w14:paraId="7D63EDA0" w14:textId="77777777" w:rsidR="00CE2D60" w:rsidRPr="00DA2A33" w:rsidRDefault="00CE2D60" w:rsidP="00443053">
            <w:pPr>
              <w:jc w:val="center"/>
              <w:rPr>
                <w:sz w:val="20"/>
                <w:szCs w:val="20"/>
              </w:rPr>
            </w:pPr>
            <w:r w:rsidRPr="00DA2A33">
              <w:rPr>
                <w:sz w:val="20"/>
                <w:szCs w:val="20"/>
              </w:rPr>
              <w:t>15</w:t>
            </w:r>
          </w:p>
        </w:tc>
        <w:tc>
          <w:tcPr>
            <w:tcW w:w="624" w:type="dxa"/>
            <w:tcBorders>
              <w:top w:val="nil"/>
              <w:left w:val="nil"/>
              <w:bottom w:val="nil"/>
              <w:right w:val="nil"/>
            </w:tcBorders>
            <w:vAlign w:val="center"/>
          </w:tcPr>
          <w:p w14:paraId="7DA01E90" w14:textId="77777777" w:rsidR="00CE2D60" w:rsidRPr="005D6A8D" w:rsidRDefault="00CE2D60" w:rsidP="00443053">
            <w:pPr>
              <w:jc w:val="center"/>
              <w:rPr>
                <w:color w:val="000000"/>
                <w:sz w:val="20"/>
                <w:szCs w:val="20"/>
              </w:rPr>
            </w:pPr>
            <w:r>
              <w:rPr>
                <w:color w:val="000000"/>
                <w:sz w:val="20"/>
                <w:szCs w:val="20"/>
              </w:rPr>
              <w:t>0.11</w:t>
            </w:r>
          </w:p>
        </w:tc>
        <w:tc>
          <w:tcPr>
            <w:tcW w:w="775" w:type="dxa"/>
            <w:tcBorders>
              <w:top w:val="nil"/>
              <w:left w:val="nil"/>
              <w:bottom w:val="nil"/>
              <w:right w:val="nil"/>
            </w:tcBorders>
            <w:shd w:val="clear" w:color="auto" w:fill="auto"/>
            <w:noWrap/>
            <w:vAlign w:val="center"/>
            <w:hideMark/>
          </w:tcPr>
          <w:p w14:paraId="02C17BDE"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53B9A95F"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4A3846C" w14:textId="77777777" w:rsidR="00CE2D60" w:rsidRPr="005D6A8D" w:rsidRDefault="00CE2D60" w:rsidP="00443053">
            <w:pPr>
              <w:jc w:val="center"/>
              <w:rPr>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601BE4B8"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29225D9B"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66DD954"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F373312"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63AF2549" w14:textId="77777777" w:rsidR="00CE2D60" w:rsidRPr="005D6A8D" w:rsidRDefault="00CE2D60" w:rsidP="00443053">
            <w:pPr>
              <w:jc w:val="center"/>
              <w:rPr>
                <w:color w:val="000000"/>
                <w:sz w:val="20"/>
                <w:szCs w:val="20"/>
              </w:rPr>
            </w:pPr>
            <w:r>
              <w:rPr>
                <w:color w:val="000000"/>
                <w:sz w:val="20"/>
                <w:szCs w:val="20"/>
              </w:rPr>
              <w:t>1</w:t>
            </w:r>
          </w:p>
        </w:tc>
        <w:tc>
          <w:tcPr>
            <w:tcW w:w="776" w:type="dxa"/>
            <w:tcBorders>
              <w:top w:val="nil"/>
              <w:left w:val="single" w:sz="6" w:space="0" w:color="auto"/>
              <w:bottom w:val="nil"/>
              <w:right w:val="nil"/>
            </w:tcBorders>
            <w:shd w:val="clear" w:color="auto" w:fill="auto"/>
            <w:noWrap/>
            <w:vAlign w:val="center"/>
            <w:hideMark/>
          </w:tcPr>
          <w:p w14:paraId="51364300"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29B53CE7"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28EE44F5"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7D83914"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1D129872"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6D6F21A2"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5B6A23FC"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1F35630" w14:textId="77777777" w:rsidR="00CE2D60" w:rsidRPr="005D6A8D" w:rsidRDefault="00CE2D60" w:rsidP="00443053">
            <w:pPr>
              <w:jc w:val="center"/>
              <w:rPr>
                <w:color w:val="000000"/>
                <w:sz w:val="20"/>
                <w:szCs w:val="20"/>
              </w:rPr>
            </w:pPr>
            <w:r>
              <w:rPr>
                <w:color w:val="000000"/>
                <w:sz w:val="20"/>
                <w:szCs w:val="20"/>
              </w:rPr>
              <w:t>2</w:t>
            </w:r>
          </w:p>
        </w:tc>
      </w:tr>
      <w:tr w:rsidR="00CE2D60" w:rsidRPr="005D6A8D" w14:paraId="604054E9"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4EA5D2FB" w14:textId="77777777" w:rsidR="00CE2D60" w:rsidRPr="005D6A8D" w:rsidRDefault="00CE2D60" w:rsidP="00443053">
            <w:pPr>
              <w:rPr>
                <w:color w:val="000000"/>
                <w:sz w:val="20"/>
                <w:szCs w:val="20"/>
              </w:rPr>
            </w:pPr>
            <w:r>
              <w:rPr>
                <w:color w:val="000000"/>
                <w:sz w:val="20"/>
                <w:szCs w:val="20"/>
                <w:lang w:val="en-GB"/>
              </w:rPr>
              <w:t>India</w:t>
            </w:r>
          </w:p>
        </w:tc>
        <w:tc>
          <w:tcPr>
            <w:tcW w:w="510" w:type="dxa"/>
            <w:tcBorders>
              <w:top w:val="nil"/>
              <w:left w:val="nil"/>
              <w:bottom w:val="nil"/>
              <w:right w:val="nil"/>
            </w:tcBorders>
            <w:vAlign w:val="center"/>
          </w:tcPr>
          <w:p w14:paraId="4A9BBE66" w14:textId="77777777" w:rsidR="00CE2D60" w:rsidRPr="00DA2A33" w:rsidRDefault="00CE2D60" w:rsidP="00443053">
            <w:pPr>
              <w:jc w:val="center"/>
              <w:rPr>
                <w:sz w:val="20"/>
                <w:szCs w:val="20"/>
              </w:rPr>
            </w:pPr>
            <w:r w:rsidRPr="00DA2A33">
              <w:rPr>
                <w:sz w:val="20"/>
                <w:szCs w:val="20"/>
              </w:rPr>
              <w:t>16</w:t>
            </w:r>
          </w:p>
        </w:tc>
        <w:tc>
          <w:tcPr>
            <w:tcW w:w="624" w:type="dxa"/>
            <w:tcBorders>
              <w:top w:val="nil"/>
              <w:left w:val="nil"/>
              <w:bottom w:val="nil"/>
              <w:right w:val="nil"/>
            </w:tcBorders>
            <w:vAlign w:val="center"/>
          </w:tcPr>
          <w:p w14:paraId="53E43961" w14:textId="77777777" w:rsidR="00CE2D60" w:rsidRPr="005D6A8D" w:rsidRDefault="00CE2D60" w:rsidP="00443053">
            <w:pPr>
              <w:jc w:val="center"/>
              <w:rPr>
                <w:color w:val="000000"/>
                <w:sz w:val="20"/>
                <w:szCs w:val="20"/>
              </w:rPr>
            </w:pPr>
            <w:r>
              <w:rPr>
                <w:color w:val="000000"/>
                <w:sz w:val="20"/>
                <w:szCs w:val="20"/>
              </w:rPr>
              <w:t>0.03</w:t>
            </w:r>
          </w:p>
        </w:tc>
        <w:tc>
          <w:tcPr>
            <w:tcW w:w="775" w:type="dxa"/>
            <w:tcBorders>
              <w:top w:val="nil"/>
              <w:left w:val="nil"/>
              <w:bottom w:val="nil"/>
              <w:right w:val="nil"/>
            </w:tcBorders>
            <w:shd w:val="clear" w:color="auto" w:fill="auto"/>
            <w:noWrap/>
            <w:vAlign w:val="center"/>
            <w:hideMark/>
          </w:tcPr>
          <w:p w14:paraId="757A0E69"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6687B99E"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FE8DCC1"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369C9B5"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2C6BE651"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26F88CB"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BDFA5A4"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5DE272DF"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535DBD3C"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4E319A09"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5FEF330B"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76861CC9" w14:textId="77777777" w:rsidR="00CE2D60" w:rsidRPr="005D6A8D" w:rsidRDefault="00CE2D60" w:rsidP="00443053">
            <w:pPr>
              <w:jc w:val="center"/>
              <w:rPr>
                <w:color w:val="000000"/>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120B4B86"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565D1AEF"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CDF3910"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A9CE66B" w14:textId="77777777" w:rsidR="00CE2D60" w:rsidRPr="005D6A8D" w:rsidRDefault="00CE2D60" w:rsidP="00443053">
            <w:pPr>
              <w:jc w:val="center"/>
              <w:rPr>
                <w:color w:val="000000"/>
                <w:sz w:val="20"/>
                <w:szCs w:val="20"/>
              </w:rPr>
            </w:pPr>
            <w:r>
              <w:rPr>
                <w:color w:val="000000"/>
                <w:sz w:val="20"/>
                <w:szCs w:val="20"/>
              </w:rPr>
              <w:t>2</w:t>
            </w:r>
          </w:p>
        </w:tc>
      </w:tr>
      <w:tr w:rsidR="00CE2D60" w:rsidRPr="005D6A8D" w14:paraId="7BAC9A68"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1F0657C5" w14:textId="77777777" w:rsidR="00CE2D60" w:rsidRPr="005D6A8D" w:rsidRDefault="00CE2D60" w:rsidP="00443053">
            <w:pPr>
              <w:rPr>
                <w:color w:val="000000"/>
                <w:sz w:val="20"/>
                <w:szCs w:val="20"/>
              </w:rPr>
            </w:pPr>
            <w:r>
              <w:rPr>
                <w:color w:val="000000"/>
                <w:sz w:val="20"/>
                <w:szCs w:val="20"/>
                <w:lang w:val="en-GB"/>
              </w:rPr>
              <w:t>Thailand</w:t>
            </w:r>
          </w:p>
        </w:tc>
        <w:tc>
          <w:tcPr>
            <w:tcW w:w="510" w:type="dxa"/>
            <w:tcBorders>
              <w:top w:val="nil"/>
              <w:left w:val="nil"/>
              <w:bottom w:val="nil"/>
              <w:right w:val="nil"/>
            </w:tcBorders>
            <w:vAlign w:val="center"/>
          </w:tcPr>
          <w:p w14:paraId="5161F456" w14:textId="77777777" w:rsidR="00CE2D60" w:rsidRPr="00DA2A33" w:rsidRDefault="00CE2D60" w:rsidP="00443053">
            <w:pPr>
              <w:jc w:val="center"/>
              <w:rPr>
                <w:sz w:val="20"/>
                <w:szCs w:val="20"/>
              </w:rPr>
            </w:pPr>
            <w:r w:rsidRPr="00DA2A33">
              <w:rPr>
                <w:sz w:val="20"/>
                <w:szCs w:val="20"/>
              </w:rPr>
              <w:t>17</w:t>
            </w:r>
          </w:p>
        </w:tc>
        <w:tc>
          <w:tcPr>
            <w:tcW w:w="624" w:type="dxa"/>
            <w:tcBorders>
              <w:top w:val="nil"/>
              <w:left w:val="nil"/>
              <w:bottom w:val="nil"/>
              <w:right w:val="nil"/>
            </w:tcBorders>
            <w:vAlign w:val="center"/>
          </w:tcPr>
          <w:p w14:paraId="35E763EE" w14:textId="77777777" w:rsidR="00CE2D60" w:rsidRPr="005D6A8D" w:rsidRDefault="00CE2D60" w:rsidP="00443053">
            <w:pPr>
              <w:jc w:val="center"/>
              <w:rPr>
                <w:color w:val="000000"/>
                <w:sz w:val="20"/>
                <w:szCs w:val="20"/>
              </w:rPr>
            </w:pPr>
            <w:r>
              <w:rPr>
                <w:color w:val="000000"/>
                <w:sz w:val="20"/>
                <w:szCs w:val="20"/>
              </w:rPr>
              <w:t>0.01</w:t>
            </w:r>
          </w:p>
        </w:tc>
        <w:tc>
          <w:tcPr>
            <w:tcW w:w="775" w:type="dxa"/>
            <w:tcBorders>
              <w:top w:val="nil"/>
              <w:left w:val="nil"/>
              <w:bottom w:val="nil"/>
              <w:right w:val="nil"/>
            </w:tcBorders>
            <w:shd w:val="clear" w:color="auto" w:fill="auto"/>
            <w:noWrap/>
            <w:vAlign w:val="center"/>
            <w:hideMark/>
          </w:tcPr>
          <w:p w14:paraId="08F16F64"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314AFF35"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52D70B8"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B49FBDD"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40502FE4"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F4A192A"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8B44A35"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778FA6F2"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5D048DFE"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12C841B0"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278CAC72"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5AC04B08"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1E0B65E6"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3650E2ED"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81E64AE"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1094519" w14:textId="77777777" w:rsidR="00CE2D60" w:rsidRPr="005D6A8D" w:rsidRDefault="00CE2D60" w:rsidP="00443053">
            <w:pPr>
              <w:jc w:val="center"/>
              <w:rPr>
                <w:color w:val="000000"/>
                <w:sz w:val="20"/>
                <w:szCs w:val="20"/>
              </w:rPr>
            </w:pPr>
            <w:r>
              <w:rPr>
                <w:color w:val="000000"/>
                <w:sz w:val="20"/>
                <w:szCs w:val="20"/>
              </w:rPr>
              <w:t>2</w:t>
            </w:r>
          </w:p>
        </w:tc>
      </w:tr>
      <w:tr w:rsidR="00CE2D60" w:rsidRPr="005D6A8D" w14:paraId="4A043829"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27AC8F2E" w14:textId="77777777" w:rsidR="00CE2D60" w:rsidRPr="005D6A8D" w:rsidRDefault="00CE2D60" w:rsidP="00443053">
            <w:pPr>
              <w:rPr>
                <w:color w:val="000000"/>
                <w:sz w:val="20"/>
                <w:szCs w:val="20"/>
              </w:rPr>
            </w:pPr>
            <w:r>
              <w:rPr>
                <w:color w:val="000000"/>
                <w:sz w:val="20"/>
                <w:szCs w:val="20"/>
                <w:lang w:val="en-GB"/>
              </w:rPr>
              <w:t>Bangladesh</w:t>
            </w:r>
          </w:p>
        </w:tc>
        <w:tc>
          <w:tcPr>
            <w:tcW w:w="510" w:type="dxa"/>
            <w:tcBorders>
              <w:top w:val="nil"/>
              <w:left w:val="nil"/>
              <w:bottom w:val="nil"/>
              <w:right w:val="nil"/>
            </w:tcBorders>
            <w:vAlign w:val="center"/>
          </w:tcPr>
          <w:p w14:paraId="21FD93E1" w14:textId="77777777" w:rsidR="00CE2D60" w:rsidRPr="00DA2A33" w:rsidRDefault="00CE2D60" w:rsidP="00443053">
            <w:pPr>
              <w:jc w:val="center"/>
              <w:rPr>
                <w:sz w:val="20"/>
                <w:szCs w:val="20"/>
              </w:rPr>
            </w:pPr>
            <w:r w:rsidRPr="00DA2A33">
              <w:rPr>
                <w:sz w:val="20"/>
                <w:szCs w:val="20"/>
              </w:rPr>
              <w:t>18</w:t>
            </w:r>
          </w:p>
        </w:tc>
        <w:tc>
          <w:tcPr>
            <w:tcW w:w="624" w:type="dxa"/>
            <w:tcBorders>
              <w:top w:val="nil"/>
              <w:left w:val="nil"/>
              <w:bottom w:val="nil"/>
              <w:right w:val="nil"/>
            </w:tcBorders>
            <w:vAlign w:val="center"/>
          </w:tcPr>
          <w:p w14:paraId="181EF31C" w14:textId="77777777" w:rsidR="00CE2D60" w:rsidRPr="005D6A8D" w:rsidRDefault="00CE2D60" w:rsidP="00443053">
            <w:pPr>
              <w:jc w:val="center"/>
              <w:rPr>
                <w:color w:val="000000"/>
                <w:sz w:val="20"/>
                <w:szCs w:val="20"/>
              </w:rPr>
            </w:pPr>
            <w:r>
              <w:rPr>
                <w:color w:val="000000"/>
                <w:sz w:val="20"/>
                <w:szCs w:val="20"/>
              </w:rPr>
              <w:t>0.00</w:t>
            </w:r>
          </w:p>
        </w:tc>
        <w:tc>
          <w:tcPr>
            <w:tcW w:w="775" w:type="dxa"/>
            <w:tcBorders>
              <w:top w:val="nil"/>
              <w:left w:val="nil"/>
              <w:bottom w:val="nil"/>
              <w:right w:val="nil"/>
            </w:tcBorders>
            <w:shd w:val="clear" w:color="auto" w:fill="auto"/>
            <w:noWrap/>
            <w:vAlign w:val="center"/>
            <w:hideMark/>
          </w:tcPr>
          <w:p w14:paraId="766140E0"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0C02CB10"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234D7B0" w14:textId="77777777" w:rsidR="00CE2D60" w:rsidRPr="005D6A8D" w:rsidRDefault="00CE2D60" w:rsidP="00443053">
            <w:pPr>
              <w:jc w:val="center"/>
              <w:rPr>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20436197"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5403B1D9"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CCAC36D"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9B7EE28"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20387243" w14:textId="77777777" w:rsidR="00CE2D60" w:rsidRPr="005D6A8D" w:rsidRDefault="00CE2D60" w:rsidP="00443053">
            <w:pPr>
              <w:jc w:val="center"/>
              <w:rPr>
                <w:color w:val="000000"/>
                <w:sz w:val="20"/>
                <w:szCs w:val="20"/>
              </w:rPr>
            </w:pPr>
            <w:r>
              <w:rPr>
                <w:color w:val="000000"/>
                <w:sz w:val="20"/>
                <w:szCs w:val="20"/>
              </w:rPr>
              <w:t>1</w:t>
            </w:r>
          </w:p>
        </w:tc>
        <w:tc>
          <w:tcPr>
            <w:tcW w:w="776" w:type="dxa"/>
            <w:tcBorders>
              <w:top w:val="nil"/>
              <w:left w:val="single" w:sz="6" w:space="0" w:color="auto"/>
              <w:bottom w:val="nil"/>
              <w:right w:val="nil"/>
            </w:tcBorders>
            <w:shd w:val="clear" w:color="auto" w:fill="auto"/>
            <w:noWrap/>
            <w:vAlign w:val="center"/>
            <w:hideMark/>
          </w:tcPr>
          <w:p w14:paraId="30844663"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5D8D19D5"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0924E05E"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6C01D69" w14:textId="77777777" w:rsidR="00CE2D60" w:rsidRPr="005D6A8D" w:rsidRDefault="00CE2D60" w:rsidP="00443053">
            <w:pPr>
              <w:jc w:val="center"/>
              <w:rPr>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733525E0"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8FAEF52"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DBBFAD3"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F9248EC" w14:textId="77777777" w:rsidR="00CE2D60" w:rsidRPr="005D6A8D" w:rsidRDefault="00CE2D60" w:rsidP="00443053">
            <w:pPr>
              <w:jc w:val="center"/>
              <w:rPr>
                <w:color w:val="000000"/>
                <w:sz w:val="20"/>
                <w:szCs w:val="20"/>
              </w:rPr>
            </w:pPr>
            <w:r>
              <w:rPr>
                <w:color w:val="000000"/>
                <w:sz w:val="20"/>
                <w:szCs w:val="20"/>
              </w:rPr>
              <w:t>0</w:t>
            </w:r>
          </w:p>
        </w:tc>
      </w:tr>
      <w:tr w:rsidR="00CE2D60" w:rsidRPr="005D6A8D" w14:paraId="2C5784D6"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1EEB601A" w14:textId="77777777" w:rsidR="00CE2D60" w:rsidRPr="005D6A8D" w:rsidRDefault="00CE2D60" w:rsidP="00443053">
            <w:pPr>
              <w:rPr>
                <w:color w:val="000000"/>
                <w:sz w:val="20"/>
                <w:szCs w:val="20"/>
              </w:rPr>
            </w:pPr>
            <w:r>
              <w:rPr>
                <w:color w:val="000000"/>
                <w:sz w:val="20"/>
                <w:szCs w:val="20"/>
                <w:lang w:val="en-GB"/>
              </w:rPr>
              <w:t>Indonesia</w:t>
            </w:r>
          </w:p>
        </w:tc>
        <w:tc>
          <w:tcPr>
            <w:tcW w:w="510" w:type="dxa"/>
            <w:tcBorders>
              <w:top w:val="nil"/>
              <w:left w:val="nil"/>
              <w:bottom w:val="nil"/>
              <w:right w:val="nil"/>
            </w:tcBorders>
            <w:vAlign w:val="center"/>
          </w:tcPr>
          <w:p w14:paraId="46D28BCE" w14:textId="77777777" w:rsidR="00CE2D60" w:rsidRPr="00DA2A33" w:rsidRDefault="00CE2D60" w:rsidP="00443053">
            <w:pPr>
              <w:jc w:val="center"/>
              <w:rPr>
                <w:sz w:val="20"/>
                <w:szCs w:val="20"/>
              </w:rPr>
            </w:pPr>
            <w:r w:rsidRPr="00DA2A33">
              <w:rPr>
                <w:sz w:val="20"/>
                <w:szCs w:val="20"/>
              </w:rPr>
              <w:t>19</w:t>
            </w:r>
          </w:p>
        </w:tc>
        <w:tc>
          <w:tcPr>
            <w:tcW w:w="624" w:type="dxa"/>
            <w:tcBorders>
              <w:top w:val="nil"/>
              <w:left w:val="nil"/>
              <w:bottom w:val="nil"/>
              <w:right w:val="nil"/>
            </w:tcBorders>
            <w:vAlign w:val="center"/>
          </w:tcPr>
          <w:p w14:paraId="164A26D2" w14:textId="77777777" w:rsidR="00CE2D60" w:rsidRPr="005D6A8D" w:rsidRDefault="00CE2D60" w:rsidP="00443053">
            <w:pPr>
              <w:jc w:val="center"/>
              <w:rPr>
                <w:color w:val="000000"/>
                <w:sz w:val="20"/>
                <w:szCs w:val="20"/>
              </w:rPr>
            </w:pPr>
            <w:r>
              <w:rPr>
                <w:color w:val="000000"/>
                <w:sz w:val="20"/>
                <w:szCs w:val="20"/>
              </w:rPr>
              <w:t>-0.06</w:t>
            </w:r>
          </w:p>
        </w:tc>
        <w:tc>
          <w:tcPr>
            <w:tcW w:w="775" w:type="dxa"/>
            <w:tcBorders>
              <w:top w:val="nil"/>
              <w:left w:val="nil"/>
              <w:bottom w:val="nil"/>
              <w:right w:val="nil"/>
            </w:tcBorders>
            <w:shd w:val="clear" w:color="auto" w:fill="auto"/>
            <w:noWrap/>
            <w:vAlign w:val="center"/>
            <w:hideMark/>
          </w:tcPr>
          <w:p w14:paraId="35BFF69E"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2064EB4F"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AA3FC5B"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01513E9"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23A9BE38"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1F32563"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7EE25E7"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7630C7B6"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486A852E"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39841D7D"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1C6C0DD8"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85BCB3E" w14:textId="77777777" w:rsidR="00CE2D60" w:rsidRPr="005D6A8D" w:rsidRDefault="00CE2D60" w:rsidP="00443053">
            <w:pPr>
              <w:jc w:val="center"/>
              <w:rPr>
                <w:color w:val="000000"/>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7490F711"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78633697"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13242F5"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03F6D78" w14:textId="77777777" w:rsidR="00CE2D60" w:rsidRPr="005D6A8D" w:rsidRDefault="00CE2D60" w:rsidP="00443053">
            <w:pPr>
              <w:jc w:val="center"/>
              <w:rPr>
                <w:color w:val="000000"/>
                <w:sz w:val="20"/>
                <w:szCs w:val="20"/>
              </w:rPr>
            </w:pPr>
            <w:r>
              <w:rPr>
                <w:color w:val="000000"/>
                <w:sz w:val="20"/>
                <w:szCs w:val="20"/>
              </w:rPr>
              <w:t>1</w:t>
            </w:r>
          </w:p>
        </w:tc>
      </w:tr>
      <w:tr w:rsidR="00CE2D60" w:rsidRPr="005D6A8D" w14:paraId="3A896F54"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348FE354" w14:textId="77777777" w:rsidR="00CE2D60" w:rsidRPr="005D6A8D" w:rsidRDefault="00CE2D60" w:rsidP="00443053">
            <w:pPr>
              <w:rPr>
                <w:color w:val="000000"/>
                <w:sz w:val="20"/>
                <w:szCs w:val="20"/>
              </w:rPr>
            </w:pPr>
            <w:r>
              <w:rPr>
                <w:color w:val="000000"/>
                <w:sz w:val="20"/>
                <w:szCs w:val="20"/>
                <w:lang w:val="en-GB"/>
              </w:rPr>
              <w:t>Colombia</w:t>
            </w:r>
          </w:p>
        </w:tc>
        <w:tc>
          <w:tcPr>
            <w:tcW w:w="510" w:type="dxa"/>
            <w:tcBorders>
              <w:top w:val="nil"/>
              <w:left w:val="nil"/>
              <w:bottom w:val="nil"/>
              <w:right w:val="nil"/>
            </w:tcBorders>
            <w:vAlign w:val="center"/>
          </w:tcPr>
          <w:p w14:paraId="0F10E256" w14:textId="77777777" w:rsidR="00CE2D60" w:rsidRPr="00DA2A33" w:rsidRDefault="00CE2D60" w:rsidP="00443053">
            <w:pPr>
              <w:jc w:val="center"/>
              <w:rPr>
                <w:sz w:val="20"/>
                <w:szCs w:val="20"/>
              </w:rPr>
            </w:pPr>
            <w:r w:rsidRPr="00DA2A33">
              <w:rPr>
                <w:sz w:val="20"/>
                <w:szCs w:val="20"/>
              </w:rPr>
              <w:t>20</w:t>
            </w:r>
          </w:p>
        </w:tc>
        <w:tc>
          <w:tcPr>
            <w:tcW w:w="624" w:type="dxa"/>
            <w:tcBorders>
              <w:top w:val="nil"/>
              <w:left w:val="nil"/>
              <w:bottom w:val="nil"/>
              <w:right w:val="nil"/>
            </w:tcBorders>
            <w:vAlign w:val="center"/>
          </w:tcPr>
          <w:p w14:paraId="15C7C866" w14:textId="77777777" w:rsidR="00CE2D60" w:rsidRPr="005D6A8D" w:rsidRDefault="00CE2D60" w:rsidP="00443053">
            <w:pPr>
              <w:jc w:val="center"/>
              <w:rPr>
                <w:color w:val="000000"/>
                <w:sz w:val="20"/>
                <w:szCs w:val="20"/>
              </w:rPr>
            </w:pPr>
            <w:r>
              <w:rPr>
                <w:color w:val="000000"/>
                <w:sz w:val="20"/>
                <w:szCs w:val="20"/>
              </w:rPr>
              <w:t>-0.07</w:t>
            </w:r>
          </w:p>
        </w:tc>
        <w:tc>
          <w:tcPr>
            <w:tcW w:w="775" w:type="dxa"/>
            <w:tcBorders>
              <w:top w:val="nil"/>
              <w:left w:val="nil"/>
              <w:bottom w:val="nil"/>
              <w:right w:val="nil"/>
            </w:tcBorders>
            <w:shd w:val="clear" w:color="auto" w:fill="auto"/>
            <w:noWrap/>
            <w:vAlign w:val="center"/>
            <w:hideMark/>
          </w:tcPr>
          <w:p w14:paraId="2C5FABA6"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6D48DACA"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EFE6F45"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1FF7585"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604C45C8"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91DFB05"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E33E833"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685FD041"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3EC544C0"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30EB4C3F"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4DD8E633"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5042026"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5A5221AD"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BE2DBD1"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9179EF7"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A3A52DB" w14:textId="77777777" w:rsidR="00CE2D60" w:rsidRPr="005D6A8D" w:rsidRDefault="00CE2D60" w:rsidP="00443053">
            <w:pPr>
              <w:jc w:val="center"/>
              <w:rPr>
                <w:color w:val="000000"/>
                <w:sz w:val="20"/>
                <w:szCs w:val="20"/>
              </w:rPr>
            </w:pPr>
            <w:r>
              <w:rPr>
                <w:color w:val="000000"/>
                <w:sz w:val="20"/>
                <w:szCs w:val="20"/>
              </w:rPr>
              <w:t>0</w:t>
            </w:r>
          </w:p>
        </w:tc>
      </w:tr>
      <w:tr w:rsidR="00CE2D60" w:rsidRPr="005D6A8D" w14:paraId="0DC7A54A"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4580C634" w14:textId="77777777" w:rsidR="00CE2D60" w:rsidRPr="005D6A8D" w:rsidRDefault="00CE2D60" w:rsidP="00443053">
            <w:pPr>
              <w:rPr>
                <w:color w:val="000000"/>
                <w:sz w:val="20"/>
                <w:szCs w:val="20"/>
              </w:rPr>
            </w:pPr>
            <w:r>
              <w:rPr>
                <w:color w:val="000000"/>
                <w:sz w:val="20"/>
                <w:szCs w:val="20"/>
                <w:lang w:val="en-GB"/>
              </w:rPr>
              <w:t>Australia</w:t>
            </w:r>
          </w:p>
        </w:tc>
        <w:tc>
          <w:tcPr>
            <w:tcW w:w="510" w:type="dxa"/>
            <w:tcBorders>
              <w:top w:val="nil"/>
              <w:left w:val="nil"/>
              <w:bottom w:val="nil"/>
              <w:right w:val="nil"/>
            </w:tcBorders>
            <w:vAlign w:val="center"/>
          </w:tcPr>
          <w:p w14:paraId="784086D0" w14:textId="77777777" w:rsidR="00CE2D60" w:rsidRPr="00DA2A33" w:rsidRDefault="00CE2D60" w:rsidP="00443053">
            <w:pPr>
              <w:jc w:val="center"/>
              <w:rPr>
                <w:sz w:val="20"/>
                <w:szCs w:val="20"/>
              </w:rPr>
            </w:pPr>
            <w:r w:rsidRPr="00DA2A33">
              <w:rPr>
                <w:sz w:val="20"/>
                <w:szCs w:val="20"/>
              </w:rPr>
              <w:t>21</w:t>
            </w:r>
          </w:p>
        </w:tc>
        <w:tc>
          <w:tcPr>
            <w:tcW w:w="624" w:type="dxa"/>
            <w:tcBorders>
              <w:top w:val="nil"/>
              <w:left w:val="nil"/>
              <w:bottom w:val="nil"/>
              <w:right w:val="nil"/>
            </w:tcBorders>
            <w:vAlign w:val="center"/>
          </w:tcPr>
          <w:p w14:paraId="5E80D62B" w14:textId="77777777" w:rsidR="00CE2D60" w:rsidRPr="005D6A8D" w:rsidRDefault="00CE2D60" w:rsidP="00443053">
            <w:pPr>
              <w:jc w:val="center"/>
              <w:rPr>
                <w:color w:val="000000"/>
                <w:sz w:val="20"/>
                <w:szCs w:val="20"/>
              </w:rPr>
            </w:pPr>
            <w:r>
              <w:rPr>
                <w:color w:val="000000"/>
                <w:sz w:val="20"/>
                <w:szCs w:val="20"/>
              </w:rPr>
              <w:t>-0.12</w:t>
            </w:r>
          </w:p>
        </w:tc>
        <w:tc>
          <w:tcPr>
            <w:tcW w:w="775" w:type="dxa"/>
            <w:tcBorders>
              <w:top w:val="nil"/>
              <w:left w:val="nil"/>
              <w:bottom w:val="nil"/>
              <w:right w:val="nil"/>
            </w:tcBorders>
            <w:shd w:val="clear" w:color="auto" w:fill="auto"/>
            <w:noWrap/>
            <w:vAlign w:val="center"/>
            <w:hideMark/>
          </w:tcPr>
          <w:p w14:paraId="0FA50C29"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49D040E2"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555FC96"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EC7E234"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353DCB52"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EADC7E2"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BD9DA55"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3F99AF51"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05E7985C"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20CCC469"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6A97B274"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58A602D3" w14:textId="77777777" w:rsidR="00CE2D60" w:rsidRPr="005D6A8D" w:rsidRDefault="00CE2D60" w:rsidP="00443053">
            <w:pPr>
              <w:jc w:val="center"/>
              <w:rPr>
                <w:color w:val="000000"/>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73C74E10"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400AADDB"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74BC6FB7"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C16B26B" w14:textId="77777777" w:rsidR="00CE2D60" w:rsidRPr="005D6A8D" w:rsidRDefault="00CE2D60" w:rsidP="00443053">
            <w:pPr>
              <w:jc w:val="center"/>
              <w:rPr>
                <w:color w:val="000000"/>
                <w:sz w:val="20"/>
                <w:szCs w:val="20"/>
              </w:rPr>
            </w:pPr>
            <w:r>
              <w:rPr>
                <w:color w:val="000000"/>
                <w:sz w:val="20"/>
                <w:szCs w:val="20"/>
              </w:rPr>
              <w:t>4</w:t>
            </w:r>
          </w:p>
        </w:tc>
      </w:tr>
      <w:tr w:rsidR="00CE2D60" w:rsidRPr="005D6A8D" w14:paraId="73BF5F81"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3F1CC972" w14:textId="77777777" w:rsidR="00CE2D60" w:rsidRPr="005D6A8D" w:rsidRDefault="00CE2D60" w:rsidP="00443053">
            <w:pPr>
              <w:rPr>
                <w:color w:val="000000"/>
                <w:sz w:val="20"/>
                <w:szCs w:val="20"/>
              </w:rPr>
            </w:pPr>
            <w:r>
              <w:rPr>
                <w:color w:val="000000"/>
                <w:sz w:val="20"/>
                <w:szCs w:val="20"/>
                <w:lang w:val="en-GB"/>
              </w:rPr>
              <w:t>Spain</w:t>
            </w:r>
          </w:p>
        </w:tc>
        <w:tc>
          <w:tcPr>
            <w:tcW w:w="510" w:type="dxa"/>
            <w:tcBorders>
              <w:top w:val="nil"/>
              <w:left w:val="nil"/>
              <w:bottom w:val="nil"/>
              <w:right w:val="nil"/>
            </w:tcBorders>
            <w:vAlign w:val="center"/>
          </w:tcPr>
          <w:p w14:paraId="4E68F1C8" w14:textId="77777777" w:rsidR="00CE2D60" w:rsidRPr="00DA2A33" w:rsidRDefault="00CE2D60" w:rsidP="00443053">
            <w:pPr>
              <w:jc w:val="center"/>
              <w:rPr>
                <w:sz w:val="20"/>
                <w:szCs w:val="20"/>
              </w:rPr>
            </w:pPr>
            <w:r w:rsidRPr="00DA2A33">
              <w:rPr>
                <w:sz w:val="20"/>
                <w:szCs w:val="20"/>
              </w:rPr>
              <w:t>21</w:t>
            </w:r>
          </w:p>
        </w:tc>
        <w:tc>
          <w:tcPr>
            <w:tcW w:w="624" w:type="dxa"/>
            <w:tcBorders>
              <w:top w:val="nil"/>
              <w:left w:val="nil"/>
              <w:bottom w:val="nil"/>
              <w:right w:val="nil"/>
            </w:tcBorders>
            <w:vAlign w:val="center"/>
          </w:tcPr>
          <w:p w14:paraId="2B10578E" w14:textId="77777777" w:rsidR="00CE2D60" w:rsidRPr="005D6A8D" w:rsidRDefault="00CE2D60" w:rsidP="00443053">
            <w:pPr>
              <w:jc w:val="center"/>
              <w:rPr>
                <w:color w:val="000000"/>
                <w:sz w:val="20"/>
                <w:szCs w:val="20"/>
              </w:rPr>
            </w:pPr>
            <w:r>
              <w:rPr>
                <w:color w:val="000000"/>
                <w:sz w:val="20"/>
                <w:szCs w:val="20"/>
              </w:rPr>
              <w:t>-0.12</w:t>
            </w:r>
          </w:p>
        </w:tc>
        <w:tc>
          <w:tcPr>
            <w:tcW w:w="775" w:type="dxa"/>
            <w:tcBorders>
              <w:top w:val="nil"/>
              <w:left w:val="nil"/>
              <w:bottom w:val="nil"/>
              <w:right w:val="nil"/>
            </w:tcBorders>
            <w:shd w:val="clear" w:color="auto" w:fill="auto"/>
            <w:noWrap/>
            <w:vAlign w:val="center"/>
            <w:hideMark/>
          </w:tcPr>
          <w:p w14:paraId="2CFBAA85"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4DC9722E"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442E1B96"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37E53145"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6E9FED7E"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0866FB47"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71C29A0C" w14:textId="77777777" w:rsidR="00CE2D60" w:rsidRPr="005D6A8D" w:rsidRDefault="00CE2D60" w:rsidP="00443053">
            <w:pPr>
              <w:jc w:val="center"/>
              <w:rPr>
                <w:color w:val="000000"/>
                <w:sz w:val="20"/>
                <w:szCs w:val="20"/>
              </w:rPr>
            </w:pPr>
            <w:r>
              <w:rPr>
                <w:color w:val="000000"/>
                <w:sz w:val="20"/>
                <w:szCs w:val="20"/>
              </w:rPr>
              <w:t>x</w:t>
            </w:r>
          </w:p>
        </w:tc>
        <w:tc>
          <w:tcPr>
            <w:tcW w:w="781" w:type="dxa"/>
            <w:tcBorders>
              <w:top w:val="nil"/>
              <w:left w:val="nil"/>
              <w:bottom w:val="nil"/>
              <w:right w:val="single" w:sz="6" w:space="0" w:color="auto"/>
            </w:tcBorders>
            <w:shd w:val="clear" w:color="auto" w:fill="auto"/>
            <w:noWrap/>
            <w:vAlign w:val="center"/>
            <w:hideMark/>
          </w:tcPr>
          <w:p w14:paraId="519CB498" w14:textId="77777777" w:rsidR="00CE2D60" w:rsidRPr="005D6A8D" w:rsidRDefault="00CE2D60" w:rsidP="00443053">
            <w:pPr>
              <w:jc w:val="center"/>
              <w:rPr>
                <w:color w:val="000000"/>
                <w:sz w:val="20"/>
                <w:szCs w:val="20"/>
              </w:rPr>
            </w:pPr>
            <w:r>
              <w:rPr>
                <w:color w:val="000000"/>
                <w:sz w:val="20"/>
                <w:szCs w:val="20"/>
              </w:rPr>
              <w:t>1</w:t>
            </w:r>
          </w:p>
        </w:tc>
        <w:tc>
          <w:tcPr>
            <w:tcW w:w="776" w:type="dxa"/>
            <w:tcBorders>
              <w:top w:val="nil"/>
              <w:left w:val="single" w:sz="6" w:space="0" w:color="auto"/>
              <w:bottom w:val="nil"/>
              <w:right w:val="nil"/>
            </w:tcBorders>
            <w:shd w:val="clear" w:color="auto" w:fill="auto"/>
            <w:noWrap/>
            <w:vAlign w:val="center"/>
            <w:hideMark/>
          </w:tcPr>
          <w:p w14:paraId="03C91D57"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55773838"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59B49D3A"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01008E98" w14:textId="77777777" w:rsidR="00CE2D60" w:rsidRPr="005D6A8D" w:rsidRDefault="00CE2D60" w:rsidP="00443053">
            <w:pPr>
              <w:jc w:val="center"/>
              <w:rPr>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0D6B0C80"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ECB5594"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99EF442"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20D4FE9" w14:textId="77777777" w:rsidR="00CE2D60" w:rsidRPr="005D6A8D" w:rsidRDefault="00CE2D60" w:rsidP="00443053">
            <w:pPr>
              <w:jc w:val="center"/>
              <w:rPr>
                <w:color w:val="000000"/>
                <w:sz w:val="20"/>
                <w:szCs w:val="20"/>
              </w:rPr>
            </w:pPr>
            <w:r>
              <w:rPr>
                <w:color w:val="000000"/>
                <w:sz w:val="20"/>
                <w:szCs w:val="20"/>
              </w:rPr>
              <w:t>2</w:t>
            </w:r>
          </w:p>
        </w:tc>
      </w:tr>
      <w:tr w:rsidR="00CE2D60" w:rsidRPr="005D6A8D" w14:paraId="338E9A32"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0FBFCB1B" w14:textId="77777777" w:rsidR="00CE2D60" w:rsidRPr="005D6A8D" w:rsidRDefault="00CE2D60" w:rsidP="00443053">
            <w:pPr>
              <w:rPr>
                <w:color w:val="000000"/>
                <w:sz w:val="20"/>
                <w:szCs w:val="20"/>
              </w:rPr>
            </w:pPr>
            <w:r>
              <w:rPr>
                <w:color w:val="000000"/>
                <w:sz w:val="20"/>
                <w:szCs w:val="20"/>
                <w:lang w:val="en-GB"/>
              </w:rPr>
              <w:t>Turkey</w:t>
            </w:r>
          </w:p>
        </w:tc>
        <w:tc>
          <w:tcPr>
            <w:tcW w:w="510" w:type="dxa"/>
            <w:tcBorders>
              <w:top w:val="nil"/>
              <w:left w:val="nil"/>
              <w:bottom w:val="nil"/>
              <w:right w:val="nil"/>
            </w:tcBorders>
            <w:vAlign w:val="center"/>
          </w:tcPr>
          <w:p w14:paraId="4BDF8C5F" w14:textId="77777777" w:rsidR="00CE2D60" w:rsidRPr="00DA2A33" w:rsidRDefault="00CE2D60" w:rsidP="00443053">
            <w:pPr>
              <w:jc w:val="center"/>
              <w:rPr>
                <w:sz w:val="20"/>
                <w:szCs w:val="20"/>
              </w:rPr>
            </w:pPr>
            <w:r w:rsidRPr="00DA2A33">
              <w:rPr>
                <w:sz w:val="20"/>
                <w:szCs w:val="20"/>
              </w:rPr>
              <w:t>21</w:t>
            </w:r>
          </w:p>
        </w:tc>
        <w:tc>
          <w:tcPr>
            <w:tcW w:w="624" w:type="dxa"/>
            <w:tcBorders>
              <w:top w:val="nil"/>
              <w:left w:val="nil"/>
              <w:bottom w:val="nil"/>
              <w:right w:val="nil"/>
            </w:tcBorders>
            <w:vAlign w:val="center"/>
          </w:tcPr>
          <w:p w14:paraId="5A18EFE0" w14:textId="77777777" w:rsidR="00CE2D60" w:rsidRPr="005D6A8D" w:rsidRDefault="00CE2D60" w:rsidP="00443053">
            <w:pPr>
              <w:jc w:val="center"/>
              <w:rPr>
                <w:color w:val="000000"/>
                <w:sz w:val="20"/>
                <w:szCs w:val="20"/>
              </w:rPr>
            </w:pPr>
            <w:r>
              <w:rPr>
                <w:color w:val="000000"/>
                <w:sz w:val="20"/>
                <w:szCs w:val="20"/>
              </w:rPr>
              <w:t>-0.12</w:t>
            </w:r>
          </w:p>
        </w:tc>
        <w:tc>
          <w:tcPr>
            <w:tcW w:w="775" w:type="dxa"/>
            <w:tcBorders>
              <w:top w:val="nil"/>
              <w:left w:val="nil"/>
              <w:bottom w:val="nil"/>
              <w:right w:val="nil"/>
            </w:tcBorders>
            <w:shd w:val="clear" w:color="auto" w:fill="auto"/>
            <w:noWrap/>
            <w:vAlign w:val="center"/>
            <w:hideMark/>
          </w:tcPr>
          <w:p w14:paraId="09B75CA3" w14:textId="77777777" w:rsidR="00CE2D60" w:rsidRPr="005D6A8D" w:rsidRDefault="00CE2D60" w:rsidP="00443053">
            <w:pPr>
              <w:jc w:val="center"/>
              <w:rPr>
                <w:color w:val="000000"/>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5A69A125"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157F0AB"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5B89CFF" w14:textId="77777777" w:rsidR="00CE2D60" w:rsidRPr="005D6A8D" w:rsidRDefault="00CE2D60" w:rsidP="00443053">
            <w:pPr>
              <w:jc w:val="center"/>
              <w:rPr>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566BCA69"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0410DF1"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AC08A53"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27877FB3" w14:textId="77777777" w:rsidR="00CE2D60" w:rsidRPr="005D6A8D" w:rsidRDefault="00CE2D60" w:rsidP="00443053">
            <w:pPr>
              <w:jc w:val="center"/>
              <w:rPr>
                <w:color w:val="000000"/>
                <w:sz w:val="20"/>
                <w:szCs w:val="20"/>
              </w:rPr>
            </w:pPr>
            <w:r>
              <w:rPr>
                <w:color w:val="000000"/>
                <w:sz w:val="20"/>
                <w:szCs w:val="20"/>
              </w:rPr>
              <w:t>2</w:t>
            </w:r>
          </w:p>
        </w:tc>
        <w:tc>
          <w:tcPr>
            <w:tcW w:w="776" w:type="dxa"/>
            <w:tcBorders>
              <w:top w:val="nil"/>
              <w:left w:val="single" w:sz="6" w:space="0" w:color="auto"/>
              <w:bottom w:val="nil"/>
              <w:right w:val="nil"/>
            </w:tcBorders>
            <w:shd w:val="clear" w:color="auto" w:fill="auto"/>
            <w:noWrap/>
            <w:vAlign w:val="center"/>
            <w:hideMark/>
          </w:tcPr>
          <w:p w14:paraId="143ACD52"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2EE38DB8"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6AC097E5"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990140A" w14:textId="77777777" w:rsidR="00CE2D60" w:rsidRPr="005D6A8D" w:rsidRDefault="00CE2D60" w:rsidP="00443053">
            <w:pPr>
              <w:jc w:val="center"/>
              <w:rPr>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275DBA65" w14:textId="77777777" w:rsidR="00CE2D60" w:rsidRPr="005D6A8D" w:rsidRDefault="00CE2D60" w:rsidP="00443053">
            <w:pPr>
              <w:jc w:val="center"/>
              <w:rPr>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51C48AC9"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C0D0F8B"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C1A2F20" w14:textId="77777777" w:rsidR="00CE2D60" w:rsidRPr="005D6A8D" w:rsidRDefault="00CE2D60" w:rsidP="00443053">
            <w:pPr>
              <w:jc w:val="center"/>
              <w:rPr>
                <w:color w:val="000000"/>
                <w:sz w:val="20"/>
                <w:szCs w:val="20"/>
              </w:rPr>
            </w:pPr>
            <w:r>
              <w:rPr>
                <w:color w:val="000000"/>
                <w:sz w:val="20"/>
                <w:szCs w:val="20"/>
              </w:rPr>
              <w:t>0</w:t>
            </w:r>
          </w:p>
        </w:tc>
      </w:tr>
      <w:tr w:rsidR="00CE2D60" w:rsidRPr="005D6A8D" w14:paraId="2C7B6496"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00BE3327" w14:textId="77777777" w:rsidR="00CE2D60" w:rsidRPr="005D6A8D" w:rsidRDefault="00CE2D60" w:rsidP="00443053">
            <w:pPr>
              <w:rPr>
                <w:color w:val="000000"/>
                <w:sz w:val="20"/>
                <w:szCs w:val="20"/>
              </w:rPr>
            </w:pPr>
            <w:r>
              <w:rPr>
                <w:color w:val="000000"/>
                <w:sz w:val="20"/>
                <w:szCs w:val="20"/>
                <w:lang w:val="en-GB"/>
              </w:rPr>
              <w:t>Lebanon</w:t>
            </w:r>
          </w:p>
        </w:tc>
        <w:tc>
          <w:tcPr>
            <w:tcW w:w="510" w:type="dxa"/>
            <w:tcBorders>
              <w:top w:val="nil"/>
              <w:left w:val="nil"/>
              <w:bottom w:val="nil"/>
              <w:right w:val="nil"/>
            </w:tcBorders>
            <w:vAlign w:val="center"/>
          </w:tcPr>
          <w:p w14:paraId="1BBD217B" w14:textId="77777777" w:rsidR="00CE2D60" w:rsidRPr="00DA2A33" w:rsidRDefault="00CE2D60" w:rsidP="00443053">
            <w:pPr>
              <w:jc w:val="center"/>
              <w:rPr>
                <w:sz w:val="20"/>
                <w:szCs w:val="20"/>
              </w:rPr>
            </w:pPr>
            <w:r w:rsidRPr="00DA2A33">
              <w:rPr>
                <w:sz w:val="20"/>
                <w:szCs w:val="20"/>
              </w:rPr>
              <w:t>24</w:t>
            </w:r>
          </w:p>
        </w:tc>
        <w:tc>
          <w:tcPr>
            <w:tcW w:w="624" w:type="dxa"/>
            <w:tcBorders>
              <w:top w:val="nil"/>
              <w:left w:val="nil"/>
              <w:bottom w:val="nil"/>
              <w:right w:val="nil"/>
            </w:tcBorders>
            <w:vAlign w:val="center"/>
          </w:tcPr>
          <w:p w14:paraId="41BA3C02" w14:textId="77777777" w:rsidR="00CE2D60" w:rsidRPr="005D6A8D" w:rsidRDefault="00CE2D60" w:rsidP="00443053">
            <w:pPr>
              <w:jc w:val="center"/>
              <w:rPr>
                <w:color w:val="000000"/>
                <w:sz w:val="20"/>
                <w:szCs w:val="20"/>
              </w:rPr>
            </w:pPr>
            <w:r>
              <w:rPr>
                <w:color w:val="000000"/>
                <w:sz w:val="20"/>
                <w:szCs w:val="20"/>
              </w:rPr>
              <w:t>-0.16</w:t>
            </w:r>
          </w:p>
        </w:tc>
        <w:tc>
          <w:tcPr>
            <w:tcW w:w="775" w:type="dxa"/>
            <w:tcBorders>
              <w:top w:val="nil"/>
              <w:left w:val="nil"/>
              <w:bottom w:val="nil"/>
              <w:right w:val="nil"/>
            </w:tcBorders>
            <w:shd w:val="clear" w:color="auto" w:fill="auto"/>
            <w:noWrap/>
            <w:vAlign w:val="center"/>
            <w:hideMark/>
          </w:tcPr>
          <w:p w14:paraId="209CF348"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402DC528"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6F16B9E"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6BA6F4D"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194CD430"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374E88A"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709CB54"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3DCA1D26"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0DCD0729"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0D9866E5"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2AB01F1B"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1A62653"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1E191DFD"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4A03299"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0C2008E"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D9C33C8" w14:textId="77777777" w:rsidR="00CE2D60" w:rsidRPr="005D6A8D" w:rsidRDefault="00CE2D60" w:rsidP="00443053">
            <w:pPr>
              <w:jc w:val="center"/>
              <w:rPr>
                <w:color w:val="000000"/>
                <w:sz w:val="20"/>
                <w:szCs w:val="20"/>
              </w:rPr>
            </w:pPr>
            <w:r>
              <w:rPr>
                <w:color w:val="000000"/>
                <w:sz w:val="20"/>
                <w:szCs w:val="20"/>
              </w:rPr>
              <w:t>0</w:t>
            </w:r>
          </w:p>
        </w:tc>
      </w:tr>
      <w:tr w:rsidR="00CE2D60" w:rsidRPr="005D6A8D" w14:paraId="2D76F7A8"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14CE9BAC" w14:textId="77777777" w:rsidR="00CE2D60" w:rsidRPr="005D6A8D" w:rsidRDefault="00CE2D60" w:rsidP="00443053">
            <w:pPr>
              <w:rPr>
                <w:color w:val="000000"/>
                <w:sz w:val="20"/>
                <w:szCs w:val="20"/>
              </w:rPr>
            </w:pPr>
            <w:r>
              <w:rPr>
                <w:color w:val="000000"/>
                <w:sz w:val="20"/>
                <w:szCs w:val="20"/>
                <w:lang w:val="en-GB"/>
              </w:rPr>
              <w:lastRenderedPageBreak/>
              <w:t>Iran</w:t>
            </w:r>
          </w:p>
        </w:tc>
        <w:tc>
          <w:tcPr>
            <w:tcW w:w="510" w:type="dxa"/>
            <w:tcBorders>
              <w:top w:val="nil"/>
              <w:left w:val="nil"/>
              <w:bottom w:val="nil"/>
              <w:right w:val="nil"/>
            </w:tcBorders>
            <w:vAlign w:val="center"/>
          </w:tcPr>
          <w:p w14:paraId="5536CC68" w14:textId="77777777" w:rsidR="00CE2D60" w:rsidRPr="00DA2A33" w:rsidRDefault="00CE2D60" w:rsidP="00443053">
            <w:pPr>
              <w:jc w:val="center"/>
              <w:rPr>
                <w:sz w:val="20"/>
                <w:szCs w:val="20"/>
              </w:rPr>
            </w:pPr>
            <w:r w:rsidRPr="00DA2A33">
              <w:rPr>
                <w:sz w:val="20"/>
                <w:szCs w:val="20"/>
              </w:rPr>
              <w:t>25</w:t>
            </w:r>
          </w:p>
        </w:tc>
        <w:tc>
          <w:tcPr>
            <w:tcW w:w="624" w:type="dxa"/>
            <w:tcBorders>
              <w:top w:val="nil"/>
              <w:left w:val="nil"/>
              <w:bottom w:val="nil"/>
              <w:right w:val="nil"/>
            </w:tcBorders>
            <w:vAlign w:val="center"/>
          </w:tcPr>
          <w:p w14:paraId="324C9117" w14:textId="77777777" w:rsidR="00CE2D60" w:rsidRPr="005D6A8D" w:rsidRDefault="00CE2D60" w:rsidP="00443053">
            <w:pPr>
              <w:jc w:val="center"/>
              <w:rPr>
                <w:color w:val="000000"/>
                <w:sz w:val="20"/>
                <w:szCs w:val="20"/>
              </w:rPr>
            </w:pPr>
            <w:r>
              <w:rPr>
                <w:color w:val="000000"/>
                <w:sz w:val="20"/>
                <w:szCs w:val="20"/>
              </w:rPr>
              <w:t>-0.20</w:t>
            </w:r>
          </w:p>
        </w:tc>
        <w:tc>
          <w:tcPr>
            <w:tcW w:w="775" w:type="dxa"/>
            <w:tcBorders>
              <w:top w:val="nil"/>
              <w:left w:val="nil"/>
              <w:bottom w:val="nil"/>
              <w:right w:val="nil"/>
            </w:tcBorders>
            <w:shd w:val="clear" w:color="auto" w:fill="auto"/>
            <w:noWrap/>
            <w:vAlign w:val="center"/>
            <w:hideMark/>
          </w:tcPr>
          <w:p w14:paraId="3E66FAFE"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0FB7C1BC"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7900C83"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C3CAE72"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0EFD0F61"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D43A60D"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74601D6"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63C142A9"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08273805"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639CDD7F"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13EA4E7F"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1ED20D32"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7B50ED55"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6AADE298"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BDABFDB"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1FEF7D9" w14:textId="77777777" w:rsidR="00CE2D60" w:rsidRPr="005D6A8D" w:rsidRDefault="00CE2D60" w:rsidP="00443053">
            <w:pPr>
              <w:jc w:val="center"/>
              <w:rPr>
                <w:color w:val="000000"/>
                <w:sz w:val="20"/>
                <w:szCs w:val="20"/>
              </w:rPr>
            </w:pPr>
            <w:r>
              <w:rPr>
                <w:color w:val="000000"/>
                <w:sz w:val="20"/>
                <w:szCs w:val="20"/>
              </w:rPr>
              <w:t>3</w:t>
            </w:r>
          </w:p>
        </w:tc>
      </w:tr>
      <w:tr w:rsidR="00CE2D60" w:rsidRPr="005D6A8D" w14:paraId="5CF3A98C"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4807A7DF" w14:textId="77777777" w:rsidR="00CE2D60" w:rsidRPr="005D6A8D" w:rsidRDefault="00CE2D60" w:rsidP="00443053">
            <w:pPr>
              <w:rPr>
                <w:color w:val="000000"/>
                <w:sz w:val="20"/>
                <w:szCs w:val="20"/>
              </w:rPr>
            </w:pPr>
            <w:r>
              <w:rPr>
                <w:color w:val="000000"/>
                <w:sz w:val="20"/>
                <w:szCs w:val="20"/>
                <w:lang w:val="en-GB"/>
              </w:rPr>
              <w:t>United Kingdom</w:t>
            </w:r>
          </w:p>
        </w:tc>
        <w:tc>
          <w:tcPr>
            <w:tcW w:w="510" w:type="dxa"/>
            <w:tcBorders>
              <w:top w:val="nil"/>
              <w:left w:val="nil"/>
              <w:bottom w:val="nil"/>
              <w:right w:val="nil"/>
            </w:tcBorders>
            <w:vAlign w:val="center"/>
          </w:tcPr>
          <w:p w14:paraId="68BFFD8F" w14:textId="77777777" w:rsidR="00CE2D60" w:rsidRPr="00DA2A33" w:rsidRDefault="00CE2D60" w:rsidP="00443053">
            <w:pPr>
              <w:jc w:val="center"/>
              <w:rPr>
                <w:sz w:val="20"/>
                <w:szCs w:val="20"/>
              </w:rPr>
            </w:pPr>
            <w:r w:rsidRPr="00DA2A33">
              <w:rPr>
                <w:sz w:val="20"/>
                <w:szCs w:val="20"/>
              </w:rPr>
              <w:t>26</w:t>
            </w:r>
          </w:p>
        </w:tc>
        <w:tc>
          <w:tcPr>
            <w:tcW w:w="624" w:type="dxa"/>
            <w:tcBorders>
              <w:top w:val="nil"/>
              <w:left w:val="nil"/>
              <w:bottom w:val="nil"/>
              <w:right w:val="nil"/>
            </w:tcBorders>
            <w:vAlign w:val="center"/>
          </w:tcPr>
          <w:p w14:paraId="286F5834" w14:textId="77777777" w:rsidR="00CE2D60" w:rsidRPr="005D6A8D" w:rsidRDefault="00CE2D60" w:rsidP="00443053">
            <w:pPr>
              <w:jc w:val="center"/>
              <w:rPr>
                <w:color w:val="000000"/>
                <w:sz w:val="20"/>
                <w:szCs w:val="20"/>
              </w:rPr>
            </w:pPr>
            <w:r>
              <w:rPr>
                <w:color w:val="000000"/>
                <w:sz w:val="20"/>
                <w:szCs w:val="20"/>
              </w:rPr>
              <w:t>-0.22</w:t>
            </w:r>
          </w:p>
        </w:tc>
        <w:tc>
          <w:tcPr>
            <w:tcW w:w="775" w:type="dxa"/>
            <w:tcBorders>
              <w:top w:val="nil"/>
              <w:left w:val="nil"/>
              <w:bottom w:val="nil"/>
              <w:right w:val="nil"/>
            </w:tcBorders>
            <w:shd w:val="clear" w:color="auto" w:fill="auto"/>
            <w:noWrap/>
            <w:vAlign w:val="center"/>
            <w:hideMark/>
          </w:tcPr>
          <w:p w14:paraId="52978307"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198A8FF8"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3C1CA33"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C76EDB4"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2989F0E0"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BEA9D2A"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29C1B4A"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19CFC738"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531A60F2"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36060732"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204ED67E"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0B8764A3" w14:textId="77777777" w:rsidR="00CE2D60" w:rsidRPr="005D6A8D" w:rsidRDefault="00CE2D60" w:rsidP="00443053">
            <w:pPr>
              <w:jc w:val="center"/>
              <w:rPr>
                <w:color w:val="000000"/>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642C71EB"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181B20C3"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3C48AE4"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611338F" w14:textId="77777777" w:rsidR="00CE2D60" w:rsidRPr="005D6A8D" w:rsidRDefault="00CE2D60" w:rsidP="00443053">
            <w:pPr>
              <w:jc w:val="center"/>
              <w:rPr>
                <w:color w:val="000000"/>
                <w:sz w:val="20"/>
                <w:szCs w:val="20"/>
              </w:rPr>
            </w:pPr>
            <w:r>
              <w:rPr>
                <w:color w:val="000000"/>
                <w:sz w:val="20"/>
                <w:szCs w:val="20"/>
              </w:rPr>
              <w:t>3</w:t>
            </w:r>
          </w:p>
        </w:tc>
      </w:tr>
      <w:tr w:rsidR="00CE2D60" w:rsidRPr="005D6A8D" w14:paraId="3C6744F3"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0ABC4D55" w14:textId="77777777" w:rsidR="00CE2D60" w:rsidRPr="005D6A8D" w:rsidRDefault="00CE2D60" w:rsidP="00443053">
            <w:pPr>
              <w:rPr>
                <w:color w:val="000000"/>
                <w:sz w:val="20"/>
                <w:szCs w:val="20"/>
              </w:rPr>
            </w:pPr>
            <w:r>
              <w:rPr>
                <w:color w:val="000000"/>
                <w:sz w:val="20"/>
                <w:szCs w:val="20"/>
                <w:lang w:val="en-GB"/>
              </w:rPr>
              <w:t>Iraq</w:t>
            </w:r>
          </w:p>
        </w:tc>
        <w:tc>
          <w:tcPr>
            <w:tcW w:w="510" w:type="dxa"/>
            <w:tcBorders>
              <w:top w:val="nil"/>
              <w:left w:val="nil"/>
              <w:bottom w:val="nil"/>
              <w:right w:val="nil"/>
            </w:tcBorders>
            <w:vAlign w:val="center"/>
          </w:tcPr>
          <w:p w14:paraId="74EF77D0" w14:textId="77777777" w:rsidR="00CE2D60" w:rsidRPr="00DA2A33" w:rsidRDefault="00CE2D60" w:rsidP="00443053">
            <w:pPr>
              <w:jc w:val="center"/>
              <w:rPr>
                <w:sz w:val="20"/>
                <w:szCs w:val="20"/>
              </w:rPr>
            </w:pPr>
            <w:r w:rsidRPr="00DA2A33">
              <w:rPr>
                <w:sz w:val="20"/>
                <w:szCs w:val="20"/>
              </w:rPr>
              <w:t>27</w:t>
            </w:r>
          </w:p>
        </w:tc>
        <w:tc>
          <w:tcPr>
            <w:tcW w:w="624" w:type="dxa"/>
            <w:tcBorders>
              <w:top w:val="nil"/>
              <w:left w:val="nil"/>
              <w:bottom w:val="nil"/>
              <w:right w:val="nil"/>
            </w:tcBorders>
            <w:vAlign w:val="center"/>
          </w:tcPr>
          <w:p w14:paraId="21D460C6" w14:textId="77777777" w:rsidR="00CE2D60" w:rsidRPr="005D6A8D" w:rsidRDefault="00CE2D60" w:rsidP="00443053">
            <w:pPr>
              <w:jc w:val="center"/>
              <w:rPr>
                <w:color w:val="000000"/>
                <w:sz w:val="20"/>
                <w:szCs w:val="20"/>
              </w:rPr>
            </w:pPr>
            <w:r>
              <w:rPr>
                <w:color w:val="000000"/>
                <w:sz w:val="20"/>
                <w:szCs w:val="20"/>
              </w:rPr>
              <w:t>-0.27</w:t>
            </w:r>
          </w:p>
        </w:tc>
        <w:tc>
          <w:tcPr>
            <w:tcW w:w="775" w:type="dxa"/>
            <w:tcBorders>
              <w:top w:val="nil"/>
              <w:left w:val="nil"/>
              <w:bottom w:val="nil"/>
              <w:right w:val="nil"/>
            </w:tcBorders>
            <w:shd w:val="clear" w:color="auto" w:fill="auto"/>
            <w:noWrap/>
            <w:vAlign w:val="center"/>
            <w:hideMark/>
          </w:tcPr>
          <w:p w14:paraId="6B91494B"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3FB5B962"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995B740"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FA3D323"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0AE7CB19"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9672857"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5837C88"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204D28AD"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4B1E4253"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62E33CF2"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42A6051A"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61E9394" w14:textId="77777777" w:rsidR="00CE2D60" w:rsidRPr="005D6A8D" w:rsidRDefault="00CE2D60" w:rsidP="00443053">
            <w:pPr>
              <w:jc w:val="center"/>
              <w:rPr>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0E108C81"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BEAEE88"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ECD9DB0"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1275150" w14:textId="77777777" w:rsidR="00CE2D60" w:rsidRPr="005D6A8D" w:rsidRDefault="00CE2D60" w:rsidP="00443053">
            <w:pPr>
              <w:jc w:val="center"/>
              <w:rPr>
                <w:color w:val="000000"/>
                <w:sz w:val="20"/>
                <w:szCs w:val="20"/>
              </w:rPr>
            </w:pPr>
            <w:r>
              <w:rPr>
                <w:color w:val="000000"/>
                <w:sz w:val="20"/>
                <w:szCs w:val="20"/>
              </w:rPr>
              <w:t>0</w:t>
            </w:r>
          </w:p>
        </w:tc>
      </w:tr>
      <w:tr w:rsidR="00CE2D60" w:rsidRPr="005D6A8D" w14:paraId="0086AC76"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60CD04C7" w14:textId="77777777" w:rsidR="00CE2D60" w:rsidRPr="005D6A8D" w:rsidRDefault="00CE2D60" w:rsidP="00443053">
            <w:pPr>
              <w:rPr>
                <w:color w:val="000000"/>
                <w:sz w:val="20"/>
                <w:szCs w:val="20"/>
              </w:rPr>
            </w:pPr>
            <w:r>
              <w:rPr>
                <w:color w:val="000000"/>
                <w:sz w:val="20"/>
                <w:szCs w:val="20"/>
                <w:lang w:val="en-GB"/>
              </w:rPr>
              <w:t>Nigeria</w:t>
            </w:r>
          </w:p>
        </w:tc>
        <w:tc>
          <w:tcPr>
            <w:tcW w:w="510" w:type="dxa"/>
            <w:tcBorders>
              <w:top w:val="nil"/>
              <w:left w:val="nil"/>
              <w:bottom w:val="nil"/>
              <w:right w:val="nil"/>
            </w:tcBorders>
            <w:vAlign w:val="center"/>
          </w:tcPr>
          <w:p w14:paraId="343D32B7" w14:textId="77777777" w:rsidR="00CE2D60" w:rsidRPr="00DA2A33" w:rsidRDefault="00CE2D60" w:rsidP="00443053">
            <w:pPr>
              <w:jc w:val="center"/>
              <w:rPr>
                <w:sz w:val="20"/>
                <w:szCs w:val="20"/>
              </w:rPr>
            </w:pPr>
            <w:r w:rsidRPr="00DA2A33">
              <w:rPr>
                <w:sz w:val="20"/>
                <w:szCs w:val="20"/>
              </w:rPr>
              <w:t>28</w:t>
            </w:r>
          </w:p>
        </w:tc>
        <w:tc>
          <w:tcPr>
            <w:tcW w:w="624" w:type="dxa"/>
            <w:tcBorders>
              <w:top w:val="nil"/>
              <w:left w:val="nil"/>
              <w:bottom w:val="nil"/>
              <w:right w:val="nil"/>
            </w:tcBorders>
            <w:vAlign w:val="center"/>
          </w:tcPr>
          <w:p w14:paraId="2ACF69F4" w14:textId="77777777" w:rsidR="00CE2D60" w:rsidRPr="005D6A8D" w:rsidRDefault="00CE2D60" w:rsidP="00443053">
            <w:pPr>
              <w:jc w:val="center"/>
              <w:rPr>
                <w:color w:val="000000"/>
                <w:sz w:val="20"/>
                <w:szCs w:val="20"/>
              </w:rPr>
            </w:pPr>
            <w:r>
              <w:rPr>
                <w:color w:val="000000"/>
                <w:sz w:val="20"/>
                <w:szCs w:val="20"/>
              </w:rPr>
              <w:t>-0.29</w:t>
            </w:r>
          </w:p>
        </w:tc>
        <w:tc>
          <w:tcPr>
            <w:tcW w:w="775" w:type="dxa"/>
            <w:tcBorders>
              <w:top w:val="nil"/>
              <w:left w:val="nil"/>
              <w:bottom w:val="nil"/>
              <w:right w:val="nil"/>
            </w:tcBorders>
            <w:shd w:val="clear" w:color="auto" w:fill="auto"/>
            <w:noWrap/>
            <w:vAlign w:val="center"/>
            <w:hideMark/>
          </w:tcPr>
          <w:p w14:paraId="72207673"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626D1E8C"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F39DBF8"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9B87D47"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75AAF1DE"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A0DD320"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F6947AB"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44EF4B2E"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2B23F84E"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1DF9A4F3"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0D39C53D" w14:textId="77777777" w:rsidR="00CE2D60" w:rsidRPr="005D6A8D" w:rsidRDefault="00CE2D60" w:rsidP="00443053">
            <w:pPr>
              <w:jc w:val="center"/>
              <w:rPr>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7C506928" w14:textId="77777777" w:rsidR="00CE2D60" w:rsidRPr="005D6A8D" w:rsidRDefault="00CE2D60" w:rsidP="00443053">
            <w:pPr>
              <w:jc w:val="center"/>
              <w:rPr>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33DF25FC"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12C0F12B"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0EF0B014"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29F9E3F" w14:textId="77777777" w:rsidR="00CE2D60" w:rsidRPr="005D6A8D" w:rsidRDefault="00CE2D60" w:rsidP="00443053">
            <w:pPr>
              <w:jc w:val="center"/>
              <w:rPr>
                <w:color w:val="000000"/>
                <w:sz w:val="20"/>
                <w:szCs w:val="20"/>
              </w:rPr>
            </w:pPr>
            <w:r>
              <w:rPr>
                <w:color w:val="000000"/>
                <w:sz w:val="20"/>
                <w:szCs w:val="20"/>
              </w:rPr>
              <w:t>1</w:t>
            </w:r>
          </w:p>
        </w:tc>
      </w:tr>
      <w:tr w:rsidR="00CE2D60" w:rsidRPr="005D6A8D" w14:paraId="7FD5F1DD"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4992C89D" w14:textId="77777777" w:rsidR="00CE2D60" w:rsidRPr="005D6A8D" w:rsidRDefault="00CE2D60" w:rsidP="00443053">
            <w:pPr>
              <w:rPr>
                <w:color w:val="000000"/>
                <w:sz w:val="20"/>
                <w:szCs w:val="20"/>
              </w:rPr>
            </w:pPr>
            <w:r>
              <w:rPr>
                <w:color w:val="000000"/>
                <w:sz w:val="20"/>
                <w:szCs w:val="20"/>
                <w:lang w:val="en-GB"/>
              </w:rPr>
              <w:t>Romania</w:t>
            </w:r>
          </w:p>
        </w:tc>
        <w:tc>
          <w:tcPr>
            <w:tcW w:w="510" w:type="dxa"/>
            <w:tcBorders>
              <w:top w:val="nil"/>
              <w:left w:val="nil"/>
              <w:bottom w:val="nil"/>
              <w:right w:val="nil"/>
            </w:tcBorders>
            <w:vAlign w:val="center"/>
          </w:tcPr>
          <w:p w14:paraId="1F270D26" w14:textId="77777777" w:rsidR="00CE2D60" w:rsidRPr="00DA2A33" w:rsidRDefault="00CE2D60" w:rsidP="00443053">
            <w:pPr>
              <w:jc w:val="center"/>
              <w:rPr>
                <w:sz w:val="20"/>
                <w:szCs w:val="20"/>
              </w:rPr>
            </w:pPr>
            <w:r w:rsidRPr="00DA2A33">
              <w:rPr>
                <w:sz w:val="20"/>
                <w:szCs w:val="20"/>
              </w:rPr>
              <w:t>29</w:t>
            </w:r>
          </w:p>
        </w:tc>
        <w:tc>
          <w:tcPr>
            <w:tcW w:w="624" w:type="dxa"/>
            <w:tcBorders>
              <w:top w:val="nil"/>
              <w:left w:val="nil"/>
              <w:bottom w:val="nil"/>
              <w:right w:val="nil"/>
            </w:tcBorders>
            <w:vAlign w:val="center"/>
          </w:tcPr>
          <w:p w14:paraId="38302F24" w14:textId="77777777" w:rsidR="00CE2D60" w:rsidRPr="005D6A8D" w:rsidRDefault="00CE2D60" w:rsidP="00443053">
            <w:pPr>
              <w:jc w:val="center"/>
              <w:rPr>
                <w:color w:val="000000"/>
                <w:sz w:val="20"/>
                <w:szCs w:val="20"/>
              </w:rPr>
            </w:pPr>
            <w:r>
              <w:rPr>
                <w:color w:val="000000"/>
                <w:sz w:val="20"/>
                <w:szCs w:val="20"/>
              </w:rPr>
              <w:t>-0.38</w:t>
            </w:r>
          </w:p>
        </w:tc>
        <w:tc>
          <w:tcPr>
            <w:tcW w:w="775" w:type="dxa"/>
            <w:tcBorders>
              <w:top w:val="nil"/>
              <w:left w:val="nil"/>
              <w:bottom w:val="nil"/>
              <w:right w:val="nil"/>
            </w:tcBorders>
            <w:shd w:val="clear" w:color="auto" w:fill="auto"/>
            <w:noWrap/>
            <w:vAlign w:val="center"/>
            <w:hideMark/>
          </w:tcPr>
          <w:p w14:paraId="2B8D44BB"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65928CCD"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23090A1"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C294980"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36F5AB9C"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9C56009"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401DD02"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06888839"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3EDE94CD"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7BFF48BF"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0B96C425"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31EF838D"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4C969655"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48121A1D"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79809F33"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6687178" w14:textId="77777777" w:rsidR="00CE2D60" w:rsidRPr="005D6A8D" w:rsidRDefault="00CE2D60" w:rsidP="00443053">
            <w:pPr>
              <w:jc w:val="center"/>
              <w:rPr>
                <w:color w:val="000000"/>
                <w:sz w:val="20"/>
                <w:szCs w:val="20"/>
              </w:rPr>
            </w:pPr>
            <w:r>
              <w:rPr>
                <w:color w:val="000000"/>
                <w:sz w:val="20"/>
                <w:szCs w:val="20"/>
              </w:rPr>
              <w:t>4</w:t>
            </w:r>
          </w:p>
        </w:tc>
      </w:tr>
      <w:tr w:rsidR="00CE2D60" w:rsidRPr="005D6A8D" w14:paraId="046482F5"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4DACB35B" w14:textId="77777777" w:rsidR="00CE2D60" w:rsidRPr="005D6A8D" w:rsidRDefault="00CE2D60" w:rsidP="00443053">
            <w:pPr>
              <w:rPr>
                <w:color w:val="000000"/>
                <w:sz w:val="20"/>
                <w:szCs w:val="20"/>
              </w:rPr>
            </w:pPr>
            <w:r>
              <w:rPr>
                <w:color w:val="000000"/>
                <w:sz w:val="20"/>
                <w:szCs w:val="20"/>
                <w:lang w:val="en-GB"/>
              </w:rPr>
              <w:t>Kazakhstan</w:t>
            </w:r>
          </w:p>
        </w:tc>
        <w:tc>
          <w:tcPr>
            <w:tcW w:w="510" w:type="dxa"/>
            <w:tcBorders>
              <w:top w:val="nil"/>
              <w:left w:val="nil"/>
              <w:bottom w:val="nil"/>
              <w:right w:val="nil"/>
            </w:tcBorders>
            <w:vAlign w:val="center"/>
          </w:tcPr>
          <w:p w14:paraId="75697E80" w14:textId="77777777" w:rsidR="00CE2D60" w:rsidRPr="00DA2A33" w:rsidRDefault="00CE2D60" w:rsidP="00443053">
            <w:pPr>
              <w:jc w:val="center"/>
              <w:rPr>
                <w:sz w:val="20"/>
                <w:szCs w:val="20"/>
              </w:rPr>
            </w:pPr>
            <w:r w:rsidRPr="00DA2A33">
              <w:rPr>
                <w:sz w:val="20"/>
                <w:szCs w:val="20"/>
              </w:rPr>
              <w:t>30</w:t>
            </w:r>
          </w:p>
        </w:tc>
        <w:tc>
          <w:tcPr>
            <w:tcW w:w="624" w:type="dxa"/>
            <w:tcBorders>
              <w:top w:val="nil"/>
              <w:left w:val="nil"/>
              <w:bottom w:val="nil"/>
              <w:right w:val="nil"/>
            </w:tcBorders>
            <w:vAlign w:val="center"/>
          </w:tcPr>
          <w:p w14:paraId="6B26E989" w14:textId="77777777" w:rsidR="00CE2D60" w:rsidRPr="005D6A8D" w:rsidRDefault="00CE2D60" w:rsidP="00443053">
            <w:pPr>
              <w:jc w:val="center"/>
              <w:rPr>
                <w:color w:val="000000"/>
                <w:sz w:val="20"/>
                <w:szCs w:val="20"/>
              </w:rPr>
            </w:pPr>
            <w:r>
              <w:rPr>
                <w:color w:val="000000"/>
                <w:sz w:val="20"/>
                <w:szCs w:val="20"/>
              </w:rPr>
              <w:t>-0.44</w:t>
            </w:r>
          </w:p>
        </w:tc>
        <w:tc>
          <w:tcPr>
            <w:tcW w:w="775" w:type="dxa"/>
            <w:tcBorders>
              <w:top w:val="nil"/>
              <w:left w:val="nil"/>
              <w:bottom w:val="nil"/>
              <w:right w:val="nil"/>
            </w:tcBorders>
            <w:shd w:val="clear" w:color="auto" w:fill="auto"/>
            <w:noWrap/>
            <w:vAlign w:val="center"/>
            <w:hideMark/>
          </w:tcPr>
          <w:p w14:paraId="4EDA227B"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2169B050"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E9DA88E"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15831F8"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1F81BD9B"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F5393DD"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45C53BC" w14:textId="77777777" w:rsidR="00CE2D60" w:rsidRPr="005D6A8D" w:rsidRDefault="00CE2D60" w:rsidP="00443053">
            <w:pPr>
              <w:jc w:val="center"/>
              <w:rPr>
                <w:color w:val="000000"/>
                <w:sz w:val="20"/>
                <w:szCs w:val="20"/>
              </w:rPr>
            </w:pPr>
          </w:p>
        </w:tc>
        <w:tc>
          <w:tcPr>
            <w:tcW w:w="781" w:type="dxa"/>
            <w:tcBorders>
              <w:top w:val="nil"/>
              <w:left w:val="nil"/>
              <w:bottom w:val="nil"/>
              <w:right w:val="single" w:sz="6" w:space="0" w:color="auto"/>
            </w:tcBorders>
            <w:shd w:val="clear" w:color="auto" w:fill="auto"/>
            <w:noWrap/>
            <w:vAlign w:val="center"/>
            <w:hideMark/>
          </w:tcPr>
          <w:p w14:paraId="750533F4"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63A6FD9E"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185C787B"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2E86D79C"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060A35BF" w14:textId="77777777" w:rsidR="00CE2D60" w:rsidRPr="005D6A8D" w:rsidRDefault="00CE2D60" w:rsidP="00443053">
            <w:pPr>
              <w:jc w:val="center"/>
              <w:rPr>
                <w:color w:val="000000"/>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50BC8B18"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6C310616"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2FC36930"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6A71F31" w14:textId="77777777" w:rsidR="00CE2D60" w:rsidRPr="005D6A8D" w:rsidRDefault="00CE2D60" w:rsidP="00443053">
            <w:pPr>
              <w:jc w:val="center"/>
              <w:rPr>
                <w:color w:val="000000"/>
                <w:sz w:val="20"/>
                <w:szCs w:val="20"/>
              </w:rPr>
            </w:pPr>
            <w:r>
              <w:rPr>
                <w:color w:val="000000"/>
                <w:sz w:val="20"/>
                <w:szCs w:val="20"/>
              </w:rPr>
              <w:t>4</w:t>
            </w:r>
          </w:p>
        </w:tc>
      </w:tr>
      <w:tr w:rsidR="00CE2D60" w:rsidRPr="005D6A8D" w14:paraId="407CB081"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1F0090B3" w14:textId="77777777" w:rsidR="00CE2D60" w:rsidRPr="005D6A8D" w:rsidRDefault="00CE2D60" w:rsidP="00443053">
            <w:pPr>
              <w:rPr>
                <w:color w:val="000000"/>
                <w:sz w:val="20"/>
                <w:szCs w:val="20"/>
              </w:rPr>
            </w:pPr>
            <w:r>
              <w:rPr>
                <w:color w:val="000000"/>
                <w:sz w:val="20"/>
                <w:szCs w:val="20"/>
                <w:lang w:val="en-GB"/>
              </w:rPr>
              <w:t>Armenia</w:t>
            </w:r>
          </w:p>
        </w:tc>
        <w:tc>
          <w:tcPr>
            <w:tcW w:w="510" w:type="dxa"/>
            <w:tcBorders>
              <w:top w:val="nil"/>
              <w:left w:val="nil"/>
              <w:bottom w:val="nil"/>
              <w:right w:val="nil"/>
            </w:tcBorders>
            <w:vAlign w:val="center"/>
          </w:tcPr>
          <w:p w14:paraId="73BBF67F" w14:textId="77777777" w:rsidR="00CE2D60" w:rsidRPr="00DA2A33" w:rsidRDefault="00CE2D60" w:rsidP="00443053">
            <w:pPr>
              <w:jc w:val="center"/>
              <w:rPr>
                <w:sz w:val="20"/>
                <w:szCs w:val="20"/>
              </w:rPr>
            </w:pPr>
            <w:r w:rsidRPr="00DA2A33">
              <w:rPr>
                <w:sz w:val="20"/>
                <w:szCs w:val="20"/>
              </w:rPr>
              <w:t>31</w:t>
            </w:r>
          </w:p>
        </w:tc>
        <w:tc>
          <w:tcPr>
            <w:tcW w:w="624" w:type="dxa"/>
            <w:tcBorders>
              <w:top w:val="nil"/>
              <w:left w:val="nil"/>
              <w:bottom w:val="nil"/>
              <w:right w:val="nil"/>
            </w:tcBorders>
            <w:vAlign w:val="center"/>
          </w:tcPr>
          <w:p w14:paraId="0CEC4D51" w14:textId="77777777" w:rsidR="00CE2D60" w:rsidRPr="005D6A8D" w:rsidRDefault="00CE2D60" w:rsidP="00443053">
            <w:pPr>
              <w:jc w:val="center"/>
              <w:rPr>
                <w:color w:val="000000"/>
                <w:sz w:val="20"/>
                <w:szCs w:val="20"/>
              </w:rPr>
            </w:pPr>
            <w:r>
              <w:rPr>
                <w:color w:val="000000"/>
                <w:sz w:val="20"/>
                <w:szCs w:val="20"/>
              </w:rPr>
              <w:t>-0.46</w:t>
            </w:r>
          </w:p>
        </w:tc>
        <w:tc>
          <w:tcPr>
            <w:tcW w:w="775" w:type="dxa"/>
            <w:tcBorders>
              <w:top w:val="nil"/>
              <w:left w:val="nil"/>
              <w:bottom w:val="nil"/>
              <w:right w:val="nil"/>
            </w:tcBorders>
            <w:shd w:val="clear" w:color="auto" w:fill="auto"/>
            <w:noWrap/>
            <w:vAlign w:val="center"/>
            <w:hideMark/>
          </w:tcPr>
          <w:p w14:paraId="605ED48C"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310CDA93"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529F977"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6542FAF"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26B6242B"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496460F"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40A8F62"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242B6597"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2FE5142B"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024385F3"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737663F6"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FE5C66A" w14:textId="77777777" w:rsidR="00CE2D60" w:rsidRPr="005D6A8D" w:rsidRDefault="00CE2D60" w:rsidP="00443053">
            <w:pPr>
              <w:jc w:val="center"/>
              <w:rPr>
                <w:color w:val="000000"/>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4CF9863B"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1B9F6857"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D72A274"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1CF159B" w14:textId="77777777" w:rsidR="00CE2D60" w:rsidRPr="005D6A8D" w:rsidRDefault="00CE2D60" w:rsidP="00443053">
            <w:pPr>
              <w:jc w:val="center"/>
              <w:rPr>
                <w:color w:val="000000"/>
                <w:sz w:val="20"/>
                <w:szCs w:val="20"/>
              </w:rPr>
            </w:pPr>
            <w:r>
              <w:rPr>
                <w:color w:val="000000"/>
                <w:sz w:val="20"/>
                <w:szCs w:val="20"/>
              </w:rPr>
              <w:t>2</w:t>
            </w:r>
          </w:p>
        </w:tc>
      </w:tr>
      <w:tr w:rsidR="00CE2D60" w:rsidRPr="005D6A8D" w14:paraId="2EBC22F9"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0A8C0C80" w14:textId="77777777" w:rsidR="00CE2D60" w:rsidRPr="005D6A8D" w:rsidRDefault="00CE2D60" w:rsidP="00443053">
            <w:pPr>
              <w:rPr>
                <w:color w:val="000000"/>
                <w:sz w:val="20"/>
                <w:szCs w:val="20"/>
              </w:rPr>
            </w:pPr>
            <w:r>
              <w:rPr>
                <w:color w:val="000000"/>
                <w:sz w:val="20"/>
                <w:szCs w:val="20"/>
                <w:lang w:val="en-GB"/>
              </w:rPr>
              <w:t>Russia</w:t>
            </w:r>
          </w:p>
        </w:tc>
        <w:tc>
          <w:tcPr>
            <w:tcW w:w="510" w:type="dxa"/>
            <w:tcBorders>
              <w:top w:val="nil"/>
              <w:left w:val="nil"/>
              <w:bottom w:val="nil"/>
              <w:right w:val="nil"/>
            </w:tcBorders>
            <w:vAlign w:val="center"/>
          </w:tcPr>
          <w:p w14:paraId="39C8307D" w14:textId="77777777" w:rsidR="00CE2D60" w:rsidRPr="00DA2A33" w:rsidRDefault="00CE2D60" w:rsidP="00443053">
            <w:pPr>
              <w:jc w:val="center"/>
              <w:rPr>
                <w:sz w:val="20"/>
                <w:szCs w:val="20"/>
              </w:rPr>
            </w:pPr>
            <w:r w:rsidRPr="00DA2A33">
              <w:rPr>
                <w:sz w:val="20"/>
                <w:szCs w:val="20"/>
              </w:rPr>
              <w:t>32</w:t>
            </w:r>
          </w:p>
        </w:tc>
        <w:tc>
          <w:tcPr>
            <w:tcW w:w="624" w:type="dxa"/>
            <w:tcBorders>
              <w:top w:val="nil"/>
              <w:left w:val="nil"/>
              <w:bottom w:val="nil"/>
              <w:right w:val="nil"/>
            </w:tcBorders>
            <w:vAlign w:val="center"/>
          </w:tcPr>
          <w:p w14:paraId="4FF908C5" w14:textId="77777777" w:rsidR="00CE2D60" w:rsidRPr="005D6A8D" w:rsidRDefault="00CE2D60" w:rsidP="00443053">
            <w:pPr>
              <w:jc w:val="center"/>
              <w:rPr>
                <w:color w:val="000000"/>
                <w:sz w:val="20"/>
                <w:szCs w:val="20"/>
              </w:rPr>
            </w:pPr>
            <w:r>
              <w:rPr>
                <w:color w:val="000000"/>
                <w:sz w:val="20"/>
                <w:szCs w:val="20"/>
              </w:rPr>
              <w:t>-0.49</w:t>
            </w:r>
          </w:p>
        </w:tc>
        <w:tc>
          <w:tcPr>
            <w:tcW w:w="775" w:type="dxa"/>
            <w:tcBorders>
              <w:top w:val="nil"/>
              <w:left w:val="nil"/>
              <w:bottom w:val="nil"/>
              <w:right w:val="nil"/>
            </w:tcBorders>
            <w:shd w:val="clear" w:color="auto" w:fill="auto"/>
            <w:noWrap/>
            <w:vAlign w:val="center"/>
            <w:hideMark/>
          </w:tcPr>
          <w:p w14:paraId="1FD253D9" w14:textId="77777777" w:rsidR="00CE2D60" w:rsidRPr="005D6A8D" w:rsidRDefault="00CE2D60" w:rsidP="00443053">
            <w:pPr>
              <w:jc w:val="center"/>
              <w:rPr>
                <w:color w:val="000000"/>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62E75CFC" w14:textId="77777777" w:rsidR="00CE2D60" w:rsidRPr="005D6A8D" w:rsidRDefault="00CE2D60" w:rsidP="00443053">
            <w:pPr>
              <w:jc w:val="center"/>
              <w:rPr>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60E70F61"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B45E24B" w14:textId="77777777" w:rsidR="00CE2D60" w:rsidRPr="005D6A8D" w:rsidRDefault="00CE2D60" w:rsidP="00443053">
            <w:pPr>
              <w:jc w:val="center"/>
              <w:rPr>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630719DB"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277D2C2" w14:textId="77777777" w:rsidR="00CE2D60" w:rsidRPr="005D6A8D" w:rsidRDefault="00CE2D60" w:rsidP="00443053">
            <w:pPr>
              <w:jc w:val="center"/>
              <w:rPr>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69DD1B0A"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6263422C" w14:textId="77777777" w:rsidR="00CE2D60" w:rsidRPr="005D6A8D" w:rsidRDefault="00CE2D60" w:rsidP="00443053">
            <w:pPr>
              <w:jc w:val="center"/>
              <w:rPr>
                <w:color w:val="000000"/>
                <w:sz w:val="20"/>
                <w:szCs w:val="20"/>
              </w:rPr>
            </w:pPr>
            <w:r>
              <w:rPr>
                <w:color w:val="000000"/>
                <w:sz w:val="20"/>
                <w:szCs w:val="20"/>
              </w:rPr>
              <w:t>4</w:t>
            </w:r>
          </w:p>
        </w:tc>
        <w:tc>
          <w:tcPr>
            <w:tcW w:w="776" w:type="dxa"/>
            <w:tcBorders>
              <w:top w:val="nil"/>
              <w:left w:val="single" w:sz="6" w:space="0" w:color="auto"/>
              <w:bottom w:val="nil"/>
              <w:right w:val="nil"/>
            </w:tcBorders>
            <w:shd w:val="clear" w:color="auto" w:fill="auto"/>
            <w:noWrap/>
            <w:vAlign w:val="center"/>
            <w:hideMark/>
          </w:tcPr>
          <w:p w14:paraId="14EE6F46"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1A2F8961"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2CB60384"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5DB1980C" w14:textId="77777777" w:rsidR="00CE2D60" w:rsidRPr="005D6A8D" w:rsidRDefault="00CE2D60" w:rsidP="00443053">
            <w:pPr>
              <w:jc w:val="center"/>
              <w:rPr>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0122EDF0" w14:textId="77777777" w:rsidR="00CE2D60" w:rsidRPr="005D6A8D" w:rsidRDefault="00CE2D60" w:rsidP="00443053">
            <w:pPr>
              <w:jc w:val="center"/>
              <w:rPr>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340EC10B"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51086F5"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61640AD" w14:textId="77777777" w:rsidR="00CE2D60" w:rsidRPr="005D6A8D" w:rsidRDefault="00CE2D60" w:rsidP="00443053">
            <w:pPr>
              <w:jc w:val="center"/>
              <w:rPr>
                <w:color w:val="000000"/>
                <w:sz w:val="20"/>
                <w:szCs w:val="20"/>
              </w:rPr>
            </w:pPr>
            <w:r>
              <w:rPr>
                <w:color w:val="000000"/>
                <w:sz w:val="20"/>
                <w:szCs w:val="20"/>
              </w:rPr>
              <w:t>2</w:t>
            </w:r>
          </w:p>
        </w:tc>
      </w:tr>
      <w:tr w:rsidR="00CE2D60" w:rsidRPr="005D6A8D" w14:paraId="0D52E49C"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02967ED5" w14:textId="77777777" w:rsidR="00CE2D60" w:rsidRPr="005D6A8D" w:rsidRDefault="00CE2D60" w:rsidP="00443053">
            <w:pPr>
              <w:rPr>
                <w:color w:val="000000"/>
                <w:sz w:val="20"/>
                <w:szCs w:val="20"/>
              </w:rPr>
            </w:pPr>
            <w:r>
              <w:rPr>
                <w:color w:val="000000"/>
                <w:sz w:val="20"/>
                <w:szCs w:val="20"/>
                <w:lang w:val="en-GB"/>
              </w:rPr>
              <w:t>Ukraine</w:t>
            </w:r>
          </w:p>
        </w:tc>
        <w:tc>
          <w:tcPr>
            <w:tcW w:w="510" w:type="dxa"/>
            <w:tcBorders>
              <w:top w:val="nil"/>
              <w:left w:val="nil"/>
              <w:bottom w:val="nil"/>
              <w:right w:val="nil"/>
            </w:tcBorders>
            <w:vAlign w:val="center"/>
          </w:tcPr>
          <w:p w14:paraId="628C52B8" w14:textId="77777777" w:rsidR="00CE2D60" w:rsidRPr="00DA2A33" w:rsidRDefault="00CE2D60" w:rsidP="00443053">
            <w:pPr>
              <w:jc w:val="center"/>
              <w:rPr>
                <w:sz w:val="20"/>
                <w:szCs w:val="20"/>
              </w:rPr>
            </w:pPr>
            <w:r w:rsidRPr="00DA2A33">
              <w:rPr>
                <w:sz w:val="20"/>
                <w:szCs w:val="20"/>
              </w:rPr>
              <w:t>33</w:t>
            </w:r>
          </w:p>
        </w:tc>
        <w:tc>
          <w:tcPr>
            <w:tcW w:w="624" w:type="dxa"/>
            <w:tcBorders>
              <w:top w:val="nil"/>
              <w:left w:val="nil"/>
              <w:bottom w:val="nil"/>
              <w:right w:val="nil"/>
            </w:tcBorders>
            <w:vAlign w:val="center"/>
          </w:tcPr>
          <w:p w14:paraId="3C4E5688" w14:textId="77777777" w:rsidR="00CE2D60" w:rsidRDefault="00CE2D60" w:rsidP="00443053">
            <w:pPr>
              <w:jc w:val="center"/>
              <w:rPr>
                <w:color w:val="000000"/>
                <w:sz w:val="20"/>
                <w:szCs w:val="20"/>
              </w:rPr>
            </w:pPr>
            <w:r>
              <w:rPr>
                <w:color w:val="000000"/>
                <w:sz w:val="20"/>
                <w:szCs w:val="20"/>
              </w:rPr>
              <w:t>-0.54</w:t>
            </w:r>
          </w:p>
        </w:tc>
        <w:tc>
          <w:tcPr>
            <w:tcW w:w="775" w:type="dxa"/>
            <w:tcBorders>
              <w:top w:val="nil"/>
              <w:left w:val="nil"/>
              <w:bottom w:val="nil"/>
              <w:right w:val="nil"/>
            </w:tcBorders>
            <w:shd w:val="clear" w:color="auto" w:fill="auto"/>
            <w:noWrap/>
            <w:vAlign w:val="center"/>
            <w:hideMark/>
          </w:tcPr>
          <w:p w14:paraId="245A694A"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3B85F31B"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1CCC27A1"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5F1916A4"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60867289"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20E4CD42"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04A32E81" w14:textId="77777777" w:rsidR="00CE2D60" w:rsidRPr="005D6A8D" w:rsidRDefault="00CE2D60" w:rsidP="00443053">
            <w:pPr>
              <w:jc w:val="center"/>
              <w:rPr>
                <w:color w:val="000000"/>
                <w:sz w:val="20"/>
                <w:szCs w:val="20"/>
              </w:rPr>
            </w:pPr>
          </w:p>
        </w:tc>
        <w:tc>
          <w:tcPr>
            <w:tcW w:w="781" w:type="dxa"/>
            <w:tcBorders>
              <w:top w:val="nil"/>
              <w:left w:val="nil"/>
              <w:bottom w:val="nil"/>
              <w:right w:val="single" w:sz="6" w:space="0" w:color="auto"/>
            </w:tcBorders>
            <w:shd w:val="clear" w:color="auto" w:fill="auto"/>
            <w:noWrap/>
            <w:vAlign w:val="center"/>
            <w:hideMark/>
          </w:tcPr>
          <w:p w14:paraId="033BAFF5" w14:textId="77777777" w:rsidR="00CE2D60" w:rsidRPr="005D6A8D" w:rsidRDefault="00CE2D60" w:rsidP="00443053">
            <w:pPr>
              <w:jc w:val="center"/>
              <w:rPr>
                <w:color w:val="000000"/>
                <w:sz w:val="20"/>
                <w:szCs w:val="20"/>
              </w:rPr>
            </w:pPr>
            <w:r>
              <w:rPr>
                <w:color w:val="000000"/>
                <w:sz w:val="20"/>
                <w:szCs w:val="20"/>
              </w:rPr>
              <w:t>1</w:t>
            </w:r>
          </w:p>
        </w:tc>
        <w:tc>
          <w:tcPr>
            <w:tcW w:w="776" w:type="dxa"/>
            <w:tcBorders>
              <w:top w:val="nil"/>
              <w:left w:val="single" w:sz="6" w:space="0" w:color="auto"/>
              <w:bottom w:val="nil"/>
              <w:right w:val="nil"/>
            </w:tcBorders>
            <w:shd w:val="clear" w:color="auto" w:fill="auto"/>
            <w:noWrap/>
            <w:vAlign w:val="center"/>
            <w:hideMark/>
          </w:tcPr>
          <w:p w14:paraId="23D9FA1C"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7C5CCF2D"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0F84DB60"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6E0A63F"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2356BDD1"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51BCC960"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52864888"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4996F63" w14:textId="77777777" w:rsidR="00CE2D60" w:rsidRPr="005D6A8D" w:rsidRDefault="00CE2D60" w:rsidP="00443053">
            <w:pPr>
              <w:jc w:val="center"/>
              <w:rPr>
                <w:color w:val="000000"/>
                <w:sz w:val="20"/>
                <w:szCs w:val="20"/>
              </w:rPr>
            </w:pPr>
            <w:r>
              <w:rPr>
                <w:color w:val="000000"/>
                <w:sz w:val="20"/>
                <w:szCs w:val="20"/>
              </w:rPr>
              <w:t>3</w:t>
            </w:r>
          </w:p>
        </w:tc>
      </w:tr>
      <w:tr w:rsidR="00CE2D60" w:rsidRPr="005D6A8D" w14:paraId="066BF72E"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4018FEA0" w14:textId="77777777" w:rsidR="00CE2D60" w:rsidRPr="005D6A8D" w:rsidRDefault="00CE2D60" w:rsidP="00443053">
            <w:pPr>
              <w:rPr>
                <w:color w:val="000000"/>
                <w:sz w:val="20"/>
                <w:szCs w:val="20"/>
              </w:rPr>
            </w:pPr>
            <w:r>
              <w:rPr>
                <w:color w:val="000000"/>
                <w:sz w:val="20"/>
                <w:szCs w:val="20"/>
                <w:lang w:val="en-GB"/>
              </w:rPr>
              <w:t>Bulgaria</w:t>
            </w:r>
          </w:p>
        </w:tc>
        <w:tc>
          <w:tcPr>
            <w:tcW w:w="510" w:type="dxa"/>
            <w:tcBorders>
              <w:top w:val="nil"/>
              <w:left w:val="nil"/>
              <w:bottom w:val="nil"/>
              <w:right w:val="nil"/>
            </w:tcBorders>
            <w:vAlign w:val="center"/>
          </w:tcPr>
          <w:p w14:paraId="19ED24AE" w14:textId="77777777" w:rsidR="00CE2D60" w:rsidRPr="00DA2A33" w:rsidRDefault="00CE2D60" w:rsidP="00443053">
            <w:pPr>
              <w:jc w:val="center"/>
              <w:rPr>
                <w:sz w:val="20"/>
                <w:szCs w:val="20"/>
              </w:rPr>
            </w:pPr>
            <w:r w:rsidRPr="00DA2A33">
              <w:rPr>
                <w:sz w:val="20"/>
                <w:szCs w:val="20"/>
              </w:rPr>
              <w:t>34</w:t>
            </w:r>
          </w:p>
        </w:tc>
        <w:tc>
          <w:tcPr>
            <w:tcW w:w="624" w:type="dxa"/>
            <w:tcBorders>
              <w:top w:val="nil"/>
              <w:left w:val="nil"/>
              <w:bottom w:val="nil"/>
              <w:right w:val="nil"/>
            </w:tcBorders>
            <w:vAlign w:val="center"/>
          </w:tcPr>
          <w:p w14:paraId="39A4F7E9" w14:textId="77777777" w:rsidR="00CE2D60" w:rsidRDefault="00CE2D60" w:rsidP="00443053">
            <w:pPr>
              <w:jc w:val="center"/>
              <w:rPr>
                <w:color w:val="000000"/>
                <w:sz w:val="20"/>
                <w:szCs w:val="20"/>
              </w:rPr>
            </w:pPr>
            <w:r>
              <w:rPr>
                <w:color w:val="000000"/>
                <w:sz w:val="20"/>
                <w:szCs w:val="20"/>
              </w:rPr>
              <w:t>-0.58</w:t>
            </w:r>
          </w:p>
        </w:tc>
        <w:tc>
          <w:tcPr>
            <w:tcW w:w="775" w:type="dxa"/>
            <w:tcBorders>
              <w:top w:val="nil"/>
              <w:left w:val="nil"/>
              <w:bottom w:val="nil"/>
              <w:right w:val="nil"/>
            </w:tcBorders>
            <w:shd w:val="clear" w:color="auto" w:fill="auto"/>
            <w:noWrap/>
            <w:vAlign w:val="center"/>
            <w:hideMark/>
          </w:tcPr>
          <w:p w14:paraId="08C7712D"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664D826B"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4691301E"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4AEFC24B"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6AFD9774"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1DA81FAC"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5D3DDED"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3BF5C223" w14:textId="77777777" w:rsidR="00CE2D60" w:rsidRPr="005D6A8D" w:rsidRDefault="00CE2D60" w:rsidP="00443053">
            <w:pPr>
              <w:jc w:val="center"/>
              <w:rPr>
                <w:color w:val="000000"/>
                <w:sz w:val="20"/>
                <w:szCs w:val="20"/>
              </w:rPr>
            </w:pPr>
            <w:r>
              <w:rPr>
                <w:color w:val="000000"/>
                <w:sz w:val="20"/>
                <w:szCs w:val="20"/>
              </w:rPr>
              <w:t>1</w:t>
            </w:r>
          </w:p>
        </w:tc>
        <w:tc>
          <w:tcPr>
            <w:tcW w:w="776" w:type="dxa"/>
            <w:tcBorders>
              <w:top w:val="nil"/>
              <w:left w:val="single" w:sz="6" w:space="0" w:color="auto"/>
              <w:bottom w:val="nil"/>
              <w:right w:val="nil"/>
            </w:tcBorders>
            <w:shd w:val="clear" w:color="auto" w:fill="auto"/>
            <w:noWrap/>
            <w:vAlign w:val="center"/>
            <w:hideMark/>
          </w:tcPr>
          <w:p w14:paraId="5E2587EA"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60DBF59F"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716AB7E4"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261D8B95" w14:textId="77777777" w:rsidR="00CE2D60" w:rsidRPr="005D6A8D" w:rsidRDefault="00CE2D60" w:rsidP="00443053">
            <w:pPr>
              <w:jc w:val="center"/>
              <w:rPr>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5680A061"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1F958D7F"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4761F5F6"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425BA62" w14:textId="77777777" w:rsidR="00CE2D60" w:rsidRPr="005D6A8D" w:rsidRDefault="00CE2D60" w:rsidP="00443053">
            <w:pPr>
              <w:jc w:val="center"/>
              <w:rPr>
                <w:color w:val="000000"/>
                <w:sz w:val="20"/>
                <w:szCs w:val="20"/>
              </w:rPr>
            </w:pPr>
            <w:r>
              <w:rPr>
                <w:color w:val="000000"/>
                <w:sz w:val="20"/>
                <w:szCs w:val="20"/>
              </w:rPr>
              <w:t>2</w:t>
            </w:r>
          </w:p>
        </w:tc>
      </w:tr>
      <w:tr w:rsidR="00CE2D60" w:rsidRPr="005D6A8D" w14:paraId="103E1A88"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76F64E50" w14:textId="77777777" w:rsidR="00CE2D60" w:rsidRPr="005D6A8D" w:rsidRDefault="00CE2D60" w:rsidP="00443053">
            <w:pPr>
              <w:rPr>
                <w:color w:val="000000"/>
                <w:sz w:val="20"/>
                <w:szCs w:val="20"/>
              </w:rPr>
            </w:pPr>
            <w:r>
              <w:rPr>
                <w:color w:val="000000"/>
                <w:sz w:val="20"/>
                <w:szCs w:val="20"/>
                <w:lang w:val="en-GB"/>
              </w:rPr>
              <w:t>Hungary</w:t>
            </w:r>
          </w:p>
        </w:tc>
        <w:tc>
          <w:tcPr>
            <w:tcW w:w="510" w:type="dxa"/>
            <w:tcBorders>
              <w:top w:val="nil"/>
              <w:left w:val="nil"/>
              <w:bottom w:val="nil"/>
              <w:right w:val="nil"/>
            </w:tcBorders>
            <w:vAlign w:val="center"/>
          </w:tcPr>
          <w:p w14:paraId="62275284" w14:textId="77777777" w:rsidR="00CE2D60" w:rsidRPr="00DA2A33" w:rsidRDefault="00CE2D60" w:rsidP="00443053">
            <w:pPr>
              <w:jc w:val="center"/>
              <w:rPr>
                <w:sz w:val="20"/>
                <w:szCs w:val="20"/>
              </w:rPr>
            </w:pPr>
            <w:r w:rsidRPr="00DA2A33">
              <w:rPr>
                <w:sz w:val="20"/>
                <w:szCs w:val="20"/>
              </w:rPr>
              <w:t>35</w:t>
            </w:r>
          </w:p>
        </w:tc>
        <w:tc>
          <w:tcPr>
            <w:tcW w:w="624" w:type="dxa"/>
            <w:tcBorders>
              <w:top w:val="nil"/>
              <w:left w:val="nil"/>
              <w:bottom w:val="nil"/>
              <w:right w:val="nil"/>
            </w:tcBorders>
            <w:vAlign w:val="center"/>
          </w:tcPr>
          <w:p w14:paraId="19956ABF" w14:textId="77777777" w:rsidR="00CE2D60" w:rsidRPr="005D6A8D" w:rsidRDefault="00CE2D60" w:rsidP="00443053">
            <w:pPr>
              <w:jc w:val="center"/>
              <w:rPr>
                <w:color w:val="000000"/>
                <w:sz w:val="20"/>
                <w:szCs w:val="20"/>
              </w:rPr>
            </w:pPr>
            <w:r>
              <w:rPr>
                <w:color w:val="000000"/>
                <w:sz w:val="20"/>
                <w:szCs w:val="20"/>
              </w:rPr>
              <w:t>-0.61</w:t>
            </w:r>
          </w:p>
        </w:tc>
        <w:tc>
          <w:tcPr>
            <w:tcW w:w="775" w:type="dxa"/>
            <w:tcBorders>
              <w:top w:val="nil"/>
              <w:left w:val="nil"/>
              <w:bottom w:val="nil"/>
              <w:right w:val="nil"/>
            </w:tcBorders>
            <w:shd w:val="clear" w:color="auto" w:fill="auto"/>
            <w:noWrap/>
            <w:vAlign w:val="center"/>
            <w:hideMark/>
          </w:tcPr>
          <w:p w14:paraId="142CDE3B"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185643CB"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0738BBA"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BC43544"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213C2B40"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C53FCE9"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D1A3522" w14:textId="77777777" w:rsidR="00CE2D60" w:rsidRPr="005D6A8D" w:rsidRDefault="00CE2D60" w:rsidP="00443053">
            <w:pPr>
              <w:jc w:val="center"/>
              <w:rPr>
                <w:color w:val="000000"/>
                <w:sz w:val="20"/>
                <w:szCs w:val="20"/>
              </w:rPr>
            </w:pPr>
          </w:p>
        </w:tc>
        <w:tc>
          <w:tcPr>
            <w:tcW w:w="781" w:type="dxa"/>
            <w:tcBorders>
              <w:top w:val="nil"/>
              <w:left w:val="nil"/>
              <w:bottom w:val="nil"/>
              <w:right w:val="single" w:sz="6" w:space="0" w:color="auto"/>
            </w:tcBorders>
            <w:shd w:val="clear" w:color="auto" w:fill="auto"/>
            <w:noWrap/>
            <w:vAlign w:val="center"/>
            <w:hideMark/>
          </w:tcPr>
          <w:p w14:paraId="517545EC"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1B085025"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28F75404"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335ED640"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584E22F3" w14:textId="77777777" w:rsidR="00CE2D60" w:rsidRPr="005D6A8D" w:rsidRDefault="00CE2D60" w:rsidP="00443053">
            <w:pPr>
              <w:jc w:val="center"/>
              <w:rPr>
                <w:color w:val="000000"/>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489FABFA"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30957EA5"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2285E33"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1B2B7B3" w14:textId="77777777" w:rsidR="00CE2D60" w:rsidRPr="005D6A8D" w:rsidRDefault="00CE2D60" w:rsidP="00443053">
            <w:pPr>
              <w:jc w:val="center"/>
              <w:rPr>
                <w:color w:val="000000"/>
                <w:sz w:val="20"/>
                <w:szCs w:val="20"/>
              </w:rPr>
            </w:pPr>
            <w:r>
              <w:rPr>
                <w:color w:val="000000"/>
                <w:sz w:val="20"/>
                <w:szCs w:val="20"/>
              </w:rPr>
              <w:t>2</w:t>
            </w:r>
          </w:p>
        </w:tc>
      </w:tr>
      <w:tr w:rsidR="00CE2D60" w:rsidRPr="005D6A8D" w14:paraId="6CE50F15"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398C9857" w14:textId="77777777" w:rsidR="00CE2D60" w:rsidRPr="005D6A8D" w:rsidRDefault="00CE2D60" w:rsidP="00443053">
            <w:pPr>
              <w:rPr>
                <w:color w:val="000000"/>
                <w:sz w:val="20"/>
                <w:szCs w:val="20"/>
              </w:rPr>
            </w:pPr>
            <w:r>
              <w:rPr>
                <w:color w:val="000000"/>
                <w:sz w:val="20"/>
                <w:szCs w:val="20"/>
                <w:lang w:val="en-GB"/>
              </w:rPr>
              <w:t>Bosnia &amp; Hercegovina</w:t>
            </w:r>
          </w:p>
        </w:tc>
        <w:tc>
          <w:tcPr>
            <w:tcW w:w="510" w:type="dxa"/>
            <w:tcBorders>
              <w:top w:val="nil"/>
              <w:left w:val="nil"/>
              <w:bottom w:val="nil"/>
              <w:right w:val="nil"/>
            </w:tcBorders>
            <w:vAlign w:val="center"/>
          </w:tcPr>
          <w:p w14:paraId="61BD1FA4" w14:textId="77777777" w:rsidR="00CE2D60" w:rsidRPr="00DA2A33" w:rsidRDefault="00CE2D60" w:rsidP="00443053">
            <w:pPr>
              <w:jc w:val="center"/>
              <w:rPr>
                <w:sz w:val="20"/>
                <w:szCs w:val="20"/>
              </w:rPr>
            </w:pPr>
            <w:r w:rsidRPr="00DA2A33">
              <w:rPr>
                <w:sz w:val="20"/>
                <w:szCs w:val="20"/>
              </w:rPr>
              <w:t>36</w:t>
            </w:r>
          </w:p>
        </w:tc>
        <w:tc>
          <w:tcPr>
            <w:tcW w:w="624" w:type="dxa"/>
            <w:tcBorders>
              <w:top w:val="nil"/>
              <w:left w:val="nil"/>
              <w:bottom w:val="nil"/>
              <w:right w:val="nil"/>
            </w:tcBorders>
            <w:vAlign w:val="center"/>
          </w:tcPr>
          <w:p w14:paraId="2F73AED8" w14:textId="77777777" w:rsidR="00CE2D60" w:rsidRPr="005D6A8D" w:rsidRDefault="00CE2D60" w:rsidP="00443053">
            <w:pPr>
              <w:jc w:val="center"/>
              <w:rPr>
                <w:color w:val="000000"/>
                <w:sz w:val="20"/>
                <w:szCs w:val="20"/>
              </w:rPr>
            </w:pPr>
            <w:r>
              <w:rPr>
                <w:color w:val="000000"/>
                <w:sz w:val="20"/>
                <w:szCs w:val="20"/>
              </w:rPr>
              <w:t>-0.62</w:t>
            </w:r>
          </w:p>
        </w:tc>
        <w:tc>
          <w:tcPr>
            <w:tcW w:w="775" w:type="dxa"/>
            <w:tcBorders>
              <w:top w:val="nil"/>
              <w:left w:val="nil"/>
              <w:bottom w:val="nil"/>
              <w:right w:val="nil"/>
            </w:tcBorders>
            <w:shd w:val="clear" w:color="auto" w:fill="auto"/>
            <w:noWrap/>
            <w:vAlign w:val="center"/>
            <w:hideMark/>
          </w:tcPr>
          <w:p w14:paraId="04076D43"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2BF7602F"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C31B16E"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970B84E"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645B5F07"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0596F74"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2157BCD"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2D3B25F7"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512C3AF0"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28DDEA99"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647DA827"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3A8BF54" w14:textId="77777777" w:rsidR="00CE2D60" w:rsidRPr="005D6A8D" w:rsidRDefault="00CE2D60" w:rsidP="00443053">
            <w:pPr>
              <w:jc w:val="center"/>
              <w:rPr>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3BC0C738"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DA770AE"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B9AAC09"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7C6B39C" w14:textId="77777777" w:rsidR="00CE2D60" w:rsidRPr="005D6A8D" w:rsidRDefault="00CE2D60" w:rsidP="00443053">
            <w:pPr>
              <w:jc w:val="center"/>
              <w:rPr>
                <w:color w:val="000000"/>
                <w:sz w:val="20"/>
                <w:szCs w:val="20"/>
              </w:rPr>
            </w:pPr>
            <w:r>
              <w:rPr>
                <w:color w:val="000000"/>
                <w:sz w:val="20"/>
                <w:szCs w:val="20"/>
              </w:rPr>
              <w:t>0</w:t>
            </w:r>
          </w:p>
        </w:tc>
      </w:tr>
      <w:tr w:rsidR="00CE2D60" w:rsidRPr="005D6A8D" w14:paraId="200D25C4"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2A80874D" w14:textId="77777777" w:rsidR="00CE2D60" w:rsidRPr="005D6A8D" w:rsidRDefault="00CE2D60" w:rsidP="00443053">
            <w:pPr>
              <w:rPr>
                <w:color w:val="000000"/>
                <w:sz w:val="20"/>
                <w:szCs w:val="20"/>
              </w:rPr>
            </w:pPr>
            <w:r>
              <w:rPr>
                <w:color w:val="000000"/>
                <w:sz w:val="20"/>
                <w:szCs w:val="20"/>
                <w:lang w:val="en-GB"/>
              </w:rPr>
              <w:t>Uruguay</w:t>
            </w:r>
          </w:p>
        </w:tc>
        <w:tc>
          <w:tcPr>
            <w:tcW w:w="510" w:type="dxa"/>
            <w:tcBorders>
              <w:top w:val="nil"/>
              <w:left w:val="nil"/>
              <w:bottom w:val="nil"/>
              <w:right w:val="nil"/>
            </w:tcBorders>
            <w:vAlign w:val="center"/>
          </w:tcPr>
          <w:p w14:paraId="1FD35364" w14:textId="77777777" w:rsidR="00CE2D60" w:rsidRPr="00DA2A33" w:rsidRDefault="00CE2D60" w:rsidP="00443053">
            <w:pPr>
              <w:jc w:val="center"/>
              <w:rPr>
                <w:sz w:val="20"/>
                <w:szCs w:val="20"/>
              </w:rPr>
            </w:pPr>
            <w:r w:rsidRPr="00DA2A33">
              <w:rPr>
                <w:sz w:val="20"/>
                <w:szCs w:val="20"/>
              </w:rPr>
              <w:t>36</w:t>
            </w:r>
          </w:p>
        </w:tc>
        <w:tc>
          <w:tcPr>
            <w:tcW w:w="624" w:type="dxa"/>
            <w:tcBorders>
              <w:top w:val="nil"/>
              <w:left w:val="nil"/>
              <w:bottom w:val="nil"/>
              <w:right w:val="nil"/>
            </w:tcBorders>
            <w:vAlign w:val="center"/>
          </w:tcPr>
          <w:p w14:paraId="0932E292" w14:textId="77777777" w:rsidR="00CE2D60" w:rsidRPr="005D6A8D" w:rsidRDefault="00CE2D60" w:rsidP="00443053">
            <w:pPr>
              <w:jc w:val="center"/>
              <w:rPr>
                <w:color w:val="000000"/>
                <w:sz w:val="20"/>
                <w:szCs w:val="20"/>
              </w:rPr>
            </w:pPr>
            <w:r>
              <w:rPr>
                <w:color w:val="000000"/>
                <w:sz w:val="20"/>
                <w:szCs w:val="20"/>
              </w:rPr>
              <w:t>-0.62</w:t>
            </w:r>
          </w:p>
        </w:tc>
        <w:tc>
          <w:tcPr>
            <w:tcW w:w="775" w:type="dxa"/>
            <w:tcBorders>
              <w:top w:val="nil"/>
              <w:left w:val="nil"/>
              <w:bottom w:val="nil"/>
              <w:right w:val="nil"/>
            </w:tcBorders>
            <w:shd w:val="clear" w:color="auto" w:fill="auto"/>
            <w:noWrap/>
            <w:vAlign w:val="center"/>
            <w:hideMark/>
          </w:tcPr>
          <w:p w14:paraId="002ABA35"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02363B74"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5938D75"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38A6B22F"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6E0E9641"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0A72C02"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8500DE2"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62318A0A"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218993E7"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35FBB878"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14E0AC3D"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A3C4F12" w14:textId="77777777" w:rsidR="00CE2D60" w:rsidRPr="005D6A8D" w:rsidRDefault="00CE2D60" w:rsidP="00443053">
            <w:pPr>
              <w:jc w:val="center"/>
              <w:rPr>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46B20DC7"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7C75386"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4DC1969"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AC7DA44" w14:textId="77777777" w:rsidR="00CE2D60" w:rsidRPr="005D6A8D" w:rsidRDefault="00CE2D60" w:rsidP="00443053">
            <w:pPr>
              <w:jc w:val="center"/>
              <w:rPr>
                <w:color w:val="000000"/>
                <w:sz w:val="20"/>
                <w:szCs w:val="20"/>
              </w:rPr>
            </w:pPr>
            <w:r>
              <w:rPr>
                <w:color w:val="000000"/>
                <w:sz w:val="20"/>
                <w:szCs w:val="20"/>
              </w:rPr>
              <w:t>0</w:t>
            </w:r>
          </w:p>
        </w:tc>
      </w:tr>
      <w:tr w:rsidR="00CE2D60" w:rsidRPr="005D6A8D" w14:paraId="6CBC29F3"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336E997C" w14:textId="77777777" w:rsidR="00CE2D60" w:rsidRPr="005D6A8D" w:rsidRDefault="00CE2D60" w:rsidP="00443053">
            <w:pPr>
              <w:rPr>
                <w:color w:val="000000"/>
                <w:sz w:val="20"/>
                <w:szCs w:val="20"/>
              </w:rPr>
            </w:pPr>
            <w:r>
              <w:rPr>
                <w:color w:val="000000"/>
                <w:sz w:val="20"/>
                <w:szCs w:val="20"/>
                <w:lang w:val="en-GB"/>
              </w:rPr>
              <w:t>Croatia</w:t>
            </w:r>
          </w:p>
        </w:tc>
        <w:tc>
          <w:tcPr>
            <w:tcW w:w="510" w:type="dxa"/>
            <w:tcBorders>
              <w:top w:val="nil"/>
              <w:left w:val="nil"/>
              <w:bottom w:val="nil"/>
              <w:right w:val="nil"/>
            </w:tcBorders>
            <w:vAlign w:val="center"/>
          </w:tcPr>
          <w:p w14:paraId="3502F640" w14:textId="77777777" w:rsidR="00CE2D60" w:rsidRPr="00DA2A33" w:rsidRDefault="00CE2D60" w:rsidP="00443053">
            <w:pPr>
              <w:jc w:val="center"/>
              <w:rPr>
                <w:sz w:val="20"/>
                <w:szCs w:val="20"/>
              </w:rPr>
            </w:pPr>
            <w:r w:rsidRPr="00DA2A33">
              <w:rPr>
                <w:sz w:val="20"/>
                <w:szCs w:val="20"/>
              </w:rPr>
              <w:t>38</w:t>
            </w:r>
          </w:p>
        </w:tc>
        <w:tc>
          <w:tcPr>
            <w:tcW w:w="624" w:type="dxa"/>
            <w:tcBorders>
              <w:top w:val="nil"/>
              <w:left w:val="nil"/>
              <w:bottom w:val="nil"/>
              <w:right w:val="nil"/>
            </w:tcBorders>
            <w:vAlign w:val="center"/>
          </w:tcPr>
          <w:p w14:paraId="4DADC4AC" w14:textId="77777777" w:rsidR="00CE2D60" w:rsidRDefault="00CE2D60" w:rsidP="00443053">
            <w:pPr>
              <w:jc w:val="center"/>
              <w:rPr>
                <w:color w:val="000000"/>
                <w:sz w:val="20"/>
                <w:szCs w:val="20"/>
              </w:rPr>
            </w:pPr>
            <w:r>
              <w:rPr>
                <w:color w:val="000000"/>
                <w:sz w:val="20"/>
                <w:szCs w:val="20"/>
              </w:rPr>
              <w:t>-0.66</w:t>
            </w:r>
          </w:p>
        </w:tc>
        <w:tc>
          <w:tcPr>
            <w:tcW w:w="775" w:type="dxa"/>
            <w:tcBorders>
              <w:top w:val="nil"/>
              <w:left w:val="nil"/>
              <w:bottom w:val="nil"/>
              <w:right w:val="nil"/>
            </w:tcBorders>
            <w:shd w:val="clear" w:color="auto" w:fill="auto"/>
            <w:noWrap/>
            <w:vAlign w:val="center"/>
            <w:hideMark/>
          </w:tcPr>
          <w:p w14:paraId="1E5EE902"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3A1DA222"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1DE1B2DE"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697B12F"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34753D4E"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10BD9C1A"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51A3EDA"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6AEA0DE1"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30236507"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58E793C9"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471D627B"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4D57E811" w14:textId="77777777" w:rsidR="00CE2D60" w:rsidRPr="005D6A8D" w:rsidRDefault="00CE2D60" w:rsidP="00443053">
            <w:pPr>
              <w:jc w:val="center"/>
              <w:rPr>
                <w:color w:val="000000"/>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406EB6C8"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7266F1FE"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725E8738"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F76698E" w14:textId="77777777" w:rsidR="00CE2D60" w:rsidRPr="005D6A8D" w:rsidRDefault="00CE2D60" w:rsidP="00443053">
            <w:pPr>
              <w:jc w:val="center"/>
              <w:rPr>
                <w:color w:val="000000"/>
                <w:sz w:val="20"/>
                <w:szCs w:val="20"/>
              </w:rPr>
            </w:pPr>
            <w:r>
              <w:rPr>
                <w:color w:val="000000"/>
                <w:sz w:val="20"/>
                <w:szCs w:val="20"/>
              </w:rPr>
              <w:t>4</w:t>
            </w:r>
          </w:p>
        </w:tc>
      </w:tr>
      <w:tr w:rsidR="00CE2D60" w:rsidRPr="005D6A8D" w14:paraId="697A2169"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09A2466B" w14:textId="77777777" w:rsidR="00CE2D60" w:rsidRPr="005D6A8D" w:rsidRDefault="00CE2D60" w:rsidP="00443053">
            <w:pPr>
              <w:rPr>
                <w:color w:val="000000"/>
                <w:sz w:val="20"/>
                <w:szCs w:val="20"/>
              </w:rPr>
            </w:pPr>
            <w:r>
              <w:rPr>
                <w:color w:val="000000"/>
                <w:sz w:val="20"/>
                <w:szCs w:val="20"/>
                <w:lang w:val="en-GB"/>
              </w:rPr>
              <w:t>Czech</w:t>
            </w:r>
          </w:p>
        </w:tc>
        <w:tc>
          <w:tcPr>
            <w:tcW w:w="510" w:type="dxa"/>
            <w:tcBorders>
              <w:top w:val="nil"/>
              <w:left w:val="nil"/>
              <w:bottom w:val="nil"/>
              <w:right w:val="nil"/>
            </w:tcBorders>
            <w:vAlign w:val="center"/>
          </w:tcPr>
          <w:p w14:paraId="31742328" w14:textId="77777777" w:rsidR="00CE2D60" w:rsidRPr="00DA2A33" w:rsidRDefault="00CE2D60" w:rsidP="00443053">
            <w:pPr>
              <w:jc w:val="center"/>
              <w:rPr>
                <w:sz w:val="20"/>
                <w:szCs w:val="20"/>
              </w:rPr>
            </w:pPr>
            <w:r w:rsidRPr="00DA2A33">
              <w:rPr>
                <w:sz w:val="20"/>
                <w:szCs w:val="20"/>
              </w:rPr>
              <w:t>39</w:t>
            </w:r>
          </w:p>
        </w:tc>
        <w:tc>
          <w:tcPr>
            <w:tcW w:w="624" w:type="dxa"/>
            <w:tcBorders>
              <w:top w:val="nil"/>
              <w:left w:val="nil"/>
              <w:bottom w:val="nil"/>
              <w:right w:val="nil"/>
            </w:tcBorders>
            <w:vAlign w:val="center"/>
          </w:tcPr>
          <w:p w14:paraId="4F75766B" w14:textId="77777777" w:rsidR="00CE2D60" w:rsidRPr="005D6A8D" w:rsidRDefault="00CE2D60" w:rsidP="00443053">
            <w:pPr>
              <w:jc w:val="center"/>
              <w:rPr>
                <w:color w:val="000000"/>
                <w:sz w:val="20"/>
                <w:szCs w:val="20"/>
              </w:rPr>
            </w:pPr>
            <w:r>
              <w:rPr>
                <w:color w:val="000000"/>
                <w:sz w:val="20"/>
                <w:szCs w:val="20"/>
              </w:rPr>
              <w:t>-0.68</w:t>
            </w:r>
          </w:p>
        </w:tc>
        <w:tc>
          <w:tcPr>
            <w:tcW w:w="775" w:type="dxa"/>
            <w:tcBorders>
              <w:top w:val="nil"/>
              <w:left w:val="nil"/>
              <w:bottom w:val="nil"/>
              <w:right w:val="nil"/>
            </w:tcBorders>
            <w:shd w:val="clear" w:color="auto" w:fill="auto"/>
            <w:noWrap/>
            <w:vAlign w:val="center"/>
            <w:hideMark/>
          </w:tcPr>
          <w:p w14:paraId="684CCC3F"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654483DF"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083ECF0"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0256E62"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27086C1C"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9284518"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68EF51CE" w14:textId="77777777" w:rsidR="00CE2D60" w:rsidRPr="005D6A8D" w:rsidRDefault="00CE2D60" w:rsidP="00443053">
            <w:pPr>
              <w:jc w:val="center"/>
              <w:rPr>
                <w:color w:val="000000"/>
                <w:sz w:val="20"/>
                <w:szCs w:val="20"/>
              </w:rPr>
            </w:pPr>
          </w:p>
        </w:tc>
        <w:tc>
          <w:tcPr>
            <w:tcW w:w="781" w:type="dxa"/>
            <w:tcBorders>
              <w:top w:val="nil"/>
              <w:left w:val="nil"/>
              <w:bottom w:val="nil"/>
              <w:right w:val="single" w:sz="6" w:space="0" w:color="auto"/>
            </w:tcBorders>
            <w:shd w:val="clear" w:color="auto" w:fill="auto"/>
            <w:noWrap/>
            <w:vAlign w:val="center"/>
            <w:hideMark/>
          </w:tcPr>
          <w:p w14:paraId="40222C7E"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7A11C3BF"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168F7EC2"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19FEA26F" w14:textId="77777777" w:rsidR="00CE2D60" w:rsidRPr="005D6A8D" w:rsidRDefault="00CE2D60" w:rsidP="00443053">
            <w:pPr>
              <w:jc w:val="center"/>
              <w:rPr>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58AA3A83" w14:textId="77777777" w:rsidR="00CE2D60" w:rsidRPr="005D6A8D" w:rsidRDefault="00CE2D60" w:rsidP="00443053">
            <w:pPr>
              <w:jc w:val="center"/>
              <w:rPr>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1593AAA7" w14:textId="77777777" w:rsidR="00CE2D60" w:rsidRPr="005D6A8D" w:rsidRDefault="00CE2D60" w:rsidP="00443053">
            <w:pPr>
              <w:jc w:val="center"/>
              <w:rPr>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5D069432"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60701F99"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8791DD4" w14:textId="77777777" w:rsidR="00CE2D60" w:rsidRPr="005D6A8D" w:rsidRDefault="00CE2D60" w:rsidP="00443053">
            <w:pPr>
              <w:jc w:val="center"/>
              <w:rPr>
                <w:color w:val="000000"/>
                <w:sz w:val="20"/>
                <w:szCs w:val="20"/>
              </w:rPr>
            </w:pPr>
            <w:r>
              <w:rPr>
                <w:color w:val="000000"/>
                <w:sz w:val="20"/>
                <w:szCs w:val="20"/>
              </w:rPr>
              <w:t>1</w:t>
            </w:r>
          </w:p>
        </w:tc>
      </w:tr>
      <w:tr w:rsidR="00CE2D60" w:rsidRPr="005D6A8D" w14:paraId="2CA6F49C"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0D60995B" w14:textId="77777777" w:rsidR="00CE2D60" w:rsidRPr="005D6A8D" w:rsidRDefault="00CE2D60" w:rsidP="00443053">
            <w:pPr>
              <w:rPr>
                <w:color w:val="000000"/>
                <w:sz w:val="20"/>
                <w:szCs w:val="20"/>
              </w:rPr>
            </w:pPr>
            <w:r>
              <w:rPr>
                <w:color w:val="000000"/>
                <w:sz w:val="20"/>
                <w:szCs w:val="20"/>
                <w:lang w:val="en-GB"/>
              </w:rPr>
              <w:t>Poland</w:t>
            </w:r>
          </w:p>
        </w:tc>
        <w:tc>
          <w:tcPr>
            <w:tcW w:w="510" w:type="dxa"/>
            <w:tcBorders>
              <w:top w:val="nil"/>
              <w:left w:val="nil"/>
              <w:bottom w:val="nil"/>
              <w:right w:val="nil"/>
            </w:tcBorders>
            <w:vAlign w:val="center"/>
          </w:tcPr>
          <w:p w14:paraId="4DE7F43A" w14:textId="77777777" w:rsidR="00CE2D60" w:rsidRPr="00DA2A33" w:rsidRDefault="00CE2D60" w:rsidP="00443053">
            <w:pPr>
              <w:jc w:val="center"/>
              <w:rPr>
                <w:sz w:val="20"/>
                <w:szCs w:val="20"/>
              </w:rPr>
            </w:pPr>
            <w:r w:rsidRPr="00DA2A33">
              <w:rPr>
                <w:sz w:val="20"/>
                <w:szCs w:val="20"/>
              </w:rPr>
              <w:t>40</w:t>
            </w:r>
          </w:p>
        </w:tc>
        <w:tc>
          <w:tcPr>
            <w:tcW w:w="624" w:type="dxa"/>
            <w:tcBorders>
              <w:top w:val="nil"/>
              <w:left w:val="nil"/>
              <w:bottom w:val="nil"/>
              <w:right w:val="nil"/>
            </w:tcBorders>
            <w:vAlign w:val="center"/>
          </w:tcPr>
          <w:p w14:paraId="56912970" w14:textId="77777777" w:rsidR="00CE2D60" w:rsidRPr="005D6A8D" w:rsidRDefault="00CE2D60" w:rsidP="00443053">
            <w:pPr>
              <w:jc w:val="center"/>
              <w:rPr>
                <w:color w:val="000000"/>
                <w:sz w:val="20"/>
                <w:szCs w:val="20"/>
              </w:rPr>
            </w:pPr>
            <w:r>
              <w:rPr>
                <w:color w:val="000000"/>
                <w:sz w:val="20"/>
                <w:szCs w:val="20"/>
              </w:rPr>
              <w:t>-0.73</w:t>
            </w:r>
          </w:p>
        </w:tc>
        <w:tc>
          <w:tcPr>
            <w:tcW w:w="775" w:type="dxa"/>
            <w:tcBorders>
              <w:top w:val="nil"/>
              <w:left w:val="nil"/>
              <w:bottom w:val="nil"/>
              <w:right w:val="nil"/>
            </w:tcBorders>
            <w:shd w:val="clear" w:color="auto" w:fill="auto"/>
            <w:noWrap/>
            <w:vAlign w:val="center"/>
            <w:hideMark/>
          </w:tcPr>
          <w:p w14:paraId="19EF9BC3"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183734CD"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8F14F5A"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7C7DEFFB"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066C6A8C"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084021CE"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F5D7E01"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60B7BF9B"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043E95F2"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700B2952"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773D28C5"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005202AF" w14:textId="77777777" w:rsidR="00CE2D60" w:rsidRPr="005D6A8D" w:rsidRDefault="00CE2D60" w:rsidP="00443053">
            <w:pPr>
              <w:jc w:val="center"/>
              <w:rPr>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653DA374"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08B4759B"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0E1082B8"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A73844B" w14:textId="77777777" w:rsidR="00CE2D60" w:rsidRPr="005D6A8D" w:rsidRDefault="00CE2D60" w:rsidP="00443053">
            <w:pPr>
              <w:jc w:val="center"/>
              <w:rPr>
                <w:color w:val="000000"/>
                <w:sz w:val="20"/>
                <w:szCs w:val="20"/>
              </w:rPr>
            </w:pPr>
            <w:r>
              <w:rPr>
                <w:color w:val="000000"/>
                <w:sz w:val="20"/>
                <w:szCs w:val="20"/>
              </w:rPr>
              <w:t>3</w:t>
            </w:r>
          </w:p>
        </w:tc>
      </w:tr>
      <w:tr w:rsidR="00CE2D60" w:rsidRPr="005D6A8D" w14:paraId="7BBC3BE1" w14:textId="77777777" w:rsidTr="00443053">
        <w:trPr>
          <w:gridAfter w:val="1"/>
          <w:wAfter w:w="8" w:type="dxa"/>
          <w:trHeight w:val="218"/>
        </w:trPr>
        <w:tc>
          <w:tcPr>
            <w:tcW w:w="1361" w:type="dxa"/>
            <w:tcBorders>
              <w:top w:val="nil"/>
              <w:left w:val="nil"/>
              <w:bottom w:val="nil"/>
              <w:right w:val="nil"/>
            </w:tcBorders>
            <w:shd w:val="clear" w:color="auto" w:fill="auto"/>
            <w:noWrap/>
            <w:vAlign w:val="center"/>
            <w:hideMark/>
          </w:tcPr>
          <w:p w14:paraId="1C02C377" w14:textId="77777777" w:rsidR="00CE2D60" w:rsidRPr="005D6A8D" w:rsidRDefault="00CE2D60" w:rsidP="00443053">
            <w:pPr>
              <w:rPr>
                <w:color w:val="000000"/>
                <w:sz w:val="20"/>
                <w:szCs w:val="20"/>
              </w:rPr>
            </w:pPr>
            <w:r>
              <w:rPr>
                <w:color w:val="000000"/>
                <w:sz w:val="20"/>
                <w:szCs w:val="20"/>
                <w:lang w:val="en-GB"/>
              </w:rPr>
              <w:t>Estonia</w:t>
            </w:r>
          </w:p>
        </w:tc>
        <w:tc>
          <w:tcPr>
            <w:tcW w:w="510" w:type="dxa"/>
            <w:tcBorders>
              <w:top w:val="nil"/>
              <w:left w:val="nil"/>
              <w:bottom w:val="nil"/>
              <w:right w:val="nil"/>
            </w:tcBorders>
            <w:vAlign w:val="center"/>
          </w:tcPr>
          <w:p w14:paraId="311167F3" w14:textId="77777777" w:rsidR="00CE2D60" w:rsidRPr="00DA2A33" w:rsidRDefault="00CE2D60" w:rsidP="00443053">
            <w:pPr>
              <w:jc w:val="center"/>
              <w:rPr>
                <w:sz w:val="20"/>
                <w:szCs w:val="20"/>
              </w:rPr>
            </w:pPr>
            <w:r w:rsidRPr="00DA2A33">
              <w:rPr>
                <w:sz w:val="20"/>
                <w:szCs w:val="20"/>
              </w:rPr>
              <w:t>41</w:t>
            </w:r>
          </w:p>
        </w:tc>
        <w:tc>
          <w:tcPr>
            <w:tcW w:w="624" w:type="dxa"/>
            <w:tcBorders>
              <w:top w:val="nil"/>
              <w:left w:val="nil"/>
              <w:bottom w:val="nil"/>
              <w:right w:val="nil"/>
            </w:tcBorders>
            <w:vAlign w:val="center"/>
          </w:tcPr>
          <w:p w14:paraId="03CDA634" w14:textId="77777777" w:rsidR="00CE2D60" w:rsidRPr="005D6A8D" w:rsidRDefault="00CE2D60" w:rsidP="00443053">
            <w:pPr>
              <w:jc w:val="center"/>
              <w:rPr>
                <w:color w:val="000000"/>
                <w:sz w:val="20"/>
                <w:szCs w:val="20"/>
              </w:rPr>
            </w:pPr>
            <w:r>
              <w:rPr>
                <w:color w:val="000000"/>
                <w:sz w:val="20"/>
                <w:szCs w:val="20"/>
              </w:rPr>
              <w:t>-0.82</w:t>
            </w:r>
          </w:p>
        </w:tc>
        <w:tc>
          <w:tcPr>
            <w:tcW w:w="775" w:type="dxa"/>
            <w:tcBorders>
              <w:top w:val="nil"/>
              <w:left w:val="nil"/>
              <w:bottom w:val="nil"/>
              <w:right w:val="nil"/>
            </w:tcBorders>
            <w:shd w:val="clear" w:color="auto" w:fill="auto"/>
            <w:noWrap/>
            <w:vAlign w:val="center"/>
            <w:hideMark/>
          </w:tcPr>
          <w:p w14:paraId="036DD2F7" w14:textId="77777777" w:rsidR="00CE2D60" w:rsidRPr="005D6A8D" w:rsidRDefault="00CE2D60" w:rsidP="00443053">
            <w:pPr>
              <w:jc w:val="center"/>
              <w:rPr>
                <w:color w:val="000000"/>
                <w:sz w:val="20"/>
                <w:szCs w:val="20"/>
              </w:rPr>
            </w:pPr>
          </w:p>
        </w:tc>
        <w:tc>
          <w:tcPr>
            <w:tcW w:w="776" w:type="dxa"/>
            <w:tcBorders>
              <w:top w:val="nil"/>
              <w:left w:val="nil"/>
              <w:bottom w:val="nil"/>
              <w:right w:val="nil"/>
            </w:tcBorders>
            <w:shd w:val="clear" w:color="auto" w:fill="auto"/>
            <w:noWrap/>
            <w:vAlign w:val="center"/>
            <w:hideMark/>
          </w:tcPr>
          <w:p w14:paraId="2742F871"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4F41CF0E"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2AB13B48" w14:textId="77777777" w:rsidR="00CE2D60" w:rsidRPr="005D6A8D" w:rsidRDefault="00CE2D60" w:rsidP="00443053">
            <w:pPr>
              <w:jc w:val="center"/>
              <w:rPr>
                <w:sz w:val="20"/>
                <w:szCs w:val="20"/>
              </w:rPr>
            </w:pPr>
          </w:p>
        </w:tc>
        <w:tc>
          <w:tcPr>
            <w:tcW w:w="776" w:type="dxa"/>
            <w:tcBorders>
              <w:top w:val="nil"/>
              <w:left w:val="nil"/>
              <w:bottom w:val="nil"/>
              <w:right w:val="nil"/>
            </w:tcBorders>
            <w:shd w:val="clear" w:color="auto" w:fill="auto"/>
            <w:noWrap/>
            <w:vAlign w:val="center"/>
            <w:hideMark/>
          </w:tcPr>
          <w:p w14:paraId="6C3C01E9"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5222FCB"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B906B2B" w14:textId="77777777" w:rsidR="00CE2D60" w:rsidRPr="005D6A8D" w:rsidRDefault="00CE2D60" w:rsidP="00443053">
            <w:pPr>
              <w:jc w:val="center"/>
              <w:rPr>
                <w:sz w:val="20"/>
                <w:szCs w:val="20"/>
              </w:rPr>
            </w:pPr>
          </w:p>
        </w:tc>
        <w:tc>
          <w:tcPr>
            <w:tcW w:w="781" w:type="dxa"/>
            <w:tcBorders>
              <w:top w:val="nil"/>
              <w:left w:val="nil"/>
              <w:bottom w:val="nil"/>
              <w:right w:val="single" w:sz="6" w:space="0" w:color="auto"/>
            </w:tcBorders>
            <w:shd w:val="clear" w:color="auto" w:fill="auto"/>
            <w:noWrap/>
            <w:vAlign w:val="center"/>
            <w:hideMark/>
          </w:tcPr>
          <w:p w14:paraId="0E6C2418" w14:textId="77777777" w:rsidR="00CE2D60" w:rsidRPr="005D6A8D" w:rsidRDefault="00CE2D60" w:rsidP="00443053">
            <w:pPr>
              <w:jc w:val="center"/>
              <w:rPr>
                <w:color w:val="000000"/>
                <w:sz w:val="20"/>
                <w:szCs w:val="20"/>
              </w:rPr>
            </w:pPr>
            <w:r>
              <w:rPr>
                <w:color w:val="000000"/>
                <w:sz w:val="20"/>
                <w:szCs w:val="20"/>
              </w:rPr>
              <w:t>0</w:t>
            </w:r>
          </w:p>
        </w:tc>
        <w:tc>
          <w:tcPr>
            <w:tcW w:w="776" w:type="dxa"/>
            <w:tcBorders>
              <w:top w:val="nil"/>
              <w:left w:val="single" w:sz="6" w:space="0" w:color="auto"/>
              <w:bottom w:val="nil"/>
              <w:right w:val="nil"/>
            </w:tcBorders>
            <w:shd w:val="clear" w:color="auto" w:fill="auto"/>
            <w:noWrap/>
            <w:vAlign w:val="center"/>
            <w:hideMark/>
          </w:tcPr>
          <w:p w14:paraId="65B16D88"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nil"/>
              <w:right w:val="nil"/>
            </w:tcBorders>
            <w:shd w:val="clear" w:color="auto" w:fill="auto"/>
            <w:noWrap/>
            <w:vAlign w:val="center"/>
            <w:hideMark/>
          </w:tcPr>
          <w:p w14:paraId="62C3D8D0"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0E619EAC"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5210F0AB" w14:textId="77777777" w:rsidR="00CE2D60" w:rsidRPr="005D6A8D" w:rsidRDefault="00CE2D60" w:rsidP="00443053">
            <w:pPr>
              <w:jc w:val="center"/>
              <w:rPr>
                <w:color w:val="000000"/>
                <w:sz w:val="20"/>
                <w:szCs w:val="20"/>
              </w:rPr>
            </w:pPr>
            <w:r>
              <w:rPr>
                <w:color w:val="000000"/>
                <w:sz w:val="20"/>
                <w:szCs w:val="20"/>
              </w:rPr>
              <w:t>x</w:t>
            </w:r>
          </w:p>
        </w:tc>
        <w:tc>
          <w:tcPr>
            <w:tcW w:w="776" w:type="dxa"/>
            <w:tcBorders>
              <w:top w:val="nil"/>
              <w:left w:val="nil"/>
              <w:bottom w:val="nil"/>
              <w:right w:val="nil"/>
            </w:tcBorders>
            <w:shd w:val="clear" w:color="auto" w:fill="auto"/>
            <w:noWrap/>
            <w:vAlign w:val="center"/>
            <w:hideMark/>
          </w:tcPr>
          <w:p w14:paraId="6EEDB532" w14:textId="77777777" w:rsidR="00CE2D60" w:rsidRPr="005D6A8D" w:rsidRDefault="00CE2D60" w:rsidP="00443053">
            <w:pPr>
              <w:jc w:val="center"/>
              <w:rPr>
                <w:color w:val="000000"/>
                <w:sz w:val="20"/>
                <w:szCs w:val="20"/>
              </w:rPr>
            </w:pPr>
          </w:p>
        </w:tc>
        <w:tc>
          <w:tcPr>
            <w:tcW w:w="777" w:type="dxa"/>
            <w:tcBorders>
              <w:top w:val="nil"/>
              <w:left w:val="nil"/>
              <w:bottom w:val="nil"/>
              <w:right w:val="nil"/>
            </w:tcBorders>
            <w:shd w:val="clear" w:color="auto" w:fill="auto"/>
            <w:noWrap/>
            <w:vAlign w:val="center"/>
            <w:hideMark/>
          </w:tcPr>
          <w:p w14:paraId="304D40A4"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1EB5A8A0" w14:textId="77777777" w:rsidR="00CE2D60" w:rsidRPr="005D6A8D" w:rsidRDefault="00CE2D60" w:rsidP="00443053">
            <w:pPr>
              <w:jc w:val="center"/>
              <w:rPr>
                <w:sz w:val="20"/>
                <w:szCs w:val="20"/>
              </w:rPr>
            </w:pPr>
          </w:p>
        </w:tc>
        <w:tc>
          <w:tcPr>
            <w:tcW w:w="777" w:type="dxa"/>
            <w:tcBorders>
              <w:top w:val="nil"/>
              <w:left w:val="nil"/>
              <w:bottom w:val="nil"/>
              <w:right w:val="nil"/>
            </w:tcBorders>
            <w:shd w:val="clear" w:color="auto" w:fill="auto"/>
            <w:noWrap/>
            <w:vAlign w:val="center"/>
            <w:hideMark/>
          </w:tcPr>
          <w:p w14:paraId="3A12BBD2" w14:textId="77777777" w:rsidR="00CE2D60" w:rsidRPr="005D6A8D" w:rsidRDefault="00CE2D60" w:rsidP="00443053">
            <w:pPr>
              <w:jc w:val="center"/>
              <w:rPr>
                <w:color w:val="000000"/>
                <w:sz w:val="20"/>
                <w:szCs w:val="20"/>
              </w:rPr>
            </w:pPr>
            <w:r>
              <w:rPr>
                <w:color w:val="000000"/>
                <w:sz w:val="20"/>
                <w:szCs w:val="20"/>
              </w:rPr>
              <w:t>1</w:t>
            </w:r>
          </w:p>
        </w:tc>
      </w:tr>
      <w:tr w:rsidR="00CE2D60" w:rsidRPr="005D6A8D" w14:paraId="3B2F3B90" w14:textId="77777777" w:rsidTr="00443053">
        <w:trPr>
          <w:gridAfter w:val="1"/>
          <w:wAfter w:w="8" w:type="dxa"/>
          <w:trHeight w:val="218"/>
        </w:trPr>
        <w:tc>
          <w:tcPr>
            <w:tcW w:w="1361" w:type="dxa"/>
            <w:tcBorders>
              <w:top w:val="nil"/>
              <w:left w:val="nil"/>
              <w:right w:val="nil"/>
            </w:tcBorders>
            <w:shd w:val="clear" w:color="auto" w:fill="auto"/>
            <w:noWrap/>
            <w:vAlign w:val="center"/>
            <w:hideMark/>
          </w:tcPr>
          <w:p w14:paraId="7F5229B6" w14:textId="77777777" w:rsidR="00CE2D60" w:rsidRPr="005D6A8D" w:rsidRDefault="00CE2D60" w:rsidP="00443053">
            <w:pPr>
              <w:rPr>
                <w:color w:val="000000"/>
                <w:sz w:val="20"/>
                <w:szCs w:val="20"/>
              </w:rPr>
            </w:pPr>
            <w:r>
              <w:rPr>
                <w:color w:val="000000"/>
                <w:sz w:val="20"/>
                <w:szCs w:val="20"/>
                <w:lang w:val="en-GB"/>
              </w:rPr>
              <w:t>Serbia</w:t>
            </w:r>
          </w:p>
        </w:tc>
        <w:tc>
          <w:tcPr>
            <w:tcW w:w="510" w:type="dxa"/>
            <w:tcBorders>
              <w:top w:val="nil"/>
              <w:left w:val="nil"/>
              <w:right w:val="nil"/>
            </w:tcBorders>
            <w:vAlign w:val="center"/>
          </w:tcPr>
          <w:p w14:paraId="0E171871" w14:textId="77777777" w:rsidR="00CE2D60" w:rsidRPr="00DA2A33" w:rsidRDefault="00CE2D60" w:rsidP="00443053">
            <w:pPr>
              <w:jc w:val="center"/>
              <w:rPr>
                <w:sz w:val="20"/>
                <w:szCs w:val="20"/>
              </w:rPr>
            </w:pPr>
            <w:r w:rsidRPr="00DA2A33">
              <w:rPr>
                <w:sz w:val="20"/>
                <w:szCs w:val="20"/>
              </w:rPr>
              <w:t>42</w:t>
            </w:r>
          </w:p>
        </w:tc>
        <w:tc>
          <w:tcPr>
            <w:tcW w:w="624" w:type="dxa"/>
            <w:tcBorders>
              <w:top w:val="nil"/>
              <w:left w:val="nil"/>
              <w:right w:val="nil"/>
            </w:tcBorders>
            <w:vAlign w:val="center"/>
          </w:tcPr>
          <w:p w14:paraId="27115B21" w14:textId="77777777" w:rsidR="00CE2D60" w:rsidRPr="005D6A8D" w:rsidRDefault="00CE2D60" w:rsidP="00443053">
            <w:pPr>
              <w:jc w:val="center"/>
              <w:rPr>
                <w:color w:val="000000"/>
                <w:sz w:val="20"/>
                <w:szCs w:val="20"/>
              </w:rPr>
            </w:pPr>
            <w:r>
              <w:rPr>
                <w:color w:val="000000"/>
                <w:sz w:val="20"/>
                <w:szCs w:val="20"/>
              </w:rPr>
              <w:t>-1.10</w:t>
            </w:r>
          </w:p>
        </w:tc>
        <w:tc>
          <w:tcPr>
            <w:tcW w:w="775" w:type="dxa"/>
            <w:tcBorders>
              <w:top w:val="nil"/>
              <w:left w:val="nil"/>
              <w:right w:val="nil"/>
            </w:tcBorders>
            <w:shd w:val="clear" w:color="auto" w:fill="auto"/>
            <w:noWrap/>
            <w:vAlign w:val="center"/>
            <w:hideMark/>
          </w:tcPr>
          <w:p w14:paraId="5FE1BDAE" w14:textId="77777777" w:rsidR="00CE2D60" w:rsidRPr="005D6A8D" w:rsidRDefault="00CE2D60" w:rsidP="00443053">
            <w:pPr>
              <w:jc w:val="center"/>
              <w:rPr>
                <w:color w:val="000000"/>
                <w:sz w:val="20"/>
                <w:szCs w:val="20"/>
              </w:rPr>
            </w:pPr>
            <w:r>
              <w:rPr>
                <w:color w:val="000000"/>
                <w:sz w:val="20"/>
                <w:szCs w:val="20"/>
              </w:rPr>
              <w:t>x</w:t>
            </w:r>
          </w:p>
        </w:tc>
        <w:tc>
          <w:tcPr>
            <w:tcW w:w="776" w:type="dxa"/>
            <w:tcBorders>
              <w:top w:val="nil"/>
              <w:left w:val="nil"/>
              <w:right w:val="nil"/>
            </w:tcBorders>
            <w:shd w:val="clear" w:color="auto" w:fill="auto"/>
            <w:noWrap/>
            <w:vAlign w:val="center"/>
            <w:hideMark/>
          </w:tcPr>
          <w:p w14:paraId="72369AFE" w14:textId="77777777" w:rsidR="00CE2D60" w:rsidRPr="005D6A8D" w:rsidRDefault="00CE2D60" w:rsidP="00443053">
            <w:pPr>
              <w:jc w:val="center"/>
              <w:rPr>
                <w:sz w:val="20"/>
                <w:szCs w:val="20"/>
              </w:rPr>
            </w:pPr>
          </w:p>
        </w:tc>
        <w:tc>
          <w:tcPr>
            <w:tcW w:w="777" w:type="dxa"/>
            <w:tcBorders>
              <w:top w:val="nil"/>
              <w:left w:val="nil"/>
              <w:right w:val="nil"/>
            </w:tcBorders>
            <w:shd w:val="clear" w:color="auto" w:fill="auto"/>
            <w:noWrap/>
            <w:vAlign w:val="center"/>
            <w:hideMark/>
          </w:tcPr>
          <w:p w14:paraId="33E4F9DC" w14:textId="77777777" w:rsidR="00CE2D60" w:rsidRPr="005D6A8D" w:rsidRDefault="00CE2D60" w:rsidP="00443053">
            <w:pPr>
              <w:jc w:val="center"/>
              <w:rPr>
                <w:sz w:val="20"/>
                <w:szCs w:val="20"/>
              </w:rPr>
            </w:pPr>
            <w:r>
              <w:rPr>
                <w:color w:val="000000"/>
                <w:sz w:val="20"/>
                <w:szCs w:val="20"/>
              </w:rPr>
              <w:t>x</w:t>
            </w:r>
          </w:p>
        </w:tc>
        <w:tc>
          <w:tcPr>
            <w:tcW w:w="777" w:type="dxa"/>
            <w:tcBorders>
              <w:top w:val="nil"/>
              <w:left w:val="nil"/>
              <w:right w:val="nil"/>
            </w:tcBorders>
            <w:shd w:val="clear" w:color="auto" w:fill="auto"/>
            <w:noWrap/>
            <w:vAlign w:val="center"/>
            <w:hideMark/>
          </w:tcPr>
          <w:p w14:paraId="725242DD" w14:textId="77777777" w:rsidR="00CE2D60" w:rsidRPr="005D6A8D" w:rsidRDefault="00CE2D60" w:rsidP="00443053">
            <w:pPr>
              <w:jc w:val="center"/>
              <w:rPr>
                <w:sz w:val="20"/>
                <w:szCs w:val="20"/>
              </w:rPr>
            </w:pPr>
            <w:r>
              <w:rPr>
                <w:color w:val="000000"/>
                <w:sz w:val="20"/>
                <w:szCs w:val="20"/>
              </w:rPr>
              <w:t>x</w:t>
            </w:r>
          </w:p>
        </w:tc>
        <w:tc>
          <w:tcPr>
            <w:tcW w:w="776" w:type="dxa"/>
            <w:tcBorders>
              <w:top w:val="nil"/>
              <w:left w:val="nil"/>
              <w:right w:val="nil"/>
            </w:tcBorders>
            <w:shd w:val="clear" w:color="auto" w:fill="auto"/>
            <w:noWrap/>
            <w:vAlign w:val="center"/>
            <w:hideMark/>
          </w:tcPr>
          <w:p w14:paraId="58DBFF3C" w14:textId="77777777" w:rsidR="00CE2D60" w:rsidRPr="005D6A8D" w:rsidRDefault="00CE2D60" w:rsidP="00443053">
            <w:pPr>
              <w:jc w:val="center"/>
              <w:rPr>
                <w:sz w:val="20"/>
                <w:szCs w:val="20"/>
              </w:rPr>
            </w:pPr>
          </w:p>
        </w:tc>
        <w:tc>
          <w:tcPr>
            <w:tcW w:w="777" w:type="dxa"/>
            <w:tcBorders>
              <w:top w:val="nil"/>
              <w:left w:val="nil"/>
              <w:right w:val="nil"/>
            </w:tcBorders>
            <w:shd w:val="clear" w:color="auto" w:fill="auto"/>
            <w:noWrap/>
            <w:vAlign w:val="center"/>
            <w:hideMark/>
          </w:tcPr>
          <w:p w14:paraId="0ADB90D1" w14:textId="77777777" w:rsidR="00CE2D60" w:rsidRPr="005D6A8D" w:rsidRDefault="00CE2D60" w:rsidP="00443053">
            <w:pPr>
              <w:jc w:val="center"/>
              <w:rPr>
                <w:sz w:val="20"/>
                <w:szCs w:val="20"/>
              </w:rPr>
            </w:pPr>
          </w:p>
        </w:tc>
        <w:tc>
          <w:tcPr>
            <w:tcW w:w="777" w:type="dxa"/>
            <w:tcBorders>
              <w:top w:val="nil"/>
              <w:left w:val="nil"/>
              <w:right w:val="nil"/>
            </w:tcBorders>
            <w:shd w:val="clear" w:color="auto" w:fill="auto"/>
            <w:noWrap/>
            <w:vAlign w:val="center"/>
            <w:hideMark/>
          </w:tcPr>
          <w:p w14:paraId="244F6A9C" w14:textId="77777777" w:rsidR="00CE2D60" w:rsidRPr="005D6A8D" w:rsidRDefault="00CE2D60" w:rsidP="00443053">
            <w:pPr>
              <w:jc w:val="center"/>
              <w:rPr>
                <w:sz w:val="20"/>
                <w:szCs w:val="20"/>
              </w:rPr>
            </w:pPr>
          </w:p>
        </w:tc>
        <w:tc>
          <w:tcPr>
            <w:tcW w:w="781" w:type="dxa"/>
            <w:tcBorders>
              <w:top w:val="nil"/>
              <w:left w:val="nil"/>
              <w:right w:val="single" w:sz="6" w:space="0" w:color="auto"/>
            </w:tcBorders>
            <w:shd w:val="clear" w:color="auto" w:fill="auto"/>
            <w:noWrap/>
            <w:vAlign w:val="center"/>
            <w:hideMark/>
          </w:tcPr>
          <w:p w14:paraId="15B99D7E" w14:textId="77777777" w:rsidR="00CE2D60" w:rsidRPr="005D6A8D" w:rsidRDefault="00CE2D60" w:rsidP="00443053">
            <w:pPr>
              <w:jc w:val="center"/>
              <w:rPr>
                <w:color w:val="000000"/>
                <w:sz w:val="20"/>
                <w:szCs w:val="20"/>
              </w:rPr>
            </w:pPr>
            <w:r>
              <w:rPr>
                <w:color w:val="000000"/>
                <w:sz w:val="20"/>
                <w:szCs w:val="20"/>
              </w:rPr>
              <w:t>3</w:t>
            </w:r>
          </w:p>
        </w:tc>
        <w:tc>
          <w:tcPr>
            <w:tcW w:w="776" w:type="dxa"/>
            <w:tcBorders>
              <w:top w:val="nil"/>
              <w:left w:val="single" w:sz="6" w:space="0" w:color="auto"/>
              <w:right w:val="nil"/>
            </w:tcBorders>
            <w:shd w:val="clear" w:color="auto" w:fill="auto"/>
            <w:noWrap/>
            <w:vAlign w:val="center"/>
            <w:hideMark/>
          </w:tcPr>
          <w:p w14:paraId="0CDBB4CE" w14:textId="77777777" w:rsidR="00CE2D60" w:rsidRPr="005D6A8D" w:rsidRDefault="00CE2D60" w:rsidP="00443053">
            <w:pPr>
              <w:jc w:val="center"/>
              <w:rPr>
                <w:color w:val="000000"/>
                <w:sz w:val="20"/>
                <w:szCs w:val="20"/>
              </w:rPr>
            </w:pPr>
          </w:p>
        </w:tc>
        <w:tc>
          <w:tcPr>
            <w:tcW w:w="777" w:type="dxa"/>
            <w:tcBorders>
              <w:top w:val="nil"/>
              <w:left w:val="nil"/>
              <w:right w:val="nil"/>
            </w:tcBorders>
            <w:shd w:val="clear" w:color="auto" w:fill="auto"/>
            <w:noWrap/>
            <w:vAlign w:val="center"/>
            <w:hideMark/>
          </w:tcPr>
          <w:p w14:paraId="63B407FE"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right w:val="nil"/>
            </w:tcBorders>
            <w:shd w:val="clear" w:color="auto" w:fill="auto"/>
            <w:noWrap/>
            <w:vAlign w:val="center"/>
            <w:hideMark/>
          </w:tcPr>
          <w:p w14:paraId="0CA38E38" w14:textId="77777777" w:rsidR="00CE2D60" w:rsidRPr="005D6A8D" w:rsidRDefault="00CE2D60" w:rsidP="00443053">
            <w:pPr>
              <w:jc w:val="center"/>
              <w:rPr>
                <w:sz w:val="20"/>
                <w:szCs w:val="20"/>
              </w:rPr>
            </w:pPr>
          </w:p>
        </w:tc>
        <w:tc>
          <w:tcPr>
            <w:tcW w:w="777" w:type="dxa"/>
            <w:tcBorders>
              <w:top w:val="nil"/>
              <w:left w:val="nil"/>
              <w:right w:val="nil"/>
            </w:tcBorders>
            <w:shd w:val="clear" w:color="auto" w:fill="auto"/>
            <w:noWrap/>
            <w:vAlign w:val="center"/>
            <w:hideMark/>
          </w:tcPr>
          <w:p w14:paraId="79939FE1" w14:textId="77777777" w:rsidR="00CE2D60" w:rsidRPr="005D6A8D" w:rsidRDefault="00CE2D60" w:rsidP="00443053">
            <w:pPr>
              <w:jc w:val="center"/>
              <w:rPr>
                <w:color w:val="000000"/>
                <w:sz w:val="20"/>
                <w:szCs w:val="20"/>
              </w:rPr>
            </w:pPr>
          </w:p>
        </w:tc>
        <w:tc>
          <w:tcPr>
            <w:tcW w:w="776" w:type="dxa"/>
            <w:tcBorders>
              <w:top w:val="nil"/>
              <w:left w:val="nil"/>
              <w:right w:val="nil"/>
            </w:tcBorders>
            <w:shd w:val="clear" w:color="auto" w:fill="auto"/>
            <w:noWrap/>
            <w:vAlign w:val="center"/>
            <w:hideMark/>
          </w:tcPr>
          <w:p w14:paraId="2F697B04"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right w:val="nil"/>
            </w:tcBorders>
            <w:shd w:val="clear" w:color="auto" w:fill="auto"/>
            <w:noWrap/>
            <w:vAlign w:val="center"/>
            <w:hideMark/>
          </w:tcPr>
          <w:p w14:paraId="7CA12117" w14:textId="77777777" w:rsidR="00CE2D60" w:rsidRPr="005D6A8D" w:rsidRDefault="00CE2D60" w:rsidP="00443053">
            <w:pPr>
              <w:jc w:val="center"/>
              <w:rPr>
                <w:sz w:val="20"/>
                <w:szCs w:val="20"/>
              </w:rPr>
            </w:pPr>
          </w:p>
        </w:tc>
        <w:tc>
          <w:tcPr>
            <w:tcW w:w="777" w:type="dxa"/>
            <w:tcBorders>
              <w:top w:val="nil"/>
              <w:left w:val="nil"/>
              <w:right w:val="nil"/>
            </w:tcBorders>
            <w:shd w:val="clear" w:color="auto" w:fill="auto"/>
            <w:noWrap/>
            <w:vAlign w:val="center"/>
            <w:hideMark/>
          </w:tcPr>
          <w:p w14:paraId="4C7F6AFD" w14:textId="77777777" w:rsidR="00CE2D60" w:rsidRPr="005D6A8D" w:rsidRDefault="00CE2D60" w:rsidP="00443053">
            <w:pPr>
              <w:jc w:val="center"/>
              <w:rPr>
                <w:sz w:val="20"/>
                <w:szCs w:val="20"/>
              </w:rPr>
            </w:pPr>
          </w:p>
        </w:tc>
        <w:tc>
          <w:tcPr>
            <w:tcW w:w="777" w:type="dxa"/>
            <w:tcBorders>
              <w:top w:val="nil"/>
              <w:left w:val="nil"/>
              <w:right w:val="nil"/>
            </w:tcBorders>
            <w:shd w:val="clear" w:color="auto" w:fill="auto"/>
            <w:noWrap/>
            <w:vAlign w:val="center"/>
            <w:hideMark/>
          </w:tcPr>
          <w:p w14:paraId="4F383AA9" w14:textId="77777777" w:rsidR="00CE2D60" w:rsidRPr="005D6A8D" w:rsidRDefault="00CE2D60" w:rsidP="00443053">
            <w:pPr>
              <w:jc w:val="center"/>
              <w:rPr>
                <w:color w:val="000000"/>
                <w:sz w:val="20"/>
                <w:szCs w:val="20"/>
              </w:rPr>
            </w:pPr>
            <w:r>
              <w:rPr>
                <w:color w:val="000000"/>
                <w:sz w:val="20"/>
                <w:szCs w:val="20"/>
              </w:rPr>
              <w:t>1</w:t>
            </w:r>
          </w:p>
        </w:tc>
      </w:tr>
      <w:tr w:rsidR="00CE2D60" w:rsidRPr="005D6A8D" w14:paraId="55F20995" w14:textId="77777777" w:rsidTr="00443053">
        <w:trPr>
          <w:gridAfter w:val="1"/>
          <w:wAfter w:w="8" w:type="dxa"/>
          <w:trHeight w:val="218"/>
        </w:trPr>
        <w:tc>
          <w:tcPr>
            <w:tcW w:w="1361" w:type="dxa"/>
            <w:tcBorders>
              <w:top w:val="nil"/>
              <w:left w:val="nil"/>
              <w:bottom w:val="single" w:sz="6" w:space="0" w:color="auto"/>
              <w:right w:val="nil"/>
            </w:tcBorders>
            <w:shd w:val="clear" w:color="auto" w:fill="auto"/>
            <w:noWrap/>
            <w:vAlign w:val="center"/>
            <w:hideMark/>
          </w:tcPr>
          <w:p w14:paraId="1E0CD8CF" w14:textId="77777777" w:rsidR="00CE2D60" w:rsidRPr="005D6A8D" w:rsidRDefault="00CE2D60" w:rsidP="00443053">
            <w:pPr>
              <w:rPr>
                <w:color w:val="000000"/>
                <w:sz w:val="20"/>
                <w:szCs w:val="20"/>
              </w:rPr>
            </w:pPr>
            <w:r>
              <w:rPr>
                <w:color w:val="000000"/>
                <w:sz w:val="20"/>
                <w:szCs w:val="20"/>
                <w:lang w:val="en-GB"/>
              </w:rPr>
              <w:t>Austria</w:t>
            </w:r>
          </w:p>
        </w:tc>
        <w:tc>
          <w:tcPr>
            <w:tcW w:w="510" w:type="dxa"/>
            <w:tcBorders>
              <w:top w:val="nil"/>
              <w:left w:val="nil"/>
              <w:bottom w:val="single" w:sz="6" w:space="0" w:color="auto"/>
              <w:right w:val="nil"/>
            </w:tcBorders>
            <w:vAlign w:val="center"/>
          </w:tcPr>
          <w:p w14:paraId="6DE63A57" w14:textId="77777777" w:rsidR="00CE2D60" w:rsidRPr="00DA2A33" w:rsidRDefault="00CE2D60" w:rsidP="00443053">
            <w:pPr>
              <w:jc w:val="center"/>
              <w:rPr>
                <w:sz w:val="20"/>
                <w:szCs w:val="20"/>
              </w:rPr>
            </w:pPr>
            <w:r w:rsidRPr="00DA2A33">
              <w:rPr>
                <w:sz w:val="20"/>
                <w:szCs w:val="20"/>
              </w:rPr>
              <w:t>43</w:t>
            </w:r>
          </w:p>
        </w:tc>
        <w:tc>
          <w:tcPr>
            <w:tcW w:w="624" w:type="dxa"/>
            <w:tcBorders>
              <w:top w:val="nil"/>
              <w:left w:val="nil"/>
              <w:bottom w:val="single" w:sz="6" w:space="0" w:color="auto"/>
              <w:right w:val="nil"/>
            </w:tcBorders>
            <w:vAlign w:val="center"/>
          </w:tcPr>
          <w:p w14:paraId="3458FDD6" w14:textId="77777777" w:rsidR="00CE2D60" w:rsidRPr="005D6A8D" w:rsidRDefault="00CE2D60" w:rsidP="00443053">
            <w:pPr>
              <w:jc w:val="center"/>
              <w:rPr>
                <w:color w:val="000000"/>
                <w:sz w:val="20"/>
                <w:szCs w:val="20"/>
              </w:rPr>
            </w:pPr>
            <w:r>
              <w:rPr>
                <w:color w:val="000000"/>
                <w:sz w:val="20"/>
                <w:szCs w:val="20"/>
              </w:rPr>
              <w:t>-1.15</w:t>
            </w:r>
          </w:p>
        </w:tc>
        <w:tc>
          <w:tcPr>
            <w:tcW w:w="775" w:type="dxa"/>
            <w:tcBorders>
              <w:top w:val="nil"/>
              <w:left w:val="nil"/>
              <w:bottom w:val="single" w:sz="6" w:space="0" w:color="auto"/>
              <w:right w:val="nil"/>
            </w:tcBorders>
            <w:shd w:val="clear" w:color="auto" w:fill="auto"/>
            <w:noWrap/>
            <w:vAlign w:val="center"/>
            <w:hideMark/>
          </w:tcPr>
          <w:p w14:paraId="550ED9AD" w14:textId="77777777" w:rsidR="00CE2D60" w:rsidRPr="005D6A8D" w:rsidRDefault="00CE2D60" w:rsidP="00443053">
            <w:pPr>
              <w:jc w:val="center"/>
              <w:rPr>
                <w:color w:val="000000"/>
                <w:sz w:val="20"/>
                <w:szCs w:val="20"/>
              </w:rPr>
            </w:pPr>
            <w:r>
              <w:rPr>
                <w:color w:val="000000"/>
                <w:sz w:val="20"/>
                <w:szCs w:val="20"/>
              </w:rPr>
              <w:t>x</w:t>
            </w:r>
          </w:p>
        </w:tc>
        <w:tc>
          <w:tcPr>
            <w:tcW w:w="776" w:type="dxa"/>
            <w:tcBorders>
              <w:top w:val="nil"/>
              <w:left w:val="nil"/>
              <w:bottom w:val="single" w:sz="6" w:space="0" w:color="auto"/>
              <w:right w:val="nil"/>
            </w:tcBorders>
            <w:shd w:val="clear" w:color="auto" w:fill="auto"/>
            <w:noWrap/>
            <w:vAlign w:val="center"/>
            <w:hideMark/>
          </w:tcPr>
          <w:p w14:paraId="35C1A102" w14:textId="77777777" w:rsidR="00CE2D60" w:rsidRPr="005D6A8D" w:rsidRDefault="00CE2D60" w:rsidP="00443053">
            <w:pPr>
              <w:jc w:val="center"/>
              <w:rPr>
                <w:sz w:val="20"/>
                <w:szCs w:val="20"/>
              </w:rPr>
            </w:pPr>
            <w:r>
              <w:rPr>
                <w:rFonts w:ascii="Calibri" w:hAnsi="Calibri" w:cs="Calibri"/>
                <w:color w:val="000000"/>
                <w:sz w:val="22"/>
                <w:szCs w:val="22"/>
              </w:rPr>
              <w:t> </w:t>
            </w:r>
          </w:p>
        </w:tc>
        <w:tc>
          <w:tcPr>
            <w:tcW w:w="777" w:type="dxa"/>
            <w:tcBorders>
              <w:top w:val="nil"/>
              <w:left w:val="nil"/>
              <w:bottom w:val="single" w:sz="6" w:space="0" w:color="auto"/>
              <w:right w:val="nil"/>
            </w:tcBorders>
            <w:shd w:val="clear" w:color="auto" w:fill="auto"/>
            <w:noWrap/>
            <w:vAlign w:val="center"/>
            <w:hideMark/>
          </w:tcPr>
          <w:p w14:paraId="604A976D" w14:textId="77777777" w:rsidR="00CE2D60" w:rsidRPr="005D6A8D" w:rsidRDefault="00CE2D60" w:rsidP="00443053">
            <w:pPr>
              <w:jc w:val="center"/>
              <w:rPr>
                <w:sz w:val="20"/>
                <w:szCs w:val="20"/>
              </w:rPr>
            </w:pPr>
            <w:r>
              <w:rPr>
                <w:rFonts w:ascii="Calibri" w:hAnsi="Calibri" w:cs="Calibri"/>
                <w:color w:val="000000"/>
                <w:sz w:val="22"/>
                <w:szCs w:val="22"/>
              </w:rPr>
              <w:t> </w:t>
            </w:r>
          </w:p>
        </w:tc>
        <w:tc>
          <w:tcPr>
            <w:tcW w:w="777" w:type="dxa"/>
            <w:tcBorders>
              <w:top w:val="nil"/>
              <w:left w:val="nil"/>
              <w:bottom w:val="single" w:sz="6" w:space="0" w:color="auto"/>
              <w:right w:val="nil"/>
            </w:tcBorders>
            <w:shd w:val="clear" w:color="auto" w:fill="auto"/>
            <w:noWrap/>
            <w:vAlign w:val="center"/>
            <w:hideMark/>
          </w:tcPr>
          <w:p w14:paraId="28A0184D" w14:textId="77777777" w:rsidR="00CE2D60" w:rsidRPr="005D6A8D" w:rsidRDefault="00CE2D60" w:rsidP="00443053">
            <w:pPr>
              <w:jc w:val="center"/>
              <w:rPr>
                <w:sz w:val="20"/>
                <w:szCs w:val="20"/>
              </w:rPr>
            </w:pPr>
            <w:r>
              <w:rPr>
                <w:rFonts w:ascii="Calibri" w:hAnsi="Calibri" w:cs="Calibri"/>
                <w:color w:val="000000"/>
                <w:sz w:val="22"/>
                <w:szCs w:val="22"/>
              </w:rPr>
              <w:t> </w:t>
            </w:r>
          </w:p>
        </w:tc>
        <w:tc>
          <w:tcPr>
            <w:tcW w:w="776" w:type="dxa"/>
            <w:tcBorders>
              <w:top w:val="nil"/>
              <w:left w:val="nil"/>
              <w:bottom w:val="single" w:sz="6" w:space="0" w:color="auto"/>
              <w:right w:val="nil"/>
            </w:tcBorders>
            <w:shd w:val="clear" w:color="auto" w:fill="auto"/>
            <w:noWrap/>
            <w:vAlign w:val="center"/>
            <w:hideMark/>
          </w:tcPr>
          <w:p w14:paraId="20D10470" w14:textId="77777777" w:rsidR="00CE2D60" w:rsidRPr="005D6A8D" w:rsidRDefault="00CE2D60" w:rsidP="00443053">
            <w:pPr>
              <w:jc w:val="center"/>
              <w:rPr>
                <w:sz w:val="20"/>
                <w:szCs w:val="20"/>
              </w:rPr>
            </w:pPr>
            <w:r>
              <w:rPr>
                <w:rFonts w:ascii="Calibri" w:hAnsi="Calibri" w:cs="Calibri"/>
                <w:color w:val="000000"/>
                <w:sz w:val="22"/>
                <w:szCs w:val="22"/>
              </w:rPr>
              <w:t> </w:t>
            </w:r>
          </w:p>
        </w:tc>
        <w:tc>
          <w:tcPr>
            <w:tcW w:w="777" w:type="dxa"/>
            <w:tcBorders>
              <w:top w:val="nil"/>
              <w:left w:val="nil"/>
              <w:bottom w:val="single" w:sz="6" w:space="0" w:color="auto"/>
              <w:right w:val="nil"/>
            </w:tcBorders>
            <w:shd w:val="clear" w:color="auto" w:fill="auto"/>
            <w:noWrap/>
            <w:vAlign w:val="center"/>
            <w:hideMark/>
          </w:tcPr>
          <w:p w14:paraId="0DA3F496" w14:textId="77777777" w:rsidR="00CE2D60" w:rsidRPr="005D6A8D" w:rsidRDefault="00CE2D60" w:rsidP="00443053">
            <w:pPr>
              <w:jc w:val="center"/>
              <w:rPr>
                <w:sz w:val="20"/>
                <w:szCs w:val="20"/>
              </w:rPr>
            </w:pPr>
            <w:r>
              <w:rPr>
                <w:rFonts w:ascii="Calibri" w:hAnsi="Calibri" w:cs="Calibri"/>
                <w:color w:val="000000"/>
                <w:sz w:val="22"/>
                <w:szCs w:val="22"/>
              </w:rPr>
              <w:t> </w:t>
            </w:r>
          </w:p>
        </w:tc>
        <w:tc>
          <w:tcPr>
            <w:tcW w:w="777" w:type="dxa"/>
            <w:tcBorders>
              <w:top w:val="nil"/>
              <w:left w:val="nil"/>
              <w:bottom w:val="single" w:sz="6" w:space="0" w:color="auto"/>
              <w:right w:val="nil"/>
            </w:tcBorders>
            <w:shd w:val="clear" w:color="auto" w:fill="auto"/>
            <w:noWrap/>
            <w:vAlign w:val="center"/>
            <w:hideMark/>
          </w:tcPr>
          <w:p w14:paraId="65EAE54C" w14:textId="77777777" w:rsidR="00CE2D60" w:rsidRPr="005D6A8D" w:rsidRDefault="00CE2D60" w:rsidP="00443053">
            <w:pPr>
              <w:jc w:val="center"/>
              <w:rPr>
                <w:sz w:val="20"/>
                <w:szCs w:val="20"/>
              </w:rPr>
            </w:pPr>
            <w:r>
              <w:rPr>
                <w:color w:val="000000"/>
                <w:sz w:val="20"/>
                <w:szCs w:val="20"/>
              </w:rPr>
              <w:t>x</w:t>
            </w:r>
          </w:p>
        </w:tc>
        <w:tc>
          <w:tcPr>
            <w:tcW w:w="781" w:type="dxa"/>
            <w:tcBorders>
              <w:top w:val="nil"/>
              <w:left w:val="nil"/>
              <w:bottom w:val="single" w:sz="6" w:space="0" w:color="auto"/>
              <w:right w:val="single" w:sz="6" w:space="0" w:color="auto"/>
            </w:tcBorders>
            <w:shd w:val="clear" w:color="auto" w:fill="auto"/>
            <w:noWrap/>
            <w:vAlign w:val="center"/>
            <w:hideMark/>
          </w:tcPr>
          <w:p w14:paraId="7F6B8765" w14:textId="77777777" w:rsidR="00CE2D60" w:rsidRPr="005D6A8D" w:rsidRDefault="00CE2D60" w:rsidP="00443053">
            <w:pPr>
              <w:jc w:val="center"/>
              <w:rPr>
                <w:color w:val="000000"/>
                <w:sz w:val="20"/>
                <w:szCs w:val="20"/>
              </w:rPr>
            </w:pPr>
            <w:r>
              <w:rPr>
                <w:color w:val="000000"/>
                <w:sz w:val="20"/>
                <w:szCs w:val="20"/>
              </w:rPr>
              <w:t>2</w:t>
            </w:r>
          </w:p>
        </w:tc>
        <w:tc>
          <w:tcPr>
            <w:tcW w:w="776" w:type="dxa"/>
            <w:tcBorders>
              <w:top w:val="nil"/>
              <w:left w:val="single" w:sz="6" w:space="0" w:color="auto"/>
              <w:bottom w:val="single" w:sz="6" w:space="0" w:color="auto"/>
              <w:right w:val="nil"/>
            </w:tcBorders>
            <w:shd w:val="clear" w:color="auto" w:fill="auto"/>
            <w:noWrap/>
            <w:vAlign w:val="center"/>
            <w:hideMark/>
          </w:tcPr>
          <w:p w14:paraId="5B363862" w14:textId="77777777" w:rsidR="00CE2D60" w:rsidRPr="005D6A8D" w:rsidRDefault="00CE2D60" w:rsidP="00443053">
            <w:pPr>
              <w:jc w:val="center"/>
              <w:rPr>
                <w:color w:val="000000"/>
                <w:sz w:val="20"/>
                <w:szCs w:val="20"/>
              </w:rPr>
            </w:pPr>
            <w:r>
              <w:rPr>
                <w:rFonts w:ascii="Calibri" w:hAnsi="Calibri" w:cs="Calibri"/>
                <w:color w:val="000000"/>
                <w:sz w:val="22"/>
                <w:szCs w:val="22"/>
              </w:rPr>
              <w:t> </w:t>
            </w:r>
          </w:p>
        </w:tc>
        <w:tc>
          <w:tcPr>
            <w:tcW w:w="777" w:type="dxa"/>
            <w:tcBorders>
              <w:top w:val="nil"/>
              <w:left w:val="nil"/>
              <w:bottom w:val="single" w:sz="6" w:space="0" w:color="auto"/>
              <w:right w:val="nil"/>
            </w:tcBorders>
            <w:shd w:val="clear" w:color="auto" w:fill="auto"/>
            <w:noWrap/>
            <w:vAlign w:val="center"/>
            <w:hideMark/>
          </w:tcPr>
          <w:p w14:paraId="4A1DE9D5" w14:textId="77777777" w:rsidR="00CE2D60" w:rsidRPr="005D6A8D" w:rsidRDefault="00CE2D60" w:rsidP="00443053">
            <w:pPr>
              <w:jc w:val="center"/>
              <w:rPr>
                <w:color w:val="000000"/>
                <w:sz w:val="20"/>
                <w:szCs w:val="20"/>
              </w:rPr>
            </w:pPr>
            <w:r>
              <w:rPr>
                <w:color w:val="000000"/>
                <w:sz w:val="20"/>
                <w:szCs w:val="20"/>
              </w:rPr>
              <w:t>x</w:t>
            </w:r>
          </w:p>
        </w:tc>
        <w:tc>
          <w:tcPr>
            <w:tcW w:w="777" w:type="dxa"/>
            <w:tcBorders>
              <w:top w:val="nil"/>
              <w:left w:val="nil"/>
              <w:bottom w:val="single" w:sz="6" w:space="0" w:color="auto"/>
              <w:right w:val="nil"/>
            </w:tcBorders>
            <w:shd w:val="clear" w:color="auto" w:fill="auto"/>
            <w:noWrap/>
            <w:vAlign w:val="center"/>
            <w:hideMark/>
          </w:tcPr>
          <w:p w14:paraId="78A06F3C" w14:textId="77777777" w:rsidR="00CE2D60" w:rsidRPr="005D6A8D" w:rsidRDefault="00CE2D60" w:rsidP="00443053">
            <w:pPr>
              <w:jc w:val="center"/>
              <w:rPr>
                <w:sz w:val="20"/>
                <w:szCs w:val="20"/>
              </w:rPr>
            </w:pPr>
            <w:r>
              <w:rPr>
                <w:rFonts w:ascii="Calibri" w:hAnsi="Calibri" w:cs="Calibri"/>
                <w:color w:val="000000"/>
                <w:sz w:val="22"/>
                <w:szCs w:val="22"/>
              </w:rPr>
              <w:t> </w:t>
            </w:r>
          </w:p>
        </w:tc>
        <w:tc>
          <w:tcPr>
            <w:tcW w:w="777" w:type="dxa"/>
            <w:tcBorders>
              <w:top w:val="nil"/>
              <w:left w:val="nil"/>
              <w:bottom w:val="single" w:sz="6" w:space="0" w:color="auto"/>
              <w:right w:val="nil"/>
            </w:tcBorders>
            <w:shd w:val="clear" w:color="auto" w:fill="auto"/>
            <w:noWrap/>
            <w:vAlign w:val="center"/>
            <w:hideMark/>
          </w:tcPr>
          <w:p w14:paraId="3DD84F5A" w14:textId="77777777" w:rsidR="00CE2D60" w:rsidRPr="005D6A8D" w:rsidRDefault="00CE2D60" w:rsidP="00443053">
            <w:pPr>
              <w:jc w:val="center"/>
              <w:rPr>
                <w:sz w:val="20"/>
                <w:szCs w:val="20"/>
              </w:rPr>
            </w:pPr>
            <w:r>
              <w:rPr>
                <w:color w:val="000000"/>
                <w:sz w:val="20"/>
                <w:szCs w:val="20"/>
              </w:rPr>
              <w:t>x</w:t>
            </w:r>
          </w:p>
        </w:tc>
        <w:tc>
          <w:tcPr>
            <w:tcW w:w="776" w:type="dxa"/>
            <w:tcBorders>
              <w:top w:val="nil"/>
              <w:left w:val="nil"/>
              <w:bottom w:val="single" w:sz="6" w:space="0" w:color="auto"/>
              <w:right w:val="nil"/>
            </w:tcBorders>
            <w:shd w:val="clear" w:color="auto" w:fill="auto"/>
            <w:noWrap/>
            <w:vAlign w:val="center"/>
            <w:hideMark/>
          </w:tcPr>
          <w:p w14:paraId="2E690198" w14:textId="77777777" w:rsidR="00CE2D60" w:rsidRPr="005D6A8D" w:rsidRDefault="00CE2D60" w:rsidP="00443053">
            <w:pPr>
              <w:jc w:val="center"/>
              <w:rPr>
                <w:sz w:val="20"/>
                <w:szCs w:val="20"/>
              </w:rPr>
            </w:pPr>
            <w:r>
              <w:rPr>
                <w:rFonts w:ascii="Calibri" w:hAnsi="Calibri" w:cs="Calibri"/>
                <w:color w:val="000000"/>
                <w:sz w:val="22"/>
                <w:szCs w:val="22"/>
              </w:rPr>
              <w:t> </w:t>
            </w:r>
          </w:p>
        </w:tc>
        <w:tc>
          <w:tcPr>
            <w:tcW w:w="777" w:type="dxa"/>
            <w:tcBorders>
              <w:top w:val="nil"/>
              <w:left w:val="nil"/>
              <w:bottom w:val="single" w:sz="6" w:space="0" w:color="auto"/>
              <w:right w:val="nil"/>
            </w:tcBorders>
            <w:shd w:val="clear" w:color="auto" w:fill="auto"/>
            <w:noWrap/>
            <w:vAlign w:val="center"/>
            <w:hideMark/>
          </w:tcPr>
          <w:p w14:paraId="0D6EEC27" w14:textId="77777777" w:rsidR="00CE2D60" w:rsidRPr="005D6A8D" w:rsidRDefault="00CE2D60" w:rsidP="00443053">
            <w:pPr>
              <w:jc w:val="center"/>
              <w:rPr>
                <w:sz w:val="20"/>
                <w:szCs w:val="20"/>
              </w:rPr>
            </w:pPr>
            <w:r>
              <w:rPr>
                <w:rFonts w:ascii="Calibri" w:hAnsi="Calibri" w:cs="Calibri"/>
                <w:color w:val="000000"/>
                <w:sz w:val="22"/>
                <w:szCs w:val="22"/>
              </w:rPr>
              <w:t> </w:t>
            </w:r>
          </w:p>
        </w:tc>
        <w:tc>
          <w:tcPr>
            <w:tcW w:w="777" w:type="dxa"/>
            <w:tcBorders>
              <w:top w:val="nil"/>
              <w:left w:val="nil"/>
              <w:bottom w:val="single" w:sz="6" w:space="0" w:color="auto"/>
              <w:right w:val="nil"/>
            </w:tcBorders>
            <w:shd w:val="clear" w:color="auto" w:fill="auto"/>
            <w:noWrap/>
            <w:vAlign w:val="center"/>
            <w:hideMark/>
          </w:tcPr>
          <w:p w14:paraId="73665607" w14:textId="77777777" w:rsidR="00CE2D60" w:rsidRPr="005D6A8D" w:rsidRDefault="00CE2D60" w:rsidP="00443053">
            <w:pPr>
              <w:jc w:val="center"/>
              <w:rPr>
                <w:sz w:val="20"/>
                <w:szCs w:val="20"/>
              </w:rPr>
            </w:pPr>
            <w:r>
              <w:rPr>
                <w:rFonts w:ascii="Calibri" w:hAnsi="Calibri" w:cs="Calibri"/>
                <w:color w:val="000000"/>
                <w:sz w:val="22"/>
                <w:szCs w:val="22"/>
              </w:rPr>
              <w:t> </w:t>
            </w:r>
          </w:p>
        </w:tc>
        <w:tc>
          <w:tcPr>
            <w:tcW w:w="777" w:type="dxa"/>
            <w:tcBorders>
              <w:top w:val="nil"/>
              <w:left w:val="nil"/>
              <w:bottom w:val="single" w:sz="6" w:space="0" w:color="auto"/>
              <w:right w:val="nil"/>
            </w:tcBorders>
            <w:shd w:val="clear" w:color="auto" w:fill="auto"/>
            <w:noWrap/>
            <w:vAlign w:val="center"/>
            <w:hideMark/>
          </w:tcPr>
          <w:p w14:paraId="37FF3DC9" w14:textId="77777777" w:rsidR="00CE2D60" w:rsidRPr="005D6A8D" w:rsidRDefault="00CE2D60" w:rsidP="00443053">
            <w:pPr>
              <w:jc w:val="center"/>
              <w:rPr>
                <w:color w:val="000000"/>
                <w:sz w:val="20"/>
                <w:szCs w:val="20"/>
              </w:rPr>
            </w:pPr>
            <w:r>
              <w:rPr>
                <w:color w:val="000000"/>
                <w:sz w:val="20"/>
                <w:szCs w:val="20"/>
              </w:rPr>
              <w:t>1</w:t>
            </w:r>
          </w:p>
        </w:tc>
      </w:tr>
    </w:tbl>
    <w:p w14:paraId="4166707F" w14:textId="091D1780" w:rsidR="00C70756" w:rsidRPr="008A214B" w:rsidRDefault="00CE2D60" w:rsidP="008A214B">
      <w:pPr>
        <w:ind w:right="961"/>
        <w:rPr>
          <w:sz w:val="20"/>
          <w:szCs w:val="20"/>
          <w:lang w:val="en-GB"/>
        </w:rPr>
        <w:sectPr w:rsidR="00C70756" w:rsidRPr="008A214B" w:rsidSect="00443053">
          <w:pgSz w:w="16838" w:h="11906" w:orient="landscape"/>
          <w:pgMar w:top="1418" w:right="1418" w:bottom="1418" w:left="1418" w:header="709" w:footer="709" w:gutter="0"/>
          <w:cols w:space="708" w:equalWidth="0">
            <w:col w:w="9406"/>
          </w:cols>
          <w:docGrid w:linePitch="326"/>
        </w:sectPr>
      </w:pPr>
      <w:r w:rsidRPr="008A214B">
        <w:rPr>
          <w:i/>
          <w:iCs/>
          <w:sz w:val="20"/>
          <w:szCs w:val="20"/>
          <w:lang w:val="en-GB"/>
        </w:rPr>
        <w:t>Note</w:t>
      </w:r>
      <w:r w:rsidRPr="008A214B">
        <w:rPr>
          <w:sz w:val="20"/>
          <w:szCs w:val="20"/>
          <w:lang w:val="en-GB"/>
        </w:rPr>
        <w:t xml:space="preserve">. </w:t>
      </w:r>
      <w:r w:rsidR="00727E84" w:rsidRPr="005F3706">
        <w:rPr>
          <w:i/>
          <w:iCs/>
          <w:color w:val="000000"/>
          <w:sz w:val="20"/>
          <w:szCs w:val="20"/>
          <w:lang w:val="en-GB"/>
        </w:rPr>
        <w:t>M</w:t>
      </w:r>
      <w:r w:rsidR="00727E84" w:rsidRPr="005F3706">
        <w:rPr>
          <w:color w:val="000000"/>
          <w:sz w:val="20"/>
          <w:szCs w:val="20"/>
          <w:vertAlign w:val="subscript"/>
          <w:lang w:val="en-GB"/>
        </w:rPr>
        <w:t>align</w:t>
      </w:r>
      <w:r w:rsidR="00727E84" w:rsidRPr="005F3706">
        <w:rPr>
          <w:sz w:val="20"/>
          <w:szCs w:val="20"/>
          <w:lang w:val="en-GB"/>
        </w:rPr>
        <w:t xml:space="preserve"> = estimation derived from alignment optimization in which Bangladesh was used as a reference group. </w:t>
      </w:r>
      <w:r w:rsidRPr="005F3706">
        <w:rPr>
          <w:sz w:val="20"/>
          <w:szCs w:val="20"/>
          <w:lang w:val="en-GB"/>
        </w:rPr>
        <w:t xml:space="preserve">f1-f7 – items of </w:t>
      </w:r>
      <w:r w:rsidR="005F3706" w:rsidRPr="005F3706">
        <w:rPr>
          <w:sz w:val="20"/>
          <w:szCs w:val="20"/>
          <w:lang w:val="en-GB"/>
        </w:rPr>
        <w:t xml:space="preserve">the </w:t>
      </w:r>
      <w:r w:rsidRPr="005F3706">
        <w:rPr>
          <w:sz w:val="20"/>
          <w:szCs w:val="20"/>
          <w:lang w:val="en-GB"/>
        </w:rPr>
        <w:t>Fear of Covid-19 Scale. Sum: countries = number of countries in which parameter was non-invariant. Percent = proportion of countries in which parameter was non-invariant. Sum = number of items non-invariant in given country</w:t>
      </w:r>
    </w:p>
    <w:p w14:paraId="11F68A09" w14:textId="26ADECCE" w:rsidR="00CE2D60" w:rsidRDefault="00CE2D60" w:rsidP="00CE2D60">
      <w:pPr>
        <w:rPr>
          <w:b/>
          <w:bCs/>
          <w:lang w:val="en-GB"/>
        </w:rPr>
      </w:pPr>
      <w:r w:rsidRPr="00423C46">
        <w:rPr>
          <w:b/>
          <w:bCs/>
          <w:lang w:val="en-GB"/>
        </w:rPr>
        <w:lastRenderedPageBreak/>
        <w:t>Table 8</w:t>
      </w:r>
    </w:p>
    <w:p w14:paraId="79626C94" w14:textId="77777777" w:rsidR="005F3706" w:rsidRPr="00423C46" w:rsidRDefault="005F3706" w:rsidP="00CE2D60">
      <w:pPr>
        <w:rPr>
          <w:b/>
          <w:bCs/>
          <w:lang w:val="en-GB"/>
        </w:rPr>
      </w:pPr>
    </w:p>
    <w:p w14:paraId="3A1A4334" w14:textId="4FEC707C" w:rsidR="00CE2D60" w:rsidRDefault="00CE2D60" w:rsidP="00CE2D60">
      <w:pPr>
        <w:jc w:val="both"/>
        <w:rPr>
          <w:i/>
          <w:lang w:val="en-GB"/>
        </w:rPr>
      </w:pPr>
      <w:r w:rsidRPr="00423C46">
        <w:rPr>
          <w:i/>
          <w:lang w:val="en-GB"/>
        </w:rPr>
        <w:t>Item-level Descriptive Statistics of Fear of Covid-19 Scale</w:t>
      </w:r>
    </w:p>
    <w:p w14:paraId="3CA435AA" w14:textId="77777777" w:rsidR="005F3706" w:rsidRDefault="005F3706" w:rsidP="00CE2D60">
      <w:pPr>
        <w:jc w:val="both"/>
        <w:rPr>
          <w:lang w:val="en-GB"/>
        </w:rPr>
      </w:pPr>
    </w:p>
    <w:tbl>
      <w:tblPr>
        <w:tblW w:w="9126" w:type="dxa"/>
        <w:tblBorders>
          <w:top w:val="single" w:sz="6" w:space="0" w:color="auto"/>
          <w:bottom w:val="single" w:sz="6" w:space="0" w:color="auto"/>
        </w:tblBorders>
        <w:tblLayout w:type="fixed"/>
        <w:tblCellMar>
          <w:left w:w="70" w:type="dxa"/>
          <w:right w:w="70" w:type="dxa"/>
        </w:tblCellMar>
        <w:tblLook w:val="04A0" w:firstRow="1" w:lastRow="0" w:firstColumn="1" w:lastColumn="0" w:noHBand="0" w:noVBand="1"/>
      </w:tblPr>
      <w:tblGrid>
        <w:gridCol w:w="3458"/>
        <w:gridCol w:w="1417"/>
        <w:gridCol w:w="1417"/>
        <w:gridCol w:w="1417"/>
        <w:gridCol w:w="1417"/>
      </w:tblGrid>
      <w:tr w:rsidR="00CE2D60" w:rsidRPr="00227FEA" w14:paraId="765888EC" w14:textId="77777777" w:rsidTr="00443053">
        <w:trPr>
          <w:trHeight w:val="300"/>
        </w:trPr>
        <w:tc>
          <w:tcPr>
            <w:tcW w:w="3458" w:type="dxa"/>
            <w:tcBorders>
              <w:top w:val="single" w:sz="6" w:space="0" w:color="auto"/>
              <w:bottom w:val="single" w:sz="6" w:space="0" w:color="auto"/>
            </w:tcBorders>
            <w:shd w:val="clear" w:color="auto" w:fill="auto"/>
            <w:noWrap/>
            <w:vAlign w:val="center"/>
            <w:hideMark/>
          </w:tcPr>
          <w:p w14:paraId="1C90E3C1" w14:textId="77777777" w:rsidR="00CE2D60" w:rsidRPr="00C04FC2" w:rsidRDefault="00CE2D60" w:rsidP="00443053">
            <w:pPr>
              <w:jc w:val="center"/>
              <w:rPr>
                <w:sz w:val="20"/>
                <w:szCs w:val="20"/>
              </w:rPr>
            </w:pPr>
            <w:r>
              <w:rPr>
                <w:sz w:val="20"/>
                <w:szCs w:val="20"/>
              </w:rPr>
              <w:t>Item</w:t>
            </w:r>
          </w:p>
        </w:tc>
        <w:tc>
          <w:tcPr>
            <w:tcW w:w="1417" w:type="dxa"/>
            <w:tcBorders>
              <w:top w:val="single" w:sz="6" w:space="0" w:color="auto"/>
              <w:bottom w:val="single" w:sz="6" w:space="0" w:color="auto"/>
            </w:tcBorders>
            <w:shd w:val="clear" w:color="auto" w:fill="auto"/>
            <w:noWrap/>
            <w:vAlign w:val="bottom"/>
            <w:hideMark/>
          </w:tcPr>
          <w:p w14:paraId="7D7E2FFC" w14:textId="77777777" w:rsidR="00CE2D60" w:rsidRPr="00227FEA" w:rsidRDefault="00CE2D60" w:rsidP="00443053">
            <w:pPr>
              <w:jc w:val="center"/>
              <w:rPr>
                <w:i/>
                <w:iCs/>
                <w:color w:val="000000"/>
                <w:sz w:val="20"/>
                <w:szCs w:val="20"/>
              </w:rPr>
            </w:pPr>
            <w:r w:rsidRPr="00C04FC2">
              <w:rPr>
                <w:i/>
                <w:iCs/>
                <w:color w:val="000000"/>
                <w:sz w:val="20"/>
                <w:szCs w:val="20"/>
              </w:rPr>
              <w:t>M</w:t>
            </w:r>
          </w:p>
          <w:p w14:paraId="6D03E4AF" w14:textId="77777777" w:rsidR="00CE2D60" w:rsidRPr="00C04FC2" w:rsidRDefault="00CE2D60" w:rsidP="00443053">
            <w:pPr>
              <w:jc w:val="center"/>
              <w:rPr>
                <w:color w:val="000000"/>
                <w:sz w:val="20"/>
                <w:szCs w:val="20"/>
              </w:rPr>
            </w:pPr>
            <w:r w:rsidRPr="00C04FC2">
              <w:rPr>
                <w:color w:val="000000"/>
                <w:sz w:val="20"/>
                <w:szCs w:val="20"/>
              </w:rPr>
              <w:t>[range]</w:t>
            </w:r>
          </w:p>
        </w:tc>
        <w:tc>
          <w:tcPr>
            <w:tcW w:w="1417" w:type="dxa"/>
            <w:tcBorders>
              <w:top w:val="single" w:sz="6" w:space="0" w:color="auto"/>
              <w:bottom w:val="single" w:sz="6" w:space="0" w:color="auto"/>
            </w:tcBorders>
            <w:shd w:val="clear" w:color="auto" w:fill="auto"/>
            <w:noWrap/>
            <w:vAlign w:val="bottom"/>
            <w:hideMark/>
          </w:tcPr>
          <w:p w14:paraId="4968FD71" w14:textId="77777777" w:rsidR="00CE2D60" w:rsidRPr="00227FEA" w:rsidRDefault="00CE2D60" w:rsidP="00443053">
            <w:pPr>
              <w:jc w:val="center"/>
              <w:rPr>
                <w:i/>
                <w:iCs/>
                <w:color w:val="000000"/>
                <w:sz w:val="20"/>
                <w:szCs w:val="20"/>
              </w:rPr>
            </w:pPr>
            <w:r w:rsidRPr="00C04FC2">
              <w:rPr>
                <w:i/>
                <w:iCs/>
                <w:color w:val="000000"/>
                <w:sz w:val="20"/>
                <w:szCs w:val="20"/>
              </w:rPr>
              <w:t>SD</w:t>
            </w:r>
          </w:p>
          <w:p w14:paraId="5BCFB93B" w14:textId="77777777" w:rsidR="00CE2D60" w:rsidRPr="00C04FC2" w:rsidRDefault="00CE2D60" w:rsidP="00443053">
            <w:pPr>
              <w:jc w:val="center"/>
              <w:rPr>
                <w:color w:val="000000"/>
                <w:sz w:val="20"/>
                <w:szCs w:val="20"/>
              </w:rPr>
            </w:pPr>
            <w:r w:rsidRPr="00C04FC2">
              <w:rPr>
                <w:color w:val="000000"/>
                <w:sz w:val="20"/>
                <w:szCs w:val="20"/>
              </w:rPr>
              <w:t>[range]</w:t>
            </w:r>
          </w:p>
        </w:tc>
        <w:tc>
          <w:tcPr>
            <w:tcW w:w="1417" w:type="dxa"/>
            <w:tcBorders>
              <w:top w:val="single" w:sz="6" w:space="0" w:color="auto"/>
              <w:bottom w:val="single" w:sz="6" w:space="0" w:color="auto"/>
            </w:tcBorders>
            <w:shd w:val="clear" w:color="auto" w:fill="auto"/>
            <w:noWrap/>
            <w:vAlign w:val="bottom"/>
            <w:hideMark/>
          </w:tcPr>
          <w:p w14:paraId="4B01FCD3" w14:textId="77777777" w:rsidR="00CE2D60" w:rsidRPr="00C04FC2" w:rsidRDefault="00CE2D60" w:rsidP="00443053">
            <w:pPr>
              <w:jc w:val="center"/>
              <w:rPr>
                <w:color w:val="000000"/>
                <w:sz w:val="20"/>
                <w:szCs w:val="20"/>
              </w:rPr>
            </w:pPr>
            <w:r w:rsidRPr="00227FEA">
              <w:rPr>
                <w:color w:val="000000"/>
                <w:sz w:val="20"/>
                <w:szCs w:val="20"/>
              </w:rPr>
              <w:t>S</w:t>
            </w:r>
            <w:r w:rsidRPr="00C04FC2">
              <w:rPr>
                <w:color w:val="000000"/>
                <w:sz w:val="20"/>
                <w:szCs w:val="20"/>
              </w:rPr>
              <w:t>kewness</w:t>
            </w:r>
            <w:r w:rsidRPr="00227FEA">
              <w:rPr>
                <w:color w:val="000000"/>
                <w:sz w:val="20"/>
                <w:szCs w:val="20"/>
              </w:rPr>
              <w:t xml:space="preserve"> [range]</w:t>
            </w:r>
          </w:p>
        </w:tc>
        <w:tc>
          <w:tcPr>
            <w:tcW w:w="1417" w:type="dxa"/>
            <w:tcBorders>
              <w:top w:val="single" w:sz="6" w:space="0" w:color="auto"/>
              <w:bottom w:val="single" w:sz="6" w:space="0" w:color="auto"/>
            </w:tcBorders>
            <w:shd w:val="clear" w:color="auto" w:fill="auto"/>
            <w:noWrap/>
            <w:vAlign w:val="bottom"/>
            <w:hideMark/>
          </w:tcPr>
          <w:p w14:paraId="264D162D" w14:textId="77777777" w:rsidR="00CE2D60" w:rsidRPr="00C04FC2" w:rsidRDefault="00CE2D60" w:rsidP="00443053">
            <w:pPr>
              <w:jc w:val="center"/>
              <w:rPr>
                <w:color w:val="000000"/>
                <w:sz w:val="20"/>
                <w:szCs w:val="20"/>
              </w:rPr>
            </w:pPr>
            <w:r w:rsidRPr="00227FEA">
              <w:rPr>
                <w:color w:val="000000"/>
                <w:sz w:val="20"/>
                <w:szCs w:val="20"/>
              </w:rPr>
              <w:t>K</w:t>
            </w:r>
            <w:r w:rsidRPr="00C04FC2">
              <w:rPr>
                <w:color w:val="000000"/>
                <w:sz w:val="20"/>
                <w:szCs w:val="20"/>
              </w:rPr>
              <w:t>urtosis</w:t>
            </w:r>
            <w:r w:rsidRPr="00227FEA">
              <w:rPr>
                <w:color w:val="000000"/>
                <w:sz w:val="20"/>
                <w:szCs w:val="20"/>
              </w:rPr>
              <w:t xml:space="preserve"> [range]</w:t>
            </w:r>
          </w:p>
        </w:tc>
      </w:tr>
      <w:tr w:rsidR="00CE2D60" w:rsidRPr="00227FEA" w14:paraId="77E4D03B" w14:textId="77777777" w:rsidTr="00443053">
        <w:trPr>
          <w:trHeight w:val="300"/>
        </w:trPr>
        <w:tc>
          <w:tcPr>
            <w:tcW w:w="3458" w:type="dxa"/>
            <w:tcBorders>
              <w:top w:val="single" w:sz="6" w:space="0" w:color="auto"/>
            </w:tcBorders>
            <w:shd w:val="clear" w:color="auto" w:fill="auto"/>
            <w:noWrap/>
            <w:vAlign w:val="bottom"/>
            <w:hideMark/>
          </w:tcPr>
          <w:p w14:paraId="3D89B800" w14:textId="24EFBC14" w:rsidR="00CE2D60" w:rsidRPr="005F3706" w:rsidRDefault="00CE2D60" w:rsidP="00443053">
            <w:pPr>
              <w:rPr>
                <w:color w:val="000000"/>
                <w:sz w:val="20"/>
                <w:szCs w:val="20"/>
                <w:lang w:val="en-US"/>
              </w:rPr>
            </w:pPr>
            <w:r w:rsidRPr="005F3706">
              <w:rPr>
                <w:sz w:val="20"/>
                <w:szCs w:val="20"/>
                <w:lang w:val="en-US"/>
              </w:rPr>
              <w:t xml:space="preserve">1. I am most afraid of </w:t>
            </w:r>
            <w:r w:rsidR="005F3706" w:rsidRPr="008A214B">
              <w:rPr>
                <w:rFonts w:asciiTheme="majorBidi" w:hAnsiTheme="majorBidi" w:cstheme="majorBidi"/>
                <w:color w:val="131413"/>
                <w:sz w:val="20"/>
                <w:szCs w:val="20"/>
                <w:lang w:val="en-US"/>
              </w:rPr>
              <w:t>coronavirus-19</w:t>
            </w:r>
          </w:p>
        </w:tc>
        <w:tc>
          <w:tcPr>
            <w:tcW w:w="1417" w:type="dxa"/>
            <w:tcBorders>
              <w:top w:val="single" w:sz="6" w:space="0" w:color="auto"/>
            </w:tcBorders>
            <w:shd w:val="clear" w:color="auto" w:fill="auto"/>
            <w:noWrap/>
            <w:vAlign w:val="center"/>
            <w:hideMark/>
          </w:tcPr>
          <w:p w14:paraId="6764B1FD" w14:textId="77777777" w:rsidR="00CE2D60" w:rsidRPr="00227FEA" w:rsidRDefault="00CE2D60" w:rsidP="00443053">
            <w:pPr>
              <w:jc w:val="center"/>
              <w:rPr>
                <w:color w:val="000000"/>
                <w:sz w:val="20"/>
                <w:szCs w:val="20"/>
              </w:rPr>
            </w:pPr>
            <w:r w:rsidRPr="00C04FC2">
              <w:rPr>
                <w:color w:val="000000"/>
                <w:sz w:val="20"/>
                <w:szCs w:val="20"/>
              </w:rPr>
              <w:t>3</w:t>
            </w:r>
            <w:r w:rsidRPr="00227FEA">
              <w:rPr>
                <w:color w:val="000000"/>
                <w:sz w:val="20"/>
                <w:szCs w:val="20"/>
              </w:rPr>
              <w:t>.</w:t>
            </w:r>
            <w:r w:rsidRPr="00C04FC2">
              <w:rPr>
                <w:color w:val="000000"/>
                <w:sz w:val="20"/>
                <w:szCs w:val="20"/>
              </w:rPr>
              <w:t>71</w:t>
            </w:r>
          </w:p>
          <w:p w14:paraId="1D0D1685" w14:textId="77777777" w:rsidR="00CE2D60" w:rsidRPr="00C04FC2" w:rsidRDefault="00CE2D60" w:rsidP="00443053">
            <w:pPr>
              <w:jc w:val="center"/>
              <w:rPr>
                <w:color w:val="000000"/>
                <w:sz w:val="20"/>
                <w:szCs w:val="20"/>
              </w:rPr>
            </w:pPr>
            <w:r w:rsidRPr="00227FEA">
              <w:rPr>
                <w:color w:val="000000"/>
                <w:sz w:val="20"/>
                <w:szCs w:val="20"/>
              </w:rPr>
              <w:t>[1.83, 5.60]</w:t>
            </w:r>
          </w:p>
        </w:tc>
        <w:tc>
          <w:tcPr>
            <w:tcW w:w="1417" w:type="dxa"/>
            <w:tcBorders>
              <w:top w:val="single" w:sz="6" w:space="0" w:color="auto"/>
            </w:tcBorders>
            <w:shd w:val="clear" w:color="auto" w:fill="auto"/>
            <w:noWrap/>
            <w:vAlign w:val="center"/>
            <w:hideMark/>
          </w:tcPr>
          <w:p w14:paraId="1A25BD77" w14:textId="77777777" w:rsidR="00CE2D60" w:rsidRPr="00227FEA" w:rsidRDefault="00CE2D60" w:rsidP="00443053">
            <w:pPr>
              <w:jc w:val="center"/>
              <w:rPr>
                <w:color w:val="000000"/>
                <w:sz w:val="20"/>
                <w:szCs w:val="20"/>
              </w:rPr>
            </w:pPr>
            <w:r w:rsidRPr="00C04FC2">
              <w:rPr>
                <w:color w:val="000000"/>
                <w:sz w:val="20"/>
                <w:szCs w:val="20"/>
              </w:rPr>
              <w:t>1</w:t>
            </w:r>
            <w:r w:rsidRPr="00227FEA">
              <w:rPr>
                <w:color w:val="000000"/>
                <w:sz w:val="20"/>
                <w:szCs w:val="20"/>
              </w:rPr>
              <w:t>.</w:t>
            </w:r>
            <w:r w:rsidRPr="00C04FC2">
              <w:rPr>
                <w:color w:val="000000"/>
                <w:sz w:val="20"/>
                <w:szCs w:val="20"/>
              </w:rPr>
              <w:t>60</w:t>
            </w:r>
          </w:p>
          <w:p w14:paraId="34E24D35" w14:textId="77777777" w:rsidR="00CE2D60" w:rsidRPr="00C04FC2" w:rsidRDefault="00CE2D60" w:rsidP="00443053">
            <w:pPr>
              <w:jc w:val="center"/>
              <w:rPr>
                <w:color w:val="000000"/>
                <w:sz w:val="20"/>
                <w:szCs w:val="20"/>
              </w:rPr>
            </w:pPr>
            <w:r w:rsidRPr="00227FEA">
              <w:rPr>
                <w:color w:val="000000"/>
                <w:sz w:val="20"/>
                <w:szCs w:val="20"/>
              </w:rPr>
              <w:t>[1.01, 2.06]</w:t>
            </w:r>
          </w:p>
        </w:tc>
        <w:tc>
          <w:tcPr>
            <w:tcW w:w="1417" w:type="dxa"/>
            <w:tcBorders>
              <w:top w:val="single" w:sz="6" w:space="0" w:color="auto"/>
            </w:tcBorders>
            <w:shd w:val="clear" w:color="auto" w:fill="auto"/>
            <w:noWrap/>
            <w:vAlign w:val="center"/>
            <w:hideMark/>
          </w:tcPr>
          <w:p w14:paraId="68B8AEF6" w14:textId="77777777" w:rsidR="00CE2D60" w:rsidRPr="00227FEA" w:rsidRDefault="00CE2D60" w:rsidP="00443053">
            <w:pPr>
              <w:jc w:val="center"/>
              <w:rPr>
                <w:color w:val="000000"/>
                <w:sz w:val="20"/>
                <w:szCs w:val="20"/>
              </w:rPr>
            </w:pPr>
            <w:r w:rsidRPr="00C04FC2">
              <w:rPr>
                <w:color w:val="000000"/>
                <w:sz w:val="20"/>
                <w:szCs w:val="20"/>
              </w:rPr>
              <w:t>0</w:t>
            </w:r>
            <w:r w:rsidRPr="00227FEA">
              <w:rPr>
                <w:color w:val="000000"/>
                <w:sz w:val="20"/>
                <w:szCs w:val="20"/>
              </w:rPr>
              <w:t>.</w:t>
            </w:r>
            <w:r w:rsidRPr="00C04FC2">
              <w:rPr>
                <w:color w:val="000000"/>
                <w:sz w:val="20"/>
                <w:szCs w:val="20"/>
              </w:rPr>
              <w:t>07</w:t>
            </w:r>
          </w:p>
          <w:p w14:paraId="101D02DD" w14:textId="77777777" w:rsidR="00CE2D60" w:rsidRPr="00C04FC2" w:rsidRDefault="00CE2D60" w:rsidP="00443053">
            <w:pPr>
              <w:jc w:val="center"/>
              <w:rPr>
                <w:color w:val="000000"/>
                <w:sz w:val="20"/>
                <w:szCs w:val="20"/>
              </w:rPr>
            </w:pPr>
            <w:r w:rsidRPr="00227FEA">
              <w:rPr>
                <w:color w:val="000000"/>
                <w:sz w:val="20"/>
                <w:szCs w:val="20"/>
              </w:rPr>
              <w:t>[-1.06, 1.58]</w:t>
            </w:r>
          </w:p>
        </w:tc>
        <w:tc>
          <w:tcPr>
            <w:tcW w:w="1417" w:type="dxa"/>
            <w:tcBorders>
              <w:top w:val="single" w:sz="6" w:space="0" w:color="auto"/>
            </w:tcBorders>
            <w:shd w:val="clear" w:color="auto" w:fill="auto"/>
            <w:noWrap/>
            <w:vAlign w:val="center"/>
            <w:hideMark/>
          </w:tcPr>
          <w:p w14:paraId="4403968D" w14:textId="77777777" w:rsidR="00CE2D60" w:rsidRPr="00227FEA" w:rsidRDefault="00CE2D60" w:rsidP="00443053">
            <w:pPr>
              <w:jc w:val="center"/>
              <w:rPr>
                <w:color w:val="000000"/>
                <w:sz w:val="20"/>
                <w:szCs w:val="20"/>
              </w:rPr>
            </w:pPr>
            <w:r w:rsidRPr="00C04FC2">
              <w:rPr>
                <w:color w:val="000000"/>
                <w:sz w:val="20"/>
                <w:szCs w:val="20"/>
              </w:rPr>
              <w:t>-0</w:t>
            </w:r>
            <w:r w:rsidRPr="00227FEA">
              <w:rPr>
                <w:color w:val="000000"/>
                <w:sz w:val="20"/>
                <w:szCs w:val="20"/>
              </w:rPr>
              <w:t>.</w:t>
            </w:r>
            <w:r w:rsidRPr="00C04FC2">
              <w:rPr>
                <w:color w:val="000000"/>
                <w:sz w:val="20"/>
                <w:szCs w:val="20"/>
              </w:rPr>
              <w:t>42</w:t>
            </w:r>
          </w:p>
          <w:p w14:paraId="58B376E3" w14:textId="77777777" w:rsidR="00CE2D60" w:rsidRPr="00C04FC2" w:rsidRDefault="00CE2D60" w:rsidP="00443053">
            <w:pPr>
              <w:jc w:val="center"/>
              <w:rPr>
                <w:color w:val="000000"/>
                <w:sz w:val="20"/>
                <w:szCs w:val="20"/>
              </w:rPr>
            </w:pPr>
            <w:r w:rsidRPr="00227FEA">
              <w:rPr>
                <w:color w:val="000000"/>
                <w:sz w:val="20"/>
                <w:szCs w:val="20"/>
              </w:rPr>
              <w:t>[-1.29, 3.25]</w:t>
            </w:r>
          </w:p>
        </w:tc>
      </w:tr>
      <w:tr w:rsidR="00CE2D60" w:rsidRPr="00227FEA" w14:paraId="53D7EF3C" w14:textId="77777777" w:rsidTr="00443053">
        <w:trPr>
          <w:trHeight w:val="300"/>
        </w:trPr>
        <w:tc>
          <w:tcPr>
            <w:tcW w:w="3458" w:type="dxa"/>
            <w:shd w:val="clear" w:color="auto" w:fill="auto"/>
            <w:noWrap/>
            <w:vAlign w:val="bottom"/>
            <w:hideMark/>
          </w:tcPr>
          <w:p w14:paraId="6151C8B7" w14:textId="77777777" w:rsidR="005F3706" w:rsidRPr="005F3706" w:rsidRDefault="00CE2D60" w:rsidP="00443053">
            <w:pPr>
              <w:rPr>
                <w:sz w:val="20"/>
                <w:szCs w:val="20"/>
                <w:lang w:val="en-US"/>
              </w:rPr>
            </w:pPr>
            <w:r w:rsidRPr="005F3706">
              <w:rPr>
                <w:sz w:val="20"/>
                <w:szCs w:val="20"/>
                <w:lang w:val="en-US"/>
              </w:rPr>
              <w:t>2. It makes me uncomfortable to think</w:t>
            </w:r>
          </w:p>
          <w:p w14:paraId="20156B9C" w14:textId="739CDF61" w:rsidR="00CE2D60" w:rsidRPr="005F3706" w:rsidRDefault="00CF1F3F" w:rsidP="00443053">
            <w:pPr>
              <w:rPr>
                <w:color w:val="000000"/>
                <w:sz w:val="20"/>
                <w:szCs w:val="20"/>
                <w:lang w:val="en-US"/>
              </w:rPr>
            </w:pPr>
            <w:r>
              <w:rPr>
                <w:sz w:val="20"/>
                <w:szCs w:val="20"/>
                <w:lang w:val="en-US"/>
              </w:rPr>
              <w:t xml:space="preserve">  </w:t>
            </w:r>
            <w:r w:rsidR="00917A42">
              <w:rPr>
                <w:sz w:val="20"/>
                <w:szCs w:val="20"/>
                <w:lang w:val="en-US"/>
              </w:rPr>
              <w:t xml:space="preserve">  </w:t>
            </w:r>
            <w:r w:rsidR="00CE2D60" w:rsidRPr="005F3706">
              <w:rPr>
                <w:sz w:val="20"/>
                <w:szCs w:val="20"/>
                <w:lang w:val="en-US"/>
              </w:rPr>
              <w:t xml:space="preserve">about </w:t>
            </w:r>
            <w:r w:rsidR="005F3706" w:rsidRPr="008A214B">
              <w:rPr>
                <w:rFonts w:asciiTheme="majorBidi" w:hAnsiTheme="majorBidi" w:cstheme="majorBidi"/>
                <w:color w:val="131413"/>
                <w:sz w:val="20"/>
                <w:szCs w:val="20"/>
                <w:lang w:val="en-US"/>
              </w:rPr>
              <w:t>coronavirus-19</w:t>
            </w:r>
          </w:p>
        </w:tc>
        <w:tc>
          <w:tcPr>
            <w:tcW w:w="1417" w:type="dxa"/>
            <w:shd w:val="clear" w:color="auto" w:fill="auto"/>
            <w:noWrap/>
            <w:vAlign w:val="center"/>
            <w:hideMark/>
          </w:tcPr>
          <w:p w14:paraId="70CE0308" w14:textId="77777777" w:rsidR="00CE2D60" w:rsidRPr="00227FEA" w:rsidRDefault="00CE2D60" w:rsidP="00443053">
            <w:pPr>
              <w:jc w:val="center"/>
              <w:rPr>
                <w:color w:val="000000"/>
                <w:sz w:val="20"/>
                <w:szCs w:val="20"/>
              </w:rPr>
            </w:pPr>
            <w:r w:rsidRPr="00C04FC2">
              <w:rPr>
                <w:color w:val="000000"/>
                <w:sz w:val="20"/>
                <w:szCs w:val="20"/>
              </w:rPr>
              <w:t>3</w:t>
            </w:r>
            <w:r w:rsidRPr="00227FEA">
              <w:rPr>
                <w:color w:val="000000"/>
                <w:sz w:val="20"/>
                <w:szCs w:val="20"/>
              </w:rPr>
              <w:t>.</w:t>
            </w:r>
            <w:r w:rsidRPr="00C04FC2">
              <w:rPr>
                <w:color w:val="000000"/>
                <w:sz w:val="20"/>
                <w:szCs w:val="20"/>
              </w:rPr>
              <w:t>96</w:t>
            </w:r>
          </w:p>
          <w:p w14:paraId="2A572F10" w14:textId="77777777" w:rsidR="00CE2D60" w:rsidRPr="00C04FC2" w:rsidRDefault="00CE2D60" w:rsidP="00443053">
            <w:pPr>
              <w:jc w:val="center"/>
              <w:rPr>
                <w:color w:val="000000"/>
                <w:sz w:val="20"/>
                <w:szCs w:val="20"/>
              </w:rPr>
            </w:pPr>
            <w:r w:rsidRPr="00227FEA">
              <w:rPr>
                <w:color w:val="000000"/>
                <w:sz w:val="20"/>
                <w:szCs w:val="20"/>
              </w:rPr>
              <w:t>[2.45, 5.80]</w:t>
            </w:r>
          </w:p>
        </w:tc>
        <w:tc>
          <w:tcPr>
            <w:tcW w:w="1417" w:type="dxa"/>
            <w:shd w:val="clear" w:color="auto" w:fill="auto"/>
            <w:noWrap/>
            <w:vAlign w:val="center"/>
            <w:hideMark/>
          </w:tcPr>
          <w:p w14:paraId="6DB534AE" w14:textId="77777777" w:rsidR="00CE2D60" w:rsidRPr="00227FEA" w:rsidRDefault="00CE2D60" w:rsidP="00443053">
            <w:pPr>
              <w:jc w:val="center"/>
              <w:rPr>
                <w:color w:val="000000"/>
                <w:sz w:val="20"/>
                <w:szCs w:val="20"/>
              </w:rPr>
            </w:pPr>
            <w:r w:rsidRPr="00C04FC2">
              <w:rPr>
                <w:color w:val="000000"/>
                <w:sz w:val="20"/>
                <w:szCs w:val="20"/>
              </w:rPr>
              <w:t>1</w:t>
            </w:r>
            <w:r w:rsidRPr="00227FEA">
              <w:rPr>
                <w:color w:val="000000"/>
                <w:sz w:val="20"/>
                <w:szCs w:val="20"/>
              </w:rPr>
              <w:t>.</w:t>
            </w:r>
            <w:r w:rsidRPr="00C04FC2">
              <w:rPr>
                <w:color w:val="000000"/>
                <w:sz w:val="20"/>
                <w:szCs w:val="20"/>
              </w:rPr>
              <w:t>69</w:t>
            </w:r>
          </w:p>
          <w:p w14:paraId="5BB2D612" w14:textId="77777777" w:rsidR="00CE2D60" w:rsidRPr="00C04FC2" w:rsidRDefault="00CE2D60" w:rsidP="00443053">
            <w:pPr>
              <w:jc w:val="center"/>
              <w:rPr>
                <w:color w:val="000000"/>
                <w:sz w:val="20"/>
                <w:szCs w:val="20"/>
              </w:rPr>
            </w:pPr>
            <w:r w:rsidRPr="00227FEA">
              <w:rPr>
                <w:color w:val="000000"/>
                <w:sz w:val="20"/>
                <w:szCs w:val="20"/>
              </w:rPr>
              <w:t>[1.04, 2.10]</w:t>
            </w:r>
          </w:p>
        </w:tc>
        <w:tc>
          <w:tcPr>
            <w:tcW w:w="1417" w:type="dxa"/>
            <w:shd w:val="clear" w:color="auto" w:fill="auto"/>
            <w:noWrap/>
            <w:vAlign w:val="center"/>
            <w:hideMark/>
          </w:tcPr>
          <w:p w14:paraId="76CB48E0" w14:textId="77777777" w:rsidR="00CE2D60" w:rsidRPr="00227FEA" w:rsidRDefault="00CE2D60" w:rsidP="00443053">
            <w:pPr>
              <w:jc w:val="center"/>
              <w:rPr>
                <w:color w:val="000000"/>
                <w:sz w:val="20"/>
                <w:szCs w:val="20"/>
              </w:rPr>
            </w:pPr>
            <w:r w:rsidRPr="00C04FC2">
              <w:rPr>
                <w:color w:val="000000"/>
                <w:sz w:val="20"/>
                <w:szCs w:val="20"/>
              </w:rPr>
              <w:t>-0</w:t>
            </w:r>
            <w:r w:rsidRPr="00227FEA">
              <w:rPr>
                <w:color w:val="000000"/>
                <w:sz w:val="20"/>
                <w:szCs w:val="20"/>
              </w:rPr>
              <w:t>.</w:t>
            </w:r>
            <w:r w:rsidRPr="00C04FC2">
              <w:rPr>
                <w:color w:val="000000"/>
                <w:sz w:val="20"/>
                <w:szCs w:val="20"/>
              </w:rPr>
              <w:t>13</w:t>
            </w:r>
          </w:p>
          <w:p w14:paraId="6FB7BF7E" w14:textId="77777777" w:rsidR="00CE2D60" w:rsidRPr="00C04FC2" w:rsidRDefault="00CE2D60" w:rsidP="00443053">
            <w:pPr>
              <w:jc w:val="center"/>
              <w:rPr>
                <w:color w:val="000000"/>
                <w:sz w:val="20"/>
                <w:szCs w:val="20"/>
              </w:rPr>
            </w:pPr>
            <w:r w:rsidRPr="00227FEA">
              <w:rPr>
                <w:color w:val="000000"/>
                <w:sz w:val="20"/>
                <w:szCs w:val="20"/>
              </w:rPr>
              <w:t>[-0.89, 0.98]</w:t>
            </w:r>
          </w:p>
        </w:tc>
        <w:tc>
          <w:tcPr>
            <w:tcW w:w="1417" w:type="dxa"/>
            <w:shd w:val="clear" w:color="auto" w:fill="auto"/>
            <w:noWrap/>
            <w:vAlign w:val="center"/>
            <w:hideMark/>
          </w:tcPr>
          <w:p w14:paraId="773A4A5E" w14:textId="77777777" w:rsidR="00CE2D60" w:rsidRPr="00227FEA" w:rsidRDefault="00CE2D60" w:rsidP="00443053">
            <w:pPr>
              <w:jc w:val="center"/>
              <w:rPr>
                <w:color w:val="000000"/>
                <w:sz w:val="20"/>
                <w:szCs w:val="20"/>
              </w:rPr>
            </w:pPr>
            <w:r w:rsidRPr="00C04FC2">
              <w:rPr>
                <w:color w:val="000000"/>
                <w:sz w:val="20"/>
                <w:szCs w:val="20"/>
              </w:rPr>
              <w:t>-0</w:t>
            </w:r>
            <w:r w:rsidRPr="00227FEA">
              <w:rPr>
                <w:color w:val="000000"/>
                <w:sz w:val="20"/>
                <w:szCs w:val="20"/>
              </w:rPr>
              <w:t>.</w:t>
            </w:r>
            <w:r w:rsidRPr="00C04FC2">
              <w:rPr>
                <w:color w:val="000000"/>
                <w:sz w:val="20"/>
                <w:szCs w:val="20"/>
              </w:rPr>
              <w:t>81</w:t>
            </w:r>
          </w:p>
          <w:p w14:paraId="1243F342" w14:textId="77777777" w:rsidR="00CE2D60" w:rsidRPr="00C04FC2" w:rsidRDefault="00CE2D60" w:rsidP="00443053">
            <w:pPr>
              <w:jc w:val="center"/>
              <w:rPr>
                <w:color w:val="000000"/>
                <w:sz w:val="20"/>
                <w:szCs w:val="20"/>
              </w:rPr>
            </w:pPr>
            <w:r w:rsidRPr="00227FEA">
              <w:rPr>
                <w:color w:val="000000"/>
                <w:sz w:val="20"/>
                <w:szCs w:val="20"/>
              </w:rPr>
              <w:t>[-1.42, 1.37]</w:t>
            </w:r>
          </w:p>
        </w:tc>
      </w:tr>
      <w:tr w:rsidR="00CE2D60" w:rsidRPr="00227FEA" w14:paraId="762385CA" w14:textId="77777777" w:rsidTr="00443053">
        <w:trPr>
          <w:trHeight w:val="300"/>
        </w:trPr>
        <w:tc>
          <w:tcPr>
            <w:tcW w:w="3458" w:type="dxa"/>
            <w:shd w:val="clear" w:color="auto" w:fill="auto"/>
            <w:noWrap/>
            <w:vAlign w:val="bottom"/>
            <w:hideMark/>
          </w:tcPr>
          <w:p w14:paraId="476FDEF0" w14:textId="77777777" w:rsidR="005F3706" w:rsidRPr="005F3706" w:rsidRDefault="00CE2D60" w:rsidP="00443053">
            <w:pPr>
              <w:rPr>
                <w:sz w:val="20"/>
                <w:szCs w:val="20"/>
                <w:lang w:val="en-US"/>
              </w:rPr>
            </w:pPr>
            <w:r w:rsidRPr="005F3706">
              <w:rPr>
                <w:sz w:val="20"/>
                <w:szCs w:val="20"/>
                <w:lang w:val="en-US"/>
              </w:rPr>
              <w:t>3. My hands become clammy when I</w:t>
            </w:r>
          </w:p>
          <w:p w14:paraId="1E01BCD9" w14:textId="46A932B3" w:rsidR="00CE2D60" w:rsidRPr="005F3706" w:rsidRDefault="00CF1F3F" w:rsidP="00443053">
            <w:pPr>
              <w:rPr>
                <w:color w:val="000000"/>
                <w:sz w:val="20"/>
                <w:szCs w:val="20"/>
                <w:lang w:val="en-US"/>
              </w:rPr>
            </w:pPr>
            <w:r>
              <w:rPr>
                <w:sz w:val="20"/>
                <w:szCs w:val="20"/>
                <w:lang w:val="en-US"/>
              </w:rPr>
              <w:t xml:space="preserve">  </w:t>
            </w:r>
            <w:r w:rsidR="00917A42">
              <w:rPr>
                <w:sz w:val="20"/>
                <w:szCs w:val="20"/>
                <w:lang w:val="en-US"/>
              </w:rPr>
              <w:t xml:space="preserve">  </w:t>
            </w:r>
            <w:r w:rsidR="00CE2D60" w:rsidRPr="005F3706">
              <w:rPr>
                <w:sz w:val="20"/>
                <w:szCs w:val="20"/>
                <w:lang w:val="en-US"/>
              </w:rPr>
              <w:t xml:space="preserve">think about </w:t>
            </w:r>
            <w:r w:rsidR="005F3706" w:rsidRPr="008A214B">
              <w:rPr>
                <w:rFonts w:asciiTheme="majorBidi" w:hAnsiTheme="majorBidi" w:cstheme="majorBidi"/>
                <w:color w:val="131413"/>
                <w:sz w:val="20"/>
                <w:szCs w:val="20"/>
                <w:lang w:val="en-US"/>
              </w:rPr>
              <w:t>coronavirus-19</w:t>
            </w:r>
          </w:p>
        </w:tc>
        <w:tc>
          <w:tcPr>
            <w:tcW w:w="1417" w:type="dxa"/>
            <w:shd w:val="clear" w:color="auto" w:fill="auto"/>
            <w:noWrap/>
            <w:vAlign w:val="center"/>
            <w:hideMark/>
          </w:tcPr>
          <w:p w14:paraId="43B68176" w14:textId="77777777" w:rsidR="00CE2D60" w:rsidRPr="00227FEA" w:rsidRDefault="00CE2D60" w:rsidP="00443053">
            <w:pPr>
              <w:jc w:val="center"/>
              <w:rPr>
                <w:color w:val="000000"/>
                <w:sz w:val="20"/>
                <w:szCs w:val="20"/>
              </w:rPr>
            </w:pPr>
            <w:r w:rsidRPr="00C04FC2">
              <w:rPr>
                <w:color w:val="000000"/>
                <w:sz w:val="20"/>
                <w:szCs w:val="20"/>
              </w:rPr>
              <w:t>2</w:t>
            </w:r>
            <w:r w:rsidRPr="00227FEA">
              <w:rPr>
                <w:color w:val="000000"/>
                <w:sz w:val="20"/>
                <w:szCs w:val="20"/>
              </w:rPr>
              <w:t>.</w:t>
            </w:r>
            <w:r w:rsidRPr="00C04FC2">
              <w:rPr>
                <w:color w:val="000000"/>
                <w:sz w:val="20"/>
                <w:szCs w:val="20"/>
              </w:rPr>
              <w:t>20</w:t>
            </w:r>
          </w:p>
          <w:p w14:paraId="4B916149" w14:textId="77777777" w:rsidR="00CE2D60" w:rsidRPr="00C04FC2" w:rsidRDefault="00CE2D60" w:rsidP="00443053">
            <w:pPr>
              <w:jc w:val="center"/>
              <w:rPr>
                <w:color w:val="000000"/>
                <w:sz w:val="20"/>
                <w:szCs w:val="20"/>
              </w:rPr>
            </w:pPr>
            <w:r w:rsidRPr="00227FEA">
              <w:rPr>
                <w:color w:val="000000"/>
                <w:sz w:val="20"/>
                <w:szCs w:val="20"/>
              </w:rPr>
              <w:t>[1.27, 4.01]</w:t>
            </w:r>
          </w:p>
        </w:tc>
        <w:tc>
          <w:tcPr>
            <w:tcW w:w="1417" w:type="dxa"/>
            <w:shd w:val="clear" w:color="auto" w:fill="auto"/>
            <w:noWrap/>
            <w:vAlign w:val="center"/>
            <w:hideMark/>
          </w:tcPr>
          <w:p w14:paraId="234E0A0F" w14:textId="77777777" w:rsidR="00CE2D60" w:rsidRPr="00227FEA" w:rsidRDefault="00CE2D60" w:rsidP="00443053">
            <w:pPr>
              <w:jc w:val="center"/>
              <w:rPr>
                <w:color w:val="000000"/>
                <w:sz w:val="20"/>
                <w:szCs w:val="20"/>
              </w:rPr>
            </w:pPr>
            <w:r w:rsidRPr="00C04FC2">
              <w:rPr>
                <w:color w:val="000000"/>
                <w:sz w:val="20"/>
                <w:szCs w:val="20"/>
              </w:rPr>
              <w:t>1</w:t>
            </w:r>
            <w:r w:rsidRPr="00227FEA">
              <w:rPr>
                <w:color w:val="000000"/>
                <w:sz w:val="20"/>
                <w:szCs w:val="20"/>
              </w:rPr>
              <w:t>.</w:t>
            </w:r>
            <w:r w:rsidRPr="00C04FC2">
              <w:rPr>
                <w:color w:val="000000"/>
                <w:sz w:val="20"/>
                <w:szCs w:val="20"/>
              </w:rPr>
              <w:t>29</w:t>
            </w:r>
          </w:p>
          <w:p w14:paraId="03E4A171" w14:textId="77777777" w:rsidR="00CE2D60" w:rsidRPr="00C04FC2" w:rsidRDefault="00CE2D60" w:rsidP="00443053">
            <w:pPr>
              <w:jc w:val="center"/>
              <w:rPr>
                <w:color w:val="000000"/>
                <w:sz w:val="20"/>
                <w:szCs w:val="20"/>
              </w:rPr>
            </w:pPr>
            <w:r w:rsidRPr="00227FEA">
              <w:rPr>
                <w:color w:val="000000"/>
                <w:sz w:val="20"/>
                <w:szCs w:val="20"/>
              </w:rPr>
              <w:t>[0.69, 2.04]</w:t>
            </w:r>
          </w:p>
        </w:tc>
        <w:tc>
          <w:tcPr>
            <w:tcW w:w="1417" w:type="dxa"/>
            <w:shd w:val="clear" w:color="auto" w:fill="auto"/>
            <w:noWrap/>
            <w:vAlign w:val="center"/>
            <w:hideMark/>
          </w:tcPr>
          <w:p w14:paraId="7512242B" w14:textId="77777777" w:rsidR="00CE2D60" w:rsidRPr="00227FEA" w:rsidRDefault="00CE2D60" w:rsidP="00443053">
            <w:pPr>
              <w:jc w:val="center"/>
              <w:rPr>
                <w:color w:val="000000"/>
                <w:sz w:val="20"/>
                <w:szCs w:val="20"/>
              </w:rPr>
            </w:pPr>
            <w:r w:rsidRPr="00C04FC2">
              <w:rPr>
                <w:color w:val="000000"/>
                <w:sz w:val="20"/>
                <w:szCs w:val="20"/>
              </w:rPr>
              <w:t>1</w:t>
            </w:r>
            <w:r w:rsidRPr="00227FEA">
              <w:rPr>
                <w:color w:val="000000"/>
                <w:sz w:val="20"/>
                <w:szCs w:val="20"/>
              </w:rPr>
              <w:t>.</w:t>
            </w:r>
            <w:r w:rsidRPr="00C04FC2">
              <w:rPr>
                <w:color w:val="000000"/>
                <w:sz w:val="20"/>
                <w:szCs w:val="20"/>
              </w:rPr>
              <w:t>33</w:t>
            </w:r>
          </w:p>
          <w:p w14:paraId="540287B2" w14:textId="77777777" w:rsidR="00CE2D60" w:rsidRPr="00C04FC2" w:rsidRDefault="00CE2D60" w:rsidP="00443053">
            <w:pPr>
              <w:jc w:val="center"/>
              <w:rPr>
                <w:color w:val="000000"/>
                <w:sz w:val="20"/>
                <w:szCs w:val="20"/>
              </w:rPr>
            </w:pPr>
            <w:r w:rsidRPr="00227FEA">
              <w:rPr>
                <w:color w:val="000000"/>
                <w:sz w:val="20"/>
                <w:szCs w:val="20"/>
              </w:rPr>
              <w:t>[-0.22, 2.77]</w:t>
            </w:r>
          </w:p>
        </w:tc>
        <w:tc>
          <w:tcPr>
            <w:tcW w:w="1417" w:type="dxa"/>
            <w:shd w:val="clear" w:color="auto" w:fill="auto"/>
            <w:noWrap/>
            <w:vAlign w:val="center"/>
            <w:hideMark/>
          </w:tcPr>
          <w:p w14:paraId="001C9E18" w14:textId="77777777" w:rsidR="00CE2D60" w:rsidRPr="00227FEA" w:rsidRDefault="00CE2D60" w:rsidP="00443053">
            <w:pPr>
              <w:jc w:val="center"/>
              <w:rPr>
                <w:color w:val="000000"/>
                <w:sz w:val="20"/>
                <w:szCs w:val="20"/>
              </w:rPr>
            </w:pPr>
            <w:r w:rsidRPr="00C04FC2">
              <w:rPr>
                <w:color w:val="000000"/>
                <w:sz w:val="20"/>
                <w:szCs w:val="20"/>
              </w:rPr>
              <w:t>2</w:t>
            </w:r>
            <w:r w:rsidRPr="00227FEA">
              <w:rPr>
                <w:color w:val="000000"/>
                <w:sz w:val="20"/>
                <w:szCs w:val="20"/>
              </w:rPr>
              <w:t>.</w:t>
            </w:r>
            <w:r w:rsidRPr="00C04FC2">
              <w:rPr>
                <w:color w:val="000000"/>
                <w:sz w:val="20"/>
                <w:szCs w:val="20"/>
              </w:rPr>
              <w:t>16</w:t>
            </w:r>
          </w:p>
          <w:p w14:paraId="64E9BDCE" w14:textId="77777777" w:rsidR="00CE2D60" w:rsidRPr="00C04FC2" w:rsidRDefault="00CE2D60" w:rsidP="00443053">
            <w:pPr>
              <w:jc w:val="center"/>
              <w:rPr>
                <w:color w:val="000000"/>
                <w:sz w:val="20"/>
                <w:szCs w:val="20"/>
              </w:rPr>
            </w:pPr>
            <w:r w:rsidRPr="00227FEA">
              <w:rPr>
                <w:color w:val="000000"/>
                <w:sz w:val="20"/>
                <w:szCs w:val="20"/>
              </w:rPr>
              <w:t>[-1.44, 11.39]</w:t>
            </w:r>
          </w:p>
        </w:tc>
      </w:tr>
      <w:tr w:rsidR="00CE2D60" w:rsidRPr="00227FEA" w14:paraId="441C8208" w14:textId="77777777" w:rsidTr="00443053">
        <w:trPr>
          <w:trHeight w:val="300"/>
        </w:trPr>
        <w:tc>
          <w:tcPr>
            <w:tcW w:w="3458" w:type="dxa"/>
            <w:shd w:val="clear" w:color="auto" w:fill="auto"/>
            <w:noWrap/>
            <w:vAlign w:val="bottom"/>
            <w:hideMark/>
          </w:tcPr>
          <w:p w14:paraId="51BC5027" w14:textId="77777777" w:rsidR="005F3706" w:rsidRPr="005F3706" w:rsidRDefault="00CE2D60" w:rsidP="00443053">
            <w:pPr>
              <w:rPr>
                <w:sz w:val="20"/>
                <w:szCs w:val="20"/>
                <w:lang w:val="en-US"/>
              </w:rPr>
            </w:pPr>
            <w:r w:rsidRPr="005F3706">
              <w:rPr>
                <w:sz w:val="20"/>
                <w:szCs w:val="20"/>
                <w:lang w:val="en-US"/>
              </w:rPr>
              <w:t>4. I am afraid of losing my life because</w:t>
            </w:r>
          </w:p>
          <w:p w14:paraId="4BD08B92" w14:textId="33CB0840" w:rsidR="00CE2D60" w:rsidRPr="005F3706" w:rsidRDefault="00CF1F3F" w:rsidP="00443053">
            <w:pPr>
              <w:rPr>
                <w:color w:val="000000"/>
                <w:sz w:val="20"/>
                <w:szCs w:val="20"/>
                <w:lang w:val="en-US"/>
              </w:rPr>
            </w:pPr>
            <w:r>
              <w:rPr>
                <w:sz w:val="20"/>
                <w:szCs w:val="20"/>
                <w:lang w:val="en-US"/>
              </w:rPr>
              <w:t xml:space="preserve">  </w:t>
            </w:r>
            <w:r w:rsidR="00917A42">
              <w:rPr>
                <w:sz w:val="20"/>
                <w:szCs w:val="20"/>
                <w:lang w:val="en-US"/>
              </w:rPr>
              <w:t xml:space="preserve">  </w:t>
            </w:r>
            <w:r w:rsidR="00CE2D60" w:rsidRPr="005F3706">
              <w:rPr>
                <w:sz w:val="20"/>
                <w:szCs w:val="20"/>
                <w:lang w:val="en-US"/>
              </w:rPr>
              <w:t xml:space="preserve">of </w:t>
            </w:r>
            <w:r w:rsidR="005F3706" w:rsidRPr="008A214B">
              <w:rPr>
                <w:rFonts w:asciiTheme="majorBidi" w:hAnsiTheme="majorBidi" w:cstheme="majorBidi"/>
                <w:color w:val="131413"/>
                <w:sz w:val="20"/>
                <w:szCs w:val="20"/>
                <w:lang w:val="en-US"/>
              </w:rPr>
              <w:t>coronavirus-19</w:t>
            </w:r>
          </w:p>
        </w:tc>
        <w:tc>
          <w:tcPr>
            <w:tcW w:w="1417" w:type="dxa"/>
            <w:shd w:val="clear" w:color="auto" w:fill="auto"/>
            <w:noWrap/>
            <w:vAlign w:val="center"/>
            <w:hideMark/>
          </w:tcPr>
          <w:p w14:paraId="1A873D2D" w14:textId="77777777" w:rsidR="00CE2D60" w:rsidRPr="00227FEA" w:rsidRDefault="00CE2D60" w:rsidP="00443053">
            <w:pPr>
              <w:jc w:val="center"/>
              <w:rPr>
                <w:color w:val="000000"/>
                <w:sz w:val="20"/>
                <w:szCs w:val="20"/>
              </w:rPr>
            </w:pPr>
            <w:r w:rsidRPr="00C04FC2">
              <w:rPr>
                <w:color w:val="000000"/>
                <w:sz w:val="20"/>
                <w:szCs w:val="20"/>
              </w:rPr>
              <w:t>3</w:t>
            </w:r>
            <w:r w:rsidRPr="00227FEA">
              <w:rPr>
                <w:color w:val="000000"/>
                <w:sz w:val="20"/>
                <w:szCs w:val="20"/>
              </w:rPr>
              <w:t>.</w:t>
            </w:r>
            <w:r w:rsidRPr="00C04FC2">
              <w:rPr>
                <w:color w:val="000000"/>
                <w:sz w:val="20"/>
                <w:szCs w:val="20"/>
              </w:rPr>
              <w:t>17</w:t>
            </w:r>
          </w:p>
          <w:p w14:paraId="5142B8B8" w14:textId="77777777" w:rsidR="00CE2D60" w:rsidRPr="00C04FC2" w:rsidRDefault="00CE2D60" w:rsidP="00443053">
            <w:pPr>
              <w:jc w:val="center"/>
              <w:rPr>
                <w:color w:val="000000"/>
                <w:sz w:val="20"/>
                <w:szCs w:val="20"/>
              </w:rPr>
            </w:pPr>
            <w:r w:rsidRPr="00227FEA">
              <w:rPr>
                <w:color w:val="000000"/>
                <w:sz w:val="20"/>
                <w:szCs w:val="20"/>
              </w:rPr>
              <w:t>[1.43, 5.13]</w:t>
            </w:r>
          </w:p>
        </w:tc>
        <w:tc>
          <w:tcPr>
            <w:tcW w:w="1417" w:type="dxa"/>
            <w:shd w:val="clear" w:color="auto" w:fill="auto"/>
            <w:noWrap/>
            <w:vAlign w:val="center"/>
            <w:hideMark/>
          </w:tcPr>
          <w:p w14:paraId="07B54EBA" w14:textId="77777777" w:rsidR="00CE2D60" w:rsidRPr="00227FEA" w:rsidRDefault="00CE2D60" w:rsidP="00443053">
            <w:pPr>
              <w:jc w:val="center"/>
              <w:rPr>
                <w:color w:val="000000"/>
                <w:sz w:val="20"/>
                <w:szCs w:val="20"/>
              </w:rPr>
            </w:pPr>
            <w:r w:rsidRPr="00C04FC2">
              <w:rPr>
                <w:color w:val="000000"/>
                <w:sz w:val="20"/>
                <w:szCs w:val="20"/>
              </w:rPr>
              <w:t>1</w:t>
            </w:r>
            <w:r w:rsidRPr="00227FEA">
              <w:rPr>
                <w:color w:val="000000"/>
                <w:sz w:val="20"/>
                <w:szCs w:val="20"/>
              </w:rPr>
              <w:t>.</w:t>
            </w:r>
            <w:r w:rsidRPr="00C04FC2">
              <w:rPr>
                <w:color w:val="000000"/>
                <w:sz w:val="20"/>
                <w:szCs w:val="20"/>
              </w:rPr>
              <w:t>69</w:t>
            </w:r>
          </w:p>
          <w:p w14:paraId="5199EDEA" w14:textId="77777777" w:rsidR="00CE2D60" w:rsidRPr="00C04FC2" w:rsidRDefault="00CE2D60" w:rsidP="00443053">
            <w:pPr>
              <w:jc w:val="center"/>
              <w:rPr>
                <w:color w:val="000000"/>
                <w:sz w:val="20"/>
                <w:szCs w:val="20"/>
              </w:rPr>
            </w:pPr>
            <w:r w:rsidRPr="00227FEA">
              <w:rPr>
                <w:color w:val="000000"/>
                <w:sz w:val="20"/>
                <w:szCs w:val="20"/>
              </w:rPr>
              <w:t>[0.86, 2.25]</w:t>
            </w:r>
          </w:p>
        </w:tc>
        <w:tc>
          <w:tcPr>
            <w:tcW w:w="1417" w:type="dxa"/>
            <w:shd w:val="clear" w:color="auto" w:fill="auto"/>
            <w:noWrap/>
            <w:vAlign w:val="center"/>
            <w:hideMark/>
          </w:tcPr>
          <w:p w14:paraId="19491AA1" w14:textId="77777777" w:rsidR="00CE2D60" w:rsidRPr="00227FEA" w:rsidRDefault="00CE2D60" w:rsidP="00443053">
            <w:pPr>
              <w:jc w:val="center"/>
              <w:rPr>
                <w:color w:val="000000"/>
                <w:sz w:val="20"/>
                <w:szCs w:val="20"/>
              </w:rPr>
            </w:pPr>
            <w:r w:rsidRPr="00C04FC2">
              <w:rPr>
                <w:color w:val="000000"/>
                <w:sz w:val="20"/>
                <w:szCs w:val="20"/>
              </w:rPr>
              <w:t>0</w:t>
            </w:r>
            <w:r w:rsidRPr="00227FEA">
              <w:rPr>
                <w:color w:val="000000"/>
                <w:sz w:val="20"/>
                <w:szCs w:val="20"/>
              </w:rPr>
              <w:t>.</w:t>
            </w:r>
            <w:r w:rsidRPr="00C04FC2">
              <w:rPr>
                <w:color w:val="000000"/>
                <w:sz w:val="20"/>
                <w:szCs w:val="20"/>
              </w:rPr>
              <w:t>56</w:t>
            </w:r>
          </w:p>
          <w:p w14:paraId="248F4631" w14:textId="77777777" w:rsidR="00CE2D60" w:rsidRPr="00C04FC2" w:rsidRDefault="00CE2D60" w:rsidP="00443053">
            <w:pPr>
              <w:jc w:val="center"/>
              <w:rPr>
                <w:color w:val="000000"/>
                <w:sz w:val="20"/>
                <w:szCs w:val="20"/>
              </w:rPr>
            </w:pPr>
            <w:r w:rsidRPr="00227FEA">
              <w:rPr>
                <w:color w:val="000000"/>
                <w:sz w:val="20"/>
                <w:szCs w:val="20"/>
              </w:rPr>
              <w:t>[-0.87, 2.81]</w:t>
            </w:r>
          </w:p>
        </w:tc>
        <w:tc>
          <w:tcPr>
            <w:tcW w:w="1417" w:type="dxa"/>
            <w:shd w:val="clear" w:color="auto" w:fill="auto"/>
            <w:noWrap/>
            <w:vAlign w:val="center"/>
            <w:hideMark/>
          </w:tcPr>
          <w:p w14:paraId="27848604" w14:textId="77777777" w:rsidR="00CE2D60" w:rsidRPr="00227FEA" w:rsidRDefault="00CE2D60" w:rsidP="00443053">
            <w:pPr>
              <w:jc w:val="center"/>
              <w:rPr>
                <w:color w:val="000000"/>
                <w:sz w:val="20"/>
                <w:szCs w:val="20"/>
              </w:rPr>
            </w:pPr>
            <w:r w:rsidRPr="00C04FC2">
              <w:rPr>
                <w:color w:val="000000"/>
                <w:sz w:val="20"/>
                <w:szCs w:val="20"/>
              </w:rPr>
              <w:t>0</w:t>
            </w:r>
            <w:r w:rsidRPr="00227FEA">
              <w:rPr>
                <w:color w:val="000000"/>
                <w:sz w:val="20"/>
                <w:szCs w:val="20"/>
              </w:rPr>
              <w:t>.</w:t>
            </w:r>
            <w:r w:rsidRPr="00C04FC2">
              <w:rPr>
                <w:color w:val="000000"/>
                <w:sz w:val="20"/>
                <w:szCs w:val="20"/>
              </w:rPr>
              <w:t>06</w:t>
            </w:r>
          </w:p>
          <w:p w14:paraId="2216147B" w14:textId="77777777" w:rsidR="00CE2D60" w:rsidRPr="00C04FC2" w:rsidRDefault="00CE2D60" w:rsidP="00443053">
            <w:pPr>
              <w:jc w:val="center"/>
              <w:rPr>
                <w:color w:val="000000"/>
                <w:sz w:val="20"/>
                <w:szCs w:val="20"/>
              </w:rPr>
            </w:pPr>
            <w:r w:rsidRPr="00227FEA">
              <w:rPr>
                <w:color w:val="000000"/>
                <w:sz w:val="20"/>
                <w:szCs w:val="20"/>
              </w:rPr>
              <w:t>[1.49, 9.53]</w:t>
            </w:r>
          </w:p>
        </w:tc>
      </w:tr>
      <w:tr w:rsidR="00CE2D60" w:rsidRPr="00227FEA" w14:paraId="1908D568" w14:textId="77777777" w:rsidTr="00443053">
        <w:trPr>
          <w:trHeight w:val="300"/>
        </w:trPr>
        <w:tc>
          <w:tcPr>
            <w:tcW w:w="3458" w:type="dxa"/>
            <w:shd w:val="clear" w:color="auto" w:fill="auto"/>
            <w:noWrap/>
            <w:vAlign w:val="bottom"/>
            <w:hideMark/>
          </w:tcPr>
          <w:p w14:paraId="10D21C1D" w14:textId="77777777" w:rsidR="005F3706" w:rsidRPr="005F3706" w:rsidRDefault="00CE2D60" w:rsidP="00443053">
            <w:pPr>
              <w:rPr>
                <w:sz w:val="20"/>
                <w:szCs w:val="20"/>
                <w:lang w:val="en-US"/>
              </w:rPr>
            </w:pPr>
            <w:r w:rsidRPr="005F3706">
              <w:rPr>
                <w:sz w:val="20"/>
                <w:szCs w:val="20"/>
                <w:lang w:val="en-US"/>
              </w:rPr>
              <w:t>5. When I watch news and stories about</w:t>
            </w:r>
          </w:p>
          <w:p w14:paraId="32545662" w14:textId="11108697" w:rsidR="005F3706" w:rsidRDefault="00CF1F3F" w:rsidP="00443053">
            <w:pPr>
              <w:rPr>
                <w:sz w:val="20"/>
                <w:szCs w:val="20"/>
                <w:lang w:val="en-US"/>
              </w:rPr>
            </w:pPr>
            <w:r>
              <w:rPr>
                <w:sz w:val="20"/>
                <w:szCs w:val="20"/>
                <w:lang w:val="en-US"/>
              </w:rPr>
              <w:t xml:space="preserve">  </w:t>
            </w:r>
            <w:r w:rsidR="00917A42">
              <w:rPr>
                <w:sz w:val="20"/>
                <w:szCs w:val="20"/>
                <w:lang w:val="en-US"/>
              </w:rPr>
              <w:t xml:space="preserve">  </w:t>
            </w:r>
            <w:r w:rsidR="005F3706" w:rsidRPr="008A214B">
              <w:rPr>
                <w:rFonts w:asciiTheme="majorBidi" w:hAnsiTheme="majorBidi" w:cstheme="majorBidi"/>
                <w:color w:val="131413"/>
                <w:sz w:val="20"/>
                <w:szCs w:val="20"/>
                <w:lang w:val="en-US"/>
              </w:rPr>
              <w:t xml:space="preserve">coronavirus-19 </w:t>
            </w:r>
            <w:r w:rsidR="00CE2D60" w:rsidRPr="005F3706">
              <w:rPr>
                <w:sz w:val="20"/>
                <w:szCs w:val="20"/>
                <w:lang w:val="en-US"/>
              </w:rPr>
              <w:t>on social media, I</w:t>
            </w:r>
          </w:p>
          <w:p w14:paraId="14B55476" w14:textId="022F07DA" w:rsidR="00CE2D60" w:rsidRPr="005F3706" w:rsidRDefault="00CF1F3F">
            <w:pPr>
              <w:rPr>
                <w:color w:val="000000"/>
                <w:sz w:val="20"/>
                <w:szCs w:val="20"/>
                <w:lang w:val="en-US"/>
              </w:rPr>
            </w:pPr>
            <w:r>
              <w:rPr>
                <w:sz w:val="20"/>
                <w:szCs w:val="20"/>
                <w:lang w:val="en-US"/>
              </w:rPr>
              <w:t xml:space="preserve">  </w:t>
            </w:r>
            <w:r w:rsidR="00917A42">
              <w:rPr>
                <w:sz w:val="20"/>
                <w:szCs w:val="20"/>
                <w:lang w:val="en-US"/>
              </w:rPr>
              <w:t xml:space="preserve">   </w:t>
            </w:r>
            <w:r w:rsidR="00CE2D60" w:rsidRPr="005F3706">
              <w:rPr>
                <w:sz w:val="20"/>
                <w:szCs w:val="20"/>
                <w:lang w:val="en-US"/>
              </w:rPr>
              <w:t>become nervous or anxious</w:t>
            </w:r>
          </w:p>
        </w:tc>
        <w:tc>
          <w:tcPr>
            <w:tcW w:w="1417" w:type="dxa"/>
            <w:shd w:val="clear" w:color="auto" w:fill="auto"/>
            <w:noWrap/>
            <w:vAlign w:val="center"/>
            <w:hideMark/>
          </w:tcPr>
          <w:p w14:paraId="0B75E765" w14:textId="77777777" w:rsidR="00CE2D60" w:rsidRPr="00227FEA" w:rsidRDefault="00CE2D60" w:rsidP="00443053">
            <w:pPr>
              <w:jc w:val="center"/>
              <w:rPr>
                <w:color w:val="000000"/>
                <w:sz w:val="20"/>
                <w:szCs w:val="20"/>
              </w:rPr>
            </w:pPr>
            <w:r w:rsidRPr="00C04FC2">
              <w:rPr>
                <w:color w:val="000000"/>
                <w:sz w:val="20"/>
                <w:szCs w:val="20"/>
              </w:rPr>
              <w:t>3</w:t>
            </w:r>
            <w:r w:rsidRPr="00227FEA">
              <w:rPr>
                <w:color w:val="000000"/>
                <w:sz w:val="20"/>
                <w:szCs w:val="20"/>
              </w:rPr>
              <w:t>.</w:t>
            </w:r>
            <w:r w:rsidRPr="00C04FC2">
              <w:rPr>
                <w:color w:val="000000"/>
                <w:sz w:val="20"/>
                <w:szCs w:val="20"/>
              </w:rPr>
              <w:t>55</w:t>
            </w:r>
          </w:p>
          <w:p w14:paraId="453ACDD4" w14:textId="77777777" w:rsidR="00CE2D60" w:rsidRPr="00C04FC2" w:rsidRDefault="00CE2D60" w:rsidP="00443053">
            <w:pPr>
              <w:jc w:val="center"/>
              <w:rPr>
                <w:color w:val="000000"/>
                <w:sz w:val="20"/>
                <w:szCs w:val="20"/>
              </w:rPr>
            </w:pPr>
            <w:r w:rsidRPr="00227FEA">
              <w:rPr>
                <w:color w:val="000000"/>
                <w:sz w:val="20"/>
                <w:szCs w:val="20"/>
              </w:rPr>
              <w:t>[2.25, 5.70]</w:t>
            </w:r>
          </w:p>
        </w:tc>
        <w:tc>
          <w:tcPr>
            <w:tcW w:w="1417" w:type="dxa"/>
            <w:shd w:val="clear" w:color="auto" w:fill="auto"/>
            <w:noWrap/>
            <w:vAlign w:val="center"/>
            <w:hideMark/>
          </w:tcPr>
          <w:p w14:paraId="7BF72A6F" w14:textId="77777777" w:rsidR="00CE2D60" w:rsidRPr="00227FEA" w:rsidRDefault="00CE2D60" w:rsidP="00443053">
            <w:pPr>
              <w:jc w:val="center"/>
              <w:rPr>
                <w:color w:val="000000"/>
                <w:sz w:val="20"/>
                <w:szCs w:val="20"/>
              </w:rPr>
            </w:pPr>
            <w:r w:rsidRPr="00C04FC2">
              <w:rPr>
                <w:color w:val="000000"/>
                <w:sz w:val="20"/>
                <w:szCs w:val="20"/>
              </w:rPr>
              <w:t>1</w:t>
            </w:r>
            <w:r w:rsidRPr="00227FEA">
              <w:rPr>
                <w:color w:val="000000"/>
                <w:sz w:val="20"/>
                <w:szCs w:val="20"/>
              </w:rPr>
              <w:t>.</w:t>
            </w:r>
            <w:r w:rsidRPr="00C04FC2">
              <w:rPr>
                <w:color w:val="000000"/>
                <w:sz w:val="20"/>
                <w:szCs w:val="20"/>
              </w:rPr>
              <w:t>73</w:t>
            </w:r>
          </w:p>
          <w:p w14:paraId="5423DE28" w14:textId="77777777" w:rsidR="00CE2D60" w:rsidRPr="00C04FC2" w:rsidRDefault="00CE2D60" w:rsidP="00443053">
            <w:pPr>
              <w:jc w:val="center"/>
              <w:rPr>
                <w:color w:val="000000"/>
                <w:sz w:val="20"/>
                <w:szCs w:val="20"/>
              </w:rPr>
            </w:pPr>
            <w:r w:rsidRPr="00227FEA">
              <w:rPr>
                <w:color w:val="000000"/>
                <w:sz w:val="20"/>
                <w:szCs w:val="20"/>
              </w:rPr>
              <w:t>[1.27, 2.11]</w:t>
            </w:r>
          </w:p>
        </w:tc>
        <w:tc>
          <w:tcPr>
            <w:tcW w:w="1417" w:type="dxa"/>
            <w:shd w:val="clear" w:color="auto" w:fill="auto"/>
            <w:noWrap/>
            <w:vAlign w:val="center"/>
            <w:hideMark/>
          </w:tcPr>
          <w:p w14:paraId="7F0E8BDB" w14:textId="77777777" w:rsidR="00CE2D60" w:rsidRPr="00227FEA" w:rsidRDefault="00CE2D60" w:rsidP="00443053">
            <w:pPr>
              <w:jc w:val="center"/>
              <w:rPr>
                <w:color w:val="000000"/>
                <w:sz w:val="20"/>
                <w:szCs w:val="20"/>
              </w:rPr>
            </w:pPr>
            <w:r w:rsidRPr="00C04FC2">
              <w:rPr>
                <w:color w:val="000000"/>
                <w:sz w:val="20"/>
                <w:szCs w:val="20"/>
              </w:rPr>
              <w:t>0</w:t>
            </w:r>
            <w:r w:rsidRPr="00227FEA">
              <w:rPr>
                <w:color w:val="000000"/>
                <w:sz w:val="20"/>
                <w:szCs w:val="20"/>
              </w:rPr>
              <w:t>.</w:t>
            </w:r>
            <w:r w:rsidRPr="00C04FC2">
              <w:rPr>
                <w:color w:val="000000"/>
                <w:sz w:val="20"/>
                <w:szCs w:val="20"/>
              </w:rPr>
              <w:t>11</w:t>
            </w:r>
          </w:p>
          <w:p w14:paraId="6C183CE7" w14:textId="77777777" w:rsidR="00CE2D60" w:rsidRPr="00C04FC2" w:rsidRDefault="00CE2D60" w:rsidP="00443053">
            <w:pPr>
              <w:jc w:val="center"/>
              <w:rPr>
                <w:color w:val="000000"/>
                <w:sz w:val="20"/>
                <w:szCs w:val="20"/>
              </w:rPr>
            </w:pPr>
            <w:r w:rsidRPr="00227FEA">
              <w:rPr>
                <w:color w:val="000000"/>
                <w:sz w:val="20"/>
                <w:szCs w:val="20"/>
              </w:rPr>
              <w:t>[-1.22, 1.02]</w:t>
            </w:r>
          </w:p>
        </w:tc>
        <w:tc>
          <w:tcPr>
            <w:tcW w:w="1417" w:type="dxa"/>
            <w:shd w:val="clear" w:color="auto" w:fill="auto"/>
            <w:noWrap/>
            <w:vAlign w:val="center"/>
            <w:hideMark/>
          </w:tcPr>
          <w:p w14:paraId="78E55CEE" w14:textId="77777777" w:rsidR="00CE2D60" w:rsidRPr="00227FEA" w:rsidRDefault="00CE2D60" w:rsidP="00443053">
            <w:pPr>
              <w:jc w:val="center"/>
              <w:rPr>
                <w:color w:val="000000"/>
                <w:sz w:val="20"/>
                <w:szCs w:val="20"/>
              </w:rPr>
            </w:pPr>
            <w:r w:rsidRPr="00C04FC2">
              <w:rPr>
                <w:color w:val="000000"/>
                <w:sz w:val="20"/>
                <w:szCs w:val="20"/>
              </w:rPr>
              <w:t>-0</w:t>
            </w:r>
            <w:r w:rsidRPr="00227FEA">
              <w:rPr>
                <w:color w:val="000000"/>
                <w:sz w:val="20"/>
                <w:szCs w:val="20"/>
              </w:rPr>
              <w:t>.</w:t>
            </w:r>
            <w:r w:rsidRPr="00C04FC2">
              <w:rPr>
                <w:color w:val="000000"/>
                <w:sz w:val="20"/>
                <w:szCs w:val="20"/>
              </w:rPr>
              <w:t>87</w:t>
            </w:r>
          </w:p>
          <w:p w14:paraId="122B0FC6" w14:textId="77777777" w:rsidR="00CE2D60" w:rsidRPr="00C04FC2" w:rsidRDefault="00CE2D60" w:rsidP="00443053">
            <w:pPr>
              <w:jc w:val="center"/>
              <w:rPr>
                <w:color w:val="000000"/>
                <w:sz w:val="20"/>
                <w:szCs w:val="20"/>
              </w:rPr>
            </w:pPr>
            <w:r w:rsidRPr="00227FEA">
              <w:rPr>
                <w:color w:val="000000"/>
                <w:sz w:val="20"/>
                <w:szCs w:val="20"/>
              </w:rPr>
              <w:t>[-1.45, 1.51]</w:t>
            </w:r>
          </w:p>
        </w:tc>
      </w:tr>
      <w:tr w:rsidR="00CE2D60" w:rsidRPr="00227FEA" w14:paraId="6EE9110B" w14:textId="77777777" w:rsidTr="00443053">
        <w:trPr>
          <w:trHeight w:val="300"/>
        </w:trPr>
        <w:tc>
          <w:tcPr>
            <w:tcW w:w="3458" w:type="dxa"/>
            <w:shd w:val="clear" w:color="auto" w:fill="auto"/>
            <w:noWrap/>
            <w:vAlign w:val="bottom"/>
            <w:hideMark/>
          </w:tcPr>
          <w:p w14:paraId="0D688DAD" w14:textId="77777777" w:rsidR="005F3706" w:rsidRPr="005F3706" w:rsidRDefault="00CE2D60" w:rsidP="00443053">
            <w:pPr>
              <w:rPr>
                <w:sz w:val="20"/>
                <w:szCs w:val="20"/>
                <w:lang w:val="en-US"/>
              </w:rPr>
            </w:pPr>
            <w:r w:rsidRPr="005F3706">
              <w:rPr>
                <w:sz w:val="20"/>
                <w:szCs w:val="20"/>
                <w:lang w:val="en-US"/>
              </w:rPr>
              <w:t>6. I cannot sleep because I’m worrying</w:t>
            </w:r>
          </w:p>
          <w:p w14:paraId="02EFAC49" w14:textId="060E750C" w:rsidR="00CE2D60" w:rsidRPr="005F3706" w:rsidRDefault="00CF1F3F" w:rsidP="00443053">
            <w:pPr>
              <w:rPr>
                <w:color w:val="000000"/>
                <w:sz w:val="20"/>
                <w:szCs w:val="20"/>
                <w:lang w:val="en-US"/>
              </w:rPr>
            </w:pPr>
            <w:r>
              <w:rPr>
                <w:sz w:val="20"/>
                <w:szCs w:val="20"/>
                <w:lang w:val="en-US"/>
              </w:rPr>
              <w:t xml:space="preserve"> </w:t>
            </w:r>
            <w:r w:rsidR="00917A42">
              <w:rPr>
                <w:sz w:val="20"/>
                <w:szCs w:val="20"/>
                <w:lang w:val="en-US"/>
              </w:rPr>
              <w:t xml:space="preserve">  </w:t>
            </w:r>
            <w:r>
              <w:rPr>
                <w:sz w:val="20"/>
                <w:szCs w:val="20"/>
                <w:lang w:val="en-US"/>
              </w:rPr>
              <w:t xml:space="preserve"> </w:t>
            </w:r>
            <w:r w:rsidR="00CE2D60" w:rsidRPr="005F3706">
              <w:rPr>
                <w:sz w:val="20"/>
                <w:szCs w:val="20"/>
                <w:lang w:val="en-US"/>
              </w:rPr>
              <w:t xml:space="preserve">about getting </w:t>
            </w:r>
            <w:r w:rsidR="005F3706" w:rsidRPr="008A214B">
              <w:rPr>
                <w:rFonts w:asciiTheme="majorBidi" w:hAnsiTheme="majorBidi" w:cstheme="majorBidi"/>
                <w:color w:val="131413"/>
                <w:sz w:val="20"/>
                <w:szCs w:val="20"/>
                <w:lang w:val="en-US"/>
              </w:rPr>
              <w:t>coronavirus-19</w:t>
            </w:r>
          </w:p>
        </w:tc>
        <w:tc>
          <w:tcPr>
            <w:tcW w:w="1417" w:type="dxa"/>
            <w:shd w:val="clear" w:color="auto" w:fill="auto"/>
            <w:noWrap/>
            <w:vAlign w:val="center"/>
            <w:hideMark/>
          </w:tcPr>
          <w:p w14:paraId="3FB11428" w14:textId="77777777" w:rsidR="00CE2D60" w:rsidRPr="00227FEA" w:rsidRDefault="00CE2D60" w:rsidP="00443053">
            <w:pPr>
              <w:jc w:val="center"/>
              <w:rPr>
                <w:color w:val="000000"/>
                <w:sz w:val="20"/>
                <w:szCs w:val="20"/>
              </w:rPr>
            </w:pPr>
            <w:r w:rsidRPr="00C04FC2">
              <w:rPr>
                <w:color w:val="000000"/>
                <w:sz w:val="20"/>
                <w:szCs w:val="20"/>
              </w:rPr>
              <w:t>2</w:t>
            </w:r>
            <w:r w:rsidRPr="00227FEA">
              <w:rPr>
                <w:color w:val="000000"/>
                <w:sz w:val="20"/>
                <w:szCs w:val="20"/>
              </w:rPr>
              <w:t>.</w:t>
            </w:r>
            <w:r w:rsidRPr="00C04FC2">
              <w:rPr>
                <w:color w:val="000000"/>
                <w:sz w:val="20"/>
                <w:szCs w:val="20"/>
              </w:rPr>
              <w:t>07</w:t>
            </w:r>
          </w:p>
          <w:p w14:paraId="075F1FC0" w14:textId="77777777" w:rsidR="00CE2D60" w:rsidRPr="00C04FC2" w:rsidRDefault="00CE2D60" w:rsidP="00443053">
            <w:pPr>
              <w:jc w:val="center"/>
              <w:rPr>
                <w:color w:val="000000"/>
                <w:sz w:val="20"/>
                <w:szCs w:val="20"/>
              </w:rPr>
            </w:pPr>
            <w:r w:rsidRPr="00227FEA">
              <w:rPr>
                <w:color w:val="000000"/>
                <w:sz w:val="20"/>
                <w:szCs w:val="20"/>
              </w:rPr>
              <w:t>[1.21, 3.41]</w:t>
            </w:r>
          </w:p>
        </w:tc>
        <w:tc>
          <w:tcPr>
            <w:tcW w:w="1417" w:type="dxa"/>
            <w:shd w:val="clear" w:color="auto" w:fill="auto"/>
            <w:noWrap/>
            <w:vAlign w:val="center"/>
            <w:hideMark/>
          </w:tcPr>
          <w:p w14:paraId="6751AB5D" w14:textId="77777777" w:rsidR="00CE2D60" w:rsidRPr="00227FEA" w:rsidRDefault="00CE2D60" w:rsidP="00443053">
            <w:pPr>
              <w:jc w:val="center"/>
              <w:rPr>
                <w:color w:val="000000"/>
                <w:sz w:val="20"/>
                <w:szCs w:val="20"/>
              </w:rPr>
            </w:pPr>
            <w:r w:rsidRPr="00C04FC2">
              <w:rPr>
                <w:color w:val="000000"/>
                <w:sz w:val="20"/>
                <w:szCs w:val="20"/>
              </w:rPr>
              <w:t>1</w:t>
            </w:r>
            <w:r w:rsidRPr="00227FEA">
              <w:rPr>
                <w:color w:val="000000"/>
                <w:sz w:val="20"/>
                <w:szCs w:val="20"/>
              </w:rPr>
              <w:t>.</w:t>
            </w:r>
            <w:r w:rsidRPr="00C04FC2">
              <w:rPr>
                <w:color w:val="000000"/>
                <w:sz w:val="20"/>
                <w:szCs w:val="20"/>
              </w:rPr>
              <w:t>27</w:t>
            </w:r>
          </w:p>
          <w:p w14:paraId="43280BD7" w14:textId="77777777" w:rsidR="00CE2D60" w:rsidRPr="00C04FC2" w:rsidRDefault="00CE2D60" w:rsidP="00443053">
            <w:pPr>
              <w:jc w:val="center"/>
              <w:rPr>
                <w:color w:val="000000"/>
                <w:sz w:val="20"/>
                <w:szCs w:val="20"/>
              </w:rPr>
            </w:pPr>
            <w:r w:rsidRPr="00227FEA">
              <w:rPr>
                <w:color w:val="000000"/>
                <w:sz w:val="20"/>
                <w:szCs w:val="20"/>
              </w:rPr>
              <w:t>[0.67, 1.98]</w:t>
            </w:r>
          </w:p>
        </w:tc>
        <w:tc>
          <w:tcPr>
            <w:tcW w:w="1417" w:type="dxa"/>
            <w:shd w:val="clear" w:color="auto" w:fill="auto"/>
            <w:noWrap/>
            <w:vAlign w:val="center"/>
            <w:hideMark/>
          </w:tcPr>
          <w:p w14:paraId="725B1703" w14:textId="77777777" w:rsidR="00CE2D60" w:rsidRPr="00227FEA" w:rsidRDefault="00CE2D60" w:rsidP="00443053">
            <w:pPr>
              <w:jc w:val="center"/>
              <w:rPr>
                <w:color w:val="000000"/>
                <w:sz w:val="20"/>
                <w:szCs w:val="20"/>
              </w:rPr>
            </w:pPr>
            <w:r w:rsidRPr="00C04FC2">
              <w:rPr>
                <w:color w:val="000000"/>
                <w:sz w:val="20"/>
                <w:szCs w:val="20"/>
              </w:rPr>
              <w:t>1</w:t>
            </w:r>
            <w:r w:rsidRPr="00227FEA">
              <w:rPr>
                <w:color w:val="000000"/>
                <w:sz w:val="20"/>
                <w:szCs w:val="20"/>
              </w:rPr>
              <w:t>.</w:t>
            </w:r>
            <w:r w:rsidRPr="00C04FC2">
              <w:rPr>
                <w:color w:val="000000"/>
                <w:sz w:val="20"/>
                <w:szCs w:val="20"/>
              </w:rPr>
              <w:t>56</w:t>
            </w:r>
          </w:p>
          <w:p w14:paraId="2B8EBB1D" w14:textId="77777777" w:rsidR="00CE2D60" w:rsidRPr="00C04FC2" w:rsidRDefault="00CE2D60" w:rsidP="00443053">
            <w:pPr>
              <w:jc w:val="center"/>
              <w:rPr>
                <w:color w:val="000000"/>
                <w:sz w:val="20"/>
                <w:szCs w:val="20"/>
              </w:rPr>
            </w:pPr>
            <w:r w:rsidRPr="00227FEA">
              <w:rPr>
                <w:color w:val="000000"/>
                <w:sz w:val="20"/>
                <w:szCs w:val="20"/>
              </w:rPr>
              <w:t>[-0.08, 4.57]</w:t>
            </w:r>
          </w:p>
        </w:tc>
        <w:tc>
          <w:tcPr>
            <w:tcW w:w="1417" w:type="dxa"/>
            <w:shd w:val="clear" w:color="auto" w:fill="auto"/>
            <w:noWrap/>
            <w:vAlign w:val="center"/>
            <w:hideMark/>
          </w:tcPr>
          <w:p w14:paraId="1DAD061A" w14:textId="77777777" w:rsidR="00CE2D60" w:rsidRPr="00227FEA" w:rsidRDefault="00CE2D60" w:rsidP="00443053">
            <w:pPr>
              <w:jc w:val="center"/>
              <w:rPr>
                <w:color w:val="000000"/>
                <w:sz w:val="20"/>
                <w:szCs w:val="20"/>
              </w:rPr>
            </w:pPr>
            <w:r w:rsidRPr="00C04FC2">
              <w:rPr>
                <w:color w:val="000000"/>
                <w:sz w:val="20"/>
                <w:szCs w:val="20"/>
              </w:rPr>
              <w:t>3</w:t>
            </w:r>
            <w:r w:rsidRPr="00227FEA">
              <w:rPr>
                <w:color w:val="000000"/>
                <w:sz w:val="20"/>
                <w:szCs w:val="20"/>
              </w:rPr>
              <w:t>.</w:t>
            </w:r>
            <w:r w:rsidRPr="00C04FC2">
              <w:rPr>
                <w:color w:val="000000"/>
                <w:sz w:val="20"/>
                <w:szCs w:val="20"/>
              </w:rPr>
              <w:t>16</w:t>
            </w:r>
          </w:p>
          <w:p w14:paraId="11CFE0A0" w14:textId="77777777" w:rsidR="00CE2D60" w:rsidRPr="00C04FC2" w:rsidRDefault="00CE2D60" w:rsidP="00443053">
            <w:pPr>
              <w:jc w:val="center"/>
              <w:rPr>
                <w:color w:val="000000"/>
                <w:sz w:val="20"/>
                <w:szCs w:val="20"/>
              </w:rPr>
            </w:pPr>
            <w:r w:rsidRPr="00227FEA">
              <w:rPr>
                <w:color w:val="000000"/>
                <w:sz w:val="20"/>
                <w:szCs w:val="20"/>
              </w:rPr>
              <w:t>[-1.47, 25.82]</w:t>
            </w:r>
          </w:p>
        </w:tc>
      </w:tr>
      <w:tr w:rsidR="00CE2D60" w:rsidRPr="00227FEA" w14:paraId="103DC891" w14:textId="77777777" w:rsidTr="00443053">
        <w:trPr>
          <w:trHeight w:val="300"/>
        </w:trPr>
        <w:tc>
          <w:tcPr>
            <w:tcW w:w="3458" w:type="dxa"/>
            <w:shd w:val="clear" w:color="auto" w:fill="auto"/>
            <w:noWrap/>
            <w:vAlign w:val="bottom"/>
            <w:hideMark/>
          </w:tcPr>
          <w:p w14:paraId="50BAD2E5" w14:textId="77777777" w:rsidR="005F3706" w:rsidRPr="005F3706" w:rsidRDefault="00CE2D60" w:rsidP="00443053">
            <w:pPr>
              <w:rPr>
                <w:sz w:val="20"/>
                <w:szCs w:val="20"/>
                <w:lang w:val="en-US"/>
              </w:rPr>
            </w:pPr>
            <w:r w:rsidRPr="005F3706">
              <w:rPr>
                <w:sz w:val="20"/>
                <w:szCs w:val="20"/>
                <w:lang w:val="en-US"/>
              </w:rPr>
              <w:t>7. My heart races or palpitates when I</w:t>
            </w:r>
          </w:p>
          <w:p w14:paraId="7E3FD8AA" w14:textId="70A76ADD" w:rsidR="00CE2D60" w:rsidRPr="005F3706" w:rsidRDefault="00CF1F3F" w:rsidP="00443053">
            <w:pPr>
              <w:rPr>
                <w:color w:val="000000"/>
                <w:sz w:val="20"/>
                <w:szCs w:val="20"/>
                <w:lang w:val="en-US"/>
              </w:rPr>
            </w:pPr>
            <w:r>
              <w:rPr>
                <w:sz w:val="20"/>
                <w:szCs w:val="20"/>
                <w:lang w:val="en-US"/>
              </w:rPr>
              <w:t xml:space="preserve">  </w:t>
            </w:r>
            <w:r w:rsidR="00917A42">
              <w:rPr>
                <w:sz w:val="20"/>
                <w:szCs w:val="20"/>
                <w:lang w:val="en-US"/>
              </w:rPr>
              <w:t xml:space="preserve">  </w:t>
            </w:r>
            <w:r w:rsidR="00CE2D60" w:rsidRPr="005F3706">
              <w:rPr>
                <w:sz w:val="20"/>
                <w:szCs w:val="20"/>
                <w:lang w:val="en-US"/>
              </w:rPr>
              <w:t xml:space="preserve">think about getting </w:t>
            </w:r>
            <w:r w:rsidR="005F3706" w:rsidRPr="008A214B">
              <w:rPr>
                <w:rFonts w:asciiTheme="majorBidi" w:hAnsiTheme="majorBidi" w:cstheme="majorBidi"/>
                <w:color w:val="131413"/>
                <w:sz w:val="20"/>
                <w:szCs w:val="20"/>
                <w:lang w:val="en-US"/>
              </w:rPr>
              <w:t>coronavirus-19</w:t>
            </w:r>
          </w:p>
        </w:tc>
        <w:tc>
          <w:tcPr>
            <w:tcW w:w="1417" w:type="dxa"/>
            <w:shd w:val="clear" w:color="auto" w:fill="auto"/>
            <w:noWrap/>
            <w:vAlign w:val="center"/>
            <w:hideMark/>
          </w:tcPr>
          <w:p w14:paraId="7267F3C1" w14:textId="77777777" w:rsidR="00CE2D60" w:rsidRPr="00227FEA" w:rsidRDefault="00CE2D60" w:rsidP="00443053">
            <w:pPr>
              <w:jc w:val="center"/>
              <w:rPr>
                <w:color w:val="000000"/>
                <w:sz w:val="20"/>
                <w:szCs w:val="20"/>
              </w:rPr>
            </w:pPr>
            <w:r w:rsidRPr="00C04FC2">
              <w:rPr>
                <w:color w:val="000000"/>
                <w:sz w:val="20"/>
                <w:szCs w:val="20"/>
              </w:rPr>
              <w:t>2</w:t>
            </w:r>
            <w:r w:rsidRPr="00227FEA">
              <w:rPr>
                <w:color w:val="000000"/>
                <w:sz w:val="20"/>
                <w:szCs w:val="20"/>
              </w:rPr>
              <w:t>.</w:t>
            </w:r>
            <w:r w:rsidRPr="00C04FC2">
              <w:rPr>
                <w:color w:val="000000"/>
                <w:sz w:val="20"/>
                <w:szCs w:val="20"/>
              </w:rPr>
              <w:t>35</w:t>
            </w:r>
          </w:p>
          <w:p w14:paraId="18FF3903" w14:textId="77777777" w:rsidR="00CE2D60" w:rsidRPr="00C04FC2" w:rsidRDefault="00CE2D60" w:rsidP="00443053">
            <w:pPr>
              <w:jc w:val="center"/>
              <w:rPr>
                <w:color w:val="000000"/>
                <w:sz w:val="20"/>
                <w:szCs w:val="20"/>
              </w:rPr>
            </w:pPr>
            <w:r w:rsidRPr="00227FEA">
              <w:rPr>
                <w:color w:val="000000"/>
                <w:sz w:val="20"/>
                <w:szCs w:val="20"/>
              </w:rPr>
              <w:t>[1.25, 3.92]</w:t>
            </w:r>
          </w:p>
        </w:tc>
        <w:tc>
          <w:tcPr>
            <w:tcW w:w="1417" w:type="dxa"/>
            <w:shd w:val="clear" w:color="auto" w:fill="auto"/>
            <w:noWrap/>
            <w:vAlign w:val="center"/>
            <w:hideMark/>
          </w:tcPr>
          <w:p w14:paraId="123AF259" w14:textId="77777777" w:rsidR="00CE2D60" w:rsidRPr="00227FEA" w:rsidRDefault="00CE2D60" w:rsidP="00443053">
            <w:pPr>
              <w:jc w:val="center"/>
              <w:rPr>
                <w:color w:val="000000"/>
                <w:sz w:val="20"/>
                <w:szCs w:val="20"/>
              </w:rPr>
            </w:pPr>
            <w:r w:rsidRPr="00C04FC2">
              <w:rPr>
                <w:color w:val="000000"/>
                <w:sz w:val="20"/>
                <w:szCs w:val="20"/>
              </w:rPr>
              <w:t>1</w:t>
            </w:r>
            <w:r w:rsidRPr="00227FEA">
              <w:rPr>
                <w:color w:val="000000"/>
                <w:sz w:val="20"/>
                <w:szCs w:val="20"/>
              </w:rPr>
              <w:t>.</w:t>
            </w:r>
            <w:r w:rsidRPr="00C04FC2">
              <w:rPr>
                <w:color w:val="000000"/>
                <w:sz w:val="20"/>
                <w:szCs w:val="20"/>
              </w:rPr>
              <w:t>45</w:t>
            </w:r>
          </w:p>
          <w:p w14:paraId="7A6FF408" w14:textId="77777777" w:rsidR="00CE2D60" w:rsidRPr="00C04FC2" w:rsidRDefault="00CE2D60" w:rsidP="00443053">
            <w:pPr>
              <w:jc w:val="center"/>
              <w:rPr>
                <w:color w:val="000000"/>
                <w:sz w:val="20"/>
                <w:szCs w:val="20"/>
              </w:rPr>
            </w:pPr>
            <w:r w:rsidRPr="00227FEA">
              <w:rPr>
                <w:color w:val="000000"/>
                <w:sz w:val="20"/>
                <w:szCs w:val="20"/>
              </w:rPr>
              <w:t>[0.76, 2.05]</w:t>
            </w:r>
          </w:p>
        </w:tc>
        <w:tc>
          <w:tcPr>
            <w:tcW w:w="1417" w:type="dxa"/>
            <w:shd w:val="clear" w:color="auto" w:fill="auto"/>
            <w:noWrap/>
            <w:vAlign w:val="center"/>
            <w:hideMark/>
          </w:tcPr>
          <w:p w14:paraId="33F1BD7C" w14:textId="77777777" w:rsidR="00CE2D60" w:rsidRPr="00227FEA" w:rsidRDefault="00CE2D60" w:rsidP="00443053">
            <w:pPr>
              <w:jc w:val="center"/>
              <w:rPr>
                <w:color w:val="000000"/>
                <w:sz w:val="20"/>
                <w:szCs w:val="20"/>
              </w:rPr>
            </w:pPr>
            <w:r w:rsidRPr="00C04FC2">
              <w:rPr>
                <w:color w:val="000000"/>
                <w:sz w:val="20"/>
                <w:szCs w:val="20"/>
              </w:rPr>
              <w:t>1</w:t>
            </w:r>
            <w:r w:rsidRPr="00227FEA">
              <w:rPr>
                <w:color w:val="000000"/>
                <w:sz w:val="20"/>
                <w:szCs w:val="20"/>
              </w:rPr>
              <w:t>.</w:t>
            </w:r>
            <w:r w:rsidRPr="00C04FC2">
              <w:rPr>
                <w:color w:val="000000"/>
                <w:sz w:val="20"/>
                <w:szCs w:val="20"/>
              </w:rPr>
              <w:t>26</w:t>
            </w:r>
          </w:p>
          <w:p w14:paraId="5BFF0B26" w14:textId="77777777" w:rsidR="00CE2D60" w:rsidRPr="00C04FC2" w:rsidRDefault="00CE2D60" w:rsidP="00443053">
            <w:pPr>
              <w:jc w:val="center"/>
              <w:rPr>
                <w:color w:val="000000"/>
                <w:sz w:val="20"/>
                <w:szCs w:val="20"/>
              </w:rPr>
            </w:pPr>
            <w:r w:rsidRPr="00227FEA">
              <w:rPr>
                <w:color w:val="000000"/>
                <w:sz w:val="20"/>
                <w:szCs w:val="20"/>
              </w:rPr>
              <w:t>[-0.25, 3.58]</w:t>
            </w:r>
          </w:p>
        </w:tc>
        <w:tc>
          <w:tcPr>
            <w:tcW w:w="1417" w:type="dxa"/>
            <w:shd w:val="clear" w:color="auto" w:fill="auto"/>
            <w:noWrap/>
            <w:vAlign w:val="center"/>
            <w:hideMark/>
          </w:tcPr>
          <w:p w14:paraId="625B871F" w14:textId="77777777" w:rsidR="00CE2D60" w:rsidRPr="00227FEA" w:rsidRDefault="00CE2D60" w:rsidP="00443053">
            <w:pPr>
              <w:jc w:val="center"/>
              <w:rPr>
                <w:color w:val="000000"/>
                <w:sz w:val="20"/>
                <w:szCs w:val="20"/>
              </w:rPr>
            </w:pPr>
            <w:r w:rsidRPr="00C04FC2">
              <w:rPr>
                <w:color w:val="000000"/>
                <w:sz w:val="20"/>
                <w:szCs w:val="20"/>
              </w:rPr>
              <w:t>1</w:t>
            </w:r>
            <w:r w:rsidRPr="00227FEA">
              <w:rPr>
                <w:color w:val="000000"/>
                <w:sz w:val="20"/>
                <w:szCs w:val="20"/>
              </w:rPr>
              <w:t>.</w:t>
            </w:r>
            <w:r w:rsidRPr="00C04FC2">
              <w:rPr>
                <w:color w:val="000000"/>
                <w:sz w:val="20"/>
                <w:szCs w:val="20"/>
              </w:rPr>
              <w:t>64</w:t>
            </w:r>
          </w:p>
          <w:p w14:paraId="6C5B93B0" w14:textId="77777777" w:rsidR="00CE2D60" w:rsidRPr="00C04FC2" w:rsidRDefault="00CE2D60" w:rsidP="00443053">
            <w:pPr>
              <w:jc w:val="center"/>
              <w:rPr>
                <w:color w:val="000000"/>
                <w:sz w:val="20"/>
                <w:szCs w:val="20"/>
              </w:rPr>
            </w:pPr>
            <w:r w:rsidRPr="00227FEA">
              <w:rPr>
                <w:color w:val="000000"/>
                <w:sz w:val="20"/>
                <w:szCs w:val="20"/>
              </w:rPr>
              <w:t>[-1.37, 13.49]</w:t>
            </w:r>
          </w:p>
        </w:tc>
      </w:tr>
    </w:tbl>
    <w:p w14:paraId="2D441F72" w14:textId="7D8FBF4E" w:rsidR="006F6637" w:rsidRPr="008A214B" w:rsidRDefault="00CE2D60" w:rsidP="00513D03">
      <w:pPr>
        <w:rPr>
          <w:rStyle w:val="Hyperlink"/>
          <w:rFonts w:asciiTheme="majorBidi" w:hAnsiTheme="majorBidi" w:cstheme="majorBidi"/>
          <w:sz w:val="20"/>
          <w:szCs w:val="20"/>
          <w:lang w:val="en-US"/>
        </w:rPr>
      </w:pPr>
      <w:r w:rsidRPr="008A214B">
        <w:rPr>
          <w:i/>
          <w:iCs/>
          <w:sz w:val="20"/>
          <w:szCs w:val="20"/>
          <w:lang w:val="en-GB"/>
        </w:rPr>
        <w:t>Note</w:t>
      </w:r>
      <w:r w:rsidRPr="008A214B">
        <w:rPr>
          <w:sz w:val="20"/>
          <w:szCs w:val="20"/>
          <w:lang w:val="en-GB"/>
        </w:rPr>
        <w:t xml:space="preserve">. Detailed descriptive statistics for all items across studied countries </w:t>
      </w:r>
      <w:r w:rsidR="006F6637" w:rsidRPr="008A214B">
        <w:rPr>
          <w:sz w:val="20"/>
          <w:szCs w:val="20"/>
          <w:lang w:val="en-GB"/>
        </w:rPr>
        <w:t>can</w:t>
      </w:r>
      <w:r w:rsidRPr="008A214B">
        <w:rPr>
          <w:sz w:val="20"/>
          <w:szCs w:val="20"/>
          <w:lang w:val="en-GB"/>
        </w:rPr>
        <w:t xml:space="preserve"> be found in</w:t>
      </w:r>
      <w:r w:rsidR="006F6637" w:rsidRPr="008A214B">
        <w:rPr>
          <w:sz w:val="20"/>
          <w:szCs w:val="20"/>
          <w:lang w:val="en-GB"/>
        </w:rPr>
        <w:t xml:space="preserve"> the</w:t>
      </w:r>
      <w:r w:rsidRPr="008A214B">
        <w:rPr>
          <w:sz w:val="20"/>
          <w:szCs w:val="20"/>
          <w:lang w:val="en-GB"/>
        </w:rPr>
        <w:t xml:space="preserve"> project</w:t>
      </w:r>
      <w:r w:rsidR="006F6637" w:rsidRPr="008A214B">
        <w:rPr>
          <w:sz w:val="20"/>
          <w:szCs w:val="20"/>
          <w:lang w:val="en-GB"/>
        </w:rPr>
        <w:t>’s</w:t>
      </w:r>
      <w:r w:rsidRPr="008A214B">
        <w:rPr>
          <w:sz w:val="20"/>
          <w:szCs w:val="20"/>
          <w:lang w:val="en-GB"/>
        </w:rPr>
        <w:t xml:space="preserve"> OSF page: </w:t>
      </w:r>
      <w:r w:rsidR="00CC2C79" w:rsidRPr="005A6594">
        <w:rPr>
          <w:sz w:val="20"/>
          <w:szCs w:val="20"/>
          <w:highlight w:val="green"/>
          <w:lang w:val="en-US"/>
        </w:rPr>
        <w:t>https://osf.io/hxmzb</w:t>
      </w:r>
    </w:p>
    <w:p w14:paraId="4A256584" w14:textId="77777777" w:rsidR="006F6637" w:rsidRDefault="006F6637">
      <w:pPr>
        <w:spacing w:after="160" w:line="259" w:lineRule="auto"/>
        <w:rPr>
          <w:rStyle w:val="Hyperlink"/>
          <w:rFonts w:asciiTheme="majorBidi" w:hAnsiTheme="majorBidi" w:cstheme="majorBidi"/>
          <w:lang w:val="en-US"/>
        </w:rPr>
      </w:pPr>
      <w:r>
        <w:rPr>
          <w:rStyle w:val="Hyperlink"/>
          <w:rFonts w:asciiTheme="majorBidi" w:hAnsiTheme="majorBidi" w:cstheme="majorBidi"/>
          <w:lang w:val="en-US"/>
        </w:rPr>
        <w:br w:type="page"/>
      </w:r>
    </w:p>
    <w:p w14:paraId="4D074755" w14:textId="77777777" w:rsidR="006F6637" w:rsidRPr="00AD3C93" w:rsidRDefault="006F6637" w:rsidP="006F6637">
      <w:pPr>
        <w:rPr>
          <w:lang w:val="en-GB"/>
        </w:rPr>
      </w:pPr>
    </w:p>
    <w:p w14:paraId="2B486CA9" w14:textId="7EF07339" w:rsidR="006F6637" w:rsidRPr="00AD3C93" w:rsidRDefault="006F6637" w:rsidP="006F6637">
      <w:pPr>
        <w:spacing w:line="276" w:lineRule="auto"/>
        <w:rPr>
          <w:lang w:val="en-GB"/>
        </w:rPr>
      </w:pPr>
    </w:p>
    <w:p w14:paraId="147D4EA3" w14:textId="77777777" w:rsidR="006F6637" w:rsidRDefault="006F6637" w:rsidP="006F6637">
      <w:pPr>
        <w:spacing w:line="276" w:lineRule="auto"/>
        <w:rPr>
          <w:b/>
          <w:bCs/>
          <w:iCs/>
          <w:lang w:val="en-GB"/>
        </w:rPr>
      </w:pPr>
    </w:p>
    <w:p w14:paraId="263E8262" w14:textId="77777777" w:rsidR="006F6637" w:rsidRDefault="006F6637" w:rsidP="006F6637">
      <w:pPr>
        <w:spacing w:line="276" w:lineRule="auto"/>
        <w:rPr>
          <w:b/>
          <w:bCs/>
          <w:iCs/>
          <w:lang w:val="en-GB"/>
        </w:rPr>
      </w:pPr>
    </w:p>
    <w:p w14:paraId="471CA1CC" w14:textId="0369E1AA" w:rsidR="006F6637" w:rsidRPr="00AD3C93" w:rsidRDefault="006F6637" w:rsidP="006F6637">
      <w:pPr>
        <w:spacing w:line="276" w:lineRule="auto"/>
        <w:rPr>
          <w:lang w:val="en-GB"/>
        </w:rPr>
      </w:pPr>
      <w:r w:rsidRPr="00513D03">
        <w:rPr>
          <w:b/>
          <w:bCs/>
          <w:iCs/>
          <w:lang w:val="en-GB"/>
        </w:rPr>
        <w:t>Figure 1</w:t>
      </w:r>
      <w:r w:rsidRPr="00513D03">
        <w:rPr>
          <w:b/>
          <w:bCs/>
          <w:i/>
          <w:lang w:val="en-GB"/>
        </w:rPr>
        <w:t>.</w:t>
      </w:r>
      <w:r w:rsidRPr="00AD3C93">
        <w:rPr>
          <w:lang w:val="en-GB"/>
        </w:rPr>
        <w:t xml:space="preserve"> </w:t>
      </w:r>
      <w:r w:rsidRPr="00513D03">
        <w:rPr>
          <w:i/>
          <w:iCs/>
          <w:lang w:val="en-GB"/>
        </w:rPr>
        <w:t xml:space="preserve">The </w:t>
      </w:r>
      <w:r>
        <w:rPr>
          <w:i/>
          <w:iCs/>
          <w:lang w:val="en-GB"/>
        </w:rPr>
        <w:t>M</w:t>
      </w:r>
      <w:r w:rsidRPr="00513D03">
        <w:rPr>
          <w:i/>
          <w:iCs/>
          <w:lang w:val="en-GB"/>
        </w:rPr>
        <w:t xml:space="preserve">odified </w:t>
      </w:r>
      <w:r>
        <w:rPr>
          <w:i/>
          <w:iCs/>
          <w:lang w:val="en-GB"/>
        </w:rPr>
        <w:t>M</w:t>
      </w:r>
      <w:r w:rsidRPr="00513D03">
        <w:rPr>
          <w:i/>
          <w:iCs/>
          <w:lang w:val="en-GB"/>
        </w:rPr>
        <w:t xml:space="preserve">odel of </w:t>
      </w:r>
      <w:r>
        <w:rPr>
          <w:i/>
          <w:iCs/>
          <w:lang w:val="en-GB"/>
        </w:rPr>
        <w:t xml:space="preserve">the </w:t>
      </w:r>
      <w:r w:rsidRPr="00513D03">
        <w:rPr>
          <w:i/>
          <w:iCs/>
          <w:lang w:val="en-GB"/>
        </w:rPr>
        <w:t xml:space="preserve">Fear of COVID-19 Scale </w:t>
      </w:r>
      <w:r>
        <w:rPr>
          <w:i/>
          <w:iCs/>
          <w:lang w:val="en-GB"/>
        </w:rPr>
        <w:t>T</w:t>
      </w:r>
      <w:r w:rsidRPr="00513D03">
        <w:rPr>
          <w:i/>
          <w:iCs/>
          <w:lang w:val="en-GB"/>
        </w:rPr>
        <w:t xml:space="preserve">ested in </w:t>
      </w:r>
      <w:r>
        <w:rPr>
          <w:i/>
          <w:iCs/>
          <w:lang w:val="en-GB"/>
        </w:rPr>
        <w:t>M</w:t>
      </w:r>
      <w:r w:rsidRPr="00513D03">
        <w:rPr>
          <w:i/>
          <w:iCs/>
          <w:lang w:val="en-GB"/>
        </w:rPr>
        <w:t>ultigroup Confirmatory Factor Analyses</w:t>
      </w:r>
    </w:p>
    <w:p w14:paraId="1314C161" w14:textId="77777777" w:rsidR="00CE2D60" w:rsidRPr="001E7E2A" w:rsidRDefault="00CE2D60" w:rsidP="00CE2D60">
      <w:pPr>
        <w:jc w:val="both"/>
        <w:rPr>
          <w:lang w:val="en-GB"/>
        </w:rPr>
      </w:pPr>
    </w:p>
    <w:p w14:paraId="5B4E05AA" w14:textId="1E5DFF8B" w:rsidR="00C04FC2" w:rsidRDefault="00783286" w:rsidP="00CE2D60">
      <w:pPr>
        <w:rPr>
          <w:lang w:val="en-GB"/>
        </w:rPr>
      </w:pPr>
      <w:r w:rsidRPr="00AD3C93">
        <w:rPr>
          <w:noProof/>
          <w:lang w:val="en-GB" w:eastAsia="zh-CN"/>
        </w:rPr>
        <w:drawing>
          <wp:inline distT="0" distB="0" distL="0" distR="0" wp14:anchorId="53931F27" wp14:editId="4E1F0065">
            <wp:extent cx="4531995" cy="3021330"/>
            <wp:effectExtent l="0" t="0" r="1905" b="762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extLst>
                        <a:ext uri="{28A0092B-C50C-407E-A947-70E740481C1C}">
                          <a14:useLocalDpi xmlns:a14="http://schemas.microsoft.com/office/drawing/2010/main" val="0"/>
                        </a:ext>
                      </a:extLst>
                    </a:blip>
                    <a:stretch>
                      <a:fillRect/>
                    </a:stretch>
                  </pic:blipFill>
                  <pic:spPr>
                    <a:xfrm>
                      <a:off x="0" y="0"/>
                      <a:ext cx="4531995" cy="3021330"/>
                    </a:xfrm>
                    <a:prstGeom prst="rect">
                      <a:avLst/>
                    </a:prstGeom>
                  </pic:spPr>
                </pic:pic>
              </a:graphicData>
            </a:graphic>
          </wp:inline>
        </w:drawing>
      </w:r>
    </w:p>
    <w:p w14:paraId="17213D7B" w14:textId="7140642F" w:rsidR="003D3305" w:rsidRDefault="003D3305" w:rsidP="00CE2D60">
      <w:pPr>
        <w:rPr>
          <w:lang w:val="en-GB"/>
        </w:rPr>
      </w:pPr>
    </w:p>
    <w:p w14:paraId="3E4ACE24" w14:textId="77777777" w:rsidR="00075CBE" w:rsidRDefault="00075CBE" w:rsidP="00CE2D60">
      <w:pPr>
        <w:rPr>
          <w:lang w:val="en-GB"/>
        </w:rPr>
        <w:sectPr w:rsidR="00075CBE" w:rsidSect="00205981">
          <w:pgSz w:w="11906" w:h="16838"/>
          <w:pgMar w:top="1418" w:right="1418" w:bottom="1418" w:left="1418" w:header="709" w:footer="709" w:gutter="0"/>
          <w:cols w:space="708" w:equalWidth="0">
            <w:col w:w="9406"/>
          </w:cols>
        </w:sectPr>
      </w:pPr>
    </w:p>
    <w:p w14:paraId="4E504A5F" w14:textId="56D303E8" w:rsidR="003D3305" w:rsidRPr="00554E08" w:rsidRDefault="003D3305" w:rsidP="00CE2D60">
      <w:pPr>
        <w:rPr>
          <w:b/>
          <w:bCs/>
          <w:lang w:val="en-GB"/>
        </w:rPr>
      </w:pPr>
      <w:r w:rsidRPr="00554E08">
        <w:rPr>
          <w:b/>
          <w:bCs/>
          <w:lang w:val="en-GB"/>
        </w:rPr>
        <w:lastRenderedPageBreak/>
        <w:t>Figure 2</w:t>
      </w:r>
    </w:p>
    <w:p w14:paraId="18AB1E4E" w14:textId="3E7634F6" w:rsidR="00E3427A" w:rsidRDefault="00E3427A" w:rsidP="00CE2D60">
      <w:pPr>
        <w:rPr>
          <w:i/>
          <w:iCs/>
          <w:lang w:val="en-GB"/>
        </w:rPr>
      </w:pPr>
      <w:r w:rsidRPr="00554E08">
        <w:rPr>
          <w:i/>
          <w:iCs/>
          <w:lang w:val="en-GB"/>
        </w:rPr>
        <w:t xml:space="preserve">Distributions of Fear of COVID-19 Scores Estimated with </w:t>
      </w:r>
      <w:r w:rsidR="005F3706" w:rsidRPr="00554E08">
        <w:rPr>
          <w:i/>
          <w:iCs/>
          <w:lang w:val="en-GB"/>
        </w:rPr>
        <w:t xml:space="preserve">the </w:t>
      </w:r>
      <w:r w:rsidRPr="00554E08">
        <w:rPr>
          <w:i/>
          <w:iCs/>
          <w:lang w:val="en-GB"/>
        </w:rPr>
        <w:t xml:space="preserve">Alignment Procedure Across 43 Countries. </w:t>
      </w:r>
      <w:r w:rsidR="00D13A27" w:rsidRPr="00554E08">
        <w:rPr>
          <w:i/>
          <w:iCs/>
          <w:lang w:val="en-GB"/>
        </w:rPr>
        <w:t>Vertical Lines Represent Medians</w:t>
      </w:r>
    </w:p>
    <w:p w14:paraId="39D72027" w14:textId="69206D32" w:rsidR="003D3305" w:rsidRPr="001E7E2A" w:rsidRDefault="00554E08" w:rsidP="00CE2D60">
      <w:pPr>
        <w:rPr>
          <w:lang w:val="en-GB"/>
        </w:rPr>
      </w:pPr>
      <w:r>
        <w:rPr>
          <w:noProof/>
        </w:rPr>
        <w:drawing>
          <wp:inline distT="0" distB="0" distL="0" distR="0" wp14:anchorId="1C0A016A" wp14:editId="39F4319F">
            <wp:extent cx="5392014" cy="8339666"/>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5397637" cy="8348363"/>
                    </a:xfrm>
                    <a:prstGeom prst="rect">
                      <a:avLst/>
                    </a:prstGeom>
                  </pic:spPr>
                </pic:pic>
              </a:graphicData>
            </a:graphic>
          </wp:inline>
        </w:drawing>
      </w:r>
      <w:r w:rsidR="00E3427A">
        <w:rPr>
          <w:i/>
          <w:iCs/>
          <w:lang w:val="en-GB"/>
        </w:rPr>
        <w:t xml:space="preserve"> </w:t>
      </w:r>
    </w:p>
    <w:sectPr w:rsidR="003D3305" w:rsidRPr="001E7E2A" w:rsidSect="00205981">
      <w:pgSz w:w="11906" w:h="16838"/>
      <w:pgMar w:top="1418" w:right="1418" w:bottom="1418" w:left="1418" w:header="709" w:footer="709" w:gutter="0"/>
      <w:cols w:space="708"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50A3E" w14:textId="77777777" w:rsidR="00DF53C9" w:rsidRDefault="00DF53C9">
      <w:r>
        <w:separator/>
      </w:r>
    </w:p>
  </w:endnote>
  <w:endnote w:type="continuationSeparator" w:id="0">
    <w:p w14:paraId="56B31936" w14:textId="77777777" w:rsidR="00DF53C9" w:rsidRDefault="00DF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UnicodeMS">
    <w:altName w:val="Segoe Print"/>
    <w:panose1 w:val="00000000000000000000"/>
    <w:charset w:val="80"/>
    <w:family w:val="auto"/>
    <w:notTrueType/>
    <w:pitch w:val="default"/>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0B0B8" w14:textId="77777777" w:rsidR="00DF53C9" w:rsidRDefault="00DF53C9">
      <w:r>
        <w:separator/>
      </w:r>
    </w:p>
  </w:footnote>
  <w:footnote w:type="continuationSeparator" w:id="0">
    <w:p w14:paraId="3D239B75" w14:textId="77777777" w:rsidR="00DF53C9" w:rsidRDefault="00DF53C9">
      <w:r>
        <w:continuationSeparator/>
      </w:r>
    </w:p>
  </w:footnote>
  <w:footnote w:id="1">
    <w:p w14:paraId="0559F6C2" w14:textId="0AD08F8B" w:rsidR="00C921F1" w:rsidRPr="00841ED6" w:rsidRDefault="00C921F1" w:rsidP="00A265C8">
      <w:pPr>
        <w:pStyle w:val="FootnoteText"/>
        <w:rPr>
          <w:rFonts w:ascii="Times New Roman" w:hAnsi="Times New Roman" w:cs="Times New Roman"/>
          <w:lang w:val="en-US"/>
        </w:rPr>
      </w:pPr>
      <w:r w:rsidRPr="00841ED6">
        <w:rPr>
          <w:rStyle w:val="FootnoteReference"/>
          <w:rFonts w:ascii="Times New Roman" w:hAnsi="Times New Roman" w:cs="Times New Roman"/>
        </w:rPr>
        <w:footnoteRef/>
      </w:r>
      <w:r w:rsidRPr="00841ED6">
        <w:rPr>
          <w:rFonts w:ascii="Times New Roman" w:hAnsi="Times New Roman" w:cs="Times New Roman"/>
        </w:rPr>
        <w:t xml:space="preserve"> </w:t>
      </w:r>
      <w:r w:rsidRPr="00841ED6">
        <w:rPr>
          <w:rFonts w:ascii="Times New Roman" w:hAnsi="Times New Roman" w:cs="Times New Roman"/>
          <w:bCs/>
          <w:color w:val="000000" w:themeColor="text1"/>
        </w:rPr>
        <w:t xml:space="preserve">See: </w:t>
      </w:r>
      <w:hyperlink r:id="rId1" w:history="1">
        <w:r w:rsidRPr="00701BA8">
          <w:rPr>
            <w:rStyle w:val="Hyperlink"/>
            <w:rFonts w:ascii="Times New Roman" w:hAnsi="Times New Roman" w:cs="Times New Roman"/>
            <w:bCs/>
          </w:rPr>
          <w:t>https://osf.io/hpwbj</w:t>
        </w:r>
      </w:hyperlink>
      <w:r>
        <w:rPr>
          <w:rFonts w:ascii="Times New Roman" w:hAnsi="Times New Roman" w:cs="Times New Roman"/>
          <w:bCs/>
          <w:color w:val="000000" w:themeColor="text1"/>
        </w:rPr>
        <w:t xml:space="preserve"> </w:t>
      </w:r>
      <w:r w:rsidRPr="00841ED6">
        <w:rPr>
          <w:rFonts w:ascii="Times New Roman" w:hAnsi="Times New Roman" w:cs="Times New Roman"/>
          <w:bCs/>
          <w:color w:val="000000" w:themeColor="text1"/>
        </w:rPr>
        <w:t>(preregistered OSF project).</w:t>
      </w:r>
    </w:p>
  </w:footnote>
  <w:footnote w:id="2">
    <w:p w14:paraId="3C22FCAD" w14:textId="1D57A957" w:rsidR="00C921F1" w:rsidRPr="00841ED6" w:rsidRDefault="00C921F1" w:rsidP="00463DB5">
      <w:pPr>
        <w:pStyle w:val="FootnoteText"/>
        <w:rPr>
          <w:rFonts w:ascii="Times New Roman" w:hAnsi="Times New Roman" w:cs="Times New Roman"/>
          <w:lang w:val="en-US"/>
        </w:rPr>
      </w:pPr>
      <w:r w:rsidRPr="00841ED6">
        <w:rPr>
          <w:rStyle w:val="FootnoteReference"/>
          <w:rFonts w:ascii="Times New Roman" w:hAnsi="Times New Roman" w:cs="Times New Roman"/>
        </w:rPr>
        <w:footnoteRef/>
      </w:r>
      <w:r w:rsidRPr="00841ED6">
        <w:rPr>
          <w:rFonts w:ascii="Times New Roman" w:hAnsi="Times New Roman" w:cs="Times New Roman"/>
        </w:rPr>
        <w:t xml:space="preserve"> Most </w:t>
      </w:r>
      <w:r w:rsidRPr="00841ED6">
        <w:rPr>
          <w:rFonts w:ascii="Times New Roman" w:hAnsi="Times New Roman" w:cs="Times New Roman"/>
          <w:lang w:val="en-US"/>
        </w:rPr>
        <w:t>participants in each country (</w:t>
      </w:r>
      <w:r w:rsidRPr="00841ED6">
        <w:rPr>
          <w:rFonts w:ascii="Times New Roman" w:hAnsi="Times New Roman" w:cs="Times New Roman"/>
          <w:i/>
          <w:iCs/>
          <w:lang w:val="en-US"/>
        </w:rPr>
        <w:t>M</w:t>
      </w:r>
      <w:r w:rsidRPr="00841ED6">
        <w:rPr>
          <w:rFonts w:ascii="Times New Roman" w:hAnsi="Times New Roman" w:cs="Times New Roman"/>
          <w:lang w:val="en-US"/>
        </w:rPr>
        <w:t xml:space="preserve"> = 96.17%, </w:t>
      </w:r>
      <w:r w:rsidRPr="00841ED6">
        <w:rPr>
          <w:rFonts w:ascii="Times New Roman" w:hAnsi="Times New Roman" w:cs="Times New Roman"/>
          <w:i/>
          <w:iCs/>
          <w:lang w:val="en-US"/>
        </w:rPr>
        <w:t>SD</w:t>
      </w:r>
      <w:r w:rsidRPr="00841ED6">
        <w:rPr>
          <w:rFonts w:ascii="Times New Roman" w:hAnsi="Times New Roman" w:cs="Times New Roman"/>
          <w:lang w:val="en-US"/>
        </w:rPr>
        <w:t xml:space="preserve"> = 6.46%) selected the country’s official language (e.g., Italians selected Italian). Latvians were the exception: Only 64.90% of them selected Latvian</w:t>
      </w:r>
      <w:r>
        <w:rPr>
          <w:rFonts w:ascii="Times New Roman" w:hAnsi="Times New Roman" w:cs="Times New Roman"/>
          <w:lang w:val="en-US"/>
        </w:rPr>
        <w:t xml:space="preserve">, </w:t>
      </w:r>
      <w:r w:rsidR="00E504D2">
        <w:rPr>
          <w:rFonts w:ascii="Times New Roman" w:hAnsi="Times New Roman" w:cs="Times New Roman"/>
          <w:highlight w:val="green"/>
          <w:lang w:val="en-US"/>
        </w:rPr>
        <w:t>with most</w:t>
      </w:r>
      <w:r>
        <w:rPr>
          <w:rFonts w:ascii="Times New Roman" w:hAnsi="Times New Roman" w:cs="Times New Roman"/>
          <w:highlight w:val="green"/>
          <w:lang w:val="en-US"/>
        </w:rPr>
        <w:t xml:space="preserve"> of </w:t>
      </w:r>
      <w:r w:rsidRPr="00F07D13">
        <w:rPr>
          <w:rFonts w:ascii="Times New Roman" w:hAnsi="Times New Roman" w:cs="Times New Roman"/>
          <w:highlight w:val="green"/>
          <w:lang w:val="en-US"/>
        </w:rPr>
        <w:t xml:space="preserve">the rest </w:t>
      </w:r>
      <w:r>
        <w:rPr>
          <w:rFonts w:ascii="Times New Roman" w:hAnsi="Times New Roman" w:cs="Times New Roman"/>
          <w:highlight w:val="green"/>
          <w:lang w:val="en-US"/>
        </w:rPr>
        <w:t xml:space="preserve">(&gt; 30%) </w:t>
      </w:r>
      <w:r w:rsidR="00E504D2">
        <w:rPr>
          <w:rFonts w:ascii="Times New Roman" w:hAnsi="Times New Roman" w:cs="Times New Roman"/>
          <w:highlight w:val="green"/>
          <w:lang w:val="en-US"/>
        </w:rPr>
        <w:t>selecting</w:t>
      </w:r>
      <w:r w:rsidRPr="00F07D13">
        <w:rPr>
          <w:rFonts w:ascii="Times New Roman" w:hAnsi="Times New Roman" w:cs="Times New Roman"/>
          <w:highlight w:val="green"/>
          <w:lang w:val="en-US"/>
        </w:rPr>
        <w:t xml:space="preserve"> Russian.</w:t>
      </w:r>
    </w:p>
  </w:footnote>
  <w:footnote w:id="3">
    <w:p w14:paraId="520066E0" w14:textId="7A55CF61" w:rsidR="00C921F1" w:rsidRPr="00423C46" w:rsidRDefault="00C921F1" w:rsidP="00460FA8">
      <w:pPr>
        <w:pStyle w:val="FootnoteText"/>
        <w:rPr>
          <w:rFonts w:ascii="Times New Roman" w:hAnsi="Times New Roman" w:cs="Times New Roman"/>
          <w:lang w:val="en-US"/>
        </w:rPr>
      </w:pPr>
      <w:r>
        <w:rPr>
          <w:rStyle w:val="FootnoteReference"/>
        </w:rPr>
        <w:footnoteRef/>
      </w:r>
      <w:r>
        <w:t xml:space="preserve"> </w:t>
      </w:r>
      <w:r w:rsidRPr="00423C46">
        <w:rPr>
          <w:rFonts w:ascii="Times New Roman" w:hAnsi="Times New Roman" w:cs="Times New Roman"/>
          <w:lang w:val="en-US"/>
        </w:rPr>
        <w:t xml:space="preserve">We decided on no participant remuneration due to lack of funding. However, in these two countries, we encountered insurmountable difficulties with data collection, probably due to many competing survey demands. We managed to carry out the surveys after the local collaborators secured funding from their home institutions. </w:t>
      </w:r>
    </w:p>
  </w:footnote>
  <w:footnote w:id="4">
    <w:p w14:paraId="4EBE75DD" w14:textId="0A8AF87A" w:rsidR="00C921F1" w:rsidRPr="00423C46" w:rsidRDefault="00C921F1" w:rsidP="00015CAD">
      <w:pPr>
        <w:pStyle w:val="FootnoteText"/>
        <w:rPr>
          <w:rFonts w:ascii="Times New Roman" w:hAnsi="Times New Roman" w:cs="Times New Roman"/>
          <w:lang w:val="en-US"/>
        </w:rPr>
      </w:pPr>
      <w:r w:rsidRPr="00423C46">
        <w:rPr>
          <w:rStyle w:val="FootnoteReference"/>
        </w:rPr>
        <w:footnoteRef/>
      </w:r>
      <w:r w:rsidRPr="00423C46">
        <w:rPr>
          <w:rStyle w:val="FootnoteReference"/>
        </w:rPr>
        <w:t xml:space="preserve"> </w:t>
      </w:r>
      <w:r w:rsidRPr="00423C46">
        <w:rPr>
          <w:rFonts w:ascii="Times New Roman" w:hAnsi="Times New Roman" w:cs="Times New Roman"/>
          <w:lang w:val="en-US"/>
        </w:rPr>
        <w:t>We presented measures in a separate random order for each participant. We checked data quality via three (randomly displayed across the survey) attention-checks (e.g., “This question is for checking your attention. Please mark number 2”). Wrong responses to any of the three items resulted in exclusion.</w:t>
      </w:r>
    </w:p>
  </w:footnote>
  <w:footnote w:id="5">
    <w:p w14:paraId="5F82F77B" w14:textId="07046487" w:rsidR="00C921F1" w:rsidRPr="00EA2854" w:rsidRDefault="00C921F1" w:rsidP="00BC311F">
      <w:pPr>
        <w:pStyle w:val="FootnoteText"/>
        <w:rPr>
          <w:rFonts w:ascii="Times New Roman" w:hAnsi="Times New Roman" w:cs="Times New Roman"/>
          <w:lang w:val="en-US"/>
        </w:rPr>
      </w:pPr>
      <w:r w:rsidRPr="00846AB3">
        <w:rPr>
          <w:rStyle w:val="FootnoteReference"/>
          <w:rFonts w:ascii="Times New Roman" w:hAnsi="Times New Roman" w:cs="Times New Roman"/>
          <w:sz w:val="24"/>
          <w:szCs w:val="24"/>
        </w:rPr>
        <w:footnoteRef/>
      </w:r>
      <w:r w:rsidRPr="00546834">
        <w:rPr>
          <w:rFonts w:ascii="Times New Roman" w:hAnsi="Times New Roman" w:cs="Times New Roman"/>
          <w:bCs/>
          <w:lang w:val="en-US"/>
        </w:rPr>
        <w:t xml:space="preserve"> </w:t>
      </w:r>
      <w:r>
        <w:rPr>
          <w:rFonts w:ascii="Times New Roman" w:hAnsi="Times New Roman" w:cs="Times New Roman"/>
          <w:bCs/>
          <w:lang w:val="en-US"/>
        </w:rPr>
        <w:t xml:space="preserve">Using anxiety and stress as criteria requires correlational analysis. Correlation coefficients are comparable between groups only when both correlated variables are invariant on the metric level. Therefore, </w:t>
      </w:r>
      <w:r w:rsidRPr="00546834">
        <w:rPr>
          <w:rFonts w:ascii="Times New Roman" w:hAnsi="Times New Roman" w:cs="Times New Roman"/>
          <w:bCs/>
          <w:lang w:val="en-US"/>
        </w:rPr>
        <w:t>we</w:t>
      </w:r>
      <w:r>
        <w:rPr>
          <w:rFonts w:ascii="Times New Roman" w:hAnsi="Times New Roman" w:cs="Times New Roman"/>
          <w:bCs/>
          <w:lang w:val="en-US"/>
        </w:rPr>
        <w:t xml:space="preserve"> analyzed the structure</w:t>
      </w:r>
      <w:r w:rsidRPr="00546834">
        <w:rPr>
          <w:rFonts w:ascii="Times New Roman" w:hAnsi="Times New Roman" w:cs="Times New Roman"/>
          <w:bCs/>
          <w:lang w:val="en-US"/>
        </w:rPr>
        <w:t xml:space="preserve"> of STAI-6 </w:t>
      </w:r>
      <w:r>
        <w:rPr>
          <w:rFonts w:ascii="Times New Roman" w:hAnsi="Times New Roman" w:cs="Times New Roman"/>
          <w:bCs/>
          <w:lang w:val="en-US"/>
        </w:rPr>
        <w:t xml:space="preserve">and </w:t>
      </w:r>
      <w:r w:rsidRPr="00546834">
        <w:rPr>
          <w:rFonts w:ascii="Times New Roman" w:hAnsi="Times New Roman" w:cs="Times New Roman"/>
          <w:bCs/>
          <w:lang w:val="en-US"/>
        </w:rPr>
        <w:t xml:space="preserve">PSS-4 only in countries </w:t>
      </w:r>
      <w:r>
        <w:rPr>
          <w:rFonts w:ascii="Times New Roman" w:hAnsi="Times New Roman" w:cs="Times New Roman"/>
          <w:bCs/>
          <w:lang w:val="en-US"/>
        </w:rPr>
        <w:t xml:space="preserve">(43 out of 48) </w:t>
      </w:r>
      <w:r w:rsidRPr="00546834">
        <w:rPr>
          <w:rFonts w:ascii="Times New Roman" w:hAnsi="Times New Roman" w:cs="Times New Roman"/>
          <w:bCs/>
          <w:lang w:val="en-US"/>
        </w:rPr>
        <w:t>in which w</w:t>
      </w:r>
      <w:r>
        <w:rPr>
          <w:rFonts w:ascii="Times New Roman" w:hAnsi="Times New Roman" w:cs="Times New Roman"/>
          <w:bCs/>
          <w:lang w:val="en-US"/>
        </w:rPr>
        <w:t xml:space="preserve">e found metric </w:t>
      </w:r>
      <w:r w:rsidRPr="00546834">
        <w:rPr>
          <w:rFonts w:ascii="Times New Roman" w:hAnsi="Times New Roman" w:cs="Times New Roman"/>
          <w:bCs/>
          <w:lang w:val="en-US"/>
        </w:rPr>
        <w:t>invarian</w:t>
      </w:r>
      <w:r>
        <w:rPr>
          <w:rFonts w:ascii="Times New Roman" w:hAnsi="Times New Roman" w:cs="Times New Roman"/>
          <w:bCs/>
          <w:lang w:val="en-US"/>
        </w:rPr>
        <w:t xml:space="preserve">ce for the </w:t>
      </w:r>
      <w:r w:rsidRPr="00546834">
        <w:rPr>
          <w:rFonts w:ascii="Times New Roman" w:hAnsi="Times New Roman" w:cs="Times New Roman"/>
          <w:bCs/>
          <w:lang w:val="en-US"/>
        </w:rPr>
        <w:t>FCV-19S.</w:t>
      </w:r>
      <w:r>
        <w:rPr>
          <w:rFonts w:ascii="Times New Roman" w:hAnsi="Times New Roman" w:cs="Times New Roman"/>
          <w:bCs/>
          <w:lang w:val="en-US"/>
        </w:rPr>
        <w:t xml:space="preserve"> We obtained partial metric invariance in 40 countries for STAI-6 and in 33 countries for PSS-4. We present results of the MGCFA analyses for STAI-6 and PSS-4 Supplemental Material. Detailed results of single-group CFAs are available at the OSF </w:t>
      </w:r>
      <w:r w:rsidRPr="00EA2854">
        <w:rPr>
          <w:rFonts w:ascii="Times New Roman" w:hAnsi="Times New Roman" w:cs="Times New Roman"/>
          <w:bCs/>
          <w:lang w:val="en-US"/>
        </w:rPr>
        <w:t xml:space="preserve">page: </w:t>
      </w:r>
      <w:r w:rsidRPr="00EA2854">
        <w:rPr>
          <w:rFonts w:ascii="Times New Roman" w:hAnsi="Times New Roman" w:cs="Times New Roman"/>
          <w:highlight w:val="green"/>
          <w:lang w:val="en-US"/>
        </w:rPr>
        <w:t>https://osf.io/hxmzb</w:t>
      </w:r>
    </w:p>
  </w:footnote>
  <w:footnote w:id="6">
    <w:p w14:paraId="39262B5E" w14:textId="6427F13E" w:rsidR="00C921F1" w:rsidRPr="00B92E26" w:rsidRDefault="00C921F1" w:rsidP="00B92E26">
      <w:pPr>
        <w:rPr>
          <w:lang w:val="en-US"/>
        </w:rPr>
      </w:pPr>
      <w:r>
        <w:rPr>
          <w:rStyle w:val="FootnoteReference"/>
        </w:rPr>
        <w:footnoteRef/>
      </w:r>
      <w:r w:rsidRPr="00B92E26">
        <w:rPr>
          <w:lang w:val="en-US"/>
        </w:rPr>
        <w:t xml:space="preserve"> </w:t>
      </w:r>
      <w:r>
        <w:rPr>
          <w:sz w:val="20"/>
          <w:szCs w:val="20"/>
          <w:highlight w:val="green"/>
          <w:lang w:val="en-US"/>
        </w:rPr>
        <w:t>Given that</w:t>
      </w:r>
      <w:r w:rsidRPr="005A6594">
        <w:rPr>
          <w:sz w:val="20"/>
          <w:szCs w:val="20"/>
          <w:highlight w:val="green"/>
          <w:lang w:val="en-US"/>
        </w:rPr>
        <w:t xml:space="preserve"> relaxing error covariances is</w:t>
      </w:r>
      <w:r>
        <w:rPr>
          <w:sz w:val="20"/>
          <w:szCs w:val="20"/>
          <w:highlight w:val="green"/>
          <w:lang w:val="en-US"/>
        </w:rPr>
        <w:t xml:space="preserve"> regarded by some </w:t>
      </w:r>
      <w:r w:rsidRPr="005A6594">
        <w:rPr>
          <w:sz w:val="20"/>
          <w:szCs w:val="20"/>
          <w:highlight w:val="green"/>
          <w:lang w:val="en-US"/>
        </w:rPr>
        <w:t>(Sellbom &amp; Tellegen, 2019)</w:t>
      </w:r>
      <w:r>
        <w:rPr>
          <w:sz w:val="20"/>
          <w:szCs w:val="20"/>
          <w:highlight w:val="green"/>
          <w:lang w:val="en-US"/>
        </w:rPr>
        <w:t xml:space="preserve"> as </w:t>
      </w:r>
      <w:r w:rsidRPr="005A6594">
        <w:rPr>
          <w:sz w:val="20"/>
          <w:szCs w:val="20"/>
          <w:highlight w:val="green"/>
          <w:lang w:val="en-US"/>
        </w:rPr>
        <w:t xml:space="preserve">a somewhat controversial practice, we also </w:t>
      </w:r>
      <w:r>
        <w:rPr>
          <w:sz w:val="20"/>
          <w:szCs w:val="20"/>
          <w:highlight w:val="green"/>
          <w:lang w:val="en-US"/>
        </w:rPr>
        <w:t>applied the</w:t>
      </w:r>
      <w:r w:rsidRPr="005A6594">
        <w:rPr>
          <w:sz w:val="20"/>
          <w:szCs w:val="20"/>
          <w:highlight w:val="green"/>
          <w:lang w:val="en-US"/>
        </w:rPr>
        <w:t xml:space="preserve"> alternative strategy of dropping items</w:t>
      </w:r>
      <w:r>
        <w:rPr>
          <w:sz w:val="20"/>
          <w:szCs w:val="20"/>
          <w:highlight w:val="green"/>
          <w:lang w:val="en-US"/>
        </w:rPr>
        <w:t xml:space="preserve"> that we</w:t>
      </w:r>
      <w:r w:rsidRPr="005A6594">
        <w:rPr>
          <w:sz w:val="20"/>
          <w:szCs w:val="20"/>
          <w:highlight w:val="green"/>
          <w:lang w:val="en-US"/>
        </w:rPr>
        <w:t xml:space="preserve"> considered redundant based on modification indices. We tested both single-factor and two-factor solutions, iteratively dropping items 1,</w:t>
      </w:r>
      <w:r w:rsidR="00E504D2">
        <w:rPr>
          <w:sz w:val="20"/>
          <w:szCs w:val="20"/>
          <w:highlight w:val="green"/>
          <w:lang w:val="en-US"/>
        </w:rPr>
        <w:t xml:space="preserve"> </w:t>
      </w:r>
      <w:r w:rsidRPr="005A6594">
        <w:rPr>
          <w:sz w:val="20"/>
          <w:szCs w:val="20"/>
          <w:highlight w:val="green"/>
          <w:lang w:val="en-US"/>
        </w:rPr>
        <w:t>2, and 6. Out of the alternative solutions</w:t>
      </w:r>
      <w:r>
        <w:rPr>
          <w:sz w:val="20"/>
          <w:szCs w:val="20"/>
          <w:highlight w:val="green"/>
          <w:lang w:val="en-US"/>
        </w:rPr>
        <w:t xml:space="preserve"> that we</w:t>
      </w:r>
      <w:r w:rsidRPr="005A6594">
        <w:rPr>
          <w:sz w:val="20"/>
          <w:szCs w:val="20"/>
          <w:highlight w:val="green"/>
          <w:lang w:val="en-US"/>
        </w:rPr>
        <w:t xml:space="preserve"> tested, a five-item, two-factor model (with items 4 and 5 measuring psychological aspects of fear and items 3, 6, and 7 physiological aspects of fear, respectively) fitted the best. Although it was well-fitted in 34 out of 48 countries,</w:t>
      </w:r>
      <w:r>
        <w:rPr>
          <w:sz w:val="20"/>
          <w:szCs w:val="20"/>
          <w:highlight w:val="green"/>
          <w:lang w:val="en-US"/>
        </w:rPr>
        <w:t xml:space="preserve"> the</w:t>
      </w:r>
      <w:r w:rsidRPr="005A6594">
        <w:rPr>
          <w:sz w:val="20"/>
          <w:szCs w:val="20"/>
          <w:highlight w:val="green"/>
          <w:lang w:val="en-US"/>
        </w:rPr>
        <w:t xml:space="preserve"> two </w:t>
      </w:r>
      <w:r>
        <w:rPr>
          <w:sz w:val="20"/>
          <w:szCs w:val="20"/>
          <w:highlight w:val="green"/>
          <w:lang w:val="en-US"/>
        </w:rPr>
        <w:t>factors</w:t>
      </w:r>
      <w:r w:rsidRPr="005A6594">
        <w:rPr>
          <w:sz w:val="20"/>
          <w:szCs w:val="20"/>
          <w:highlight w:val="green"/>
          <w:lang w:val="en-US"/>
        </w:rPr>
        <w:t xml:space="preserve"> were highly correlated (</w:t>
      </w:r>
      <w:r w:rsidRPr="005A6594">
        <w:rPr>
          <w:rFonts w:asciiTheme="majorBidi" w:hAnsiTheme="majorBidi" w:cstheme="majorBidi"/>
          <w:color w:val="000000" w:themeColor="text1"/>
          <w:sz w:val="20"/>
          <w:szCs w:val="20"/>
          <w:highlight w:val="green"/>
          <w:lang w:val="en-GB"/>
        </w:rPr>
        <w:t>average ρ = .</w:t>
      </w:r>
      <w:r w:rsidRPr="005A6594">
        <w:rPr>
          <w:rFonts w:asciiTheme="majorBidi" w:hAnsiTheme="majorBidi" w:cstheme="majorBidi"/>
          <w:color w:val="000000" w:themeColor="text1"/>
          <w:sz w:val="20"/>
          <w:szCs w:val="20"/>
          <w:highlight w:val="green"/>
          <w:lang w:val="en-US"/>
        </w:rPr>
        <w:t>85</w:t>
      </w:r>
      <w:r w:rsidRPr="005A6594">
        <w:rPr>
          <w:rFonts w:asciiTheme="majorBidi" w:hAnsiTheme="majorBidi" w:cstheme="majorBidi"/>
          <w:color w:val="000000" w:themeColor="text1"/>
          <w:sz w:val="20"/>
          <w:szCs w:val="20"/>
          <w:highlight w:val="green"/>
          <w:lang w:val="en-GB"/>
        </w:rPr>
        <w:t xml:space="preserve">, </w:t>
      </w:r>
      <w:r w:rsidRPr="005A6594">
        <w:rPr>
          <w:rFonts w:asciiTheme="majorBidi" w:hAnsiTheme="majorBidi" w:cstheme="majorBidi"/>
          <w:i/>
          <w:iCs/>
          <w:color w:val="000000" w:themeColor="text1"/>
          <w:sz w:val="20"/>
          <w:szCs w:val="20"/>
          <w:highlight w:val="green"/>
          <w:lang w:val="en-GB"/>
        </w:rPr>
        <w:t>SD</w:t>
      </w:r>
      <w:r w:rsidRPr="005A6594">
        <w:rPr>
          <w:rFonts w:asciiTheme="majorBidi" w:hAnsiTheme="majorBidi" w:cstheme="majorBidi"/>
          <w:color w:val="000000" w:themeColor="text1"/>
          <w:sz w:val="20"/>
          <w:szCs w:val="20"/>
          <w:highlight w:val="green"/>
          <w:vertAlign w:val="subscript"/>
          <w:lang w:val="en-GB"/>
        </w:rPr>
        <w:t>ρ</w:t>
      </w:r>
      <w:r w:rsidRPr="005A6594">
        <w:rPr>
          <w:rFonts w:asciiTheme="majorBidi" w:hAnsiTheme="majorBidi" w:cstheme="majorBidi"/>
          <w:color w:val="000000" w:themeColor="text1"/>
          <w:sz w:val="20"/>
          <w:szCs w:val="20"/>
          <w:highlight w:val="green"/>
          <w:lang w:val="en-GB"/>
        </w:rPr>
        <w:t xml:space="preserve"> = .0</w:t>
      </w:r>
      <w:r w:rsidRPr="005A6594">
        <w:rPr>
          <w:rFonts w:asciiTheme="majorBidi" w:hAnsiTheme="majorBidi" w:cstheme="majorBidi"/>
          <w:color w:val="000000" w:themeColor="text1"/>
          <w:sz w:val="20"/>
          <w:szCs w:val="20"/>
          <w:highlight w:val="green"/>
          <w:lang w:val="en-US"/>
        </w:rPr>
        <w:t xml:space="preserve">8). The results are available on the project’s OSF page: </w:t>
      </w:r>
      <w:r w:rsidRPr="005A6594">
        <w:rPr>
          <w:sz w:val="20"/>
          <w:szCs w:val="20"/>
          <w:highlight w:val="green"/>
          <w:lang w:val="en-US"/>
        </w:rPr>
        <w:t>https://osf.io/hxmzb.</w:t>
      </w:r>
    </w:p>
  </w:footnote>
  <w:footnote w:id="7">
    <w:p w14:paraId="7AC7CBE5" w14:textId="7F8D58FB" w:rsidR="00C921F1" w:rsidRPr="00890B51" w:rsidRDefault="00C921F1">
      <w:pPr>
        <w:pStyle w:val="FootnoteText"/>
        <w:rPr>
          <w:rFonts w:ascii="Times New Roman" w:hAnsi="Times New Roman" w:cs="Times New Roman"/>
        </w:rPr>
      </w:pPr>
      <w:r w:rsidRPr="00546834">
        <w:rPr>
          <w:rStyle w:val="FootnoteReference"/>
          <w:rFonts w:ascii="Times New Roman" w:hAnsi="Times New Roman" w:cs="Times New Roman"/>
        </w:rPr>
        <w:footnoteRef/>
      </w:r>
      <w:r w:rsidRPr="00546834">
        <w:rPr>
          <w:rFonts w:ascii="Times New Roman" w:hAnsi="Times New Roman" w:cs="Times New Roman"/>
        </w:rPr>
        <w:t xml:space="preserve"> Noticeable exceptions were </w:t>
      </w:r>
      <w:r>
        <w:rPr>
          <w:rFonts w:ascii="Times New Roman" w:hAnsi="Times New Roman" w:cs="Times New Roman"/>
        </w:rPr>
        <w:t>Iran (</w:t>
      </w:r>
      <w:r w:rsidRPr="00073B14">
        <w:rPr>
          <w:rFonts w:ascii="Times New Roman" w:hAnsi="Times New Roman" w:cs="Times New Roman"/>
          <w:i/>
          <w:iCs/>
        </w:rPr>
        <w:t>r</w:t>
      </w:r>
      <w:r>
        <w:rPr>
          <w:rFonts w:ascii="Times New Roman" w:hAnsi="Times New Roman" w:cs="Times New Roman"/>
        </w:rPr>
        <w:t xml:space="preserve"> = .59), Japan (</w:t>
      </w:r>
      <w:r w:rsidRPr="00073B14">
        <w:rPr>
          <w:rFonts w:ascii="Times New Roman" w:hAnsi="Times New Roman" w:cs="Times New Roman"/>
          <w:i/>
          <w:iCs/>
        </w:rPr>
        <w:t>r</w:t>
      </w:r>
      <w:r>
        <w:rPr>
          <w:rFonts w:ascii="Times New Roman" w:hAnsi="Times New Roman" w:cs="Times New Roman"/>
        </w:rPr>
        <w:t xml:space="preserve"> = .59), and </w:t>
      </w:r>
      <w:r w:rsidRPr="00890B51">
        <w:rPr>
          <w:rFonts w:ascii="Times New Roman" w:hAnsi="Times New Roman" w:cs="Times New Roman"/>
        </w:rPr>
        <w:t>United Arab Emirates (</w:t>
      </w:r>
      <w:r w:rsidRPr="00890B51">
        <w:rPr>
          <w:rFonts w:ascii="Times New Roman" w:hAnsi="Times New Roman" w:cs="Times New Roman"/>
          <w:i/>
          <w:iCs/>
        </w:rPr>
        <w:t>r</w:t>
      </w:r>
      <w:r w:rsidRPr="00890B51">
        <w:rPr>
          <w:rFonts w:ascii="Times New Roman" w:hAnsi="Times New Roman" w:cs="Times New Roman"/>
        </w:rPr>
        <w:t xml:space="preserve"> = .49)</w:t>
      </w:r>
      <w:r>
        <w:rPr>
          <w:rFonts w:ascii="Times New Roman" w:hAnsi="Times New Roman" w:cs="Times New Roman"/>
        </w:rPr>
        <w:t>.</w:t>
      </w:r>
    </w:p>
  </w:footnote>
  <w:footnote w:id="8">
    <w:p w14:paraId="2BB5E5D0" w14:textId="7788F090" w:rsidR="00C921F1" w:rsidRPr="009A6036" w:rsidRDefault="00C921F1">
      <w:pPr>
        <w:pStyle w:val="FootnoteText"/>
        <w:rPr>
          <w:lang w:val="en-US"/>
        </w:rPr>
      </w:pPr>
      <w:r>
        <w:rPr>
          <w:rStyle w:val="FootnoteReference"/>
        </w:rPr>
        <w:footnoteRef/>
      </w:r>
      <w:r>
        <w:t xml:space="preserve"> </w:t>
      </w:r>
      <w:r>
        <w:rPr>
          <w:rFonts w:asciiTheme="majorBidi" w:hAnsiTheme="majorBidi" w:cstheme="majorBidi"/>
          <w:color w:val="000000" w:themeColor="text1"/>
        </w:rPr>
        <w:t xml:space="preserve">We present </w:t>
      </w:r>
      <w:r w:rsidRPr="00B234D6">
        <w:rPr>
          <w:rFonts w:asciiTheme="majorBidi" w:hAnsiTheme="majorBidi" w:cstheme="majorBidi"/>
          <w:color w:val="000000" w:themeColor="text1"/>
        </w:rPr>
        <w:t>estimated correlation coefficients between listed error terms in</w:t>
      </w:r>
      <w:r>
        <w:rPr>
          <w:rFonts w:asciiTheme="majorBidi" w:hAnsiTheme="majorBidi" w:cstheme="majorBidi"/>
          <w:color w:val="000000" w:themeColor="text1"/>
        </w:rPr>
        <w:t xml:space="preserve"> Table S3,</w:t>
      </w:r>
      <w:r w:rsidRPr="00B234D6">
        <w:rPr>
          <w:rFonts w:asciiTheme="majorBidi" w:hAnsiTheme="majorBidi" w:cstheme="majorBidi"/>
          <w:color w:val="000000" w:themeColor="text1"/>
        </w:rPr>
        <w:t xml:space="preserve"> Supplementa</w:t>
      </w:r>
      <w:r>
        <w:rPr>
          <w:rFonts w:asciiTheme="majorBidi" w:hAnsiTheme="majorBidi" w:cstheme="majorBidi"/>
          <w:color w:val="000000" w:themeColor="text1"/>
        </w:rPr>
        <w:t>l Material.</w:t>
      </w:r>
    </w:p>
  </w:footnote>
  <w:footnote w:id="9">
    <w:p w14:paraId="5E8E3EBF" w14:textId="6F6F61DB" w:rsidR="00C921F1" w:rsidRPr="00A23F2C" w:rsidRDefault="00C921F1" w:rsidP="00FB5025">
      <w:pPr>
        <w:pStyle w:val="FootnoteText"/>
        <w:rPr>
          <w:rFonts w:ascii="Times New Roman" w:hAnsi="Times New Roman" w:cs="Times New Roman"/>
          <w:lang w:val="en-US"/>
        </w:rPr>
      </w:pPr>
      <w:r w:rsidRPr="00546834">
        <w:rPr>
          <w:rStyle w:val="FootnoteReference"/>
          <w:rFonts w:ascii="Times New Roman" w:hAnsi="Times New Roman" w:cs="Times New Roman"/>
        </w:rPr>
        <w:footnoteRef/>
      </w:r>
      <w:r w:rsidRPr="00546834">
        <w:rPr>
          <w:rFonts w:ascii="Times New Roman" w:hAnsi="Times New Roman" w:cs="Times New Roman"/>
        </w:rPr>
        <w:t xml:space="preserve"> </w:t>
      </w:r>
      <w:r>
        <w:rPr>
          <w:rFonts w:ascii="Times New Roman" w:hAnsi="Times New Roman" w:cs="Times New Roman"/>
        </w:rPr>
        <w:t xml:space="preserve">In those countries, single-factor, two-factor, and modified single-factor models were not well-fitted to the data. Thus, we exploratorily searched for the best-fitted model in each country. A two-factor model, with several error covariances relaxed, fit best in Chile (covariances: 1+4, 3+6, 2+4, 2+7), Slovakia (1+2 and 2+5), and Slovenia (1+2, 2+5, 5+7). In </w:t>
      </w:r>
      <w:r w:rsidRPr="00A23F2C">
        <w:rPr>
          <w:rFonts w:ascii="Times New Roman" w:hAnsi="Times New Roman" w:cs="Times New Roman"/>
          <w:lang w:val="en-US"/>
        </w:rPr>
        <w:t xml:space="preserve">Israel, </w:t>
      </w:r>
      <w:r>
        <w:rPr>
          <w:rFonts w:ascii="Times New Roman" w:hAnsi="Times New Roman" w:cs="Times New Roman"/>
          <w:lang w:val="en-US"/>
        </w:rPr>
        <w:t>a</w:t>
      </w:r>
      <w:r w:rsidRPr="00A23F2C">
        <w:rPr>
          <w:rFonts w:ascii="Times New Roman" w:hAnsi="Times New Roman" w:cs="Times New Roman"/>
          <w:lang w:val="en-US"/>
        </w:rPr>
        <w:t xml:space="preserve"> 1-factor with correlations (3+6+7 and 4+5)</w:t>
      </w:r>
      <w:r>
        <w:rPr>
          <w:rFonts w:ascii="Times New Roman" w:hAnsi="Times New Roman" w:cs="Times New Roman"/>
          <w:lang w:val="en-US"/>
        </w:rPr>
        <w:t xml:space="preserve"> fit best</w:t>
      </w:r>
      <w:r w:rsidRPr="00A23F2C">
        <w:rPr>
          <w:rFonts w:ascii="Times New Roman" w:hAnsi="Times New Roman" w:cs="Times New Roman"/>
          <w:lang w:val="en-US"/>
        </w:rPr>
        <w:t>. We found no acceptably fitted model in Italy.</w:t>
      </w:r>
    </w:p>
  </w:footnote>
  <w:footnote w:id="10">
    <w:p w14:paraId="57EF1E84" w14:textId="52759995" w:rsidR="00C921F1" w:rsidRPr="00A23F2C" w:rsidRDefault="00C921F1">
      <w:pPr>
        <w:pStyle w:val="FootnoteText"/>
        <w:rPr>
          <w:rFonts w:ascii="Times New Roman" w:hAnsi="Times New Roman" w:cs="Times New Roman"/>
          <w:lang w:val="pl-PL"/>
        </w:rPr>
      </w:pPr>
      <w:r w:rsidRPr="00A23F2C">
        <w:rPr>
          <w:rStyle w:val="FootnoteReference"/>
          <w:rFonts w:ascii="Times New Roman" w:hAnsi="Times New Roman" w:cs="Times New Roman"/>
          <w:lang w:val="en-US"/>
        </w:rPr>
        <w:footnoteRef/>
      </w:r>
      <w:r w:rsidRPr="00A23F2C">
        <w:rPr>
          <w:rFonts w:ascii="Times New Roman" w:hAnsi="Times New Roman" w:cs="Times New Roman"/>
          <w:lang w:val="en-US"/>
        </w:rPr>
        <w:t xml:space="preserve"> In Bulgaria, Czech Republic, Kazakhstan, Poland, Portugal, and Turkey</w:t>
      </w:r>
      <w:r>
        <w:rPr>
          <w:rFonts w:ascii="Times New Roman" w:hAnsi="Times New Roman" w:cs="Times New Roman"/>
          <w:lang w:val="en-US"/>
        </w:rPr>
        <w:t>,</w:t>
      </w:r>
      <w:r w:rsidRPr="00A23F2C">
        <w:rPr>
          <w:rFonts w:ascii="Times New Roman" w:hAnsi="Times New Roman" w:cs="Times New Roman"/>
          <w:lang w:val="en-US"/>
        </w:rPr>
        <w:t xml:space="preserve"> 4 out of 7 intercepts were non-invariant. We suggest interpreting means for those </w:t>
      </w:r>
      <w:r>
        <w:rPr>
          <w:rFonts w:ascii="Times New Roman" w:hAnsi="Times New Roman" w:cs="Times New Roman"/>
          <w:lang w:val="en-US"/>
        </w:rPr>
        <w:t>countries</w:t>
      </w:r>
      <w:r w:rsidRPr="00A23F2C">
        <w:rPr>
          <w:rFonts w:ascii="Times New Roman" w:hAnsi="Times New Roman" w:cs="Times New Roman"/>
          <w:lang w:val="en-US"/>
        </w:rPr>
        <w:t xml:space="preserve"> with caution.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Bidi" w:hAnsiTheme="majorBidi" w:cstheme="majorBidi"/>
        <w:sz w:val="24"/>
        <w:szCs w:val="24"/>
      </w:rPr>
      <w:id w:val="271900325"/>
      <w:docPartObj>
        <w:docPartGallery w:val="Page Numbers (Top of Page)"/>
        <w:docPartUnique/>
      </w:docPartObj>
    </w:sdtPr>
    <w:sdtEndPr>
      <w:rPr>
        <w:noProof/>
      </w:rPr>
    </w:sdtEndPr>
    <w:sdtContent>
      <w:p w14:paraId="4E4CE875" w14:textId="62577B0A" w:rsidR="00C921F1" w:rsidRPr="00ED3582" w:rsidRDefault="00C921F1">
        <w:pPr>
          <w:pStyle w:val="Header"/>
          <w:jc w:val="right"/>
          <w:rPr>
            <w:rFonts w:asciiTheme="majorBidi" w:hAnsiTheme="majorBidi" w:cstheme="majorBidi"/>
            <w:sz w:val="24"/>
            <w:szCs w:val="24"/>
          </w:rPr>
        </w:pPr>
        <w:r w:rsidRPr="00ED3582">
          <w:rPr>
            <w:rFonts w:asciiTheme="majorBidi" w:hAnsiTheme="majorBidi" w:cstheme="majorBidi"/>
            <w:sz w:val="24"/>
            <w:szCs w:val="24"/>
          </w:rPr>
          <w:t>THE FEAR OF COVID-19 SCALE</w:t>
        </w:r>
        <w:r w:rsidRPr="00ED3582">
          <w:rPr>
            <w:rFonts w:asciiTheme="majorBidi" w:hAnsiTheme="majorBidi" w:cstheme="majorBidi"/>
            <w:sz w:val="24"/>
            <w:szCs w:val="24"/>
          </w:rPr>
          <w:tab/>
        </w:r>
        <w:r w:rsidRPr="00ED3582">
          <w:rPr>
            <w:rFonts w:asciiTheme="majorBidi" w:hAnsiTheme="majorBidi" w:cstheme="majorBidi"/>
            <w:sz w:val="24"/>
            <w:szCs w:val="24"/>
          </w:rPr>
          <w:tab/>
        </w:r>
        <w:r w:rsidRPr="00ED3582">
          <w:rPr>
            <w:rFonts w:asciiTheme="majorBidi" w:hAnsiTheme="majorBidi" w:cstheme="majorBidi"/>
            <w:sz w:val="24"/>
            <w:szCs w:val="24"/>
          </w:rPr>
          <w:fldChar w:fldCharType="begin"/>
        </w:r>
        <w:r w:rsidRPr="00ED3582">
          <w:rPr>
            <w:rFonts w:asciiTheme="majorBidi" w:hAnsiTheme="majorBidi" w:cstheme="majorBidi"/>
            <w:sz w:val="24"/>
            <w:szCs w:val="24"/>
          </w:rPr>
          <w:instrText xml:space="preserve"> PAGE   \* MERGEFORMAT </w:instrText>
        </w:r>
        <w:r w:rsidRPr="00ED3582">
          <w:rPr>
            <w:rFonts w:asciiTheme="majorBidi" w:hAnsiTheme="majorBidi" w:cstheme="majorBidi"/>
            <w:sz w:val="24"/>
            <w:szCs w:val="24"/>
          </w:rPr>
          <w:fldChar w:fldCharType="separate"/>
        </w:r>
        <w:r>
          <w:rPr>
            <w:rFonts w:asciiTheme="majorBidi" w:hAnsiTheme="majorBidi" w:cstheme="majorBidi"/>
            <w:noProof/>
            <w:sz w:val="24"/>
            <w:szCs w:val="24"/>
          </w:rPr>
          <w:t>1</w:t>
        </w:r>
        <w:r w:rsidRPr="00ED3582">
          <w:rPr>
            <w:rFonts w:asciiTheme="majorBidi" w:hAnsiTheme="majorBidi" w:cstheme="majorBidi"/>
            <w:noProof/>
            <w:sz w:val="24"/>
            <w:szCs w:val="24"/>
          </w:rPr>
          <w:fldChar w:fldCharType="end"/>
        </w:r>
      </w:p>
    </w:sdtContent>
  </w:sdt>
  <w:p w14:paraId="629EAA67" w14:textId="77777777" w:rsidR="00C921F1" w:rsidRDefault="00C92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57783"/>
    <w:multiLevelType w:val="hybridMultilevel"/>
    <w:tmpl w:val="F6D29986"/>
    <w:lvl w:ilvl="0" w:tplc="B83E970A">
      <w:numFmt w:val="bullet"/>
      <w:lvlText w:val=""/>
      <w:lvlJc w:val="left"/>
      <w:pPr>
        <w:ind w:left="720" w:hanging="360"/>
      </w:pPr>
      <w:rPr>
        <w:rFonts w:ascii="Symbol" w:eastAsia="Calibri" w:hAnsi="Symbol" w:cs="Times New Roman"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1463974"/>
    <w:multiLevelType w:val="multilevel"/>
    <w:tmpl w:val="C8F60A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9B767B"/>
    <w:multiLevelType w:val="hybridMultilevel"/>
    <w:tmpl w:val="6046FA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B315EC"/>
    <w:multiLevelType w:val="hybridMultilevel"/>
    <w:tmpl w:val="BE82F3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95635A1"/>
    <w:multiLevelType w:val="multilevel"/>
    <w:tmpl w:val="594413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D3B6570"/>
    <w:multiLevelType w:val="multilevel"/>
    <w:tmpl w:val="68309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54679FE"/>
    <w:multiLevelType w:val="hybridMultilevel"/>
    <w:tmpl w:val="FA5EB4EE"/>
    <w:lvl w:ilvl="0" w:tplc="536CEC6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C272B4"/>
    <w:multiLevelType w:val="hybridMultilevel"/>
    <w:tmpl w:val="446E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7E3B0D"/>
    <w:multiLevelType w:val="hybridMultilevel"/>
    <w:tmpl w:val="3FB8FB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5DC5BEB"/>
    <w:multiLevelType w:val="multilevel"/>
    <w:tmpl w:val="0C044E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73510C9"/>
    <w:multiLevelType w:val="hybridMultilevel"/>
    <w:tmpl w:val="BC826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4"/>
  </w:num>
  <w:num w:numId="5">
    <w:abstractNumId w:val="8"/>
  </w:num>
  <w:num w:numId="6">
    <w:abstractNumId w:val="3"/>
  </w:num>
  <w:num w:numId="7">
    <w:abstractNumId w:val="0"/>
  </w:num>
  <w:num w:numId="8">
    <w:abstractNumId w:val="2"/>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pl-PL" w:vendorID="64" w:dllVersion="0" w:nlCheck="1" w:checkStyle="0"/>
  <w:activeWritingStyle w:appName="MSWord" w:lang="es-ES" w:vendorID="64" w:dllVersion="0" w:nlCheck="1" w:checkStyle="0"/>
  <w:activeWritingStyle w:appName="MSWord" w:lang="fr-FR"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LUwNTS2NDY3NjVT0lEKTi0uzszPAykwMakFAC7KDOwtAAAA"/>
  </w:docVars>
  <w:rsids>
    <w:rsidRoot w:val="00764D2F"/>
    <w:rsid w:val="00002A76"/>
    <w:rsid w:val="00002B1B"/>
    <w:rsid w:val="00002E65"/>
    <w:rsid w:val="0000391E"/>
    <w:rsid w:val="000048EE"/>
    <w:rsid w:val="0000687C"/>
    <w:rsid w:val="00007C21"/>
    <w:rsid w:val="00010120"/>
    <w:rsid w:val="00014A42"/>
    <w:rsid w:val="00015526"/>
    <w:rsid w:val="00015CAD"/>
    <w:rsid w:val="0001739C"/>
    <w:rsid w:val="00022A37"/>
    <w:rsid w:val="00022DA6"/>
    <w:rsid w:val="00024DA8"/>
    <w:rsid w:val="00026892"/>
    <w:rsid w:val="00027AAE"/>
    <w:rsid w:val="00027FC0"/>
    <w:rsid w:val="00030EC6"/>
    <w:rsid w:val="00030EE4"/>
    <w:rsid w:val="00032E62"/>
    <w:rsid w:val="000334B8"/>
    <w:rsid w:val="0004084A"/>
    <w:rsid w:val="00042FC6"/>
    <w:rsid w:val="00043566"/>
    <w:rsid w:val="0004436F"/>
    <w:rsid w:val="00045C62"/>
    <w:rsid w:val="000465F3"/>
    <w:rsid w:val="00051CE8"/>
    <w:rsid w:val="0005719E"/>
    <w:rsid w:val="000571FA"/>
    <w:rsid w:val="00063CAC"/>
    <w:rsid w:val="00063CF4"/>
    <w:rsid w:val="000712E3"/>
    <w:rsid w:val="00071CFF"/>
    <w:rsid w:val="000720F0"/>
    <w:rsid w:val="00072F7B"/>
    <w:rsid w:val="00073B14"/>
    <w:rsid w:val="00074949"/>
    <w:rsid w:val="0007566D"/>
    <w:rsid w:val="00075CBE"/>
    <w:rsid w:val="000766B3"/>
    <w:rsid w:val="000770E7"/>
    <w:rsid w:val="0008128F"/>
    <w:rsid w:val="00085487"/>
    <w:rsid w:val="00085E2E"/>
    <w:rsid w:val="00090850"/>
    <w:rsid w:val="00092121"/>
    <w:rsid w:val="00092AFD"/>
    <w:rsid w:val="00093678"/>
    <w:rsid w:val="00093BFF"/>
    <w:rsid w:val="00095D12"/>
    <w:rsid w:val="00097F59"/>
    <w:rsid w:val="000A0167"/>
    <w:rsid w:val="000A08E7"/>
    <w:rsid w:val="000A205F"/>
    <w:rsid w:val="000A3C06"/>
    <w:rsid w:val="000A7594"/>
    <w:rsid w:val="000B098A"/>
    <w:rsid w:val="000B1EFE"/>
    <w:rsid w:val="000B1FE6"/>
    <w:rsid w:val="000B24E0"/>
    <w:rsid w:val="000B58CF"/>
    <w:rsid w:val="000C075D"/>
    <w:rsid w:val="000C0997"/>
    <w:rsid w:val="000C0B66"/>
    <w:rsid w:val="000C44E9"/>
    <w:rsid w:val="000C4640"/>
    <w:rsid w:val="000C5D73"/>
    <w:rsid w:val="000C7A19"/>
    <w:rsid w:val="000D0016"/>
    <w:rsid w:val="000D0E38"/>
    <w:rsid w:val="000E4237"/>
    <w:rsid w:val="000E5088"/>
    <w:rsid w:val="000E5DC3"/>
    <w:rsid w:val="000E7F3C"/>
    <w:rsid w:val="000F16CD"/>
    <w:rsid w:val="000F5BCD"/>
    <w:rsid w:val="000F7277"/>
    <w:rsid w:val="0010001E"/>
    <w:rsid w:val="00103181"/>
    <w:rsid w:val="0010347F"/>
    <w:rsid w:val="00103E57"/>
    <w:rsid w:val="00105F56"/>
    <w:rsid w:val="001110C1"/>
    <w:rsid w:val="00113536"/>
    <w:rsid w:val="001154C1"/>
    <w:rsid w:val="00116D23"/>
    <w:rsid w:val="00116E70"/>
    <w:rsid w:val="0012002E"/>
    <w:rsid w:val="00120841"/>
    <w:rsid w:val="001208AA"/>
    <w:rsid w:val="00120CDE"/>
    <w:rsid w:val="00121B27"/>
    <w:rsid w:val="00123990"/>
    <w:rsid w:val="00123F43"/>
    <w:rsid w:val="00125254"/>
    <w:rsid w:val="00126F9B"/>
    <w:rsid w:val="00127A8A"/>
    <w:rsid w:val="00130596"/>
    <w:rsid w:val="00130BDA"/>
    <w:rsid w:val="0013263A"/>
    <w:rsid w:val="001334D8"/>
    <w:rsid w:val="001336CB"/>
    <w:rsid w:val="001337D7"/>
    <w:rsid w:val="00135ADE"/>
    <w:rsid w:val="0013640C"/>
    <w:rsid w:val="00136B94"/>
    <w:rsid w:val="00137E26"/>
    <w:rsid w:val="00140F1F"/>
    <w:rsid w:val="001414F2"/>
    <w:rsid w:val="001422F5"/>
    <w:rsid w:val="0014254E"/>
    <w:rsid w:val="00143CEF"/>
    <w:rsid w:val="00145596"/>
    <w:rsid w:val="00145DB6"/>
    <w:rsid w:val="00146834"/>
    <w:rsid w:val="00147BD2"/>
    <w:rsid w:val="00147D7C"/>
    <w:rsid w:val="001565D1"/>
    <w:rsid w:val="00163BB8"/>
    <w:rsid w:val="00165394"/>
    <w:rsid w:val="001654F4"/>
    <w:rsid w:val="0016658E"/>
    <w:rsid w:val="00166660"/>
    <w:rsid w:val="0017342D"/>
    <w:rsid w:val="001752E8"/>
    <w:rsid w:val="0017548A"/>
    <w:rsid w:val="00175E6E"/>
    <w:rsid w:val="00177AF4"/>
    <w:rsid w:val="00180B32"/>
    <w:rsid w:val="001823AE"/>
    <w:rsid w:val="0018349D"/>
    <w:rsid w:val="001837A6"/>
    <w:rsid w:val="0018387C"/>
    <w:rsid w:val="00184E81"/>
    <w:rsid w:val="00190B8F"/>
    <w:rsid w:val="00191D40"/>
    <w:rsid w:val="00192D7E"/>
    <w:rsid w:val="0019433E"/>
    <w:rsid w:val="00194642"/>
    <w:rsid w:val="00195FA3"/>
    <w:rsid w:val="00197B3D"/>
    <w:rsid w:val="001A0BF0"/>
    <w:rsid w:val="001A1C66"/>
    <w:rsid w:val="001A2949"/>
    <w:rsid w:val="001A4419"/>
    <w:rsid w:val="001A6418"/>
    <w:rsid w:val="001B0F8C"/>
    <w:rsid w:val="001B1955"/>
    <w:rsid w:val="001B6B2E"/>
    <w:rsid w:val="001B7A07"/>
    <w:rsid w:val="001C040C"/>
    <w:rsid w:val="001C06AA"/>
    <w:rsid w:val="001C0850"/>
    <w:rsid w:val="001C322C"/>
    <w:rsid w:val="001D590E"/>
    <w:rsid w:val="001D7949"/>
    <w:rsid w:val="001D7B74"/>
    <w:rsid w:val="001D7F28"/>
    <w:rsid w:val="001E200D"/>
    <w:rsid w:val="001E3574"/>
    <w:rsid w:val="001E5061"/>
    <w:rsid w:val="001E5F4D"/>
    <w:rsid w:val="001E7D61"/>
    <w:rsid w:val="001E7E2A"/>
    <w:rsid w:val="001F18D8"/>
    <w:rsid w:val="001F353E"/>
    <w:rsid w:val="001F36BF"/>
    <w:rsid w:val="001F3B47"/>
    <w:rsid w:val="001F49A2"/>
    <w:rsid w:val="001F5C0D"/>
    <w:rsid w:val="00201C5F"/>
    <w:rsid w:val="00203C4E"/>
    <w:rsid w:val="00204C95"/>
    <w:rsid w:val="0020502D"/>
    <w:rsid w:val="002051BD"/>
    <w:rsid w:val="0020570D"/>
    <w:rsid w:val="00205981"/>
    <w:rsid w:val="00206754"/>
    <w:rsid w:val="002107F0"/>
    <w:rsid w:val="00212AC0"/>
    <w:rsid w:val="00212BFA"/>
    <w:rsid w:val="00212D2F"/>
    <w:rsid w:val="00212E55"/>
    <w:rsid w:val="00213D00"/>
    <w:rsid w:val="002166DF"/>
    <w:rsid w:val="00216843"/>
    <w:rsid w:val="00216D8A"/>
    <w:rsid w:val="00220F34"/>
    <w:rsid w:val="00221127"/>
    <w:rsid w:val="00221368"/>
    <w:rsid w:val="002241AB"/>
    <w:rsid w:val="00225997"/>
    <w:rsid w:val="00226960"/>
    <w:rsid w:val="002309B2"/>
    <w:rsid w:val="002342AF"/>
    <w:rsid w:val="002370F7"/>
    <w:rsid w:val="00240C0E"/>
    <w:rsid w:val="00243D77"/>
    <w:rsid w:val="0024573C"/>
    <w:rsid w:val="00246367"/>
    <w:rsid w:val="002514EB"/>
    <w:rsid w:val="002532C7"/>
    <w:rsid w:val="0025410B"/>
    <w:rsid w:val="00254C9D"/>
    <w:rsid w:val="00260C59"/>
    <w:rsid w:val="00261D45"/>
    <w:rsid w:val="00265DCE"/>
    <w:rsid w:val="00270BA8"/>
    <w:rsid w:val="00270E76"/>
    <w:rsid w:val="00273562"/>
    <w:rsid w:val="00274F41"/>
    <w:rsid w:val="00275679"/>
    <w:rsid w:val="0027585C"/>
    <w:rsid w:val="00284CC9"/>
    <w:rsid w:val="00287E23"/>
    <w:rsid w:val="00291A78"/>
    <w:rsid w:val="00293FEF"/>
    <w:rsid w:val="00295C0C"/>
    <w:rsid w:val="00295FAC"/>
    <w:rsid w:val="0029651F"/>
    <w:rsid w:val="002978A1"/>
    <w:rsid w:val="002A045A"/>
    <w:rsid w:val="002A2A57"/>
    <w:rsid w:val="002A5B4C"/>
    <w:rsid w:val="002A5B88"/>
    <w:rsid w:val="002A7AEC"/>
    <w:rsid w:val="002A7FA8"/>
    <w:rsid w:val="002B1422"/>
    <w:rsid w:val="002B4E4C"/>
    <w:rsid w:val="002B6734"/>
    <w:rsid w:val="002C2CCA"/>
    <w:rsid w:val="002C43C7"/>
    <w:rsid w:val="002C641A"/>
    <w:rsid w:val="002C7258"/>
    <w:rsid w:val="002D016C"/>
    <w:rsid w:val="002D2569"/>
    <w:rsid w:val="002D4216"/>
    <w:rsid w:val="002D6EC0"/>
    <w:rsid w:val="002E21A9"/>
    <w:rsid w:val="002E67B8"/>
    <w:rsid w:val="002E705F"/>
    <w:rsid w:val="002F2085"/>
    <w:rsid w:val="002F384C"/>
    <w:rsid w:val="00301039"/>
    <w:rsid w:val="003018B9"/>
    <w:rsid w:val="003108A4"/>
    <w:rsid w:val="003116A5"/>
    <w:rsid w:val="0031188E"/>
    <w:rsid w:val="00311D51"/>
    <w:rsid w:val="003131AE"/>
    <w:rsid w:val="00314445"/>
    <w:rsid w:val="003155F0"/>
    <w:rsid w:val="00315EA5"/>
    <w:rsid w:val="00317723"/>
    <w:rsid w:val="00317BA0"/>
    <w:rsid w:val="00324E9B"/>
    <w:rsid w:val="00325CB0"/>
    <w:rsid w:val="003267E2"/>
    <w:rsid w:val="00326FB4"/>
    <w:rsid w:val="00327868"/>
    <w:rsid w:val="00330B24"/>
    <w:rsid w:val="00336432"/>
    <w:rsid w:val="0033715A"/>
    <w:rsid w:val="003426E2"/>
    <w:rsid w:val="00344641"/>
    <w:rsid w:val="00346285"/>
    <w:rsid w:val="003500D2"/>
    <w:rsid w:val="0035155D"/>
    <w:rsid w:val="003520DA"/>
    <w:rsid w:val="0035221A"/>
    <w:rsid w:val="00357910"/>
    <w:rsid w:val="003603FD"/>
    <w:rsid w:val="00360EC4"/>
    <w:rsid w:val="003637F2"/>
    <w:rsid w:val="003647DD"/>
    <w:rsid w:val="00364F36"/>
    <w:rsid w:val="00370FD4"/>
    <w:rsid w:val="00373341"/>
    <w:rsid w:val="00376309"/>
    <w:rsid w:val="003779BB"/>
    <w:rsid w:val="00383980"/>
    <w:rsid w:val="0038508D"/>
    <w:rsid w:val="00394D84"/>
    <w:rsid w:val="00395D4F"/>
    <w:rsid w:val="003963E8"/>
    <w:rsid w:val="003969D8"/>
    <w:rsid w:val="003A23E9"/>
    <w:rsid w:val="003A701C"/>
    <w:rsid w:val="003A7E2F"/>
    <w:rsid w:val="003B1442"/>
    <w:rsid w:val="003B157C"/>
    <w:rsid w:val="003B2BED"/>
    <w:rsid w:val="003B35EF"/>
    <w:rsid w:val="003B3788"/>
    <w:rsid w:val="003B3B47"/>
    <w:rsid w:val="003B4163"/>
    <w:rsid w:val="003B4C8C"/>
    <w:rsid w:val="003B776C"/>
    <w:rsid w:val="003B7B55"/>
    <w:rsid w:val="003C0CA7"/>
    <w:rsid w:val="003C1F2B"/>
    <w:rsid w:val="003C2CF7"/>
    <w:rsid w:val="003C4BB2"/>
    <w:rsid w:val="003C51DB"/>
    <w:rsid w:val="003C7388"/>
    <w:rsid w:val="003D0C92"/>
    <w:rsid w:val="003D1510"/>
    <w:rsid w:val="003D2943"/>
    <w:rsid w:val="003D3305"/>
    <w:rsid w:val="003D6F22"/>
    <w:rsid w:val="003E67BC"/>
    <w:rsid w:val="003E7794"/>
    <w:rsid w:val="003F270C"/>
    <w:rsid w:val="003F546F"/>
    <w:rsid w:val="003F550F"/>
    <w:rsid w:val="0040295E"/>
    <w:rsid w:val="00402A69"/>
    <w:rsid w:val="00403AB4"/>
    <w:rsid w:val="00404CAA"/>
    <w:rsid w:val="004056DA"/>
    <w:rsid w:val="004060D1"/>
    <w:rsid w:val="00411A0A"/>
    <w:rsid w:val="00411A12"/>
    <w:rsid w:val="0041596C"/>
    <w:rsid w:val="00416D82"/>
    <w:rsid w:val="0042131D"/>
    <w:rsid w:val="004228C8"/>
    <w:rsid w:val="00423C46"/>
    <w:rsid w:val="00423D95"/>
    <w:rsid w:val="004269BA"/>
    <w:rsid w:val="00430EBC"/>
    <w:rsid w:val="00434829"/>
    <w:rsid w:val="00435294"/>
    <w:rsid w:val="004357EB"/>
    <w:rsid w:val="00437386"/>
    <w:rsid w:val="0044068E"/>
    <w:rsid w:val="00442C39"/>
    <w:rsid w:val="00442C40"/>
    <w:rsid w:val="00443053"/>
    <w:rsid w:val="0044682D"/>
    <w:rsid w:val="00447D32"/>
    <w:rsid w:val="00450148"/>
    <w:rsid w:val="00450BDF"/>
    <w:rsid w:val="0045166F"/>
    <w:rsid w:val="0045401A"/>
    <w:rsid w:val="00455E9B"/>
    <w:rsid w:val="00456836"/>
    <w:rsid w:val="00457A4F"/>
    <w:rsid w:val="00460EE7"/>
    <w:rsid w:val="00460FA8"/>
    <w:rsid w:val="0046149D"/>
    <w:rsid w:val="0046277E"/>
    <w:rsid w:val="00462C5C"/>
    <w:rsid w:val="00463DB5"/>
    <w:rsid w:val="0047057D"/>
    <w:rsid w:val="00470F41"/>
    <w:rsid w:val="00470FC7"/>
    <w:rsid w:val="00472486"/>
    <w:rsid w:val="00473EE7"/>
    <w:rsid w:val="00473FF0"/>
    <w:rsid w:val="004750D0"/>
    <w:rsid w:val="004818ED"/>
    <w:rsid w:val="00481D34"/>
    <w:rsid w:val="00482BC7"/>
    <w:rsid w:val="0048456B"/>
    <w:rsid w:val="00485D8C"/>
    <w:rsid w:val="0048744B"/>
    <w:rsid w:val="00487DF0"/>
    <w:rsid w:val="004908A5"/>
    <w:rsid w:val="00492352"/>
    <w:rsid w:val="00493E0A"/>
    <w:rsid w:val="00494508"/>
    <w:rsid w:val="00497BDC"/>
    <w:rsid w:val="004A0976"/>
    <w:rsid w:val="004A1346"/>
    <w:rsid w:val="004A156A"/>
    <w:rsid w:val="004A2386"/>
    <w:rsid w:val="004A368D"/>
    <w:rsid w:val="004A5B73"/>
    <w:rsid w:val="004A75EC"/>
    <w:rsid w:val="004B5362"/>
    <w:rsid w:val="004B57B4"/>
    <w:rsid w:val="004B5FA7"/>
    <w:rsid w:val="004B64BC"/>
    <w:rsid w:val="004B6A6A"/>
    <w:rsid w:val="004B6DD5"/>
    <w:rsid w:val="004B7013"/>
    <w:rsid w:val="004C10BD"/>
    <w:rsid w:val="004C446C"/>
    <w:rsid w:val="004C4DC7"/>
    <w:rsid w:val="004D16D1"/>
    <w:rsid w:val="004D272C"/>
    <w:rsid w:val="004D4286"/>
    <w:rsid w:val="004E2D7A"/>
    <w:rsid w:val="004E350D"/>
    <w:rsid w:val="004E47E6"/>
    <w:rsid w:val="004E6AFD"/>
    <w:rsid w:val="004E7E38"/>
    <w:rsid w:val="004F01C0"/>
    <w:rsid w:val="004F0C21"/>
    <w:rsid w:val="004F2762"/>
    <w:rsid w:val="004F3243"/>
    <w:rsid w:val="004F59FA"/>
    <w:rsid w:val="004F5CB0"/>
    <w:rsid w:val="004F6E26"/>
    <w:rsid w:val="004F7119"/>
    <w:rsid w:val="004F7E3E"/>
    <w:rsid w:val="00501AA8"/>
    <w:rsid w:val="00503743"/>
    <w:rsid w:val="00504C95"/>
    <w:rsid w:val="00505F36"/>
    <w:rsid w:val="00506798"/>
    <w:rsid w:val="005074E8"/>
    <w:rsid w:val="00512416"/>
    <w:rsid w:val="00513D03"/>
    <w:rsid w:val="00521755"/>
    <w:rsid w:val="00522C78"/>
    <w:rsid w:val="005250AC"/>
    <w:rsid w:val="00526AB6"/>
    <w:rsid w:val="005321E7"/>
    <w:rsid w:val="00534C40"/>
    <w:rsid w:val="0054363B"/>
    <w:rsid w:val="00543E6B"/>
    <w:rsid w:val="00545B0D"/>
    <w:rsid w:val="00545BF8"/>
    <w:rsid w:val="00546834"/>
    <w:rsid w:val="00547374"/>
    <w:rsid w:val="00547A20"/>
    <w:rsid w:val="00547E9D"/>
    <w:rsid w:val="00550580"/>
    <w:rsid w:val="00551D10"/>
    <w:rsid w:val="00552A2E"/>
    <w:rsid w:val="00553309"/>
    <w:rsid w:val="00553480"/>
    <w:rsid w:val="00553837"/>
    <w:rsid w:val="00554642"/>
    <w:rsid w:val="00554E08"/>
    <w:rsid w:val="00555F52"/>
    <w:rsid w:val="00556E3F"/>
    <w:rsid w:val="00561763"/>
    <w:rsid w:val="00562464"/>
    <w:rsid w:val="00562874"/>
    <w:rsid w:val="00563227"/>
    <w:rsid w:val="00565891"/>
    <w:rsid w:val="00566398"/>
    <w:rsid w:val="005715BE"/>
    <w:rsid w:val="005718F2"/>
    <w:rsid w:val="005741EB"/>
    <w:rsid w:val="00574524"/>
    <w:rsid w:val="00577381"/>
    <w:rsid w:val="00581635"/>
    <w:rsid w:val="0058341F"/>
    <w:rsid w:val="005844DB"/>
    <w:rsid w:val="00585667"/>
    <w:rsid w:val="005858CB"/>
    <w:rsid w:val="005926A2"/>
    <w:rsid w:val="005928FD"/>
    <w:rsid w:val="00594E3C"/>
    <w:rsid w:val="005955BC"/>
    <w:rsid w:val="00596C2F"/>
    <w:rsid w:val="00597772"/>
    <w:rsid w:val="005A19BB"/>
    <w:rsid w:val="005A2019"/>
    <w:rsid w:val="005A2075"/>
    <w:rsid w:val="005A219E"/>
    <w:rsid w:val="005A448F"/>
    <w:rsid w:val="005A505A"/>
    <w:rsid w:val="005A5F79"/>
    <w:rsid w:val="005A6594"/>
    <w:rsid w:val="005B0611"/>
    <w:rsid w:val="005B1A68"/>
    <w:rsid w:val="005B1C05"/>
    <w:rsid w:val="005B2347"/>
    <w:rsid w:val="005B30D3"/>
    <w:rsid w:val="005B385B"/>
    <w:rsid w:val="005B50FB"/>
    <w:rsid w:val="005B5DD5"/>
    <w:rsid w:val="005B7A31"/>
    <w:rsid w:val="005C083D"/>
    <w:rsid w:val="005C0AEE"/>
    <w:rsid w:val="005C0BC4"/>
    <w:rsid w:val="005C170C"/>
    <w:rsid w:val="005C1C74"/>
    <w:rsid w:val="005C2E7E"/>
    <w:rsid w:val="005C3377"/>
    <w:rsid w:val="005C51C8"/>
    <w:rsid w:val="005C54F3"/>
    <w:rsid w:val="005C562B"/>
    <w:rsid w:val="005C662B"/>
    <w:rsid w:val="005D5477"/>
    <w:rsid w:val="005D6A8D"/>
    <w:rsid w:val="005D6D74"/>
    <w:rsid w:val="005D7A37"/>
    <w:rsid w:val="005F08E5"/>
    <w:rsid w:val="005F212A"/>
    <w:rsid w:val="005F3706"/>
    <w:rsid w:val="0060009A"/>
    <w:rsid w:val="006031BC"/>
    <w:rsid w:val="00603EAA"/>
    <w:rsid w:val="006072F1"/>
    <w:rsid w:val="00607AE8"/>
    <w:rsid w:val="00611197"/>
    <w:rsid w:val="00612814"/>
    <w:rsid w:val="00615C2C"/>
    <w:rsid w:val="0062149A"/>
    <w:rsid w:val="006219AC"/>
    <w:rsid w:val="00622297"/>
    <w:rsid w:val="00623E4C"/>
    <w:rsid w:val="006245DA"/>
    <w:rsid w:val="006319CE"/>
    <w:rsid w:val="00637D65"/>
    <w:rsid w:val="00643FA8"/>
    <w:rsid w:val="00644DAD"/>
    <w:rsid w:val="006505EE"/>
    <w:rsid w:val="0065180E"/>
    <w:rsid w:val="006519A8"/>
    <w:rsid w:val="00652A53"/>
    <w:rsid w:val="00654D96"/>
    <w:rsid w:val="00660116"/>
    <w:rsid w:val="006611CB"/>
    <w:rsid w:val="00663DB9"/>
    <w:rsid w:val="00665D33"/>
    <w:rsid w:val="00671CB6"/>
    <w:rsid w:val="00673BCB"/>
    <w:rsid w:val="006740BE"/>
    <w:rsid w:val="00677380"/>
    <w:rsid w:val="006830F7"/>
    <w:rsid w:val="00683138"/>
    <w:rsid w:val="00683E9A"/>
    <w:rsid w:val="0068483B"/>
    <w:rsid w:val="006863B7"/>
    <w:rsid w:val="00686709"/>
    <w:rsid w:val="00687FCD"/>
    <w:rsid w:val="00690DEA"/>
    <w:rsid w:val="00691BD4"/>
    <w:rsid w:val="006927AA"/>
    <w:rsid w:val="00692FA7"/>
    <w:rsid w:val="00697C83"/>
    <w:rsid w:val="006A1563"/>
    <w:rsid w:val="006A1F09"/>
    <w:rsid w:val="006A24B0"/>
    <w:rsid w:val="006A4D55"/>
    <w:rsid w:val="006B0AB0"/>
    <w:rsid w:val="006B0ED6"/>
    <w:rsid w:val="006B662A"/>
    <w:rsid w:val="006C1F42"/>
    <w:rsid w:val="006C280B"/>
    <w:rsid w:val="006C3AA5"/>
    <w:rsid w:val="006C4F17"/>
    <w:rsid w:val="006C62E0"/>
    <w:rsid w:val="006D2A02"/>
    <w:rsid w:val="006D694F"/>
    <w:rsid w:val="006D6A9D"/>
    <w:rsid w:val="006E105F"/>
    <w:rsid w:val="006E7097"/>
    <w:rsid w:val="006E711C"/>
    <w:rsid w:val="006E76F5"/>
    <w:rsid w:val="006F0968"/>
    <w:rsid w:val="006F0B42"/>
    <w:rsid w:val="006F1499"/>
    <w:rsid w:val="006F2C7A"/>
    <w:rsid w:val="006F4C9F"/>
    <w:rsid w:val="006F6637"/>
    <w:rsid w:val="006F66A1"/>
    <w:rsid w:val="006F6890"/>
    <w:rsid w:val="006F7536"/>
    <w:rsid w:val="00700618"/>
    <w:rsid w:val="0070799F"/>
    <w:rsid w:val="00707AEA"/>
    <w:rsid w:val="00707CA3"/>
    <w:rsid w:val="007145CA"/>
    <w:rsid w:val="00716EB7"/>
    <w:rsid w:val="00717920"/>
    <w:rsid w:val="00720799"/>
    <w:rsid w:val="00721CB1"/>
    <w:rsid w:val="00723776"/>
    <w:rsid w:val="007245B7"/>
    <w:rsid w:val="007255F6"/>
    <w:rsid w:val="00725F90"/>
    <w:rsid w:val="0072614B"/>
    <w:rsid w:val="00727E84"/>
    <w:rsid w:val="007311D4"/>
    <w:rsid w:val="00733341"/>
    <w:rsid w:val="007360BF"/>
    <w:rsid w:val="00736B2C"/>
    <w:rsid w:val="00737B55"/>
    <w:rsid w:val="00740670"/>
    <w:rsid w:val="00741F18"/>
    <w:rsid w:val="00744260"/>
    <w:rsid w:val="00744BC3"/>
    <w:rsid w:val="00745454"/>
    <w:rsid w:val="00745681"/>
    <w:rsid w:val="00745E08"/>
    <w:rsid w:val="00746F9A"/>
    <w:rsid w:val="00747937"/>
    <w:rsid w:val="007533B8"/>
    <w:rsid w:val="00754574"/>
    <w:rsid w:val="0075635E"/>
    <w:rsid w:val="007604FA"/>
    <w:rsid w:val="0076382C"/>
    <w:rsid w:val="00763A22"/>
    <w:rsid w:val="00764D2F"/>
    <w:rsid w:val="00766C3E"/>
    <w:rsid w:val="00766D0F"/>
    <w:rsid w:val="0076756B"/>
    <w:rsid w:val="00771076"/>
    <w:rsid w:val="00771477"/>
    <w:rsid w:val="00771B86"/>
    <w:rsid w:val="00772BC8"/>
    <w:rsid w:val="00773F6E"/>
    <w:rsid w:val="00774CC3"/>
    <w:rsid w:val="007770CC"/>
    <w:rsid w:val="00777951"/>
    <w:rsid w:val="00783286"/>
    <w:rsid w:val="00784DC8"/>
    <w:rsid w:val="007907AD"/>
    <w:rsid w:val="00794022"/>
    <w:rsid w:val="0079519D"/>
    <w:rsid w:val="00795360"/>
    <w:rsid w:val="007A2E2C"/>
    <w:rsid w:val="007A4077"/>
    <w:rsid w:val="007B35A0"/>
    <w:rsid w:val="007B5948"/>
    <w:rsid w:val="007B6E91"/>
    <w:rsid w:val="007B7413"/>
    <w:rsid w:val="007C06F3"/>
    <w:rsid w:val="007C1289"/>
    <w:rsid w:val="007C1C2D"/>
    <w:rsid w:val="007C271D"/>
    <w:rsid w:val="007C61BC"/>
    <w:rsid w:val="007C6DE9"/>
    <w:rsid w:val="007C77D7"/>
    <w:rsid w:val="007C7D51"/>
    <w:rsid w:val="007D024C"/>
    <w:rsid w:val="007D26EA"/>
    <w:rsid w:val="007D3568"/>
    <w:rsid w:val="007D73F6"/>
    <w:rsid w:val="007E0F56"/>
    <w:rsid w:val="007E33A8"/>
    <w:rsid w:val="007E3FD4"/>
    <w:rsid w:val="007E427E"/>
    <w:rsid w:val="007E753E"/>
    <w:rsid w:val="007F191B"/>
    <w:rsid w:val="007F1DAD"/>
    <w:rsid w:val="007F374A"/>
    <w:rsid w:val="00800590"/>
    <w:rsid w:val="00802136"/>
    <w:rsid w:val="00802D67"/>
    <w:rsid w:val="008031B0"/>
    <w:rsid w:val="00805423"/>
    <w:rsid w:val="00807383"/>
    <w:rsid w:val="008102F5"/>
    <w:rsid w:val="0081245C"/>
    <w:rsid w:val="00812802"/>
    <w:rsid w:val="0081290D"/>
    <w:rsid w:val="008129F4"/>
    <w:rsid w:val="00814EFB"/>
    <w:rsid w:val="00815058"/>
    <w:rsid w:val="00820F33"/>
    <w:rsid w:val="008221CE"/>
    <w:rsid w:val="00822B6F"/>
    <w:rsid w:val="00822D23"/>
    <w:rsid w:val="00825BA9"/>
    <w:rsid w:val="00827E53"/>
    <w:rsid w:val="00831975"/>
    <w:rsid w:val="0084071D"/>
    <w:rsid w:val="00841ED6"/>
    <w:rsid w:val="008509C1"/>
    <w:rsid w:val="00852BF2"/>
    <w:rsid w:val="00853574"/>
    <w:rsid w:val="00854577"/>
    <w:rsid w:val="00855213"/>
    <w:rsid w:val="00856F4D"/>
    <w:rsid w:val="00857561"/>
    <w:rsid w:val="00857991"/>
    <w:rsid w:val="00863185"/>
    <w:rsid w:val="00863BB3"/>
    <w:rsid w:val="008653F2"/>
    <w:rsid w:val="00865912"/>
    <w:rsid w:val="00871435"/>
    <w:rsid w:val="00874ED7"/>
    <w:rsid w:val="00876679"/>
    <w:rsid w:val="00876BB1"/>
    <w:rsid w:val="00877FF9"/>
    <w:rsid w:val="00880683"/>
    <w:rsid w:val="008832DC"/>
    <w:rsid w:val="00884F48"/>
    <w:rsid w:val="00890B51"/>
    <w:rsid w:val="0089305A"/>
    <w:rsid w:val="00893B9D"/>
    <w:rsid w:val="008942DC"/>
    <w:rsid w:val="00895417"/>
    <w:rsid w:val="008A1134"/>
    <w:rsid w:val="008A1D3E"/>
    <w:rsid w:val="008A20DB"/>
    <w:rsid w:val="008A214B"/>
    <w:rsid w:val="008A3197"/>
    <w:rsid w:val="008A46F6"/>
    <w:rsid w:val="008A5445"/>
    <w:rsid w:val="008A645F"/>
    <w:rsid w:val="008A7610"/>
    <w:rsid w:val="008A7C5B"/>
    <w:rsid w:val="008B21A9"/>
    <w:rsid w:val="008B23D9"/>
    <w:rsid w:val="008B43BF"/>
    <w:rsid w:val="008C1C6E"/>
    <w:rsid w:val="008C30C0"/>
    <w:rsid w:val="008C4047"/>
    <w:rsid w:val="008C5A77"/>
    <w:rsid w:val="008C5E91"/>
    <w:rsid w:val="008C62E5"/>
    <w:rsid w:val="008C70ED"/>
    <w:rsid w:val="008D0C25"/>
    <w:rsid w:val="008D1146"/>
    <w:rsid w:val="008D16E9"/>
    <w:rsid w:val="008D18E9"/>
    <w:rsid w:val="008D4A26"/>
    <w:rsid w:val="008D603E"/>
    <w:rsid w:val="008E00B5"/>
    <w:rsid w:val="008E1881"/>
    <w:rsid w:val="008E45EC"/>
    <w:rsid w:val="008E77B6"/>
    <w:rsid w:val="008F04DB"/>
    <w:rsid w:val="008F1106"/>
    <w:rsid w:val="0090001A"/>
    <w:rsid w:val="00900801"/>
    <w:rsid w:val="00900CA6"/>
    <w:rsid w:val="009015B0"/>
    <w:rsid w:val="00902E51"/>
    <w:rsid w:val="00904C52"/>
    <w:rsid w:val="009110A1"/>
    <w:rsid w:val="009129C4"/>
    <w:rsid w:val="009166A8"/>
    <w:rsid w:val="00917A42"/>
    <w:rsid w:val="009210C0"/>
    <w:rsid w:val="0092157E"/>
    <w:rsid w:val="009267E0"/>
    <w:rsid w:val="00927190"/>
    <w:rsid w:val="00927210"/>
    <w:rsid w:val="00931E88"/>
    <w:rsid w:val="0093430A"/>
    <w:rsid w:val="00934CA5"/>
    <w:rsid w:val="00937076"/>
    <w:rsid w:val="00937BD9"/>
    <w:rsid w:val="0094054D"/>
    <w:rsid w:val="009435BC"/>
    <w:rsid w:val="00943C73"/>
    <w:rsid w:val="009464FD"/>
    <w:rsid w:val="00952230"/>
    <w:rsid w:val="00952E6D"/>
    <w:rsid w:val="009549FF"/>
    <w:rsid w:val="0095637B"/>
    <w:rsid w:val="0096089B"/>
    <w:rsid w:val="0096378A"/>
    <w:rsid w:val="00965156"/>
    <w:rsid w:val="00970CB8"/>
    <w:rsid w:val="0097178B"/>
    <w:rsid w:val="00974D82"/>
    <w:rsid w:val="00977DCD"/>
    <w:rsid w:val="00985092"/>
    <w:rsid w:val="009865BB"/>
    <w:rsid w:val="00986F4D"/>
    <w:rsid w:val="0098759B"/>
    <w:rsid w:val="009921C7"/>
    <w:rsid w:val="00992D6B"/>
    <w:rsid w:val="00993AFC"/>
    <w:rsid w:val="00994E3C"/>
    <w:rsid w:val="009965EF"/>
    <w:rsid w:val="009A1076"/>
    <w:rsid w:val="009A6036"/>
    <w:rsid w:val="009A7A74"/>
    <w:rsid w:val="009B3E3E"/>
    <w:rsid w:val="009B41AA"/>
    <w:rsid w:val="009B65EB"/>
    <w:rsid w:val="009C012B"/>
    <w:rsid w:val="009C068C"/>
    <w:rsid w:val="009C2A06"/>
    <w:rsid w:val="009C2AF1"/>
    <w:rsid w:val="009C348D"/>
    <w:rsid w:val="009D6551"/>
    <w:rsid w:val="009E0C12"/>
    <w:rsid w:val="009E2BCA"/>
    <w:rsid w:val="009E3072"/>
    <w:rsid w:val="009E5050"/>
    <w:rsid w:val="009E56E8"/>
    <w:rsid w:val="009F0170"/>
    <w:rsid w:val="009F1485"/>
    <w:rsid w:val="009F14DD"/>
    <w:rsid w:val="009F2E27"/>
    <w:rsid w:val="009F2FA4"/>
    <w:rsid w:val="009F6EE3"/>
    <w:rsid w:val="009F74DC"/>
    <w:rsid w:val="009F7C02"/>
    <w:rsid w:val="00A0014B"/>
    <w:rsid w:val="00A01767"/>
    <w:rsid w:val="00A024B6"/>
    <w:rsid w:val="00A05C34"/>
    <w:rsid w:val="00A061A4"/>
    <w:rsid w:val="00A129B2"/>
    <w:rsid w:val="00A12A2D"/>
    <w:rsid w:val="00A20734"/>
    <w:rsid w:val="00A226B2"/>
    <w:rsid w:val="00A22FBE"/>
    <w:rsid w:val="00A23F2C"/>
    <w:rsid w:val="00A251D2"/>
    <w:rsid w:val="00A25A03"/>
    <w:rsid w:val="00A265C8"/>
    <w:rsid w:val="00A26BFC"/>
    <w:rsid w:val="00A27770"/>
    <w:rsid w:val="00A2798F"/>
    <w:rsid w:val="00A3168E"/>
    <w:rsid w:val="00A3177F"/>
    <w:rsid w:val="00A317C9"/>
    <w:rsid w:val="00A33E54"/>
    <w:rsid w:val="00A34191"/>
    <w:rsid w:val="00A40515"/>
    <w:rsid w:val="00A4143D"/>
    <w:rsid w:val="00A424B4"/>
    <w:rsid w:val="00A44CEF"/>
    <w:rsid w:val="00A4761E"/>
    <w:rsid w:val="00A52EA6"/>
    <w:rsid w:val="00A56EAA"/>
    <w:rsid w:val="00A619FE"/>
    <w:rsid w:val="00A62F69"/>
    <w:rsid w:val="00A6477F"/>
    <w:rsid w:val="00A66A8E"/>
    <w:rsid w:val="00A67C6F"/>
    <w:rsid w:val="00A70C08"/>
    <w:rsid w:val="00A7446C"/>
    <w:rsid w:val="00A75925"/>
    <w:rsid w:val="00A75D29"/>
    <w:rsid w:val="00A80ABD"/>
    <w:rsid w:val="00A839B8"/>
    <w:rsid w:val="00A83AE9"/>
    <w:rsid w:val="00A8491E"/>
    <w:rsid w:val="00A864D3"/>
    <w:rsid w:val="00A93EAB"/>
    <w:rsid w:val="00A94A31"/>
    <w:rsid w:val="00A94EF2"/>
    <w:rsid w:val="00A97935"/>
    <w:rsid w:val="00AA2C33"/>
    <w:rsid w:val="00AA58E1"/>
    <w:rsid w:val="00AB4A8C"/>
    <w:rsid w:val="00AB4D56"/>
    <w:rsid w:val="00AC0191"/>
    <w:rsid w:val="00AC5AE2"/>
    <w:rsid w:val="00AC61F5"/>
    <w:rsid w:val="00AC7566"/>
    <w:rsid w:val="00AC7F23"/>
    <w:rsid w:val="00AD1A80"/>
    <w:rsid w:val="00AD1E95"/>
    <w:rsid w:val="00AD2593"/>
    <w:rsid w:val="00AD2FF0"/>
    <w:rsid w:val="00AD38BA"/>
    <w:rsid w:val="00AD3C93"/>
    <w:rsid w:val="00AD51B2"/>
    <w:rsid w:val="00AD5654"/>
    <w:rsid w:val="00AD6C02"/>
    <w:rsid w:val="00AD6FED"/>
    <w:rsid w:val="00AE36CD"/>
    <w:rsid w:val="00AE3E0F"/>
    <w:rsid w:val="00AE6AC1"/>
    <w:rsid w:val="00AE6F6C"/>
    <w:rsid w:val="00AE714D"/>
    <w:rsid w:val="00AE7EF1"/>
    <w:rsid w:val="00AF4254"/>
    <w:rsid w:val="00AF464B"/>
    <w:rsid w:val="00AF4D04"/>
    <w:rsid w:val="00AF74D7"/>
    <w:rsid w:val="00B01A39"/>
    <w:rsid w:val="00B02B50"/>
    <w:rsid w:val="00B04B94"/>
    <w:rsid w:val="00B059A4"/>
    <w:rsid w:val="00B064E5"/>
    <w:rsid w:val="00B0692E"/>
    <w:rsid w:val="00B1083F"/>
    <w:rsid w:val="00B114FF"/>
    <w:rsid w:val="00B12768"/>
    <w:rsid w:val="00B1296E"/>
    <w:rsid w:val="00B15F4D"/>
    <w:rsid w:val="00B16AB4"/>
    <w:rsid w:val="00B16D44"/>
    <w:rsid w:val="00B1732C"/>
    <w:rsid w:val="00B2192E"/>
    <w:rsid w:val="00B231DA"/>
    <w:rsid w:val="00B234D6"/>
    <w:rsid w:val="00B247A1"/>
    <w:rsid w:val="00B258A2"/>
    <w:rsid w:val="00B27AE0"/>
    <w:rsid w:val="00B3163D"/>
    <w:rsid w:val="00B32970"/>
    <w:rsid w:val="00B336AB"/>
    <w:rsid w:val="00B3396A"/>
    <w:rsid w:val="00B33D23"/>
    <w:rsid w:val="00B369EB"/>
    <w:rsid w:val="00B36DB0"/>
    <w:rsid w:val="00B431F0"/>
    <w:rsid w:val="00B46566"/>
    <w:rsid w:val="00B51BA6"/>
    <w:rsid w:val="00B51C71"/>
    <w:rsid w:val="00B535CE"/>
    <w:rsid w:val="00B553AF"/>
    <w:rsid w:val="00B56176"/>
    <w:rsid w:val="00B56919"/>
    <w:rsid w:val="00B614C7"/>
    <w:rsid w:val="00B70BAB"/>
    <w:rsid w:val="00B71439"/>
    <w:rsid w:val="00B71811"/>
    <w:rsid w:val="00B721D1"/>
    <w:rsid w:val="00B725FC"/>
    <w:rsid w:val="00B7581D"/>
    <w:rsid w:val="00B760D2"/>
    <w:rsid w:val="00B763AD"/>
    <w:rsid w:val="00B82119"/>
    <w:rsid w:val="00B83DB3"/>
    <w:rsid w:val="00B85A89"/>
    <w:rsid w:val="00B86A7F"/>
    <w:rsid w:val="00B90DC9"/>
    <w:rsid w:val="00B918C0"/>
    <w:rsid w:val="00B92E26"/>
    <w:rsid w:val="00B93DA9"/>
    <w:rsid w:val="00B945DD"/>
    <w:rsid w:val="00B97264"/>
    <w:rsid w:val="00BA0D2F"/>
    <w:rsid w:val="00BA1000"/>
    <w:rsid w:val="00BA144D"/>
    <w:rsid w:val="00BA1816"/>
    <w:rsid w:val="00BA32FE"/>
    <w:rsid w:val="00BA419E"/>
    <w:rsid w:val="00BA47FE"/>
    <w:rsid w:val="00BA48E5"/>
    <w:rsid w:val="00BA577C"/>
    <w:rsid w:val="00BA6B9A"/>
    <w:rsid w:val="00BB2736"/>
    <w:rsid w:val="00BB3186"/>
    <w:rsid w:val="00BB3395"/>
    <w:rsid w:val="00BB3C77"/>
    <w:rsid w:val="00BB496D"/>
    <w:rsid w:val="00BB74B1"/>
    <w:rsid w:val="00BB75D8"/>
    <w:rsid w:val="00BB7CC5"/>
    <w:rsid w:val="00BC311F"/>
    <w:rsid w:val="00BC71A8"/>
    <w:rsid w:val="00BC7E00"/>
    <w:rsid w:val="00BD0514"/>
    <w:rsid w:val="00BD1005"/>
    <w:rsid w:val="00BD43DC"/>
    <w:rsid w:val="00BD6208"/>
    <w:rsid w:val="00BD6238"/>
    <w:rsid w:val="00BD6D82"/>
    <w:rsid w:val="00BD7806"/>
    <w:rsid w:val="00BD7BA4"/>
    <w:rsid w:val="00BE39E3"/>
    <w:rsid w:val="00BE415B"/>
    <w:rsid w:val="00BE6955"/>
    <w:rsid w:val="00BE7201"/>
    <w:rsid w:val="00BE734E"/>
    <w:rsid w:val="00BE7A6B"/>
    <w:rsid w:val="00BF197A"/>
    <w:rsid w:val="00BF24B4"/>
    <w:rsid w:val="00BF3256"/>
    <w:rsid w:val="00BF4DED"/>
    <w:rsid w:val="00BF58C6"/>
    <w:rsid w:val="00BF5CF5"/>
    <w:rsid w:val="00C00DF5"/>
    <w:rsid w:val="00C01D46"/>
    <w:rsid w:val="00C0358F"/>
    <w:rsid w:val="00C04FC2"/>
    <w:rsid w:val="00C04FDE"/>
    <w:rsid w:val="00C06A3E"/>
    <w:rsid w:val="00C07FD0"/>
    <w:rsid w:val="00C1029F"/>
    <w:rsid w:val="00C102D4"/>
    <w:rsid w:val="00C155E6"/>
    <w:rsid w:val="00C15606"/>
    <w:rsid w:val="00C15849"/>
    <w:rsid w:val="00C15F82"/>
    <w:rsid w:val="00C16638"/>
    <w:rsid w:val="00C23E2B"/>
    <w:rsid w:val="00C25CF8"/>
    <w:rsid w:val="00C26990"/>
    <w:rsid w:val="00C27EEA"/>
    <w:rsid w:val="00C32CFD"/>
    <w:rsid w:val="00C340C2"/>
    <w:rsid w:val="00C347E2"/>
    <w:rsid w:val="00C34886"/>
    <w:rsid w:val="00C3608C"/>
    <w:rsid w:val="00C36522"/>
    <w:rsid w:val="00C36B06"/>
    <w:rsid w:val="00C37330"/>
    <w:rsid w:val="00C4637C"/>
    <w:rsid w:val="00C51278"/>
    <w:rsid w:val="00C563DD"/>
    <w:rsid w:val="00C568A2"/>
    <w:rsid w:val="00C604D4"/>
    <w:rsid w:val="00C66C49"/>
    <w:rsid w:val="00C670A1"/>
    <w:rsid w:val="00C703EA"/>
    <w:rsid w:val="00C70756"/>
    <w:rsid w:val="00C71530"/>
    <w:rsid w:val="00C74B26"/>
    <w:rsid w:val="00C75DB8"/>
    <w:rsid w:val="00C761E5"/>
    <w:rsid w:val="00C8039F"/>
    <w:rsid w:val="00C81A05"/>
    <w:rsid w:val="00C83B2E"/>
    <w:rsid w:val="00C87178"/>
    <w:rsid w:val="00C87A43"/>
    <w:rsid w:val="00C9198C"/>
    <w:rsid w:val="00C921F1"/>
    <w:rsid w:val="00C938CC"/>
    <w:rsid w:val="00C94523"/>
    <w:rsid w:val="00C953F3"/>
    <w:rsid w:val="00C97651"/>
    <w:rsid w:val="00CA05CA"/>
    <w:rsid w:val="00CA0AE3"/>
    <w:rsid w:val="00CA1FBE"/>
    <w:rsid w:val="00CA3430"/>
    <w:rsid w:val="00CA4E55"/>
    <w:rsid w:val="00CA7789"/>
    <w:rsid w:val="00CB3ED4"/>
    <w:rsid w:val="00CB43C9"/>
    <w:rsid w:val="00CC2C79"/>
    <w:rsid w:val="00CC4691"/>
    <w:rsid w:val="00CC4AAA"/>
    <w:rsid w:val="00CC58D2"/>
    <w:rsid w:val="00CC613B"/>
    <w:rsid w:val="00CC77ED"/>
    <w:rsid w:val="00CD035B"/>
    <w:rsid w:val="00CD078E"/>
    <w:rsid w:val="00CD18BD"/>
    <w:rsid w:val="00CD1B8A"/>
    <w:rsid w:val="00CD3875"/>
    <w:rsid w:val="00CD4A39"/>
    <w:rsid w:val="00CD5049"/>
    <w:rsid w:val="00CD5C76"/>
    <w:rsid w:val="00CD7B6E"/>
    <w:rsid w:val="00CE0F82"/>
    <w:rsid w:val="00CE2D60"/>
    <w:rsid w:val="00CE39F0"/>
    <w:rsid w:val="00CE47AE"/>
    <w:rsid w:val="00CE4B51"/>
    <w:rsid w:val="00CE61F8"/>
    <w:rsid w:val="00CF0177"/>
    <w:rsid w:val="00CF104C"/>
    <w:rsid w:val="00CF1CAD"/>
    <w:rsid w:val="00CF1F3F"/>
    <w:rsid w:val="00CF5584"/>
    <w:rsid w:val="00D0137C"/>
    <w:rsid w:val="00D024C7"/>
    <w:rsid w:val="00D031B8"/>
    <w:rsid w:val="00D032C3"/>
    <w:rsid w:val="00D035A2"/>
    <w:rsid w:val="00D05683"/>
    <w:rsid w:val="00D1114D"/>
    <w:rsid w:val="00D116C2"/>
    <w:rsid w:val="00D13A27"/>
    <w:rsid w:val="00D2439A"/>
    <w:rsid w:val="00D278D4"/>
    <w:rsid w:val="00D3044B"/>
    <w:rsid w:val="00D31669"/>
    <w:rsid w:val="00D31DED"/>
    <w:rsid w:val="00D33637"/>
    <w:rsid w:val="00D33EBF"/>
    <w:rsid w:val="00D3526C"/>
    <w:rsid w:val="00D43A74"/>
    <w:rsid w:val="00D4423D"/>
    <w:rsid w:val="00D444E1"/>
    <w:rsid w:val="00D45280"/>
    <w:rsid w:val="00D47F03"/>
    <w:rsid w:val="00D504B2"/>
    <w:rsid w:val="00D51B5A"/>
    <w:rsid w:val="00D52F45"/>
    <w:rsid w:val="00D55E8E"/>
    <w:rsid w:val="00D56923"/>
    <w:rsid w:val="00D63CDD"/>
    <w:rsid w:val="00D70478"/>
    <w:rsid w:val="00D73FB7"/>
    <w:rsid w:val="00D82E17"/>
    <w:rsid w:val="00D834E4"/>
    <w:rsid w:val="00D90676"/>
    <w:rsid w:val="00D933D4"/>
    <w:rsid w:val="00D95DC9"/>
    <w:rsid w:val="00DA058B"/>
    <w:rsid w:val="00DA2920"/>
    <w:rsid w:val="00DA3B56"/>
    <w:rsid w:val="00DA3E9E"/>
    <w:rsid w:val="00DA5FD9"/>
    <w:rsid w:val="00DB0B76"/>
    <w:rsid w:val="00DB11D8"/>
    <w:rsid w:val="00DB1A19"/>
    <w:rsid w:val="00DB2256"/>
    <w:rsid w:val="00DB35C3"/>
    <w:rsid w:val="00DB4504"/>
    <w:rsid w:val="00DB5F7A"/>
    <w:rsid w:val="00DC22F7"/>
    <w:rsid w:val="00DC3A69"/>
    <w:rsid w:val="00DC63EB"/>
    <w:rsid w:val="00DD0160"/>
    <w:rsid w:val="00DD22CF"/>
    <w:rsid w:val="00DD38A3"/>
    <w:rsid w:val="00DD4996"/>
    <w:rsid w:val="00DD5F37"/>
    <w:rsid w:val="00DD6C15"/>
    <w:rsid w:val="00DD6DB0"/>
    <w:rsid w:val="00DD7BCC"/>
    <w:rsid w:val="00DE024C"/>
    <w:rsid w:val="00DE14A9"/>
    <w:rsid w:val="00DE2F24"/>
    <w:rsid w:val="00DE6920"/>
    <w:rsid w:val="00DF236A"/>
    <w:rsid w:val="00DF323D"/>
    <w:rsid w:val="00DF49D9"/>
    <w:rsid w:val="00DF53C9"/>
    <w:rsid w:val="00E009E9"/>
    <w:rsid w:val="00E01558"/>
    <w:rsid w:val="00E10220"/>
    <w:rsid w:val="00E10CD0"/>
    <w:rsid w:val="00E135F7"/>
    <w:rsid w:val="00E13DFF"/>
    <w:rsid w:val="00E22CEC"/>
    <w:rsid w:val="00E23258"/>
    <w:rsid w:val="00E23D42"/>
    <w:rsid w:val="00E25AEC"/>
    <w:rsid w:val="00E26CF0"/>
    <w:rsid w:val="00E3068D"/>
    <w:rsid w:val="00E30A25"/>
    <w:rsid w:val="00E32C31"/>
    <w:rsid w:val="00E333AC"/>
    <w:rsid w:val="00E3427A"/>
    <w:rsid w:val="00E35C43"/>
    <w:rsid w:val="00E36713"/>
    <w:rsid w:val="00E4246D"/>
    <w:rsid w:val="00E44EC8"/>
    <w:rsid w:val="00E45A51"/>
    <w:rsid w:val="00E504D2"/>
    <w:rsid w:val="00E50F83"/>
    <w:rsid w:val="00E53AD6"/>
    <w:rsid w:val="00E60AD0"/>
    <w:rsid w:val="00E619C7"/>
    <w:rsid w:val="00E625CC"/>
    <w:rsid w:val="00E71F62"/>
    <w:rsid w:val="00E7237B"/>
    <w:rsid w:val="00E73402"/>
    <w:rsid w:val="00E75314"/>
    <w:rsid w:val="00E75AB3"/>
    <w:rsid w:val="00E75D24"/>
    <w:rsid w:val="00E76F04"/>
    <w:rsid w:val="00E80603"/>
    <w:rsid w:val="00E85DBC"/>
    <w:rsid w:val="00E862F8"/>
    <w:rsid w:val="00E87E2E"/>
    <w:rsid w:val="00E92BA8"/>
    <w:rsid w:val="00EA2854"/>
    <w:rsid w:val="00EA31B3"/>
    <w:rsid w:val="00EA369D"/>
    <w:rsid w:val="00EA5D9E"/>
    <w:rsid w:val="00EA7BB4"/>
    <w:rsid w:val="00EB1539"/>
    <w:rsid w:val="00EB2C46"/>
    <w:rsid w:val="00EB3FDC"/>
    <w:rsid w:val="00EB5A10"/>
    <w:rsid w:val="00EB5BBB"/>
    <w:rsid w:val="00EB730F"/>
    <w:rsid w:val="00EB7CD0"/>
    <w:rsid w:val="00EC1233"/>
    <w:rsid w:val="00EC30EC"/>
    <w:rsid w:val="00EC33DB"/>
    <w:rsid w:val="00EC37AF"/>
    <w:rsid w:val="00EC7170"/>
    <w:rsid w:val="00ED01B0"/>
    <w:rsid w:val="00ED1873"/>
    <w:rsid w:val="00ED3582"/>
    <w:rsid w:val="00ED3CE1"/>
    <w:rsid w:val="00ED4170"/>
    <w:rsid w:val="00ED5088"/>
    <w:rsid w:val="00ED63E8"/>
    <w:rsid w:val="00EE0DD9"/>
    <w:rsid w:val="00EE7661"/>
    <w:rsid w:val="00EE7762"/>
    <w:rsid w:val="00EE783C"/>
    <w:rsid w:val="00EF02A6"/>
    <w:rsid w:val="00EF1F91"/>
    <w:rsid w:val="00EF6BC9"/>
    <w:rsid w:val="00EF6D2A"/>
    <w:rsid w:val="00F00777"/>
    <w:rsid w:val="00F00E14"/>
    <w:rsid w:val="00F0132E"/>
    <w:rsid w:val="00F03ECE"/>
    <w:rsid w:val="00F041B0"/>
    <w:rsid w:val="00F048D0"/>
    <w:rsid w:val="00F05144"/>
    <w:rsid w:val="00F0557F"/>
    <w:rsid w:val="00F06EAD"/>
    <w:rsid w:val="00F07D13"/>
    <w:rsid w:val="00F10EF2"/>
    <w:rsid w:val="00F12A95"/>
    <w:rsid w:val="00F21FF1"/>
    <w:rsid w:val="00F23BBA"/>
    <w:rsid w:val="00F25DAC"/>
    <w:rsid w:val="00F27B5F"/>
    <w:rsid w:val="00F3402B"/>
    <w:rsid w:val="00F37CD3"/>
    <w:rsid w:val="00F45FB0"/>
    <w:rsid w:val="00F46CED"/>
    <w:rsid w:val="00F50142"/>
    <w:rsid w:val="00F57A19"/>
    <w:rsid w:val="00F61E2E"/>
    <w:rsid w:val="00F639BD"/>
    <w:rsid w:val="00F6455E"/>
    <w:rsid w:val="00F65795"/>
    <w:rsid w:val="00F706CA"/>
    <w:rsid w:val="00F70E7F"/>
    <w:rsid w:val="00F70F5A"/>
    <w:rsid w:val="00F72937"/>
    <w:rsid w:val="00F74006"/>
    <w:rsid w:val="00F754FC"/>
    <w:rsid w:val="00F76B4A"/>
    <w:rsid w:val="00F8069B"/>
    <w:rsid w:val="00F806AB"/>
    <w:rsid w:val="00F821D8"/>
    <w:rsid w:val="00F83A8A"/>
    <w:rsid w:val="00F83F54"/>
    <w:rsid w:val="00F85896"/>
    <w:rsid w:val="00F86AED"/>
    <w:rsid w:val="00F86C9A"/>
    <w:rsid w:val="00F8789D"/>
    <w:rsid w:val="00F918E9"/>
    <w:rsid w:val="00F93B13"/>
    <w:rsid w:val="00F95155"/>
    <w:rsid w:val="00F95ABC"/>
    <w:rsid w:val="00F95E0B"/>
    <w:rsid w:val="00F968FF"/>
    <w:rsid w:val="00F9707C"/>
    <w:rsid w:val="00F97A49"/>
    <w:rsid w:val="00FA121D"/>
    <w:rsid w:val="00FA18AB"/>
    <w:rsid w:val="00FA46CC"/>
    <w:rsid w:val="00FB10A6"/>
    <w:rsid w:val="00FB2176"/>
    <w:rsid w:val="00FB3E08"/>
    <w:rsid w:val="00FB45AD"/>
    <w:rsid w:val="00FB5025"/>
    <w:rsid w:val="00FB6999"/>
    <w:rsid w:val="00FC282A"/>
    <w:rsid w:val="00FC4FF6"/>
    <w:rsid w:val="00FD02B6"/>
    <w:rsid w:val="00FD14EF"/>
    <w:rsid w:val="00FD1F60"/>
    <w:rsid w:val="00FD3846"/>
    <w:rsid w:val="00FD688E"/>
    <w:rsid w:val="00FE0434"/>
    <w:rsid w:val="00FE24C1"/>
    <w:rsid w:val="00FE36BE"/>
    <w:rsid w:val="00FE3703"/>
    <w:rsid w:val="00FE6E1E"/>
    <w:rsid w:val="00FF0C53"/>
    <w:rsid w:val="00FF125A"/>
    <w:rsid w:val="00FF16F4"/>
    <w:rsid w:val="00FF17E5"/>
    <w:rsid w:val="00FF3064"/>
    <w:rsid w:val="00FF43C2"/>
    <w:rsid w:val="00FF4AD2"/>
    <w:rsid w:val="00FF545E"/>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4C33F"/>
  <w15:docId w15:val="{5D70D7DD-26DD-4C06-A359-E175C3AC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7B8"/>
    <w:pPr>
      <w:spacing w:after="0" w:line="240" w:lineRule="auto"/>
    </w:pPr>
    <w:rPr>
      <w:rFonts w:ascii="Times New Roman" w:eastAsia="Times New Roman" w:hAnsi="Times New Roman" w:cs="Times New Roman"/>
      <w:sz w:val="24"/>
      <w:szCs w:val="24"/>
      <w:lang w:val="pl-PL"/>
    </w:rPr>
  </w:style>
  <w:style w:type="paragraph" w:styleId="Heading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lang w:val="en-GB"/>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en-GB"/>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lang w:val="en-GB"/>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val="en-GB"/>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lang w:val="en-GB"/>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line="259" w:lineRule="auto"/>
    </w:pPr>
    <w:rPr>
      <w:rFonts w:ascii="Calibri" w:eastAsia="Calibri" w:hAnsi="Calibri" w:cs="Calibri"/>
      <w:b/>
      <w:sz w:val="72"/>
      <w:szCs w:val="72"/>
      <w:lang w:val="en-GB"/>
    </w:rPr>
  </w:style>
  <w:style w:type="paragraph" w:styleId="FootnoteText">
    <w:name w:val="footnote text"/>
    <w:basedOn w:val="Normal"/>
    <w:link w:val="FootnoteTextChar"/>
    <w:uiPriority w:val="99"/>
    <w:unhideWhenUsed/>
    <w:rsid w:val="00E157DA"/>
    <w:rPr>
      <w:rFonts w:ascii="Calibri" w:eastAsia="Calibri" w:hAnsi="Calibri" w:cs="Calibri"/>
      <w:sz w:val="20"/>
      <w:szCs w:val="20"/>
      <w:lang w:val="en-GB"/>
    </w:rPr>
  </w:style>
  <w:style w:type="character" w:customStyle="1" w:styleId="FootnoteTextChar">
    <w:name w:val="Footnote Text Char"/>
    <w:basedOn w:val="DefaultParagraphFont"/>
    <w:link w:val="FootnoteText"/>
    <w:uiPriority w:val="99"/>
    <w:rsid w:val="00E157DA"/>
    <w:rPr>
      <w:sz w:val="20"/>
      <w:szCs w:val="20"/>
    </w:rPr>
  </w:style>
  <w:style w:type="character" w:styleId="FootnoteReference">
    <w:name w:val="footnote reference"/>
    <w:basedOn w:val="DefaultParagraphFont"/>
    <w:uiPriority w:val="99"/>
    <w:semiHidden/>
    <w:unhideWhenUsed/>
    <w:rsid w:val="00E157DA"/>
    <w:rPr>
      <w:vertAlign w:val="superscript"/>
    </w:rPr>
  </w:style>
  <w:style w:type="character" w:styleId="CommentReference">
    <w:name w:val="annotation reference"/>
    <w:basedOn w:val="DefaultParagraphFont"/>
    <w:uiPriority w:val="99"/>
    <w:semiHidden/>
    <w:unhideWhenUsed/>
    <w:rsid w:val="0020497B"/>
    <w:rPr>
      <w:sz w:val="16"/>
      <w:szCs w:val="16"/>
    </w:rPr>
  </w:style>
  <w:style w:type="paragraph" w:styleId="CommentText">
    <w:name w:val="annotation text"/>
    <w:basedOn w:val="Normal"/>
    <w:link w:val="CommentTextChar"/>
    <w:uiPriority w:val="99"/>
    <w:unhideWhenUsed/>
    <w:rsid w:val="0020497B"/>
    <w:pPr>
      <w:spacing w:after="160"/>
    </w:pPr>
    <w:rPr>
      <w:rFonts w:ascii="Calibri" w:eastAsia="Calibri" w:hAnsi="Calibri" w:cs="Calibri"/>
      <w:sz w:val="20"/>
      <w:szCs w:val="20"/>
      <w:lang w:val="en-GB"/>
    </w:rPr>
  </w:style>
  <w:style w:type="character" w:customStyle="1" w:styleId="CommentTextChar">
    <w:name w:val="Comment Text Char"/>
    <w:basedOn w:val="DefaultParagraphFont"/>
    <w:link w:val="CommentText"/>
    <w:uiPriority w:val="99"/>
    <w:rsid w:val="0020497B"/>
    <w:rPr>
      <w:sz w:val="20"/>
      <w:szCs w:val="20"/>
    </w:rPr>
  </w:style>
  <w:style w:type="paragraph" w:styleId="CommentSubject">
    <w:name w:val="annotation subject"/>
    <w:basedOn w:val="CommentText"/>
    <w:next w:val="CommentText"/>
    <w:link w:val="CommentSubjectChar"/>
    <w:uiPriority w:val="99"/>
    <w:semiHidden/>
    <w:unhideWhenUsed/>
    <w:rsid w:val="0020497B"/>
    <w:rPr>
      <w:b/>
      <w:bCs/>
    </w:rPr>
  </w:style>
  <w:style w:type="character" w:customStyle="1" w:styleId="CommentSubjectChar">
    <w:name w:val="Comment Subject Char"/>
    <w:basedOn w:val="CommentTextChar"/>
    <w:link w:val="CommentSubject"/>
    <w:uiPriority w:val="99"/>
    <w:semiHidden/>
    <w:rsid w:val="0020497B"/>
    <w:rPr>
      <w:b/>
      <w:bCs/>
      <w:sz w:val="20"/>
      <w:szCs w:val="20"/>
    </w:rPr>
  </w:style>
  <w:style w:type="paragraph" w:styleId="BalloonText">
    <w:name w:val="Balloon Text"/>
    <w:basedOn w:val="Normal"/>
    <w:link w:val="BalloonTextChar"/>
    <w:uiPriority w:val="99"/>
    <w:semiHidden/>
    <w:unhideWhenUsed/>
    <w:rsid w:val="0020497B"/>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20497B"/>
    <w:rPr>
      <w:rFonts w:ascii="Segoe UI" w:hAnsi="Segoe UI" w:cs="Segoe UI"/>
      <w:sz w:val="18"/>
      <w:szCs w:val="18"/>
    </w:rPr>
  </w:style>
  <w:style w:type="table" w:styleId="TableGrid">
    <w:name w:val="Table Grid"/>
    <w:basedOn w:val="TableNormal"/>
    <w:uiPriority w:val="39"/>
    <w:rsid w:val="00570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0EC8"/>
    <w:pPr>
      <w:spacing w:after="160" w:line="259" w:lineRule="auto"/>
      <w:ind w:left="720"/>
      <w:contextualSpacing/>
    </w:pPr>
    <w:rPr>
      <w:rFonts w:ascii="Calibri" w:eastAsia="Calibri" w:hAnsi="Calibri" w:cs="Calibri"/>
      <w:sz w:val="22"/>
      <w:szCs w:val="22"/>
      <w:lang w:val="en-GB"/>
    </w:rPr>
  </w:style>
  <w:style w:type="paragraph" w:styleId="Header">
    <w:name w:val="header"/>
    <w:basedOn w:val="Normal"/>
    <w:link w:val="HeaderChar"/>
    <w:uiPriority w:val="99"/>
    <w:unhideWhenUsed/>
    <w:rsid w:val="00013AE6"/>
    <w:pPr>
      <w:tabs>
        <w:tab w:val="center" w:pos="4536"/>
        <w:tab w:val="right" w:pos="9072"/>
      </w:tabs>
    </w:pPr>
    <w:rPr>
      <w:rFonts w:ascii="Calibri" w:eastAsia="Calibri" w:hAnsi="Calibri" w:cs="Calibri"/>
      <w:sz w:val="22"/>
      <w:szCs w:val="22"/>
      <w:lang w:val="en-GB"/>
    </w:rPr>
  </w:style>
  <w:style w:type="character" w:customStyle="1" w:styleId="HeaderChar">
    <w:name w:val="Header Char"/>
    <w:basedOn w:val="DefaultParagraphFont"/>
    <w:link w:val="Header"/>
    <w:uiPriority w:val="99"/>
    <w:rsid w:val="00013AE6"/>
  </w:style>
  <w:style w:type="paragraph" w:styleId="Footer">
    <w:name w:val="footer"/>
    <w:basedOn w:val="Normal"/>
    <w:link w:val="FooterChar"/>
    <w:uiPriority w:val="99"/>
    <w:unhideWhenUsed/>
    <w:rsid w:val="00013AE6"/>
    <w:pPr>
      <w:tabs>
        <w:tab w:val="center" w:pos="4536"/>
        <w:tab w:val="right" w:pos="9072"/>
      </w:tabs>
    </w:pPr>
    <w:rPr>
      <w:rFonts w:ascii="Calibri" w:eastAsia="Calibri" w:hAnsi="Calibri" w:cs="Calibri"/>
      <w:sz w:val="22"/>
      <w:szCs w:val="22"/>
      <w:lang w:val="en-GB"/>
    </w:rPr>
  </w:style>
  <w:style w:type="character" w:customStyle="1" w:styleId="FooterChar">
    <w:name w:val="Footer Char"/>
    <w:basedOn w:val="DefaultParagraphFont"/>
    <w:link w:val="Footer"/>
    <w:uiPriority w:val="99"/>
    <w:rsid w:val="00013AE6"/>
  </w:style>
  <w:style w:type="paragraph" w:styleId="NormalWeb">
    <w:name w:val="Normal (Web)"/>
    <w:basedOn w:val="Normal"/>
    <w:uiPriority w:val="99"/>
    <w:unhideWhenUsed/>
    <w:rsid w:val="00DD550B"/>
    <w:pPr>
      <w:spacing w:before="100" w:beforeAutospacing="1" w:after="100" w:afterAutospacing="1"/>
    </w:pPr>
    <w:rPr>
      <w:lang w:val="en-US"/>
    </w:rPr>
  </w:style>
  <w:style w:type="character" w:customStyle="1" w:styleId="gi">
    <w:name w:val="gi"/>
    <w:basedOn w:val="DefaultParagraphFont"/>
    <w:rsid w:val="00D52956"/>
  </w:style>
  <w:style w:type="paragraph" w:styleId="Revision">
    <w:name w:val="Revision"/>
    <w:hidden/>
    <w:uiPriority w:val="99"/>
    <w:semiHidden/>
    <w:rsid w:val="000120A0"/>
    <w:pPr>
      <w:spacing w:after="0" w:line="240" w:lineRule="auto"/>
    </w:pPr>
  </w:style>
  <w:style w:type="paragraph" w:customStyle="1" w:styleId="Default">
    <w:name w:val="Default"/>
    <w:rsid w:val="001D4EA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16EB2"/>
    <w:rPr>
      <w:color w:val="0563C1" w:themeColor="hyperlink"/>
      <w:u w:val="single"/>
    </w:rPr>
  </w:style>
  <w:style w:type="character" w:customStyle="1" w:styleId="UnresolvedMention1">
    <w:name w:val="Unresolved Mention1"/>
    <w:basedOn w:val="DefaultParagraphFont"/>
    <w:uiPriority w:val="99"/>
    <w:semiHidden/>
    <w:unhideWhenUsed/>
    <w:rsid w:val="00116EB2"/>
    <w:rPr>
      <w:color w:val="605E5C"/>
      <w:shd w:val="clear" w:color="auto" w:fill="E1DFDD"/>
    </w:rPr>
  </w:style>
  <w:style w:type="character" w:customStyle="1" w:styleId="lrzxr">
    <w:name w:val="lrzxr"/>
    <w:basedOn w:val="DefaultParagraphFont"/>
    <w:rsid w:val="006D65C6"/>
  </w:style>
  <w:style w:type="character" w:customStyle="1" w:styleId="UnresolvedMention2">
    <w:name w:val="Unresolved Mention2"/>
    <w:basedOn w:val="DefaultParagraphFont"/>
    <w:uiPriority w:val="99"/>
    <w:semiHidden/>
    <w:unhideWhenUsed/>
    <w:rsid w:val="00885FE7"/>
    <w:rPr>
      <w:color w:val="605E5C"/>
      <w:shd w:val="clear" w:color="auto" w:fill="E1DFDD"/>
    </w:rPr>
  </w:style>
  <w:style w:type="character" w:customStyle="1" w:styleId="st">
    <w:name w:val="st"/>
    <w:basedOn w:val="DefaultParagraphFont"/>
    <w:rsid w:val="005C4EC7"/>
  </w:style>
  <w:style w:type="character" w:customStyle="1" w:styleId="5yl5">
    <w:name w:val="_5yl5"/>
    <w:basedOn w:val="DefaultParagraphFont"/>
    <w:rsid w:val="003B04FC"/>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val="en-GB"/>
    </w:r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table" w:customStyle="1" w:styleId="8">
    <w:name w:val="8"/>
    <w:basedOn w:val="TableNormal"/>
    <w:rsid w:val="000A08E7"/>
    <w:rPr>
      <w:lang w:val="en-US" w:eastAsia="en-AU"/>
    </w:rPr>
    <w:tblPr>
      <w:tblStyleRowBandSize w:val="1"/>
      <w:tblStyleColBandSize w:val="1"/>
      <w:tblCellMar>
        <w:left w:w="115" w:type="dxa"/>
        <w:right w:w="115" w:type="dxa"/>
      </w:tblCellMar>
    </w:tblPr>
  </w:style>
  <w:style w:type="character" w:customStyle="1" w:styleId="element-citation">
    <w:name w:val="element-citation"/>
    <w:basedOn w:val="DefaultParagraphFont"/>
    <w:rsid w:val="00D45280"/>
  </w:style>
  <w:style w:type="character" w:customStyle="1" w:styleId="ref-journal">
    <w:name w:val="ref-journal"/>
    <w:basedOn w:val="DefaultParagraphFont"/>
    <w:rsid w:val="00D45280"/>
  </w:style>
  <w:style w:type="character" w:customStyle="1" w:styleId="ref-vol">
    <w:name w:val="ref-vol"/>
    <w:basedOn w:val="DefaultParagraphFont"/>
    <w:rsid w:val="00D45280"/>
  </w:style>
  <w:style w:type="character" w:customStyle="1" w:styleId="nowrap">
    <w:name w:val="nowrap"/>
    <w:basedOn w:val="DefaultParagraphFont"/>
    <w:rsid w:val="001565D1"/>
  </w:style>
  <w:style w:type="character" w:styleId="Emphasis">
    <w:name w:val="Emphasis"/>
    <w:basedOn w:val="DefaultParagraphFont"/>
    <w:uiPriority w:val="20"/>
    <w:qFormat/>
    <w:rsid w:val="004357EB"/>
    <w:rPr>
      <w:i/>
      <w:iCs/>
    </w:rPr>
  </w:style>
  <w:style w:type="character" w:customStyle="1" w:styleId="Nierozpoznanawzmianka1">
    <w:name w:val="Nierozpoznana wzmianka1"/>
    <w:basedOn w:val="DefaultParagraphFont"/>
    <w:uiPriority w:val="99"/>
    <w:semiHidden/>
    <w:unhideWhenUsed/>
    <w:rsid w:val="00D73FB7"/>
    <w:rPr>
      <w:color w:val="605E5C"/>
      <w:shd w:val="clear" w:color="auto" w:fill="E1DFDD"/>
    </w:rPr>
  </w:style>
  <w:style w:type="character" w:styleId="FollowedHyperlink">
    <w:name w:val="FollowedHyperlink"/>
    <w:basedOn w:val="DefaultParagraphFont"/>
    <w:uiPriority w:val="99"/>
    <w:semiHidden/>
    <w:unhideWhenUsed/>
    <w:rsid w:val="0035221A"/>
    <w:rPr>
      <w:color w:val="954F72" w:themeColor="followedHyperlink"/>
      <w:u w:val="single"/>
    </w:rPr>
  </w:style>
  <w:style w:type="character" w:customStyle="1" w:styleId="Nierozpoznanawzmianka2">
    <w:name w:val="Nierozpoznana wzmianka2"/>
    <w:basedOn w:val="DefaultParagraphFont"/>
    <w:uiPriority w:val="99"/>
    <w:semiHidden/>
    <w:unhideWhenUsed/>
    <w:rsid w:val="00FA46CC"/>
    <w:rPr>
      <w:color w:val="605E5C"/>
      <w:shd w:val="clear" w:color="auto" w:fill="E1DFDD"/>
    </w:rPr>
  </w:style>
  <w:style w:type="character" w:customStyle="1" w:styleId="Nierozpoznanawzmianka3">
    <w:name w:val="Nierozpoznana wzmianka3"/>
    <w:basedOn w:val="DefaultParagraphFont"/>
    <w:uiPriority w:val="99"/>
    <w:semiHidden/>
    <w:unhideWhenUsed/>
    <w:rsid w:val="00D43A74"/>
    <w:rPr>
      <w:color w:val="605E5C"/>
      <w:shd w:val="clear" w:color="auto" w:fill="E1DFDD"/>
    </w:rPr>
  </w:style>
  <w:style w:type="character" w:customStyle="1" w:styleId="UnresolvedMention3">
    <w:name w:val="Unresolved Mention3"/>
    <w:basedOn w:val="DefaultParagraphFont"/>
    <w:uiPriority w:val="99"/>
    <w:semiHidden/>
    <w:unhideWhenUsed/>
    <w:rsid w:val="00552A2E"/>
    <w:rPr>
      <w:color w:val="605E5C"/>
      <w:shd w:val="clear" w:color="auto" w:fill="E1DFDD"/>
    </w:rPr>
  </w:style>
  <w:style w:type="character" w:customStyle="1" w:styleId="doi">
    <w:name w:val="doi"/>
    <w:basedOn w:val="DefaultParagraphFont"/>
    <w:rsid w:val="00552A2E"/>
  </w:style>
  <w:style w:type="character" w:customStyle="1" w:styleId="Nierozpoznanawzmianka4">
    <w:name w:val="Nierozpoznana wzmianka4"/>
    <w:basedOn w:val="DefaultParagraphFont"/>
    <w:uiPriority w:val="99"/>
    <w:semiHidden/>
    <w:unhideWhenUsed/>
    <w:rsid w:val="00C23E2B"/>
    <w:rPr>
      <w:color w:val="605E5C"/>
      <w:shd w:val="clear" w:color="auto" w:fill="E1DFDD"/>
    </w:rPr>
  </w:style>
  <w:style w:type="character" w:customStyle="1" w:styleId="citation-doi">
    <w:name w:val="citation-doi"/>
    <w:basedOn w:val="DefaultParagraphFont"/>
    <w:rsid w:val="002D016C"/>
  </w:style>
  <w:style w:type="character" w:customStyle="1" w:styleId="Nierozpoznanawzmianka5">
    <w:name w:val="Nierozpoznana wzmianka5"/>
    <w:basedOn w:val="DefaultParagraphFont"/>
    <w:uiPriority w:val="99"/>
    <w:semiHidden/>
    <w:unhideWhenUsed/>
    <w:rsid w:val="00683E9A"/>
    <w:rPr>
      <w:color w:val="605E5C"/>
      <w:shd w:val="clear" w:color="auto" w:fill="E1DFDD"/>
    </w:rPr>
  </w:style>
  <w:style w:type="character" w:customStyle="1" w:styleId="c-bibliographic-informationvalue">
    <w:name w:val="c-bibliographic-information__value"/>
    <w:basedOn w:val="DefaultParagraphFont"/>
    <w:rsid w:val="00683E9A"/>
  </w:style>
  <w:style w:type="character" w:customStyle="1" w:styleId="UnresolvedMention4">
    <w:name w:val="Unresolved Mention4"/>
    <w:basedOn w:val="DefaultParagraphFont"/>
    <w:uiPriority w:val="99"/>
    <w:semiHidden/>
    <w:unhideWhenUsed/>
    <w:rsid w:val="006E711C"/>
    <w:rPr>
      <w:color w:val="605E5C"/>
      <w:shd w:val="clear" w:color="auto" w:fill="E1DFDD"/>
    </w:rPr>
  </w:style>
  <w:style w:type="character" w:styleId="UnresolvedMention">
    <w:name w:val="Unresolved Mention"/>
    <w:basedOn w:val="DefaultParagraphFont"/>
    <w:uiPriority w:val="99"/>
    <w:semiHidden/>
    <w:unhideWhenUsed/>
    <w:rsid w:val="00352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5520">
      <w:bodyDiv w:val="1"/>
      <w:marLeft w:val="0"/>
      <w:marRight w:val="0"/>
      <w:marTop w:val="0"/>
      <w:marBottom w:val="0"/>
      <w:divBdr>
        <w:top w:val="none" w:sz="0" w:space="0" w:color="auto"/>
        <w:left w:val="none" w:sz="0" w:space="0" w:color="auto"/>
        <w:bottom w:val="none" w:sz="0" w:space="0" w:color="auto"/>
        <w:right w:val="none" w:sz="0" w:space="0" w:color="auto"/>
      </w:divBdr>
      <w:divsChild>
        <w:div w:id="1968244833">
          <w:marLeft w:val="0"/>
          <w:marRight w:val="0"/>
          <w:marTop w:val="0"/>
          <w:marBottom w:val="0"/>
          <w:divBdr>
            <w:top w:val="none" w:sz="0" w:space="0" w:color="auto"/>
            <w:left w:val="none" w:sz="0" w:space="0" w:color="auto"/>
            <w:bottom w:val="none" w:sz="0" w:space="0" w:color="auto"/>
            <w:right w:val="none" w:sz="0" w:space="0" w:color="auto"/>
          </w:divBdr>
        </w:div>
      </w:divsChild>
    </w:div>
    <w:div w:id="194776249">
      <w:bodyDiv w:val="1"/>
      <w:marLeft w:val="0"/>
      <w:marRight w:val="0"/>
      <w:marTop w:val="0"/>
      <w:marBottom w:val="0"/>
      <w:divBdr>
        <w:top w:val="none" w:sz="0" w:space="0" w:color="auto"/>
        <w:left w:val="none" w:sz="0" w:space="0" w:color="auto"/>
        <w:bottom w:val="none" w:sz="0" w:space="0" w:color="auto"/>
        <w:right w:val="none" w:sz="0" w:space="0" w:color="auto"/>
      </w:divBdr>
      <w:divsChild>
        <w:div w:id="1831097199">
          <w:marLeft w:val="0"/>
          <w:marRight w:val="0"/>
          <w:marTop w:val="0"/>
          <w:marBottom w:val="0"/>
          <w:divBdr>
            <w:top w:val="none" w:sz="0" w:space="0" w:color="auto"/>
            <w:left w:val="none" w:sz="0" w:space="0" w:color="auto"/>
            <w:bottom w:val="none" w:sz="0" w:space="0" w:color="auto"/>
            <w:right w:val="none" w:sz="0" w:space="0" w:color="auto"/>
          </w:divBdr>
          <w:divsChild>
            <w:div w:id="868494018">
              <w:marLeft w:val="0"/>
              <w:marRight w:val="0"/>
              <w:marTop w:val="0"/>
              <w:marBottom w:val="0"/>
              <w:divBdr>
                <w:top w:val="none" w:sz="0" w:space="0" w:color="auto"/>
                <w:left w:val="none" w:sz="0" w:space="0" w:color="auto"/>
                <w:bottom w:val="none" w:sz="0" w:space="0" w:color="auto"/>
                <w:right w:val="none" w:sz="0" w:space="0" w:color="auto"/>
              </w:divBdr>
              <w:divsChild>
                <w:div w:id="991517493">
                  <w:marLeft w:val="0"/>
                  <w:marRight w:val="0"/>
                  <w:marTop w:val="0"/>
                  <w:marBottom w:val="0"/>
                  <w:divBdr>
                    <w:top w:val="none" w:sz="0" w:space="0" w:color="auto"/>
                    <w:left w:val="none" w:sz="0" w:space="0" w:color="auto"/>
                    <w:bottom w:val="none" w:sz="0" w:space="0" w:color="auto"/>
                    <w:right w:val="none" w:sz="0" w:space="0" w:color="auto"/>
                  </w:divBdr>
                  <w:divsChild>
                    <w:div w:id="73270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28860">
          <w:marLeft w:val="0"/>
          <w:marRight w:val="0"/>
          <w:marTop w:val="0"/>
          <w:marBottom w:val="0"/>
          <w:divBdr>
            <w:top w:val="none" w:sz="0" w:space="0" w:color="auto"/>
            <w:left w:val="none" w:sz="0" w:space="0" w:color="auto"/>
            <w:bottom w:val="none" w:sz="0" w:space="0" w:color="auto"/>
            <w:right w:val="none" w:sz="0" w:space="0" w:color="auto"/>
          </w:divBdr>
          <w:divsChild>
            <w:div w:id="765005494">
              <w:marLeft w:val="0"/>
              <w:marRight w:val="0"/>
              <w:marTop w:val="0"/>
              <w:marBottom w:val="0"/>
              <w:divBdr>
                <w:top w:val="none" w:sz="0" w:space="0" w:color="auto"/>
                <w:left w:val="none" w:sz="0" w:space="0" w:color="auto"/>
                <w:bottom w:val="none" w:sz="0" w:space="0" w:color="auto"/>
                <w:right w:val="none" w:sz="0" w:space="0" w:color="auto"/>
              </w:divBdr>
              <w:divsChild>
                <w:div w:id="14895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9526">
          <w:marLeft w:val="0"/>
          <w:marRight w:val="0"/>
          <w:marTop w:val="0"/>
          <w:marBottom w:val="0"/>
          <w:divBdr>
            <w:top w:val="none" w:sz="0" w:space="0" w:color="auto"/>
            <w:left w:val="none" w:sz="0" w:space="0" w:color="auto"/>
            <w:bottom w:val="none" w:sz="0" w:space="0" w:color="auto"/>
            <w:right w:val="none" w:sz="0" w:space="0" w:color="auto"/>
          </w:divBdr>
          <w:divsChild>
            <w:div w:id="613901224">
              <w:marLeft w:val="0"/>
              <w:marRight w:val="0"/>
              <w:marTop w:val="0"/>
              <w:marBottom w:val="0"/>
              <w:divBdr>
                <w:top w:val="none" w:sz="0" w:space="0" w:color="auto"/>
                <w:left w:val="none" w:sz="0" w:space="0" w:color="auto"/>
                <w:bottom w:val="none" w:sz="0" w:space="0" w:color="auto"/>
                <w:right w:val="none" w:sz="0" w:space="0" w:color="auto"/>
              </w:divBdr>
              <w:divsChild>
                <w:div w:id="20807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9046">
          <w:marLeft w:val="0"/>
          <w:marRight w:val="0"/>
          <w:marTop w:val="0"/>
          <w:marBottom w:val="0"/>
          <w:divBdr>
            <w:top w:val="none" w:sz="0" w:space="0" w:color="auto"/>
            <w:left w:val="none" w:sz="0" w:space="0" w:color="auto"/>
            <w:bottom w:val="none" w:sz="0" w:space="0" w:color="auto"/>
            <w:right w:val="none" w:sz="0" w:space="0" w:color="auto"/>
          </w:divBdr>
        </w:div>
        <w:div w:id="263540439">
          <w:marLeft w:val="0"/>
          <w:marRight w:val="0"/>
          <w:marTop w:val="0"/>
          <w:marBottom w:val="0"/>
          <w:divBdr>
            <w:top w:val="none" w:sz="0" w:space="0" w:color="auto"/>
            <w:left w:val="none" w:sz="0" w:space="0" w:color="auto"/>
            <w:bottom w:val="none" w:sz="0" w:space="0" w:color="auto"/>
            <w:right w:val="none" w:sz="0" w:space="0" w:color="auto"/>
          </w:divBdr>
          <w:divsChild>
            <w:div w:id="16398203">
              <w:marLeft w:val="0"/>
              <w:marRight w:val="0"/>
              <w:marTop w:val="0"/>
              <w:marBottom w:val="0"/>
              <w:divBdr>
                <w:top w:val="none" w:sz="0" w:space="0" w:color="auto"/>
                <w:left w:val="none" w:sz="0" w:space="0" w:color="auto"/>
                <w:bottom w:val="none" w:sz="0" w:space="0" w:color="auto"/>
                <w:right w:val="none" w:sz="0" w:space="0" w:color="auto"/>
              </w:divBdr>
              <w:divsChild>
                <w:div w:id="198856319">
                  <w:marLeft w:val="0"/>
                  <w:marRight w:val="0"/>
                  <w:marTop w:val="0"/>
                  <w:marBottom w:val="0"/>
                  <w:divBdr>
                    <w:top w:val="none" w:sz="0" w:space="0" w:color="auto"/>
                    <w:left w:val="none" w:sz="0" w:space="0" w:color="auto"/>
                    <w:bottom w:val="none" w:sz="0" w:space="0" w:color="auto"/>
                    <w:right w:val="none" w:sz="0" w:space="0" w:color="auto"/>
                  </w:divBdr>
                  <w:divsChild>
                    <w:div w:id="933246356">
                      <w:marLeft w:val="0"/>
                      <w:marRight w:val="0"/>
                      <w:marTop w:val="0"/>
                      <w:marBottom w:val="0"/>
                      <w:divBdr>
                        <w:top w:val="none" w:sz="0" w:space="0" w:color="auto"/>
                        <w:left w:val="none" w:sz="0" w:space="0" w:color="auto"/>
                        <w:bottom w:val="none" w:sz="0" w:space="0" w:color="auto"/>
                        <w:right w:val="none" w:sz="0" w:space="0" w:color="auto"/>
                      </w:divBdr>
                      <w:divsChild>
                        <w:div w:id="2055809061">
                          <w:marLeft w:val="0"/>
                          <w:marRight w:val="0"/>
                          <w:marTop w:val="0"/>
                          <w:marBottom w:val="0"/>
                          <w:divBdr>
                            <w:top w:val="none" w:sz="0" w:space="0" w:color="auto"/>
                            <w:left w:val="none" w:sz="0" w:space="0" w:color="auto"/>
                            <w:bottom w:val="none" w:sz="0" w:space="0" w:color="auto"/>
                            <w:right w:val="none" w:sz="0" w:space="0" w:color="auto"/>
                          </w:divBdr>
                          <w:divsChild>
                            <w:div w:id="63270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543771">
          <w:marLeft w:val="0"/>
          <w:marRight w:val="0"/>
          <w:marTop w:val="0"/>
          <w:marBottom w:val="0"/>
          <w:divBdr>
            <w:top w:val="none" w:sz="0" w:space="0" w:color="auto"/>
            <w:left w:val="none" w:sz="0" w:space="0" w:color="auto"/>
            <w:bottom w:val="none" w:sz="0" w:space="0" w:color="auto"/>
            <w:right w:val="none" w:sz="0" w:space="0" w:color="auto"/>
          </w:divBdr>
          <w:divsChild>
            <w:div w:id="2120175412">
              <w:marLeft w:val="0"/>
              <w:marRight w:val="0"/>
              <w:marTop w:val="0"/>
              <w:marBottom w:val="0"/>
              <w:divBdr>
                <w:top w:val="none" w:sz="0" w:space="0" w:color="auto"/>
                <w:left w:val="none" w:sz="0" w:space="0" w:color="auto"/>
                <w:bottom w:val="none" w:sz="0" w:space="0" w:color="auto"/>
                <w:right w:val="none" w:sz="0" w:space="0" w:color="auto"/>
              </w:divBdr>
              <w:divsChild>
                <w:div w:id="300043716">
                  <w:marLeft w:val="0"/>
                  <w:marRight w:val="0"/>
                  <w:marTop w:val="0"/>
                  <w:marBottom w:val="0"/>
                  <w:divBdr>
                    <w:top w:val="none" w:sz="0" w:space="0" w:color="auto"/>
                    <w:left w:val="none" w:sz="0" w:space="0" w:color="auto"/>
                    <w:bottom w:val="none" w:sz="0" w:space="0" w:color="auto"/>
                    <w:right w:val="none" w:sz="0" w:space="0" w:color="auto"/>
                  </w:divBdr>
                  <w:divsChild>
                    <w:div w:id="1040277935">
                      <w:marLeft w:val="0"/>
                      <w:marRight w:val="0"/>
                      <w:marTop w:val="0"/>
                      <w:marBottom w:val="0"/>
                      <w:divBdr>
                        <w:top w:val="none" w:sz="0" w:space="0" w:color="auto"/>
                        <w:left w:val="none" w:sz="0" w:space="0" w:color="auto"/>
                        <w:bottom w:val="none" w:sz="0" w:space="0" w:color="auto"/>
                        <w:right w:val="none" w:sz="0" w:space="0" w:color="auto"/>
                      </w:divBdr>
                      <w:divsChild>
                        <w:div w:id="10769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072093">
          <w:marLeft w:val="0"/>
          <w:marRight w:val="0"/>
          <w:marTop w:val="0"/>
          <w:marBottom w:val="0"/>
          <w:divBdr>
            <w:top w:val="none" w:sz="0" w:space="0" w:color="auto"/>
            <w:left w:val="none" w:sz="0" w:space="0" w:color="auto"/>
            <w:bottom w:val="none" w:sz="0" w:space="0" w:color="auto"/>
            <w:right w:val="none" w:sz="0" w:space="0" w:color="auto"/>
          </w:divBdr>
          <w:divsChild>
            <w:div w:id="1353409515">
              <w:marLeft w:val="0"/>
              <w:marRight w:val="0"/>
              <w:marTop w:val="0"/>
              <w:marBottom w:val="0"/>
              <w:divBdr>
                <w:top w:val="none" w:sz="0" w:space="0" w:color="auto"/>
                <w:left w:val="none" w:sz="0" w:space="0" w:color="auto"/>
                <w:bottom w:val="none" w:sz="0" w:space="0" w:color="auto"/>
                <w:right w:val="none" w:sz="0" w:space="0" w:color="auto"/>
              </w:divBdr>
            </w:div>
          </w:divsChild>
        </w:div>
        <w:div w:id="1792700506">
          <w:marLeft w:val="0"/>
          <w:marRight w:val="0"/>
          <w:marTop w:val="0"/>
          <w:marBottom w:val="0"/>
          <w:divBdr>
            <w:top w:val="none" w:sz="0" w:space="0" w:color="auto"/>
            <w:left w:val="none" w:sz="0" w:space="0" w:color="auto"/>
            <w:bottom w:val="none" w:sz="0" w:space="0" w:color="auto"/>
            <w:right w:val="none" w:sz="0" w:space="0" w:color="auto"/>
          </w:divBdr>
          <w:divsChild>
            <w:div w:id="588467935">
              <w:marLeft w:val="0"/>
              <w:marRight w:val="0"/>
              <w:marTop w:val="0"/>
              <w:marBottom w:val="0"/>
              <w:divBdr>
                <w:top w:val="none" w:sz="0" w:space="0" w:color="auto"/>
                <w:left w:val="none" w:sz="0" w:space="0" w:color="auto"/>
                <w:bottom w:val="none" w:sz="0" w:space="0" w:color="auto"/>
                <w:right w:val="none" w:sz="0" w:space="0" w:color="auto"/>
              </w:divBdr>
              <w:divsChild>
                <w:div w:id="897474851">
                  <w:marLeft w:val="0"/>
                  <w:marRight w:val="0"/>
                  <w:marTop w:val="0"/>
                  <w:marBottom w:val="0"/>
                  <w:divBdr>
                    <w:top w:val="none" w:sz="0" w:space="0" w:color="auto"/>
                    <w:left w:val="none" w:sz="0" w:space="0" w:color="auto"/>
                    <w:bottom w:val="none" w:sz="0" w:space="0" w:color="auto"/>
                    <w:right w:val="none" w:sz="0" w:space="0" w:color="auto"/>
                  </w:divBdr>
                  <w:divsChild>
                    <w:div w:id="414861359">
                      <w:marLeft w:val="0"/>
                      <w:marRight w:val="0"/>
                      <w:marTop w:val="0"/>
                      <w:marBottom w:val="0"/>
                      <w:divBdr>
                        <w:top w:val="none" w:sz="0" w:space="0" w:color="auto"/>
                        <w:left w:val="none" w:sz="0" w:space="0" w:color="auto"/>
                        <w:bottom w:val="none" w:sz="0" w:space="0" w:color="auto"/>
                        <w:right w:val="none" w:sz="0" w:space="0" w:color="auto"/>
                      </w:divBdr>
                    </w:div>
                    <w:div w:id="355929347">
                      <w:marLeft w:val="0"/>
                      <w:marRight w:val="0"/>
                      <w:marTop w:val="0"/>
                      <w:marBottom w:val="0"/>
                      <w:divBdr>
                        <w:top w:val="none" w:sz="0" w:space="0" w:color="auto"/>
                        <w:left w:val="none" w:sz="0" w:space="0" w:color="auto"/>
                        <w:bottom w:val="none" w:sz="0" w:space="0" w:color="auto"/>
                        <w:right w:val="none" w:sz="0" w:space="0" w:color="auto"/>
                      </w:divBdr>
                      <w:divsChild>
                        <w:div w:id="2134128127">
                          <w:marLeft w:val="0"/>
                          <w:marRight w:val="0"/>
                          <w:marTop w:val="0"/>
                          <w:marBottom w:val="0"/>
                          <w:divBdr>
                            <w:top w:val="none" w:sz="0" w:space="0" w:color="auto"/>
                            <w:left w:val="none" w:sz="0" w:space="0" w:color="auto"/>
                            <w:bottom w:val="none" w:sz="0" w:space="0" w:color="auto"/>
                            <w:right w:val="none" w:sz="0" w:space="0" w:color="auto"/>
                          </w:divBdr>
                          <w:divsChild>
                            <w:div w:id="1766219589">
                              <w:marLeft w:val="0"/>
                              <w:marRight w:val="0"/>
                              <w:marTop w:val="0"/>
                              <w:marBottom w:val="0"/>
                              <w:divBdr>
                                <w:top w:val="none" w:sz="0" w:space="0" w:color="auto"/>
                                <w:left w:val="none" w:sz="0" w:space="0" w:color="auto"/>
                                <w:bottom w:val="none" w:sz="0" w:space="0" w:color="auto"/>
                                <w:right w:val="none" w:sz="0" w:space="0" w:color="auto"/>
                              </w:divBdr>
                              <w:divsChild>
                                <w:div w:id="14890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386207">
          <w:marLeft w:val="0"/>
          <w:marRight w:val="0"/>
          <w:marTop w:val="0"/>
          <w:marBottom w:val="0"/>
          <w:divBdr>
            <w:top w:val="none" w:sz="0" w:space="0" w:color="auto"/>
            <w:left w:val="none" w:sz="0" w:space="0" w:color="auto"/>
            <w:bottom w:val="none" w:sz="0" w:space="0" w:color="auto"/>
            <w:right w:val="none" w:sz="0" w:space="0" w:color="auto"/>
          </w:divBdr>
          <w:divsChild>
            <w:div w:id="899562550">
              <w:marLeft w:val="0"/>
              <w:marRight w:val="0"/>
              <w:marTop w:val="0"/>
              <w:marBottom w:val="0"/>
              <w:divBdr>
                <w:top w:val="none" w:sz="0" w:space="0" w:color="auto"/>
                <w:left w:val="none" w:sz="0" w:space="0" w:color="auto"/>
                <w:bottom w:val="none" w:sz="0" w:space="0" w:color="auto"/>
                <w:right w:val="none" w:sz="0" w:space="0" w:color="auto"/>
              </w:divBdr>
              <w:divsChild>
                <w:div w:id="116517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8759">
          <w:marLeft w:val="0"/>
          <w:marRight w:val="0"/>
          <w:marTop w:val="0"/>
          <w:marBottom w:val="0"/>
          <w:divBdr>
            <w:top w:val="none" w:sz="0" w:space="0" w:color="auto"/>
            <w:left w:val="none" w:sz="0" w:space="0" w:color="auto"/>
            <w:bottom w:val="none" w:sz="0" w:space="0" w:color="auto"/>
            <w:right w:val="none" w:sz="0" w:space="0" w:color="auto"/>
          </w:divBdr>
          <w:divsChild>
            <w:div w:id="1760981804">
              <w:marLeft w:val="0"/>
              <w:marRight w:val="0"/>
              <w:marTop w:val="0"/>
              <w:marBottom w:val="0"/>
              <w:divBdr>
                <w:top w:val="none" w:sz="0" w:space="0" w:color="auto"/>
                <w:left w:val="none" w:sz="0" w:space="0" w:color="auto"/>
                <w:bottom w:val="none" w:sz="0" w:space="0" w:color="auto"/>
                <w:right w:val="none" w:sz="0" w:space="0" w:color="auto"/>
              </w:divBdr>
              <w:divsChild>
                <w:div w:id="2974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08573">
          <w:marLeft w:val="0"/>
          <w:marRight w:val="0"/>
          <w:marTop w:val="0"/>
          <w:marBottom w:val="0"/>
          <w:divBdr>
            <w:top w:val="none" w:sz="0" w:space="0" w:color="auto"/>
            <w:left w:val="none" w:sz="0" w:space="0" w:color="auto"/>
            <w:bottom w:val="none" w:sz="0" w:space="0" w:color="auto"/>
            <w:right w:val="none" w:sz="0" w:space="0" w:color="auto"/>
          </w:divBdr>
          <w:divsChild>
            <w:div w:id="1514035299">
              <w:marLeft w:val="0"/>
              <w:marRight w:val="0"/>
              <w:marTop w:val="0"/>
              <w:marBottom w:val="0"/>
              <w:divBdr>
                <w:top w:val="none" w:sz="0" w:space="0" w:color="auto"/>
                <w:left w:val="none" w:sz="0" w:space="0" w:color="auto"/>
                <w:bottom w:val="none" w:sz="0" w:space="0" w:color="auto"/>
                <w:right w:val="none" w:sz="0" w:space="0" w:color="auto"/>
              </w:divBdr>
              <w:divsChild>
                <w:div w:id="449250987">
                  <w:marLeft w:val="0"/>
                  <w:marRight w:val="0"/>
                  <w:marTop w:val="0"/>
                  <w:marBottom w:val="0"/>
                  <w:divBdr>
                    <w:top w:val="none" w:sz="0" w:space="0" w:color="auto"/>
                    <w:left w:val="none" w:sz="0" w:space="0" w:color="auto"/>
                    <w:bottom w:val="none" w:sz="0" w:space="0" w:color="auto"/>
                    <w:right w:val="none" w:sz="0" w:space="0" w:color="auto"/>
                  </w:divBdr>
                  <w:divsChild>
                    <w:div w:id="14927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81281">
          <w:marLeft w:val="0"/>
          <w:marRight w:val="0"/>
          <w:marTop w:val="0"/>
          <w:marBottom w:val="0"/>
          <w:divBdr>
            <w:top w:val="none" w:sz="0" w:space="0" w:color="auto"/>
            <w:left w:val="none" w:sz="0" w:space="0" w:color="auto"/>
            <w:bottom w:val="none" w:sz="0" w:space="0" w:color="auto"/>
            <w:right w:val="none" w:sz="0" w:space="0" w:color="auto"/>
          </w:divBdr>
          <w:divsChild>
            <w:div w:id="1833447132">
              <w:marLeft w:val="0"/>
              <w:marRight w:val="0"/>
              <w:marTop w:val="0"/>
              <w:marBottom w:val="0"/>
              <w:divBdr>
                <w:top w:val="none" w:sz="0" w:space="0" w:color="auto"/>
                <w:left w:val="none" w:sz="0" w:space="0" w:color="auto"/>
                <w:bottom w:val="none" w:sz="0" w:space="0" w:color="auto"/>
                <w:right w:val="none" w:sz="0" w:space="0" w:color="auto"/>
              </w:divBdr>
              <w:divsChild>
                <w:div w:id="550770118">
                  <w:marLeft w:val="0"/>
                  <w:marRight w:val="0"/>
                  <w:marTop w:val="0"/>
                  <w:marBottom w:val="0"/>
                  <w:divBdr>
                    <w:top w:val="none" w:sz="0" w:space="0" w:color="auto"/>
                    <w:left w:val="none" w:sz="0" w:space="0" w:color="auto"/>
                    <w:bottom w:val="none" w:sz="0" w:space="0" w:color="auto"/>
                    <w:right w:val="none" w:sz="0" w:space="0" w:color="auto"/>
                  </w:divBdr>
                  <w:divsChild>
                    <w:div w:id="5218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22939">
          <w:marLeft w:val="0"/>
          <w:marRight w:val="0"/>
          <w:marTop w:val="0"/>
          <w:marBottom w:val="0"/>
          <w:divBdr>
            <w:top w:val="none" w:sz="0" w:space="0" w:color="auto"/>
            <w:left w:val="none" w:sz="0" w:space="0" w:color="auto"/>
            <w:bottom w:val="none" w:sz="0" w:space="0" w:color="auto"/>
            <w:right w:val="none" w:sz="0" w:space="0" w:color="auto"/>
          </w:divBdr>
          <w:divsChild>
            <w:div w:id="880899892">
              <w:marLeft w:val="0"/>
              <w:marRight w:val="0"/>
              <w:marTop w:val="0"/>
              <w:marBottom w:val="0"/>
              <w:divBdr>
                <w:top w:val="none" w:sz="0" w:space="0" w:color="auto"/>
                <w:left w:val="none" w:sz="0" w:space="0" w:color="auto"/>
                <w:bottom w:val="none" w:sz="0" w:space="0" w:color="auto"/>
                <w:right w:val="none" w:sz="0" w:space="0" w:color="auto"/>
              </w:divBdr>
              <w:divsChild>
                <w:div w:id="1578436176">
                  <w:marLeft w:val="0"/>
                  <w:marRight w:val="0"/>
                  <w:marTop w:val="0"/>
                  <w:marBottom w:val="0"/>
                  <w:divBdr>
                    <w:top w:val="none" w:sz="0" w:space="0" w:color="auto"/>
                    <w:left w:val="none" w:sz="0" w:space="0" w:color="auto"/>
                    <w:bottom w:val="none" w:sz="0" w:space="0" w:color="auto"/>
                    <w:right w:val="none" w:sz="0" w:space="0" w:color="auto"/>
                  </w:divBdr>
                  <w:divsChild>
                    <w:div w:id="5902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34300">
          <w:marLeft w:val="0"/>
          <w:marRight w:val="0"/>
          <w:marTop w:val="0"/>
          <w:marBottom w:val="0"/>
          <w:divBdr>
            <w:top w:val="none" w:sz="0" w:space="0" w:color="auto"/>
            <w:left w:val="none" w:sz="0" w:space="0" w:color="auto"/>
            <w:bottom w:val="none" w:sz="0" w:space="0" w:color="auto"/>
            <w:right w:val="none" w:sz="0" w:space="0" w:color="auto"/>
          </w:divBdr>
          <w:divsChild>
            <w:div w:id="1911117305">
              <w:marLeft w:val="0"/>
              <w:marRight w:val="0"/>
              <w:marTop w:val="0"/>
              <w:marBottom w:val="0"/>
              <w:divBdr>
                <w:top w:val="none" w:sz="0" w:space="0" w:color="auto"/>
                <w:left w:val="none" w:sz="0" w:space="0" w:color="auto"/>
                <w:bottom w:val="none" w:sz="0" w:space="0" w:color="auto"/>
                <w:right w:val="none" w:sz="0" w:space="0" w:color="auto"/>
              </w:divBdr>
              <w:divsChild>
                <w:div w:id="404255848">
                  <w:marLeft w:val="0"/>
                  <w:marRight w:val="0"/>
                  <w:marTop w:val="0"/>
                  <w:marBottom w:val="0"/>
                  <w:divBdr>
                    <w:top w:val="none" w:sz="0" w:space="0" w:color="auto"/>
                    <w:left w:val="none" w:sz="0" w:space="0" w:color="auto"/>
                    <w:bottom w:val="none" w:sz="0" w:space="0" w:color="auto"/>
                    <w:right w:val="none" w:sz="0" w:space="0" w:color="auto"/>
                  </w:divBdr>
                  <w:divsChild>
                    <w:div w:id="17134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144">
          <w:marLeft w:val="0"/>
          <w:marRight w:val="0"/>
          <w:marTop w:val="0"/>
          <w:marBottom w:val="0"/>
          <w:divBdr>
            <w:top w:val="none" w:sz="0" w:space="0" w:color="auto"/>
            <w:left w:val="none" w:sz="0" w:space="0" w:color="auto"/>
            <w:bottom w:val="none" w:sz="0" w:space="0" w:color="auto"/>
            <w:right w:val="none" w:sz="0" w:space="0" w:color="auto"/>
          </w:divBdr>
          <w:divsChild>
            <w:div w:id="1007293544">
              <w:marLeft w:val="0"/>
              <w:marRight w:val="0"/>
              <w:marTop w:val="0"/>
              <w:marBottom w:val="0"/>
              <w:divBdr>
                <w:top w:val="none" w:sz="0" w:space="0" w:color="auto"/>
                <w:left w:val="none" w:sz="0" w:space="0" w:color="auto"/>
                <w:bottom w:val="none" w:sz="0" w:space="0" w:color="auto"/>
                <w:right w:val="none" w:sz="0" w:space="0" w:color="auto"/>
              </w:divBdr>
              <w:divsChild>
                <w:div w:id="69041549">
                  <w:marLeft w:val="0"/>
                  <w:marRight w:val="0"/>
                  <w:marTop w:val="0"/>
                  <w:marBottom w:val="0"/>
                  <w:divBdr>
                    <w:top w:val="none" w:sz="0" w:space="0" w:color="auto"/>
                    <w:left w:val="none" w:sz="0" w:space="0" w:color="auto"/>
                    <w:bottom w:val="none" w:sz="0" w:space="0" w:color="auto"/>
                    <w:right w:val="none" w:sz="0" w:space="0" w:color="auto"/>
                  </w:divBdr>
                  <w:divsChild>
                    <w:div w:id="12009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686826">
          <w:marLeft w:val="0"/>
          <w:marRight w:val="0"/>
          <w:marTop w:val="0"/>
          <w:marBottom w:val="0"/>
          <w:divBdr>
            <w:top w:val="none" w:sz="0" w:space="0" w:color="auto"/>
            <w:left w:val="none" w:sz="0" w:space="0" w:color="auto"/>
            <w:bottom w:val="none" w:sz="0" w:space="0" w:color="auto"/>
            <w:right w:val="none" w:sz="0" w:space="0" w:color="auto"/>
          </w:divBdr>
          <w:divsChild>
            <w:div w:id="473639002">
              <w:marLeft w:val="0"/>
              <w:marRight w:val="0"/>
              <w:marTop w:val="0"/>
              <w:marBottom w:val="0"/>
              <w:divBdr>
                <w:top w:val="none" w:sz="0" w:space="0" w:color="auto"/>
                <w:left w:val="none" w:sz="0" w:space="0" w:color="auto"/>
                <w:bottom w:val="none" w:sz="0" w:space="0" w:color="auto"/>
                <w:right w:val="none" w:sz="0" w:space="0" w:color="auto"/>
              </w:divBdr>
              <w:divsChild>
                <w:div w:id="725375884">
                  <w:marLeft w:val="0"/>
                  <w:marRight w:val="0"/>
                  <w:marTop w:val="0"/>
                  <w:marBottom w:val="0"/>
                  <w:divBdr>
                    <w:top w:val="none" w:sz="0" w:space="0" w:color="auto"/>
                    <w:left w:val="none" w:sz="0" w:space="0" w:color="auto"/>
                    <w:bottom w:val="none" w:sz="0" w:space="0" w:color="auto"/>
                    <w:right w:val="none" w:sz="0" w:space="0" w:color="auto"/>
                  </w:divBdr>
                  <w:divsChild>
                    <w:div w:id="1815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12491">
          <w:marLeft w:val="0"/>
          <w:marRight w:val="0"/>
          <w:marTop w:val="0"/>
          <w:marBottom w:val="0"/>
          <w:divBdr>
            <w:top w:val="none" w:sz="0" w:space="0" w:color="auto"/>
            <w:left w:val="none" w:sz="0" w:space="0" w:color="auto"/>
            <w:bottom w:val="none" w:sz="0" w:space="0" w:color="auto"/>
            <w:right w:val="none" w:sz="0" w:space="0" w:color="auto"/>
          </w:divBdr>
          <w:divsChild>
            <w:div w:id="650719953">
              <w:marLeft w:val="0"/>
              <w:marRight w:val="0"/>
              <w:marTop w:val="0"/>
              <w:marBottom w:val="0"/>
              <w:divBdr>
                <w:top w:val="none" w:sz="0" w:space="0" w:color="auto"/>
                <w:left w:val="none" w:sz="0" w:space="0" w:color="auto"/>
                <w:bottom w:val="none" w:sz="0" w:space="0" w:color="auto"/>
                <w:right w:val="none" w:sz="0" w:space="0" w:color="auto"/>
              </w:divBdr>
              <w:divsChild>
                <w:div w:id="723678464">
                  <w:marLeft w:val="0"/>
                  <w:marRight w:val="0"/>
                  <w:marTop w:val="0"/>
                  <w:marBottom w:val="0"/>
                  <w:divBdr>
                    <w:top w:val="none" w:sz="0" w:space="0" w:color="auto"/>
                    <w:left w:val="none" w:sz="0" w:space="0" w:color="auto"/>
                    <w:bottom w:val="none" w:sz="0" w:space="0" w:color="auto"/>
                    <w:right w:val="none" w:sz="0" w:space="0" w:color="auto"/>
                  </w:divBdr>
                  <w:divsChild>
                    <w:div w:id="87963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86806">
          <w:marLeft w:val="0"/>
          <w:marRight w:val="0"/>
          <w:marTop w:val="0"/>
          <w:marBottom w:val="0"/>
          <w:divBdr>
            <w:top w:val="none" w:sz="0" w:space="0" w:color="auto"/>
            <w:left w:val="none" w:sz="0" w:space="0" w:color="auto"/>
            <w:bottom w:val="none" w:sz="0" w:space="0" w:color="auto"/>
            <w:right w:val="none" w:sz="0" w:space="0" w:color="auto"/>
          </w:divBdr>
          <w:divsChild>
            <w:div w:id="551119216">
              <w:marLeft w:val="0"/>
              <w:marRight w:val="0"/>
              <w:marTop w:val="0"/>
              <w:marBottom w:val="0"/>
              <w:divBdr>
                <w:top w:val="none" w:sz="0" w:space="0" w:color="auto"/>
                <w:left w:val="none" w:sz="0" w:space="0" w:color="auto"/>
                <w:bottom w:val="none" w:sz="0" w:space="0" w:color="auto"/>
                <w:right w:val="none" w:sz="0" w:space="0" w:color="auto"/>
              </w:divBdr>
              <w:divsChild>
                <w:div w:id="5580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380">
          <w:marLeft w:val="0"/>
          <w:marRight w:val="0"/>
          <w:marTop w:val="0"/>
          <w:marBottom w:val="0"/>
          <w:divBdr>
            <w:top w:val="none" w:sz="0" w:space="0" w:color="auto"/>
            <w:left w:val="none" w:sz="0" w:space="0" w:color="auto"/>
            <w:bottom w:val="none" w:sz="0" w:space="0" w:color="auto"/>
            <w:right w:val="none" w:sz="0" w:space="0" w:color="auto"/>
          </w:divBdr>
          <w:divsChild>
            <w:div w:id="814297791">
              <w:marLeft w:val="0"/>
              <w:marRight w:val="0"/>
              <w:marTop w:val="0"/>
              <w:marBottom w:val="0"/>
              <w:divBdr>
                <w:top w:val="none" w:sz="0" w:space="0" w:color="auto"/>
                <w:left w:val="none" w:sz="0" w:space="0" w:color="auto"/>
                <w:bottom w:val="none" w:sz="0" w:space="0" w:color="auto"/>
                <w:right w:val="none" w:sz="0" w:space="0" w:color="auto"/>
              </w:divBdr>
              <w:divsChild>
                <w:div w:id="932664190">
                  <w:marLeft w:val="0"/>
                  <w:marRight w:val="0"/>
                  <w:marTop w:val="0"/>
                  <w:marBottom w:val="0"/>
                  <w:divBdr>
                    <w:top w:val="none" w:sz="0" w:space="0" w:color="auto"/>
                    <w:left w:val="none" w:sz="0" w:space="0" w:color="auto"/>
                    <w:bottom w:val="none" w:sz="0" w:space="0" w:color="auto"/>
                    <w:right w:val="none" w:sz="0" w:space="0" w:color="auto"/>
                  </w:divBdr>
                  <w:divsChild>
                    <w:div w:id="1909994851">
                      <w:marLeft w:val="0"/>
                      <w:marRight w:val="0"/>
                      <w:marTop w:val="0"/>
                      <w:marBottom w:val="0"/>
                      <w:divBdr>
                        <w:top w:val="none" w:sz="0" w:space="0" w:color="auto"/>
                        <w:left w:val="none" w:sz="0" w:space="0" w:color="auto"/>
                        <w:bottom w:val="none" w:sz="0" w:space="0" w:color="auto"/>
                        <w:right w:val="none" w:sz="0" w:space="0" w:color="auto"/>
                      </w:divBdr>
                      <w:divsChild>
                        <w:div w:id="1786844401">
                          <w:marLeft w:val="0"/>
                          <w:marRight w:val="0"/>
                          <w:marTop w:val="0"/>
                          <w:marBottom w:val="0"/>
                          <w:divBdr>
                            <w:top w:val="none" w:sz="0" w:space="0" w:color="auto"/>
                            <w:left w:val="none" w:sz="0" w:space="0" w:color="auto"/>
                            <w:bottom w:val="none" w:sz="0" w:space="0" w:color="auto"/>
                            <w:right w:val="none" w:sz="0" w:space="0" w:color="auto"/>
                          </w:divBdr>
                          <w:divsChild>
                            <w:div w:id="1913739504">
                              <w:marLeft w:val="0"/>
                              <w:marRight w:val="0"/>
                              <w:marTop w:val="0"/>
                              <w:marBottom w:val="0"/>
                              <w:divBdr>
                                <w:top w:val="none" w:sz="0" w:space="0" w:color="auto"/>
                                <w:left w:val="none" w:sz="0" w:space="0" w:color="auto"/>
                                <w:bottom w:val="none" w:sz="0" w:space="0" w:color="auto"/>
                                <w:right w:val="none" w:sz="0" w:space="0" w:color="auto"/>
                              </w:divBdr>
                              <w:divsChild>
                                <w:div w:id="410545614">
                                  <w:marLeft w:val="0"/>
                                  <w:marRight w:val="0"/>
                                  <w:marTop w:val="0"/>
                                  <w:marBottom w:val="0"/>
                                  <w:divBdr>
                                    <w:top w:val="none" w:sz="0" w:space="0" w:color="auto"/>
                                    <w:left w:val="none" w:sz="0" w:space="0" w:color="auto"/>
                                    <w:bottom w:val="none" w:sz="0" w:space="0" w:color="auto"/>
                                    <w:right w:val="none" w:sz="0" w:space="0" w:color="auto"/>
                                  </w:divBdr>
                                  <w:divsChild>
                                    <w:div w:id="1299605892">
                                      <w:marLeft w:val="0"/>
                                      <w:marRight w:val="0"/>
                                      <w:marTop w:val="0"/>
                                      <w:marBottom w:val="0"/>
                                      <w:divBdr>
                                        <w:top w:val="none" w:sz="0" w:space="0" w:color="auto"/>
                                        <w:left w:val="none" w:sz="0" w:space="0" w:color="auto"/>
                                        <w:bottom w:val="none" w:sz="0" w:space="0" w:color="auto"/>
                                        <w:right w:val="none" w:sz="0" w:space="0" w:color="auto"/>
                                      </w:divBdr>
                                      <w:divsChild>
                                        <w:div w:id="707074352">
                                          <w:marLeft w:val="0"/>
                                          <w:marRight w:val="0"/>
                                          <w:marTop w:val="0"/>
                                          <w:marBottom w:val="0"/>
                                          <w:divBdr>
                                            <w:top w:val="none" w:sz="0" w:space="0" w:color="auto"/>
                                            <w:left w:val="none" w:sz="0" w:space="0" w:color="auto"/>
                                            <w:bottom w:val="none" w:sz="0" w:space="0" w:color="auto"/>
                                            <w:right w:val="none" w:sz="0" w:space="0" w:color="auto"/>
                                          </w:divBdr>
                                          <w:divsChild>
                                            <w:div w:id="251402329">
                                              <w:marLeft w:val="0"/>
                                              <w:marRight w:val="0"/>
                                              <w:marTop w:val="0"/>
                                              <w:marBottom w:val="0"/>
                                              <w:divBdr>
                                                <w:top w:val="none" w:sz="0" w:space="0" w:color="auto"/>
                                                <w:left w:val="none" w:sz="0" w:space="0" w:color="auto"/>
                                                <w:bottom w:val="none" w:sz="0" w:space="0" w:color="auto"/>
                                                <w:right w:val="none" w:sz="0" w:space="0" w:color="auto"/>
                                              </w:divBdr>
                                              <w:divsChild>
                                                <w:div w:id="694505778">
                                                  <w:marLeft w:val="0"/>
                                                  <w:marRight w:val="0"/>
                                                  <w:marTop w:val="0"/>
                                                  <w:marBottom w:val="0"/>
                                                  <w:divBdr>
                                                    <w:top w:val="none" w:sz="0" w:space="0" w:color="auto"/>
                                                    <w:left w:val="none" w:sz="0" w:space="0" w:color="auto"/>
                                                    <w:bottom w:val="none" w:sz="0" w:space="0" w:color="auto"/>
                                                    <w:right w:val="none" w:sz="0" w:space="0" w:color="auto"/>
                                                  </w:divBdr>
                                                  <w:divsChild>
                                                    <w:div w:id="724453365">
                                                      <w:marLeft w:val="0"/>
                                                      <w:marRight w:val="0"/>
                                                      <w:marTop w:val="0"/>
                                                      <w:marBottom w:val="0"/>
                                                      <w:divBdr>
                                                        <w:top w:val="none" w:sz="0" w:space="0" w:color="auto"/>
                                                        <w:left w:val="none" w:sz="0" w:space="0" w:color="auto"/>
                                                        <w:bottom w:val="none" w:sz="0" w:space="0" w:color="auto"/>
                                                        <w:right w:val="none" w:sz="0" w:space="0" w:color="auto"/>
                                                      </w:divBdr>
                                                      <w:divsChild>
                                                        <w:div w:id="12369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366130">
                                  <w:marLeft w:val="0"/>
                                  <w:marRight w:val="0"/>
                                  <w:marTop w:val="0"/>
                                  <w:marBottom w:val="0"/>
                                  <w:divBdr>
                                    <w:top w:val="none" w:sz="0" w:space="0" w:color="auto"/>
                                    <w:left w:val="none" w:sz="0" w:space="0" w:color="auto"/>
                                    <w:bottom w:val="none" w:sz="0" w:space="0" w:color="auto"/>
                                    <w:right w:val="none" w:sz="0" w:space="0" w:color="auto"/>
                                  </w:divBdr>
                                </w:div>
                              </w:divsChild>
                            </w:div>
                            <w:div w:id="2050446221">
                              <w:marLeft w:val="0"/>
                              <w:marRight w:val="0"/>
                              <w:marTop w:val="0"/>
                              <w:marBottom w:val="0"/>
                              <w:divBdr>
                                <w:top w:val="none" w:sz="0" w:space="0" w:color="auto"/>
                                <w:left w:val="none" w:sz="0" w:space="0" w:color="auto"/>
                                <w:bottom w:val="none" w:sz="0" w:space="0" w:color="auto"/>
                                <w:right w:val="none" w:sz="0" w:space="0" w:color="auto"/>
                              </w:divBdr>
                              <w:divsChild>
                                <w:div w:id="2111970924">
                                  <w:marLeft w:val="0"/>
                                  <w:marRight w:val="0"/>
                                  <w:marTop w:val="0"/>
                                  <w:marBottom w:val="0"/>
                                  <w:divBdr>
                                    <w:top w:val="none" w:sz="0" w:space="0" w:color="auto"/>
                                    <w:left w:val="none" w:sz="0" w:space="0" w:color="auto"/>
                                    <w:bottom w:val="none" w:sz="0" w:space="0" w:color="auto"/>
                                    <w:right w:val="none" w:sz="0" w:space="0" w:color="auto"/>
                                  </w:divBdr>
                                  <w:divsChild>
                                    <w:div w:id="2011059543">
                                      <w:marLeft w:val="0"/>
                                      <w:marRight w:val="0"/>
                                      <w:marTop w:val="0"/>
                                      <w:marBottom w:val="0"/>
                                      <w:divBdr>
                                        <w:top w:val="none" w:sz="0" w:space="0" w:color="auto"/>
                                        <w:left w:val="none" w:sz="0" w:space="0" w:color="auto"/>
                                        <w:bottom w:val="none" w:sz="0" w:space="0" w:color="auto"/>
                                        <w:right w:val="none" w:sz="0" w:space="0" w:color="auto"/>
                                      </w:divBdr>
                                    </w:div>
                                  </w:divsChild>
                                </w:div>
                                <w:div w:id="261692524">
                                  <w:marLeft w:val="0"/>
                                  <w:marRight w:val="0"/>
                                  <w:marTop w:val="0"/>
                                  <w:marBottom w:val="0"/>
                                  <w:divBdr>
                                    <w:top w:val="none" w:sz="0" w:space="0" w:color="auto"/>
                                    <w:left w:val="none" w:sz="0" w:space="0" w:color="auto"/>
                                    <w:bottom w:val="none" w:sz="0" w:space="0" w:color="auto"/>
                                    <w:right w:val="none" w:sz="0" w:space="0" w:color="auto"/>
                                  </w:divBdr>
                                  <w:divsChild>
                                    <w:div w:id="163547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640826">
              <w:marLeft w:val="0"/>
              <w:marRight w:val="0"/>
              <w:marTop w:val="0"/>
              <w:marBottom w:val="0"/>
              <w:divBdr>
                <w:top w:val="none" w:sz="0" w:space="0" w:color="auto"/>
                <w:left w:val="none" w:sz="0" w:space="0" w:color="auto"/>
                <w:bottom w:val="none" w:sz="0" w:space="0" w:color="auto"/>
                <w:right w:val="none" w:sz="0" w:space="0" w:color="auto"/>
              </w:divBdr>
              <w:divsChild>
                <w:div w:id="1655984759">
                  <w:marLeft w:val="0"/>
                  <w:marRight w:val="0"/>
                  <w:marTop w:val="0"/>
                  <w:marBottom w:val="0"/>
                  <w:divBdr>
                    <w:top w:val="none" w:sz="0" w:space="0" w:color="auto"/>
                    <w:left w:val="none" w:sz="0" w:space="0" w:color="auto"/>
                    <w:bottom w:val="none" w:sz="0" w:space="0" w:color="auto"/>
                    <w:right w:val="none" w:sz="0" w:space="0" w:color="auto"/>
                  </w:divBdr>
                  <w:divsChild>
                    <w:div w:id="772898634">
                      <w:marLeft w:val="0"/>
                      <w:marRight w:val="0"/>
                      <w:marTop w:val="0"/>
                      <w:marBottom w:val="0"/>
                      <w:divBdr>
                        <w:top w:val="none" w:sz="0" w:space="0" w:color="auto"/>
                        <w:left w:val="none" w:sz="0" w:space="0" w:color="auto"/>
                        <w:bottom w:val="none" w:sz="0" w:space="0" w:color="auto"/>
                        <w:right w:val="none" w:sz="0" w:space="0" w:color="auto"/>
                      </w:divBdr>
                      <w:divsChild>
                        <w:div w:id="755712983">
                          <w:marLeft w:val="0"/>
                          <w:marRight w:val="0"/>
                          <w:marTop w:val="0"/>
                          <w:marBottom w:val="0"/>
                          <w:divBdr>
                            <w:top w:val="none" w:sz="0" w:space="0" w:color="auto"/>
                            <w:left w:val="none" w:sz="0" w:space="0" w:color="auto"/>
                            <w:bottom w:val="none" w:sz="0" w:space="0" w:color="auto"/>
                            <w:right w:val="none" w:sz="0" w:space="0" w:color="auto"/>
                          </w:divBdr>
                          <w:divsChild>
                            <w:div w:id="732430547">
                              <w:marLeft w:val="0"/>
                              <w:marRight w:val="0"/>
                              <w:marTop w:val="0"/>
                              <w:marBottom w:val="0"/>
                              <w:divBdr>
                                <w:top w:val="none" w:sz="0" w:space="0" w:color="auto"/>
                                <w:left w:val="none" w:sz="0" w:space="0" w:color="auto"/>
                                <w:bottom w:val="none" w:sz="0" w:space="0" w:color="auto"/>
                                <w:right w:val="none" w:sz="0" w:space="0" w:color="auto"/>
                              </w:divBdr>
                              <w:divsChild>
                                <w:div w:id="100149578">
                                  <w:marLeft w:val="0"/>
                                  <w:marRight w:val="0"/>
                                  <w:marTop w:val="0"/>
                                  <w:marBottom w:val="0"/>
                                  <w:divBdr>
                                    <w:top w:val="none" w:sz="0" w:space="0" w:color="auto"/>
                                    <w:left w:val="none" w:sz="0" w:space="0" w:color="auto"/>
                                    <w:bottom w:val="none" w:sz="0" w:space="0" w:color="auto"/>
                                    <w:right w:val="none" w:sz="0" w:space="0" w:color="auto"/>
                                  </w:divBdr>
                                  <w:divsChild>
                                    <w:div w:id="2002807001">
                                      <w:marLeft w:val="0"/>
                                      <w:marRight w:val="0"/>
                                      <w:marTop w:val="0"/>
                                      <w:marBottom w:val="0"/>
                                      <w:divBdr>
                                        <w:top w:val="none" w:sz="0" w:space="0" w:color="auto"/>
                                        <w:left w:val="none" w:sz="0" w:space="0" w:color="auto"/>
                                        <w:bottom w:val="none" w:sz="0" w:space="0" w:color="auto"/>
                                        <w:right w:val="none" w:sz="0" w:space="0" w:color="auto"/>
                                      </w:divBdr>
                                      <w:divsChild>
                                        <w:div w:id="1560286559">
                                          <w:marLeft w:val="0"/>
                                          <w:marRight w:val="0"/>
                                          <w:marTop w:val="0"/>
                                          <w:marBottom w:val="0"/>
                                          <w:divBdr>
                                            <w:top w:val="none" w:sz="0" w:space="0" w:color="auto"/>
                                            <w:left w:val="none" w:sz="0" w:space="0" w:color="auto"/>
                                            <w:bottom w:val="none" w:sz="0" w:space="0" w:color="auto"/>
                                            <w:right w:val="none" w:sz="0" w:space="0" w:color="auto"/>
                                          </w:divBdr>
                                          <w:divsChild>
                                            <w:div w:id="1059211245">
                                              <w:marLeft w:val="0"/>
                                              <w:marRight w:val="0"/>
                                              <w:marTop w:val="0"/>
                                              <w:marBottom w:val="0"/>
                                              <w:divBdr>
                                                <w:top w:val="none" w:sz="0" w:space="0" w:color="auto"/>
                                                <w:left w:val="none" w:sz="0" w:space="0" w:color="auto"/>
                                                <w:bottom w:val="none" w:sz="0" w:space="0" w:color="auto"/>
                                                <w:right w:val="none" w:sz="0" w:space="0" w:color="auto"/>
                                              </w:divBdr>
                                              <w:divsChild>
                                                <w:div w:id="1277711097">
                                                  <w:marLeft w:val="0"/>
                                                  <w:marRight w:val="0"/>
                                                  <w:marTop w:val="0"/>
                                                  <w:marBottom w:val="0"/>
                                                  <w:divBdr>
                                                    <w:top w:val="none" w:sz="0" w:space="0" w:color="auto"/>
                                                    <w:left w:val="none" w:sz="0" w:space="0" w:color="auto"/>
                                                    <w:bottom w:val="none" w:sz="0" w:space="0" w:color="auto"/>
                                                    <w:right w:val="none" w:sz="0" w:space="0" w:color="auto"/>
                                                  </w:divBdr>
                                                  <w:divsChild>
                                                    <w:div w:id="1728912324">
                                                      <w:marLeft w:val="0"/>
                                                      <w:marRight w:val="0"/>
                                                      <w:marTop w:val="0"/>
                                                      <w:marBottom w:val="0"/>
                                                      <w:divBdr>
                                                        <w:top w:val="none" w:sz="0" w:space="0" w:color="auto"/>
                                                        <w:left w:val="none" w:sz="0" w:space="0" w:color="auto"/>
                                                        <w:bottom w:val="none" w:sz="0" w:space="0" w:color="auto"/>
                                                        <w:right w:val="none" w:sz="0" w:space="0" w:color="auto"/>
                                                      </w:divBdr>
                                                      <w:divsChild>
                                                        <w:div w:id="14037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971860">
                                  <w:marLeft w:val="0"/>
                                  <w:marRight w:val="0"/>
                                  <w:marTop w:val="0"/>
                                  <w:marBottom w:val="0"/>
                                  <w:divBdr>
                                    <w:top w:val="none" w:sz="0" w:space="0" w:color="auto"/>
                                    <w:left w:val="none" w:sz="0" w:space="0" w:color="auto"/>
                                    <w:bottom w:val="none" w:sz="0" w:space="0" w:color="auto"/>
                                    <w:right w:val="none" w:sz="0" w:space="0" w:color="auto"/>
                                  </w:divBdr>
                                </w:div>
                              </w:divsChild>
                            </w:div>
                            <w:div w:id="1847748490">
                              <w:marLeft w:val="0"/>
                              <w:marRight w:val="0"/>
                              <w:marTop w:val="0"/>
                              <w:marBottom w:val="0"/>
                              <w:divBdr>
                                <w:top w:val="none" w:sz="0" w:space="0" w:color="auto"/>
                                <w:left w:val="none" w:sz="0" w:space="0" w:color="auto"/>
                                <w:bottom w:val="none" w:sz="0" w:space="0" w:color="auto"/>
                                <w:right w:val="none" w:sz="0" w:space="0" w:color="auto"/>
                              </w:divBdr>
                              <w:divsChild>
                                <w:div w:id="1613243920">
                                  <w:marLeft w:val="0"/>
                                  <w:marRight w:val="0"/>
                                  <w:marTop w:val="0"/>
                                  <w:marBottom w:val="0"/>
                                  <w:divBdr>
                                    <w:top w:val="none" w:sz="0" w:space="0" w:color="auto"/>
                                    <w:left w:val="none" w:sz="0" w:space="0" w:color="auto"/>
                                    <w:bottom w:val="none" w:sz="0" w:space="0" w:color="auto"/>
                                    <w:right w:val="none" w:sz="0" w:space="0" w:color="auto"/>
                                  </w:divBdr>
                                  <w:divsChild>
                                    <w:div w:id="75131337">
                                      <w:marLeft w:val="0"/>
                                      <w:marRight w:val="0"/>
                                      <w:marTop w:val="0"/>
                                      <w:marBottom w:val="0"/>
                                      <w:divBdr>
                                        <w:top w:val="none" w:sz="0" w:space="0" w:color="auto"/>
                                        <w:left w:val="none" w:sz="0" w:space="0" w:color="auto"/>
                                        <w:bottom w:val="none" w:sz="0" w:space="0" w:color="auto"/>
                                        <w:right w:val="none" w:sz="0" w:space="0" w:color="auto"/>
                                      </w:divBdr>
                                    </w:div>
                                  </w:divsChild>
                                </w:div>
                                <w:div w:id="512230550">
                                  <w:marLeft w:val="0"/>
                                  <w:marRight w:val="0"/>
                                  <w:marTop w:val="0"/>
                                  <w:marBottom w:val="0"/>
                                  <w:divBdr>
                                    <w:top w:val="none" w:sz="0" w:space="0" w:color="auto"/>
                                    <w:left w:val="none" w:sz="0" w:space="0" w:color="auto"/>
                                    <w:bottom w:val="none" w:sz="0" w:space="0" w:color="auto"/>
                                    <w:right w:val="none" w:sz="0" w:space="0" w:color="auto"/>
                                  </w:divBdr>
                                  <w:divsChild>
                                    <w:div w:id="43699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2730">
              <w:marLeft w:val="0"/>
              <w:marRight w:val="0"/>
              <w:marTop w:val="0"/>
              <w:marBottom w:val="0"/>
              <w:divBdr>
                <w:top w:val="none" w:sz="0" w:space="0" w:color="auto"/>
                <w:left w:val="none" w:sz="0" w:space="0" w:color="auto"/>
                <w:bottom w:val="none" w:sz="0" w:space="0" w:color="auto"/>
                <w:right w:val="none" w:sz="0" w:space="0" w:color="auto"/>
              </w:divBdr>
              <w:divsChild>
                <w:div w:id="956914681">
                  <w:marLeft w:val="0"/>
                  <w:marRight w:val="0"/>
                  <w:marTop w:val="0"/>
                  <w:marBottom w:val="0"/>
                  <w:divBdr>
                    <w:top w:val="none" w:sz="0" w:space="0" w:color="auto"/>
                    <w:left w:val="none" w:sz="0" w:space="0" w:color="auto"/>
                    <w:bottom w:val="none" w:sz="0" w:space="0" w:color="auto"/>
                    <w:right w:val="none" w:sz="0" w:space="0" w:color="auto"/>
                  </w:divBdr>
                  <w:divsChild>
                    <w:div w:id="654721377">
                      <w:marLeft w:val="0"/>
                      <w:marRight w:val="0"/>
                      <w:marTop w:val="0"/>
                      <w:marBottom w:val="0"/>
                      <w:divBdr>
                        <w:top w:val="none" w:sz="0" w:space="0" w:color="auto"/>
                        <w:left w:val="none" w:sz="0" w:space="0" w:color="auto"/>
                        <w:bottom w:val="none" w:sz="0" w:space="0" w:color="auto"/>
                        <w:right w:val="none" w:sz="0" w:space="0" w:color="auto"/>
                      </w:divBdr>
                      <w:divsChild>
                        <w:div w:id="738676926">
                          <w:marLeft w:val="0"/>
                          <w:marRight w:val="0"/>
                          <w:marTop w:val="0"/>
                          <w:marBottom w:val="0"/>
                          <w:divBdr>
                            <w:top w:val="none" w:sz="0" w:space="0" w:color="auto"/>
                            <w:left w:val="none" w:sz="0" w:space="0" w:color="auto"/>
                            <w:bottom w:val="none" w:sz="0" w:space="0" w:color="auto"/>
                            <w:right w:val="none" w:sz="0" w:space="0" w:color="auto"/>
                          </w:divBdr>
                          <w:divsChild>
                            <w:div w:id="971403524">
                              <w:marLeft w:val="0"/>
                              <w:marRight w:val="0"/>
                              <w:marTop w:val="0"/>
                              <w:marBottom w:val="0"/>
                              <w:divBdr>
                                <w:top w:val="none" w:sz="0" w:space="0" w:color="auto"/>
                                <w:left w:val="none" w:sz="0" w:space="0" w:color="auto"/>
                                <w:bottom w:val="none" w:sz="0" w:space="0" w:color="auto"/>
                                <w:right w:val="none" w:sz="0" w:space="0" w:color="auto"/>
                              </w:divBdr>
                              <w:divsChild>
                                <w:div w:id="1773277174">
                                  <w:marLeft w:val="0"/>
                                  <w:marRight w:val="0"/>
                                  <w:marTop w:val="0"/>
                                  <w:marBottom w:val="0"/>
                                  <w:divBdr>
                                    <w:top w:val="none" w:sz="0" w:space="0" w:color="auto"/>
                                    <w:left w:val="none" w:sz="0" w:space="0" w:color="auto"/>
                                    <w:bottom w:val="none" w:sz="0" w:space="0" w:color="auto"/>
                                    <w:right w:val="none" w:sz="0" w:space="0" w:color="auto"/>
                                  </w:divBdr>
                                  <w:divsChild>
                                    <w:div w:id="1049575198">
                                      <w:marLeft w:val="0"/>
                                      <w:marRight w:val="0"/>
                                      <w:marTop w:val="0"/>
                                      <w:marBottom w:val="0"/>
                                      <w:divBdr>
                                        <w:top w:val="none" w:sz="0" w:space="0" w:color="auto"/>
                                        <w:left w:val="none" w:sz="0" w:space="0" w:color="auto"/>
                                        <w:bottom w:val="none" w:sz="0" w:space="0" w:color="auto"/>
                                        <w:right w:val="none" w:sz="0" w:space="0" w:color="auto"/>
                                      </w:divBdr>
                                      <w:divsChild>
                                        <w:div w:id="157693951">
                                          <w:marLeft w:val="0"/>
                                          <w:marRight w:val="0"/>
                                          <w:marTop w:val="0"/>
                                          <w:marBottom w:val="0"/>
                                          <w:divBdr>
                                            <w:top w:val="none" w:sz="0" w:space="0" w:color="auto"/>
                                            <w:left w:val="none" w:sz="0" w:space="0" w:color="auto"/>
                                            <w:bottom w:val="none" w:sz="0" w:space="0" w:color="auto"/>
                                            <w:right w:val="none" w:sz="0" w:space="0" w:color="auto"/>
                                          </w:divBdr>
                                          <w:divsChild>
                                            <w:div w:id="1231690123">
                                              <w:marLeft w:val="0"/>
                                              <w:marRight w:val="0"/>
                                              <w:marTop w:val="0"/>
                                              <w:marBottom w:val="0"/>
                                              <w:divBdr>
                                                <w:top w:val="none" w:sz="0" w:space="0" w:color="auto"/>
                                                <w:left w:val="none" w:sz="0" w:space="0" w:color="auto"/>
                                                <w:bottom w:val="none" w:sz="0" w:space="0" w:color="auto"/>
                                                <w:right w:val="none" w:sz="0" w:space="0" w:color="auto"/>
                                              </w:divBdr>
                                              <w:divsChild>
                                                <w:div w:id="118113116">
                                                  <w:marLeft w:val="0"/>
                                                  <w:marRight w:val="0"/>
                                                  <w:marTop w:val="0"/>
                                                  <w:marBottom w:val="0"/>
                                                  <w:divBdr>
                                                    <w:top w:val="none" w:sz="0" w:space="0" w:color="auto"/>
                                                    <w:left w:val="none" w:sz="0" w:space="0" w:color="auto"/>
                                                    <w:bottom w:val="none" w:sz="0" w:space="0" w:color="auto"/>
                                                    <w:right w:val="none" w:sz="0" w:space="0" w:color="auto"/>
                                                  </w:divBdr>
                                                  <w:divsChild>
                                                    <w:div w:id="924152436">
                                                      <w:marLeft w:val="0"/>
                                                      <w:marRight w:val="0"/>
                                                      <w:marTop w:val="0"/>
                                                      <w:marBottom w:val="0"/>
                                                      <w:divBdr>
                                                        <w:top w:val="none" w:sz="0" w:space="0" w:color="auto"/>
                                                        <w:left w:val="none" w:sz="0" w:space="0" w:color="auto"/>
                                                        <w:bottom w:val="none" w:sz="0" w:space="0" w:color="auto"/>
                                                        <w:right w:val="none" w:sz="0" w:space="0" w:color="auto"/>
                                                      </w:divBdr>
                                                      <w:divsChild>
                                                        <w:div w:id="461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0717">
                                  <w:marLeft w:val="0"/>
                                  <w:marRight w:val="0"/>
                                  <w:marTop w:val="0"/>
                                  <w:marBottom w:val="0"/>
                                  <w:divBdr>
                                    <w:top w:val="none" w:sz="0" w:space="0" w:color="auto"/>
                                    <w:left w:val="none" w:sz="0" w:space="0" w:color="auto"/>
                                    <w:bottom w:val="none" w:sz="0" w:space="0" w:color="auto"/>
                                    <w:right w:val="none" w:sz="0" w:space="0" w:color="auto"/>
                                  </w:divBdr>
                                </w:div>
                              </w:divsChild>
                            </w:div>
                            <w:div w:id="452020320">
                              <w:marLeft w:val="0"/>
                              <w:marRight w:val="0"/>
                              <w:marTop w:val="0"/>
                              <w:marBottom w:val="0"/>
                              <w:divBdr>
                                <w:top w:val="none" w:sz="0" w:space="0" w:color="auto"/>
                                <w:left w:val="none" w:sz="0" w:space="0" w:color="auto"/>
                                <w:bottom w:val="none" w:sz="0" w:space="0" w:color="auto"/>
                                <w:right w:val="none" w:sz="0" w:space="0" w:color="auto"/>
                              </w:divBdr>
                              <w:divsChild>
                                <w:div w:id="2067290744">
                                  <w:marLeft w:val="0"/>
                                  <w:marRight w:val="0"/>
                                  <w:marTop w:val="0"/>
                                  <w:marBottom w:val="0"/>
                                  <w:divBdr>
                                    <w:top w:val="none" w:sz="0" w:space="0" w:color="auto"/>
                                    <w:left w:val="none" w:sz="0" w:space="0" w:color="auto"/>
                                    <w:bottom w:val="none" w:sz="0" w:space="0" w:color="auto"/>
                                    <w:right w:val="none" w:sz="0" w:space="0" w:color="auto"/>
                                  </w:divBdr>
                                  <w:divsChild>
                                    <w:div w:id="1312321317">
                                      <w:marLeft w:val="0"/>
                                      <w:marRight w:val="0"/>
                                      <w:marTop w:val="0"/>
                                      <w:marBottom w:val="0"/>
                                      <w:divBdr>
                                        <w:top w:val="none" w:sz="0" w:space="0" w:color="auto"/>
                                        <w:left w:val="none" w:sz="0" w:space="0" w:color="auto"/>
                                        <w:bottom w:val="none" w:sz="0" w:space="0" w:color="auto"/>
                                        <w:right w:val="none" w:sz="0" w:space="0" w:color="auto"/>
                                      </w:divBdr>
                                    </w:div>
                                  </w:divsChild>
                                </w:div>
                                <w:div w:id="747654724">
                                  <w:marLeft w:val="0"/>
                                  <w:marRight w:val="0"/>
                                  <w:marTop w:val="0"/>
                                  <w:marBottom w:val="0"/>
                                  <w:divBdr>
                                    <w:top w:val="none" w:sz="0" w:space="0" w:color="auto"/>
                                    <w:left w:val="none" w:sz="0" w:space="0" w:color="auto"/>
                                    <w:bottom w:val="none" w:sz="0" w:space="0" w:color="auto"/>
                                    <w:right w:val="none" w:sz="0" w:space="0" w:color="auto"/>
                                  </w:divBdr>
                                  <w:divsChild>
                                    <w:div w:id="4607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54410">
              <w:marLeft w:val="0"/>
              <w:marRight w:val="0"/>
              <w:marTop w:val="0"/>
              <w:marBottom w:val="0"/>
              <w:divBdr>
                <w:top w:val="none" w:sz="0" w:space="0" w:color="auto"/>
                <w:left w:val="none" w:sz="0" w:space="0" w:color="auto"/>
                <w:bottom w:val="none" w:sz="0" w:space="0" w:color="auto"/>
                <w:right w:val="none" w:sz="0" w:space="0" w:color="auto"/>
              </w:divBdr>
              <w:divsChild>
                <w:div w:id="1662731344">
                  <w:marLeft w:val="0"/>
                  <w:marRight w:val="0"/>
                  <w:marTop w:val="0"/>
                  <w:marBottom w:val="0"/>
                  <w:divBdr>
                    <w:top w:val="none" w:sz="0" w:space="0" w:color="auto"/>
                    <w:left w:val="none" w:sz="0" w:space="0" w:color="auto"/>
                    <w:bottom w:val="none" w:sz="0" w:space="0" w:color="auto"/>
                    <w:right w:val="none" w:sz="0" w:space="0" w:color="auto"/>
                  </w:divBdr>
                  <w:divsChild>
                    <w:div w:id="1457025445">
                      <w:marLeft w:val="0"/>
                      <w:marRight w:val="0"/>
                      <w:marTop w:val="0"/>
                      <w:marBottom w:val="0"/>
                      <w:divBdr>
                        <w:top w:val="none" w:sz="0" w:space="0" w:color="auto"/>
                        <w:left w:val="none" w:sz="0" w:space="0" w:color="auto"/>
                        <w:bottom w:val="none" w:sz="0" w:space="0" w:color="auto"/>
                        <w:right w:val="none" w:sz="0" w:space="0" w:color="auto"/>
                      </w:divBdr>
                      <w:divsChild>
                        <w:div w:id="17586388">
                          <w:marLeft w:val="0"/>
                          <w:marRight w:val="0"/>
                          <w:marTop w:val="0"/>
                          <w:marBottom w:val="0"/>
                          <w:divBdr>
                            <w:top w:val="none" w:sz="0" w:space="0" w:color="auto"/>
                            <w:left w:val="none" w:sz="0" w:space="0" w:color="auto"/>
                            <w:bottom w:val="none" w:sz="0" w:space="0" w:color="auto"/>
                            <w:right w:val="none" w:sz="0" w:space="0" w:color="auto"/>
                          </w:divBdr>
                          <w:divsChild>
                            <w:div w:id="1408768900">
                              <w:marLeft w:val="0"/>
                              <w:marRight w:val="0"/>
                              <w:marTop w:val="0"/>
                              <w:marBottom w:val="0"/>
                              <w:divBdr>
                                <w:top w:val="none" w:sz="0" w:space="0" w:color="auto"/>
                                <w:left w:val="none" w:sz="0" w:space="0" w:color="auto"/>
                                <w:bottom w:val="none" w:sz="0" w:space="0" w:color="auto"/>
                                <w:right w:val="none" w:sz="0" w:space="0" w:color="auto"/>
                              </w:divBdr>
                              <w:divsChild>
                                <w:div w:id="1736010400">
                                  <w:marLeft w:val="0"/>
                                  <w:marRight w:val="0"/>
                                  <w:marTop w:val="0"/>
                                  <w:marBottom w:val="0"/>
                                  <w:divBdr>
                                    <w:top w:val="none" w:sz="0" w:space="0" w:color="auto"/>
                                    <w:left w:val="none" w:sz="0" w:space="0" w:color="auto"/>
                                    <w:bottom w:val="none" w:sz="0" w:space="0" w:color="auto"/>
                                    <w:right w:val="none" w:sz="0" w:space="0" w:color="auto"/>
                                  </w:divBdr>
                                  <w:divsChild>
                                    <w:div w:id="1946186919">
                                      <w:marLeft w:val="0"/>
                                      <w:marRight w:val="0"/>
                                      <w:marTop w:val="0"/>
                                      <w:marBottom w:val="0"/>
                                      <w:divBdr>
                                        <w:top w:val="none" w:sz="0" w:space="0" w:color="auto"/>
                                        <w:left w:val="none" w:sz="0" w:space="0" w:color="auto"/>
                                        <w:bottom w:val="none" w:sz="0" w:space="0" w:color="auto"/>
                                        <w:right w:val="none" w:sz="0" w:space="0" w:color="auto"/>
                                      </w:divBdr>
                                      <w:divsChild>
                                        <w:div w:id="65037659">
                                          <w:marLeft w:val="0"/>
                                          <w:marRight w:val="0"/>
                                          <w:marTop w:val="0"/>
                                          <w:marBottom w:val="0"/>
                                          <w:divBdr>
                                            <w:top w:val="none" w:sz="0" w:space="0" w:color="auto"/>
                                            <w:left w:val="none" w:sz="0" w:space="0" w:color="auto"/>
                                            <w:bottom w:val="none" w:sz="0" w:space="0" w:color="auto"/>
                                            <w:right w:val="none" w:sz="0" w:space="0" w:color="auto"/>
                                          </w:divBdr>
                                          <w:divsChild>
                                            <w:div w:id="1589464039">
                                              <w:marLeft w:val="0"/>
                                              <w:marRight w:val="0"/>
                                              <w:marTop w:val="0"/>
                                              <w:marBottom w:val="0"/>
                                              <w:divBdr>
                                                <w:top w:val="none" w:sz="0" w:space="0" w:color="auto"/>
                                                <w:left w:val="none" w:sz="0" w:space="0" w:color="auto"/>
                                                <w:bottom w:val="none" w:sz="0" w:space="0" w:color="auto"/>
                                                <w:right w:val="none" w:sz="0" w:space="0" w:color="auto"/>
                                              </w:divBdr>
                                              <w:divsChild>
                                                <w:div w:id="1436366083">
                                                  <w:marLeft w:val="0"/>
                                                  <w:marRight w:val="0"/>
                                                  <w:marTop w:val="0"/>
                                                  <w:marBottom w:val="0"/>
                                                  <w:divBdr>
                                                    <w:top w:val="none" w:sz="0" w:space="0" w:color="auto"/>
                                                    <w:left w:val="none" w:sz="0" w:space="0" w:color="auto"/>
                                                    <w:bottom w:val="none" w:sz="0" w:space="0" w:color="auto"/>
                                                    <w:right w:val="none" w:sz="0" w:space="0" w:color="auto"/>
                                                  </w:divBdr>
                                                  <w:divsChild>
                                                    <w:div w:id="1436553583">
                                                      <w:marLeft w:val="0"/>
                                                      <w:marRight w:val="0"/>
                                                      <w:marTop w:val="0"/>
                                                      <w:marBottom w:val="0"/>
                                                      <w:divBdr>
                                                        <w:top w:val="none" w:sz="0" w:space="0" w:color="auto"/>
                                                        <w:left w:val="none" w:sz="0" w:space="0" w:color="auto"/>
                                                        <w:bottom w:val="none" w:sz="0" w:space="0" w:color="auto"/>
                                                        <w:right w:val="none" w:sz="0" w:space="0" w:color="auto"/>
                                                      </w:divBdr>
                                                      <w:divsChild>
                                                        <w:div w:id="93771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3525">
                                  <w:marLeft w:val="0"/>
                                  <w:marRight w:val="0"/>
                                  <w:marTop w:val="0"/>
                                  <w:marBottom w:val="0"/>
                                  <w:divBdr>
                                    <w:top w:val="none" w:sz="0" w:space="0" w:color="auto"/>
                                    <w:left w:val="none" w:sz="0" w:space="0" w:color="auto"/>
                                    <w:bottom w:val="none" w:sz="0" w:space="0" w:color="auto"/>
                                    <w:right w:val="none" w:sz="0" w:space="0" w:color="auto"/>
                                  </w:divBdr>
                                </w:div>
                              </w:divsChild>
                            </w:div>
                            <w:div w:id="487332285">
                              <w:marLeft w:val="0"/>
                              <w:marRight w:val="0"/>
                              <w:marTop w:val="0"/>
                              <w:marBottom w:val="0"/>
                              <w:divBdr>
                                <w:top w:val="none" w:sz="0" w:space="0" w:color="auto"/>
                                <w:left w:val="none" w:sz="0" w:space="0" w:color="auto"/>
                                <w:bottom w:val="none" w:sz="0" w:space="0" w:color="auto"/>
                                <w:right w:val="none" w:sz="0" w:space="0" w:color="auto"/>
                              </w:divBdr>
                              <w:divsChild>
                                <w:div w:id="457531253">
                                  <w:marLeft w:val="0"/>
                                  <w:marRight w:val="0"/>
                                  <w:marTop w:val="0"/>
                                  <w:marBottom w:val="0"/>
                                  <w:divBdr>
                                    <w:top w:val="none" w:sz="0" w:space="0" w:color="auto"/>
                                    <w:left w:val="none" w:sz="0" w:space="0" w:color="auto"/>
                                    <w:bottom w:val="none" w:sz="0" w:space="0" w:color="auto"/>
                                    <w:right w:val="none" w:sz="0" w:space="0" w:color="auto"/>
                                  </w:divBdr>
                                  <w:divsChild>
                                    <w:div w:id="1946112827">
                                      <w:marLeft w:val="0"/>
                                      <w:marRight w:val="0"/>
                                      <w:marTop w:val="0"/>
                                      <w:marBottom w:val="0"/>
                                      <w:divBdr>
                                        <w:top w:val="none" w:sz="0" w:space="0" w:color="auto"/>
                                        <w:left w:val="none" w:sz="0" w:space="0" w:color="auto"/>
                                        <w:bottom w:val="none" w:sz="0" w:space="0" w:color="auto"/>
                                        <w:right w:val="none" w:sz="0" w:space="0" w:color="auto"/>
                                      </w:divBdr>
                                    </w:div>
                                  </w:divsChild>
                                </w:div>
                                <w:div w:id="575476181">
                                  <w:marLeft w:val="0"/>
                                  <w:marRight w:val="0"/>
                                  <w:marTop w:val="0"/>
                                  <w:marBottom w:val="0"/>
                                  <w:divBdr>
                                    <w:top w:val="none" w:sz="0" w:space="0" w:color="auto"/>
                                    <w:left w:val="none" w:sz="0" w:space="0" w:color="auto"/>
                                    <w:bottom w:val="none" w:sz="0" w:space="0" w:color="auto"/>
                                    <w:right w:val="none" w:sz="0" w:space="0" w:color="auto"/>
                                  </w:divBdr>
                                  <w:divsChild>
                                    <w:div w:id="102177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961597">
          <w:marLeft w:val="0"/>
          <w:marRight w:val="0"/>
          <w:marTop w:val="0"/>
          <w:marBottom w:val="0"/>
          <w:divBdr>
            <w:top w:val="none" w:sz="0" w:space="0" w:color="auto"/>
            <w:left w:val="none" w:sz="0" w:space="0" w:color="auto"/>
            <w:bottom w:val="none" w:sz="0" w:space="0" w:color="auto"/>
            <w:right w:val="none" w:sz="0" w:space="0" w:color="auto"/>
          </w:divBdr>
        </w:div>
        <w:div w:id="11541544">
          <w:marLeft w:val="0"/>
          <w:marRight w:val="0"/>
          <w:marTop w:val="0"/>
          <w:marBottom w:val="0"/>
          <w:divBdr>
            <w:top w:val="none" w:sz="0" w:space="0" w:color="auto"/>
            <w:left w:val="none" w:sz="0" w:space="0" w:color="auto"/>
            <w:bottom w:val="none" w:sz="0" w:space="0" w:color="auto"/>
            <w:right w:val="none" w:sz="0" w:space="0" w:color="auto"/>
          </w:divBdr>
          <w:divsChild>
            <w:div w:id="1623996093">
              <w:marLeft w:val="0"/>
              <w:marRight w:val="0"/>
              <w:marTop w:val="0"/>
              <w:marBottom w:val="0"/>
              <w:divBdr>
                <w:top w:val="none" w:sz="0" w:space="0" w:color="auto"/>
                <w:left w:val="none" w:sz="0" w:space="0" w:color="auto"/>
                <w:bottom w:val="none" w:sz="0" w:space="0" w:color="auto"/>
                <w:right w:val="none" w:sz="0" w:space="0" w:color="auto"/>
              </w:divBdr>
              <w:divsChild>
                <w:div w:id="80568082">
                  <w:marLeft w:val="0"/>
                  <w:marRight w:val="0"/>
                  <w:marTop w:val="0"/>
                  <w:marBottom w:val="0"/>
                  <w:divBdr>
                    <w:top w:val="none" w:sz="0" w:space="0" w:color="auto"/>
                    <w:left w:val="none" w:sz="0" w:space="0" w:color="auto"/>
                    <w:bottom w:val="none" w:sz="0" w:space="0" w:color="auto"/>
                    <w:right w:val="none" w:sz="0" w:space="0" w:color="auto"/>
                  </w:divBdr>
                  <w:divsChild>
                    <w:div w:id="840773609">
                      <w:marLeft w:val="0"/>
                      <w:marRight w:val="0"/>
                      <w:marTop w:val="0"/>
                      <w:marBottom w:val="0"/>
                      <w:divBdr>
                        <w:top w:val="none" w:sz="0" w:space="0" w:color="auto"/>
                        <w:left w:val="none" w:sz="0" w:space="0" w:color="auto"/>
                        <w:bottom w:val="none" w:sz="0" w:space="0" w:color="auto"/>
                        <w:right w:val="none" w:sz="0" w:space="0" w:color="auto"/>
                      </w:divBdr>
                      <w:divsChild>
                        <w:div w:id="869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998518">
          <w:marLeft w:val="0"/>
          <w:marRight w:val="0"/>
          <w:marTop w:val="0"/>
          <w:marBottom w:val="0"/>
          <w:divBdr>
            <w:top w:val="none" w:sz="0" w:space="0" w:color="auto"/>
            <w:left w:val="none" w:sz="0" w:space="0" w:color="auto"/>
            <w:bottom w:val="none" w:sz="0" w:space="0" w:color="auto"/>
            <w:right w:val="none" w:sz="0" w:space="0" w:color="auto"/>
          </w:divBdr>
          <w:divsChild>
            <w:div w:id="1041831654">
              <w:marLeft w:val="0"/>
              <w:marRight w:val="0"/>
              <w:marTop w:val="0"/>
              <w:marBottom w:val="0"/>
              <w:divBdr>
                <w:top w:val="none" w:sz="0" w:space="0" w:color="auto"/>
                <w:left w:val="none" w:sz="0" w:space="0" w:color="auto"/>
                <w:bottom w:val="none" w:sz="0" w:space="0" w:color="auto"/>
                <w:right w:val="none" w:sz="0" w:space="0" w:color="auto"/>
              </w:divBdr>
              <w:divsChild>
                <w:div w:id="12377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7816">
          <w:marLeft w:val="0"/>
          <w:marRight w:val="0"/>
          <w:marTop w:val="0"/>
          <w:marBottom w:val="0"/>
          <w:divBdr>
            <w:top w:val="none" w:sz="0" w:space="0" w:color="auto"/>
            <w:left w:val="none" w:sz="0" w:space="0" w:color="auto"/>
            <w:bottom w:val="none" w:sz="0" w:space="0" w:color="auto"/>
            <w:right w:val="none" w:sz="0" w:space="0" w:color="auto"/>
          </w:divBdr>
          <w:divsChild>
            <w:div w:id="588737332">
              <w:marLeft w:val="0"/>
              <w:marRight w:val="0"/>
              <w:marTop w:val="0"/>
              <w:marBottom w:val="0"/>
              <w:divBdr>
                <w:top w:val="none" w:sz="0" w:space="0" w:color="auto"/>
                <w:left w:val="none" w:sz="0" w:space="0" w:color="auto"/>
                <w:bottom w:val="none" w:sz="0" w:space="0" w:color="auto"/>
                <w:right w:val="none" w:sz="0" w:space="0" w:color="auto"/>
              </w:divBdr>
              <w:divsChild>
                <w:div w:id="69885159">
                  <w:marLeft w:val="0"/>
                  <w:marRight w:val="0"/>
                  <w:marTop w:val="0"/>
                  <w:marBottom w:val="0"/>
                  <w:divBdr>
                    <w:top w:val="none" w:sz="0" w:space="0" w:color="auto"/>
                    <w:left w:val="none" w:sz="0" w:space="0" w:color="auto"/>
                    <w:bottom w:val="none" w:sz="0" w:space="0" w:color="auto"/>
                    <w:right w:val="none" w:sz="0" w:space="0" w:color="auto"/>
                  </w:divBdr>
                  <w:divsChild>
                    <w:div w:id="6542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47350">
          <w:marLeft w:val="0"/>
          <w:marRight w:val="0"/>
          <w:marTop w:val="0"/>
          <w:marBottom w:val="0"/>
          <w:divBdr>
            <w:top w:val="none" w:sz="0" w:space="0" w:color="auto"/>
            <w:left w:val="none" w:sz="0" w:space="0" w:color="auto"/>
            <w:bottom w:val="none" w:sz="0" w:space="0" w:color="auto"/>
            <w:right w:val="none" w:sz="0" w:space="0" w:color="auto"/>
          </w:divBdr>
          <w:divsChild>
            <w:div w:id="57243076">
              <w:marLeft w:val="0"/>
              <w:marRight w:val="0"/>
              <w:marTop w:val="0"/>
              <w:marBottom w:val="0"/>
              <w:divBdr>
                <w:top w:val="none" w:sz="0" w:space="0" w:color="auto"/>
                <w:left w:val="none" w:sz="0" w:space="0" w:color="auto"/>
                <w:bottom w:val="none" w:sz="0" w:space="0" w:color="auto"/>
                <w:right w:val="none" w:sz="0" w:space="0" w:color="auto"/>
              </w:divBdr>
              <w:divsChild>
                <w:div w:id="610746239">
                  <w:marLeft w:val="0"/>
                  <w:marRight w:val="0"/>
                  <w:marTop w:val="0"/>
                  <w:marBottom w:val="0"/>
                  <w:divBdr>
                    <w:top w:val="none" w:sz="0" w:space="0" w:color="auto"/>
                    <w:left w:val="none" w:sz="0" w:space="0" w:color="auto"/>
                    <w:bottom w:val="none" w:sz="0" w:space="0" w:color="auto"/>
                    <w:right w:val="none" w:sz="0" w:space="0" w:color="auto"/>
                  </w:divBdr>
                  <w:divsChild>
                    <w:div w:id="12429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67510">
          <w:marLeft w:val="0"/>
          <w:marRight w:val="0"/>
          <w:marTop w:val="0"/>
          <w:marBottom w:val="0"/>
          <w:divBdr>
            <w:top w:val="none" w:sz="0" w:space="0" w:color="auto"/>
            <w:left w:val="none" w:sz="0" w:space="0" w:color="auto"/>
            <w:bottom w:val="none" w:sz="0" w:space="0" w:color="auto"/>
            <w:right w:val="none" w:sz="0" w:space="0" w:color="auto"/>
          </w:divBdr>
          <w:divsChild>
            <w:div w:id="74791056">
              <w:marLeft w:val="0"/>
              <w:marRight w:val="0"/>
              <w:marTop w:val="0"/>
              <w:marBottom w:val="0"/>
              <w:divBdr>
                <w:top w:val="none" w:sz="0" w:space="0" w:color="auto"/>
                <w:left w:val="none" w:sz="0" w:space="0" w:color="auto"/>
                <w:bottom w:val="none" w:sz="0" w:space="0" w:color="auto"/>
                <w:right w:val="none" w:sz="0" w:space="0" w:color="auto"/>
              </w:divBdr>
              <w:divsChild>
                <w:div w:id="633214347">
                  <w:marLeft w:val="0"/>
                  <w:marRight w:val="0"/>
                  <w:marTop w:val="0"/>
                  <w:marBottom w:val="0"/>
                  <w:divBdr>
                    <w:top w:val="none" w:sz="0" w:space="0" w:color="auto"/>
                    <w:left w:val="none" w:sz="0" w:space="0" w:color="auto"/>
                    <w:bottom w:val="none" w:sz="0" w:space="0" w:color="auto"/>
                    <w:right w:val="none" w:sz="0" w:space="0" w:color="auto"/>
                  </w:divBdr>
                  <w:divsChild>
                    <w:div w:id="3931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4275">
          <w:marLeft w:val="0"/>
          <w:marRight w:val="0"/>
          <w:marTop w:val="0"/>
          <w:marBottom w:val="0"/>
          <w:divBdr>
            <w:top w:val="none" w:sz="0" w:space="0" w:color="auto"/>
            <w:left w:val="none" w:sz="0" w:space="0" w:color="auto"/>
            <w:bottom w:val="none" w:sz="0" w:space="0" w:color="auto"/>
            <w:right w:val="none" w:sz="0" w:space="0" w:color="auto"/>
          </w:divBdr>
          <w:divsChild>
            <w:div w:id="280503090">
              <w:marLeft w:val="0"/>
              <w:marRight w:val="0"/>
              <w:marTop w:val="0"/>
              <w:marBottom w:val="0"/>
              <w:divBdr>
                <w:top w:val="none" w:sz="0" w:space="0" w:color="auto"/>
                <w:left w:val="none" w:sz="0" w:space="0" w:color="auto"/>
                <w:bottom w:val="none" w:sz="0" w:space="0" w:color="auto"/>
                <w:right w:val="none" w:sz="0" w:space="0" w:color="auto"/>
              </w:divBdr>
              <w:divsChild>
                <w:div w:id="1196499494">
                  <w:marLeft w:val="0"/>
                  <w:marRight w:val="0"/>
                  <w:marTop w:val="0"/>
                  <w:marBottom w:val="0"/>
                  <w:divBdr>
                    <w:top w:val="none" w:sz="0" w:space="0" w:color="auto"/>
                    <w:left w:val="none" w:sz="0" w:space="0" w:color="auto"/>
                    <w:bottom w:val="none" w:sz="0" w:space="0" w:color="auto"/>
                    <w:right w:val="none" w:sz="0" w:space="0" w:color="auto"/>
                  </w:divBdr>
                  <w:divsChild>
                    <w:div w:id="178422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4171">
          <w:marLeft w:val="0"/>
          <w:marRight w:val="0"/>
          <w:marTop w:val="0"/>
          <w:marBottom w:val="0"/>
          <w:divBdr>
            <w:top w:val="none" w:sz="0" w:space="0" w:color="auto"/>
            <w:left w:val="none" w:sz="0" w:space="0" w:color="auto"/>
            <w:bottom w:val="none" w:sz="0" w:space="0" w:color="auto"/>
            <w:right w:val="none" w:sz="0" w:space="0" w:color="auto"/>
          </w:divBdr>
          <w:divsChild>
            <w:div w:id="487285693">
              <w:marLeft w:val="0"/>
              <w:marRight w:val="0"/>
              <w:marTop w:val="0"/>
              <w:marBottom w:val="0"/>
              <w:divBdr>
                <w:top w:val="none" w:sz="0" w:space="0" w:color="auto"/>
                <w:left w:val="none" w:sz="0" w:space="0" w:color="auto"/>
                <w:bottom w:val="none" w:sz="0" w:space="0" w:color="auto"/>
                <w:right w:val="none" w:sz="0" w:space="0" w:color="auto"/>
              </w:divBdr>
              <w:divsChild>
                <w:div w:id="533007605">
                  <w:marLeft w:val="0"/>
                  <w:marRight w:val="0"/>
                  <w:marTop w:val="0"/>
                  <w:marBottom w:val="0"/>
                  <w:divBdr>
                    <w:top w:val="none" w:sz="0" w:space="0" w:color="auto"/>
                    <w:left w:val="none" w:sz="0" w:space="0" w:color="auto"/>
                    <w:bottom w:val="none" w:sz="0" w:space="0" w:color="auto"/>
                    <w:right w:val="none" w:sz="0" w:space="0" w:color="auto"/>
                  </w:divBdr>
                  <w:divsChild>
                    <w:div w:id="1042483765">
                      <w:marLeft w:val="0"/>
                      <w:marRight w:val="0"/>
                      <w:marTop w:val="0"/>
                      <w:marBottom w:val="0"/>
                      <w:divBdr>
                        <w:top w:val="none" w:sz="0" w:space="0" w:color="auto"/>
                        <w:left w:val="none" w:sz="0" w:space="0" w:color="auto"/>
                        <w:bottom w:val="none" w:sz="0" w:space="0" w:color="auto"/>
                        <w:right w:val="none" w:sz="0" w:space="0" w:color="auto"/>
                      </w:divBdr>
                      <w:divsChild>
                        <w:div w:id="9795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3649">
          <w:marLeft w:val="0"/>
          <w:marRight w:val="0"/>
          <w:marTop w:val="0"/>
          <w:marBottom w:val="0"/>
          <w:divBdr>
            <w:top w:val="none" w:sz="0" w:space="0" w:color="auto"/>
            <w:left w:val="none" w:sz="0" w:space="0" w:color="auto"/>
            <w:bottom w:val="none" w:sz="0" w:space="0" w:color="auto"/>
            <w:right w:val="none" w:sz="0" w:space="0" w:color="auto"/>
          </w:divBdr>
          <w:divsChild>
            <w:div w:id="1688679045">
              <w:marLeft w:val="0"/>
              <w:marRight w:val="0"/>
              <w:marTop w:val="0"/>
              <w:marBottom w:val="0"/>
              <w:divBdr>
                <w:top w:val="none" w:sz="0" w:space="0" w:color="auto"/>
                <w:left w:val="none" w:sz="0" w:space="0" w:color="auto"/>
                <w:bottom w:val="none" w:sz="0" w:space="0" w:color="auto"/>
                <w:right w:val="none" w:sz="0" w:space="0" w:color="auto"/>
              </w:divBdr>
              <w:divsChild>
                <w:div w:id="1790397655">
                  <w:marLeft w:val="0"/>
                  <w:marRight w:val="0"/>
                  <w:marTop w:val="0"/>
                  <w:marBottom w:val="0"/>
                  <w:divBdr>
                    <w:top w:val="none" w:sz="0" w:space="0" w:color="auto"/>
                    <w:left w:val="none" w:sz="0" w:space="0" w:color="auto"/>
                    <w:bottom w:val="none" w:sz="0" w:space="0" w:color="auto"/>
                    <w:right w:val="none" w:sz="0" w:space="0" w:color="auto"/>
                  </w:divBdr>
                  <w:divsChild>
                    <w:div w:id="10614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99492">
          <w:marLeft w:val="0"/>
          <w:marRight w:val="0"/>
          <w:marTop w:val="0"/>
          <w:marBottom w:val="0"/>
          <w:divBdr>
            <w:top w:val="none" w:sz="0" w:space="0" w:color="auto"/>
            <w:left w:val="none" w:sz="0" w:space="0" w:color="auto"/>
            <w:bottom w:val="none" w:sz="0" w:space="0" w:color="auto"/>
            <w:right w:val="none" w:sz="0" w:space="0" w:color="auto"/>
          </w:divBdr>
          <w:divsChild>
            <w:div w:id="2050758417">
              <w:marLeft w:val="0"/>
              <w:marRight w:val="0"/>
              <w:marTop w:val="0"/>
              <w:marBottom w:val="0"/>
              <w:divBdr>
                <w:top w:val="none" w:sz="0" w:space="0" w:color="auto"/>
                <w:left w:val="none" w:sz="0" w:space="0" w:color="auto"/>
                <w:bottom w:val="none" w:sz="0" w:space="0" w:color="auto"/>
                <w:right w:val="none" w:sz="0" w:space="0" w:color="auto"/>
              </w:divBdr>
              <w:divsChild>
                <w:div w:id="1614509958">
                  <w:marLeft w:val="0"/>
                  <w:marRight w:val="0"/>
                  <w:marTop w:val="0"/>
                  <w:marBottom w:val="0"/>
                  <w:divBdr>
                    <w:top w:val="none" w:sz="0" w:space="0" w:color="auto"/>
                    <w:left w:val="none" w:sz="0" w:space="0" w:color="auto"/>
                    <w:bottom w:val="none" w:sz="0" w:space="0" w:color="auto"/>
                    <w:right w:val="none" w:sz="0" w:space="0" w:color="auto"/>
                  </w:divBdr>
                  <w:divsChild>
                    <w:div w:id="2103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506626">
          <w:marLeft w:val="0"/>
          <w:marRight w:val="0"/>
          <w:marTop w:val="0"/>
          <w:marBottom w:val="0"/>
          <w:divBdr>
            <w:top w:val="none" w:sz="0" w:space="0" w:color="auto"/>
            <w:left w:val="none" w:sz="0" w:space="0" w:color="auto"/>
            <w:bottom w:val="none" w:sz="0" w:space="0" w:color="auto"/>
            <w:right w:val="none" w:sz="0" w:space="0" w:color="auto"/>
          </w:divBdr>
          <w:divsChild>
            <w:div w:id="1375426540">
              <w:marLeft w:val="0"/>
              <w:marRight w:val="0"/>
              <w:marTop w:val="0"/>
              <w:marBottom w:val="0"/>
              <w:divBdr>
                <w:top w:val="none" w:sz="0" w:space="0" w:color="auto"/>
                <w:left w:val="none" w:sz="0" w:space="0" w:color="auto"/>
                <w:bottom w:val="none" w:sz="0" w:space="0" w:color="auto"/>
                <w:right w:val="none" w:sz="0" w:space="0" w:color="auto"/>
              </w:divBdr>
              <w:divsChild>
                <w:div w:id="26372165">
                  <w:marLeft w:val="0"/>
                  <w:marRight w:val="0"/>
                  <w:marTop w:val="0"/>
                  <w:marBottom w:val="0"/>
                  <w:divBdr>
                    <w:top w:val="none" w:sz="0" w:space="0" w:color="auto"/>
                    <w:left w:val="none" w:sz="0" w:space="0" w:color="auto"/>
                    <w:bottom w:val="none" w:sz="0" w:space="0" w:color="auto"/>
                    <w:right w:val="none" w:sz="0" w:space="0" w:color="auto"/>
                  </w:divBdr>
                  <w:divsChild>
                    <w:div w:id="9603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88735">
          <w:marLeft w:val="0"/>
          <w:marRight w:val="0"/>
          <w:marTop w:val="0"/>
          <w:marBottom w:val="0"/>
          <w:divBdr>
            <w:top w:val="none" w:sz="0" w:space="0" w:color="auto"/>
            <w:left w:val="none" w:sz="0" w:space="0" w:color="auto"/>
            <w:bottom w:val="none" w:sz="0" w:space="0" w:color="auto"/>
            <w:right w:val="none" w:sz="0" w:space="0" w:color="auto"/>
          </w:divBdr>
          <w:divsChild>
            <w:div w:id="744492915">
              <w:marLeft w:val="0"/>
              <w:marRight w:val="0"/>
              <w:marTop w:val="0"/>
              <w:marBottom w:val="0"/>
              <w:divBdr>
                <w:top w:val="none" w:sz="0" w:space="0" w:color="auto"/>
                <w:left w:val="none" w:sz="0" w:space="0" w:color="auto"/>
                <w:bottom w:val="none" w:sz="0" w:space="0" w:color="auto"/>
                <w:right w:val="none" w:sz="0" w:space="0" w:color="auto"/>
              </w:divBdr>
              <w:divsChild>
                <w:div w:id="612058021">
                  <w:marLeft w:val="0"/>
                  <w:marRight w:val="0"/>
                  <w:marTop w:val="0"/>
                  <w:marBottom w:val="0"/>
                  <w:divBdr>
                    <w:top w:val="none" w:sz="0" w:space="0" w:color="auto"/>
                    <w:left w:val="none" w:sz="0" w:space="0" w:color="auto"/>
                    <w:bottom w:val="none" w:sz="0" w:space="0" w:color="auto"/>
                    <w:right w:val="none" w:sz="0" w:space="0" w:color="auto"/>
                  </w:divBdr>
                  <w:divsChild>
                    <w:div w:id="439102775">
                      <w:marLeft w:val="0"/>
                      <w:marRight w:val="0"/>
                      <w:marTop w:val="0"/>
                      <w:marBottom w:val="0"/>
                      <w:divBdr>
                        <w:top w:val="none" w:sz="0" w:space="0" w:color="auto"/>
                        <w:left w:val="none" w:sz="0" w:space="0" w:color="auto"/>
                        <w:bottom w:val="none" w:sz="0" w:space="0" w:color="auto"/>
                        <w:right w:val="none" w:sz="0" w:space="0" w:color="auto"/>
                      </w:divBdr>
                      <w:divsChild>
                        <w:div w:id="175078923">
                          <w:marLeft w:val="0"/>
                          <w:marRight w:val="0"/>
                          <w:marTop w:val="0"/>
                          <w:marBottom w:val="0"/>
                          <w:divBdr>
                            <w:top w:val="none" w:sz="0" w:space="0" w:color="auto"/>
                            <w:left w:val="none" w:sz="0" w:space="0" w:color="auto"/>
                            <w:bottom w:val="none" w:sz="0" w:space="0" w:color="auto"/>
                            <w:right w:val="none" w:sz="0" w:space="0" w:color="auto"/>
                          </w:divBdr>
                          <w:divsChild>
                            <w:div w:id="607205297">
                              <w:marLeft w:val="0"/>
                              <w:marRight w:val="0"/>
                              <w:marTop w:val="0"/>
                              <w:marBottom w:val="0"/>
                              <w:divBdr>
                                <w:top w:val="none" w:sz="0" w:space="0" w:color="auto"/>
                                <w:left w:val="none" w:sz="0" w:space="0" w:color="auto"/>
                                <w:bottom w:val="none" w:sz="0" w:space="0" w:color="auto"/>
                                <w:right w:val="none" w:sz="0" w:space="0" w:color="auto"/>
                              </w:divBdr>
                              <w:divsChild>
                                <w:div w:id="256714078">
                                  <w:marLeft w:val="0"/>
                                  <w:marRight w:val="0"/>
                                  <w:marTop w:val="0"/>
                                  <w:marBottom w:val="0"/>
                                  <w:divBdr>
                                    <w:top w:val="none" w:sz="0" w:space="0" w:color="auto"/>
                                    <w:left w:val="none" w:sz="0" w:space="0" w:color="auto"/>
                                    <w:bottom w:val="none" w:sz="0" w:space="0" w:color="auto"/>
                                    <w:right w:val="none" w:sz="0" w:space="0" w:color="auto"/>
                                  </w:divBdr>
                                  <w:divsChild>
                                    <w:div w:id="8183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195036">
          <w:marLeft w:val="0"/>
          <w:marRight w:val="0"/>
          <w:marTop w:val="0"/>
          <w:marBottom w:val="0"/>
          <w:divBdr>
            <w:top w:val="none" w:sz="0" w:space="0" w:color="auto"/>
            <w:left w:val="none" w:sz="0" w:space="0" w:color="auto"/>
            <w:bottom w:val="none" w:sz="0" w:space="0" w:color="auto"/>
            <w:right w:val="none" w:sz="0" w:space="0" w:color="auto"/>
          </w:divBdr>
          <w:divsChild>
            <w:div w:id="1587884647">
              <w:marLeft w:val="0"/>
              <w:marRight w:val="0"/>
              <w:marTop w:val="0"/>
              <w:marBottom w:val="0"/>
              <w:divBdr>
                <w:top w:val="none" w:sz="0" w:space="0" w:color="auto"/>
                <w:left w:val="none" w:sz="0" w:space="0" w:color="auto"/>
                <w:bottom w:val="none" w:sz="0" w:space="0" w:color="auto"/>
                <w:right w:val="none" w:sz="0" w:space="0" w:color="auto"/>
              </w:divBdr>
              <w:divsChild>
                <w:div w:id="1569654650">
                  <w:marLeft w:val="0"/>
                  <w:marRight w:val="0"/>
                  <w:marTop w:val="0"/>
                  <w:marBottom w:val="0"/>
                  <w:divBdr>
                    <w:top w:val="none" w:sz="0" w:space="0" w:color="auto"/>
                    <w:left w:val="none" w:sz="0" w:space="0" w:color="auto"/>
                    <w:bottom w:val="none" w:sz="0" w:space="0" w:color="auto"/>
                    <w:right w:val="none" w:sz="0" w:space="0" w:color="auto"/>
                  </w:divBdr>
                  <w:divsChild>
                    <w:div w:id="218517767">
                      <w:marLeft w:val="0"/>
                      <w:marRight w:val="0"/>
                      <w:marTop w:val="0"/>
                      <w:marBottom w:val="0"/>
                      <w:divBdr>
                        <w:top w:val="none" w:sz="0" w:space="0" w:color="auto"/>
                        <w:left w:val="none" w:sz="0" w:space="0" w:color="auto"/>
                        <w:bottom w:val="none" w:sz="0" w:space="0" w:color="auto"/>
                        <w:right w:val="none" w:sz="0" w:space="0" w:color="auto"/>
                      </w:divBdr>
                    </w:div>
                    <w:div w:id="106395192">
                      <w:marLeft w:val="0"/>
                      <w:marRight w:val="0"/>
                      <w:marTop w:val="0"/>
                      <w:marBottom w:val="0"/>
                      <w:divBdr>
                        <w:top w:val="none" w:sz="0" w:space="0" w:color="auto"/>
                        <w:left w:val="none" w:sz="0" w:space="0" w:color="auto"/>
                        <w:bottom w:val="none" w:sz="0" w:space="0" w:color="auto"/>
                        <w:right w:val="none" w:sz="0" w:space="0" w:color="auto"/>
                      </w:divBdr>
                      <w:divsChild>
                        <w:div w:id="151676999">
                          <w:marLeft w:val="0"/>
                          <w:marRight w:val="0"/>
                          <w:marTop w:val="0"/>
                          <w:marBottom w:val="0"/>
                          <w:divBdr>
                            <w:top w:val="none" w:sz="0" w:space="0" w:color="auto"/>
                            <w:left w:val="none" w:sz="0" w:space="0" w:color="auto"/>
                            <w:bottom w:val="none" w:sz="0" w:space="0" w:color="auto"/>
                            <w:right w:val="none" w:sz="0" w:space="0" w:color="auto"/>
                          </w:divBdr>
                        </w:div>
                        <w:div w:id="3370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049371">
          <w:marLeft w:val="0"/>
          <w:marRight w:val="0"/>
          <w:marTop w:val="0"/>
          <w:marBottom w:val="0"/>
          <w:divBdr>
            <w:top w:val="none" w:sz="0" w:space="0" w:color="auto"/>
            <w:left w:val="none" w:sz="0" w:space="0" w:color="auto"/>
            <w:bottom w:val="none" w:sz="0" w:space="0" w:color="auto"/>
            <w:right w:val="none" w:sz="0" w:space="0" w:color="auto"/>
          </w:divBdr>
          <w:divsChild>
            <w:div w:id="722751949">
              <w:marLeft w:val="0"/>
              <w:marRight w:val="0"/>
              <w:marTop w:val="0"/>
              <w:marBottom w:val="0"/>
              <w:divBdr>
                <w:top w:val="none" w:sz="0" w:space="0" w:color="auto"/>
                <w:left w:val="none" w:sz="0" w:space="0" w:color="auto"/>
                <w:bottom w:val="none" w:sz="0" w:space="0" w:color="auto"/>
                <w:right w:val="none" w:sz="0" w:space="0" w:color="auto"/>
              </w:divBdr>
              <w:divsChild>
                <w:div w:id="1922255738">
                  <w:marLeft w:val="0"/>
                  <w:marRight w:val="0"/>
                  <w:marTop w:val="0"/>
                  <w:marBottom w:val="0"/>
                  <w:divBdr>
                    <w:top w:val="none" w:sz="0" w:space="0" w:color="auto"/>
                    <w:left w:val="none" w:sz="0" w:space="0" w:color="auto"/>
                    <w:bottom w:val="none" w:sz="0" w:space="0" w:color="auto"/>
                    <w:right w:val="none" w:sz="0" w:space="0" w:color="auto"/>
                  </w:divBdr>
                  <w:divsChild>
                    <w:div w:id="1397045965">
                      <w:marLeft w:val="0"/>
                      <w:marRight w:val="0"/>
                      <w:marTop w:val="0"/>
                      <w:marBottom w:val="0"/>
                      <w:divBdr>
                        <w:top w:val="none" w:sz="0" w:space="0" w:color="auto"/>
                        <w:left w:val="none" w:sz="0" w:space="0" w:color="auto"/>
                        <w:bottom w:val="none" w:sz="0" w:space="0" w:color="auto"/>
                        <w:right w:val="none" w:sz="0" w:space="0" w:color="auto"/>
                      </w:divBdr>
                      <w:divsChild>
                        <w:div w:id="800610502">
                          <w:marLeft w:val="0"/>
                          <w:marRight w:val="0"/>
                          <w:marTop w:val="0"/>
                          <w:marBottom w:val="0"/>
                          <w:divBdr>
                            <w:top w:val="none" w:sz="0" w:space="0" w:color="auto"/>
                            <w:left w:val="none" w:sz="0" w:space="0" w:color="auto"/>
                            <w:bottom w:val="none" w:sz="0" w:space="0" w:color="auto"/>
                            <w:right w:val="none" w:sz="0" w:space="0" w:color="auto"/>
                          </w:divBdr>
                          <w:divsChild>
                            <w:div w:id="421727144">
                              <w:marLeft w:val="0"/>
                              <w:marRight w:val="0"/>
                              <w:marTop w:val="0"/>
                              <w:marBottom w:val="0"/>
                              <w:divBdr>
                                <w:top w:val="none" w:sz="0" w:space="0" w:color="auto"/>
                                <w:left w:val="none" w:sz="0" w:space="0" w:color="auto"/>
                                <w:bottom w:val="none" w:sz="0" w:space="0" w:color="auto"/>
                                <w:right w:val="none" w:sz="0" w:space="0" w:color="auto"/>
                              </w:divBdr>
                              <w:divsChild>
                                <w:div w:id="10302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825815">
          <w:marLeft w:val="0"/>
          <w:marRight w:val="0"/>
          <w:marTop w:val="0"/>
          <w:marBottom w:val="0"/>
          <w:divBdr>
            <w:top w:val="none" w:sz="0" w:space="0" w:color="auto"/>
            <w:left w:val="none" w:sz="0" w:space="0" w:color="auto"/>
            <w:bottom w:val="none" w:sz="0" w:space="0" w:color="auto"/>
            <w:right w:val="none" w:sz="0" w:space="0" w:color="auto"/>
          </w:divBdr>
          <w:divsChild>
            <w:div w:id="1988392770">
              <w:marLeft w:val="0"/>
              <w:marRight w:val="0"/>
              <w:marTop w:val="0"/>
              <w:marBottom w:val="0"/>
              <w:divBdr>
                <w:top w:val="none" w:sz="0" w:space="0" w:color="auto"/>
                <w:left w:val="none" w:sz="0" w:space="0" w:color="auto"/>
                <w:bottom w:val="none" w:sz="0" w:space="0" w:color="auto"/>
                <w:right w:val="none" w:sz="0" w:space="0" w:color="auto"/>
              </w:divBdr>
              <w:divsChild>
                <w:div w:id="1516189142">
                  <w:marLeft w:val="0"/>
                  <w:marRight w:val="0"/>
                  <w:marTop w:val="0"/>
                  <w:marBottom w:val="0"/>
                  <w:divBdr>
                    <w:top w:val="none" w:sz="0" w:space="0" w:color="auto"/>
                    <w:left w:val="none" w:sz="0" w:space="0" w:color="auto"/>
                    <w:bottom w:val="none" w:sz="0" w:space="0" w:color="auto"/>
                    <w:right w:val="none" w:sz="0" w:space="0" w:color="auto"/>
                  </w:divBdr>
                  <w:divsChild>
                    <w:div w:id="2074155716">
                      <w:marLeft w:val="0"/>
                      <w:marRight w:val="0"/>
                      <w:marTop w:val="0"/>
                      <w:marBottom w:val="0"/>
                      <w:divBdr>
                        <w:top w:val="none" w:sz="0" w:space="0" w:color="auto"/>
                        <w:left w:val="none" w:sz="0" w:space="0" w:color="auto"/>
                        <w:bottom w:val="none" w:sz="0" w:space="0" w:color="auto"/>
                        <w:right w:val="none" w:sz="0" w:space="0" w:color="auto"/>
                      </w:divBdr>
                      <w:divsChild>
                        <w:div w:id="139158081">
                          <w:marLeft w:val="0"/>
                          <w:marRight w:val="0"/>
                          <w:marTop w:val="0"/>
                          <w:marBottom w:val="0"/>
                          <w:divBdr>
                            <w:top w:val="none" w:sz="0" w:space="0" w:color="auto"/>
                            <w:left w:val="none" w:sz="0" w:space="0" w:color="auto"/>
                            <w:bottom w:val="none" w:sz="0" w:space="0" w:color="auto"/>
                            <w:right w:val="none" w:sz="0" w:space="0" w:color="auto"/>
                          </w:divBdr>
                          <w:divsChild>
                            <w:div w:id="2142458879">
                              <w:marLeft w:val="0"/>
                              <w:marRight w:val="0"/>
                              <w:marTop w:val="0"/>
                              <w:marBottom w:val="0"/>
                              <w:divBdr>
                                <w:top w:val="none" w:sz="0" w:space="0" w:color="auto"/>
                                <w:left w:val="none" w:sz="0" w:space="0" w:color="auto"/>
                                <w:bottom w:val="none" w:sz="0" w:space="0" w:color="auto"/>
                                <w:right w:val="none" w:sz="0" w:space="0" w:color="auto"/>
                              </w:divBdr>
                              <w:divsChild>
                                <w:div w:id="821851245">
                                  <w:marLeft w:val="0"/>
                                  <w:marRight w:val="0"/>
                                  <w:marTop w:val="0"/>
                                  <w:marBottom w:val="0"/>
                                  <w:divBdr>
                                    <w:top w:val="none" w:sz="0" w:space="0" w:color="auto"/>
                                    <w:left w:val="none" w:sz="0" w:space="0" w:color="auto"/>
                                    <w:bottom w:val="none" w:sz="0" w:space="0" w:color="auto"/>
                                    <w:right w:val="none" w:sz="0" w:space="0" w:color="auto"/>
                                  </w:divBdr>
                                  <w:divsChild>
                                    <w:div w:id="17005911">
                                      <w:marLeft w:val="0"/>
                                      <w:marRight w:val="0"/>
                                      <w:marTop w:val="0"/>
                                      <w:marBottom w:val="0"/>
                                      <w:divBdr>
                                        <w:top w:val="none" w:sz="0" w:space="0" w:color="auto"/>
                                        <w:left w:val="none" w:sz="0" w:space="0" w:color="auto"/>
                                        <w:bottom w:val="none" w:sz="0" w:space="0" w:color="auto"/>
                                        <w:right w:val="none" w:sz="0" w:space="0" w:color="auto"/>
                                      </w:divBdr>
                                      <w:divsChild>
                                        <w:div w:id="6796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830983">
      <w:bodyDiv w:val="1"/>
      <w:marLeft w:val="0"/>
      <w:marRight w:val="0"/>
      <w:marTop w:val="0"/>
      <w:marBottom w:val="0"/>
      <w:divBdr>
        <w:top w:val="none" w:sz="0" w:space="0" w:color="auto"/>
        <w:left w:val="none" w:sz="0" w:space="0" w:color="auto"/>
        <w:bottom w:val="none" w:sz="0" w:space="0" w:color="auto"/>
        <w:right w:val="none" w:sz="0" w:space="0" w:color="auto"/>
      </w:divBdr>
    </w:div>
    <w:div w:id="232857115">
      <w:bodyDiv w:val="1"/>
      <w:marLeft w:val="0"/>
      <w:marRight w:val="0"/>
      <w:marTop w:val="0"/>
      <w:marBottom w:val="0"/>
      <w:divBdr>
        <w:top w:val="none" w:sz="0" w:space="0" w:color="auto"/>
        <w:left w:val="none" w:sz="0" w:space="0" w:color="auto"/>
        <w:bottom w:val="none" w:sz="0" w:space="0" w:color="auto"/>
        <w:right w:val="none" w:sz="0" w:space="0" w:color="auto"/>
      </w:divBdr>
      <w:divsChild>
        <w:div w:id="1069156523">
          <w:marLeft w:val="0"/>
          <w:marRight w:val="0"/>
          <w:marTop w:val="0"/>
          <w:marBottom w:val="0"/>
          <w:divBdr>
            <w:top w:val="none" w:sz="0" w:space="0" w:color="auto"/>
            <w:left w:val="none" w:sz="0" w:space="0" w:color="auto"/>
            <w:bottom w:val="none" w:sz="0" w:space="0" w:color="auto"/>
            <w:right w:val="none" w:sz="0" w:space="0" w:color="auto"/>
          </w:divBdr>
        </w:div>
      </w:divsChild>
    </w:div>
    <w:div w:id="271279487">
      <w:bodyDiv w:val="1"/>
      <w:marLeft w:val="0"/>
      <w:marRight w:val="0"/>
      <w:marTop w:val="0"/>
      <w:marBottom w:val="0"/>
      <w:divBdr>
        <w:top w:val="none" w:sz="0" w:space="0" w:color="auto"/>
        <w:left w:val="none" w:sz="0" w:space="0" w:color="auto"/>
        <w:bottom w:val="none" w:sz="0" w:space="0" w:color="auto"/>
        <w:right w:val="none" w:sz="0" w:space="0" w:color="auto"/>
      </w:divBdr>
    </w:div>
    <w:div w:id="274486776">
      <w:bodyDiv w:val="1"/>
      <w:marLeft w:val="0"/>
      <w:marRight w:val="0"/>
      <w:marTop w:val="0"/>
      <w:marBottom w:val="0"/>
      <w:divBdr>
        <w:top w:val="none" w:sz="0" w:space="0" w:color="auto"/>
        <w:left w:val="none" w:sz="0" w:space="0" w:color="auto"/>
        <w:bottom w:val="none" w:sz="0" w:space="0" w:color="auto"/>
        <w:right w:val="none" w:sz="0" w:space="0" w:color="auto"/>
      </w:divBdr>
      <w:divsChild>
        <w:div w:id="2068987041">
          <w:marLeft w:val="0"/>
          <w:marRight w:val="0"/>
          <w:marTop w:val="0"/>
          <w:marBottom w:val="0"/>
          <w:divBdr>
            <w:top w:val="none" w:sz="0" w:space="0" w:color="auto"/>
            <w:left w:val="none" w:sz="0" w:space="0" w:color="auto"/>
            <w:bottom w:val="none" w:sz="0" w:space="0" w:color="auto"/>
            <w:right w:val="none" w:sz="0" w:space="0" w:color="auto"/>
          </w:divBdr>
        </w:div>
      </w:divsChild>
    </w:div>
    <w:div w:id="403723730">
      <w:bodyDiv w:val="1"/>
      <w:marLeft w:val="0"/>
      <w:marRight w:val="0"/>
      <w:marTop w:val="0"/>
      <w:marBottom w:val="0"/>
      <w:divBdr>
        <w:top w:val="none" w:sz="0" w:space="0" w:color="auto"/>
        <w:left w:val="none" w:sz="0" w:space="0" w:color="auto"/>
        <w:bottom w:val="none" w:sz="0" w:space="0" w:color="auto"/>
        <w:right w:val="none" w:sz="0" w:space="0" w:color="auto"/>
      </w:divBdr>
      <w:divsChild>
        <w:div w:id="17826603">
          <w:marLeft w:val="0"/>
          <w:marRight w:val="0"/>
          <w:marTop w:val="0"/>
          <w:marBottom w:val="0"/>
          <w:divBdr>
            <w:top w:val="none" w:sz="0" w:space="0" w:color="auto"/>
            <w:left w:val="none" w:sz="0" w:space="0" w:color="auto"/>
            <w:bottom w:val="none" w:sz="0" w:space="0" w:color="auto"/>
            <w:right w:val="none" w:sz="0" w:space="0" w:color="auto"/>
          </w:divBdr>
        </w:div>
      </w:divsChild>
    </w:div>
    <w:div w:id="403842655">
      <w:bodyDiv w:val="1"/>
      <w:marLeft w:val="0"/>
      <w:marRight w:val="0"/>
      <w:marTop w:val="0"/>
      <w:marBottom w:val="0"/>
      <w:divBdr>
        <w:top w:val="none" w:sz="0" w:space="0" w:color="auto"/>
        <w:left w:val="none" w:sz="0" w:space="0" w:color="auto"/>
        <w:bottom w:val="none" w:sz="0" w:space="0" w:color="auto"/>
        <w:right w:val="none" w:sz="0" w:space="0" w:color="auto"/>
      </w:divBdr>
      <w:divsChild>
        <w:div w:id="923143710">
          <w:marLeft w:val="0"/>
          <w:marRight w:val="0"/>
          <w:marTop w:val="0"/>
          <w:marBottom w:val="0"/>
          <w:divBdr>
            <w:top w:val="none" w:sz="0" w:space="0" w:color="auto"/>
            <w:left w:val="none" w:sz="0" w:space="0" w:color="auto"/>
            <w:bottom w:val="none" w:sz="0" w:space="0" w:color="auto"/>
            <w:right w:val="none" w:sz="0" w:space="0" w:color="auto"/>
          </w:divBdr>
          <w:divsChild>
            <w:div w:id="1105073675">
              <w:marLeft w:val="0"/>
              <w:marRight w:val="0"/>
              <w:marTop w:val="0"/>
              <w:marBottom w:val="0"/>
              <w:divBdr>
                <w:top w:val="none" w:sz="0" w:space="0" w:color="auto"/>
                <w:left w:val="none" w:sz="0" w:space="0" w:color="auto"/>
                <w:bottom w:val="none" w:sz="0" w:space="0" w:color="auto"/>
                <w:right w:val="none" w:sz="0" w:space="0" w:color="auto"/>
              </w:divBdr>
              <w:divsChild>
                <w:div w:id="1769884632">
                  <w:marLeft w:val="0"/>
                  <w:marRight w:val="0"/>
                  <w:marTop w:val="0"/>
                  <w:marBottom w:val="0"/>
                  <w:divBdr>
                    <w:top w:val="none" w:sz="0" w:space="0" w:color="auto"/>
                    <w:left w:val="none" w:sz="0" w:space="0" w:color="auto"/>
                    <w:bottom w:val="none" w:sz="0" w:space="0" w:color="auto"/>
                    <w:right w:val="none" w:sz="0" w:space="0" w:color="auto"/>
                  </w:divBdr>
                  <w:divsChild>
                    <w:div w:id="5795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030232">
      <w:bodyDiv w:val="1"/>
      <w:marLeft w:val="0"/>
      <w:marRight w:val="0"/>
      <w:marTop w:val="0"/>
      <w:marBottom w:val="0"/>
      <w:divBdr>
        <w:top w:val="none" w:sz="0" w:space="0" w:color="auto"/>
        <w:left w:val="none" w:sz="0" w:space="0" w:color="auto"/>
        <w:bottom w:val="none" w:sz="0" w:space="0" w:color="auto"/>
        <w:right w:val="none" w:sz="0" w:space="0" w:color="auto"/>
      </w:divBdr>
    </w:div>
    <w:div w:id="428935794">
      <w:bodyDiv w:val="1"/>
      <w:marLeft w:val="0"/>
      <w:marRight w:val="0"/>
      <w:marTop w:val="0"/>
      <w:marBottom w:val="0"/>
      <w:divBdr>
        <w:top w:val="none" w:sz="0" w:space="0" w:color="auto"/>
        <w:left w:val="none" w:sz="0" w:space="0" w:color="auto"/>
        <w:bottom w:val="none" w:sz="0" w:space="0" w:color="auto"/>
        <w:right w:val="none" w:sz="0" w:space="0" w:color="auto"/>
      </w:divBdr>
    </w:div>
    <w:div w:id="474681153">
      <w:bodyDiv w:val="1"/>
      <w:marLeft w:val="0"/>
      <w:marRight w:val="0"/>
      <w:marTop w:val="0"/>
      <w:marBottom w:val="0"/>
      <w:divBdr>
        <w:top w:val="none" w:sz="0" w:space="0" w:color="auto"/>
        <w:left w:val="none" w:sz="0" w:space="0" w:color="auto"/>
        <w:bottom w:val="none" w:sz="0" w:space="0" w:color="auto"/>
        <w:right w:val="none" w:sz="0" w:space="0" w:color="auto"/>
      </w:divBdr>
      <w:divsChild>
        <w:div w:id="301234789">
          <w:marLeft w:val="0"/>
          <w:marRight w:val="0"/>
          <w:marTop w:val="0"/>
          <w:marBottom w:val="0"/>
          <w:divBdr>
            <w:top w:val="none" w:sz="0" w:space="0" w:color="auto"/>
            <w:left w:val="none" w:sz="0" w:space="0" w:color="auto"/>
            <w:bottom w:val="none" w:sz="0" w:space="0" w:color="auto"/>
            <w:right w:val="none" w:sz="0" w:space="0" w:color="auto"/>
          </w:divBdr>
        </w:div>
      </w:divsChild>
    </w:div>
    <w:div w:id="499082593">
      <w:bodyDiv w:val="1"/>
      <w:marLeft w:val="0"/>
      <w:marRight w:val="0"/>
      <w:marTop w:val="0"/>
      <w:marBottom w:val="0"/>
      <w:divBdr>
        <w:top w:val="none" w:sz="0" w:space="0" w:color="auto"/>
        <w:left w:val="none" w:sz="0" w:space="0" w:color="auto"/>
        <w:bottom w:val="none" w:sz="0" w:space="0" w:color="auto"/>
        <w:right w:val="none" w:sz="0" w:space="0" w:color="auto"/>
      </w:divBdr>
      <w:divsChild>
        <w:div w:id="1411541364">
          <w:marLeft w:val="0"/>
          <w:marRight w:val="0"/>
          <w:marTop w:val="0"/>
          <w:marBottom w:val="0"/>
          <w:divBdr>
            <w:top w:val="none" w:sz="0" w:space="0" w:color="auto"/>
            <w:left w:val="none" w:sz="0" w:space="0" w:color="auto"/>
            <w:bottom w:val="none" w:sz="0" w:space="0" w:color="auto"/>
            <w:right w:val="none" w:sz="0" w:space="0" w:color="auto"/>
          </w:divBdr>
        </w:div>
      </w:divsChild>
    </w:div>
    <w:div w:id="578171476">
      <w:bodyDiv w:val="1"/>
      <w:marLeft w:val="0"/>
      <w:marRight w:val="0"/>
      <w:marTop w:val="0"/>
      <w:marBottom w:val="0"/>
      <w:divBdr>
        <w:top w:val="none" w:sz="0" w:space="0" w:color="auto"/>
        <w:left w:val="none" w:sz="0" w:space="0" w:color="auto"/>
        <w:bottom w:val="none" w:sz="0" w:space="0" w:color="auto"/>
        <w:right w:val="none" w:sz="0" w:space="0" w:color="auto"/>
      </w:divBdr>
      <w:divsChild>
        <w:div w:id="183636117">
          <w:marLeft w:val="0"/>
          <w:marRight w:val="0"/>
          <w:marTop w:val="0"/>
          <w:marBottom w:val="0"/>
          <w:divBdr>
            <w:top w:val="none" w:sz="0" w:space="0" w:color="auto"/>
            <w:left w:val="none" w:sz="0" w:space="0" w:color="auto"/>
            <w:bottom w:val="none" w:sz="0" w:space="0" w:color="auto"/>
            <w:right w:val="none" w:sz="0" w:space="0" w:color="auto"/>
          </w:divBdr>
        </w:div>
      </w:divsChild>
    </w:div>
    <w:div w:id="619338884">
      <w:bodyDiv w:val="1"/>
      <w:marLeft w:val="0"/>
      <w:marRight w:val="0"/>
      <w:marTop w:val="0"/>
      <w:marBottom w:val="0"/>
      <w:divBdr>
        <w:top w:val="none" w:sz="0" w:space="0" w:color="auto"/>
        <w:left w:val="none" w:sz="0" w:space="0" w:color="auto"/>
        <w:bottom w:val="none" w:sz="0" w:space="0" w:color="auto"/>
        <w:right w:val="none" w:sz="0" w:space="0" w:color="auto"/>
      </w:divBdr>
    </w:div>
    <w:div w:id="684288203">
      <w:bodyDiv w:val="1"/>
      <w:marLeft w:val="0"/>
      <w:marRight w:val="0"/>
      <w:marTop w:val="0"/>
      <w:marBottom w:val="0"/>
      <w:divBdr>
        <w:top w:val="none" w:sz="0" w:space="0" w:color="auto"/>
        <w:left w:val="none" w:sz="0" w:space="0" w:color="auto"/>
        <w:bottom w:val="none" w:sz="0" w:space="0" w:color="auto"/>
        <w:right w:val="none" w:sz="0" w:space="0" w:color="auto"/>
      </w:divBdr>
    </w:div>
    <w:div w:id="746534665">
      <w:bodyDiv w:val="1"/>
      <w:marLeft w:val="0"/>
      <w:marRight w:val="0"/>
      <w:marTop w:val="0"/>
      <w:marBottom w:val="0"/>
      <w:divBdr>
        <w:top w:val="none" w:sz="0" w:space="0" w:color="auto"/>
        <w:left w:val="none" w:sz="0" w:space="0" w:color="auto"/>
        <w:bottom w:val="none" w:sz="0" w:space="0" w:color="auto"/>
        <w:right w:val="none" w:sz="0" w:space="0" w:color="auto"/>
      </w:divBdr>
      <w:divsChild>
        <w:div w:id="250358665">
          <w:marLeft w:val="0"/>
          <w:marRight w:val="0"/>
          <w:marTop w:val="0"/>
          <w:marBottom w:val="0"/>
          <w:divBdr>
            <w:top w:val="none" w:sz="0" w:space="0" w:color="auto"/>
            <w:left w:val="none" w:sz="0" w:space="0" w:color="auto"/>
            <w:bottom w:val="none" w:sz="0" w:space="0" w:color="auto"/>
            <w:right w:val="none" w:sz="0" w:space="0" w:color="auto"/>
          </w:divBdr>
        </w:div>
      </w:divsChild>
    </w:div>
    <w:div w:id="838078578">
      <w:bodyDiv w:val="1"/>
      <w:marLeft w:val="0"/>
      <w:marRight w:val="0"/>
      <w:marTop w:val="0"/>
      <w:marBottom w:val="0"/>
      <w:divBdr>
        <w:top w:val="none" w:sz="0" w:space="0" w:color="auto"/>
        <w:left w:val="none" w:sz="0" w:space="0" w:color="auto"/>
        <w:bottom w:val="none" w:sz="0" w:space="0" w:color="auto"/>
        <w:right w:val="none" w:sz="0" w:space="0" w:color="auto"/>
      </w:divBdr>
      <w:divsChild>
        <w:div w:id="1291402742">
          <w:marLeft w:val="0"/>
          <w:marRight w:val="0"/>
          <w:marTop w:val="0"/>
          <w:marBottom w:val="0"/>
          <w:divBdr>
            <w:top w:val="none" w:sz="0" w:space="0" w:color="auto"/>
            <w:left w:val="none" w:sz="0" w:space="0" w:color="auto"/>
            <w:bottom w:val="none" w:sz="0" w:space="0" w:color="auto"/>
            <w:right w:val="none" w:sz="0" w:space="0" w:color="auto"/>
          </w:divBdr>
        </w:div>
      </w:divsChild>
    </w:div>
    <w:div w:id="854996635">
      <w:bodyDiv w:val="1"/>
      <w:marLeft w:val="0"/>
      <w:marRight w:val="0"/>
      <w:marTop w:val="0"/>
      <w:marBottom w:val="0"/>
      <w:divBdr>
        <w:top w:val="none" w:sz="0" w:space="0" w:color="auto"/>
        <w:left w:val="none" w:sz="0" w:space="0" w:color="auto"/>
        <w:bottom w:val="none" w:sz="0" w:space="0" w:color="auto"/>
        <w:right w:val="none" w:sz="0" w:space="0" w:color="auto"/>
      </w:divBdr>
    </w:div>
    <w:div w:id="887257209">
      <w:bodyDiv w:val="1"/>
      <w:marLeft w:val="0"/>
      <w:marRight w:val="0"/>
      <w:marTop w:val="0"/>
      <w:marBottom w:val="0"/>
      <w:divBdr>
        <w:top w:val="none" w:sz="0" w:space="0" w:color="auto"/>
        <w:left w:val="none" w:sz="0" w:space="0" w:color="auto"/>
        <w:bottom w:val="none" w:sz="0" w:space="0" w:color="auto"/>
        <w:right w:val="none" w:sz="0" w:space="0" w:color="auto"/>
      </w:divBdr>
    </w:div>
    <w:div w:id="913054705">
      <w:bodyDiv w:val="1"/>
      <w:marLeft w:val="0"/>
      <w:marRight w:val="0"/>
      <w:marTop w:val="0"/>
      <w:marBottom w:val="0"/>
      <w:divBdr>
        <w:top w:val="none" w:sz="0" w:space="0" w:color="auto"/>
        <w:left w:val="none" w:sz="0" w:space="0" w:color="auto"/>
        <w:bottom w:val="none" w:sz="0" w:space="0" w:color="auto"/>
        <w:right w:val="none" w:sz="0" w:space="0" w:color="auto"/>
      </w:divBdr>
      <w:divsChild>
        <w:div w:id="429205228">
          <w:marLeft w:val="0"/>
          <w:marRight w:val="0"/>
          <w:marTop w:val="0"/>
          <w:marBottom w:val="0"/>
          <w:divBdr>
            <w:top w:val="none" w:sz="0" w:space="0" w:color="auto"/>
            <w:left w:val="none" w:sz="0" w:space="0" w:color="auto"/>
            <w:bottom w:val="none" w:sz="0" w:space="0" w:color="auto"/>
            <w:right w:val="none" w:sz="0" w:space="0" w:color="auto"/>
          </w:divBdr>
        </w:div>
      </w:divsChild>
    </w:div>
    <w:div w:id="914321289">
      <w:bodyDiv w:val="1"/>
      <w:marLeft w:val="0"/>
      <w:marRight w:val="0"/>
      <w:marTop w:val="0"/>
      <w:marBottom w:val="0"/>
      <w:divBdr>
        <w:top w:val="none" w:sz="0" w:space="0" w:color="auto"/>
        <w:left w:val="none" w:sz="0" w:space="0" w:color="auto"/>
        <w:bottom w:val="none" w:sz="0" w:space="0" w:color="auto"/>
        <w:right w:val="none" w:sz="0" w:space="0" w:color="auto"/>
      </w:divBdr>
    </w:div>
    <w:div w:id="991132975">
      <w:bodyDiv w:val="1"/>
      <w:marLeft w:val="0"/>
      <w:marRight w:val="0"/>
      <w:marTop w:val="0"/>
      <w:marBottom w:val="0"/>
      <w:divBdr>
        <w:top w:val="none" w:sz="0" w:space="0" w:color="auto"/>
        <w:left w:val="none" w:sz="0" w:space="0" w:color="auto"/>
        <w:bottom w:val="none" w:sz="0" w:space="0" w:color="auto"/>
        <w:right w:val="none" w:sz="0" w:space="0" w:color="auto"/>
      </w:divBdr>
    </w:div>
    <w:div w:id="1015963208">
      <w:bodyDiv w:val="1"/>
      <w:marLeft w:val="0"/>
      <w:marRight w:val="0"/>
      <w:marTop w:val="0"/>
      <w:marBottom w:val="0"/>
      <w:divBdr>
        <w:top w:val="none" w:sz="0" w:space="0" w:color="auto"/>
        <w:left w:val="none" w:sz="0" w:space="0" w:color="auto"/>
        <w:bottom w:val="none" w:sz="0" w:space="0" w:color="auto"/>
        <w:right w:val="none" w:sz="0" w:space="0" w:color="auto"/>
      </w:divBdr>
    </w:div>
    <w:div w:id="1101144540">
      <w:bodyDiv w:val="1"/>
      <w:marLeft w:val="0"/>
      <w:marRight w:val="0"/>
      <w:marTop w:val="0"/>
      <w:marBottom w:val="0"/>
      <w:divBdr>
        <w:top w:val="none" w:sz="0" w:space="0" w:color="auto"/>
        <w:left w:val="none" w:sz="0" w:space="0" w:color="auto"/>
        <w:bottom w:val="none" w:sz="0" w:space="0" w:color="auto"/>
        <w:right w:val="none" w:sz="0" w:space="0" w:color="auto"/>
      </w:divBdr>
      <w:divsChild>
        <w:div w:id="1159688742">
          <w:marLeft w:val="0"/>
          <w:marRight w:val="0"/>
          <w:marTop w:val="0"/>
          <w:marBottom w:val="0"/>
          <w:divBdr>
            <w:top w:val="none" w:sz="0" w:space="0" w:color="auto"/>
            <w:left w:val="none" w:sz="0" w:space="0" w:color="auto"/>
            <w:bottom w:val="none" w:sz="0" w:space="0" w:color="auto"/>
            <w:right w:val="none" w:sz="0" w:space="0" w:color="auto"/>
          </w:divBdr>
        </w:div>
      </w:divsChild>
    </w:div>
    <w:div w:id="1111629272">
      <w:bodyDiv w:val="1"/>
      <w:marLeft w:val="0"/>
      <w:marRight w:val="0"/>
      <w:marTop w:val="0"/>
      <w:marBottom w:val="0"/>
      <w:divBdr>
        <w:top w:val="none" w:sz="0" w:space="0" w:color="auto"/>
        <w:left w:val="none" w:sz="0" w:space="0" w:color="auto"/>
        <w:bottom w:val="none" w:sz="0" w:space="0" w:color="auto"/>
        <w:right w:val="none" w:sz="0" w:space="0" w:color="auto"/>
      </w:divBdr>
      <w:divsChild>
        <w:div w:id="204296176">
          <w:marLeft w:val="0"/>
          <w:marRight w:val="0"/>
          <w:marTop w:val="0"/>
          <w:marBottom w:val="0"/>
          <w:divBdr>
            <w:top w:val="none" w:sz="0" w:space="0" w:color="auto"/>
            <w:left w:val="none" w:sz="0" w:space="0" w:color="auto"/>
            <w:bottom w:val="none" w:sz="0" w:space="0" w:color="auto"/>
            <w:right w:val="none" w:sz="0" w:space="0" w:color="auto"/>
          </w:divBdr>
        </w:div>
      </w:divsChild>
    </w:div>
    <w:div w:id="1127117997">
      <w:bodyDiv w:val="1"/>
      <w:marLeft w:val="0"/>
      <w:marRight w:val="0"/>
      <w:marTop w:val="0"/>
      <w:marBottom w:val="0"/>
      <w:divBdr>
        <w:top w:val="none" w:sz="0" w:space="0" w:color="auto"/>
        <w:left w:val="none" w:sz="0" w:space="0" w:color="auto"/>
        <w:bottom w:val="none" w:sz="0" w:space="0" w:color="auto"/>
        <w:right w:val="none" w:sz="0" w:space="0" w:color="auto"/>
      </w:divBdr>
    </w:div>
    <w:div w:id="1143351363">
      <w:bodyDiv w:val="1"/>
      <w:marLeft w:val="0"/>
      <w:marRight w:val="0"/>
      <w:marTop w:val="0"/>
      <w:marBottom w:val="0"/>
      <w:divBdr>
        <w:top w:val="none" w:sz="0" w:space="0" w:color="auto"/>
        <w:left w:val="none" w:sz="0" w:space="0" w:color="auto"/>
        <w:bottom w:val="none" w:sz="0" w:space="0" w:color="auto"/>
        <w:right w:val="none" w:sz="0" w:space="0" w:color="auto"/>
      </w:divBdr>
      <w:divsChild>
        <w:div w:id="1409767619">
          <w:marLeft w:val="0"/>
          <w:marRight w:val="0"/>
          <w:marTop w:val="0"/>
          <w:marBottom w:val="0"/>
          <w:divBdr>
            <w:top w:val="none" w:sz="0" w:space="0" w:color="auto"/>
            <w:left w:val="none" w:sz="0" w:space="0" w:color="auto"/>
            <w:bottom w:val="none" w:sz="0" w:space="0" w:color="auto"/>
            <w:right w:val="none" w:sz="0" w:space="0" w:color="auto"/>
          </w:divBdr>
        </w:div>
      </w:divsChild>
    </w:div>
    <w:div w:id="1159154408">
      <w:bodyDiv w:val="1"/>
      <w:marLeft w:val="0"/>
      <w:marRight w:val="0"/>
      <w:marTop w:val="0"/>
      <w:marBottom w:val="0"/>
      <w:divBdr>
        <w:top w:val="none" w:sz="0" w:space="0" w:color="auto"/>
        <w:left w:val="none" w:sz="0" w:space="0" w:color="auto"/>
        <w:bottom w:val="none" w:sz="0" w:space="0" w:color="auto"/>
        <w:right w:val="none" w:sz="0" w:space="0" w:color="auto"/>
      </w:divBdr>
      <w:divsChild>
        <w:div w:id="1265262420">
          <w:marLeft w:val="0"/>
          <w:marRight w:val="0"/>
          <w:marTop w:val="0"/>
          <w:marBottom w:val="0"/>
          <w:divBdr>
            <w:top w:val="none" w:sz="0" w:space="0" w:color="auto"/>
            <w:left w:val="none" w:sz="0" w:space="0" w:color="auto"/>
            <w:bottom w:val="none" w:sz="0" w:space="0" w:color="auto"/>
            <w:right w:val="none" w:sz="0" w:space="0" w:color="auto"/>
          </w:divBdr>
        </w:div>
      </w:divsChild>
    </w:div>
    <w:div w:id="1161578233">
      <w:bodyDiv w:val="1"/>
      <w:marLeft w:val="0"/>
      <w:marRight w:val="0"/>
      <w:marTop w:val="0"/>
      <w:marBottom w:val="0"/>
      <w:divBdr>
        <w:top w:val="none" w:sz="0" w:space="0" w:color="auto"/>
        <w:left w:val="none" w:sz="0" w:space="0" w:color="auto"/>
        <w:bottom w:val="none" w:sz="0" w:space="0" w:color="auto"/>
        <w:right w:val="none" w:sz="0" w:space="0" w:color="auto"/>
      </w:divBdr>
    </w:div>
    <w:div w:id="1202016156">
      <w:bodyDiv w:val="1"/>
      <w:marLeft w:val="0"/>
      <w:marRight w:val="0"/>
      <w:marTop w:val="0"/>
      <w:marBottom w:val="0"/>
      <w:divBdr>
        <w:top w:val="none" w:sz="0" w:space="0" w:color="auto"/>
        <w:left w:val="none" w:sz="0" w:space="0" w:color="auto"/>
        <w:bottom w:val="none" w:sz="0" w:space="0" w:color="auto"/>
        <w:right w:val="none" w:sz="0" w:space="0" w:color="auto"/>
      </w:divBdr>
      <w:divsChild>
        <w:div w:id="1544319813">
          <w:marLeft w:val="0"/>
          <w:marRight w:val="0"/>
          <w:marTop w:val="0"/>
          <w:marBottom w:val="0"/>
          <w:divBdr>
            <w:top w:val="none" w:sz="0" w:space="0" w:color="auto"/>
            <w:left w:val="none" w:sz="0" w:space="0" w:color="auto"/>
            <w:bottom w:val="none" w:sz="0" w:space="0" w:color="auto"/>
            <w:right w:val="none" w:sz="0" w:space="0" w:color="auto"/>
          </w:divBdr>
        </w:div>
      </w:divsChild>
    </w:div>
    <w:div w:id="1212570317">
      <w:bodyDiv w:val="1"/>
      <w:marLeft w:val="0"/>
      <w:marRight w:val="0"/>
      <w:marTop w:val="0"/>
      <w:marBottom w:val="0"/>
      <w:divBdr>
        <w:top w:val="none" w:sz="0" w:space="0" w:color="auto"/>
        <w:left w:val="none" w:sz="0" w:space="0" w:color="auto"/>
        <w:bottom w:val="none" w:sz="0" w:space="0" w:color="auto"/>
        <w:right w:val="none" w:sz="0" w:space="0" w:color="auto"/>
      </w:divBdr>
      <w:divsChild>
        <w:div w:id="540827149">
          <w:marLeft w:val="0"/>
          <w:marRight w:val="0"/>
          <w:marTop w:val="0"/>
          <w:marBottom w:val="0"/>
          <w:divBdr>
            <w:top w:val="none" w:sz="0" w:space="0" w:color="auto"/>
            <w:left w:val="none" w:sz="0" w:space="0" w:color="auto"/>
            <w:bottom w:val="none" w:sz="0" w:space="0" w:color="auto"/>
            <w:right w:val="none" w:sz="0" w:space="0" w:color="auto"/>
          </w:divBdr>
        </w:div>
      </w:divsChild>
    </w:div>
    <w:div w:id="1246836742">
      <w:bodyDiv w:val="1"/>
      <w:marLeft w:val="0"/>
      <w:marRight w:val="0"/>
      <w:marTop w:val="0"/>
      <w:marBottom w:val="0"/>
      <w:divBdr>
        <w:top w:val="none" w:sz="0" w:space="0" w:color="auto"/>
        <w:left w:val="none" w:sz="0" w:space="0" w:color="auto"/>
        <w:bottom w:val="none" w:sz="0" w:space="0" w:color="auto"/>
        <w:right w:val="none" w:sz="0" w:space="0" w:color="auto"/>
      </w:divBdr>
      <w:divsChild>
        <w:div w:id="1552576049">
          <w:marLeft w:val="0"/>
          <w:marRight w:val="0"/>
          <w:marTop w:val="0"/>
          <w:marBottom w:val="0"/>
          <w:divBdr>
            <w:top w:val="none" w:sz="0" w:space="0" w:color="auto"/>
            <w:left w:val="none" w:sz="0" w:space="0" w:color="auto"/>
            <w:bottom w:val="none" w:sz="0" w:space="0" w:color="auto"/>
            <w:right w:val="none" w:sz="0" w:space="0" w:color="auto"/>
          </w:divBdr>
        </w:div>
        <w:div w:id="1975714848">
          <w:marLeft w:val="0"/>
          <w:marRight w:val="0"/>
          <w:marTop w:val="0"/>
          <w:marBottom w:val="0"/>
          <w:divBdr>
            <w:top w:val="none" w:sz="0" w:space="0" w:color="auto"/>
            <w:left w:val="none" w:sz="0" w:space="0" w:color="auto"/>
            <w:bottom w:val="none" w:sz="0" w:space="0" w:color="auto"/>
            <w:right w:val="none" w:sz="0" w:space="0" w:color="auto"/>
          </w:divBdr>
        </w:div>
      </w:divsChild>
    </w:div>
    <w:div w:id="1255285352">
      <w:bodyDiv w:val="1"/>
      <w:marLeft w:val="0"/>
      <w:marRight w:val="0"/>
      <w:marTop w:val="0"/>
      <w:marBottom w:val="0"/>
      <w:divBdr>
        <w:top w:val="none" w:sz="0" w:space="0" w:color="auto"/>
        <w:left w:val="none" w:sz="0" w:space="0" w:color="auto"/>
        <w:bottom w:val="none" w:sz="0" w:space="0" w:color="auto"/>
        <w:right w:val="none" w:sz="0" w:space="0" w:color="auto"/>
      </w:divBdr>
    </w:div>
    <w:div w:id="1271013206">
      <w:bodyDiv w:val="1"/>
      <w:marLeft w:val="0"/>
      <w:marRight w:val="0"/>
      <w:marTop w:val="0"/>
      <w:marBottom w:val="0"/>
      <w:divBdr>
        <w:top w:val="none" w:sz="0" w:space="0" w:color="auto"/>
        <w:left w:val="none" w:sz="0" w:space="0" w:color="auto"/>
        <w:bottom w:val="none" w:sz="0" w:space="0" w:color="auto"/>
        <w:right w:val="none" w:sz="0" w:space="0" w:color="auto"/>
      </w:divBdr>
      <w:divsChild>
        <w:div w:id="341203326">
          <w:marLeft w:val="0"/>
          <w:marRight w:val="0"/>
          <w:marTop w:val="0"/>
          <w:marBottom w:val="0"/>
          <w:divBdr>
            <w:top w:val="none" w:sz="0" w:space="0" w:color="auto"/>
            <w:left w:val="none" w:sz="0" w:space="0" w:color="auto"/>
            <w:bottom w:val="none" w:sz="0" w:space="0" w:color="auto"/>
            <w:right w:val="none" w:sz="0" w:space="0" w:color="auto"/>
          </w:divBdr>
        </w:div>
      </w:divsChild>
    </w:div>
    <w:div w:id="1348024226">
      <w:bodyDiv w:val="1"/>
      <w:marLeft w:val="0"/>
      <w:marRight w:val="0"/>
      <w:marTop w:val="0"/>
      <w:marBottom w:val="0"/>
      <w:divBdr>
        <w:top w:val="none" w:sz="0" w:space="0" w:color="auto"/>
        <w:left w:val="none" w:sz="0" w:space="0" w:color="auto"/>
        <w:bottom w:val="none" w:sz="0" w:space="0" w:color="auto"/>
        <w:right w:val="none" w:sz="0" w:space="0" w:color="auto"/>
      </w:divBdr>
      <w:divsChild>
        <w:div w:id="1213082822">
          <w:marLeft w:val="0"/>
          <w:marRight w:val="0"/>
          <w:marTop w:val="0"/>
          <w:marBottom w:val="0"/>
          <w:divBdr>
            <w:top w:val="none" w:sz="0" w:space="0" w:color="auto"/>
            <w:left w:val="none" w:sz="0" w:space="0" w:color="auto"/>
            <w:bottom w:val="none" w:sz="0" w:space="0" w:color="auto"/>
            <w:right w:val="none" w:sz="0" w:space="0" w:color="auto"/>
          </w:divBdr>
        </w:div>
      </w:divsChild>
    </w:div>
    <w:div w:id="1364404328">
      <w:bodyDiv w:val="1"/>
      <w:marLeft w:val="0"/>
      <w:marRight w:val="0"/>
      <w:marTop w:val="0"/>
      <w:marBottom w:val="0"/>
      <w:divBdr>
        <w:top w:val="none" w:sz="0" w:space="0" w:color="auto"/>
        <w:left w:val="none" w:sz="0" w:space="0" w:color="auto"/>
        <w:bottom w:val="none" w:sz="0" w:space="0" w:color="auto"/>
        <w:right w:val="none" w:sz="0" w:space="0" w:color="auto"/>
      </w:divBdr>
    </w:div>
    <w:div w:id="1510287906">
      <w:bodyDiv w:val="1"/>
      <w:marLeft w:val="0"/>
      <w:marRight w:val="0"/>
      <w:marTop w:val="0"/>
      <w:marBottom w:val="0"/>
      <w:divBdr>
        <w:top w:val="none" w:sz="0" w:space="0" w:color="auto"/>
        <w:left w:val="none" w:sz="0" w:space="0" w:color="auto"/>
        <w:bottom w:val="none" w:sz="0" w:space="0" w:color="auto"/>
        <w:right w:val="none" w:sz="0" w:space="0" w:color="auto"/>
      </w:divBdr>
    </w:div>
    <w:div w:id="1569732849">
      <w:bodyDiv w:val="1"/>
      <w:marLeft w:val="0"/>
      <w:marRight w:val="0"/>
      <w:marTop w:val="0"/>
      <w:marBottom w:val="0"/>
      <w:divBdr>
        <w:top w:val="none" w:sz="0" w:space="0" w:color="auto"/>
        <w:left w:val="none" w:sz="0" w:space="0" w:color="auto"/>
        <w:bottom w:val="none" w:sz="0" w:space="0" w:color="auto"/>
        <w:right w:val="none" w:sz="0" w:space="0" w:color="auto"/>
      </w:divBdr>
    </w:div>
    <w:div w:id="1574662707">
      <w:bodyDiv w:val="1"/>
      <w:marLeft w:val="0"/>
      <w:marRight w:val="0"/>
      <w:marTop w:val="0"/>
      <w:marBottom w:val="0"/>
      <w:divBdr>
        <w:top w:val="none" w:sz="0" w:space="0" w:color="auto"/>
        <w:left w:val="none" w:sz="0" w:space="0" w:color="auto"/>
        <w:bottom w:val="none" w:sz="0" w:space="0" w:color="auto"/>
        <w:right w:val="none" w:sz="0" w:space="0" w:color="auto"/>
      </w:divBdr>
      <w:divsChild>
        <w:div w:id="1733385021">
          <w:marLeft w:val="0"/>
          <w:marRight w:val="0"/>
          <w:marTop w:val="0"/>
          <w:marBottom w:val="0"/>
          <w:divBdr>
            <w:top w:val="none" w:sz="0" w:space="0" w:color="auto"/>
            <w:left w:val="none" w:sz="0" w:space="0" w:color="auto"/>
            <w:bottom w:val="none" w:sz="0" w:space="0" w:color="auto"/>
            <w:right w:val="none" w:sz="0" w:space="0" w:color="auto"/>
          </w:divBdr>
        </w:div>
      </w:divsChild>
    </w:div>
    <w:div w:id="1600407310">
      <w:bodyDiv w:val="1"/>
      <w:marLeft w:val="0"/>
      <w:marRight w:val="0"/>
      <w:marTop w:val="0"/>
      <w:marBottom w:val="0"/>
      <w:divBdr>
        <w:top w:val="none" w:sz="0" w:space="0" w:color="auto"/>
        <w:left w:val="none" w:sz="0" w:space="0" w:color="auto"/>
        <w:bottom w:val="none" w:sz="0" w:space="0" w:color="auto"/>
        <w:right w:val="none" w:sz="0" w:space="0" w:color="auto"/>
      </w:divBdr>
      <w:divsChild>
        <w:div w:id="1903170323">
          <w:marLeft w:val="0"/>
          <w:marRight w:val="0"/>
          <w:marTop w:val="0"/>
          <w:marBottom w:val="0"/>
          <w:divBdr>
            <w:top w:val="none" w:sz="0" w:space="0" w:color="auto"/>
            <w:left w:val="none" w:sz="0" w:space="0" w:color="auto"/>
            <w:bottom w:val="none" w:sz="0" w:space="0" w:color="auto"/>
            <w:right w:val="none" w:sz="0" w:space="0" w:color="auto"/>
          </w:divBdr>
        </w:div>
      </w:divsChild>
    </w:div>
    <w:div w:id="1630162986">
      <w:bodyDiv w:val="1"/>
      <w:marLeft w:val="0"/>
      <w:marRight w:val="0"/>
      <w:marTop w:val="0"/>
      <w:marBottom w:val="0"/>
      <w:divBdr>
        <w:top w:val="none" w:sz="0" w:space="0" w:color="auto"/>
        <w:left w:val="none" w:sz="0" w:space="0" w:color="auto"/>
        <w:bottom w:val="none" w:sz="0" w:space="0" w:color="auto"/>
        <w:right w:val="none" w:sz="0" w:space="0" w:color="auto"/>
      </w:divBdr>
    </w:div>
    <w:div w:id="1641380152">
      <w:bodyDiv w:val="1"/>
      <w:marLeft w:val="0"/>
      <w:marRight w:val="0"/>
      <w:marTop w:val="0"/>
      <w:marBottom w:val="0"/>
      <w:divBdr>
        <w:top w:val="none" w:sz="0" w:space="0" w:color="auto"/>
        <w:left w:val="none" w:sz="0" w:space="0" w:color="auto"/>
        <w:bottom w:val="none" w:sz="0" w:space="0" w:color="auto"/>
        <w:right w:val="none" w:sz="0" w:space="0" w:color="auto"/>
      </w:divBdr>
      <w:divsChild>
        <w:div w:id="2030717519">
          <w:marLeft w:val="0"/>
          <w:marRight w:val="0"/>
          <w:marTop w:val="0"/>
          <w:marBottom w:val="0"/>
          <w:divBdr>
            <w:top w:val="none" w:sz="0" w:space="0" w:color="auto"/>
            <w:left w:val="none" w:sz="0" w:space="0" w:color="auto"/>
            <w:bottom w:val="none" w:sz="0" w:space="0" w:color="auto"/>
            <w:right w:val="none" w:sz="0" w:space="0" w:color="auto"/>
          </w:divBdr>
        </w:div>
        <w:div w:id="1400858470">
          <w:marLeft w:val="0"/>
          <w:marRight w:val="0"/>
          <w:marTop w:val="0"/>
          <w:marBottom w:val="0"/>
          <w:divBdr>
            <w:top w:val="none" w:sz="0" w:space="0" w:color="auto"/>
            <w:left w:val="none" w:sz="0" w:space="0" w:color="auto"/>
            <w:bottom w:val="none" w:sz="0" w:space="0" w:color="auto"/>
            <w:right w:val="none" w:sz="0" w:space="0" w:color="auto"/>
          </w:divBdr>
        </w:div>
      </w:divsChild>
    </w:div>
    <w:div w:id="1659578947">
      <w:bodyDiv w:val="1"/>
      <w:marLeft w:val="0"/>
      <w:marRight w:val="0"/>
      <w:marTop w:val="0"/>
      <w:marBottom w:val="0"/>
      <w:divBdr>
        <w:top w:val="none" w:sz="0" w:space="0" w:color="auto"/>
        <w:left w:val="none" w:sz="0" w:space="0" w:color="auto"/>
        <w:bottom w:val="none" w:sz="0" w:space="0" w:color="auto"/>
        <w:right w:val="none" w:sz="0" w:space="0" w:color="auto"/>
      </w:divBdr>
      <w:divsChild>
        <w:div w:id="1693654191">
          <w:marLeft w:val="0"/>
          <w:marRight w:val="0"/>
          <w:marTop w:val="0"/>
          <w:marBottom w:val="0"/>
          <w:divBdr>
            <w:top w:val="none" w:sz="0" w:space="0" w:color="auto"/>
            <w:left w:val="none" w:sz="0" w:space="0" w:color="auto"/>
            <w:bottom w:val="none" w:sz="0" w:space="0" w:color="auto"/>
            <w:right w:val="none" w:sz="0" w:space="0" w:color="auto"/>
          </w:divBdr>
        </w:div>
      </w:divsChild>
    </w:div>
    <w:div w:id="1695233279">
      <w:bodyDiv w:val="1"/>
      <w:marLeft w:val="0"/>
      <w:marRight w:val="0"/>
      <w:marTop w:val="0"/>
      <w:marBottom w:val="0"/>
      <w:divBdr>
        <w:top w:val="none" w:sz="0" w:space="0" w:color="auto"/>
        <w:left w:val="none" w:sz="0" w:space="0" w:color="auto"/>
        <w:bottom w:val="none" w:sz="0" w:space="0" w:color="auto"/>
        <w:right w:val="none" w:sz="0" w:space="0" w:color="auto"/>
      </w:divBdr>
    </w:div>
    <w:div w:id="1695691263">
      <w:bodyDiv w:val="1"/>
      <w:marLeft w:val="0"/>
      <w:marRight w:val="0"/>
      <w:marTop w:val="0"/>
      <w:marBottom w:val="0"/>
      <w:divBdr>
        <w:top w:val="none" w:sz="0" w:space="0" w:color="auto"/>
        <w:left w:val="none" w:sz="0" w:space="0" w:color="auto"/>
        <w:bottom w:val="none" w:sz="0" w:space="0" w:color="auto"/>
        <w:right w:val="none" w:sz="0" w:space="0" w:color="auto"/>
      </w:divBdr>
    </w:div>
    <w:div w:id="1797794776">
      <w:bodyDiv w:val="1"/>
      <w:marLeft w:val="0"/>
      <w:marRight w:val="0"/>
      <w:marTop w:val="0"/>
      <w:marBottom w:val="0"/>
      <w:divBdr>
        <w:top w:val="none" w:sz="0" w:space="0" w:color="auto"/>
        <w:left w:val="none" w:sz="0" w:space="0" w:color="auto"/>
        <w:bottom w:val="none" w:sz="0" w:space="0" w:color="auto"/>
        <w:right w:val="none" w:sz="0" w:space="0" w:color="auto"/>
      </w:divBdr>
      <w:divsChild>
        <w:div w:id="2075228501">
          <w:marLeft w:val="0"/>
          <w:marRight w:val="0"/>
          <w:marTop w:val="0"/>
          <w:marBottom w:val="0"/>
          <w:divBdr>
            <w:top w:val="none" w:sz="0" w:space="0" w:color="auto"/>
            <w:left w:val="none" w:sz="0" w:space="0" w:color="auto"/>
            <w:bottom w:val="none" w:sz="0" w:space="0" w:color="auto"/>
            <w:right w:val="none" w:sz="0" w:space="0" w:color="auto"/>
          </w:divBdr>
        </w:div>
      </w:divsChild>
    </w:div>
    <w:div w:id="1832477995">
      <w:bodyDiv w:val="1"/>
      <w:marLeft w:val="0"/>
      <w:marRight w:val="0"/>
      <w:marTop w:val="0"/>
      <w:marBottom w:val="0"/>
      <w:divBdr>
        <w:top w:val="none" w:sz="0" w:space="0" w:color="auto"/>
        <w:left w:val="none" w:sz="0" w:space="0" w:color="auto"/>
        <w:bottom w:val="none" w:sz="0" w:space="0" w:color="auto"/>
        <w:right w:val="none" w:sz="0" w:space="0" w:color="auto"/>
      </w:divBdr>
      <w:divsChild>
        <w:div w:id="905185293">
          <w:marLeft w:val="0"/>
          <w:marRight w:val="0"/>
          <w:marTop w:val="0"/>
          <w:marBottom w:val="0"/>
          <w:divBdr>
            <w:top w:val="none" w:sz="0" w:space="0" w:color="auto"/>
            <w:left w:val="none" w:sz="0" w:space="0" w:color="auto"/>
            <w:bottom w:val="none" w:sz="0" w:space="0" w:color="auto"/>
            <w:right w:val="none" w:sz="0" w:space="0" w:color="auto"/>
          </w:divBdr>
        </w:div>
      </w:divsChild>
    </w:div>
    <w:div w:id="2058553740">
      <w:bodyDiv w:val="1"/>
      <w:marLeft w:val="0"/>
      <w:marRight w:val="0"/>
      <w:marTop w:val="0"/>
      <w:marBottom w:val="0"/>
      <w:divBdr>
        <w:top w:val="none" w:sz="0" w:space="0" w:color="auto"/>
        <w:left w:val="none" w:sz="0" w:space="0" w:color="auto"/>
        <w:bottom w:val="none" w:sz="0" w:space="0" w:color="auto"/>
        <w:right w:val="none" w:sz="0" w:space="0" w:color="auto"/>
      </w:divBdr>
    </w:div>
    <w:div w:id="2092190679">
      <w:bodyDiv w:val="1"/>
      <w:marLeft w:val="0"/>
      <w:marRight w:val="0"/>
      <w:marTop w:val="0"/>
      <w:marBottom w:val="0"/>
      <w:divBdr>
        <w:top w:val="none" w:sz="0" w:space="0" w:color="auto"/>
        <w:left w:val="none" w:sz="0" w:space="0" w:color="auto"/>
        <w:bottom w:val="none" w:sz="0" w:space="0" w:color="auto"/>
        <w:right w:val="none" w:sz="0" w:space="0" w:color="auto"/>
      </w:divBdr>
    </w:div>
    <w:div w:id="2146897358">
      <w:bodyDiv w:val="1"/>
      <w:marLeft w:val="0"/>
      <w:marRight w:val="0"/>
      <w:marTop w:val="0"/>
      <w:marBottom w:val="0"/>
      <w:divBdr>
        <w:top w:val="none" w:sz="0" w:space="0" w:color="auto"/>
        <w:left w:val="none" w:sz="0" w:space="0" w:color="auto"/>
        <w:bottom w:val="none" w:sz="0" w:space="0" w:color="auto"/>
        <w:right w:val="none" w:sz="0" w:space="0" w:color="auto"/>
      </w:divBdr>
      <w:divsChild>
        <w:div w:id="13665238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sycnet.apa.org/doi/10.1037/tra0000924" TargetMode="External"/><Relationship Id="rId21" Type="http://schemas.openxmlformats.org/officeDocument/2006/relationships/hyperlink" Target="https://doi.org/10.1080/10705510701301834" TargetMode="External"/><Relationship Id="rId42" Type="http://schemas.openxmlformats.org/officeDocument/2006/relationships/hyperlink" Target="https://doi.org/10.3390/ijerph17093165" TargetMode="External"/><Relationship Id="rId47" Type="http://schemas.openxmlformats.org/officeDocument/2006/relationships/hyperlink" Target="https://doi.org/10.1111/bjhp.12427" TargetMode="External"/><Relationship Id="rId63" Type="http://schemas.openxmlformats.org/officeDocument/2006/relationships/hyperlink" Target="https://doi.org/10.4172/2161-1165.1000227" TargetMode="External"/><Relationship Id="rId68" Type="http://schemas.openxmlformats.org/officeDocument/2006/relationships/hyperlink" Target="https://doi.org/10.1111/0081-1750.00078" TargetMode="External"/><Relationship Id="rId2" Type="http://schemas.openxmlformats.org/officeDocument/2006/relationships/customXml" Target="../customXml/item2.xml"/><Relationship Id="rId16" Type="http://schemas.openxmlformats.org/officeDocument/2006/relationships/hyperlink" Target="https://doi.org/10.1016/j.psychres.2020.113100" TargetMode="External"/><Relationship Id="rId29" Type="http://schemas.openxmlformats.org/officeDocument/2006/relationships/hyperlink" Target="https://doi.org/10.1371/journal.pone.0231924" TargetMode="External"/><Relationship Id="rId11" Type="http://schemas.openxmlformats.org/officeDocument/2006/relationships/hyperlink" Target="https://osf.io/hxmzb" TargetMode="External"/><Relationship Id="rId24" Type="http://schemas.openxmlformats.org/officeDocument/2006/relationships/hyperlink" Target="https://doi.org/10.1080/17439760.2020.1832247" TargetMode="External"/><Relationship Id="rId32" Type="http://schemas.openxmlformats.org/officeDocument/2006/relationships/hyperlink" Target="https://doi.org/10.1002%2Fper.2132" TargetMode="External"/><Relationship Id="rId37" Type="http://schemas.openxmlformats.org/officeDocument/2006/relationships/hyperlink" Target="https://doi.org/10.1177%2F0049124114543236" TargetMode="External"/><Relationship Id="rId40" Type="http://schemas.openxmlformats.org/officeDocument/2006/relationships/hyperlink" Target="https://doi.org/10.1111/j.2044-8260.1992.tb00997.x" TargetMode="External"/><Relationship Id="rId45" Type="http://schemas.openxmlformats.org/officeDocument/2006/relationships/hyperlink" Target="https://doi.org/10.1371/journal.pone.0246840" TargetMode="External"/><Relationship Id="rId53" Type="http://schemas.openxmlformats.org/officeDocument/2006/relationships/hyperlink" Target="https://doi.org/10.1177/0013164413498257" TargetMode="External"/><Relationship Id="rId58" Type="http://schemas.openxmlformats.org/officeDocument/2006/relationships/hyperlink" Target="https://doi.org/10.1891/1061-3749.17.1.19" TargetMode="External"/><Relationship Id="rId66" Type="http://schemas.openxmlformats.org/officeDocument/2006/relationships/hyperlink" Target="https://covid19.who.int/?gclid=CjwKCAiAv4n9BRA9EiwA30WND9FhCIrWc2SWZG-fZrUMN-cY-2yyYc9lyWc3tyMq1Q2d--Bioxy4iRoCrP0QAvD_BwE" TargetMode="External"/><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doi.org/10.1007/s11469-020-00319-8" TargetMode="External"/><Relationship Id="rId19" Type="http://schemas.openxmlformats.org/officeDocument/2006/relationships/hyperlink" Target="https://doi.org/10.1007/s11469-020-00438-2" TargetMode="External"/><Relationship Id="rId14" Type="http://schemas.openxmlformats.org/officeDocument/2006/relationships/hyperlink" Target="https://doi.org/10.1007/s11469-020-00270-8" TargetMode="External"/><Relationship Id="rId22" Type="http://schemas.openxmlformats.org/officeDocument/2006/relationships/hyperlink" Target="https://doi.org/10.1007/s11577-019-00598-7" TargetMode="External"/><Relationship Id="rId27" Type="http://schemas.openxmlformats.org/officeDocument/2006/relationships/hyperlink" Target="https://doi.org/10.1016/j.psychres.2020.113230" TargetMode="External"/><Relationship Id="rId30" Type="http://schemas.openxmlformats.org/officeDocument/2006/relationships/hyperlink" Target="https://doi.org/10.3389/fpubh.2020.00504" TargetMode="External"/><Relationship Id="rId35" Type="http://schemas.openxmlformats.org/officeDocument/2006/relationships/hyperlink" Target="https://doi.org/10.1093/her/cyl014" TargetMode="External"/><Relationship Id="rId43" Type="http://schemas.openxmlformats.org/officeDocument/2006/relationships/hyperlink" Target="https://doi.org/10.21500/20112084.857" TargetMode="External"/><Relationship Id="rId48" Type="http://schemas.openxmlformats.org/officeDocument/2006/relationships/hyperlink" Target="http://dx.doi.org/10.1136/jech.2003.017731" TargetMode="External"/><Relationship Id="rId56" Type="http://schemas.openxmlformats.org/officeDocument/2006/relationships/hyperlink" Target="https://psycnet.apa.org/doi/10.1037/pas0000623" TargetMode="External"/><Relationship Id="rId64" Type="http://schemas.openxmlformats.org/officeDocument/2006/relationships/hyperlink" Target="https://doi.org/10.3389/fpsyg.2018.00037" TargetMode="External"/><Relationship Id="rId69" Type="http://schemas.openxmlformats.org/officeDocument/2006/relationships/hyperlink" Target="https://doi.org/10.17605/OSF.IO/U5RJB" TargetMode="External"/><Relationship Id="rId8" Type="http://schemas.openxmlformats.org/officeDocument/2006/relationships/endnotes" Target="endnotes.xml"/><Relationship Id="rId51" Type="http://schemas.openxmlformats.org/officeDocument/2006/relationships/hyperlink" Target="https://doi.org/10.1007/s11469-020-00283-3" TargetMode="External"/><Relationship Id="rId72" Type="http://schemas.openxmlformats.org/officeDocument/2006/relationships/image" Target="media/image2.png"/><Relationship Id="rId3" Type="http://schemas.openxmlformats.org/officeDocument/2006/relationships/numbering" Target="numbering.xml"/><Relationship Id="rId12" Type="http://schemas.openxmlformats.org/officeDocument/2006/relationships/hyperlink" Target="https://doi:org/10.2147/RMHP.S7500" TargetMode="External"/><Relationship Id="rId17" Type="http://schemas.openxmlformats.org/officeDocument/2006/relationships/hyperlink" Target="https://doi.org/10.1177/135910457000100301" TargetMode="External"/><Relationship Id="rId25" Type="http://schemas.openxmlformats.org/officeDocument/2006/relationships/hyperlink" Target="https://doi.org/10.3389/fpsyg.2021.643977" TargetMode="External"/><Relationship Id="rId33" Type="http://schemas.openxmlformats.org/officeDocument/2006/relationships/hyperlink" Target="https://doi.org/10.1080/10705519909540118" TargetMode="External"/><Relationship Id="rId38" Type="http://schemas.openxmlformats.org/officeDocument/2006/relationships/hyperlink" Target="https://doi.org/10.12659/MSM.924609" TargetMode="External"/><Relationship Id="rId46" Type="http://schemas.openxmlformats.org/officeDocument/2006/relationships/hyperlink" Target="https://doi.org/10.1186/s12916-020-01640-8" TargetMode="External"/><Relationship Id="rId59" Type="http://schemas.openxmlformats.org/officeDocument/2006/relationships/hyperlink" Target="https://doi.org/10.1177/0020764020915212" TargetMode="External"/><Relationship Id="rId67" Type="http://schemas.openxmlformats.org/officeDocument/2006/relationships/hyperlink" Target="https://doi.org/10.1016/j.jad.2020.08.001" TargetMode="External"/><Relationship Id="rId20" Type="http://schemas.openxmlformats.org/officeDocument/2006/relationships/hyperlink" Target="https://doi.org/10.1080/07481187.2021.1879318" TargetMode="External"/><Relationship Id="rId41" Type="http://schemas.openxmlformats.org/officeDocument/2006/relationships/hyperlink" Target="https://doi.org/10.1007/s11469-020-00368-z" TargetMode="External"/><Relationship Id="rId54" Type="http://schemas.openxmlformats.org/officeDocument/2006/relationships/hyperlink" Target="https://doi.org/10.1007/s11469-020-00289-x" TargetMode="External"/><Relationship Id="rId62" Type="http://schemas.openxmlformats.org/officeDocument/2006/relationships/hyperlink" Target="https://doi.org/10.1371/journal.pone.0241958"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007/s11469-020-00316-x" TargetMode="External"/><Relationship Id="rId23" Type="http://schemas.openxmlformats.org/officeDocument/2006/relationships/hyperlink" Target="https://doi.org/10.2307/2136404" TargetMode="External"/><Relationship Id="rId28" Type="http://schemas.openxmlformats.org/officeDocument/2006/relationships/hyperlink" Target="https://psycnet.apa.org/doi/10.1037/apl0000855" TargetMode="External"/><Relationship Id="rId36" Type="http://schemas.openxmlformats.org/officeDocument/2006/relationships/hyperlink" Target="https://doi.org/10.1007/s11469-020-00454-2" TargetMode="External"/><Relationship Id="rId49" Type="http://schemas.openxmlformats.org/officeDocument/2006/relationships/hyperlink" Target="https://doi.org/10.1056/NEJMp2008017" TargetMode="External"/><Relationship Id="rId57" Type="http://schemas.openxmlformats.org/officeDocument/2006/relationships/hyperlink" Target="https://doi.org/10.1016/j.neuropsychologia.2012.03.011" TargetMode="External"/><Relationship Id="rId10" Type="http://schemas.openxmlformats.org/officeDocument/2006/relationships/hyperlink" Target="https://osf.io/hpwbj" TargetMode="External"/><Relationship Id="rId31" Type="http://schemas.openxmlformats.org/officeDocument/2006/relationships/hyperlink" Target="https://doi.org/10.1177%2F2167702614536164" TargetMode="External"/><Relationship Id="rId44" Type="http://schemas.openxmlformats.org/officeDocument/2006/relationships/hyperlink" Target="https://psycnet.apa.org/doi/10.1037/0021-9010.93.3.568" TargetMode="External"/><Relationship Id="rId52" Type="http://schemas.openxmlformats.org/officeDocument/2006/relationships/hyperlink" Target="https://doi.org/10.1037/a0029315" TargetMode="External"/><Relationship Id="rId60" Type="http://schemas.openxmlformats.org/officeDocument/2006/relationships/hyperlink" Target="https://psycnet.apa.org/doi/10.1037/apl0000739" TargetMode="External"/><Relationship Id="rId65" Type="http://schemas.openxmlformats.org/officeDocument/2006/relationships/hyperlink" Target="https://doi.org/10.3390/ijerph17051729" TargetMode="Externa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osf.io/hxmzb" TargetMode="External"/><Relationship Id="rId13" Type="http://schemas.openxmlformats.org/officeDocument/2006/relationships/hyperlink" Target="https://doi.org/10.1016/j.ajp.2020.102092" TargetMode="External"/><Relationship Id="rId18" Type="http://schemas.openxmlformats.org/officeDocument/2006/relationships/hyperlink" Target="https://doi.org/10.1007/s11469-020-00415-9" TargetMode="External"/><Relationship Id="rId39" Type="http://schemas.openxmlformats.org/officeDocument/2006/relationships/hyperlink" Target="https://doi.org/10.1186/1471-2458-10-513" TargetMode="External"/><Relationship Id="rId34" Type="http://schemas.openxmlformats.org/officeDocument/2006/relationships/hyperlink" Target="https://doi.org/10.1007/s11469-020-00354-5" TargetMode="External"/><Relationship Id="rId50" Type="http://schemas.openxmlformats.org/officeDocument/2006/relationships/hyperlink" Target="https://doi.org/10.1016/j.biopsych.2017.11.016" TargetMode="External"/><Relationship Id="rId55" Type="http://schemas.openxmlformats.org/officeDocument/2006/relationships/hyperlink" Target="https://doi.org/10.1007/s11469-020-00294-0" TargetMode="External"/><Relationship Id="rId7" Type="http://schemas.openxmlformats.org/officeDocument/2006/relationships/footnotes" Target="footnotes.xml"/><Relationship Id="rId7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osf.io/hpwbj"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PohdCn31ZFEjbJif7XLXbFDg1YA==">AMUW2mVPbDN6D2atO/VKWFkdM37G/7cZ8+H8Z5wbLf71BbJpQn2NZfiguUnSq028svWJEeWQgqmM0nQ/DSQlP0LlEqq9blWtAwyeMQrtPy0arcGzlbgAwtUcymHk4You14S8IrkRln+rCGyZqQIhJik3I9oU9HRc2n4M+T1cLi9gkNjPiYU483U=</go:docsCustomData>
</go:gDocsCustomXmlDataStorage>
</file>

<file path=customXml/itemProps1.xml><?xml version="1.0" encoding="utf-8"?>
<ds:datastoreItem xmlns:ds="http://schemas.openxmlformats.org/officeDocument/2006/customXml" ds:itemID="{D9CEE0F5-992F-432D-8486-716D06B946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12202</Words>
  <Characters>69552</Characters>
  <Application>Microsoft Office Word</Application>
  <DocSecurity>0</DocSecurity>
  <Lines>579</Lines>
  <Paragraphs>163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Constantine Sedikides</cp:lastModifiedBy>
  <cp:revision>5</cp:revision>
  <dcterms:created xsi:type="dcterms:W3CDTF">2021-11-04T12:03:00Z</dcterms:created>
  <dcterms:modified xsi:type="dcterms:W3CDTF">2021-11-30T07:07:00Z</dcterms:modified>
</cp:coreProperties>
</file>