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D530B" w14:textId="59F495DE" w:rsidR="00AD7309" w:rsidRPr="0066685D" w:rsidRDefault="00BE37A2" w:rsidP="0061355B">
      <w:pPr>
        <w:rPr>
          <w:b/>
          <w:bCs/>
          <w:sz w:val="24"/>
          <w:szCs w:val="24"/>
        </w:rPr>
      </w:pPr>
      <w:r w:rsidRPr="0066685D">
        <w:rPr>
          <w:b/>
          <w:bCs/>
          <w:sz w:val="24"/>
          <w:szCs w:val="24"/>
        </w:rPr>
        <w:t xml:space="preserve">Informing public health messages and strategies </w:t>
      </w:r>
      <w:r w:rsidR="00BE0E52" w:rsidRPr="0066685D">
        <w:rPr>
          <w:b/>
          <w:bCs/>
          <w:sz w:val="24"/>
          <w:szCs w:val="24"/>
        </w:rPr>
        <w:t xml:space="preserve">to </w:t>
      </w:r>
      <w:r w:rsidR="00F5424C" w:rsidRPr="0066685D">
        <w:rPr>
          <w:b/>
          <w:bCs/>
          <w:sz w:val="24"/>
          <w:szCs w:val="24"/>
        </w:rPr>
        <w:t>raise awareness o</w:t>
      </w:r>
      <w:r w:rsidR="00FA34B6" w:rsidRPr="0066685D">
        <w:rPr>
          <w:b/>
          <w:bCs/>
          <w:sz w:val="24"/>
          <w:szCs w:val="24"/>
        </w:rPr>
        <w:t>f</w:t>
      </w:r>
      <w:r w:rsidR="00F5424C" w:rsidRPr="0066685D">
        <w:rPr>
          <w:b/>
          <w:bCs/>
          <w:sz w:val="24"/>
          <w:szCs w:val="24"/>
        </w:rPr>
        <w:t xml:space="preserve"> pre-conception health</w:t>
      </w:r>
      <w:r w:rsidR="000309F2" w:rsidRPr="0066685D">
        <w:rPr>
          <w:b/>
          <w:bCs/>
          <w:sz w:val="24"/>
          <w:szCs w:val="24"/>
        </w:rPr>
        <w:t>: a public consultation</w:t>
      </w:r>
    </w:p>
    <w:p w14:paraId="5EBCEA9D" w14:textId="77777777" w:rsidR="003A34B3" w:rsidRDefault="003A34B3" w:rsidP="0061355B"/>
    <w:p w14:paraId="4CC80C7A" w14:textId="5B851EDC" w:rsidR="007372B0" w:rsidRDefault="007372B0" w:rsidP="0061355B">
      <w:r w:rsidRPr="00CC20B3">
        <w:t xml:space="preserve">Danielle </w:t>
      </w:r>
      <w:r w:rsidR="00744D51" w:rsidRPr="00CC20B3">
        <w:t>A</w:t>
      </w:r>
      <w:r w:rsidR="007C21B1">
        <w:t xml:space="preserve"> </w:t>
      </w:r>
      <w:r w:rsidR="00744D51" w:rsidRPr="00CC20B3">
        <w:t>J</w:t>
      </w:r>
      <w:r w:rsidR="007C21B1">
        <w:t xml:space="preserve"> </w:t>
      </w:r>
      <w:r w:rsidR="00744D51" w:rsidRPr="00CC20B3">
        <w:t xml:space="preserve">M </w:t>
      </w:r>
      <w:r w:rsidRPr="00CC20B3">
        <w:t xml:space="preserve">Schoenaker, </w:t>
      </w:r>
      <w:r w:rsidR="00E303D2" w:rsidRPr="00CC20B3">
        <w:t>Olat</w:t>
      </w:r>
      <w:r w:rsidRPr="00CC20B3">
        <w:t>undun</w:t>
      </w:r>
      <w:r w:rsidR="00E303D2" w:rsidRPr="00CC20B3">
        <w:t xml:space="preserve"> Gafari</w:t>
      </w:r>
      <w:r w:rsidRPr="00CC20B3">
        <w:t>, Elizabeth</w:t>
      </w:r>
      <w:r w:rsidR="00E303D2" w:rsidRPr="00CC20B3">
        <w:t xml:space="preserve"> Taylor</w:t>
      </w:r>
      <w:r w:rsidRPr="00CC20B3">
        <w:t>, Jenn</w:t>
      </w:r>
      <w:r w:rsidR="00E303D2" w:rsidRPr="00CC20B3">
        <w:t>ifer Hall</w:t>
      </w:r>
      <w:r w:rsidRPr="00CC20B3">
        <w:t>, Caroline</w:t>
      </w:r>
      <w:r w:rsidR="00E303D2" w:rsidRPr="00CC20B3">
        <w:t xml:space="preserve"> Barker</w:t>
      </w:r>
      <w:r w:rsidRPr="00CC20B3">
        <w:t>, Barney</w:t>
      </w:r>
      <w:r w:rsidR="00E303D2" w:rsidRPr="00CC20B3">
        <w:t xml:space="preserve"> Jones</w:t>
      </w:r>
      <w:r w:rsidRPr="00CC20B3">
        <w:t xml:space="preserve">, </w:t>
      </w:r>
      <w:r w:rsidR="00E303D2" w:rsidRPr="00CC20B3">
        <w:t xml:space="preserve">Nisreen </w:t>
      </w:r>
      <w:r w:rsidR="002536D7" w:rsidRPr="00CC20B3">
        <w:t xml:space="preserve">A </w:t>
      </w:r>
      <w:r w:rsidR="00E303D2" w:rsidRPr="00CC20B3">
        <w:t xml:space="preserve">Alwan, </w:t>
      </w:r>
      <w:r w:rsidRPr="00CC20B3">
        <w:t>Judith</w:t>
      </w:r>
      <w:r w:rsidR="00E303D2" w:rsidRPr="00CC20B3">
        <w:t xml:space="preserve"> Stephenson</w:t>
      </w:r>
      <w:r w:rsidR="00707269" w:rsidRPr="00CC20B3">
        <w:t xml:space="preserve"> </w:t>
      </w:r>
    </w:p>
    <w:p w14:paraId="4EEEBAB8" w14:textId="77777777" w:rsidR="003A34B3" w:rsidRDefault="003A34B3" w:rsidP="008F6A7B">
      <w:pPr>
        <w:rPr>
          <w:rFonts w:cstheme="minorHAnsi"/>
          <w:vertAlign w:val="superscript"/>
        </w:rPr>
      </w:pPr>
    </w:p>
    <w:p w14:paraId="4D289D7D" w14:textId="32C63E81" w:rsidR="00547DCB" w:rsidRDefault="008F6A7B" w:rsidP="001428BD">
      <w:pPr>
        <w:rPr>
          <w:rFonts w:cstheme="minorHAnsi"/>
        </w:rPr>
      </w:pPr>
      <w:r w:rsidRPr="00264C80">
        <w:rPr>
          <w:rFonts w:cstheme="minorHAnsi"/>
        </w:rPr>
        <w:t>School of Primary Care, Population Sciences and Medical Education, Faculty of Medicine, University of Southampton, Southampton, UK</w:t>
      </w:r>
      <w:r w:rsidR="007C21B1">
        <w:rPr>
          <w:rFonts w:cstheme="minorHAnsi"/>
        </w:rPr>
        <w:t xml:space="preserve"> (</w:t>
      </w:r>
      <w:r w:rsidR="007C21B1" w:rsidRPr="00CC20B3">
        <w:t>D A</w:t>
      </w:r>
      <w:r w:rsidR="007C21B1">
        <w:t xml:space="preserve"> </w:t>
      </w:r>
      <w:r w:rsidR="007C21B1" w:rsidRPr="00CC20B3">
        <w:t>J</w:t>
      </w:r>
      <w:r w:rsidR="007C21B1">
        <w:t xml:space="preserve"> </w:t>
      </w:r>
      <w:r w:rsidR="007C21B1" w:rsidRPr="00CC20B3">
        <w:t>M Schoenaker PhD</w:t>
      </w:r>
      <w:r w:rsidR="007C21B1">
        <w:t xml:space="preserve">, </w:t>
      </w:r>
      <w:r w:rsidR="007C21B1" w:rsidRPr="00CC20B3">
        <w:t>O</w:t>
      </w:r>
      <w:r w:rsidR="007C21B1">
        <w:t xml:space="preserve"> </w:t>
      </w:r>
      <w:r w:rsidR="007C21B1" w:rsidRPr="00CC20B3">
        <w:t>Gafari MSc</w:t>
      </w:r>
      <w:r w:rsidR="007C21B1">
        <w:t>,</w:t>
      </w:r>
      <w:r w:rsidR="007C21B1" w:rsidRPr="007C21B1">
        <w:t xml:space="preserve"> </w:t>
      </w:r>
      <w:r w:rsidR="007C21B1" w:rsidRPr="00CC20B3">
        <w:t xml:space="preserve">E Taylor </w:t>
      </w:r>
      <w:proofErr w:type="spellStart"/>
      <w:r w:rsidR="007C21B1" w:rsidRPr="00CC20B3">
        <w:t>MRes</w:t>
      </w:r>
      <w:proofErr w:type="spellEnd"/>
      <w:r w:rsidR="007C21B1">
        <w:t>,</w:t>
      </w:r>
      <w:r w:rsidR="007C21B1" w:rsidRPr="007C21B1">
        <w:t xml:space="preserve"> </w:t>
      </w:r>
      <w:r w:rsidR="007C21B1" w:rsidRPr="00CC20B3">
        <w:t>N A Alwan PhD</w:t>
      </w:r>
      <w:r w:rsidR="007C21B1">
        <w:t xml:space="preserve">); </w:t>
      </w:r>
      <w:r w:rsidRPr="00264C80">
        <w:rPr>
          <w:rFonts w:cstheme="minorHAnsi"/>
        </w:rPr>
        <w:t>NIHR Southampton Biomedical Research Centre</w:t>
      </w:r>
      <w:r w:rsidR="007C21B1">
        <w:rPr>
          <w:rFonts w:cstheme="minorHAnsi"/>
        </w:rPr>
        <w:t xml:space="preserve"> (</w:t>
      </w:r>
      <w:r w:rsidR="007C21B1" w:rsidRPr="00CC20B3">
        <w:t>D A</w:t>
      </w:r>
      <w:r w:rsidR="001428BD">
        <w:t xml:space="preserve"> </w:t>
      </w:r>
      <w:r w:rsidR="007C21B1" w:rsidRPr="00CC20B3">
        <w:t>J</w:t>
      </w:r>
      <w:r w:rsidR="001428BD">
        <w:t xml:space="preserve"> </w:t>
      </w:r>
      <w:r w:rsidR="007C21B1" w:rsidRPr="00CC20B3">
        <w:t>M Schoenaker</w:t>
      </w:r>
      <w:r w:rsidR="001428BD">
        <w:t xml:space="preserve">, </w:t>
      </w:r>
      <w:r w:rsidR="007C21B1" w:rsidRPr="00CC20B3">
        <w:t>E Taylor</w:t>
      </w:r>
      <w:r w:rsidR="001428BD">
        <w:t>,</w:t>
      </w:r>
      <w:r w:rsidR="007C21B1" w:rsidRPr="007C21B1">
        <w:t xml:space="preserve"> </w:t>
      </w:r>
      <w:r w:rsidR="007C21B1" w:rsidRPr="00CC20B3">
        <w:t>C Barker</w:t>
      </w:r>
      <w:r w:rsidR="001428BD">
        <w:t xml:space="preserve"> PhD,</w:t>
      </w:r>
      <w:r w:rsidR="007C21B1" w:rsidRPr="007C21B1">
        <w:t xml:space="preserve"> </w:t>
      </w:r>
      <w:r w:rsidR="007C21B1" w:rsidRPr="00CC20B3">
        <w:t>N A Alwan</w:t>
      </w:r>
      <w:r w:rsidR="007C21B1">
        <w:t>)</w:t>
      </w:r>
      <w:r w:rsidR="001428BD">
        <w:t xml:space="preserve">, and </w:t>
      </w:r>
      <w:r w:rsidR="001428BD" w:rsidRPr="00853A5F">
        <w:rPr>
          <w:rFonts w:cstheme="minorHAnsi"/>
        </w:rPr>
        <w:t>NIHR Southampton Clinical Research Facility</w:t>
      </w:r>
      <w:r w:rsidR="001428BD">
        <w:rPr>
          <w:rFonts w:cstheme="minorHAnsi"/>
        </w:rPr>
        <w:t xml:space="preserve"> (</w:t>
      </w:r>
      <w:r w:rsidR="001428BD" w:rsidRPr="00CC20B3">
        <w:t>C Barker</w:t>
      </w:r>
      <w:r w:rsidR="001428BD">
        <w:t>)</w:t>
      </w:r>
      <w:r w:rsidR="001428BD">
        <w:rPr>
          <w:rFonts w:cstheme="minorHAnsi"/>
        </w:rPr>
        <w:t>,</w:t>
      </w:r>
      <w:r w:rsidR="001428BD" w:rsidRPr="00264C80">
        <w:rPr>
          <w:rFonts w:cstheme="minorHAnsi"/>
        </w:rPr>
        <w:t xml:space="preserve"> University of Southampton and University Hospital Southampton NHS Foundation Trust, Southampton, UK</w:t>
      </w:r>
      <w:r w:rsidR="007C21B1">
        <w:t xml:space="preserve">; </w:t>
      </w:r>
      <w:r w:rsidR="00351E67">
        <w:rPr>
          <w:rFonts w:cstheme="minorHAnsi"/>
        </w:rPr>
        <w:t>EGA</w:t>
      </w:r>
      <w:r w:rsidR="00971934" w:rsidRPr="00264C80">
        <w:rPr>
          <w:rFonts w:cstheme="minorHAnsi"/>
        </w:rPr>
        <w:t xml:space="preserve"> Institute for Women's Health, University College London, London, UK</w:t>
      </w:r>
      <w:r w:rsidR="007C21B1">
        <w:rPr>
          <w:rFonts w:cstheme="minorHAnsi"/>
        </w:rPr>
        <w:t xml:space="preserve"> (</w:t>
      </w:r>
      <w:r w:rsidR="007C21B1" w:rsidRPr="00CC20B3">
        <w:t>J Hall PhD</w:t>
      </w:r>
      <w:r w:rsidR="001428BD">
        <w:t>,</w:t>
      </w:r>
      <w:r w:rsidR="007C21B1" w:rsidRPr="007C21B1">
        <w:t xml:space="preserve"> </w:t>
      </w:r>
      <w:r w:rsidR="007C21B1" w:rsidRPr="00CC20B3">
        <w:t>Prof J Stephenson FFPH</w:t>
      </w:r>
      <w:r w:rsidR="007C21B1">
        <w:t xml:space="preserve">); </w:t>
      </w:r>
      <w:r w:rsidR="00FB5E00" w:rsidRPr="00264C80">
        <w:rPr>
          <w:rFonts w:cstheme="minorHAnsi"/>
        </w:rPr>
        <w:t>NIHR Applied Research Collaboration Wessex</w:t>
      </w:r>
      <w:r w:rsidR="001428BD">
        <w:rPr>
          <w:rFonts w:cstheme="minorHAnsi"/>
        </w:rPr>
        <w:t xml:space="preserve"> (</w:t>
      </w:r>
      <w:r w:rsidR="001428BD" w:rsidRPr="00CC20B3">
        <w:t>C Barker</w:t>
      </w:r>
      <w:r w:rsidR="001428BD">
        <w:t>,</w:t>
      </w:r>
      <w:r w:rsidR="001428BD" w:rsidRPr="007C21B1">
        <w:t xml:space="preserve"> </w:t>
      </w:r>
      <w:r w:rsidR="001428BD" w:rsidRPr="00CC20B3">
        <w:t>N A Alwan</w:t>
      </w:r>
      <w:r w:rsidR="001428BD">
        <w:t>)</w:t>
      </w:r>
      <w:r w:rsidR="00FB5E00" w:rsidRPr="00264C80">
        <w:rPr>
          <w:rFonts w:cstheme="minorHAnsi"/>
        </w:rPr>
        <w:t xml:space="preserve">, </w:t>
      </w:r>
      <w:r w:rsidR="001428BD">
        <w:rPr>
          <w:rFonts w:cstheme="minorHAnsi"/>
        </w:rPr>
        <w:t>and Wessex Public Involvement Network</w:t>
      </w:r>
      <w:r w:rsidR="001428BD" w:rsidRPr="00264C80">
        <w:rPr>
          <w:rFonts w:cstheme="minorHAnsi"/>
        </w:rPr>
        <w:t xml:space="preserve"> </w:t>
      </w:r>
      <w:r w:rsidR="001428BD">
        <w:rPr>
          <w:rFonts w:cstheme="minorHAnsi"/>
        </w:rPr>
        <w:t>(</w:t>
      </w:r>
      <w:r w:rsidR="001428BD" w:rsidRPr="00CC20B3">
        <w:t>C</w:t>
      </w:r>
      <w:r w:rsidR="001428BD">
        <w:t xml:space="preserve"> </w:t>
      </w:r>
      <w:r w:rsidR="001428BD" w:rsidRPr="00CC20B3">
        <w:t>Barker</w:t>
      </w:r>
      <w:r w:rsidR="001428BD">
        <w:t>,</w:t>
      </w:r>
      <w:r w:rsidR="001428BD" w:rsidRPr="007C21B1">
        <w:t xml:space="preserve"> </w:t>
      </w:r>
      <w:r w:rsidR="001428BD" w:rsidRPr="00CC20B3">
        <w:t>B Jones MA</w:t>
      </w:r>
      <w:r w:rsidR="001428BD">
        <w:t xml:space="preserve">), </w:t>
      </w:r>
      <w:r w:rsidR="00D77B0D" w:rsidRPr="00264C80">
        <w:rPr>
          <w:rFonts w:cstheme="minorHAnsi"/>
        </w:rPr>
        <w:t>University Hospital Southampton NHS Foundation Trust, Southampton, UK</w:t>
      </w:r>
    </w:p>
    <w:p w14:paraId="63C49BEB" w14:textId="77777777" w:rsidR="001428BD" w:rsidRPr="00264C80" w:rsidRDefault="001428BD">
      <w:pPr>
        <w:rPr>
          <w:rFonts w:cstheme="minorHAnsi"/>
        </w:rPr>
      </w:pPr>
    </w:p>
    <w:p w14:paraId="46393DC5" w14:textId="77777777" w:rsidR="007C21B1" w:rsidRDefault="007C21B1" w:rsidP="007C21B1">
      <w:r w:rsidRPr="00170427">
        <w:rPr>
          <w:b/>
          <w:bCs/>
        </w:rPr>
        <w:t>Correspondence to:</w:t>
      </w:r>
      <w:r w:rsidRPr="009C778C">
        <w:t xml:space="preserve"> </w:t>
      </w:r>
    </w:p>
    <w:p w14:paraId="05FBC08E" w14:textId="0B4BA44B" w:rsidR="007C21B1" w:rsidRDefault="007C21B1" w:rsidP="007C21B1">
      <w:pPr>
        <w:rPr>
          <w:rFonts w:ascii="Calibri" w:hAnsi="Calibri" w:cs="Calibri"/>
          <w:lang w:val="en-US"/>
        </w:rPr>
      </w:pPr>
      <w:r>
        <w:t xml:space="preserve">Dr </w:t>
      </w:r>
      <w:r w:rsidRPr="00264C80">
        <w:rPr>
          <w:rFonts w:ascii="Calibri" w:hAnsi="Calibri" w:cs="Calibri"/>
          <w:lang w:val="en-US"/>
        </w:rPr>
        <w:t>Danielle Schoenaker</w:t>
      </w:r>
      <w:r>
        <w:rPr>
          <w:rFonts w:ascii="Calibri" w:hAnsi="Calibri" w:cs="Calibri"/>
          <w:lang w:val="en-US"/>
        </w:rPr>
        <w:t>,</w:t>
      </w:r>
      <w:r w:rsidRPr="00264C80">
        <w:rPr>
          <w:rFonts w:ascii="Calibri" w:hAnsi="Calibri" w:cs="Calibri"/>
          <w:lang w:val="en-US"/>
        </w:rPr>
        <w:t xml:space="preserve"> School of Primary Care, Population Sciences and Medical Education, University of Southampton, Southampton General Hospital, Southampton SO16 6YD, </w:t>
      </w:r>
      <w:r>
        <w:rPr>
          <w:rFonts w:ascii="Calibri" w:hAnsi="Calibri" w:cs="Calibri"/>
          <w:lang w:val="en-US"/>
        </w:rPr>
        <w:t>UK</w:t>
      </w:r>
    </w:p>
    <w:p w14:paraId="3D1131D2" w14:textId="2D64902C" w:rsidR="007C21B1" w:rsidRDefault="00C54B26" w:rsidP="007C21B1">
      <w:hyperlink r:id="rId7" w:history="1">
        <w:r w:rsidR="007C21B1" w:rsidRPr="00264C80">
          <w:rPr>
            <w:rStyle w:val="Hyperlink"/>
            <w:rFonts w:ascii="Calibri" w:hAnsi="Calibri" w:cs="Calibri"/>
            <w:lang w:val="en-US"/>
          </w:rPr>
          <w:t>D.Schoenaker@soton.ac.uk</w:t>
        </w:r>
      </w:hyperlink>
      <w:r w:rsidR="007C21B1">
        <w:t>.</w:t>
      </w:r>
    </w:p>
    <w:p w14:paraId="77F0CD9F" w14:textId="6329FEDC" w:rsidR="003A34B3" w:rsidRDefault="003A34B3" w:rsidP="000D63BD">
      <w:pPr>
        <w:rPr>
          <w:b/>
          <w:bCs/>
        </w:rPr>
      </w:pPr>
    </w:p>
    <w:p w14:paraId="5D231C54" w14:textId="51656195" w:rsidR="007C21B1" w:rsidRDefault="007C21B1" w:rsidP="000D63BD">
      <w:pPr>
        <w:rPr>
          <w:b/>
          <w:bCs/>
        </w:rPr>
      </w:pPr>
      <w:r>
        <w:rPr>
          <w:b/>
          <w:bCs/>
        </w:rPr>
        <w:t>Summary</w:t>
      </w:r>
    </w:p>
    <w:p w14:paraId="0238D152" w14:textId="37054254" w:rsidR="000D63BD" w:rsidRDefault="00E858A3" w:rsidP="000D63BD">
      <w:r w:rsidRPr="00A07FB5">
        <w:rPr>
          <w:b/>
          <w:bCs/>
        </w:rPr>
        <w:t>Background</w:t>
      </w:r>
      <w:r w:rsidR="00A07FB5">
        <w:t xml:space="preserve"> </w:t>
      </w:r>
      <w:r w:rsidR="00D67555">
        <w:t>Despite</w:t>
      </w:r>
      <w:r w:rsidR="000D63BD">
        <w:t xml:space="preserve"> growing</w:t>
      </w:r>
      <w:r w:rsidR="000D63BD" w:rsidRPr="0035443B">
        <w:t xml:space="preserve"> scientific and policy recognition that optimising health before </w:t>
      </w:r>
      <w:r w:rsidR="000D63BD">
        <w:t>a potential pregnancy</w:t>
      </w:r>
      <w:r w:rsidR="000D63BD" w:rsidRPr="0035443B">
        <w:t xml:space="preserve"> (</w:t>
      </w:r>
      <w:proofErr w:type="spellStart"/>
      <w:r w:rsidR="000D63BD" w:rsidRPr="0035443B">
        <w:t>ie</w:t>
      </w:r>
      <w:proofErr w:type="spellEnd"/>
      <w:r w:rsidR="007C21B1">
        <w:t>,</w:t>
      </w:r>
      <w:r w:rsidR="000D63BD" w:rsidRPr="0035443B">
        <w:t xml:space="preserve"> pre-conception health) improves the lifelong health of </w:t>
      </w:r>
      <w:r w:rsidR="00851FF4">
        <w:t xml:space="preserve">reproductive-aged </w:t>
      </w:r>
      <w:r w:rsidR="000D63BD" w:rsidRPr="0035443B">
        <w:t xml:space="preserve">people and </w:t>
      </w:r>
      <w:r w:rsidR="000D63BD">
        <w:t>any</w:t>
      </w:r>
      <w:r w:rsidR="000D63BD" w:rsidRPr="0035443B">
        <w:t xml:space="preserve"> children</w:t>
      </w:r>
      <w:r w:rsidR="000D63BD">
        <w:t xml:space="preserve"> </w:t>
      </w:r>
      <w:r w:rsidR="007C21B1">
        <w:t xml:space="preserve">that </w:t>
      </w:r>
      <w:r w:rsidR="000D63BD">
        <w:t xml:space="preserve">they </w:t>
      </w:r>
      <w:r w:rsidR="007C21B1">
        <w:t>might</w:t>
      </w:r>
      <w:r w:rsidR="000D63BD">
        <w:t xml:space="preserve"> have, public awareness of pre-conception health</w:t>
      </w:r>
      <w:r w:rsidR="0077315C">
        <w:t xml:space="preserve"> is lacking</w:t>
      </w:r>
      <w:r w:rsidR="000D63BD">
        <w:t xml:space="preserve">. To inform </w:t>
      </w:r>
      <w:r w:rsidR="005734D6">
        <w:t>appropriate</w:t>
      </w:r>
      <w:r w:rsidR="000D63BD">
        <w:t xml:space="preserve"> public health messages and strategies to </w:t>
      </w:r>
      <w:r w:rsidR="00497C64">
        <w:t>increase</w:t>
      </w:r>
      <w:r w:rsidR="000D63BD">
        <w:t xml:space="preserve"> public awareness, this project aimed to </w:t>
      </w:r>
      <w:r w:rsidR="000D63BD">
        <w:t>develop recommendation</w:t>
      </w:r>
      <w:r w:rsidR="004A0D4C">
        <w:t>s</w:t>
      </w:r>
      <w:r w:rsidR="000D63BD">
        <w:t xml:space="preserve"> on language</w:t>
      </w:r>
      <w:r w:rsidR="00AB5093">
        <w:t xml:space="preserve"> use</w:t>
      </w:r>
      <w:r w:rsidR="000D63BD">
        <w:t>, and identify and prioritise strategies.</w:t>
      </w:r>
    </w:p>
    <w:p w14:paraId="47625917" w14:textId="5F25B859" w:rsidR="00CB1430" w:rsidRPr="007D1CCC" w:rsidRDefault="00E858A3" w:rsidP="00CB1430">
      <w:r w:rsidRPr="00A07FB5">
        <w:rPr>
          <w:b/>
          <w:bCs/>
        </w:rPr>
        <w:t>Methods</w:t>
      </w:r>
      <w:r w:rsidR="00A07FB5">
        <w:t xml:space="preserve"> </w:t>
      </w:r>
      <w:r w:rsidR="00CB1430" w:rsidRPr="00CB1430">
        <w:t xml:space="preserve">A public consultation was </w:t>
      </w:r>
      <w:r w:rsidR="007C21B1">
        <w:t>undertaken</w:t>
      </w:r>
      <w:r w:rsidR="007C21B1" w:rsidRPr="00CB1430">
        <w:t xml:space="preserve"> </w:t>
      </w:r>
      <w:r w:rsidR="00CB1430" w:rsidRPr="00CB1430">
        <w:t xml:space="preserve">through </w:t>
      </w:r>
      <w:proofErr w:type="spellStart"/>
      <w:r w:rsidR="00CB1430" w:rsidRPr="00CB1430">
        <w:t>semistructured</w:t>
      </w:r>
      <w:proofErr w:type="spellEnd"/>
      <w:r w:rsidR="00CB1430" w:rsidRPr="00CB1430">
        <w:t xml:space="preserve"> online group discussions with people </w:t>
      </w:r>
      <w:r w:rsidR="00E73751">
        <w:t>(</w:t>
      </w:r>
      <w:r w:rsidR="007C21B1">
        <w:t xml:space="preserve">of </w:t>
      </w:r>
      <w:r w:rsidR="00E73751">
        <w:t>any</w:t>
      </w:r>
      <w:r w:rsidR="00DE545A">
        <w:t xml:space="preserve"> </w:t>
      </w:r>
      <w:r w:rsidR="006A455E">
        <w:t>gender</w:t>
      </w:r>
      <w:r w:rsidR="00E73751">
        <w:t>)</w:t>
      </w:r>
      <w:r w:rsidR="00DE545A">
        <w:t xml:space="preserve"> </w:t>
      </w:r>
      <w:r w:rsidR="00CB1430" w:rsidRPr="00CB1430">
        <w:t>aged 18</w:t>
      </w:r>
      <w:r w:rsidR="007C21B1">
        <w:t>–</w:t>
      </w:r>
      <w:r w:rsidR="00CB1430" w:rsidRPr="00CB1430">
        <w:t>50</w:t>
      </w:r>
      <w:r w:rsidR="007C21B1">
        <w:t xml:space="preserve"> years</w:t>
      </w:r>
      <w:r w:rsidR="00CB1430" w:rsidRPr="00CB1430">
        <w:t xml:space="preserve"> in England who were not currently </w:t>
      </w:r>
      <w:r w:rsidR="00853A5F">
        <w:t>expecting a child</w:t>
      </w:r>
      <w:r w:rsidR="00CB1430" w:rsidRPr="00CB1430">
        <w:t xml:space="preserve">. </w:t>
      </w:r>
      <w:r w:rsidR="007E2BEF">
        <w:t>Public contributors were</w:t>
      </w:r>
      <w:r w:rsidR="00FD1D80">
        <w:t xml:space="preserve"> </w:t>
      </w:r>
      <w:r w:rsidR="0090050E">
        <w:t xml:space="preserve">recruited </w:t>
      </w:r>
      <w:r w:rsidR="00815D96">
        <w:t xml:space="preserve">through </w:t>
      </w:r>
      <w:r w:rsidR="007C21B1">
        <w:t>p</w:t>
      </w:r>
      <w:r w:rsidR="0053165B">
        <w:t xml:space="preserve">atient and </w:t>
      </w:r>
      <w:r w:rsidR="007C21B1">
        <w:t>p</w:t>
      </w:r>
      <w:r w:rsidR="0053165B">
        <w:t xml:space="preserve">ublic </w:t>
      </w:r>
      <w:r w:rsidR="007C21B1">
        <w:t>i</w:t>
      </w:r>
      <w:r w:rsidR="0053165B">
        <w:t xml:space="preserve">nvolvement </w:t>
      </w:r>
      <w:r w:rsidR="00BC6869">
        <w:t>g</w:t>
      </w:r>
      <w:r w:rsidR="0053165B">
        <w:t>roups</w:t>
      </w:r>
      <w:r w:rsidR="009A77C4">
        <w:t>, Facebook support groups (</w:t>
      </w:r>
      <w:proofErr w:type="spellStart"/>
      <w:r w:rsidR="009A77C4">
        <w:t>eg</w:t>
      </w:r>
      <w:proofErr w:type="spellEnd"/>
      <w:r w:rsidR="007C21B1">
        <w:t>,</w:t>
      </w:r>
      <w:r w:rsidR="009A77C4">
        <w:t xml:space="preserve"> for people </w:t>
      </w:r>
      <w:r w:rsidR="00C257E9">
        <w:t>with fertility issues or chronic conditions</w:t>
      </w:r>
      <w:r w:rsidR="009A77C4">
        <w:t>)</w:t>
      </w:r>
      <w:r w:rsidR="007C21B1">
        <w:t>,</w:t>
      </w:r>
      <w:r w:rsidR="009A77C4">
        <w:t xml:space="preserve"> and an LGBTQ+ charity. </w:t>
      </w:r>
      <w:r w:rsidR="00CB1430" w:rsidRPr="00CB1430">
        <w:t>The first round of discussions (</w:t>
      </w:r>
      <w:r w:rsidR="00096D01">
        <w:t xml:space="preserve">4 </w:t>
      </w:r>
      <w:r w:rsidR="00CB1430" w:rsidRPr="00CB1430">
        <w:t>February</w:t>
      </w:r>
      <w:r w:rsidR="007C21B1">
        <w:t>–</w:t>
      </w:r>
      <w:r w:rsidR="00096D01">
        <w:t xml:space="preserve">25 </w:t>
      </w:r>
      <w:proofErr w:type="gramStart"/>
      <w:r w:rsidR="00CB1430" w:rsidRPr="00CB1430">
        <w:t>March</w:t>
      </w:r>
      <w:r w:rsidR="007C21B1">
        <w:t>,</w:t>
      </w:r>
      <w:proofErr w:type="gramEnd"/>
      <w:r w:rsidR="00CB1430" w:rsidRPr="00CB1430">
        <w:t xml:space="preserve"> 2021</w:t>
      </w:r>
      <w:r w:rsidR="004E0615">
        <w:t xml:space="preserve">) </w:t>
      </w:r>
      <w:r w:rsidR="009D380C">
        <w:t>explored</w:t>
      </w:r>
      <w:r w:rsidR="00CB1430" w:rsidRPr="00CB1430">
        <w:t xml:space="preserve"> public contributor</w:t>
      </w:r>
      <w:r w:rsidR="009B06C2">
        <w:t>s</w:t>
      </w:r>
      <w:r w:rsidR="00CB1430" w:rsidRPr="00CB1430">
        <w:t xml:space="preserve">’ knowledge </w:t>
      </w:r>
      <w:r w:rsidR="007C21B1">
        <w:t>about</w:t>
      </w:r>
      <w:r w:rsidR="007C21B1" w:rsidRPr="00CB1430">
        <w:t xml:space="preserve"> </w:t>
      </w:r>
      <w:r w:rsidR="00CB1430" w:rsidRPr="00CB1430">
        <w:t xml:space="preserve">pre-conception health, </w:t>
      </w:r>
      <w:r w:rsidR="009B06C2">
        <w:t xml:space="preserve">their </w:t>
      </w:r>
      <w:r w:rsidR="00CB1430" w:rsidRPr="00CB1430">
        <w:t>recommendations on appropriate language for public health messages</w:t>
      </w:r>
      <w:r w:rsidR="004B36A6">
        <w:t>,</w:t>
      </w:r>
      <w:r w:rsidR="00CB1430" w:rsidRPr="00CB1430">
        <w:t xml:space="preserve"> and ideas on public health strategies. All contributors were invited for a second </w:t>
      </w:r>
      <w:r w:rsidR="00361EE8" w:rsidRPr="00CB1430">
        <w:t xml:space="preserve">discussion </w:t>
      </w:r>
      <w:r w:rsidR="00CB1430" w:rsidRPr="00CB1430">
        <w:t>round (</w:t>
      </w:r>
      <w:r w:rsidR="00096D01">
        <w:t xml:space="preserve">24-28 </w:t>
      </w:r>
      <w:proofErr w:type="gramStart"/>
      <w:r w:rsidR="00CB1430" w:rsidRPr="00CB1430">
        <w:t>May</w:t>
      </w:r>
      <w:r w:rsidR="007C21B1">
        <w:t>,</w:t>
      </w:r>
      <w:proofErr w:type="gramEnd"/>
      <w:r w:rsidR="00CB1430" w:rsidRPr="00CB1430">
        <w:t xml:space="preserve"> 2021) to refine the lang</w:t>
      </w:r>
      <w:r w:rsidR="00CB1430" w:rsidRPr="007D1CCC">
        <w:t xml:space="preserve">uage recommendations and prioritise the </w:t>
      </w:r>
      <w:r w:rsidR="00B71A82" w:rsidRPr="007D1CCC">
        <w:t>suggested strategies</w:t>
      </w:r>
      <w:r w:rsidR="00CB1430" w:rsidRPr="007D1CCC">
        <w:t>.</w:t>
      </w:r>
      <w:r w:rsidR="00B51430">
        <w:t xml:space="preserve"> Discussions were </w:t>
      </w:r>
      <w:r w:rsidR="00A605A3">
        <w:t>summarised based on notes</w:t>
      </w:r>
      <w:r w:rsidR="00C81154">
        <w:t xml:space="preserve"> taken</w:t>
      </w:r>
      <w:r w:rsidR="00941F94">
        <w:t xml:space="preserve"> by </w:t>
      </w:r>
      <w:r w:rsidR="00C30B03">
        <w:t>two</w:t>
      </w:r>
      <w:r w:rsidR="00941F94">
        <w:t xml:space="preserve"> researcher</w:t>
      </w:r>
      <w:r w:rsidR="00C30B03">
        <w:t>s</w:t>
      </w:r>
      <w:r w:rsidR="00882611">
        <w:t>.</w:t>
      </w:r>
      <w:r w:rsidR="004E231A">
        <w:t xml:space="preserve"> Ethics approval was not required for this public consultation.</w:t>
      </w:r>
    </w:p>
    <w:p w14:paraId="19695674" w14:textId="509BFA4F" w:rsidR="00715326" w:rsidRPr="00B5521D" w:rsidRDefault="00E858A3" w:rsidP="00715326">
      <w:r w:rsidRPr="007D1CCC">
        <w:rPr>
          <w:b/>
          <w:bCs/>
        </w:rPr>
        <w:t>Findings</w:t>
      </w:r>
      <w:r w:rsidR="00A07FB5" w:rsidRPr="007D1CCC">
        <w:t xml:space="preserve"> </w:t>
      </w:r>
      <w:r w:rsidR="007C21B1">
        <w:t>54</w:t>
      </w:r>
      <w:r w:rsidR="00715326" w:rsidRPr="007D1CCC">
        <w:t xml:space="preserve"> people</w:t>
      </w:r>
      <w:r w:rsidR="00715326" w:rsidRPr="00A26E8E">
        <w:t xml:space="preserve"> joined </w:t>
      </w:r>
      <w:r w:rsidR="006E0FF1">
        <w:t>the</w:t>
      </w:r>
      <w:r w:rsidR="006E0FF1" w:rsidRPr="00A26E8E">
        <w:t xml:space="preserve"> </w:t>
      </w:r>
      <w:r w:rsidR="00715326" w:rsidRPr="00A26E8E">
        <w:t xml:space="preserve">first </w:t>
      </w:r>
      <w:r w:rsidR="001B4A0B">
        <w:t xml:space="preserve">discussion </w:t>
      </w:r>
      <w:r w:rsidR="00E26937">
        <w:t>round</w:t>
      </w:r>
      <w:r w:rsidR="006168A1">
        <w:t xml:space="preserve">. Of these, </w:t>
      </w:r>
      <w:r w:rsidR="00715326" w:rsidRPr="00A26E8E">
        <w:t>36 participated in the seco</w:t>
      </w:r>
      <w:r w:rsidR="00715326" w:rsidRPr="00D20ED6">
        <w:t>nd round (</w:t>
      </w:r>
      <w:r w:rsidR="007C21B1">
        <w:t>24 [</w:t>
      </w:r>
      <w:r w:rsidR="00357A41" w:rsidRPr="00D20ED6">
        <w:t>67</w:t>
      </w:r>
      <w:r w:rsidR="00715326" w:rsidRPr="00D20ED6">
        <w:t>%</w:t>
      </w:r>
      <w:r w:rsidR="007C21B1">
        <w:t>]</w:t>
      </w:r>
      <w:r w:rsidR="00715326" w:rsidRPr="00D20ED6">
        <w:t xml:space="preserve"> female, </w:t>
      </w:r>
      <w:r w:rsidR="007C21B1">
        <w:t>seven [</w:t>
      </w:r>
      <w:r w:rsidR="00357A41" w:rsidRPr="00D20ED6">
        <w:t>19</w:t>
      </w:r>
      <w:r w:rsidR="00715326" w:rsidRPr="00D20ED6">
        <w:t>%</w:t>
      </w:r>
      <w:r w:rsidR="007C21B1">
        <w:t>]</w:t>
      </w:r>
      <w:r w:rsidR="00715326" w:rsidRPr="00D20ED6">
        <w:t xml:space="preserve"> male, </w:t>
      </w:r>
      <w:r w:rsidR="007C21B1">
        <w:t>five [</w:t>
      </w:r>
      <w:r w:rsidR="00357A41" w:rsidRPr="00D20ED6">
        <w:t>14</w:t>
      </w:r>
      <w:r w:rsidR="00715326" w:rsidRPr="00D20ED6">
        <w:t>%</w:t>
      </w:r>
      <w:r w:rsidR="007C21B1">
        <w:t>]</w:t>
      </w:r>
      <w:r w:rsidR="00715326" w:rsidRPr="00D20ED6">
        <w:t xml:space="preserve"> transgender or non-binary</w:t>
      </w:r>
      <w:r w:rsidR="005C2B56">
        <w:t>;</w:t>
      </w:r>
      <w:r w:rsidR="007C21B1">
        <w:t xml:space="preserve"> 13</w:t>
      </w:r>
      <w:r w:rsidR="00715326" w:rsidRPr="00D20ED6">
        <w:t xml:space="preserve"> </w:t>
      </w:r>
      <w:r w:rsidR="007C21B1">
        <w:t>[</w:t>
      </w:r>
      <w:r w:rsidR="00357A41" w:rsidRPr="00D20ED6">
        <w:t>36</w:t>
      </w:r>
      <w:r w:rsidR="00715326" w:rsidRPr="00D20ED6">
        <w:t>%</w:t>
      </w:r>
      <w:r w:rsidR="007C21B1">
        <w:t>] from an</w:t>
      </w:r>
      <w:r w:rsidR="00715326" w:rsidRPr="00D20ED6">
        <w:t xml:space="preserve"> </w:t>
      </w:r>
      <w:r w:rsidR="00861193">
        <w:t>ethnic minority</w:t>
      </w:r>
      <w:r w:rsidR="00715326" w:rsidRPr="00D20ED6">
        <w:t xml:space="preserve"> background).</w:t>
      </w:r>
      <w:r w:rsidR="00D20ED6">
        <w:t xml:space="preserve"> </w:t>
      </w:r>
      <w:r w:rsidR="00715326" w:rsidRPr="00B5521D">
        <w:t xml:space="preserve">Discussions </w:t>
      </w:r>
      <w:r w:rsidR="00C72529">
        <w:t>confirmed</w:t>
      </w:r>
      <w:r w:rsidR="00715326" w:rsidRPr="00B5521D">
        <w:t xml:space="preserve"> a </w:t>
      </w:r>
      <w:r w:rsidR="007C21B1">
        <w:t>substantial</w:t>
      </w:r>
      <w:r w:rsidR="007C21B1" w:rsidRPr="00B5521D">
        <w:t xml:space="preserve"> </w:t>
      </w:r>
      <w:r w:rsidR="00715326" w:rsidRPr="00B5521D">
        <w:t xml:space="preserve">lack of awareness of pre-conception </w:t>
      </w:r>
      <w:r w:rsidR="00715326" w:rsidRPr="00B5521D">
        <w:lastRenderedPageBreak/>
        <w:t xml:space="preserve">health, </w:t>
      </w:r>
      <w:r w:rsidR="00715326">
        <w:t>but also</w:t>
      </w:r>
      <w:r w:rsidR="00C72529">
        <w:t xml:space="preserve"> revealed</w:t>
      </w:r>
      <w:r w:rsidR="00715326" w:rsidRPr="00B5521D">
        <w:t xml:space="preserve"> curiosi</w:t>
      </w:r>
      <w:r w:rsidR="00715326" w:rsidRPr="008426D6">
        <w:t>ty and an interest to learn more. Agreed language recommendations included avoiding</w:t>
      </w:r>
      <w:r w:rsidR="00715326">
        <w:t xml:space="preserve"> unfamiliar terms without further explanation (</w:t>
      </w:r>
      <w:proofErr w:type="spellStart"/>
      <w:r w:rsidR="00715326">
        <w:t>eg</w:t>
      </w:r>
      <w:proofErr w:type="spellEnd"/>
      <w:r w:rsidR="007C21B1">
        <w:t>,</w:t>
      </w:r>
      <w:r w:rsidR="00715326">
        <w:t xml:space="preserve"> pre-conception health, medical terms)</w:t>
      </w:r>
      <w:r w:rsidR="00013484">
        <w:t>;</w:t>
      </w:r>
      <w:r w:rsidR="00715326">
        <w:t xml:space="preserve"> using language that is positive, encouraging, inclusive</w:t>
      </w:r>
      <w:r w:rsidR="009C3B85">
        <w:t>,</w:t>
      </w:r>
      <w:r w:rsidR="00715326">
        <w:t xml:space="preserve"> and gender-neutral whe</w:t>
      </w:r>
      <w:r w:rsidR="007C21B1">
        <w:t>n</w:t>
      </w:r>
      <w:r w:rsidR="00715326">
        <w:t xml:space="preserve"> possible</w:t>
      </w:r>
      <w:r w:rsidR="00013484">
        <w:t>;</w:t>
      </w:r>
      <w:r w:rsidR="00715326">
        <w:t xml:space="preserve"> and using messages that are specific and realistic. </w:t>
      </w:r>
      <w:r w:rsidR="000361F4">
        <w:t>S</w:t>
      </w:r>
      <w:r w:rsidR="00715326" w:rsidRPr="00C03659">
        <w:t>chool-based education and social media campaigns supported by a trusted source such as the NHS</w:t>
      </w:r>
      <w:r w:rsidR="000361F4">
        <w:t xml:space="preserve"> emerged as strategic priorities</w:t>
      </w:r>
      <w:r w:rsidR="00715326">
        <w:t>.</w:t>
      </w:r>
    </w:p>
    <w:p w14:paraId="2354A96D" w14:textId="1A9C0A11" w:rsidR="005A1A1A" w:rsidRDefault="00E858A3" w:rsidP="0061355B">
      <w:r w:rsidRPr="00A07FB5">
        <w:rPr>
          <w:b/>
          <w:bCs/>
        </w:rPr>
        <w:t>Interpretation</w:t>
      </w:r>
      <w:r w:rsidR="00A07FB5">
        <w:t xml:space="preserve"> </w:t>
      </w:r>
      <w:r w:rsidR="00A93EDB" w:rsidRPr="00A93EDB">
        <w:t xml:space="preserve">This public consultation </w:t>
      </w:r>
      <w:r w:rsidR="000361F4">
        <w:t>reveal</w:t>
      </w:r>
      <w:r w:rsidR="004F5430">
        <w:t>ed</w:t>
      </w:r>
      <w:r w:rsidR="000361F4">
        <w:t xml:space="preserve"> </w:t>
      </w:r>
      <w:r w:rsidR="00E246B7">
        <w:t xml:space="preserve">a </w:t>
      </w:r>
      <w:r w:rsidR="00F83DBF">
        <w:t>desire</w:t>
      </w:r>
      <w:r w:rsidR="000361F4">
        <w:t xml:space="preserve"> among diverse groups </w:t>
      </w:r>
      <w:r w:rsidR="00A93EDB" w:rsidRPr="00A93EDB">
        <w:t>to learn about pre-conception health</w:t>
      </w:r>
      <w:r w:rsidR="007843DD">
        <w:t xml:space="preserve"> and normalise preparation for pregnancy</w:t>
      </w:r>
      <w:r w:rsidR="005A1A1A">
        <w:t>.</w:t>
      </w:r>
      <w:r w:rsidR="00096D01">
        <w:t xml:space="preserve"> The views obtained were predominantly from public contributors living in the Southampton area, and did not include people of reproductive age below 18 years (</w:t>
      </w:r>
      <w:proofErr w:type="spellStart"/>
      <w:r w:rsidR="00096D01">
        <w:t>ie</w:t>
      </w:r>
      <w:proofErr w:type="spellEnd"/>
      <w:r w:rsidR="00096D01">
        <w:t>, aged 15-17).</w:t>
      </w:r>
      <w:r w:rsidR="00AD5286" w:rsidRPr="00AD5286">
        <w:t xml:space="preserve"> </w:t>
      </w:r>
      <w:r w:rsidR="00AD5286">
        <w:t xml:space="preserve">Raising public awareness about pre-conception health </w:t>
      </w:r>
      <w:r w:rsidR="009209D6">
        <w:t xml:space="preserve">should begin in schools and </w:t>
      </w:r>
      <w:r w:rsidR="005F0247">
        <w:t>will require</w:t>
      </w:r>
      <w:r w:rsidR="00AD5286">
        <w:t xml:space="preserve"> </w:t>
      </w:r>
      <w:r w:rsidR="00820466">
        <w:t>adaptation of curricula</w:t>
      </w:r>
      <w:r w:rsidR="000A53A1">
        <w:t xml:space="preserve">, </w:t>
      </w:r>
      <w:r w:rsidR="00D12452">
        <w:t>alongside</w:t>
      </w:r>
      <w:r w:rsidR="000A53A1">
        <w:t xml:space="preserve"> development of </w:t>
      </w:r>
      <w:r w:rsidR="0015635D">
        <w:t xml:space="preserve">public </w:t>
      </w:r>
      <w:r w:rsidR="00D3072A">
        <w:t>awareness campaigns</w:t>
      </w:r>
      <w:r w:rsidR="00370F34">
        <w:t>,</w:t>
      </w:r>
      <w:r w:rsidR="004F5AEB">
        <w:t xml:space="preserve"> </w:t>
      </w:r>
      <w:r w:rsidR="00370F34">
        <w:t>to</w:t>
      </w:r>
      <w:r w:rsidR="004F5AEB">
        <w:t xml:space="preserve"> reach </w:t>
      </w:r>
      <w:r w:rsidR="004328B8">
        <w:t xml:space="preserve">all people </w:t>
      </w:r>
      <w:r w:rsidR="00177467">
        <w:t>across their</w:t>
      </w:r>
      <w:r w:rsidR="004328B8">
        <w:t xml:space="preserve"> </w:t>
      </w:r>
      <w:r w:rsidR="00257332">
        <w:t>reproductive</w:t>
      </w:r>
      <w:r w:rsidR="00177467">
        <w:t xml:space="preserve"> years</w:t>
      </w:r>
      <w:r w:rsidR="004328B8">
        <w:t>.</w:t>
      </w:r>
      <w:r w:rsidR="005C7971">
        <w:t xml:space="preserve"> Further research is needed to inform </w:t>
      </w:r>
      <w:r w:rsidR="005656EF">
        <w:t xml:space="preserve">and develop </w:t>
      </w:r>
      <w:r w:rsidR="005C7971">
        <w:t>these initiatives.</w:t>
      </w:r>
    </w:p>
    <w:p w14:paraId="5417C3C3" w14:textId="0A2DF6D4" w:rsidR="00AD7309" w:rsidRDefault="00AD7309" w:rsidP="0061355B"/>
    <w:p w14:paraId="2062E508" w14:textId="16EF068A" w:rsidR="009C778C" w:rsidRDefault="009C778C" w:rsidP="0061355B">
      <w:r w:rsidRPr="00170427">
        <w:rPr>
          <w:b/>
          <w:bCs/>
        </w:rPr>
        <w:t>Funding</w:t>
      </w:r>
      <w:r w:rsidR="00905467">
        <w:t xml:space="preserve"> </w:t>
      </w:r>
      <w:r w:rsidR="00911527">
        <w:t>D</w:t>
      </w:r>
      <w:r w:rsidR="001428BD">
        <w:t>AJM</w:t>
      </w:r>
      <w:r w:rsidR="00911527">
        <w:t xml:space="preserve">S is </w:t>
      </w:r>
      <w:r w:rsidR="00EB49C3">
        <w:t>funded</w:t>
      </w:r>
      <w:r w:rsidR="00911527">
        <w:t xml:space="preserve"> by the </w:t>
      </w:r>
      <w:r w:rsidR="00707047" w:rsidRPr="00707047">
        <w:t>NIHR Southampton Biomedical Research Centre</w:t>
      </w:r>
      <w:r w:rsidR="00911527">
        <w:t>. The project was funded by the</w:t>
      </w:r>
      <w:r w:rsidR="00EB49C3">
        <w:t xml:space="preserve"> University of Southampton</w:t>
      </w:r>
      <w:r w:rsidR="00707047">
        <w:t xml:space="preserve"> </w:t>
      </w:r>
      <w:r w:rsidR="00905467">
        <w:t xml:space="preserve">Public Engagement with Research Unit </w:t>
      </w:r>
      <w:r w:rsidR="00EC52CF">
        <w:t>and Public Policy Southampton</w:t>
      </w:r>
      <w:r w:rsidR="00EB49C3">
        <w:t>.</w:t>
      </w:r>
    </w:p>
    <w:p w14:paraId="27EB7851" w14:textId="5DAA4682" w:rsidR="007C21B1" w:rsidRDefault="009C778C" w:rsidP="0061355B">
      <w:r w:rsidRPr="00170427">
        <w:rPr>
          <w:b/>
          <w:bCs/>
        </w:rPr>
        <w:t>Contributors</w:t>
      </w:r>
    </w:p>
    <w:p w14:paraId="188051B6" w14:textId="44CF48B9" w:rsidR="009C778C" w:rsidRDefault="00C2331B" w:rsidP="0061355B">
      <w:r>
        <w:t>D</w:t>
      </w:r>
      <w:r w:rsidR="001428BD">
        <w:t>AJM</w:t>
      </w:r>
      <w:r>
        <w:t>S conceived</w:t>
      </w:r>
      <w:r w:rsidR="00853A5F">
        <w:t xml:space="preserve"> the idea and designed</w:t>
      </w:r>
      <w:r>
        <w:t xml:space="preserve"> the project</w:t>
      </w:r>
      <w:r w:rsidR="00853A5F">
        <w:t xml:space="preserve"> with contributions from all authors. D</w:t>
      </w:r>
      <w:r w:rsidR="001428BD">
        <w:t>AJM</w:t>
      </w:r>
      <w:r w:rsidR="00853A5F">
        <w:t>S</w:t>
      </w:r>
      <w:r w:rsidR="00273CAD">
        <w:t xml:space="preserve"> developed </w:t>
      </w:r>
      <w:r w:rsidR="00845E47">
        <w:t xml:space="preserve">public </w:t>
      </w:r>
      <w:r w:rsidR="00273CAD">
        <w:t>consultation content with input from OG, CB, BJ, JH</w:t>
      </w:r>
      <w:r w:rsidR="007C21B1">
        <w:t>,</w:t>
      </w:r>
      <w:r w:rsidR="00273CAD">
        <w:t xml:space="preserve"> and JS</w:t>
      </w:r>
      <w:r w:rsidR="00586C5F">
        <w:t xml:space="preserve">. </w:t>
      </w:r>
      <w:r w:rsidR="00D57422">
        <w:t>D</w:t>
      </w:r>
      <w:r w:rsidR="001428BD">
        <w:t>AJM</w:t>
      </w:r>
      <w:r w:rsidR="00D57422">
        <w:t xml:space="preserve">S, </w:t>
      </w:r>
      <w:r w:rsidR="002A10FC">
        <w:t>OG, CB, BJ</w:t>
      </w:r>
      <w:r w:rsidR="007C21B1">
        <w:t>,</w:t>
      </w:r>
      <w:r w:rsidR="002A10FC">
        <w:t xml:space="preserve"> and JH contributed to recruitment</w:t>
      </w:r>
      <w:r w:rsidR="00897D43">
        <w:t xml:space="preserve"> of public contributors</w:t>
      </w:r>
      <w:r w:rsidR="00D57422">
        <w:t xml:space="preserve">. </w:t>
      </w:r>
      <w:r w:rsidR="002732A4">
        <w:t>Public consultation</w:t>
      </w:r>
      <w:r w:rsidR="00C527AB">
        <w:t>s</w:t>
      </w:r>
      <w:r w:rsidR="002732A4">
        <w:t xml:space="preserve"> were facilitated by D</w:t>
      </w:r>
      <w:r w:rsidR="001428BD">
        <w:t>AJM</w:t>
      </w:r>
      <w:r w:rsidR="002732A4">
        <w:t>S, with support from OG</w:t>
      </w:r>
      <w:r w:rsidR="008B7433">
        <w:t xml:space="preserve">, </w:t>
      </w:r>
      <w:r w:rsidR="002732A4">
        <w:t>ET</w:t>
      </w:r>
      <w:r w:rsidR="007C21B1">
        <w:t>,</w:t>
      </w:r>
      <w:r w:rsidR="008B7433">
        <w:t xml:space="preserve"> and BJ</w:t>
      </w:r>
      <w:r w:rsidR="002732A4">
        <w:t>.</w:t>
      </w:r>
      <w:r w:rsidR="00317380">
        <w:t xml:space="preserve"> </w:t>
      </w:r>
      <w:r w:rsidR="001F090F">
        <w:t>D</w:t>
      </w:r>
      <w:r w:rsidR="001428BD">
        <w:t>AJM</w:t>
      </w:r>
      <w:r w:rsidR="001F090F">
        <w:t xml:space="preserve">S drafted the </w:t>
      </w:r>
      <w:r w:rsidR="007C21B1">
        <w:t>A</w:t>
      </w:r>
      <w:r w:rsidR="001F090F">
        <w:t>bstract</w:t>
      </w:r>
      <w:r w:rsidR="00EA6E79">
        <w:t xml:space="preserve">, and all authors </w:t>
      </w:r>
      <w:r w:rsidR="00540E9E">
        <w:t>contributed to interpretation of the findings</w:t>
      </w:r>
      <w:r w:rsidR="003615B1">
        <w:t xml:space="preserve"> and</w:t>
      </w:r>
      <w:r w:rsidR="00540E9E">
        <w:t xml:space="preserve"> revision of </w:t>
      </w:r>
      <w:r w:rsidR="00EA6E79">
        <w:t xml:space="preserve">the </w:t>
      </w:r>
      <w:r w:rsidR="007C21B1">
        <w:t>A</w:t>
      </w:r>
      <w:r w:rsidR="00EA6E79">
        <w:t>bstract.</w:t>
      </w:r>
      <w:r w:rsidR="00C54B26">
        <w:t xml:space="preserve"> </w:t>
      </w:r>
    </w:p>
    <w:p w14:paraId="127FD700" w14:textId="4ECBE475" w:rsidR="007C21B1" w:rsidRDefault="009C778C" w:rsidP="0061355B">
      <w:pPr>
        <w:rPr>
          <w:b/>
          <w:bCs/>
        </w:rPr>
      </w:pPr>
      <w:r w:rsidRPr="00170427">
        <w:rPr>
          <w:b/>
          <w:bCs/>
        </w:rPr>
        <w:t>Declaration of interest</w:t>
      </w:r>
      <w:r w:rsidR="007C21B1">
        <w:rPr>
          <w:b/>
          <w:bCs/>
        </w:rPr>
        <w:t>s</w:t>
      </w:r>
    </w:p>
    <w:p w14:paraId="3C2046F1" w14:textId="7F0847DF" w:rsidR="009C778C" w:rsidRPr="00170427" w:rsidRDefault="007F336A" w:rsidP="0061355B">
      <w:pPr>
        <w:rPr>
          <w:b/>
          <w:bCs/>
        </w:rPr>
      </w:pPr>
      <w:r w:rsidRPr="007F336A">
        <w:t xml:space="preserve">We declare </w:t>
      </w:r>
      <w:r w:rsidR="007C21B1">
        <w:t>no</w:t>
      </w:r>
      <w:r w:rsidRPr="007F336A">
        <w:t xml:space="preserve"> </w:t>
      </w:r>
      <w:r w:rsidR="007C21B1">
        <w:t xml:space="preserve">competing </w:t>
      </w:r>
      <w:r w:rsidRPr="007F336A">
        <w:t>interest</w:t>
      </w:r>
      <w:r w:rsidR="007C21B1">
        <w:t>s</w:t>
      </w:r>
      <w:r w:rsidR="00191DD0" w:rsidRPr="00191DD0">
        <w:t>.</w:t>
      </w:r>
    </w:p>
    <w:p w14:paraId="51063933" w14:textId="3556B200" w:rsidR="007601CE" w:rsidRDefault="007601CE" w:rsidP="006D50F5"/>
    <w:sectPr w:rsidR="00760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4711B" w14:textId="77777777" w:rsidR="00145C1C" w:rsidRDefault="00145C1C" w:rsidP="00512260">
      <w:pPr>
        <w:spacing w:after="0" w:line="240" w:lineRule="auto"/>
      </w:pPr>
      <w:r>
        <w:separator/>
      </w:r>
    </w:p>
  </w:endnote>
  <w:endnote w:type="continuationSeparator" w:id="0">
    <w:p w14:paraId="5B30090B" w14:textId="77777777" w:rsidR="00145C1C" w:rsidRDefault="00145C1C" w:rsidP="0051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5F67D" w14:textId="77777777" w:rsidR="001428BD" w:rsidRDefault="00142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625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8E374" w14:textId="37839D75" w:rsidR="009B06C2" w:rsidRDefault="009B06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E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7B5B6" w14:textId="77777777" w:rsidR="009B06C2" w:rsidRDefault="009B0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7F89C" w14:textId="77777777" w:rsidR="001428BD" w:rsidRDefault="00142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73FE1" w14:textId="77777777" w:rsidR="00145C1C" w:rsidRDefault="00145C1C" w:rsidP="00512260">
      <w:pPr>
        <w:spacing w:after="0" w:line="240" w:lineRule="auto"/>
      </w:pPr>
      <w:r>
        <w:separator/>
      </w:r>
    </w:p>
  </w:footnote>
  <w:footnote w:type="continuationSeparator" w:id="0">
    <w:p w14:paraId="5D792FE8" w14:textId="77777777" w:rsidR="00145C1C" w:rsidRDefault="00145C1C" w:rsidP="0051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56DB7" w14:textId="77777777" w:rsidR="001428BD" w:rsidRDefault="00142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77668" w14:textId="77777777" w:rsidR="001428BD" w:rsidRDefault="00142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BB1FF" w14:textId="77777777" w:rsidR="001428BD" w:rsidRDefault="00142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A2AEA"/>
    <w:multiLevelType w:val="hybridMultilevel"/>
    <w:tmpl w:val="85EC127A"/>
    <w:lvl w:ilvl="0" w:tplc="ED16F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9E"/>
    <w:rsid w:val="00013484"/>
    <w:rsid w:val="000248CE"/>
    <w:rsid w:val="00026A53"/>
    <w:rsid w:val="000309F2"/>
    <w:rsid w:val="00033D9A"/>
    <w:rsid w:val="000361F4"/>
    <w:rsid w:val="00037B89"/>
    <w:rsid w:val="00043BE1"/>
    <w:rsid w:val="00045D79"/>
    <w:rsid w:val="0005397E"/>
    <w:rsid w:val="0005510F"/>
    <w:rsid w:val="0007284F"/>
    <w:rsid w:val="00081D64"/>
    <w:rsid w:val="00092C2B"/>
    <w:rsid w:val="00096D01"/>
    <w:rsid w:val="000A0878"/>
    <w:rsid w:val="000A35C1"/>
    <w:rsid w:val="000A53A1"/>
    <w:rsid w:val="000A713C"/>
    <w:rsid w:val="000B0C0B"/>
    <w:rsid w:val="000B2C69"/>
    <w:rsid w:val="000B3B61"/>
    <w:rsid w:val="000C02EF"/>
    <w:rsid w:val="000C453C"/>
    <w:rsid w:val="000C6843"/>
    <w:rsid w:val="000C7C39"/>
    <w:rsid w:val="000D63BD"/>
    <w:rsid w:val="000E1938"/>
    <w:rsid w:val="000E6EF6"/>
    <w:rsid w:val="000F14B5"/>
    <w:rsid w:val="000F2EBA"/>
    <w:rsid w:val="000F3259"/>
    <w:rsid w:val="000F45B6"/>
    <w:rsid w:val="00103B71"/>
    <w:rsid w:val="00107111"/>
    <w:rsid w:val="0011075E"/>
    <w:rsid w:val="00110AA5"/>
    <w:rsid w:val="00114BAC"/>
    <w:rsid w:val="001160D5"/>
    <w:rsid w:val="00116E6A"/>
    <w:rsid w:val="00117C3D"/>
    <w:rsid w:val="001212B5"/>
    <w:rsid w:val="00127CCC"/>
    <w:rsid w:val="00131DB0"/>
    <w:rsid w:val="00133488"/>
    <w:rsid w:val="00133643"/>
    <w:rsid w:val="001372A0"/>
    <w:rsid w:val="00141F97"/>
    <w:rsid w:val="001428BD"/>
    <w:rsid w:val="0014413B"/>
    <w:rsid w:val="0014592E"/>
    <w:rsid w:val="00145C1C"/>
    <w:rsid w:val="0015635D"/>
    <w:rsid w:val="001639DF"/>
    <w:rsid w:val="00163C66"/>
    <w:rsid w:val="00170427"/>
    <w:rsid w:val="0017294F"/>
    <w:rsid w:val="00174432"/>
    <w:rsid w:val="00176FCE"/>
    <w:rsid w:val="00177467"/>
    <w:rsid w:val="00185061"/>
    <w:rsid w:val="001861C1"/>
    <w:rsid w:val="00191DD0"/>
    <w:rsid w:val="001B4A0B"/>
    <w:rsid w:val="001C79B0"/>
    <w:rsid w:val="001E6C66"/>
    <w:rsid w:val="001F090F"/>
    <w:rsid w:val="001F0C18"/>
    <w:rsid w:val="001F5D14"/>
    <w:rsid w:val="001F6CF5"/>
    <w:rsid w:val="002128BA"/>
    <w:rsid w:val="00216EC2"/>
    <w:rsid w:val="002255C9"/>
    <w:rsid w:val="0023742A"/>
    <w:rsid w:val="00242078"/>
    <w:rsid w:val="0024280F"/>
    <w:rsid w:val="00250254"/>
    <w:rsid w:val="002536D7"/>
    <w:rsid w:val="00257332"/>
    <w:rsid w:val="00261DAC"/>
    <w:rsid w:val="00267B62"/>
    <w:rsid w:val="002717FA"/>
    <w:rsid w:val="002732A4"/>
    <w:rsid w:val="00273CAD"/>
    <w:rsid w:val="002743B6"/>
    <w:rsid w:val="0027779C"/>
    <w:rsid w:val="00282CB4"/>
    <w:rsid w:val="00284C32"/>
    <w:rsid w:val="002A10FC"/>
    <w:rsid w:val="002A4131"/>
    <w:rsid w:val="002A7DFD"/>
    <w:rsid w:val="002B0CF9"/>
    <w:rsid w:val="002B38E4"/>
    <w:rsid w:val="002C5194"/>
    <w:rsid w:val="002C73A8"/>
    <w:rsid w:val="002D1D15"/>
    <w:rsid w:val="002D3FBD"/>
    <w:rsid w:val="002D4D5E"/>
    <w:rsid w:val="002E230D"/>
    <w:rsid w:val="002E41A3"/>
    <w:rsid w:val="002E5459"/>
    <w:rsid w:val="002E5949"/>
    <w:rsid w:val="002F4F73"/>
    <w:rsid w:val="002F7280"/>
    <w:rsid w:val="0030788E"/>
    <w:rsid w:val="00313FE9"/>
    <w:rsid w:val="003156A4"/>
    <w:rsid w:val="00317037"/>
    <w:rsid w:val="00317380"/>
    <w:rsid w:val="0032224E"/>
    <w:rsid w:val="0032422A"/>
    <w:rsid w:val="003248FC"/>
    <w:rsid w:val="0033123C"/>
    <w:rsid w:val="003423CC"/>
    <w:rsid w:val="00346016"/>
    <w:rsid w:val="00347DB0"/>
    <w:rsid w:val="00351E67"/>
    <w:rsid w:val="0035443B"/>
    <w:rsid w:val="00357A41"/>
    <w:rsid w:val="003615B1"/>
    <w:rsid w:val="00361A75"/>
    <w:rsid w:val="00361EE8"/>
    <w:rsid w:val="00366807"/>
    <w:rsid w:val="00370F34"/>
    <w:rsid w:val="00373219"/>
    <w:rsid w:val="003738E0"/>
    <w:rsid w:val="00382A72"/>
    <w:rsid w:val="00394106"/>
    <w:rsid w:val="003A34B3"/>
    <w:rsid w:val="003A6382"/>
    <w:rsid w:val="003A7152"/>
    <w:rsid w:val="003B1D96"/>
    <w:rsid w:val="003B2C39"/>
    <w:rsid w:val="003B4B36"/>
    <w:rsid w:val="003B6A5E"/>
    <w:rsid w:val="003C16B9"/>
    <w:rsid w:val="003C17EC"/>
    <w:rsid w:val="003E1ADB"/>
    <w:rsid w:val="003E72C4"/>
    <w:rsid w:val="003F3363"/>
    <w:rsid w:val="003F7561"/>
    <w:rsid w:val="004050C8"/>
    <w:rsid w:val="004070B7"/>
    <w:rsid w:val="0041146C"/>
    <w:rsid w:val="004157CE"/>
    <w:rsid w:val="004270A6"/>
    <w:rsid w:val="004328B8"/>
    <w:rsid w:val="004541ED"/>
    <w:rsid w:val="00460BE2"/>
    <w:rsid w:val="00461D46"/>
    <w:rsid w:val="004652F4"/>
    <w:rsid w:val="00465C0F"/>
    <w:rsid w:val="0047042D"/>
    <w:rsid w:val="00494AAC"/>
    <w:rsid w:val="00497C64"/>
    <w:rsid w:val="004A0D4C"/>
    <w:rsid w:val="004A4FBB"/>
    <w:rsid w:val="004A73B6"/>
    <w:rsid w:val="004A7826"/>
    <w:rsid w:val="004B36A6"/>
    <w:rsid w:val="004B547C"/>
    <w:rsid w:val="004B7735"/>
    <w:rsid w:val="004C2700"/>
    <w:rsid w:val="004E0615"/>
    <w:rsid w:val="004E1C06"/>
    <w:rsid w:val="004E231A"/>
    <w:rsid w:val="004E3C27"/>
    <w:rsid w:val="004E44A3"/>
    <w:rsid w:val="004F4FB2"/>
    <w:rsid w:val="004F5430"/>
    <w:rsid w:val="004F5AEB"/>
    <w:rsid w:val="004F68D7"/>
    <w:rsid w:val="00507919"/>
    <w:rsid w:val="00507FB9"/>
    <w:rsid w:val="00512260"/>
    <w:rsid w:val="00515746"/>
    <w:rsid w:val="00520C35"/>
    <w:rsid w:val="005211E6"/>
    <w:rsid w:val="00525D17"/>
    <w:rsid w:val="0053165B"/>
    <w:rsid w:val="00532638"/>
    <w:rsid w:val="00534442"/>
    <w:rsid w:val="00535C20"/>
    <w:rsid w:val="00540006"/>
    <w:rsid w:val="00540B91"/>
    <w:rsid w:val="00540E9E"/>
    <w:rsid w:val="0054281D"/>
    <w:rsid w:val="00542FB4"/>
    <w:rsid w:val="00547DCB"/>
    <w:rsid w:val="00561473"/>
    <w:rsid w:val="005656EF"/>
    <w:rsid w:val="00565EB7"/>
    <w:rsid w:val="005672BE"/>
    <w:rsid w:val="005725D3"/>
    <w:rsid w:val="005734D6"/>
    <w:rsid w:val="0057681E"/>
    <w:rsid w:val="00577DDB"/>
    <w:rsid w:val="005818D8"/>
    <w:rsid w:val="00581A20"/>
    <w:rsid w:val="00582064"/>
    <w:rsid w:val="00582E97"/>
    <w:rsid w:val="00585CB8"/>
    <w:rsid w:val="00586C5F"/>
    <w:rsid w:val="00595DC9"/>
    <w:rsid w:val="005A1A1A"/>
    <w:rsid w:val="005A46BB"/>
    <w:rsid w:val="005A788F"/>
    <w:rsid w:val="005B6940"/>
    <w:rsid w:val="005C1B34"/>
    <w:rsid w:val="005C2B56"/>
    <w:rsid w:val="005C44AF"/>
    <w:rsid w:val="005C7971"/>
    <w:rsid w:val="005D2812"/>
    <w:rsid w:val="005D613E"/>
    <w:rsid w:val="005D7AEA"/>
    <w:rsid w:val="005E2289"/>
    <w:rsid w:val="005E64D5"/>
    <w:rsid w:val="005E6579"/>
    <w:rsid w:val="005E673D"/>
    <w:rsid w:val="005F0247"/>
    <w:rsid w:val="005F1E06"/>
    <w:rsid w:val="005F2F14"/>
    <w:rsid w:val="005F4C15"/>
    <w:rsid w:val="00603077"/>
    <w:rsid w:val="00610BD0"/>
    <w:rsid w:val="0061355B"/>
    <w:rsid w:val="006168A1"/>
    <w:rsid w:val="0066685D"/>
    <w:rsid w:val="00675B1D"/>
    <w:rsid w:val="00684589"/>
    <w:rsid w:val="006868F3"/>
    <w:rsid w:val="006939FF"/>
    <w:rsid w:val="006A455E"/>
    <w:rsid w:val="006A5C55"/>
    <w:rsid w:val="006A6AC9"/>
    <w:rsid w:val="006C302B"/>
    <w:rsid w:val="006C4E1D"/>
    <w:rsid w:val="006D05F9"/>
    <w:rsid w:val="006D50F5"/>
    <w:rsid w:val="006D5567"/>
    <w:rsid w:val="006D6E9B"/>
    <w:rsid w:val="006E0FF1"/>
    <w:rsid w:val="006E684B"/>
    <w:rsid w:val="006F5BB9"/>
    <w:rsid w:val="00702754"/>
    <w:rsid w:val="00705012"/>
    <w:rsid w:val="00706EEA"/>
    <w:rsid w:val="00707047"/>
    <w:rsid w:val="00707269"/>
    <w:rsid w:val="00711CA3"/>
    <w:rsid w:val="00715326"/>
    <w:rsid w:val="00715356"/>
    <w:rsid w:val="007153CC"/>
    <w:rsid w:val="007318EE"/>
    <w:rsid w:val="00731E42"/>
    <w:rsid w:val="007372B0"/>
    <w:rsid w:val="00737AFA"/>
    <w:rsid w:val="007406AA"/>
    <w:rsid w:val="0074382D"/>
    <w:rsid w:val="00744D51"/>
    <w:rsid w:val="00746883"/>
    <w:rsid w:val="00751638"/>
    <w:rsid w:val="007519F9"/>
    <w:rsid w:val="007601CE"/>
    <w:rsid w:val="00763349"/>
    <w:rsid w:val="0076380C"/>
    <w:rsid w:val="0076557F"/>
    <w:rsid w:val="0077315C"/>
    <w:rsid w:val="00776258"/>
    <w:rsid w:val="007843DD"/>
    <w:rsid w:val="007A4F4E"/>
    <w:rsid w:val="007A5392"/>
    <w:rsid w:val="007C21B1"/>
    <w:rsid w:val="007D1CCC"/>
    <w:rsid w:val="007E2BEF"/>
    <w:rsid w:val="007E6948"/>
    <w:rsid w:val="007F2283"/>
    <w:rsid w:val="007F336A"/>
    <w:rsid w:val="00802175"/>
    <w:rsid w:val="00806A49"/>
    <w:rsid w:val="00815853"/>
    <w:rsid w:val="00815D96"/>
    <w:rsid w:val="00820466"/>
    <w:rsid w:val="00830081"/>
    <w:rsid w:val="008317BA"/>
    <w:rsid w:val="008317FD"/>
    <w:rsid w:val="008338A8"/>
    <w:rsid w:val="00840A1D"/>
    <w:rsid w:val="008426D6"/>
    <w:rsid w:val="00843969"/>
    <w:rsid w:val="00845E47"/>
    <w:rsid w:val="00846446"/>
    <w:rsid w:val="00851EC1"/>
    <w:rsid w:val="00851FF4"/>
    <w:rsid w:val="00853A5F"/>
    <w:rsid w:val="00861193"/>
    <w:rsid w:val="00864CA7"/>
    <w:rsid w:val="00865E18"/>
    <w:rsid w:val="00880AAA"/>
    <w:rsid w:val="00882611"/>
    <w:rsid w:val="00884878"/>
    <w:rsid w:val="0089138A"/>
    <w:rsid w:val="00897098"/>
    <w:rsid w:val="00897D43"/>
    <w:rsid w:val="008A2152"/>
    <w:rsid w:val="008B3EEB"/>
    <w:rsid w:val="008B467C"/>
    <w:rsid w:val="008B73A0"/>
    <w:rsid w:val="008B7433"/>
    <w:rsid w:val="008C1C75"/>
    <w:rsid w:val="008C47F2"/>
    <w:rsid w:val="008D27FB"/>
    <w:rsid w:val="008D58A9"/>
    <w:rsid w:val="008E3BC9"/>
    <w:rsid w:val="008E558B"/>
    <w:rsid w:val="008F5CAF"/>
    <w:rsid w:val="008F6A7B"/>
    <w:rsid w:val="0090050E"/>
    <w:rsid w:val="00905467"/>
    <w:rsid w:val="00911527"/>
    <w:rsid w:val="0091241A"/>
    <w:rsid w:val="009209D6"/>
    <w:rsid w:val="009214C3"/>
    <w:rsid w:val="0093363A"/>
    <w:rsid w:val="009337B7"/>
    <w:rsid w:val="00940A5F"/>
    <w:rsid w:val="00941DEC"/>
    <w:rsid w:val="00941F94"/>
    <w:rsid w:val="00950AAA"/>
    <w:rsid w:val="0095282D"/>
    <w:rsid w:val="00960E07"/>
    <w:rsid w:val="00966FEE"/>
    <w:rsid w:val="00971934"/>
    <w:rsid w:val="009766A3"/>
    <w:rsid w:val="0098317A"/>
    <w:rsid w:val="00985E1C"/>
    <w:rsid w:val="009874D4"/>
    <w:rsid w:val="00996321"/>
    <w:rsid w:val="009A07F5"/>
    <w:rsid w:val="009A4BE8"/>
    <w:rsid w:val="009A77C4"/>
    <w:rsid w:val="009B06C2"/>
    <w:rsid w:val="009C310F"/>
    <w:rsid w:val="009C3239"/>
    <w:rsid w:val="009C3B85"/>
    <w:rsid w:val="009C778C"/>
    <w:rsid w:val="009D380C"/>
    <w:rsid w:val="009D4510"/>
    <w:rsid w:val="009E2D9B"/>
    <w:rsid w:val="009E6EBB"/>
    <w:rsid w:val="009F37A8"/>
    <w:rsid w:val="00A00FB9"/>
    <w:rsid w:val="00A07FB5"/>
    <w:rsid w:val="00A26E8E"/>
    <w:rsid w:val="00A331CD"/>
    <w:rsid w:val="00A36658"/>
    <w:rsid w:val="00A41E90"/>
    <w:rsid w:val="00A4604E"/>
    <w:rsid w:val="00A46D5F"/>
    <w:rsid w:val="00A532A0"/>
    <w:rsid w:val="00A5549B"/>
    <w:rsid w:val="00A605A3"/>
    <w:rsid w:val="00A63360"/>
    <w:rsid w:val="00A665E9"/>
    <w:rsid w:val="00A70400"/>
    <w:rsid w:val="00A73392"/>
    <w:rsid w:val="00A83686"/>
    <w:rsid w:val="00A841FA"/>
    <w:rsid w:val="00A909C8"/>
    <w:rsid w:val="00A9223A"/>
    <w:rsid w:val="00A93EDB"/>
    <w:rsid w:val="00A9783A"/>
    <w:rsid w:val="00AA1C2E"/>
    <w:rsid w:val="00AA50D0"/>
    <w:rsid w:val="00AA5FF8"/>
    <w:rsid w:val="00AB2150"/>
    <w:rsid w:val="00AB3DC7"/>
    <w:rsid w:val="00AB5093"/>
    <w:rsid w:val="00AC39C1"/>
    <w:rsid w:val="00AD1B39"/>
    <w:rsid w:val="00AD5286"/>
    <w:rsid w:val="00AD6EDB"/>
    <w:rsid w:val="00AD7309"/>
    <w:rsid w:val="00AE2532"/>
    <w:rsid w:val="00AE2F3D"/>
    <w:rsid w:val="00AF0734"/>
    <w:rsid w:val="00AF264F"/>
    <w:rsid w:val="00B00918"/>
    <w:rsid w:val="00B0643F"/>
    <w:rsid w:val="00B147E8"/>
    <w:rsid w:val="00B16F66"/>
    <w:rsid w:val="00B234B5"/>
    <w:rsid w:val="00B34DCF"/>
    <w:rsid w:val="00B51430"/>
    <w:rsid w:val="00B5521D"/>
    <w:rsid w:val="00B71A82"/>
    <w:rsid w:val="00B803C1"/>
    <w:rsid w:val="00B827C5"/>
    <w:rsid w:val="00BA3C54"/>
    <w:rsid w:val="00BB4691"/>
    <w:rsid w:val="00BB6245"/>
    <w:rsid w:val="00BC6869"/>
    <w:rsid w:val="00BC720C"/>
    <w:rsid w:val="00BD5EDA"/>
    <w:rsid w:val="00BD615B"/>
    <w:rsid w:val="00BE0E52"/>
    <w:rsid w:val="00BE334C"/>
    <w:rsid w:val="00BE37A2"/>
    <w:rsid w:val="00BF254B"/>
    <w:rsid w:val="00BF483F"/>
    <w:rsid w:val="00BF5569"/>
    <w:rsid w:val="00BF5696"/>
    <w:rsid w:val="00C01F1B"/>
    <w:rsid w:val="00C03659"/>
    <w:rsid w:val="00C03B7F"/>
    <w:rsid w:val="00C05A4D"/>
    <w:rsid w:val="00C118F6"/>
    <w:rsid w:val="00C22FE7"/>
    <w:rsid w:val="00C2331B"/>
    <w:rsid w:val="00C257E9"/>
    <w:rsid w:val="00C30B03"/>
    <w:rsid w:val="00C31B36"/>
    <w:rsid w:val="00C35BC4"/>
    <w:rsid w:val="00C40E43"/>
    <w:rsid w:val="00C45463"/>
    <w:rsid w:val="00C5162D"/>
    <w:rsid w:val="00C527AB"/>
    <w:rsid w:val="00C53798"/>
    <w:rsid w:val="00C54B26"/>
    <w:rsid w:val="00C64003"/>
    <w:rsid w:val="00C6457B"/>
    <w:rsid w:val="00C72529"/>
    <w:rsid w:val="00C74F3B"/>
    <w:rsid w:val="00C76ED2"/>
    <w:rsid w:val="00C77656"/>
    <w:rsid w:val="00C80A84"/>
    <w:rsid w:val="00C81154"/>
    <w:rsid w:val="00CA1001"/>
    <w:rsid w:val="00CB1430"/>
    <w:rsid w:val="00CB1913"/>
    <w:rsid w:val="00CC00D7"/>
    <w:rsid w:val="00CC20B3"/>
    <w:rsid w:val="00CD2FD2"/>
    <w:rsid w:val="00CE1D2A"/>
    <w:rsid w:val="00CE2E8F"/>
    <w:rsid w:val="00CE33B6"/>
    <w:rsid w:val="00CF7D05"/>
    <w:rsid w:val="00D101E0"/>
    <w:rsid w:val="00D10635"/>
    <w:rsid w:val="00D12452"/>
    <w:rsid w:val="00D20ED6"/>
    <w:rsid w:val="00D2365E"/>
    <w:rsid w:val="00D3072A"/>
    <w:rsid w:val="00D33F86"/>
    <w:rsid w:val="00D36A4F"/>
    <w:rsid w:val="00D57422"/>
    <w:rsid w:val="00D632DD"/>
    <w:rsid w:val="00D659FD"/>
    <w:rsid w:val="00D67555"/>
    <w:rsid w:val="00D70749"/>
    <w:rsid w:val="00D76894"/>
    <w:rsid w:val="00D77B0D"/>
    <w:rsid w:val="00D80A60"/>
    <w:rsid w:val="00D84102"/>
    <w:rsid w:val="00D8767D"/>
    <w:rsid w:val="00D90F6C"/>
    <w:rsid w:val="00D97DFA"/>
    <w:rsid w:val="00DA3776"/>
    <w:rsid w:val="00DC1EFD"/>
    <w:rsid w:val="00DC5064"/>
    <w:rsid w:val="00DC55E4"/>
    <w:rsid w:val="00DD5A1B"/>
    <w:rsid w:val="00DE545A"/>
    <w:rsid w:val="00DF41FF"/>
    <w:rsid w:val="00E02265"/>
    <w:rsid w:val="00E135DA"/>
    <w:rsid w:val="00E13819"/>
    <w:rsid w:val="00E14932"/>
    <w:rsid w:val="00E246B7"/>
    <w:rsid w:val="00E26937"/>
    <w:rsid w:val="00E26C43"/>
    <w:rsid w:val="00E3009E"/>
    <w:rsid w:val="00E303D2"/>
    <w:rsid w:val="00E33363"/>
    <w:rsid w:val="00E33C9F"/>
    <w:rsid w:val="00E33EF6"/>
    <w:rsid w:val="00E35AB5"/>
    <w:rsid w:val="00E4004A"/>
    <w:rsid w:val="00E42C28"/>
    <w:rsid w:val="00E47560"/>
    <w:rsid w:val="00E5168E"/>
    <w:rsid w:val="00E55E9B"/>
    <w:rsid w:val="00E623B4"/>
    <w:rsid w:val="00E73751"/>
    <w:rsid w:val="00E80B32"/>
    <w:rsid w:val="00E858A3"/>
    <w:rsid w:val="00E91932"/>
    <w:rsid w:val="00E94691"/>
    <w:rsid w:val="00EA30F0"/>
    <w:rsid w:val="00EA3B3E"/>
    <w:rsid w:val="00EA6E79"/>
    <w:rsid w:val="00EA7976"/>
    <w:rsid w:val="00EB17CF"/>
    <w:rsid w:val="00EB3987"/>
    <w:rsid w:val="00EB49C3"/>
    <w:rsid w:val="00EB6A7B"/>
    <w:rsid w:val="00EC52CF"/>
    <w:rsid w:val="00ED2A2A"/>
    <w:rsid w:val="00ED34EF"/>
    <w:rsid w:val="00ED376D"/>
    <w:rsid w:val="00EE52FA"/>
    <w:rsid w:val="00EF5A8E"/>
    <w:rsid w:val="00EF6107"/>
    <w:rsid w:val="00F1767B"/>
    <w:rsid w:val="00F17DB3"/>
    <w:rsid w:val="00F23B30"/>
    <w:rsid w:val="00F2663B"/>
    <w:rsid w:val="00F43B13"/>
    <w:rsid w:val="00F46466"/>
    <w:rsid w:val="00F5424C"/>
    <w:rsid w:val="00F5438F"/>
    <w:rsid w:val="00F54ABB"/>
    <w:rsid w:val="00F6137D"/>
    <w:rsid w:val="00F63B1D"/>
    <w:rsid w:val="00F647F3"/>
    <w:rsid w:val="00F738B5"/>
    <w:rsid w:val="00F765BA"/>
    <w:rsid w:val="00F83DBF"/>
    <w:rsid w:val="00F916A1"/>
    <w:rsid w:val="00F92187"/>
    <w:rsid w:val="00FA34B6"/>
    <w:rsid w:val="00FA7C03"/>
    <w:rsid w:val="00FA7CB5"/>
    <w:rsid w:val="00FB2178"/>
    <w:rsid w:val="00FB2576"/>
    <w:rsid w:val="00FB3509"/>
    <w:rsid w:val="00FB5E00"/>
    <w:rsid w:val="00FC03E3"/>
    <w:rsid w:val="00FC44ED"/>
    <w:rsid w:val="00FC5228"/>
    <w:rsid w:val="00FD1D80"/>
    <w:rsid w:val="00FD618C"/>
    <w:rsid w:val="00FE3247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621F52"/>
  <w15:docId w15:val="{979F78EC-40DF-4F05-A279-860B226E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0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3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73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B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35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5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9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9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260"/>
  </w:style>
  <w:style w:type="paragraph" w:styleId="Footer">
    <w:name w:val="footer"/>
    <w:basedOn w:val="Normal"/>
    <w:link w:val="FooterChar"/>
    <w:uiPriority w:val="99"/>
    <w:unhideWhenUsed/>
    <w:rsid w:val="00512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.Schoenaker@soton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Barker, Caroline</dc:creator>
  <cp:lastModifiedBy>Danielle Schoenaker</cp:lastModifiedBy>
  <cp:revision>6</cp:revision>
  <dcterms:created xsi:type="dcterms:W3CDTF">2021-09-21T09:28:00Z</dcterms:created>
  <dcterms:modified xsi:type="dcterms:W3CDTF">2021-11-08T12:02:00Z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2021-09-16T17:19:28Z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0f04631b-0f6b-4b1c-a840-90e4414cffab</vt:lpwstr>
  </property>
  <property fmtid="{D5CDD505-2E9C-101B-9397-08002B2CF9AE}" pid="8" name="MSIP_Label_549ac42a-3eb4-4074-b885-aea26bd6241e_ContentBits">
    <vt:lpwstr>0</vt:lpwstr>
  </property>
</Properties>
</file>