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48FDC" w14:textId="737AAB09" w:rsidR="00133265" w:rsidRPr="00D4188C" w:rsidRDefault="00DA706C">
      <w:pPr>
        <w:jc w:val="center"/>
        <w:rPr>
          <w:rFonts w:ascii="Times New Roman" w:eastAsia="Times New Roman" w:hAnsi="Times New Roman" w:cs="Times New Roman"/>
          <w:b/>
          <w:sz w:val="28"/>
          <w:szCs w:val="28"/>
        </w:rPr>
      </w:pPr>
      <w:r w:rsidRPr="00D4188C">
        <w:rPr>
          <w:rFonts w:ascii="Times New Roman" w:eastAsia="Times New Roman" w:hAnsi="Times New Roman" w:cs="Times New Roman"/>
          <w:b/>
          <w:sz w:val="28"/>
          <w:szCs w:val="28"/>
        </w:rPr>
        <w:t xml:space="preserve">Higher moment </w:t>
      </w:r>
      <w:r w:rsidR="00927C4E" w:rsidRPr="00D4188C">
        <w:rPr>
          <w:rFonts w:ascii="Times New Roman" w:eastAsia="Times New Roman" w:hAnsi="Times New Roman" w:cs="Times New Roman"/>
          <w:b/>
          <w:sz w:val="28"/>
          <w:szCs w:val="28"/>
        </w:rPr>
        <w:t>connectedness in cryptocurrency market</w:t>
      </w:r>
    </w:p>
    <w:p w14:paraId="35D33528" w14:textId="77777777" w:rsidR="001518A3" w:rsidRPr="00D4188C" w:rsidRDefault="001518A3">
      <w:pPr>
        <w:jc w:val="center"/>
        <w:rPr>
          <w:rFonts w:ascii="Times New Roman" w:eastAsia="Times New Roman" w:hAnsi="Times New Roman" w:cs="Times New Roman"/>
        </w:rPr>
      </w:pPr>
    </w:p>
    <w:p w14:paraId="47353E3E" w14:textId="77777777" w:rsidR="00E53F22" w:rsidRPr="00D4188C" w:rsidRDefault="00927C4E" w:rsidP="00D4188C">
      <w:pPr>
        <w:spacing w:after="0" w:line="240" w:lineRule="auto"/>
        <w:jc w:val="center"/>
        <w:rPr>
          <w:rFonts w:ascii="Times New Roman" w:eastAsia="Times New Roman" w:hAnsi="Times New Roman" w:cs="Times New Roman"/>
          <w:b/>
          <w:bCs/>
        </w:rPr>
      </w:pPr>
      <w:r w:rsidRPr="00D4188C">
        <w:rPr>
          <w:rFonts w:ascii="Times New Roman" w:eastAsia="Times New Roman" w:hAnsi="Times New Roman" w:cs="Times New Roman"/>
          <w:b/>
          <w:bCs/>
        </w:rPr>
        <w:t>Mudassar Hasan</w:t>
      </w:r>
    </w:p>
    <w:p w14:paraId="0A32CB63" w14:textId="77777777" w:rsidR="00E53F22" w:rsidRPr="00D4188C" w:rsidRDefault="00E53F22" w:rsidP="00D4188C">
      <w:pPr>
        <w:spacing w:after="0" w:line="240" w:lineRule="auto"/>
        <w:ind w:firstLine="432"/>
        <w:jc w:val="center"/>
        <w:rPr>
          <w:rFonts w:ascii="Times New Roman" w:eastAsia="Times New Roman" w:hAnsi="Times New Roman" w:cs="Times New Roman"/>
        </w:rPr>
      </w:pPr>
      <w:r w:rsidRPr="00D4188C">
        <w:rPr>
          <w:rFonts w:ascii="Times New Roman" w:hAnsi="Times New Roman" w:cs="Times New Roman"/>
          <w:i/>
        </w:rPr>
        <w:t>Lahore Business School, The University of Lahore, Lahore, 54000, Pakistan</w:t>
      </w:r>
    </w:p>
    <w:p w14:paraId="684B7F05" w14:textId="77777777" w:rsidR="001179FA" w:rsidRPr="00D4188C" w:rsidRDefault="00E53F22" w:rsidP="00D4188C">
      <w:pPr>
        <w:spacing w:after="0" w:line="240" w:lineRule="auto"/>
        <w:jc w:val="center"/>
        <w:rPr>
          <w:rFonts w:ascii="Times New Roman" w:eastAsia="Times New Roman" w:hAnsi="Times New Roman" w:cs="Times New Roman"/>
          <w:i/>
          <w:iCs/>
        </w:rPr>
      </w:pPr>
      <w:r w:rsidRPr="00D4188C">
        <w:rPr>
          <w:rFonts w:ascii="Times New Roman" w:eastAsia="Times New Roman" w:hAnsi="Times New Roman" w:cs="Times New Roman"/>
          <w:i/>
          <w:iCs/>
        </w:rPr>
        <w:t xml:space="preserve">Email: </w:t>
      </w:r>
      <w:hyperlink r:id="rId8" w:history="1">
        <w:r w:rsidR="001179FA" w:rsidRPr="00D4188C">
          <w:rPr>
            <w:rStyle w:val="Hyperlink"/>
            <w:rFonts w:ascii="Times New Roman" w:eastAsia="Times New Roman" w:hAnsi="Times New Roman" w:cs="Times New Roman"/>
            <w:i/>
            <w:iCs/>
            <w:color w:val="auto"/>
          </w:rPr>
          <w:t>mudassar.hassan@lbs.uol.edu.pk</w:t>
        </w:r>
      </w:hyperlink>
    </w:p>
    <w:p w14:paraId="79C76DF0" w14:textId="77777777" w:rsidR="00D4188C" w:rsidRPr="00D4188C" w:rsidRDefault="00D4188C" w:rsidP="00D4188C">
      <w:pPr>
        <w:spacing w:after="0" w:line="240" w:lineRule="auto"/>
        <w:jc w:val="center"/>
        <w:rPr>
          <w:rFonts w:ascii="Times New Roman" w:eastAsia="Times New Roman" w:hAnsi="Times New Roman" w:cs="Times New Roman"/>
        </w:rPr>
      </w:pPr>
    </w:p>
    <w:p w14:paraId="22D41F74" w14:textId="20BC7B00" w:rsidR="00E53F22" w:rsidRPr="00D4188C" w:rsidRDefault="00927C4E" w:rsidP="00D4188C">
      <w:pPr>
        <w:spacing w:after="0" w:line="240" w:lineRule="auto"/>
        <w:jc w:val="center"/>
        <w:rPr>
          <w:rFonts w:ascii="Times New Roman" w:eastAsia="Times New Roman" w:hAnsi="Times New Roman" w:cs="Times New Roman"/>
          <w:b/>
          <w:bCs/>
        </w:rPr>
      </w:pPr>
      <w:r w:rsidRPr="00D4188C">
        <w:rPr>
          <w:rFonts w:ascii="Times New Roman" w:eastAsia="Times New Roman" w:hAnsi="Times New Roman" w:cs="Times New Roman"/>
          <w:b/>
          <w:bCs/>
        </w:rPr>
        <w:t>Muhammad Abubakr Naeem</w:t>
      </w:r>
    </w:p>
    <w:p w14:paraId="7336ED6C" w14:textId="77777777" w:rsidR="00D4188C" w:rsidRPr="00D4188C" w:rsidRDefault="00D4188C" w:rsidP="00D4188C">
      <w:pPr>
        <w:spacing w:after="0" w:line="240" w:lineRule="auto"/>
        <w:ind w:firstLine="432"/>
        <w:jc w:val="center"/>
        <w:rPr>
          <w:rFonts w:ascii="Times New Roman" w:hAnsi="Times New Roman" w:cs="Times New Roman"/>
          <w:i/>
        </w:rPr>
      </w:pPr>
      <w:r w:rsidRPr="00D4188C">
        <w:rPr>
          <w:rFonts w:ascii="Times New Roman" w:hAnsi="Times New Roman" w:cs="Times New Roman"/>
          <w:i/>
        </w:rPr>
        <w:t>School of Economics and Finance, Massey University, New Zealand</w:t>
      </w:r>
    </w:p>
    <w:p w14:paraId="1D3F3A21" w14:textId="77777777" w:rsidR="00D4188C" w:rsidRPr="00D4188C" w:rsidRDefault="00D4188C" w:rsidP="00D4188C">
      <w:pPr>
        <w:spacing w:after="0" w:line="240" w:lineRule="auto"/>
        <w:ind w:firstLine="432"/>
        <w:jc w:val="center"/>
        <w:rPr>
          <w:rFonts w:ascii="Times New Roman" w:hAnsi="Times New Roman" w:cs="Times New Roman"/>
          <w:i/>
        </w:rPr>
      </w:pPr>
      <w:r w:rsidRPr="00D4188C">
        <w:rPr>
          <w:rFonts w:ascii="Times New Roman" w:hAnsi="Times New Roman" w:cs="Times New Roman"/>
          <w:i/>
        </w:rPr>
        <w:t>UCD College of Business, University College Dublin, Ireland</w:t>
      </w:r>
    </w:p>
    <w:p w14:paraId="5EC159E0" w14:textId="1DA5BB10" w:rsidR="00D4188C" w:rsidRPr="00D4188C" w:rsidRDefault="00D4188C" w:rsidP="00D4188C">
      <w:pPr>
        <w:spacing w:after="0" w:line="240" w:lineRule="auto"/>
        <w:jc w:val="center"/>
        <w:rPr>
          <w:rFonts w:ascii="Times New Roman" w:eastAsia="Times New Roman" w:hAnsi="Times New Roman" w:cs="Times New Roman"/>
        </w:rPr>
      </w:pPr>
      <w:r w:rsidRPr="00D4188C">
        <w:rPr>
          <w:rFonts w:ascii="Times New Roman" w:hAnsi="Times New Roman" w:cs="Times New Roman"/>
          <w:i/>
        </w:rPr>
        <w:t xml:space="preserve">Email: </w:t>
      </w:r>
      <w:hyperlink r:id="rId9" w:history="1">
        <w:r w:rsidRPr="00D4188C">
          <w:rPr>
            <w:rStyle w:val="Hyperlink"/>
            <w:rFonts w:ascii="Times New Roman" w:hAnsi="Times New Roman" w:cs="Times New Roman"/>
            <w:i/>
            <w:color w:val="auto"/>
          </w:rPr>
          <w:t>m.naeem@massey.ac.nz</w:t>
        </w:r>
      </w:hyperlink>
      <w:r w:rsidRPr="00D4188C">
        <w:rPr>
          <w:rFonts w:ascii="Times New Roman" w:eastAsia="Times New Roman" w:hAnsi="Times New Roman" w:cs="Times New Roman"/>
        </w:rPr>
        <w:t xml:space="preserve"> </w:t>
      </w:r>
    </w:p>
    <w:p w14:paraId="2564CB85" w14:textId="77777777" w:rsidR="00D4188C" w:rsidRPr="00D4188C" w:rsidRDefault="00D4188C" w:rsidP="00D4188C">
      <w:pPr>
        <w:spacing w:after="0" w:line="240" w:lineRule="auto"/>
        <w:jc w:val="center"/>
        <w:rPr>
          <w:rFonts w:ascii="Times New Roman" w:eastAsia="Times New Roman" w:hAnsi="Times New Roman" w:cs="Times New Roman"/>
        </w:rPr>
      </w:pPr>
    </w:p>
    <w:p w14:paraId="03B313A4" w14:textId="72D18034" w:rsidR="00E53F22" w:rsidRPr="00D4188C" w:rsidRDefault="00927C4E" w:rsidP="00D4188C">
      <w:pPr>
        <w:spacing w:after="0" w:line="240" w:lineRule="auto"/>
        <w:jc w:val="center"/>
        <w:rPr>
          <w:rFonts w:ascii="Times New Roman" w:eastAsia="Times New Roman" w:hAnsi="Times New Roman" w:cs="Times New Roman"/>
          <w:b/>
          <w:bCs/>
        </w:rPr>
      </w:pPr>
      <w:r w:rsidRPr="00D4188C">
        <w:rPr>
          <w:rFonts w:ascii="Times New Roman" w:eastAsia="Times New Roman" w:hAnsi="Times New Roman" w:cs="Times New Roman"/>
        </w:rPr>
        <w:t xml:space="preserve"> </w:t>
      </w:r>
      <w:r w:rsidRPr="00D4188C">
        <w:rPr>
          <w:rFonts w:ascii="Times New Roman" w:eastAsia="Times New Roman" w:hAnsi="Times New Roman" w:cs="Times New Roman"/>
          <w:b/>
          <w:bCs/>
        </w:rPr>
        <w:t>Muhammad Arif</w:t>
      </w:r>
    </w:p>
    <w:p w14:paraId="3F1CA879" w14:textId="77777777" w:rsidR="00E446E1" w:rsidRPr="00D4188C" w:rsidRDefault="00E446E1" w:rsidP="00D4188C">
      <w:pPr>
        <w:spacing w:after="0" w:line="240" w:lineRule="auto"/>
        <w:jc w:val="center"/>
        <w:rPr>
          <w:rFonts w:ascii="Times New Roman" w:eastAsia="Times New Roman" w:hAnsi="Times New Roman" w:cs="Times New Roman"/>
          <w:i/>
          <w:iCs/>
        </w:rPr>
      </w:pPr>
      <w:r w:rsidRPr="00D4188C">
        <w:rPr>
          <w:rFonts w:ascii="Times New Roman" w:eastAsia="Times New Roman" w:hAnsi="Times New Roman" w:cs="Times New Roman"/>
          <w:i/>
          <w:iCs/>
        </w:rPr>
        <w:t>Department of Business Administration, Shaheed Benazir Bhutto University, Shaheed Benazirabad, Pakistan</w:t>
      </w:r>
    </w:p>
    <w:p w14:paraId="64E948DD" w14:textId="6DD72792" w:rsidR="00E446E1" w:rsidRPr="00D4188C" w:rsidRDefault="00E446E1" w:rsidP="00D4188C">
      <w:pPr>
        <w:spacing w:after="0" w:line="240" w:lineRule="auto"/>
        <w:jc w:val="center"/>
        <w:rPr>
          <w:rStyle w:val="Hyperlink"/>
          <w:rFonts w:ascii="Times New Roman" w:eastAsia="Times New Roman" w:hAnsi="Times New Roman" w:cs="Times New Roman"/>
          <w:i/>
          <w:iCs/>
          <w:color w:val="auto"/>
        </w:rPr>
      </w:pPr>
      <w:r w:rsidRPr="00D4188C">
        <w:rPr>
          <w:rFonts w:ascii="Times New Roman" w:eastAsia="Times New Roman" w:hAnsi="Times New Roman" w:cs="Times New Roman"/>
          <w:i/>
          <w:iCs/>
        </w:rPr>
        <w:t xml:space="preserve">Email: </w:t>
      </w:r>
      <w:hyperlink r:id="rId10" w:history="1">
        <w:r w:rsidRPr="00D4188C">
          <w:rPr>
            <w:rStyle w:val="Hyperlink"/>
            <w:rFonts w:ascii="Times New Roman" w:eastAsia="Times New Roman" w:hAnsi="Times New Roman" w:cs="Times New Roman"/>
            <w:i/>
            <w:iCs/>
            <w:color w:val="auto"/>
          </w:rPr>
          <w:t>marif@sbbusba.edu.pk</w:t>
        </w:r>
      </w:hyperlink>
    </w:p>
    <w:p w14:paraId="7215FA7B" w14:textId="77777777" w:rsidR="00D4188C" w:rsidRPr="00D4188C" w:rsidRDefault="00D4188C" w:rsidP="00D4188C">
      <w:pPr>
        <w:spacing w:after="0" w:line="240" w:lineRule="auto"/>
        <w:jc w:val="center"/>
        <w:rPr>
          <w:rFonts w:ascii="Times New Roman" w:eastAsia="Times New Roman" w:hAnsi="Times New Roman" w:cs="Times New Roman"/>
        </w:rPr>
      </w:pPr>
    </w:p>
    <w:p w14:paraId="3E2FBB65" w14:textId="49CAE7FC" w:rsidR="00133265" w:rsidRPr="00D4188C" w:rsidRDefault="001518A3" w:rsidP="00D4188C">
      <w:pPr>
        <w:spacing w:after="0" w:line="240" w:lineRule="auto"/>
        <w:jc w:val="center"/>
        <w:rPr>
          <w:rFonts w:ascii="Times New Roman" w:eastAsia="Times New Roman" w:hAnsi="Times New Roman" w:cs="Times New Roman"/>
          <w:b/>
          <w:bCs/>
        </w:rPr>
      </w:pPr>
      <w:r w:rsidRPr="00D4188C">
        <w:rPr>
          <w:rFonts w:ascii="Times New Roman" w:eastAsia="Times New Roman" w:hAnsi="Times New Roman" w:cs="Times New Roman"/>
          <w:b/>
          <w:bCs/>
        </w:rPr>
        <w:t>Larisa Yarovaya</w:t>
      </w:r>
    </w:p>
    <w:p w14:paraId="083297E6" w14:textId="5A129A13" w:rsidR="00D4188C" w:rsidRPr="00D4188C" w:rsidRDefault="00D4188C" w:rsidP="00D4188C">
      <w:pPr>
        <w:spacing w:after="0" w:line="240" w:lineRule="auto"/>
        <w:jc w:val="center"/>
        <w:rPr>
          <w:rFonts w:ascii="Times New Roman" w:eastAsia="Times New Roman" w:hAnsi="Times New Roman" w:cs="Times New Roman"/>
        </w:rPr>
      </w:pPr>
      <w:r w:rsidRPr="00D4188C">
        <w:rPr>
          <w:rFonts w:ascii="Times New Roman" w:eastAsia="Times New Roman" w:hAnsi="Times New Roman" w:cs="Times New Roman"/>
          <w:i/>
          <w:iCs/>
        </w:rPr>
        <w:t>Southampton Business School, University of Southampton, Southampton, United Kingdom</w:t>
      </w:r>
    </w:p>
    <w:p w14:paraId="4834EEAD" w14:textId="7873AFB3" w:rsidR="00133265" w:rsidRPr="00D4188C" w:rsidRDefault="00D4188C" w:rsidP="00D4188C">
      <w:pPr>
        <w:spacing w:after="0" w:line="240" w:lineRule="auto"/>
        <w:jc w:val="center"/>
        <w:rPr>
          <w:rFonts w:ascii="Times New Roman" w:eastAsia="Times New Roman" w:hAnsi="Times New Roman" w:cs="Times New Roman"/>
          <w:i/>
          <w:iCs/>
        </w:rPr>
      </w:pPr>
      <w:r w:rsidRPr="00D4188C">
        <w:rPr>
          <w:rFonts w:ascii="Times New Roman" w:eastAsia="Times New Roman" w:hAnsi="Times New Roman" w:cs="Times New Roman"/>
          <w:i/>
          <w:iCs/>
        </w:rPr>
        <w:t xml:space="preserve">Email: </w:t>
      </w:r>
      <w:hyperlink r:id="rId11" w:history="1">
        <w:r w:rsidRPr="00D4188C">
          <w:rPr>
            <w:rStyle w:val="Hyperlink"/>
            <w:rFonts w:ascii="Times New Roman" w:eastAsia="Times New Roman" w:hAnsi="Times New Roman" w:cs="Times New Roman"/>
            <w:i/>
            <w:iCs/>
            <w:color w:val="auto"/>
          </w:rPr>
          <w:t>l.yarovaya@soton.ac.uk</w:t>
        </w:r>
      </w:hyperlink>
    </w:p>
    <w:p w14:paraId="284957DD" w14:textId="77777777" w:rsidR="00D4188C" w:rsidRPr="00D4188C" w:rsidRDefault="00D4188C" w:rsidP="001518A3">
      <w:pPr>
        <w:spacing w:line="240" w:lineRule="auto"/>
        <w:jc w:val="center"/>
        <w:rPr>
          <w:rFonts w:ascii="Times New Roman" w:eastAsia="Times New Roman" w:hAnsi="Times New Roman" w:cs="Times New Roman"/>
          <w:b/>
          <w:sz w:val="24"/>
          <w:szCs w:val="24"/>
        </w:rPr>
      </w:pPr>
    </w:p>
    <w:p w14:paraId="31B54CA6" w14:textId="571052E7" w:rsidR="00133265" w:rsidRPr="00D4188C" w:rsidRDefault="00927C4E" w:rsidP="001518A3">
      <w:pPr>
        <w:spacing w:line="240" w:lineRule="auto"/>
        <w:jc w:val="center"/>
        <w:rPr>
          <w:rFonts w:ascii="Times New Roman" w:eastAsia="Times New Roman" w:hAnsi="Times New Roman" w:cs="Times New Roman"/>
          <w:b/>
        </w:rPr>
      </w:pPr>
      <w:r w:rsidRPr="00D4188C">
        <w:rPr>
          <w:rFonts w:ascii="Times New Roman" w:eastAsia="Times New Roman" w:hAnsi="Times New Roman" w:cs="Times New Roman"/>
          <w:b/>
          <w:sz w:val="24"/>
          <w:szCs w:val="24"/>
        </w:rPr>
        <w:t>Abstract</w:t>
      </w:r>
    </w:p>
    <w:p w14:paraId="7795936A" w14:textId="52C9E5C7" w:rsidR="001C61FE" w:rsidRPr="00D4188C" w:rsidRDefault="001C61FE" w:rsidP="001518A3">
      <w:pPr>
        <w:spacing w:line="240" w:lineRule="auto"/>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Using 5-minute dat</w:t>
      </w:r>
      <w:r w:rsidR="004A0AE1" w:rsidRPr="00D4188C">
        <w:rPr>
          <w:rFonts w:ascii="Times New Roman" w:eastAsia="Times New Roman" w:hAnsi="Times New Roman" w:cs="Times New Roman"/>
          <w:sz w:val="24"/>
          <w:szCs w:val="24"/>
        </w:rPr>
        <w:t>a, we</w:t>
      </w:r>
      <w:r w:rsidRPr="00D4188C">
        <w:rPr>
          <w:rFonts w:ascii="Times New Roman" w:eastAsia="Times New Roman" w:hAnsi="Times New Roman" w:cs="Times New Roman"/>
          <w:sz w:val="24"/>
          <w:szCs w:val="24"/>
        </w:rPr>
        <w:t xml:space="preserve"> capture higher-moment connectedness</w:t>
      </w:r>
      <w:r w:rsidR="004A0AE1" w:rsidRPr="00D4188C">
        <w:rPr>
          <w:rFonts w:ascii="Times New Roman" w:eastAsia="Times New Roman" w:hAnsi="Times New Roman" w:cs="Times New Roman"/>
          <w:sz w:val="24"/>
          <w:szCs w:val="24"/>
        </w:rPr>
        <w:t xml:space="preserve"> among</w:t>
      </w:r>
      <w:r w:rsidRPr="00D4188C">
        <w:rPr>
          <w:rFonts w:ascii="Times New Roman" w:eastAsia="Times New Roman" w:hAnsi="Times New Roman" w:cs="Times New Roman"/>
          <w:sz w:val="24"/>
          <w:szCs w:val="24"/>
        </w:rPr>
        <w:t xml:space="preserve"> </w:t>
      </w:r>
      <w:r w:rsidR="00BF4D7A" w:rsidRPr="00D4188C">
        <w:rPr>
          <w:rFonts w:ascii="Times New Roman" w:eastAsia="Times New Roman" w:hAnsi="Times New Roman" w:cs="Times New Roman"/>
          <w:sz w:val="24"/>
          <w:szCs w:val="24"/>
        </w:rPr>
        <w:t xml:space="preserve">three dominant </w:t>
      </w:r>
      <w:r w:rsidRPr="00D4188C">
        <w:rPr>
          <w:rFonts w:ascii="Times New Roman" w:eastAsia="Times New Roman" w:hAnsi="Times New Roman" w:cs="Times New Roman"/>
          <w:sz w:val="24"/>
          <w:szCs w:val="24"/>
        </w:rPr>
        <w:t xml:space="preserve">cryptocurrencies. We find </w:t>
      </w:r>
      <w:r w:rsidR="00861CA7" w:rsidRPr="00D4188C">
        <w:rPr>
          <w:rFonts w:ascii="Times New Roman" w:eastAsia="Times New Roman" w:hAnsi="Times New Roman" w:cs="Times New Roman"/>
          <w:sz w:val="24"/>
          <w:szCs w:val="24"/>
        </w:rPr>
        <w:t xml:space="preserve">a </w:t>
      </w:r>
      <w:r w:rsidRPr="00D4188C">
        <w:rPr>
          <w:rFonts w:ascii="Times New Roman" w:eastAsia="Times New Roman" w:hAnsi="Times New Roman" w:cs="Times New Roman"/>
          <w:sz w:val="24"/>
          <w:szCs w:val="24"/>
        </w:rPr>
        <w:t>moderate realized-volatility connectedness wherein Bitcoin and Litecoin (Ripple and Binance Coin) emerge as the leading spillover receivers (transmitters)</w:t>
      </w:r>
      <w:r w:rsidR="00861CA7"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w:t>
      </w:r>
      <w:r w:rsidR="00861CA7" w:rsidRPr="00D4188C">
        <w:rPr>
          <w:rFonts w:ascii="Times New Roman" w:eastAsia="Times New Roman" w:hAnsi="Times New Roman" w:cs="Times New Roman"/>
          <w:sz w:val="24"/>
          <w:szCs w:val="24"/>
        </w:rPr>
        <w:t xml:space="preserve">A </w:t>
      </w:r>
      <w:r w:rsidRPr="00D4188C">
        <w:rPr>
          <w:rFonts w:ascii="Times New Roman" w:eastAsia="Times New Roman" w:hAnsi="Times New Roman" w:cs="Times New Roman"/>
          <w:sz w:val="24"/>
          <w:szCs w:val="24"/>
        </w:rPr>
        <w:t xml:space="preserve">robust realized-skewness connectedness </w:t>
      </w:r>
      <w:r w:rsidR="00861CA7" w:rsidRPr="00D4188C">
        <w:rPr>
          <w:rFonts w:ascii="Times New Roman" w:eastAsia="Times New Roman" w:hAnsi="Times New Roman" w:cs="Times New Roman"/>
          <w:sz w:val="24"/>
          <w:szCs w:val="24"/>
        </w:rPr>
        <w:t xml:space="preserve">is found </w:t>
      </w:r>
      <w:r w:rsidRPr="00D4188C">
        <w:rPr>
          <w:rFonts w:ascii="Times New Roman" w:eastAsia="Times New Roman" w:hAnsi="Times New Roman" w:cs="Times New Roman"/>
          <w:sz w:val="24"/>
          <w:szCs w:val="24"/>
        </w:rPr>
        <w:t>between Bitcoin, Ethereum and Litecoin</w:t>
      </w:r>
      <w:r w:rsidR="00861CA7" w:rsidRPr="00D4188C">
        <w:rPr>
          <w:rFonts w:ascii="Times New Roman" w:eastAsia="Times New Roman" w:hAnsi="Times New Roman" w:cs="Times New Roman"/>
          <w:sz w:val="24"/>
          <w:szCs w:val="24"/>
        </w:rPr>
        <w:t>,</w:t>
      </w:r>
      <w:r w:rsidR="00F45E90" w:rsidRPr="00D4188C">
        <w:rPr>
          <w:rFonts w:ascii="Times New Roman" w:eastAsia="Times New Roman" w:hAnsi="Times New Roman" w:cs="Times New Roman"/>
          <w:sz w:val="24"/>
          <w:szCs w:val="24"/>
        </w:rPr>
        <w:t xml:space="preserve"> while a </w:t>
      </w:r>
      <w:r w:rsidRPr="00D4188C">
        <w:rPr>
          <w:rFonts w:ascii="Times New Roman" w:eastAsia="Times New Roman" w:hAnsi="Times New Roman" w:cs="Times New Roman"/>
          <w:sz w:val="24"/>
          <w:szCs w:val="24"/>
        </w:rPr>
        <w:t>strong</w:t>
      </w:r>
      <w:r w:rsidR="00687F7D" w:rsidRPr="00D4188C">
        <w:rPr>
          <w:rFonts w:ascii="Times New Roman" w:eastAsia="Times New Roman" w:hAnsi="Times New Roman" w:cs="Times New Roman"/>
          <w:sz w:val="24"/>
          <w:szCs w:val="24"/>
        </w:rPr>
        <w:t xml:space="preserve"> realized-kurtosis</w:t>
      </w:r>
      <w:r w:rsidRPr="00D4188C">
        <w:rPr>
          <w:rFonts w:ascii="Times New Roman" w:eastAsia="Times New Roman" w:hAnsi="Times New Roman" w:cs="Times New Roman"/>
          <w:sz w:val="24"/>
          <w:szCs w:val="24"/>
        </w:rPr>
        <w:t xml:space="preserve"> connectedness between Bitcoin and Ethereum. Furthermore, </w:t>
      </w:r>
      <w:r w:rsidR="00212367" w:rsidRPr="00D4188C">
        <w:rPr>
          <w:rFonts w:ascii="Times New Roman" w:eastAsia="Times New Roman" w:hAnsi="Times New Roman" w:cs="Times New Roman"/>
          <w:sz w:val="24"/>
          <w:szCs w:val="24"/>
        </w:rPr>
        <w:t xml:space="preserve">a </w:t>
      </w:r>
      <w:r w:rsidRPr="00D4188C">
        <w:rPr>
          <w:rFonts w:ascii="Times New Roman" w:eastAsia="Times New Roman" w:hAnsi="Times New Roman" w:cs="Times New Roman"/>
          <w:sz w:val="24"/>
          <w:szCs w:val="24"/>
        </w:rPr>
        <w:t>time-varying c</w:t>
      </w:r>
      <w:r w:rsidR="00396451" w:rsidRPr="00D4188C">
        <w:rPr>
          <w:rFonts w:ascii="Times New Roman" w:eastAsia="Times New Roman" w:hAnsi="Times New Roman" w:cs="Times New Roman"/>
          <w:sz w:val="24"/>
          <w:szCs w:val="24"/>
        </w:rPr>
        <w:t>onnectedness</w:t>
      </w:r>
      <w:r w:rsidRPr="00D4188C">
        <w:rPr>
          <w:rFonts w:ascii="Times New Roman" w:eastAsia="Times New Roman" w:hAnsi="Times New Roman" w:cs="Times New Roman"/>
          <w:sz w:val="24"/>
          <w:szCs w:val="24"/>
        </w:rPr>
        <w:t xml:space="preserve"> analysis exhibits </w:t>
      </w:r>
      <w:r w:rsidR="00212367" w:rsidRPr="00D4188C">
        <w:rPr>
          <w:rFonts w:ascii="Times New Roman" w:eastAsia="Times New Roman" w:hAnsi="Times New Roman" w:cs="Times New Roman"/>
          <w:sz w:val="24"/>
          <w:szCs w:val="24"/>
        </w:rPr>
        <w:t xml:space="preserve">an </w:t>
      </w:r>
      <w:r w:rsidRPr="00D4188C">
        <w:rPr>
          <w:rFonts w:ascii="Times New Roman" w:eastAsia="Times New Roman" w:hAnsi="Times New Roman" w:cs="Times New Roman"/>
          <w:sz w:val="24"/>
          <w:szCs w:val="24"/>
        </w:rPr>
        <w:t>enhanced highe</w:t>
      </w:r>
      <w:r w:rsidR="00687F7D" w:rsidRPr="00D4188C">
        <w:rPr>
          <w:rFonts w:ascii="Times New Roman" w:eastAsia="Times New Roman" w:hAnsi="Times New Roman" w:cs="Times New Roman"/>
          <w:sz w:val="24"/>
          <w:szCs w:val="24"/>
        </w:rPr>
        <w:t>r-</w:t>
      </w:r>
      <w:r w:rsidRPr="00D4188C">
        <w:rPr>
          <w:rFonts w:ascii="Times New Roman" w:eastAsia="Times New Roman" w:hAnsi="Times New Roman" w:cs="Times New Roman"/>
          <w:sz w:val="24"/>
          <w:szCs w:val="24"/>
        </w:rPr>
        <w:t>moment connectedness</w:t>
      </w:r>
      <w:r w:rsidR="00687F7D" w:rsidRPr="00D4188C">
        <w:rPr>
          <w:rFonts w:ascii="Times New Roman" w:eastAsia="Times New Roman" w:hAnsi="Times New Roman" w:cs="Times New Roman"/>
          <w:sz w:val="24"/>
          <w:szCs w:val="24"/>
        </w:rPr>
        <w:t xml:space="preserve"> in</w:t>
      </w:r>
      <w:r w:rsidRPr="00D4188C">
        <w:rPr>
          <w:rFonts w:ascii="Times New Roman" w:eastAsia="Times New Roman" w:hAnsi="Times New Roman" w:cs="Times New Roman"/>
          <w:sz w:val="24"/>
          <w:szCs w:val="24"/>
        </w:rPr>
        <w:t xml:space="preserve"> </w:t>
      </w:r>
      <w:r w:rsidR="0093742A" w:rsidRPr="00D4188C">
        <w:rPr>
          <w:rFonts w:ascii="Times New Roman" w:eastAsia="Times New Roman" w:hAnsi="Times New Roman" w:cs="Times New Roman"/>
          <w:sz w:val="24"/>
          <w:szCs w:val="24"/>
        </w:rPr>
        <w:t xml:space="preserve">the </w:t>
      </w:r>
      <w:r w:rsidRPr="00D4188C">
        <w:rPr>
          <w:rFonts w:ascii="Times New Roman" w:eastAsia="Times New Roman" w:hAnsi="Times New Roman" w:cs="Times New Roman"/>
          <w:sz w:val="24"/>
          <w:szCs w:val="24"/>
        </w:rPr>
        <w:t>cryptocurren</w:t>
      </w:r>
      <w:r w:rsidR="00687F7D" w:rsidRPr="00D4188C">
        <w:rPr>
          <w:rFonts w:ascii="Times New Roman" w:eastAsia="Times New Roman" w:hAnsi="Times New Roman" w:cs="Times New Roman"/>
          <w:sz w:val="24"/>
          <w:szCs w:val="24"/>
        </w:rPr>
        <w:t>cy market,</w:t>
      </w:r>
      <w:r w:rsidRPr="00D4188C">
        <w:rPr>
          <w:rFonts w:ascii="Times New Roman" w:eastAsia="Times New Roman" w:hAnsi="Times New Roman" w:cs="Times New Roman"/>
          <w:sz w:val="24"/>
          <w:szCs w:val="24"/>
        </w:rPr>
        <w:t xml:space="preserve"> </w:t>
      </w:r>
      <w:r w:rsidR="005A61AE" w:rsidRPr="00D4188C">
        <w:rPr>
          <w:rFonts w:ascii="Times New Roman" w:eastAsia="Times New Roman" w:hAnsi="Times New Roman" w:cs="Times New Roman"/>
          <w:sz w:val="24"/>
          <w:szCs w:val="24"/>
        </w:rPr>
        <w:t>which</w:t>
      </w:r>
      <w:r w:rsidRPr="00D4188C">
        <w:rPr>
          <w:rFonts w:ascii="Times New Roman" w:eastAsia="Times New Roman" w:hAnsi="Times New Roman" w:cs="Times New Roman"/>
          <w:sz w:val="24"/>
          <w:szCs w:val="24"/>
        </w:rPr>
        <w:t xml:space="preserve"> peak</w:t>
      </w:r>
      <w:r w:rsidR="00F45E90" w:rsidRPr="00D4188C">
        <w:rPr>
          <w:rFonts w:ascii="Times New Roman" w:eastAsia="Times New Roman" w:hAnsi="Times New Roman" w:cs="Times New Roman"/>
          <w:sz w:val="24"/>
          <w:szCs w:val="24"/>
        </w:rPr>
        <w:t>s</w:t>
      </w:r>
      <w:r w:rsidRPr="00D4188C">
        <w:rPr>
          <w:rFonts w:ascii="Times New Roman" w:eastAsia="Times New Roman" w:hAnsi="Times New Roman" w:cs="Times New Roman"/>
          <w:sz w:val="24"/>
          <w:szCs w:val="24"/>
        </w:rPr>
        <w:t xml:space="preserve"> during the COVID-19 pandemic. The study carries critical implications for higher-order pricing in </w:t>
      </w:r>
      <w:r w:rsidR="0093742A" w:rsidRPr="00D4188C">
        <w:rPr>
          <w:rFonts w:ascii="Times New Roman" w:eastAsia="Times New Roman" w:hAnsi="Times New Roman" w:cs="Times New Roman"/>
          <w:sz w:val="24"/>
          <w:szCs w:val="24"/>
        </w:rPr>
        <w:t xml:space="preserve">the </w:t>
      </w:r>
      <w:r w:rsidRPr="00D4188C">
        <w:rPr>
          <w:rFonts w:ascii="Times New Roman" w:eastAsia="Times New Roman" w:hAnsi="Times New Roman" w:cs="Times New Roman"/>
          <w:sz w:val="24"/>
          <w:szCs w:val="24"/>
        </w:rPr>
        <w:t xml:space="preserve">cryptocurrency market.  </w:t>
      </w:r>
    </w:p>
    <w:p w14:paraId="4045358C" w14:textId="0CD62A94" w:rsidR="001C61FE" w:rsidRPr="00D4188C" w:rsidRDefault="001C61FE" w:rsidP="001518A3">
      <w:pPr>
        <w:spacing w:line="240" w:lineRule="auto"/>
        <w:rPr>
          <w:rFonts w:ascii="Times New Roman" w:eastAsia="Times New Roman" w:hAnsi="Times New Roman" w:cs="Times New Roman"/>
          <w:sz w:val="24"/>
          <w:szCs w:val="24"/>
        </w:rPr>
      </w:pPr>
      <w:r w:rsidRPr="00D4188C">
        <w:rPr>
          <w:rFonts w:ascii="Times New Roman" w:eastAsia="Times New Roman" w:hAnsi="Times New Roman" w:cs="Times New Roman"/>
          <w:b/>
          <w:bCs/>
          <w:i/>
          <w:iCs/>
          <w:sz w:val="24"/>
          <w:szCs w:val="24"/>
        </w:rPr>
        <w:t>Keywords:</w:t>
      </w:r>
      <w:r w:rsidRPr="00D4188C">
        <w:rPr>
          <w:rFonts w:ascii="Times New Roman" w:eastAsia="Times New Roman" w:hAnsi="Times New Roman" w:cs="Times New Roman"/>
          <w:sz w:val="24"/>
          <w:szCs w:val="24"/>
        </w:rPr>
        <w:t xml:space="preserve"> </w:t>
      </w:r>
      <w:r w:rsidR="001518A3" w:rsidRPr="00D4188C">
        <w:rPr>
          <w:rFonts w:ascii="Times New Roman" w:eastAsia="Times New Roman" w:hAnsi="Times New Roman" w:cs="Times New Roman"/>
          <w:sz w:val="24"/>
          <w:szCs w:val="24"/>
        </w:rPr>
        <w:t>C</w:t>
      </w:r>
      <w:r w:rsidRPr="00D4188C">
        <w:rPr>
          <w:rFonts w:ascii="Times New Roman" w:eastAsia="Times New Roman" w:hAnsi="Times New Roman" w:cs="Times New Roman"/>
          <w:sz w:val="24"/>
          <w:szCs w:val="24"/>
        </w:rPr>
        <w:t>ryptocurrenc</w:t>
      </w:r>
      <w:r w:rsidR="00BF4D7A" w:rsidRPr="00D4188C">
        <w:rPr>
          <w:rFonts w:ascii="Times New Roman" w:eastAsia="Times New Roman" w:hAnsi="Times New Roman" w:cs="Times New Roman"/>
          <w:sz w:val="24"/>
          <w:szCs w:val="24"/>
        </w:rPr>
        <w:t>ies;</w:t>
      </w:r>
      <w:r w:rsidRPr="00D4188C">
        <w:rPr>
          <w:rFonts w:ascii="Times New Roman" w:eastAsia="Times New Roman" w:hAnsi="Times New Roman" w:cs="Times New Roman"/>
          <w:sz w:val="24"/>
          <w:szCs w:val="24"/>
        </w:rPr>
        <w:t xml:space="preserve"> high-frequency </w:t>
      </w:r>
      <w:r w:rsidR="00BF4D7A" w:rsidRPr="00D4188C">
        <w:rPr>
          <w:rFonts w:ascii="Times New Roman" w:eastAsia="Times New Roman" w:hAnsi="Times New Roman" w:cs="Times New Roman"/>
          <w:sz w:val="24"/>
          <w:szCs w:val="24"/>
        </w:rPr>
        <w:t>connectedness;</w:t>
      </w:r>
      <w:r w:rsidRPr="00D4188C">
        <w:rPr>
          <w:rFonts w:ascii="Times New Roman" w:eastAsia="Times New Roman" w:hAnsi="Times New Roman" w:cs="Times New Roman"/>
          <w:sz w:val="24"/>
          <w:szCs w:val="24"/>
        </w:rPr>
        <w:t xml:space="preserve"> higher-moments</w:t>
      </w:r>
      <w:r w:rsidR="00BF4D7A"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spillovers</w:t>
      </w:r>
      <w:r w:rsidR="00BF4D7A"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w:t>
      </w:r>
      <w:r w:rsidRPr="00D4188C">
        <w:rPr>
          <w:rFonts w:ascii="Times New Roman" w:eastAsia="Times New Roman" w:hAnsi="Times New Roman" w:cs="Times New Roman"/>
          <w:sz w:val="24"/>
          <w:szCs w:val="24"/>
        </w:rPr>
        <w:tab/>
      </w:r>
    </w:p>
    <w:p w14:paraId="3A2403B7" w14:textId="77777777" w:rsidR="001C61FE" w:rsidRPr="00D4188C" w:rsidRDefault="001C61FE" w:rsidP="001518A3">
      <w:pPr>
        <w:autoSpaceDE w:val="0"/>
        <w:autoSpaceDN w:val="0"/>
        <w:adjustRightInd w:val="0"/>
        <w:spacing w:after="0" w:line="240" w:lineRule="auto"/>
        <w:rPr>
          <w:rFonts w:ascii="Times New Roman" w:eastAsia="Times New Roman" w:hAnsi="Times New Roman" w:cs="Times New Roman"/>
          <w:sz w:val="24"/>
          <w:szCs w:val="24"/>
        </w:rPr>
      </w:pPr>
      <w:r w:rsidRPr="00D4188C">
        <w:rPr>
          <w:rFonts w:ascii="Times New Roman" w:eastAsia="Times New Roman" w:hAnsi="Times New Roman" w:cs="Times New Roman"/>
          <w:b/>
          <w:bCs/>
          <w:sz w:val="24"/>
          <w:szCs w:val="24"/>
        </w:rPr>
        <w:t>JEL Classification:</w:t>
      </w:r>
      <w:r w:rsidRPr="00D4188C">
        <w:rPr>
          <w:rFonts w:ascii="Times New Roman" w:eastAsia="Times New Roman" w:hAnsi="Times New Roman" w:cs="Times New Roman"/>
          <w:sz w:val="24"/>
          <w:szCs w:val="24"/>
        </w:rPr>
        <w:t xml:space="preserve"> C5, C58, G10, G15</w:t>
      </w:r>
    </w:p>
    <w:p w14:paraId="01AA9842" w14:textId="77777777" w:rsidR="001C61FE" w:rsidRPr="00D4188C" w:rsidRDefault="001C61FE">
      <w:pPr>
        <w:jc w:val="center"/>
        <w:rPr>
          <w:rFonts w:ascii="Times New Roman" w:eastAsia="Times New Roman" w:hAnsi="Times New Roman" w:cs="Times New Roman"/>
          <w:b/>
        </w:rPr>
      </w:pPr>
    </w:p>
    <w:p w14:paraId="2EECFBB0" w14:textId="77777777" w:rsidR="001518A3" w:rsidRPr="00D4188C" w:rsidRDefault="001518A3">
      <w:pPr>
        <w:rPr>
          <w:rFonts w:ascii="Times New Roman" w:eastAsia="Times New Roman" w:hAnsi="Times New Roman" w:cs="Times New Roman"/>
          <w:b/>
        </w:rPr>
      </w:pPr>
      <w:r w:rsidRPr="00D4188C">
        <w:rPr>
          <w:rFonts w:ascii="Times New Roman" w:eastAsia="Times New Roman" w:hAnsi="Times New Roman" w:cs="Times New Roman"/>
          <w:b/>
        </w:rPr>
        <w:br w:type="page"/>
      </w:r>
    </w:p>
    <w:p w14:paraId="134A4211" w14:textId="539AD923" w:rsidR="00133265" w:rsidRPr="00D4188C" w:rsidRDefault="001518A3">
      <w:pPr>
        <w:rPr>
          <w:rFonts w:ascii="Times New Roman" w:eastAsia="Times New Roman" w:hAnsi="Times New Roman" w:cs="Times New Roman"/>
          <w:b/>
          <w:sz w:val="24"/>
          <w:szCs w:val="24"/>
        </w:rPr>
      </w:pPr>
      <w:r w:rsidRPr="00D4188C">
        <w:rPr>
          <w:rFonts w:ascii="Times New Roman" w:eastAsia="Times New Roman" w:hAnsi="Times New Roman" w:cs="Times New Roman"/>
          <w:b/>
          <w:sz w:val="24"/>
          <w:szCs w:val="24"/>
        </w:rPr>
        <w:t xml:space="preserve">1. </w:t>
      </w:r>
      <w:r w:rsidR="00927C4E" w:rsidRPr="00D4188C">
        <w:rPr>
          <w:rFonts w:ascii="Times New Roman" w:eastAsia="Times New Roman" w:hAnsi="Times New Roman" w:cs="Times New Roman"/>
          <w:b/>
          <w:sz w:val="24"/>
          <w:szCs w:val="24"/>
        </w:rPr>
        <w:t>Introduction</w:t>
      </w:r>
    </w:p>
    <w:p w14:paraId="515C2B20" w14:textId="77777777" w:rsidR="00363DDB" w:rsidRPr="00D4188C" w:rsidRDefault="00363DDB" w:rsidP="00BF4D7A">
      <w:pPr>
        <w:spacing w:after="0" w:line="360" w:lineRule="auto"/>
        <w:ind w:firstLine="720"/>
        <w:jc w:val="both"/>
        <w:rPr>
          <w:rFonts w:ascii="Times New Roman" w:eastAsia="Times New Roman" w:hAnsi="Times New Roman" w:cs="Times New Roman"/>
          <w:sz w:val="24"/>
          <w:szCs w:val="24"/>
        </w:rPr>
      </w:pPr>
    </w:p>
    <w:p w14:paraId="137A8A40" w14:textId="7D5FF594" w:rsidR="00396451" w:rsidRPr="00D4188C" w:rsidRDefault="00927C4E" w:rsidP="00BF4D7A">
      <w:pPr>
        <w:spacing w:after="0"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Cryptocurrencies have evolved rapidly and turned into a global phenomenon, drawing attention from both professionals and academics.</w:t>
      </w:r>
      <w:r w:rsidR="00363DDB" w:rsidRPr="00D4188C">
        <w:rPr>
          <w:rFonts w:ascii="Times New Roman" w:eastAsia="Times New Roman" w:hAnsi="Times New Roman" w:cs="Times New Roman"/>
          <w:sz w:val="24"/>
          <w:szCs w:val="24"/>
        </w:rPr>
        <w:t xml:space="preserve"> Bitcoin price hit </w:t>
      </w:r>
      <w:r w:rsidR="002C4A57">
        <w:rPr>
          <w:rFonts w:ascii="Times New Roman" w:eastAsia="Times New Roman" w:hAnsi="Times New Roman" w:cs="Times New Roman"/>
          <w:sz w:val="24"/>
          <w:szCs w:val="24"/>
        </w:rPr>
        <w:t>63,000</w:t>
      </w:r>
      <w:r w:rsidR="00363DDB" w:rsidRPr="00D4188C">
        <w:rPr>
          <w:rFonts w:ascii="Times New Roman" w:eastAsia="Times New Roman" w:hAnsi="Times New Roman" w:cs="Times New Roman"/>
          <w:sz w:val="24"/>
          <w:szCs w:val="24"/>
        </w:rPr>
        <w:t xml:space="preserve"> USD in </w:t>
      </w:r>
      <w:r w:rsidR="002C4A57">
        <w:rPr>
          <w:rFonts w:ascii="Times New Roman" w:eastAsia="Times New Roman" w:hAnsi="Times New Roman" w:cs="Times New Roman"/>
          <w:sz w:val="24"/>
          <w:szCs w:val="24"/>
        </w:rPr>
        <w:t>April</w:t>
      </w:r>
      <w:r w:rsidR="00363DDB" w:rsidRPr="00D4188C">
        <w:rPr>
          <w:rFonts w:ascii="Times New Roman" w:eastAsia="Times New Roman" w:hAnsi="Times New Roman" w:cs="Times New Roman"/>
          <w:sz w:val="24"/>
          <w:szCs w:val="24"/>
        </w:rPr>
        <w:t xml:space="preserve"> 2021, </w:t>
      </w:r>
      <w:r w:rsidR="00D75536" w:rsidRPr="00D4188C">
        <w:rPr>
          <w:rFonts w:ascii="Times New Roman" w:eastAsia="Times New Roman" w:hAnsi="Times New Roman" w:cs="Times New Roman"/>
          <w:sz w:val="24"/>
          <w:szCs w:val="24"/>
        </w:rPr>
        <w:t xml:space="preserve">which </w:t>
      </w:r>
      <w:r w:rsidR="00363DDB" w:rsidRPr="00D4188C">
        <w:rPr>
          <w:rFonts w:ascii="Times New Roman" w:eastAsia="Times New Roman" w:hAnsi="Times New Roman" w:cs="Times New Roman"/>
          <w:sz w:val="24"/>
          <w:szCs w:val="24"/>
        </w:rPr>
        <w:t xml:space="preserve">originated another round of debates on </w:t>
      </w:r>
      <w:r w:rsidR="00D75536" w:rsidRPr="00D4188C">
        <w:rPr>
          <w:rFonts w:ascii="Times New Roman" w:eastAsia="Times New Roman" w:hAnsi="Times New Roman" w:cs="Times New Roman"/>
          <w:sz w:val="24"/>
          <w:szCs w:val="24"/>
        </w:rPr>
        <w:t>the leading cryptocurrency's explosivit</w:t>
      </w:r>
      <w:r w:rsidR="00363DDB" w:rsidRPr="00D4188C">
        <w:rPr>
          <w:rFonts w:ascii="Times New Roman" w:eastAsia="Times New Roman" w:hAnsi="Times New Roman" w:cs="Times New Roman"/>
          <w:sz w:val="24"/>
          <w:szCs w:val="24"/>
        </w:rPr>
        <w:t xml:space="preserve">y and fundamental value. </w:t>
      </w:r>
      <w:r w:rsidR="00BF4D7A" w:rsidRPr="00D4188C">
        <w:rPr>
          <w:rFonts w:ascii="Times New Roman" w:eastAsia="Times New Roman" w:hAnsi="Times New Roman" w:cs="Times New Roman"/>
          <w:sz w:val="24"/>
          <w:szCs w:val="24"/>
        </w:rPr>
        <w:t>The</w:t>
      </w:r>
      <w:r w:rsidRPr="00D4188C">
        <w:rPr>
          <w:rFonts w:ascii="Times New Roman" w:eastAsia="Times New Roman" w:hAnsi="Times New Roman" w:cs="Times New Roman"/>
          <w:sz w:val="24"/>
          <w:szCs w:val="24"/>
        </w:rPr>
        <w:t xml:space="preserve"> primary objective of cryptocurrencies is to provide an entirely independent, incorruptible, affordable, and secure platform for carrying out financial transactions. Hence, their acceptance as an alternative payment system is continuously increasing</w:t>
      </w:r>
      <w:r w:rsidRPr="00D4188C">
        <w:rPr>
          <w:rFonts w:ascii="Times New Roman" w:eastAsia="Times New Roman" w:hAnsi="Times New Roman" w:cs="Times New Roman"/>
          <w:sz w:val="24"/>
          <w:szCs w:val="24"/>
          <w:vertAlign w:val="superscript"/>
        </w:rPr>
        <w:footnoteReference w:id="1"/>
      </w:r>
      <w:r w:rsidRPr="00D4188C">
        <w:rPr>
          <w:rFonts w:ascii="Times New Roman" w:eastAsia="Times New Roman" w:hAnsi="Times New Roman" w:cs="Times New Roman"/>
          <w:sz w:val="24"/>
          <w:szCs w:val="24"/>
        </w:rPr>
        <w:t xml:space="preserve">. Albeit their enormous potential and popularity, cryptocurrencies, especially Bitcoin, are infamous for extreme and </w:t>
      </w:r>
      <w:r w:rsidR="0093742A" w:rsidRPr="00D4188C">
        <w:rPr>
          <w:rFonts w:ascii="Times New Roman" w:eastAsia="Times New Roman" w:hAnsi="Times New Roman" w:cs="Times New Roman"/>
          <w:sz w:val="24"/>
          <w:szCs w:val="24"/>
        </w:rPr>
        <w:t xml:space="preserve">synchronized </w:t>
      </w:r>
      <w:r w:rsidRPr="00D4188C">
        <w:rPr>
          <w:rFonts w:ascii="Times New Roman" w:eastAsia="Times New Roman" w:hAnsi="Times New Roman" w:cs="Times New Roman"/>
          <w:sz w:val="24"/>
          <w:szCs w:val="24"/>
        </w:rPr>
        <w:t xml:space="preserve">price swings, posing various challenges for investors and financial regulators. </w:t>
      </w:r>
    </w:p>
    <w:p w14:paraId="63D0A759" w14:textId="44571436" w:rsidR="00BF4D7A" w:rsidRPr="00D4188C" w:rsidRDefault="00BF4D7A" w:rsidP="00BF4D7A">
      <w:pPr>
        <w:spacing w:after="0"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Cryptocurrency</w:t>
      </w:r>
      <w:r w:rsidR="00927C4E" w:rsidRPr="00D4188C">
        <w:rPr>
          <w:rFonts w:ascii="Times New Roman" w:eastAsia="Times New Roman" w:hAnsi="Times New Roman" w:cs="Times New Roman"/>
          <w:sz w:val="24"/>
          <w:szCs w:val="24"/>
        </w:rPr>
        <w:t xml:space="preserve"> literature has evolved looking at the connectedness of either first (return) or second (volatility) moment in cryptocurrency</w:t>
      </w:r>
      <w:r w:rsidR="00927C4E" w:rsidRPr="00D4188C">
        <w:rPr>
          <w:rFonts w:ascii="Times New Roman" w:eastAsia="Times New Roman" w:hAnsi="Times New Roman" w:cs="Times New Roman"/>
          <w:sz w:val="24"/>
          <w:szCs w:val="24"/>
          <w:vertAlign w:val="superscript"/>
        </w:rPr>
        <w:footnoteReference w:id="2"/>
      </w:r>
      <w:r w:rsidR="00927C4E" w:rsidRPr="00D4188C">
        <w:rPr>
          <w:rFonts w:ascii="Times New Roman" w:eastAsia="Times New Roman" w:hAnsi="Times New Roman" w:cs="Times New Roman"/>
          <w:sz w:val="24"/>
          <w:szCs w:val="24"/>
        </w:rPr>
        <w:t xml:space="preserve"> markets (</w:t>
      </w:r>
      <w:r w:rsidR="00363DDB" w:rsidRPr="00D4188C">
        <w:rPr>
          <w:rFonts w:ascii="Times New Roman" w:eastAsia="Times New Roman" w:hAnsi="Times New Roman" w:cs="Times New Roman"/>
          <w:sz w:val="24"/>
          <w:szCs w:val="24"/>
        </w:rPr>
        <w:t xml:space="preserve">Corbet et al., 2018a; </w:t>
      </w:r>
      <w:r w:rsidR="00927C4E" w:rsidRPr="00D4188C">
        <w:rPr>
          <w:rFonts w:ascii="Times New Roman" w:eastAsia="Times New Roman" w:hAnsi="Times New Roman" w:cs="Times New Roman"/>
          <w:sz w:val="24"/>
          <w:szCs w:val="24"/>
        </w:rPr>
        <w:t>Yi et al., 2018; Omane-Adjepong &amp; Alagidede, 2019; Balli et al., 2019; Zięba et al., 2019; Katsiampa et al., 2019; Xu et al., 2020; Borri &amp; Shakhnov, 2019; Moratis, 2020;</w:t>
      </w:r>
      <w:r w:rsidRPr="00D4188C">
        <w:rPr>
          <w:rFonts w:ascii="Times New Roman" w:eastAsia="Times New Roman" w:hAnsi="Times New Roman" w:cs="Times New Roman"/>
          <w:sz w:val="24"/>
          <w:szCs w:val="24"/>
        </w:rPr>
        <w:t xml:space="preserve"> </w:t>
      </w:r>
      <w:r w:rsidR="00927C4E" w:rsidRPr="00D4188C">
        <w:rPr>
          <w:rFonts w:ascii="Times New Roman" w:eastAsia="Times New Roman" w:hAnsi="Times New Roman" w:cs="Times New Roman"/>
          <w:sz w:val="24"/>
          <w:szCs w:val="24"/>
        </w:rPr>
        <w:t xml:space="preserve">Huynh, 2019; Baumöhl, 2019; Ji et al., 2019; Antonakakis et al., 2019; Bouri et al., 2019). However, the </w:t>
      </w:r>
      <w:r w:rsidRPr="00D4188C">
        <w:rPr>
          <w:rFonts w:ascii="Times New Roman" w:eastAsia="Times New Roman" w:hAnsi="Times New Roman" w:cs="Times New Roman"/>
          <w:sz w:val="24"/>
          <w:szCs w:val="24"/>
        </w:rPr>
        <w:t xml:space="preserve">existing </w:t>
      </w:r>
      <w:r w:rsidR="00D75536" w:rsidRPr="00D4188C">
        <w:rPr>
          <w:rFonts w:ascii="Times New Roman" w:eastAsia="Times New Roman" w:hAnsi="Times New Roman" w:cs="Times New Roman"/>
          <w:sz w:val="24"/>
          <w:szCs w:val="24"/>
        </w:rPr>
        <w:t>studies</w:t>
      </w:r>
      <w:r w:rsidR="00927C4E" w:rsidRPr="00D4188C">
        <w:rPr>
          <w:rFonts w:ascii="Times New Roman" w:eastAsia="Times New Roman" w:hAnsi="Times New Roman" w:cs="Times New Roman"/>
          <w:sz w:val="24"/>
          <w:szCs w:val="24"/>
        </w:rPr>
        <w:t xml:space="preserve"> overlook the connectedness between cryptocurrencies via higher moments, despite evidence that both the degree and structure of cryptocurrency connectedness may be sensitive to different moments. </w:t>
      </w:r>
    </w:p>
    <w:p w14:paraId="69AFA63A" w14:textId="47C49F48" w:rsidR="00133265" w:rsidRPr="00D4188C" w:rsidRDefault="00927C4E" w:rsidP="00BF4D7A">
      <w:pPr>
        <w:spacing w:after="0"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For instance, Geuder et al. (2019) show that Bitcoin price experienced exponential growth between 2016 and 2017, indicating skewed returns in the form of bubbles. Blau (2017) demonstrates that Bitcoin is about twice as volatile as conventional currencies. Baek and Elbeck (2015) report that cryptocurrencies do not necessarily follow a Gaussian distribution. In this vein, many studies investigating the price behavio</w:t>
      </w:r>
      <w:r w:rsidR="0056046B" w:rsidRPr="00D4188C">
        <w:rPr>
          <w:rFonts w:ascii="Times New Roman" w:eastAsia="Times New Roman" w:hAnsi="Times New Roman" w:cs="Times New Roman"/>
          <w:sz w:val="24"/>
          <w:szCs w:val="24"/>
        </w:rPr>
        <w:t>u</w:t>
      </w:r>
      <w:r w:rsidRPr="00D4188C">
        <w:rPr>
          <w:rFonts w:ascii="Times New Roman" w:eastAsia="Times New Roman" w:hAnsi="Times New Roman" w:cs="Times New Roman"/>
          <w:sz w:val="24"/>
          <w:szCs w:val="24"/>
        </w:rPr>
        <w:t xml:space="preserve">r of cryptocurrencies document </w:t>
      </w:r>
      <w:r w:rsidR="0093742A" w:rsidRPr="00D4188C">
        <w:rPr>
          <w:rFonts w:ascii="Times New Roman" w:eastAsia="Times New Roman" w:hAnsi="Times New Roman" w:cs="Times New Roman"/>
          <w:sz w:val="24"/>
          <w:szCs w:val="24"/>
        </w:rPr>
        <w:t xml:space="preserve">stylized </w:t>
      </w:r>
      <w:r w:rsidRPr="00D4188C">
        <w:rPr>
          <w:rFonts w:ascii="Times New Roman" w:eastAsia="Times New Roman" w:hAnsi="Times New Roman" w:cs="Times New Roman"/>
          <w:sz w:val="24"/>
          <w:szCs w:val="24"/>
        </w:rPr>
        <w:t>facts, including volatility clustering (Urquhart, 2017), lottery effect (</w:t>
      </w:r>
      <w:r w:rsidRPr="00D4188C">
        <w:rPr>
          <w:rFonts w:ascii="Times New Roman" w:eastAsia="Times New Roman" w:hAnsi="Times New Roman" w:cs="Times New Roman"/>
          <w:sz w:val="24"/>
          <w:szCs w:val="24"/>
          <w:highlight w:val="white"/>
        </w:rPr>
        <w:t xml:space="preserve">Grobys &amp; Junttila, 2020), </w:t>
      </w:r>
      <w:r w:rsidRPr="00D4188C">
        <w:rPr>
          <w:rFonts w:ascii="Times New Roman" w:eastAsia="Times New Roman" w:hAnsi="Times New Roman" w:cs="Times New Roman"/>
          <w:sz w:val="24"/>
          <w:szCs w:val="24"/>
        </w:rPr>
        <w:t>asymmetry and tail-risk (Phillip et al., 2018), speculative bubbles (Cheah &amp; Fry, 2015; Fry, 2018</w:t>
      </w:r>
      <w:r w:rsidR="00BF4D7A" w:rsidRPr="00D4188C">
        <w:rPr>
          <w:rFonts w:ascii="Times New Roman" w:eastAsia="Times New Roman" w:hAnsi="Times New Roman" w:cs="Times New Roman"/>
          <w:sz w:val="24"/>
          <w:szCs w:val="24"/>
        </w:rPr>
        <w:t>; Corbet et al., 2018</w:t>
      </w:r>
      <w:r w:rsidR="00363DDB" w:rsidRPr="00D4188C">
        <w:rPr>
          <w:rFonts w:ascii="Times New Roman" w:eastAsia="Times New Roman" w:hAnsi="Times New Roman" w:cs="Times New Roman"/>
          <w:sz w:val="24"/>
          <w:szCs w:val="24"/>
        </w:rPr>
        <w:t>b</w:t>
      </w:r>
      <w:r w:rsidRPr="00D4188C">
        <w:rPr>
          <w:rFonts w:ascii="Times New Roman" w:eastAsia="Times New Roman" w:hAnsi="Times New Roman" w:cs="Times New Roman"/>
          <w:sz w:val="24"/>
          <w:szCs w:val="24"/>
        </w:rPr>
        <w:t>), and inefficient pricing (Wei, 2018).</w:t>
      </w:r>
      <w:r w:rsidR="0093742A" w:rsidRPr="00D4188C">
        <w:rPr>
          <w:rFonts w:ascii="Times New Roman" w:eastAsia="Times New Roman" w:hAnsi="Times New Roman" w:cs="Times New Roman"/>
          <w:sz w:val="24"/>
          <w:szCs w:val="24"/>
        </w:rPr>
        <w:t xml:space="preserve"> These</w:t>
      </w:r>
      <w:r w:rsidRPr="00D4188C">
        <w:rPr>
          <w:rFonts w:ascii="Times New Roman" w:eastAsia="Times New Roman" w:hAnsi="Times New Roman" w:cs="Times New Roman"/>
          <w:sz w:val="24"/>
          <w:szCs w:val="24"/>
        </w:rPr>
        <w:t xml:space="preserve"> higher-moment-like features suggest that the connectedness via first- and second-moment may not be enough to understand the interlinkages among cryptocurrencies and that attention to higher-moments would be revealing.  </w:t>
      </w:r>
    </w:p>
    <w:p w14:paraId="1288DBFC" w14:textId="5BAF30E2" w:rsidR="00133265" w:rsidRPr="00D4188C" w:rsidRDefault="00BF4D7A" w:rsidP="00363DDB">
      <w:pPr>
        <w:spacing w:after="0"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 xml:space="preserve">This paper </w:t>
      </w:r>
      <w:r w:rsidR="00927C4E" w:rsidRPr="00D4188C">
        <w:rPr>
          <w:rFonts w:ascii="Times New Roman" w:eastAsia="Times New Roman" w:hAnsi="Times New Roman" w:cs="Times New Roman"/>
          <w:sz w:val="24"/>
          <w:szCs w:val="24"/>
        </w:rPr>
        <w:t>investigate</w:t>
      </w:r>
      <w:r w:rsidRPr="00D4188C">
        <w:rPr>
          <w:rFonts w:ascii="Times New Roman" w:eastAsia="Times New Roman" w:hAnsi="Times New Roman" w:cs="Times New Roman"/>
          <w:sz w:val="24"/>
          <w:szCs w:val="24"/>
        </w:rPr>
        <w:t>s a</w:t>
      </w:r>
      <w:r w:rsidR="00927C4E" w:rsidRPr="00D4188C">
        <w:rPr>
          <w:rFonts w:ascii="Times New Roman" w:eastAsia="Times New Roman" w:hAnsi="Times New Roman" w:cs="Times New Roman"/>
          <w:sz w:val="24"/>
          <w:szCs w:val="24"/>
        </w:rPr>
        <w:t xml:space="preserve"> higher</w:t>
      </w:r>
      <w:r w:rsidR="00DA706C" w:rsidRPr="00D4188C">
        <w:rPr>
          <w:rFonts w:ascii="Times New Roman" w:eastAsia="Times New Roman" w:hAnsi="Times New Roman" w:cs="Times New Roman"/>
          <w:sz w:val="24"/>
          <w:szCs w:val="24"/>
        </w:rPr>
        <w:t>-</w:t>
      </w:r>
      <w:r w:rsidR="00927C4E" w:rsidRPr="00D4188C">
        <w:rPr>
          <w:rFonts w:ascii="Times New Roman" w:eastAsia="Times New Roman" w:hAnsi="Times New Roman" w:cs="Times New Roman"/>
          <w:sz w:val="24"/>
          <w:szCs w:val="24"/>
        </w:rPr>
        <w:t xml:space="preserve">moment connectedness across major cryptocurrencies and </w:t>
      </w:r>
      <w:r w:rsidR="00D75536" w:rsidRPr="00D4188C">
        <w:rPr>
          <w:rFonts w:ascii="Times New Roman" w:eastAsia="Times New Roman" w:hAnsi="Times New Roman" w:cs="Times New Roman"/>
          <w:sz w:val="24"/>
          <w:szCs w:val="24"/>
        </w:rPr>
        <w:t xml:space="preserve">thus </w:t>
      </w:r>
      <w:r w:rsidR="00927C4E" w:rsidRPr="00D4188C">
        <w:rPr>
          <w:rFonts w:ascii="Times New Roman" w:eastAsia="Times New Roman" w:hAnsi="Times New Roman" w:cs="Times New Roman"/>
          <w:sz w:val="24"/>
          <w:szCs w:val="24"/>
        </w:rPr>
        <w:t>distil</w:t>
      </w:r>
      <w:r w:rsidR="00D75536" w:rsidRPr="00D4188C">
        <w:rPr>
          <w:rFonts w:ascii="Times New Roman" w:eastAsia="Times New Roman" w:hAnsi="Times New Roman" w:cs="Times New Roman"/>
          <w:sz w:val="24"/>
          <w:szCs w:val="24"/>
        </w:rPr>
        <w:t>s</w:t>
      </w:r>
      <w:r w:rsidR="00927C4E" w:rsidRPr="00D4188C">
        <w:rPr>
          <w:rFonts w:ascii="Times New Roman" w:eastAsia="Times New Roman" w:hAnsi="Times New Roman" w:cs="Times New Roman"/>
          <w:sz w:val="24"/>
          <w:szCs w:val="24"/>
        </w:rPr>
        <w:t xml:space="preserve"> critical information for cryptocurrency price formation. In the cryptocurrency market, higher-moments, namely skewness and kurtosis, occur due to speculative trading dominated by young investors with strong gambling preferences (Jain et al., 2019)</w:t>
      </w:r>
      <w:r w:rsidR="00927C4E" w:rsidRPr="00D4188C">
        <w:rPr>
          <w:rFonts w:ascii="Times New Roman" w:eastAsia="Times New Roman" w:hAnsi="Times New Roman" w:cs="Times New Roman"/>
          <w:sz w:val="24"/>
          <w:szCs w:val="24"/>
          <w:vertAlign w:val="superscript"/>
        </w:rPr>
        <w:footnoteReference w:id="3"/>
      </w:r>
      <w:r w:rsidR="00927C4E" w:rsidRPr="00D4188C">
        <w:rPr>
          <w:rFonts w:ascii="Times New Roman" w:eastAsia="Times New Roman" w:hAnsi="Times New Roman" w:cs="Times New Roman"/>
          <w:sz w:val="24"/>
          <w:szCs w:val="24"/>
        </w:rPr>
        <w:t xml:space="preserve">. Furthermore, given that cryptocurrencies </w:t>
      </w:r>
      <w:r w:rsidRPr="00D4188C">
        <w:rPr>
          <w:rFonts w:ascii="Times New Roman" w:eastAsia="Times New Roman" w:hAnsi="Times New Roman" w:cs="Times New Roman"/>
          <w:sz w:val="24"/>
          <w:szCs w:val="24"/>
        </w:rPr>
        <w:t>may have</w:t>
      </w:r>
      <w:r w:rsidR="00927C4E" w:rsidRPr="00D4188C">
        <w:rPr>
          <w:rFonts w:ascii="Times New Roman" w:eastAsia="Times New Roman" w:hAnsi="Times New Roman" w:cs="Times New Roman"/>
          <w:sz w:val="24"/>
          <w:szCs w:val="24"/>
        </w:rPr>
        <w:t xml:space="preserve"> no intrinsic value (C</w:t>
      </w:r>
      <w:r w:rsidRPr="00D4188C">
        <w:rPr>
          <w:rFonts w:ascii="Times New Roman" w:eastAsia="Times New Roman" w:hAnsi="Times New Roman" w:cs="Times New Roman"/>
          <w:sz w:val="24"/>
          <w:szCs w:val="24"/>
        </w:rPr>
        <w:t>orbet et al., 2018</w:t>
      </w:r>
      <w:r w:rsidR="00927C4E" w:rsidRPr="00D4188C">
        <w:rPr>
          <w:rFonts w:ascii="Times New Roman" w:eastAsia="Times New Roman" w:hAnsi="Times New Roman" w:cs="Times New Roman"/>
          <w:sz w:val="24"/>
          <w:szCs w:val="24"/>
        </w:rPr>
        <w:t xml:space="preserve">), investors' attitude regarding extreme returns would </w:t>
      </w:r>
      <w:r w:rsidR="00D75536" w:rsidRPr="00D4188C">
        <w:rPr>
          <w:rFonts w:ascii="Times New Roman" w:eastAsia="Times New Roman" w:hAnsi="Times New Roman" w:cs="Times New Roman"/>
          <w:sz w:val="24"/>
          <w:szCs w:val="24"/>
        </w:rPr>
        <w:t xml:space="preserve">also </w:t>
      </w:r>
      <w:r w:rsidR="00927C4E" w:rsidRPr="00D4188C">
        <w:rPr>
          <w:rFonts w:ascii="Times New Roman" w:eastAsia="Times New Roman" w:hAnsi="Times New Roman" w:cs="Times New Roman"/>
          <w:sz w:val="24"/>
          <w:szCs w:val="24"/>
        </w:rPr>
        <w:t xml:space="preserve">be expressed in cryptocurrency's higher-moments. Accordingly, the speculative and herding </w:t>
      </w:r>
      <w:r w:rsidR="007F3A45" w:rsidRPr="00D4188C">
        <w:rPr>
          <w:rFonts w:ascii="Times New Roman" w:eastAsia="Times New Roman" w:hAnsi="Times New Roman" w:cs="Times New Roman"/>
          <w:sz w:val="24"/>
          <w:szCs w:val="24"/>
        </w:rPr>
        <w:t>behaviour</w:t>
      </w:r>
      <w:r w:rsidR="00927C4E" w:rsidRPr="00D4188C">
        <w:rPr>
          <w:rFonts w:ascii="Times New Roman" w:eastAsia="Times New Roman" w:hAnsi="Times New Roman" w:cs="Times New Roman"/>
          <w:sz w:val="24"/>
          <w:szCs w:val="24"/>
        </w:rPr>
        <w:t xml:space="preserve"> (Vidal-Tomás et al., 2019) of cryptocurrency investors would drive their connectedness over higher-moments. Since skewness refers to the return distribution's asymmetry, its connectedness would imply how cryptocurrencies are linked via asymmetry or downside (upside) or crash risk (Barndorff-Nielsen</w:t>
      </w:r>
      <w:r w:rsidRPr="00D4188C">
        <w:rPr>
          <w:rFonts w:ascii="Times New Roman" w:eastAsia="Times New Roman" w:hAnsi="Times New Roman" w:cs="Times New Roman"/>
          <w:sz w:val="24"/>
          <w:szCs w:val="24"/>
        </w:rPr>
        <w:t xml:space="preserve"> et al., </w:t>
      </w:r>
      <w:r w:rsidR="00927C4E" w:rsidRPr="00D4188C">
        <w:rPr>
          <w:rFonts w:ascii="Times New Roman" w:eastAsia="Times New Roman" w:hAnsi="Times New Roman" w:cs="Times New Roman"/>
          <w:sz w:val="24"/>
          <w:szCs w:val="24"/>
        </w:rPr>
        <w:t xml:space="preserve">2010). Similarly, connectedness via kurtosis would imply how fat-tail risk spreads across cryptocurrencies, revealing information transmission </w:t>
      </w:r>
      <w:r w:rsidR="00D75536" w:rsidRPr="00D4188C">
        <w:rPr>
          <w:rFonts w:ascii="Times New Roman" w:eastAsia="Times New Roman" w:hAnsi="Times New Roman" w:cs="Times New Roman"/>
          <w:sz w:val="24"/>
          <w:szCs w:val="24"/>
        </w:rPr>
        <w:t xml:space="preserve">that </w:t>
      </w:r>
      <w:r w:rsidR="00927C4E" w:rsidRPr="00D4188C">
        <w:rPr>
          <w:rFonts w:ascii="Times New Roman" w:eastAsia="Times New Roman" w:hAnsi="Times New Roman" w:cs="Times New Roman"/>
          <w:sz w:val="24"/>
          <w:szCs w:val="24"/>
        </w:rPr>
        <w:t>coincid</w:t>
      </w:r>
      <w:r w:rsidR="00D75536" w:rsidRPr="00D4188C">
        <w:rPr>
          <w:rFonts w:ascii="Times New Roman" w:eastAsia="Times New Roman" w:hAnsi="Times New Roman" w:cs="Times New Roman"/>
          <w:sz w:val="24"/>
          <w:szCs w:val="24"/>
        </w:rPr>
        <w:t>es</w:t>
      </w:r>
      <w:r w:rsidR="00927C4E" w:rsidRPr="00D4188C">
        <w:rPr>
          <w:rFonts w:ascii="Times New Roman" w:eastAsia="Times New Roman" w:hAnsi="Times New Roman" w:cs="Times New Roman"/>
          <w:sz w:val="24"/>
          <w:szCs w:val="24"/>
        </w:rPr>
        <w:t xml:space="preserve"> with extreme events. Hence, connectedness via </w:t>
      </w:r>
      <w:r w:rsidR="00363DDB" w:rsidRPr="00D4188C">
        <w:rPr>
          <w:rFonts w:ascii="Times New Roman" w:eastAsia="Times New Roman" w:hAnsi="Times New Roman" w:cs="Times New Roman"/>
          <w:sz w:val="24"/>
          <w:szCs w:val="24"/>
        </w:rPr>
        <w:t>higher moments</w:t>
      </w:r>
      <w:r w:rsidR="00927C4E" w:rsidRPr="00D4188C">
        <w:rPr>
          <w:rFonts w:ascii="Times New Roman" w:eastAsia="Times New Roman" w:hAnsi="Times New Roman" w:cs="Times New Roman"/>
          <w:sz w:val="24"/>
          <w:szCs w:val="24"/>
        </w:rPr>
        <w:t xml:space="preserve"> would provide critical information for the stability of cryptocurrency markets.</w:t>
      </w:r>
    </w:p>
    <w:p w14:paraId="644CD4F2" w14:textId="1160AB69" w:rsidR="006E287B" w:rsidRPr="00D4188C" w:rsidRDefault="002B1DDF" w:rsidP="00363DDB">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Using 5-minute data, we capture higher-moment connectedness among prominent cryptocurrencies</w:t>
      </w:r>
      <w:r w:rsidR="006E287B" w:rsidRPr="00D4188C">
        <w:rPr>
          <w:rFonts w:ascii="Times New Roman" w:eastAsia="Times New Roman" w:hAnsi="Times New Roman" w:cs="Times New Roman"/>
          <w:sz w:val="24"/>
          <w:szCs w:val="24"/>
        </w:rPr>
        <w:t xml:space="preserve"> by resorting to Diebold and Yilmaz (2012)’s spillover framework. </w:t>
      </w:r>
      <w:r w:rsidRPr="00D4188C">
        <w:rPr>
          <w:rFonts w:ascii="Times New Roman" w:eastAsia="Times New Roman" w:hAnsi="Times New Roman" w:cs="Times New Roman"/>
          <w:sz w:val="24"/>
          <w:szCs w:val="24"/>
        </w:rPr>
        <w:t xml:space="preserve">We find moderate volatility connectedness wherein Bitcoin and Litecoin (Ripple and Binance Coin) emerges as the leading spillover receivers (transmitters). </w:t>
      </w:r>
      <w:r w:rsidR="008977AF" w:rsidRPr="00D4188C">
        <w:rPr>
          <w:rFonts w:ascii="Times New Roman" w:eastAsia="Times New Roman" w:hAnsi="Times New Roman" w:cs="Times New Roman"/>
          <w:sz w:val="24"/>
          <w:szCs w:val="24"/>
        </w:rPr>
        <w:t xml:space="preserve">A </w:t>
      </w:r>
      <w:r w:rsidRPr="00D4188C">
        <w:rPr>
          <w:rFonts w:ascii="Times New Roman" w:eastAsia="Times New Roman" w:hAnsi="Times New Roman" w:cs="Times New Roman"/>
          <w:sz w:val="24"/>
          <w:szCs w:val="24"/>
        </w:rPr>
        <w:t xml:space="preserve">robust skewness connectedness between Bitcoin, Ethereum and Litecoin. </w:t>
      </w:r>
      <w:r w:rsidR="008977AF" w:rsidRPr="00D4188C">
        <w:rPr>
          <w:rFonts w:ascii="Times New Roman" w:eastAsia="Times New Roman" w:hAnsi="Times New Roman" w:cs="Times New Roman"/>
          <w:sz w:val="24"/>
          <w:szCs w:val="24"/>
        </w:rPr>
        <w:t>W</w:t>
      </w:r>
      <w:r w:rsidRPr="00D4188C">
        <w:rPr>
          <w:rFonts w:ascii="Times New Roman" w:eastAsia="Times New Roman" w:hAnsi="Times New Roman" w:cs="Times New Roman"/>
          <w:sz w:val="24"/>
          <w:szCs w:val="24"/>
        </w:rPr>
        <w:t xml:space="preserve">e observe </w:t>
      </w:r>
      <w:r w:rsidR="008977AF" w:rsidRPr="00D4188C">
        <w:rPr>
          <w:rFonts w:ascii="Times New Roman" w:eastAsia="Times New Roman" w:hAnsi="Times New Roman" w:cs="Times New Roman"/>
          <w:sz w:val="24"/>
          <w:szCs w:val="24"/>
        </w:rPr>
        <w:t xml:space="preserve">a </w:t>
      </w:r>
      <w:r w:rsidRPr="00D4188C">
        <w:rPr>
          <w:rFonts w:ascii="Times New Roman" w:eastAsia="Times New Roman" w:hAnsi="Times New Roman" w:cs="Times New Roman"/>
          <w:sz w:val="24"/>
          <w:szCs w:val="24"/>
        </w:rPr>
        <w:t xml:space="preserve">strong </w:t>
      </w:r>
      <w:r w:rsidR="008977AF" w:rsidRPr="00D4188C">
        <w:rPr>
          <w:rFonts w:ascii="Times New Roman" w:eastAsia="Times New Roman" w:hAnsi="Times New Roman" w:cs="Times New Roman"/>
          <w:sz w:val="24"/>
          <w:szCs w:val="24"/>
        </w:rPr>
        <w:t xml:space="preserve">kurtosis </w:t>
      </w:r>
      <w:r w:rsidRPr="00D4188C">
        <w:rPr>
          <w:rFonts w:ascii="Times New Roman" w:eastAsia="Times New Roman" w:hAnsi="Times New Roman" w:cs="Times New Roman"/>
          <w:sz w:val="24"/>
          <w:szCs w:val="24"/>
        </w:rPr>
        <w:t>connectedness between Bitcoin and Ethereum.</w:t>
      </w:r>
      <w:r w:rsidR="00AA492F" w:rsidRPr="00D4188C">
        <w:rPr>
          <w:rFonts w:ascii="Times New Roman" w:eastAsia="Times New Roman" w:hAnsi="Times New Roman" w:cs="Times New Roman"/>
          <w:sz w:val="24"/>
          <w:szCs w:val="24"/>
        </w:rPr>
        <w:t xml:space="preserve"> The </w:t>
      </w:r>
      <w:r w:rsidRPr="00D4188C">
        <w:rPr>
          <w:rFonts w:ascii="Times New Roman" w:eastAsia="Times New Roman" w:hAnsi="Times New Roman" w:cs="Times New Roman"/>
          <w:sz w:val="24"/>
          <w:szCs w:val="24"/>
        </w:rPr>
        <w:t>time-varying analysis exhibits enhanced higher</w:t>
      </w:r>
      <w:r w:rsidR="00AA492F"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moment connectedness between selected cryptocurrencies</w:t>
      </w:r>
      <w:r w:rsidR="00D75536"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w:t>
      </w:r>
      <w:r w:rsidR="00D75536" w:rsidRPr="00D4188C">
        <w:rPr>
          <w:rFonts w:ascii="Times New Roman" w:eastAsia="Times New Roman" w:hAnsi="Times New Roman" w:cs="Times New Roman"/>
          <w:sz w:val="24"/>
          <w:szCs w:val="24"/>
        </w:rPr>
        <w:t>which</w:t>
      </w:r>
      <w:r w:rsidRPr="00D4188C">
        <w:rPr>
          <w:rFonts w:ascii="Times New Roman" w:eastAsia="Times New Roman" w:hAnsi="Times New Roman" w:cs="Times New Roman"/>
          <w:sz w:val="24"/>
          <w:szCs w:val="24"/>
        </w:rPr>
        <w:t xml:space="preserve"> reaches </w:t>
      </w:r>
      <w:r w:rsidR="00D75536" w:rsidRPr="00D4188C">
        <w:rPr>
          <w:rFonts w:ascii="Times New Roman" w:eastAsia="Times New Roman" w:hAnsi="Times New Roman" w:cs="Times New Roman"/>
          <w:sz w:val="24"/>
          <w:szCs w:val="24"/>
        </w:rPr>
        <w:t xml:space="preserve">its </w:t>
      </w:r>
      <w:r w:rsidRPr="00D4188C">
        <w:rPr>
          <w:rFonts w:ascii="Times New Roman" w:eastAsia="Times New Roman" w:hAnsi="Times New Roman" w:cs="Times New Roman"/>
          <w:sz w:val="24"/>
          <w:szCs w:val="24"/>
        </w:rPr>
        <w:t xml:space="preserve">peak during the extreme phases of </w:t>
      </w:r>
      <w:r w:rsidR="0093742A" w:rsidRPr="00D4188C">
        <w:rPr>
          <w:rFonts w:ascii="Times New Roman" w:eastAsia="Times New Roman" w:hAnsi="Times New Roman" w:cs="Times New Roman"/>
          <w:sz w:val="24"/>
          <w:szCs w:val="24"/>
        </w:rPr>
        <w:t xml:space="preserve">the </w:t>
      </w:r>
      <w:r w:rsidRPr="00D4188C">
        <w:rPr>
          <w:rFonts w:ascii="Times New Roman" w:eastAsia="Times New Roman" w:hAnsi="Times New Roman" w:cs="Times New Roman"/>
          <w:sz w:val="24"/>
          <w:szCs w:val="24"/>
        </w:rPr>
        <w:t xml:space="preserve">COVID-19 pandemic. </w:t>
      </w:r>
    </w:p>
    <w:p w14:paraId="276C0F04" w14:textId="7B4CB1FD" w:rsidR="00133265" w:rsidRPr="00D4188C" w:rsidRDefault="00927C4E" w:rsidP="00363DDB">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This study builds upon the recently documented evidence that higher-moments are priced in the cross-section of cryptocurrency returns, such as Jia, Liu, and Yan (2020), Zsolt and Botond (2020), and Ahmed and Al Mafrachi (2021). Contributing to this debate, we argue that</w:t>
      </w:r>
      <w:r w:rsidR="0094700F" w:rsidRPr="00D4188C">
        <w:rPr>
          <w:rFonts w:ascii="Times New Roman" w:eastAsia="Times New Roman" w:hAnsi="Times New Roman" w:cs="Times New Roman"/>
          <w:sz w:val="24"/>
          <w:szCs w:val="24"/>
        </w:rPr>
        <w:t xml:space="preserve"> higher-moments carry a significant potential to connect cryptocurrencies besides their price formation role. Thus, this study adds a vital piece of information for the cryptocurrency market's price formation and information transmission processes</w:t>
      </w:r>
      <w:r w:rsidR="00D800E5" w:rsidRPr="00D4188C">
        <w:rPr>
          <w:rFonts w:ascii="Times New Roman" w:eastAsia="Times New Roman" w:hAnsi="Times New Roman" w:cs="Times New Roman"/>
          <w:sz w:val="24"/>
          <w:szCs w:val="24"/>
        </w:rPr>
        <w:t xml:space="preserve">. </w:t>
      </w:r>
      <w:r w:rsidRPr="00D4188C">
        <w:rPr>
          <w:rFonts w:ascii="Times New Roman" w:eastAsia="Times New Roman" w:hAnsi="Times New Roman" w:cs="Times New Roman"/>
          <w:sz w:val="24"/>
          <w:szCs w:val="24"/>
        </w:rPr>
        <w:t xml:space="preserve"> </w:t>
      </w:r>
    </w:p>
    <w:p w14:paraId="7788D654" w14:textId="2E467CC4" w:rsidR="00133265" w:rsidRPr="00D4188C" w:rsidRDefault="00927C4E" w:rsidP="00363DDB">
      <w:pPr>
        <w:spacing w:after="0"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 xml:space="preserve">The rest of the paper unfolds as follows. Section 2 describes the dataset and methodology. Section 3 offers empirical findings. Section 4 concludes. </w:t>
      </w:r>
    </w:p>
    <w:p w14:paraId="48CC355B" w14:textId="77777777" w:rsidR="00363DDB" w:rsidRPr="00D4188C" w:rsidRDefault="00363DDB">
      <w:pPr>
        <w:spacing w:after="0" w:line="360" w:lineRule="auto"/>
        <w:jc w:val="both"/>
        <w:rPr>
          <w:rFonts w:ascii="Times New Roman" w:eastAsia="Times New Roman" w:hAnsi="Times New Roman" w:cs="Times New Roman"/>
          <w:sz w:val="24"/>
          <w:szCs w:val="24"/>
        </w:rPr>
      </w:pPr>
    </w:p>
    <w:p w14:paraId="57935877" w14:textId="5FE06525" w:rsidR="00133265" w:rsidRPr="00D4188C" w:rsidRDefault="001518A3">
      <w:pPr>
        <w:rPr>
          <w:rFonts w:ascii="Times New Roman" w:eastAsia="Times New Roman" w:hAnsi="Times New Roman" w:cs="Times New Roman"/>
          <w:b/>
          <w:sz w:val="24"/>
          <w:szCs w:val="24"/>
        </w:rPr>
      </w:pPr>
      <w:r w:rsidRPr="00D4188C">
        <w:rPr>
          <w:rFonts w:ascii="Times New Roman" w:eastAsia="Times New Roman" w:hAnsi="Times New Roman" w:cs="Times New Roman"/>
          <w:b/>
          <w:sz w:val="24"/>
          <w:szCs w:val="24"/>
        </w:rPr>
        <w:t xml:space="preserve">2. </w:t>
      </w:r>
      <w:r w:rsidR="00927C4E" w:rsidRPr="00D4188C">
        <w:rPr>
          <w:rFonts w:ascii="Times New Roman" w:eastAsia="Times New Roman" w:hAnsi="Times New Roman" w:cs="Times New Roman"/>
          <w:b/>
          <w:sz w:val="24"/>
          <w:szCs w:val="24"/>
        </w:rPr>
        <w:t>Data and Methodology</w:t>
      </w:r>
    </w:p>
    <w:p w14:paraId="48DD3698" w14:textId="07C0B9D1" w:rsidR="00EF6A13" w:rsidRPr="00D4188C" w:rsidRDefault="00927C4E" w:rsidP="001D0E85">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 xml:space="preserve">We consider high-frequency data on eight cryptocurrencies, namely Bitcoin (BTC), Binance Coin (BNB), Cardano (ADA), Ethereum (ETH), EOS (EOS), Litecoin (LTC), Ripple (XRP), Stellar (XLM). The size, liquidity, and popularity of these cryptocurrencies are critical factors behind their inclusion in our sample. Lately, these cryptocurrencies have attracted considerable attention from investors, policymakers, and academics </w:t>
      </w:r>
      <w:bookmarkStart w:id="0" w:name="bookmark=id.gjdgxs" w:colFirst="0" w:colLast="0"/>
      <w:bookmarkEnd w:id="0"/>
      <w:r w:rsidRPr="00D4188C">
        <w:rPr>
          <w:rFonts w:ascii="Times New Roman" w:eastAsia="Times New Roman" w:hAnsi="Times New Roman" w:cs="Times New Roman"/>
          <w:sz w:val="24"/>
          <w:szCs w:val="24"/>
        </w:rPr>
        <w:t>(</w:t>
      </w:r>
      <w:hyperlink r:id="rId12" w:anchor="bib0090">
        <w:r w:rsidRPr="00D4188C">
          <w:rPr>
            <w:rFonts w:ascii="Times New Roman" w:eastAsia="Times New Roman" w:hAnsi="Times New Roman" w:cs="Times New Roman"/>
            <w:sz w:val="24"/>
            <w:szCs w:val="24"/>
          </w:rPr>
          <w:t>Caporale et al., 2018</w:t>
        </w:r>
      </w:hyperlink>
      <w:r w:rsidRPr="00D4188C">
        <w:rPr>
          <w:rFonts w:ascii="Times New Roman" w:eastAsia="Times New Roman" w:hAnsi="Times New Roman" w:cs="Times New Roman"/>
          <w:sz w:val="24"/>
          <w:szCs w:val="24"/>
        </w:rPr>
        <w:t>;</w:t>
      </w:r>
      <w:bookmarkStart w:id="1" w:name="bookmark=id.30j0zll" w:colFirst="0" w:colLast="0"/>
      <w:bookmarkEnd w:id="1"/>
      <w:r w:rsidRPr="00D4188C">
        <w:rPr>
          <w:rFonts w:ascii="Times New Roman" w:eastAsia="Times New Roman" w:hAnsi="Times New Roman" w:cs="Times New Roman"/>
          <w:sz w:val="24"/>
          <w:szCs w:val="24"/>
        </w:rPr>
        <w:t xml:space="preserve"> </w:t>
      </w:r>
      <w:hyperlink r:id="rId13" w:anchor="bib0285">
        <w:r w:rsidRPr="00D4188C">
          <w:rPr>
            <w:rFonts w:ascii="Times New Roman" w:eastAsia="Times New Roman" w:hAnsi="Times New Roman" w:cs="Times New Roman"/>
            <w:sz w:val="24"/>
            <w:szCs w:val="24"/>
          </w:rPr>
          <w:t>Yi et al., 2018</w:t>
        </w:r>
      </w:hyperlink>
      <w:r w:rsidRPr="00D4188C">
        <w:rPr>
          <w:rFonts w:ascii="Times New Roman" w:eastAsia="Times New Roman" w:hAnsi="Times New Roman" w:cs="Times New Roman"/>
          <w:sz w:val="24"/>
          <w:szCs w:val="24"/>
        </w:rPr>
        <w:t xml:space="preserve">; Koutmos, 2018; Mensi et al., 2020). The 5-minute data are collected from </w:t>
      </w:r>
      <w:hyperlink r:id="rId14">
        <w:r w:rsidRPr="00D4188C">
          <w:rPr>
            <w:rFonts w:ascii="Times New Roman" w:eastAsia="Times New Roman" w:hAnsi="Times New Roman" w:cs="Times New Roman"/>
            <w:sz w:val="24"/>
            <w:szCs w:val="24"/>
            <w:u w:val="single"/>
          </w:rPr>
          <w:t>https://www.binance.com/en</w:t>
        </w:r>
      </w:hyperlink>
      <w:r w:rsidRPr="00D4188C">
        <w:rPr>
          <w:rFonts w:ascii="Times New Roman" w:eastAsia="Times New Roman" w:hAnsi="Times New Roman" w:cs="Times New Roman"/>
          <w:sz w:val="24"/>
          <w:szCs w:val="24"/>
        </w:rPr>
        <w:t xml:space="preserve"> over a period from 01 June 2018 to 25 December 2020</w:t>
      </w:r>
      <w:r w:rsidR="00EF6A13" w:rsidRPr="00D4188C">
        <w:rPr>
          <w:rStyle w:val="FootnoteReference"/>
          <w:rFonts w:ascii="Times New Roman" w:eastAsia="Times New Roman" w:hAnsi="Times New Roman" w:cs="Times New Roman"/>
          <w:sz w:val="24"/>
          <w:szCs w:val="24"/>
        </w:rPr>
        <w:footnoteReference w:id="4"/>
      </w:r>
      <w:r w:rsidRPr="00D4188C">
        <w:rPr>
          <w:rFonts w:ascii="Times New Roman" w:eastAsia="Times New Roman" w:hAnsi="Times New Roman" w:cs="Times New Roman"/>
          <w:sz w:val="24"/>
          <w:szCs w:val="24"/>
        </w:rPr>
        <w:t xml:space="preserve">. </w:t>
      </w:r>
    </w:p>
    <w:p w14:paraId="4AB5A220" w14:textId="67875DEE" w:rsidR="00133265" w:rsidRPr="00D4188C" w:rsidRDefault="00927C4E" w:rsidP="001D0E85">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Figure 1 presents the evaluation of selected cryptocurrency prices</w:t>
      </w:r>
      <w:r w:rsidR="0073405C"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w:t>
      </w:r>
      <w:r w:rsidR="0073405C" w:rsidRPr="00D4188C">
        <w:rPr>
          <w:rFonts w:ascii="Times New Roman" w:eastAsia="Times New Roman" w:hAnsi="Times New Roman" w:cs="Times New Roman"/>
          <w:sz w:val="24"/>
          <w:szCs w:val="24"/>
        </w:rPr>
        <w:t>W</w:t>
      </w:r>
      <w:r w:rsidRPr="00D4188C">
        <w:rPr>
          <w:rFonts w:ascii="Times New Roman" w:eastAsia="Times New Roman" w:hAnsi="Times New Roman" w:cs="Times New Roman"/>
          <w:sz w:val="24"/>
          <w:szCs w:val="24"/>
        </w:rPr>
        <w:t xml:space="preserve">e observe a decreasing trend in all cryptocurrencies’ prices from </w:t>
      </w:r>
      <w:r w:rsidR="0073405C" w:rsidRPr="00D4188C">
        <w:rPr>
          <w:rFonts w:ascii="Times New Roman" w:eastAsia="Times New Roman" w:hAnsi="Times New Roman" w:cs="Times New Roman"/>
          <w:sz w:val="24"/>
          <w:szCs w:val="24"/>
        </w:rPr>
        <w:t xml:space="preserve">the </w:t>
      </w:r>
      <w:r w:rsidRPr="00D4188C">
        <w:rPr>
          <w:rFonts w:ascii="Times New Roman" w:eastAsia="Times New Roman" w:hAnsi="Times New Roman" w:cs="Times New Roman"/>
          <w:sz w:val="24"/>
          <w:szCs w:val="24"/>
        </w:rPr>
        <w:t xml:space="preserve">start of the sample period to </w:t>
      </w:r>
      <w:r w:rsidR="0073405C" w:rsidRPr="00D4188C">
        <w:rPr>
          <w:rFonts w:ascii="Times New Roman" w:eastAsia="Times New Roman" w:hAnsi="Times New Roman" w:cs="Times New Roman"/>
          <w:sz w:val="24"/>
          <w:szCs w:val="24"/>
        </w:rPr>
        <w:t xml:space="preserve">the </w:t>
      </w:r>
      <w:r w:rsidRPr="00D4188C">
        <w:rPr>
          <w:rFonts w:ascii="Times New Roman" w:eastAsia="Times New Roman" w:hAnsi="Times New Roman" w:cs="Times New Roman"/>
          <w:sz w:val="24"/>
          <w:szCs w:val="24"/>
        </w:rPr>
        <w:t xml:space="preserve">end of 2018. </w:t>
      </w:r>
      <w:r w:rsidR="0073405C" w:rsidRPr="00D4188C">
        <w:rPr>
          <w:rFonts w:ascii="Times New Roman" w:eastAsia="Times New Roman" w:hAnsi="Times New Roman" w:cs="Times New Roman"/>
          <w:sz w:val="24"/>
          <w:szCs w:val="24"/>
        </w:rPr>
        <w:t>After that,</w:t>
      </w:r>
      <w:r w:rsidRPr="00D4188C">
        <w:rPr>
          <w:rFonts w:ascii="Times New Roman" w:eastAsia="Times New Roman" w:hAnsi="Times New Roman" w:cs="Times New Roman"/>
          <w:sz w:val="24"/>
          <w:szCs w:val="24"/>
        </w:rPr>
        <w:t xml:space="preserve"> the prices show an exponentially increasing pattern that continues until mid-2019 before reverting to normal levels. More</w:t>
      </w:r>
      <w:r w:rsidR="0073405C" w:rsidRPr="00D4188C">
        <w:rPr>
          <w:rFonts w:ascii="Times New Roman" w:eastAsia="Times New Roman" w:hAnsi="Times New Roman" w:cs="Times New Roman"/>
          <w:sz w:val="24"/>
          <w:szCs w:val="24"/>
        </w:rPr>
        <w:t>ov</w:t>
      </w:r>
      <w:r w:rsidRPr="00D4188C">
        <w:rPr>
          <w:rFonts w:ascii="Times New Roman" w:eastAsia="Times New Roman" w:hAnsi="Times New Roman" w:cs="Times New Roman"/>
          <w:sz w:val="24"/>
          <w:szCs w:val="24"/>
        </w:rPr>
        <w:t xml:space="preserve">er, the onset of </w:t>
      </w:r>
      <w:r w:rsidR="00C11CB7" w:rsidRPr="00D4188C">
        <w:rPr>
          <w:rFonts w:ascii="Times New Roman" w:eastAsia="Times New Roman" w:hAnsi="Times New Roman" w:cs="Times New Roman"/>
          <w:sz w:val="24"/>
          <w:szCs w:val="24"/>
        </w:rPr>
        <w:t xml:space="preserve">the </w:t>
      </w:r>
      <w:r w:rsidRPr="00D4188C">
        <w:rPr>
          <w:rFonts w:ascii="Times New Roman" w:eastAsia="Times New Roman" w:hAnsi="Times New Roman" w:cs="Times New Roman"/>
          <w:sz w:val="24"/>
          <w:szCs w:val="24"/>
        </w:rPr>
        <w:t xml:space="preserve">COVID-19 crisis </w:t>
      </w:r>
      <w:r w:rsidR="004244C3" w:rsidRPr="00D4188C">
        <w:rPr>
          <w:rFonts w:ascii="Times New Roman" w:eastAsia="Times New Roman" w:hAnsi="Times New Roman" w:cs="Times New Roman"/>
          <w:sz w:val="24"/>
          <w:szCs w:val="24"/>
        </w:rPr>
        <w:t>causes</w:t>
      </w:r>
      <w:r w:rsidRPr="00D4188C">
        <w:rPr>
          <w:rFonts w:ascii="Times New Roman" w:eastAsia="Times New Roman" w:hAnsi="Times New Roman" w:cs="Times New Roman"/>
          <w:sz w:val="24"/>
          <w:szCs w:val="24"/>
        </w:rPr>
        <w:t xml:space="preserve"> </w:t>
      </w:r>
      <w:r w:rsidR="0073405C" w:rsidRPr="00D4188C">
        <w:rPr>
          <w:rFonts w:ascii="Times New Roman" w:eastAsia="Times New Roman" w:hAnsi="Times New Roman" w:cs="Times New Roman"/>
          <w:sz w:val="24"/>
          <w:szCs w:val="24"/>
        </w:rPr>
        <w:t xml:space="preserve">a </w:t>
      </w:r>
      <w:r w:rsidRPr="00D4188C">
        <w:rPr>
          <w:rFonts w:ascii="Times New Roman" w:eastAsia="Times New Roman" w:hAnsi="Times New Roman" w:cs="Times New Roman"/>
          <w:sz w:val="24"/>
          <w:szCs w:val="24"/>
        </w:rPr>
        <w:t>sharp decrease in all cryp</w:t>
      </w:r>
      <w:r w:rsidR="0073405C" w:rsidRPr="00D4188C">
        <w:rPr>
          <w:rFonts w:ascii="Times New Roman" w:eastAsia="Times New Roman" w:hAnsi="Times New Roman" w:cs="Times New Roman"/>
          <w:sz w:val="24"/>
          <w:szCs w:val="24"/>
        </w:rPr>
        <w:t>t</w:t>
      </w:r>
      <w:r w:rsidRPr="00D4188C">
        <w:rPr>
          <w:rFonts w:ascii="Times New Roman" w:eastAsia="Times New Roman" w:hAnsi="Times New Roman" w:cs="Times New Roman"/>
          <w:sz w:val="24"/>
          <w:szCs w:val="24"/>
        </w:rPr>
        <w:t>ocurrency prices</w:t>
      </w:r>
      <w:r w:rsidR="0073405C"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however, we observe that prices start to recover by mid-2020 and approach new highs by the end of 2020.  </w:t>
      </w:r>
    </w:p>
    <w:p w14:paraId="2636B2AD" w14:textId="0704BC8F" w:rsidR="00EF6A13" w:rsidRPr="00D4188C" w:rsidRDefault="00EF6A13">
      <w:pPr>
        <w:spacing w:line="360" w:lineRule="auto"/>
        <w:jc w:val="both"/>
        <w:rPr>
          <w:rFonts w:ascii="Times New Roman" w:hAnsi="Times New Roman" w:cs="Times New Roman"/>
          <w:sz w:val="24"/>
          <w:szCs w:val="24"/>
        </w:rPr>
      </w:pPr>
      <w:r w:rsidRPr="00D4188C">
        <w:rPr>
          <w:rFonts w:ascii="Times New Roman" w:hAnsi="Times New Roman" w:cs="Times New Roman"/>
          <w:sz w:val="24"/>
          <w:szCs w:val="24"/>
        </w:rPr>
        <w:t xml:space="preserve">                                                       [Figure 1 here]</w:t>
      </w:r>
    </w:p>
    <w:p w14:paraId="2D13B739" w14:textId="774A5900" w:rsidR="00133265" w:rsidRPr="00D4188C" w:rsidRDefault="00927C4E" w:rsidP="001D0E85">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Our methodology consists of two steps.</w:t>
      </w:r>
      <w:r w:rsidR="00AA492F" w:rsidRPr="00D4188C">
        <w:rPr>
          <w:rFonts w:ascii="Times New Roman" w:eastAsia="Times New Roman" w:hAnsi="Times New Roman" w:cs="Times New Roman"/>
          <w:sz w:val="24"/>
          <w:szCs w:val="24"/>
        </w:rPr>
        <w:t xml:space="preserve"> First, we</w:t>
      </w:r>
      <w:r w:rsidRPr="00D4188C">
        <w:rPr>
          <w:rFonts w:ascii="Times New Roman" w:eastAsia="Times New Roman" w:hAnsi="Times New Roman" w:cs="Times New Roman"/>
          <w:sz w:val="24"/>
          <w:szCs w:val="24"/>
        </w:rPr>
        <w:t xml:space="preserve"> compute higher moments</w:t>
      </w:r>
      <w:r w:rsidR="00AA492F" w:rsidRPr="00D4188C">
        <w:rPr>
          <w:rFonts w:ascii="Times New Roman" w:eastAsia="Times New Roman" w:hAnsi="Times New Roman" w:cs="Times New Roman"/>
          <w:sz w:val="24"/>
          <w:szCs w:val="24"/>
        </w:rPr>
        <w:t xml:space="preserve"> for</w:t>
      </w:r>
      <w:r w:rsidRPr="00D4188C">
        <w:rPr>
          <w:rFonts w:ascii="Times New Roman" w:eastAsia="Times New Roman" w:hAnsi="Times New Roman" w:cs="Times New Roman"/>
          <w:sz w:val="24"/>
          <w:szCs w:val="24"/>
        </w:rPr>
        <w:t xml:space="preserve"> each cryptocurren</w:t>
      </w:r>
      <w:r w:rsidR="00AA492F" w:rsidRPr="00D4188C">
        <w:rPr>
          <w:rFonts w:ascii="Times New Roman" w:eastAsia="Times New Roman" w:hAnsi="Times New Roman" w:cs="Times New Roman"/>
          <w:sz w:val="24"/>
          <w:szCs w:val="24"/>
        </w:rPr>
        <w:t>cy</w:t>
      </w:r>
      <w:r w:rsidRPr="00D4188C">
        <w:rPr>
          <w:rFonts w:ascii="Times New Roman" w:eastAsia="Times New Roman" w:hAnsi="Times New Roman" w:cs="Times New Roman"/>
          <w:sz w:val="24"/>
          <w:szCs w:val="24"/>
        </w:rPr>
        <w:t>,</w:t>
      </w:r>
      <w:r w:rsidR="00AA492F" w:rsidRPr="00D4188C">
        <w:rPr>
          <w:rFonts w:ascii="Times New Roman" w:eastAsia="Times New Roman" w:hAnsi="Times New Roman" w:cs="Times New Roman"/>
          <w:sz w:val="24"/>
          <w:szCs w:val="24"/>
        </w:rPr>
        <w:t xml:space="preserve"> namely</w:t>
      </w:r>
      <w:r w:rsidRPr="00D4188C">
        <w:rPr>
          <w:rFonts w:ascii="Times New Roman" w:eastAsia="Times New Roman" w:hAnsi="Times New Roman" w:cs="Times New Roman"/>
          <w:sz w:val="24"/>
          <w:szCs w:val="24"/>
        </w:rPr>
        <w:t xml:space="preserve"> </w:t>
      </w:r>
      <w:r w:rsidR="0093742A" w:rsidRPr="00D4188C">
        <w:rPr>
          <w:rFonts w:ascii="Times New Roman" w:eastAsia="Times New Roman" w:hAnsi="Times New Roman" w:cs="Times New Roman"/>
          <w:sz w:val="24"/>
          <w:szCs w:val="24"/>
        </w:rPr>
        <w:t>realized</w:t>
      </w:r>
      <w:r w:rsidR="00AA492F"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volatility, </w:t>
      </w:r>
      <w:r w:rsidR="0093742A" w:rsidRPr="00D4188C">
        <w:rPr>
          <w:rFonts w:ascii="Times New Roman" w:eastAsia="Times New Roman" w:hAnsi="Times New Roman" w:cs="Times New Roman"/>
          <w:sz w:val="24"/>
          <w:szCs w:val="24"/>
        </w:rPr>
        <w:t>realized</w:t>
      </w:r>
      <w:r w:rsidR="00AA492F"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skewness and </w:t>
      </w:r>
      <w:r w:rsidR="0093742A" w:rsidRPr="00D4188C">
        <w:rPr>
          <w:rFonts w:ascii="Times New Roman" w:eastAsia="Times New Roman" w:hAnsi="Times New Roman" w:cs="Times New Roman"/>
          <w:sz w:val="24"/>
          <w:szCs w:val="24"/>
        </w:rPr>
        <w:t>realized</w:t>
      </w:r>
      <w:r w:rsidR="00AA492F"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kurtosis. </w:t>
      </w:r>
      <w:r w:rsidR="001D0E85">
        <w:rPr>
          <w:rFonts w:ascii="Times New Roman" w:eastAsia="Times New Roman" w:hAnsi="Times New Roman" w:cs="Times New Roman"/>
          <w:sz w:val="24"/>
          <w:szCs w:val="24"/>
        </w:rPr>
        <w:t xml:space="preserve"> </w:t>
      </w:r>
      <w:r w:rsidRPr="00D4188C">
        <w:rPr>
          <w:rFonts w:ascii="Times New Roman" w:eastAsia="Times New Roman" w:hAnsi="Times New Roman" w:cs="Times New Roman"/>
          <w:sz w:val="24"/>
          <w:szCs w:val="24"/>
        </w:rPr>
        <w:t xml:space="preserve">Following the literature (Andersen et al., 2003; Amaya et al., 2015), we </w:t>
      </w:r>
      <w:r w:rsidR="0093742A" w:rsidRPr="00D4188C">
        <w:rPr>
          <w:rFonts w:ascii="Times New Roman" w:eastAsia="Times New Roman" w:hAnsi="Times New Roman" w:cs="Times New Roman"/>
          <w:sz w:val="24"/>
          <w:szCs w:val="24"/>
        </w:rPr>
        <w:t xml:space="preserve">realized </w:t>
      </w:r>
      <w:r w:rsidRPr="00D4188C">
        <w:rPr>
          <w:rFonts w:ascii="Times New Roman" w:eastAsia="Times New Roman" w:hAnsi="Times New Roman" w:cs="Times New Roman"/>
          <w:sz w:val="24"/>
          <w:szCs w:val="24"/>
        </w:rPr>
        <w:t xml:space="preserve">higher-moments, namely the </w:t>
      </w:r>
      <w:r w:rsidR="0093742A" w:rsidRPr="00D4188C">
        <w:rPr>
          <w:rFonts w:ascii="Times New Roman" w:eastAsia="Times New Roman" w:hAnsi="Times New Roman" w:cs="Times New Roman"/>
          <w:sz w:val="24"/>
          <w:szCs w:val="24"/>
        </w:rPr>
        <w:t xml:space="preserve">realized </w:t>
      </w:r>
      <w:r w:rsidRPr="00D4188C">
        <w:rPr>
          <w:rFonts w:ascii="Times New Roman" w:eastAsia="Times New Roman" w:hAnsi="Times New Roman" w:cs="Times New Roman"/>
          <w:sz w:val="24"/>
          <w:szCs w:val="24"/>
        </w:rPr>
        <w:t>variance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RV</m:t>
            </m:r>
          </m:e>
          <m:sub>
            <m:r>
              <w:rPr>
                <w:rFonts w:ascii="Cambria Math" w:eastAsia="Cambria Math" w:hAnsi="Cambria Math" w:cs="Times New Roman"/>
                <w:sz w:val="24"/>
                <w:szCs w:val="24"/>
              </w:rPr>
              <m:t>t</m:t>
            </m:r>
          </m:sub>
        </m:sSub>
      </m:oMath>
      <w:r w:rsidRPr="00D4188C">
        <w:rPr>
          <w:rFonts w:ascii="Times New Roman" w:eastAsia="Times New Roman" w:hAnsi="Times New Roman" w:cs="Times New Roman"/>
          <w:sz w:val="24"/>
          <w:szCs w:val="24"/>
        </w:rPr>
        <w:t xml:space="preserve">), </w:t>
      </w:r>
      <w:r w:rsidR="0093742A" w:rsidRPr="00D4188C">
        <w:rPr>
          <w:rFonts w:ascii="Times New Roman" w:eastAsia="Times New Roman" w:hAnsi="Times New Roman" w:cs="Times New Roman"/>
          <w:sz w:val="24"/>
          <w:szCs w:val="24"/>
        </w:rPr>
        <w:t xml:space="preserve">realized </w:t>
      </w:r>
      <w:r w:rsidRPr="00D4188C">
        <w:rPr>
          <w:rFonts w:ascii="Times New Roman" w:eastAsia="Times New Roman" w:hAnsi="Times New Roman" w:cs="Times New Roman"/>
          <w:sz w:val="24"/>
          <w:szCs w:val="24"/>
        </w:rPr>
        <w:t>skewness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RS</m:t>
            </m:r>
          </m:e>
          <m:sub>
            <m:r>
              <w:rPr>
                <w:rFonts w:ascii="Cambria Math" w:eastAsia="Cambria Math" w:hAnsi="Cambria Math" w:cs="Times New Roman"/>
                <w:sz w:val="24"/>
                <w:szCs w:val="24"/>
              </w:rPr>
              <m:t>t</m:t>
            </m:r>
          </m:sub>
        </m:sSub>
      </m:oMath>
      <w:r w:rsidRPr="00D4188C">
        <w:rPr>
          <w:rFonts w:ascii="Times New Roman" w:eastAsia="Times New Roman" w:hAnsi="Times New Roman" w:cs="Times New Roman"/>
          <w:sz w:val="24"/>
          <w:szCs w:val="24"/>
        </w:rPr>
        <w:t xml:space="preserve">) and </w:t>
      </w:r>
      <w:r w:rsidR="0093742A" w:rsidRPr="00D4188C">
        <w:rPr>
          <w:rFonts w:ascii="Times New Roman" w:eastAsia="Times New Roman" w:hAnsi="Times New Roman" w:cs="Times New Roman"/>
          <w:sz w:val="24"/>
          <w:szCs w:val="24"/>
        </w:rPr>
        <w:t xml:space="preserve">realized </w:t>
      </w:r>
      <w:r w:rsidRPr="00D4188C">
        <w:rPr>
          <w:rFonts w:ascii="Times New Roman" w:eastAsia="Times New Roman" w:hAnsi="Times New Roman" w:cs="Times New Roman"/>
          <w:sz w:val="24"/>
          <w:szCs w:val="24"/>
        </w:rPr>
        <w:t>kurtosis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RK</m:t>
            </m:r>
          </m:e>
          <m:sub>
            <m:r>
              <w:rPr>
                <w:rFonts w:ascii="Cambria Math" w:eastAsia="Cambria Math" w:hAnsi="Cambria Math" w:cs="Times New Roman"/>
                <w:sz w:val="24"/>
                <w:szCs w:val="24"/>
              </w:rPr>
              <m:t>t</m:t>
            </m:r>
          </m:sub>
        </m:sSub>
      </m:oMath>
      <w:r w:rsidRPr="00D4188C">
        <w:rPr>
          <w:rFonts w:ascii="Times New Roman" w:eastAsia="Times New Roman" w:hAnsi="Times New Roman" w:cs="Times New Roman"/>
          <w:sz w:val="24"/>
          <w:szCs w:val="24"/>
        </w:rPr>
        <w:t>) as:</w:t>
      </w:r>
    </w:p>
    <w:p w14:paraId="6868E191" w14:textId="69A57DFE" w:rsidR="00133265" w:rsidRPr="00D4188C" w:rsidRDefault="0013338C" w:rsidP="00BF4D7A">
      <w:pPr>
        <w:spacing w:line="360" w:lineRule="auto"/>
        <w:ind w:firstLine="720"/>
        <w:jc w:val="both"/>
        <w:rPr>
          <w:rFonts w:ascii="Times New Roman" w:eastAsia="Times New Roman" w:hAnsi="Times New Roman" w:cs="Times New Roman"/>
          <w:sz w:val="24"/>
          <w:szCs w:val="24"/>
        </w:rPr>
      </w:pP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RV</m:t>
            </m:r>
          </m:e>
          <m:sub>
            <m:r>
              <w:rPr>
                <w:rFonts w:ascii="Cambria Math" w:eastAsia="Cambria Math" w:hAnsi="Cambria Math" w:cs="Times New Roman"/>
                <w:sz w:val="24"/>
                <w:szCs w:val="24"/>
              </w:rPr>
              <m:t>t</m:t>
            </m:r>
          </m:sub>
        </m:sSub>
        <m:r>
          <w:rPr>
            <w:rFonts w:ascii="Cambria Math" w:eastAsia="Cambria Math" w:hAnsi="Cambria Math" w:cs="Times New Roman"/>
            <w:sz w:val="24"/>
            <w:szCs w:val="24"/>
          </w:rPr>
          <m:t xml:space="preserve">= </m:t>
        </m:r>
        <m:rad>
          <m:radPr>
            <m:degHide m:val="1"/>
            <m:ctrlPr>
              <w:rPr>
                <w:rFonts w:ascii="Cambria Math" w:eastAsia="Cambria Math" w:hAnsi="Cambria Math" w:cs="Times New Roman"/>
                <w:sz w:val="24"/>
                <w:szCs w:val="24"/>
              </w:rPr>
            </m:ctrlPr>
          </m:radPr>
          <m:deg/>
          <m:e>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N</m:t>
                </m:r>
              </m:sup>
              <m:e>
                <m:sSubSup>
                  <m:sSubSupPr>
                    <m:ctrlPr>
                      <w:rPr>
                        <w:rFonts w:ascii="Cambria Math" w:eastAsia="Cambria Math" w:hAnsi="Cambria Math" w:cs="Times New Roman"/>
                        <w:sz w:val="24"/>
                        <w:szCs w:val="24"/>
                      </w:rPr>
                    </m:ctrlPr>
                  </m:sSubSupPr>
                  <m:e>
                    <m:r>
                      <w:rPr>
                        <w:rFonts w:ascii="Cambria Math" w:eastAsia="Cambria Math" w:hAnsi="Cambria Math" w:cs="Times New Roman"/>
                        <w:sz w:val="24"/>
                        <w:szCs w:val="24"/>
                      </w:rPr>
                      <m:t>r</m:t>
                    </m:r>
                  </m:e>
                  <m:sub>
                    <m:r>
                      <w:rPr>
                        <w:rFonts w:ascii="Cambria Math" w:eastAsia="Cambria Math" w:hAnsi="Cambria Math" w:cs="Times New Roman"/>
                        <w:sz w:val="24"/>
                        <w:szCs w:val="24"/>
                      </w:rPr>
                      <m:t>it</m:t>
                    </m:r>
                  </m:sub>
                  <m:sup>
                    <m:r>
                      <w:rPr>
                        <w:rFonts w:ascii="Cambria Math" w:eastAsia="Cambria Math" w:hAnsi="Cambria Math" w:cs="Times New Roman"/>
                        <w:sz w:val="24"/>
                        <w:szCs w:val="24"/>
                      </w:rPr>
                      <m:t>2</m:t>
                    </m:r>
                  </m:sup>
                </m:sSubSup>
              </m:e>
            </m:nary>
            <m:r>
              <w:rPr>
                <w:rFonts w:ascii="Cambria Math" w:eastAsia="Cambria Math" w:hAnsi="Cambria Math" w:cs="Times New Roman"/>
                <w:sz w:val="24"/>
                <w:szCs w:val="24"/>
              </w:rPr>
              <m:t xml:space="preserve">  </m:t>
            </m:r>
          </m:e>
        </m:rad>
      </m:oMath>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t>(1)</w:t>
      </w:r>
    </w:p>
    <w:p w14:paraId="1AA26C0B" w14:textId="6C142390" w:rsidR="00133265" w:rsidRPr="00D4188C" w:rsidRDefault="0013338C" w:rsidP="00BF4D7A">
      <w:pPr>
        <w:spacing w:line="360" w:lineRule="auto"/>
        <w:ind w:firstLine="720"/>
        <w:jc w:val="both"/>
        <w:rPr>
          <w:rFonts w:ascii="Times New Roman" w:eastAsia="Times New Roman" w:hAnsi="Times New Roman" w:cs="Times New Roman"/>
          <w:sz w:val="24"/>
          <w:szCs w:val="24"/>
        </w:rPr>
      </w:pP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RS</m:t>
            </m:r>
          </m:e>
          <m:sub>
            <m:r>
              <w:rPr>
                <w:rFonts w:ascii="Cambria Math" w:eastAsia="Cambria Math" w:hAnsi="Cambria Math" w:cs="Times New Roman"/>
                <w:sz w:val="24"/>
                <w:szCs w:val="24"/>
              </w:rPr>
              <m:t>t</m:t>
            </m:r>
          </m:sub>
        </m:sSub>
        <m:r>
          <w:rPr>
            <w:rFonts w:ascii="Cambria Math" w:eastAsia="Cambria Math" w:hAnsi="Cambria Math" w:cs="Times New Roman"/>
            <w:sz w:val="24"/>
            <w:szCs w:val="24"/>
          </w:rPr>
          <m:t xml:space="preserve">= </m:t>
        </m:r>
        <m:f>
          <m:fPr>
            <m:ctrlPr>
              <w:rPr>
                <w:rFonts w:ascii="Cambria Math" w:eastAsia="Cambria Math" w:hAnsi="Cambria Math" w:cs="Times New Roman"/>
                <w:sz w:val="24"/>
                <w:szCs w:val="24"/>
              </w:rPr>
            </m:ctrlPr>
          </m:fPr>
          <m:num>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N</m:t>
                </m:r>
              </m:e>
            </m:rad>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N</m:t>
                </m:r>
              </m:sup>
              <m:e>
                <m:sSubSup>
                  <m:sSubSupPr>
                    <m:ctrlPr>
                      <w:rPr>
                        <w:rFonts w:ascii="Cambria Math" w:eastAsia="Cambria Math" w:hAnsi="Cambria Math" w:cs="Times New Roman"/>
                        <w:sz w:val="24"/>
                        <w:szCs w:val="24"/>
                      </w:rPr>
                    </m:ctrlPr>
                  </m:sSubSupPr>
                  <m:e>
                    <m:r>
                      <w:rPr>
                        <w:rFonts w:ascii="Cambria Math" w:eastAsia="Cambria Math" w:hAnsi="Cambria Math" w:cs="Times New Roman"/>
                        <w:sz w:val="24"/>
                        <w:szCs w:val="24"/>
                      </w:rPr>
                      <m:t>r</m:t>
                    </m:r>
                  </m:e>
                  <m:sub>
                    <m:r>
                      <w:rPr>
                        <w:rFonts w:ascii="Cambria Math" w:eastAsia="Cambria Math" w:hAnsi="Cambria Math" w:cs="Times New Roman"/>
                        <w:sz w:val="24"/>
                        <w:szCs w:val="24"/>
                      </w:rPr>
                      <m:t>it</m:t>
                    </m:r>
                  </m:sub>
                  <m:sup>
                    <m:r>
                      <w:rPr>
                        <w:rFonts w:ascii="Cambria Math" w:eastAsia="Cambria Math" w:hAnsi="Cambria Math" w:cs="Times New Roman"/>
                        <w:sz w:val="24"/>
                        <w:szCs w:val="24"/>
                      </w:rPr>
                      <m:t>3</m:t>
                    </m:r>
                  </m:sup>
                </m:sSubSup>
              </m:e>
            </m:nary>
          </m:num>
          <m:den>
            <m:sSup>
              <m:sSupPr>
                <m:ctrlPr>
                  <w:rPr>
                    <w:rFonts w:ascii="Cambria Math" w:eastAsia="Cambria Math" w:hAnsi="Cambria Math" w:cs="Times New Roman"/>
                    <w:sz w:val="24"/>
                    <w:szCs w:val="24"/>
                  </w:rPr>
                </m:ctrlPr>
              </m:sSup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RVol</m:t>
                    </m:r>
                  </m:e>
                  <m:sub>
                    <m:r>
                      <w:rPr>
                        <w:rFonts w:ascii="Cambria Math" w:eastAsia="Cambria Math" w:hAnsi="Cambria Math" w:cs="Times New Roman"/>
                        <w:sz w:val="24"/>
                        <w:szCs w:val="24"/>
                      </w:rPr>
                      <m:t>t</m:t>
                    </m:r>
                  </m:sub>
                </m:sSub>
              </m:e>
              <m:sup>
                <m:r>
                  <w:rPr>
                    <w:rFonts w:ascii="Cambria Math" w:eastAsia="Cambria Math" w:hAnsi="Cambria Math" w:cs="Times New Roman"/>
                    <w:sz w:val="24"/>
                    <w:szCs w:val="24"/>
                  </w:rPr>
                  <m:t>3/2</m:t>
                </m:r>
              </m:sup>
            </m:sSup>
          </m:den>
        </m:f>
      </m:oMath>
      <w:r w:rsidR="00927C4E" w:rsidRPr="00D4188C">
        <w:rPr>
          <w:rFonts w:ascii="Times New Roman" w:eastAsia="Times New Roman" w:hAnsi="Times New Roman" w:cs="Times New Roman"/>
          <w:sz w:val="24"/>
          <w:szCs w:val="24"/>
        </w:rPr>
        <w:t xml:space="preserve">  </w:t>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t>(2)</w:t>
      </w:r>
    </w:p>
    <w:p w14:paraId="641798D7" w14:textId="6D9FEA0D" w:rsidR="00133265" w:rsidRPr="00D4188C" w:rsidRDefault="0013338C" w:rsidP="00BF4D7A">
      <w:pPr>
        <w:spacing w:line="360" w:lineRule="auto"/>
        <w:ind w:firstLine="720"/>
        <w:jc w:val="both"/>
        <w:rPr>
          <w:rFonts w:ascii="Times New Roman" w:eastAsia="Times New Roman" w:hAnsi="Times New Roman" w:cs="Times New Roman"/>
          <w:sz w:val="24"/>
          <w:szCs w:val="24"/>
        </w:rPr>
      </w:pP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RK</m:t>
            </m:r>
          </m:e>
          <m:sub>
            <m:r>
              <w:rPr>
                <w:rFonts w:ascii="Cambria Math" w:eastAsia="Cambria Math" w:hAnsi="Cambria Math" w:cs="Times New Roman"/>
                <w:sz w:val="24"/>
                <w:szCs w:val="24"/>
              </w:rPr>
              <m:t>t</m:t>
            </m:r>
          </m:sub>
        </m:sSub>
        <m:r>
          <w:rPr>
            <w:rFonts w:ascii="Cambria Math" w:eastAsia="Cambria Math" w:hAnsi="Cambria Math" w:cs="Times New Roman"/>
            <w:sz w:val="24"/>
            <w:szCs w:val="24"/>
          </w:rPr>
          <m:t xml:space="preserve">= </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N</m:t>
            </m:r>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N</m:t>
                </m:r>
              </m:sup>
              <m:e>
                <m:sSubSup>
                  <m:sSubSupPr>
                    <m:ctrlPr>
                      <w:rPr>
                        <w:rFonts w:ascii="Cambria Math" w:eastAsia="Cambria Math" w:hAnsi="Cambria Math" w:cs="Times New Roman"/>
                        <w:sz w:val="24"/>
                        <w:szCs w:val="24"/>
                      </w:rPr>
                    </m:ctrlPr>
                  </m:sSubSupPr>
                  <m:e>
                    <m:r>
                      <w:rPr>
                        <w:rFonts w:ascii="Cambria Math" w:eastAsia="Cambria Math" w:hAnsi="Cambria Math" w:cs="Times New Roman"/>
                        <w:sz w:val="24"/>
                        <w:szCs w:val="24"/>
                      </w:rPr>
                      <m:t>r</m:t>
                    </m:r>
                  </m:e>
                  <m:sub>
                    <m:r>
                      <w:rPr>
                        <w:rFonts w:ascii="Cambria Math" w:eastAsia="Cambria Math" w:hAnsi="Cambria Math" w:cs="Times New Roman"/>
                        <w:sz w:val="24"/>
                        <w:szCs w:val="24"/>
                      </w:rPr>
                      <m:t>it</m:t>
                    </m:r>
                  </m:sub>
                  <m:sup>
                    <m:r>
                      <w:rPr>
                        <w:rFonts w:ascii="Cambria Math" w:eastAsia="Cambria Math" w:hAnsi="Cambria Math" w:cs="Times New Roman"/>
                        <w:sz w:val="24"/>
                        <w:szCs w:val="24"/>
                      </w:rPr>
                      <m:t>4</m:t>
                    </m:r>
                  </m:sup>
                </m:sSubSup>
              </m:e>
            </m:nary>
          </m:num>
          <m:den>
            <m:sSup>
              <m:sSupPr>
                <m:ctrlPr>
                  <w:rPr>
                    <w:rFonts w:ascii="Cambria Math" w:eastAsia="Cambria Math" w:hAnsi="Cambria Math" w:cs="Times New Roman"/>
                    <w:sz w:val="24"/>
                    <w:szCs w:val="24"/>
                  </w:rPr>
                </m:ctrlPr>
              </m:sSup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RVol</m:t>
                    </m:r>
                  </m:e>
                  <m:sub>
                    <m:r>
                      <w:rPr>
                        <w:rFonts w:ascii="Cambria Math" w:eastAsia="Cambria Math" w:hAnsi="Cambria Math" w:cs="Times New Roman"/>
                        <w:sz w:val="24"/>
                        <w:szCs w:val="24"/>
                      </w:rPr>
                      <m:t>t</m:t>
                    </m:r>
                  </m:sub>
                </m:sSub>
              </m:e>
              <m:sup>
                <m:r>
                  <w:rPr>
                    <w:rFonts w:ascii="Cambria Math" w:eastAsia="Cambria Math" w:hAnsi="Cambria Math" w:cs="Times New Roman"/>
                    <w:sz w:val="24"/>
                    <w:szCs w:val="24"/>
                  </w:rPr>
                  <m:t>2</m:t>
                </m:r>
              </m:sup>
            </m:sSup>
          </m:den>
        </m:f>
      </m:oMath>
      <w:r w:rsidR="00927C4E" w:rsidRPr="00D4188C">
        <w:rPr>
          <w:rFonts w:ascii="Times New Roman" w:eastAsia="Times New Roman" w:hAnsi="Times New Roman" w:cs="Times New Roman"/>
          <w:sz w:val="24"/>
          <w:szCs w:val="24"/>
        </w:rPr>
        <w:t xml:space="preserve">  </w:t>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r>
      <w:r w:rsidR="00927C4E" w:rsidRPr="00D4188C">
        <w:rPr>
          <w:rFonts w:ascii="Times New Roman" w:eastAsia="Times New Roman" w:hAnsi="Times New Roman" w:cs="Times New Roman"/>
          <w:sz w:val="24"/>
          <w:szCs w:val="24"/>
        </w:rPr>
        <w:tab/>
        <w:t>(3)</w:t>
      </w:r>
    </w:p>
    <w:p w14:paraId="3A019578" w14:textId="33FA6D07" w:rsidR="00363DDB" w:rsidRPr="00D4188C" w:rsidRDefault="00927C4E" w:rsidP="00EF6A13">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 xml:space="preserve">Note that the three </w:t>
      </w:r>
      <w:r w:rsidR="0093742A" w:rsidRPr="00D4188C">
        <w:rPr>
          <w:rFonts w:ascii="Times New Roman" w:eastAsia="Times New Roman" w:hAnsi="Times New Roman" w:cs="Times New Roman"/>
          <w:sz w:val="24"/>
          <w:szCs w:val="24"/>
        </w:rPr>
        <w:t xml:space="preserve">realized </w:t>
      </w:r>
      <w:r w:rsidRPr="00D4188C">
        <w:rPr>
          <w:rFonts w:ascii="Times New Roman" w:eastAsia="Times New Roman" w:hAnsi="Times New Roman" w:cs="Times New Roman"/>
          <w:sz w:val="24"/>
          <w:szCs w:val="24"/>
        </w:rPr>
        <w:t>moments are all in percentage terms.</w:t>
      </w:r>
      <w:r w:rsidR="00EF6A13" w:rsidRPr="00D4188C">
        <w:rPr>
          <w:rFonts w:ascii="Times New Roman" w:eastAsia="Times New Roman" w:hAnsi="Times New Roman" w:cs="Times New Roman"/>
          <w:sz w:val="24"/>
          <w:szCs w:val="24"/>
        </w:rPr>
        <w:t xml:space="preserve"> </w:t>
      </w:r>
      <w:r w:rsidR="007D18D6" w:rsidRPr="00D4188C">
        <w:rPr>
          <w:rFonts w:ascii="Times New Roman" w:eastAsia="Times New Roman" w:hAnsi="Times New Roman" w:cs="Times New Roman"/>
          <w:sz w:val="24"/>
          <w:szCs w:val="24"/>
        </w:rPr>
        <w:t xml:space="preserve">Next, we follow Diebold and Yilmaz (2012) to ascertain the higher-moment connectedness between our sample cryptocurrencies. </w:t>
      </w:r>
      <w:r w:rsidR="00D75536" w:rsidRPr="00D4188C">
        <w:rPr>
          <w:rFonts w:ascii="Times New Roman" w:eastAsia="Times New Roman" w:hAnsi="Times New Roman" w:cs="Times New Roman"/>
          <w:sz w:val="24"/>
          <w:szCs w:val="24"/>
        </w:rPr>
        <w:t xml:space="preserve">To </w:t>
      </w:r>
      <w:r w:rsidR="007D18D6" w:rsidRPr="00D4188C">
        <w:rPr>
          <w:rFonts w:ascii="Times New Roman" w:eastAsia="Times New Roman" w:hAnsi="Times New Roman" w:cs="Times New Roman"/>
          <w:sz w:val="24"/>
          <w:szCs w:val="24"/>
        </w:rPr>
        <w:t>preserve space, we provide details of Diebold and Yilmaz (2012) in Appendix A</w:t>
      </w:r>
      <w:r w:rsidR="00D75536" w:rsidRPr="00D4188C">
        <w:rPr>
          <w:rFonts w:ascii="Times New Roman" w:eastAsia="Times New Roman" w:hAnsi="Times New Roman" w:cs="Times New Roman"/>
          <w:sz w:val="24"/>
          <w:szCs w:val="24"/>
        </w:rPr>
        <w:t>, which is provided at the end</w:t>
      </w:r>
      <w:r w:rsidR="007D18D6" w:rsidRPr="00D4188C">
        <w:rPr>
          <w:rFonts w:ascii="Times New Roman" w:eastAsia="Times New Roman" w:hAnsi="Times New Roman" w:cs="Times New Roman"/>
          <w:sz w:val="24"/>
          <w:szCs w:val="24"/>
        </w:rPr>
        <w:t xml:space="preserve">. </w:t>
      </w:r>
    </w:p>
    <w:p w14:paraId="72D545DF" w14:textId="291C33F2" w:rsidR="00133265" w:rsidRPr="00D4188C" w:rsidRDefault="001518A3">
      <w:pPr>
        <w:spacing w:line="360" w:lineRule="auto"/>
        <w:jc w:val="both"/>
        <w:rPr>
          <w:rFonts w:ascii="Times New Roman" w:eastAsia="Times New Roman" w:hAnsi="Times New Roman" w:cs="Times New Roman"/>
          <w:b/>
          <w:sz w:val="24"/>
          <w:szCs w:val="24"/>
        </w:rPr>
      </w:pPr>
      <w:r w:rsidRPr="00D4188C">
        <w:rPr>
          <w:rFonts w:ascii="Times New Roman" w:eastAsia="Times New Roman" w:hAnsi="Times New Roman" w:cs="Times New Roman"/>
          <w:b/>
          <w:sz w:val="24"/>
          <w:szCs w:val="24"/>
        </w:rPr>
        <w:t>3. Empirical findings</w:t>
      </w:r>
    </w:p>
    <w:p w14:paraId="7380A675" w14:textId="304A336B" w:rsidR="00133265" w:rsidRPr="00D4188C" w:rsidRDefault="00B06B99">
      <w:pPr>
        <w:spacing w:line="360" w:lineRule="auto"/>
        <w:jc w:val="both"/>
        <w:rPr>
          <w:rFonts w:ascii="Times New Roman" w:eastAsia="Times New Roman" w:hAnsi="Times New Roman" w:cs="Times New Roman"/>
          <w:b/>
          <w:i/>
          <w:iCs/>
          <w:sz w:val="24"/>
          <w:szCs w:val="24"/>
        </w:rPr>
      </w:pPr>
      <w:r w:rsidRPr="00D4188C">
        <w:rPr>
          <w:rFonts w:ascii="Times New Roman" w:eastAsia="Times New Roman" w:hAnsi="Times New Roman" w:cs="Times New Roman"/>
          <w:b/>
          <w:i/>
          <w:iCs/>
          <w:sz w:val="24"/>
          <w:szCs w:val="24"/>
        </w:rPr>
        <w:t xml:space="preserve">3.1 </w:t>
      </w:r>
      <w:r w:rsidR="00927C4E" w:rsidRPr="00D4188C">
        <w:rPr>
          <w:rFonts w:ascii="Times New Roman" w:eastAsia="Times New Roman" w:hAnsi="Times New Roman" w:cs="Times New Roman"/>
          <w:b/>
          <w:i/>
          <w:iCs/>
          <w:sz w:val="24"/>
          <w:szCs w:val="24"/>
        </w:rPr>
        <w:t>Network</w:t>
      </w:r>
      <w:r w:rsidR="00665DD3" w:rsidRPr="00D4188C">
        <w:rPr>
          <w:rFonts w:ascii="Times New Roman" w:eastAsia="Times New Roman" w:hAnsi="Times New Roman" w:cs="Times New Roman"/>
          <w:b/>
          <w:i/>
          <w:iCs/>
          <w:sz w:val="24"/>
          <w:szCs w:val="24"/>
        </w:rPr>
        <w:t>-</w:t>
      </w:r>
      <w:r w:rsidR="00927C4E" w:rsidRPr="00D4188C">
        <w:rPr>
          <w:rFonts w:ascii="Times New Roman" w:eastAsia="Times New Roman" w:hAnsi="Times New Roman" w:cs="Times New Roman"/>
          <w:b/>
          <w:i/>
          <w:iCs/>
          <w:sz w:val="24"/>
          <w:szCs w:val="24"/>
        </w:rPr>
        <w:t xml:space="preserve">based connectedness </w:t>
      </w:r>
    </w:p>
    <w:p w14:paraId="7BF6F2A8" w14:textId="6AF8E908" w:rsidR="00C11CB7" w:rsidRPr="00D4188C" w:rsidRDefault="00927C4E" w:rsidP="00363DDB">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 xml:space="preserve">Figure 2a presents a connectedness network for cryptocurrencies' </w:t>
      </w:r>
      <w:r w:rsidR="00665DD3" w:rsidRPr="00D4188C">
        <w:rPr>
          <w:rFonts w:ascii="Times New Roman" w:eastAsia="Times New Roman" w:hAnsi="Times New Roman" w:cs="Times New Roman"/>
          <w:sz w:val="24"/>
          <w:szCs w:val="24"/>
        </w:rPr>
        <w:t>RVs</w:t>
      </w:r>
      <w:r w:rsidRPr="00D4188C">
        <w:rPr>
          <w:rFonts w:ascii="Times New Roman" w:eastAsia="Times New Roman" w:hAnsi="Times New Roman" w:cs="Times New Roman"/>
          <w:sz w:val="24"/>
          <w:szCs w:val="24"/>
        </w:rPr>
        <w:t>. LTC emerges as the leading receiver of volatility spillovers</w:t>
      </w:r>
      <w:r w:rsidR="00397F43"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followed by BTC. LTC receives volatility spillovers from BTC, ETH and EOS</w:t>
      </w:r>
      <w:r w:rsidR="00397F43"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whereas ETH and BNB transmit spillovers to BTC. This observation reveals that BTC being the leading cryptocurrency and LTC</w:t>
      </w:r>
      <w:r w:rsidR="00D75536"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bein</w:t>
      </w:r>
      <w:r w:rsidR="00D75536" w:rsidRPr="00D4188C">
        <w:rPr>
          <w:rFonts w:ascii="Times New Roman" w:eastAsia="Times New Roman" w:hAnsi="Times New Roman" w:cs="Times New Roman"/>
          <w:sz w:val="24"/>
          <w:szCs w:val="24"/>
        </w:rPr>
        <w:t>g</w:t>
      </w:r>
      <w:r w:rsidRPr="00D4188C">
        <w:rPr>
          <w:rFonts w:ascii="Times New Roman" w:eastAsia="Times New Roman" w:hAnsi="Times New Roman" w:cs="Times New Roman"/>
          <w:sz w:val="24"/>
          <w:szCs w:val="24"/>
        </w:rPr>
        <w:t xml:space="preserve"> its fork</w:t>
      </w:r>
      <w:r w:rsidR="00D75536" w:rsidRPr="00D4188C">
        <w:rPr>
          <w:rFonts w:ascii="Times New Roman" w:eastAsia="Times New Roman" w:hAnsi="Times New Roman" w:cs="Times New Roman"/>
          <w:sz w:val="24"/>
          <w:szCs w:val="24"/>
        </w:rPr>
        <w:t>, are key players in the cryptocurrency market's volatility</w:t>
      </w:r>
      <w:r w:rsidR="004D5342" w:rsidRPr="00D4188C">
        <w:rPr>
          <w:rFonts w:ascii="Times New Roman" w:eastAsia="Times New Roman" w:hAnsi="Times New Roman" w:cs="Times New Roman"/>
          <w:sz w:val="24"/>
          <w:szCs w:val="24"/>
        </w:rPr>
        <w:t>. This finding corroborate</w:t>
      </w:r>
      <w:r w:rsidR="00D94F96" w:rsidRPr="00D4188C">
        <w:rPr>
          <w:rFonts w:ascii="Times New Roman" w:eastAsia="Times New Roman" w:hAnsi="Times New Roman" w:cs="Times New Roman"/>
          <w:sz w:val="24"/>
          <w:szCs w:val="24"/>
        </w:rPr>
        <w:t>s</w:t>
      </w:r>
      <w:r w:rsidR="004D5342" w:rsidRPr="00D4188C">
        <w:rPr>
          <w:rFonts w:ascii="Times New Roman" w:eastAsia="Times New Roman" w:hAnsi="Times New Roman" w:cs="Times New Roman"/>
          <w:sz w:val="24"/>
          <w:szCs w:val="24"/>
        </w:rPr>
        <w:t xml:space="preserve"> with </w:t>
      </w:r>
      <w:r w:rsidR="004D5342" w:rsidRPr="00D4188C">
        <w:rPr>
          <w:rFonts w:ascii="Times New Roman" w:eastAsia="Times New Roman" w:hAnsi="Times New Roman" w:cs="Times New Roman"/>
          <w:sz w:val="24"/>
          <w:szCs w:val="24"/>
        </w:rPr>
        <w:fldChar w:fldCharType="begin"/>
      </w:r>
      <w:r w:rsidR="00F246A1" w:rsidRPr="00D4188C">
        <w:rPr>
          <w:rFonts w:ascii="Times New Roman" w:eastAsia="Times New Roman" w:hAnsi="Times New Roman" w:cs="Times New Roman"/>
          <w:sz w:val="24"/>
          <w:szCs w:val="24"/>
        </w:rPr>
        <w:instrText xml:space="preserve"> ADDIN EN.CITE &lt;EndNote&gt;&lt;Cite AuthorYear="1"&gt;&lt;Author&gt;Ji&lt;/Author&gt;&lt;Year&gt;2019&lt;/Year&gt;&lt;RecNum&gt;53&lt;/RecNum&gt;&lt;DisplayText&gt;Ji, Bouri et al. (2019)&lt;/DisplayText&gt;&lt;record&gt;&lt;rec-number&gt;53&lt;/rec-number&gt;&lt;foreign-keys&gt;&lt;key app="EN" db-id="z0frdf2xist0t2e09au5d9wgdtfxdeeszrae" timestamp="1612524053"&gt;53&lt;/key&gt;&lt;/foreign-keys&gt;&lt;ref-type name="Journal Article"&gt;17&lt;/ref-type&gt;&lt;contributors&gt;&lt;authors&gt;&lt;author&gt;Ji, Qiang&lt;/author&gt;&lt;author&gt;Bouri, Elie&lt;/author&gt;&lt;author&gt;Lau, Chi Keung Marco&lt;/author&gt;&lt;author&gt;Roubaud, David&lt;/author&gt;&lt;/authors&gt;&lt;/contributors&gt;&lt;titles&gt;&lt;title&gt;Dynamic connectedness and integration in cryptocurrency markets&lt;/title&gt;&lt;secondary-title&gt;International Review of Financial Analysis&lt;/secondary-title&gt;&lt;/titles&gt;&lt;periodical&gt;&lt;full-title&gt;International Review of Financial Analysis&lt;/full-title&gt;&lt;/periodical&gt;&lt;pages&gt;257-272&lt;/pages&gt;&lt;volume&gt;63&lt;/volume&gt;&lt;dates&gt;&lt;year&gt;2019&lt;/year&gt;&lt;/dates&gt;&lt;isbn&gt;1057-5219&lt;/isbn&gt;&lt;urls&gt;&lt;/urls&gt;&lt;/record&gt;&lt;/Cite&gt;&lt;Cite&gt;&lt;Author&gt;Ji&lt;/Author&gt;&lt;Year&gt;2019&lt;/Year&gt;&lt;RecNum&gt;53&lt;/RecNum&gt;&lt;record&gt;&lt;rec-number&gt;53&lt;/rec-number&gt;&lt;foreign-keys&gt;&lt;key app="EN" db-id="z0frdf2xist0t2e09au5d9wgdtfxdeeszrae" timestamp="1612524053"&gt;53&lt;/key&gt;&lt;/foreign-keys&gt;&lt;ref-type name="Journal Article"&gt;17&lt;/ref-type&gt;&lt;contributors&gt;&lt;authors&gt;&lt;author&gt;Ji, Qiang&lt;/author&gt;&lt;author&gt;Bouri, Elie&lt;/author&gt;&lt;author&gt;Lau, Chi Keung Marco&lt;/author&gt;&lt;author&gt;Roubaud, David&lt;/author&gt;&lt;/authors&gt;&lt;/contributors&gt;&lt;titles&gt;&lt;title&gt;Dynamic connectedness and integration in cryptocurrency markets&lt;/title&gt;&lt;secondary-title&gt;International Review of Financial Analysis&lt;/secondary-title&gt;&lt;/titles&gt;&lt;periodical&gt;&lt;full-title&gt;International Review of Financial Analysis&lt;/full-title&gt;&lt;/periodical&gt;&lt;pages&gt;257-272&lt;/pages&gt;&lt;volume&gt;63&lt;/volume&gt;&lt;dates&gt;&lt;year&gt;2019&lt;/year&gt;&lt;/dates&gt;&lt;isbn&gt;1057-5219&lt;/isbn&gt;&lt;urls&gt;&lt;/urls&gt;&lt;/record&gt;&lt;/Cite&gt;&lt;/EndNote&gt;</w:instrText>
      </w:r>
      <w:r w:rsidR="004D5342" w:rsidRPr="00D4188C">
        <w:rPr>
          <w:rFonts w:ascii="Times New Roman" w:eastAsia="Times New Roman" w:hAnsi="Times New Roman" w:cs="Times New Roman"/>
          <w:sz w:val="24"/>
          <w:szCs w:val="24"/>
        </w:rPr>
        <w:fldChar w:fldCharType="separate"/>
      </w:r>
      <w:r w:rsidR="00F246A1" w:rsidRPr="00D4188C">
        <w:rPr>
          <w:rFonts w:ascii="Times New Roman" w:eastAsia="Times New Roman" w:hAnsi="Times New Roman" w:cs="Times New Roman"/>
          <w:noProof/>
          <w:sz w:val="24"/>
          <w:szCs w:val="24"/>
        </w:rPr>
        <w:t>Ji, Bouri et al. (2019)</w:t>
      </w:r>
      <w:r w:rsidR="004D5342" w:rsidRPr="00D4188C">
        <w:rPr>
          <w:rFonts w:ascii="Times New Roman" w:eastAsia="Times New Roman" w:hAnsi="Times New Roman" w:cs="Times New Roman"/>
          <w:sz w:val="24"/>
          <w:szCs w:val="24"/>
        </w:rPr>
        <w:fldChar w:fldCharType="end"/>
      </w:r>
      <w:r w:rsidR="000D05AF" w:rsidRPr="00D4188C">
        <w:rPr>
          <w:rFonts w:ascii="Times New Roman" w:eastAsia="Times New Roman" w:hAnsi="Times New Roman" w:cs="Times New Roman"/>
          <w:sz w:val="24"/>
          <w:szCs w:val="24"/>
        </w:rPr>
        <w:t xml:space="preserve"> and </w:t>
      </w:r>
      <w:r w:rsidR="000D05AF" w:rsidRPr="00D4188C">
        <w:rPr>
          <w:rFonts w:ascii="Times New Roman" w:eastAsia="Times New Roman" w:hAnsi="Times New Roman" w:cs="Times New Roman"/>
          <w:sz w:val="24"/>
          <w:szCs w:val="24"/>
        </w:rPr>
        <w:fldChar w:fldCharType="begin"/>
      </w:r>
      <w:r w:rsidR="000D05AF" w:rsidRPr="00D4188C">
        <w:rPr>
          <w:rFonts w:ascii="Times New Roman" w:eastAsia="Times New Roman" w:hAnsi="Times New Roman" w:cs="Times New Roman"/>
          <w:sz w:val="24"/>
          <w:szCs w:val="24"/>
        </w:rPr>
        <w:instrText xml:space="preserve"> ADDIN EN.CITE &lt;EndNote&gt;&lt;Cite AuthorYear="1"&gt;&lt;Author&gt;Yi&lt;/Author&gt;&lt;Year&gt;2018&lt;/Year&gt;&lt;RecNum&gt;54&lt;/RecNum&gt;&lt;DisplayText&gt;Yi, Xu et al. (2018)&lt;/DisplayText&gt;&lt;record&gt;&lt;rec-number&gt;54&lt;/rec-number&gt;&lt;foreign-keys&gt;&lt;key app="EN" db-id="z0frdf2xist0t2e09au5d9wgdtfxdeeszrae" timestamp="1612524671"&gt;54&lt;/key&gt;&lt;/foreign-keys&gt;&lt;ref-type name="Journal Article"&gt;17&lt;/ref-type&gt;&lt;contributors&gt;&lt;authors&gt;&lt;author&gt;Yi, Shuyue&lt;/author&gt;&lt;author&gt;Xu, Zishuang&lt;/author&gt;&lt;author&gt;Wang, Gang-Jin&lt;/author&gt;&lt;/authors&gt;&lt;/contributors&gt;&lt;titles&gt;&lt;title&gt;Volatility connectedness in the cryptocurrency market: Is Bitcoin a dominant cryptocurrency?&lt;/title&gt;&lt;secondary-title&gt;International Review of Financial Analysis&lt;/secondary-title&gt;&lt;/titles&gt;&lt;periodical&gt;&lt;full-title&gt;International Review of Financial Analysis&lt;/full-title&gt;&lt;/periodical&gt;&lt;pages&gt;98-114&lt;/pages&gt;&lt;volume&gt;60&lt;/volume&gt;&lt;dates&gt;&lt;year&gt;2018&lt;/year&gt;&lt;/dates&gt;&lt;isbn&gt;1057-5219&lt;/isbn&gt;&lt;urls&gt;&lt;/urls&gt;&lt;/record&gt;&lt;/Cite&gt;&lt;/EndNote&gt;</w:instrText>
      </w:r>
      <w:r w:rsidR="000D05AF" w:rsidRPr="00D4188C">
        <w:rPr>
          <w:rFonts w:ascii="Times New Roman" w:eastAsia="Times New Roman" w:hAnsi="Times New Roman" w:cs="Times New Roman"/>
          <w:sz w:val="24"/>
          <w:szCs w:val="24"/>
        </w:rPr>
        <w:fldChar w:fldCharType="separate"/>
      </w:r>
      <w:r w:rsidR="000D05AF" w:rsidRPr="00D4188C">
        <w:rPr>
          <w:rFonts w:ascii="Times New Roman" w:eastAsia="Times New Roman" w:hAnsi="Times New Roman" w:cs="Times New Roman"/>
          <w:noProof/>
          <w:sz w:val="24"/>
          <w:szCs w:val="24"/>
        </w:rPr>
        <w:t>Yi, Xu et al. (2018)</w:t>
      </w:r>
      <w:r w:rsidR="000D05AF" w:rsidRPr="00D4188C">
        <w:rPr>
          <w:rFonts w:ascii="Times New Roman" w:eastAsia="Times New Roman" w:hAnsi="Times New Roman" w:cs="Times New Roman"/>
          <w:sz w:val="24"/>
          <w:szCs w:val="24"/>
        </w:rPr>
        <w:fldChar w:fldCharType="end"/>
      </w:r>
      <w:r w:rsidR="00F246A1" w:rsidRPr="00D4188C">
        <w:rPr>
          <w:rFonts w:ascii="Times New Roman" w:eastAsia="Times New Roman" w:hAnsi="Times New Roman" w:cs="Times New Roman"/>
          <w:sz w:val="24"/>
          <w:szCs w:val="24"/>
        </w:rPr>
        <w:t xml:space="preserve"> that find BTC and LTC to be </w:t>
      </w:r>
      <w:r w:rsidR="00C11CB7" w:rsidRPr="00D4188C">
        <w:rPr>
          <w:rFonts w:ascii="Times New Roman" w:eastAsia="Times New Roman" w:hAnsi="Times New Roman" w:cs="Times New Roman"/>
          <w:sz w:val="24"/>
          <w:szCs w:val="24"/>
        </w:rPr>
        <w:t xml:space="preserve">the </w:t>
      </w:r>
      <w:r w:rsidR="00F246A1" w:rsidRPr="00D4188C">
        <w:rPr>
          <w:rFonts w:ascii="Times New Roman" w:eastAsia="Times New Roman" w:hAnsi="Times New Roman" w:cs="Times New Roman"/>
          <w:sz w:val="24"/>
          <w:szCs w:val="24"/>
        </w:rPr>
        <w:t>most influential currencies</w:t>
      </w:r>
      <w:r w:rsidR="00C11CB7" w:rsidRPr="00D4188C">
        <w:rPr>
          <w:rFonts w:ascii="Times New Roman" w:eastAsia="Times New Roman" w:hAnsi="Times New Roman" w:cs="Times New Roman"/>
          <w:sz w:val="24"/>
          <w:szCs w:val="24"/>
        </w:rPr>
        <w:t>.</w:t>
      </w:r>
    </w:p>
    <w:p w14:paraId="461C30F6" w14:textId="2A1C6D9C" w:rsidR="00EF6A13" w:rsidRPr="00D4188C" w:rsidRDefault="00EF6A13" w:rsidP="001427E1">
      <w:pPr>
        <w:spacing w:line="360" w:lineRule="auto"/>
        <w:jc w:val="center"/>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[Figure 2a here]</w:t>
      </w:r>
    </w:p>
    <w:p w14:paraId="7F64CD80" w14:textId="1FA5CC52" w:rsidR="00133265" w:rsidRPr="00D4188C" w:rsidRDefault="00927C4E" w:rsidP="00363DDB">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Moreover, we observe a two-way spillover transmission between XRP and XLM</w:t>
      </w:r>
      <w:r w:rsidR="000378DE"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w:t>
      </w:r>
      <w:r w:rsidR="00F246A1" w:rsidRPr="00D4188C">
        <w:rPr>
          <w:rFonts w:ascii="Times New Roman" w:eastAsia="Times New Roman" w:hAnsi="Times New Roman" w:cs="Times New Roman"/>
          <w:sz w:val="24"/>
          <w:szCs w:val="24"/>
        </w:rPr>
        <w:fldChar w:fldCharType="begin"/>
      </w:r>
      <w:r w:rsidR="00F246A1" w:rsidRPr="00D4188C">
        <w:rPr>
          <w:rFonts w:ascii="Times New Roman" w:eastAsia="Times New Roman" w:hAnsi="Times New Roman" w:cs="Times New Roman"/>
          <w:sz w:val="24"/>
          <w:szCs w:val="24"/>
        </w:rPr>
        <w:instrText xml:space="preserve"> ADDIN EN.CITE &lt;EndNote&gt;&lt;Cite AuthorYear="1"&gt;&lt;Author&gt;Ji&lt;/Author&gt;&lt;Year&gt;2019&lt;/Year&gt;&lt;RecNum&gt;53&lt;/RecNum&gt;&lt;DisplayText&gt;Ji, Bouri et al. (2019)&lt;/DisplayText&gt;&lt;record&gt;&lt;rec-number&gt;53&lt;/rec-number&gt;&lt;foreign-keys&gt;&lt;key app="EN" db-id="z0frdf2xist0t2e09au5d9wgdtfxdeeszrae" timestamp="1612524053"&gt;53&lt;/key&gt;&lt;/foreign-keys&gt;&lt;ref-type name="Journal Article"&gt;17&lt;/ref-type&gt;&lt;contributors&gt;&lt;authors&gt;&lt;author&gt;Ji, Qiang&lt;/author&gt;&lt;author&gt;Bouri, Elie&lt;/author&gt;&lt;author&gt;Lau, Chi Keung Marco&lt;/author&gt;&lt;author&gt;Roubaud, David&lt;/author&gt;&lt;/authors&gt;&lt;/contributors&gt;&lt;titles&gt;&lt;title&gt;Dynamic connectedness and integration in cryptocurrency markets&lt;/title&gt;&lt;secondary-title&gt;International Review of Financial Analysis&lt;/secondary-title&gt;&lt;/titles&gt;&lt;periodical&gt;&lt;full-title&gt;International Review of Financial Analysis&lt;/full-title&gt;&lt;/periodical&gt;&lt;pages&gt;257-272&lt;/pages&gt;&lt;volume&gt;63&lt;/volume&gt;&lt;dates&gt;&lt;year&gt;2019&lt;/year&gt;&lt;/dates&gt;&lt;isbn&gt;1057-5219&lt;/isbn&gt;&lt;urls&gt;&lt;/urls&gt;&lt;/record&gt;&lt;/Cite&gt;&lt;/EndNote&gt;</w:instrText>
      </w:r>
      <w:r w:rsidR="00F246A1" w:rsidRPr="00D4188C">
        <w:rPr>
          <w:rFonts w:ascii="Times New Roman" w:eastAsia="Times New Roman" w:hAnsi="Times New Roman" w:cs="Times New Roman"/>
          <w:sz w:val="24"/>
          <w:szCs w:val="24"/>
        </w:rPr>
        <w:fldChar w:fldCharType="separate"/>
      </w:r>
      <w:r w:rsidR="00F246A1" w:rsidRPr="00D4188C">
        <w:rPr>
          <w:rFonts w:ascii="Times New Roman" w:eastAsia="Times New Roman" w:hAnsi="Times New Roman" w:cs="Times New Roman"/>
          <w:noProof/>
          <w:sz w:val="24"/>
          <w:szCs w:val="24"/>
        </w:rPr>
        <w:t>Ji, Bouri et al. (2019)</w:t>
      </w:r>
      <w:r w:rsidR="00F246A1" w:rsidRPr="00D4188C">
        <w:rPr>
          <w:rFonts w:ascii="Times New Roman" w:eastAsia="Times New Roman" w:hAnsi="Times New Roman" w:cs="Times New Roman"/>
          <w:sz w:val="24"/>
          <w:szCs w:val="24"/>
        </w:rPr>
        <w:fldChar w:fldCharType="end"/>
      </w:r>
      <w:r w:rsidR="00F246A1" w:rsidRPr="00D4188C">
        <w:rPr>
          <w:rFonts w:ascii="Times New Roman" w:eastAsia="Times New Roman" w:hAnsi="Times New Roman" w:cs="Times New Roman"/>
          <w:sz w:val="24"/>
          <w:szCs w:val="24"/>
        </w:rPr>
        <w:t xml:space="preserve"> report these </w:t>
      </w:r>
      <w:r w:rsidR="000378DE" w:rsidRPr="00D4188C">
        <w:rPr>
          <w:rFonts w:ascii="Times New Roman" w:eastAsia="Times New Roman" w:hAnsi="Times New Roman" w:cs="Times New Roman"/>
          <w:sz w:val="24"/>
          <w:szCs w:val="24"/>
        </w:rPr>
        <w:t xml:space="preserve">two </w:t>
      </w:r>
      <w:r w:rsidR="00F246A1" w:rsidRPr="00D4188C">
        <w:rPr>
          <w:rFonts w:ascii="Times New Roman" w:eastAsia="Times New Roman" w:hAnsi="Times New Roman" w:cs="Times New Roman"/>
          <w:sz w:val="24"/>
          <w:szCs w:val="24"/>
        </w:rPr>
        <w:t xml:space="preserve">currencies </w:t>
      </w:r>
      <w:r w:rsidR="000378DE" w:rsidRPr="00D4188C">
        <w:rPr>
          <w:rFonts w:ascii="Times New Roman" w:eastAsia="Times New Roman" w:hAnsi="Times New Roman" w:cs="Times New Roman"/>
          <w:sz w:val="24"/>
          <w:szCs w:val="24"/>
        </w:rPr>
        <w:t xml:space="preserve">to </w:t>
      </w:r>
      <w:r w:rsidR="00F246A1" w:rsidRPr="00D4188C">
        <w:rPr>
          <w:rFonts w:ascii="Times New Roman" w:eastAsia="Times New Roman" w:hAnsi="Times New Roman" w:cs="Times New Roman"/>
          <w:sz w:val="24"/>
          <w:szCs w:val="24"/>
        </w:rPr>
        <w:t>have strong return conn</w:t>
      </w:r>
      <w:r w:rsidR="00D94F96" w:rsidRPr="00D4188C">
        <w:rPr>
          <w:rFonts w:ascii="Times New Roman" w:eastAsia="Times New Roman" w:hAnsi="Times New Roman" w:cs="Times New Roman"/>
          <w:sz w:val="24"/>
          <w:szCs w:val="24"/>
        </w:rPr>
        <w:t>e</w:t>
      </w:r>
      <w:r w:rsidR="00F246A1" w:rsidRPr="00D4188C">
        <w:rPr>
          <w:rFonts w:ascii="Times New Roman" w:eastAsia="Times New Roman" w:hAnsi="Times New Roman" w:cs="Times New Roman"/>
          <w:sz w:val="24"/>
          <w:szCs w:val="24"/>
        </w:rPr>
        <w:t xml:space="preserve">ctedness. </w:t>
      </w:r>
      <w:r w:rsidR="000378DE" w:rsidRPr="00D4188C">
        <w:rPr>
          <w:rFonts w:ascii="Times New Roman" w:eastAsia="Times New Roman" w:hAnsi="Times New Roman" w:cs="Times New Roman"/>
          <w:sz w:val="24"/>
          <w:szCs w:val="24"/>
        </w:rPr>
        <w:t xml:space="preserve">These findings indicate that these </w:t>
      </w:r>
      <w:r w:rsidR="00BF1EA9" w:rsidRPr="00D4188C">
        <w:rPr>
          <w:rFonts w:ascii="Times New Roman" w:eastAsia="Times New Roman" w:hAnsi="Times New Roman" w:cs="Times New Roman"/>
          <w:sz w:val="24"/>
          <w:szCs w:val="24"/>
        </w:rPr>
        <w:t>currencies</w:t>
      </w:r>
      <w:r w:rsidR="000378DE" w:rsidRPr="00D4188C">
        <w:rPr>
          <w:rFonts w:ascii="Times New Roman" w:eastAsia="Times New Roman" w:hAnsi="Times New Roman" w:cs="Times New Roman"/>
          <w:sz w:val="24"/>
          <w:szCs w:val="24"/>
        </w:rPr>
        <w:t xml:space="preserve"> are strongly connected </w:t>
      </w:r>
      <w:r w:rsidR="00846FC6" w:rsidRPr="00D4188C">
        <w:rPr>
          <w:rFonts w:ascii="Times New Roman" w:eastAsia="Times New Roman" w:hAnsi="Times New Roman" w:cs="Times New Roman"/>
          <w:sz w:val="24"/>
          <w:szCs w:val="24"/>
        </w:rPr>
        <w:t xml:space="preserve">vis-à-vis </w:t>
      </w:r>
      <w:r w:rsidR="000378DE" w:rsidRPr="00D4188C">
        <w:rPr>
          <w:rFonts w:ascii="Times New Roman" w:eastAsia="Times New Roman" w:hAnsi="Times New Roman" w:cs="Times New Roman"/>
          <w:sz w:val="24"/>
          <w:szCs w:val="24"/>
        </w:rPr>
        <w:t>first and second</w:t>
      </w:r>
      <w:r w:rsidR="0056046B" w:rsidRPr="00D4188C">
        <w:rPr>
          <w:rFonts w:ascii="Times New Roman" w:eastAsia="Times New Roman" w:hAnsi="Times New Roman" w:cs="Times New Roman"/>
          <w:sz w:val="24"/>
          <w:szCs w:val="24"/>
        </w:rPr>
        <w:t>-</w:t>
      </w:r>
      <w:r w:rsidR="00D94F96" w:rsidRPr="00D4188C">
        <w:rPr>
          <w:rFonts w:ascii="Times New Roman" w:eastAsia="Times New Roman" w:hAnsi="Times New Roman" w:cs="Times New Roman"/>
          <w:sz w:val="24"/>
          <w:szCs w:val="24"/>
        </w:rPr>
        <w:t xml:space="preserve">order </w:t>
      </w:r>
      <w:r w:rsidR="000378DE" w:rsidRPr="00D4188C">
        <w:rPr>
          <w:rFonts w:ascii="Times New Roman" w:eastAsia="Times New Roman" w:hAnsi="Times New Roman" w:cs="Times New Roman"/>
          <w:sz w:val="24"/>
          <w:szCs w:val="24"/>
        </w:rPr>
        <w:t xml:space="preserve">moment channels. </w:t>
      </w:r>
      <w:r w:rsidR="00CA1D76" w:rsidRPr="00D4188C">
        <w:rPr>
          <w:rFonts w:ascii="Times New Roman" w:eastAsia="Times New Roman" w:hAnsi="Times New Roman" w:cs="Times New Roman"/>
          <w:sz w:val="24"/>
          <w:szCs w:val="24"/>
        </w:rPr>
        <w:t xml:space="preserve">Contrarily, </w:t>
      </w:r>
      <w:r w:rsidRPr="00D4188C">
        <w:rPr>
          <w:rFonts w:ascii="Times New Roman" w:eastAsia="Times New Roman" w:hAnsi="Times New Roman" w:cs="Times New Roman"/>
          <w:sz w:val="24"/>
          <w:szCs w:val="24"/>
        </w:rPr>
        <w:t xml:space="preserve">ADA emerges as a distinct actor in the </w:t>
      </w:r>
      <w:r w:rsidR="00665DD3" w:rsidRPr="00D4188C">
        <w:rPr>
          <w:rFonts w:ascii="Times New Roman" w:eastAsia="Times New Roman" w:hAnsi="Times New Roman" w:cs="Times New Roman"/>
          <w:sz w:val="24"/>
          <w:szCs w:val="24"/>
        </w:rPr>
        <w:t xml:space="preserve">RV </w:t>
      </w:r>
      <w:r w:rsidRPr="00D4188C">
        <w:rPr>
          <w:rFonts w:ascii="Times New Roman" w:eastAsia="Times New Roman" w:hAnsi="Times New Roman" w:cs="Times New Roman"/>
          <w:sz w:val="24"/>
          <w:szCs w:val="24"/>
        </w:rPr>
        <w:t>connectedness network, suggesting a potential diversification avenue for cryptocurrency investors. Figure 2b presents the net spillover status of selected cryptocurrencies</w:t>
      </w:r>
      <w:r w:rsidR="00D94F96"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where XRP emerges as </w:t>
      </w:r>
      <w:r w:rsidR="00397F43" w:rsidRPr="00D4188C">
        <w:rPr>
          <w:rFonts w:ascii="Times New Roman" w:eastAsia="Times New Roman" w:hAnsi="Times New Roman" w:cs="Times New Roman"/>
          <w:sz w:val="24"/>
          <w:szCs w:val="24"/>
        </w:rPr>
        <w:t xml:space="preserve">the </w:t>
      </w:r>
      <w:r w:rsidRPr="00D4188C">
        <w:rPr>
          <w:rFonts w:ascii="Times New Roman" w:eastAsia="Times New Roman" w:hAnsi="Times New Roman" w:cs="Times New Roman"/>
          <w:sz w:val="24"/>
          <w:szCs w:val="24"/>
        </w:rPr>
        <w:t>dominant spillover transmitter</w:t>
      </w:r>
      <w:r w:rsidR="00397F43"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followed by BNB and ETH, respectively. On the contrary, LTC and BTC receive most volatility spillovers making them leading net receivers among selected cryptocurrencies. </w:t>
      </w:r>
    </w:p>
    <w:p w14:paraId="369C26AE" w14:textId="5D6075A2" w:rsidR="00EF6A13" w:rsidRPr="00D4188C" w:rsidRDefault="00EF6A13" w:rsidP="001427E1">
      <w:pPr>
        <w:spacing w:line="360" w:lineRule="auto"/>
        <w:jc w:val="center"/>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[Figure 2b here]</w:t>
      </w:r>
    </w:p>
    <w:p w14:paraId="545295A8" w14:textId="4179658B" w:rsidR="00112781" w:rsidRPr="00D4188C" w:rsidRDefault="00927C4E" w:rsidP="00EF6A13">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Figure 3a presents a</w:t>
      </w:r>
      <w:r w:rsidR="00A33BBB" w:rsidRPr="00D4188C">
        <w:rPr>
          <w:rFonts w:ascii="Times New Roman" w:eastAsia="Times New Roman" w:hAnsi="Times New Roman" w:cs="Times New Roman"/>
          <w:sz w:val="24"/>
          <w:szCs w:val="24"/>
        </w:rPr>
        <w:t>n</w:t>
      </w:r>
      <w:r w:rsidRPr="00D4188C">
        <w:rPr>
          <w:rFonts w:ascii="Times New Roman" w:eastAsia="Times New Roman" w:hAnsi="Times New Roman" w:cs="Times New Roman"/>
          <w:sz w:val="24"/>
          <w:szCs w:val="24"/>
        </w:rPr>
        <w:t xml:space="preserve"> </w:t>
      </w:r>
      <w:r w:rsidR="000D11C6" w:rsidRPr="00D4188C">
        <w:rPr>
          <w:rFonts w:ascii="Times New Roman" w:eastAsia="Times New Roman" w:hAnsi="Times New Roman" w:cs="Times New Roman"/>
          <w:sz w:val="24"/>
          <w:szCs w:val="24"/>
        </w:rPr>
        <w:t xml:space="preserve">RS based </w:t>
      </w:r>
      <w:r w:rsidRPr="00D4188C">
        <w:rPr>
          <w:rFonts w:ascii="Times New Roman" w:eastAsia="Times New Roman" w:hAnsi="Times New Roman" w:cs="Times New Roman"/>
          <w:sz w:val="24"/>
          <w:szCs w:val="24"/>
        </w:rPr>
        <w:t xml:space="preserve">connectedness network. We observe </w:t>
      </w:r>
      <w:r w:rsidR="00665DD3" w:rsidRPr="00D4188C">
        <w:rPr>
          <w:rFonts w:ascii="Times New Roman" w:eastAsia="Times New Roman" w:hAnsi="Times New Roman" w:cs="Times New Roman"/>
          <w:sz w:val="24"/>
          <w:szCs w:val="24"/>
        </w:rPr>
        <w:t>robust</w:t>
      </w:r>
      <w:r w:rsidRPr="00D4188C">
        <w:rPr>
          <w:rFonts w:ascii="Times New Roman" w:eastAsia="Times New Roman" w:hAnsi="Times New Roman" w:cs="Times New Roman"/>
          <w:sz w:val="24"/>
          <w:szCs w:val="24"/>
        </w:rPr>
        <w:t xml:space="preserve"> two-way spillover transmission between BTC, ETH and LTC, indicating that these currencies jointly experience </w:t>
      </w:r>
      <w:r w:rsidR="00665DD3" w:rsidRPr="00D4188C">
        <w:rPr>
          <w:rFonts w:ascii="Times New Roman" w:eastAsia="Times New Roman" w:hAnsi="Times New Roman" w:cs="Times New Roman"/>
          <w:sz w:val="24"/>
          <w:szCs w:val="24"/>
        </w:rPr>
        <w:t>extreme</w:t>
      </w:r>
      <w:r w:rsidRPr="00D4188C">
        <w:rPr>
          <w:rFonts w:ascii="Times New Roman" w:eastAsia="Times New Roman" w:hAnsi="Times New Roman" w:cs="Times New Roman"/>
          <w:sz w:val="24"/>
          <w:szCs w:val="24"/>
        </w:rPr>
        <w:t xml:space="preserve"> price moments. This finding relates to the price co-explosivity phenomena</w:t>
      </w:r>
      <w:r w:rsidR="00E36165" w:rsidRPr="00D4188C">
        <w:rPr>
          <w:rFonts w:ascii="Times New Roman" w:eastAsia="Times New Roman" w:hAnsi="Times New Roman" w:cs="Times New Roman"/>
          <w:sz w:val="24"/>
          <w:szCs w:val="24"/>
        </w:rPr>
        <w:t xml:space="preserve"> and tail-risk dependence </w:t>
      </w:r>
      <w:r w:rsidRPr="00D4188C">
        <w:rPr>
          <w:rFonts w:ascii="Times New Roman" w:eastAsia="Times New Roman" w:hAnsi="Times New Roman" w:cs="Times New Roman"/>
          <w:sz w:val="24"/>
          <w:szCs w:val="24"/>
        </w:rPr>
        <w:t>in the cryptocurrency market reported by Bouri</w:t>
      </w:r>
      <w:r w:rsidR="00EF6A13" w:rsidRPr="00D4188C">
        <w:rPr>
          <w:rFonts w:ascii="Times New Roman" w:eastAsia="Times New Roman" w:hAnsi="Times New Roman" w:cs="Times New Roman"/>
          <w:sz w:val="24"/>
          <w:szCs w:val="24"/>
        </w:rPr>
        <w:t xml:space="preserve"> et al. (</w:t>
      </w:r>
      <w:r w:rsidRPr="00D4188C">
        <w:rPr>
          <w:rFonts w:ascii="Times New Roman" w:eastAsia="Times New Roman" w:hAnsi="Times New Roman" w:cs="Times New Roman"/>
          <w:sz w:val="24"/>
          <w:szCs w:val="24"/>
        </w:rPr>
        <w:t>2019</w:t>
      </w:r>
      <w:r w:rsidR="00240A7A" w:rsidRPr="00D4188C">
        <w:rPr>
          <w:rFonts w:ascii="Times New Roman" w:eastAsia="Times New Roman" w:hAnsi="Times New Roman" w:cs="Times New Roman"/>
          <w:sz w:val="24"/>
          <w:szCs w:val="24"/>
        </w:rPr>
        <w:t>)</w:t>
      </w:r>
      <w:r w:rsidR="00E36165" w:rsidRPr="00D4188C">
        <w:rPr>
          <w:rFonts w:ascii="Times New Roman" w:eastAsia="Times New Roman" w:hAnsi="Times New Roman" w:cs="Times New Roman"/>
          <w:sz w:val="24"/>
          <w:szCs w:val="24"/>
        </w:rPr>
        <w:t xml:space="preserve"> and </w:t>
      </w:r>
      <w:r w:rsidR="00E36165" w:rsidRPr="00D4188C">
        <w:rPr>
          <w:rFonts w:ascii="Times New Roman" w:eastAsia="Times New Roman" w:hAnsi="Times New Roman" w:cs="Times New Roman"/>
          <w:sz w:val="24"/>
          <w:szCs w:val="24"/>
        </w:rPr>
        <w:fldChar w:fldCharType="begin"/>
      </w:r>
      <w:r w:rsidR="00E36165" w:rsidRPr="00D4188C">
        <w:rPr>
          <w:rFonts w:ascii="Times New Roman" w:eastAsia="Times New Roman" w:hAnsi="Times New Roman" w:cs="Times New Roman"/>
          <w:sz w:val="24"/>
          <w:szCs w:val="24"/>
        </w:rPr>
        <w:instrText xml:space="preserve"> ADDIN EN.CITE &lt;EndNote&gt;&lt;Cite AuthorYear="1"&gt;&lt;Author&gt;Nguyen&lt;/Author&gt;&lt;Year&gt;2020&lt;/Year&gt;&lt;RecNum&gt;55&lt;/RecNum&gt;&lt;DisplayText&gt;Nguyen, Chevapatrakul et al. (2020)&lt;/DisplayText&gt;&lt;record&gt;&lt;rec-number&gt;55&lt;/rec-number&gt;&lt;foreign-keys&gt;&lt;key app="EN" db-id="z0frdf2xist0t2e09au5d9wgdtfxdeeszrae" timestamp="1612528764"&gt;55&lt;/key&gt;&lt;/foreign-keys&gt;&lt;ref-type name="Journal Article"&gt;17&lt;/ref-type&gt;&lt;contributors&gt;&lt;authors&gt;&lt;author&gt;Nguyen, Linh Hoang&lt;/author&gt;&lt;author&gt;Chevapatrakul, Thanaset&lt;/author&gt;&lt;author&gt;Yao, Kai&lt;/author&gt;&lt;/authors&gt;&lt;/contributors&gt;&lt;titles&gt;&lt;title&gt;Investigating tail-risk dependence in the cryptocurrency markets: A LASSO quantile regression approach&lt;/title&gt;&lt;secondary-title&gt;Journal of Empirical Finance&lt;/secondary-title&gt;&lt;/titles&gt;&lt;periodical&gt;&lt;full-title&gt;Journal of Empirical Finance&lt;/full-title&gt;&lt;/periodical&gt;&lt;pages&gt;333-355&lt;/pages&gt;&lt;volume&gt;58&lt;/volume&gt;&lt;dates&gt;&lt;year&gt;2020&lt;/year&gt;&lt;/dates&gt;&lt;isbn&gt;0927-5398&lt;/isbn&gt;&lt;urls&gt;&lt;/urls&gt;&lt;/record&gt;&lt;/Cite&gt;&lt;/EndNote&gt;</w:instrText>
      </w:r>
      <w:r w:rsidR="00E36165" w:rsidRPr="00D4188C">
        <w:rPr>
          <w:rFonts w:ascii="Times New Roman" w:eastAsia="Times New Roman" w:hAnsi="Times New Roman" w:cs="Times New Roman"/>
          <w:sz w:val="24"/>
          <w:szCs w:val="24"/>
        </w:rPr>
        <w:fldChar w:fldCharType="separate"/>
      </w:r>
      <w:r w:rsidR="00EF6A13" w:rsidRPr="00D4188C">
        <w:rPr>
          <w:rFonts w:ascii="Times New Roman" w:eastAsia="Times New Roman" w:hAnsi="Times New Roman" w:cs="Times New Roman"/>
          <w:noProof/>
          <w:sz w:val="24"/>
          <w:szCs w:val="24"/>
        </w:rPr>
        <w:t>Nguyen</w:t>
      </w:r>
      <w:r w:rsidR="00E36165" w:rsidRPr="00D4188C">
        <w:rPr>
          <w:rFonts w:ascii="Times New Roman" w:eastAsia="Times New Roman" w:hAnsi="Times New Roman" w:cs="Times New Roman"/>
          <w:noProof/>
          <w:sz w:val="24"/>
          <w:szCs w:val="24"/>
        </w:rPr>
        <w:t xml:space="preserve"> et al. (2020)</w:t>
      </w:r>
      <w:r w:rsidR="00E36165" w:rsidRPr="00D4188C">
        <w:rPr>
          <w:rFonts w:ascii="Times New Roman" w:eastAsia="Times New Roman" w:hAnsi="Times New Roman" w:cs="Times New Roman"/>
          <w:sz w:val="24"/>
          <w:szCs w:val="24"/>
        </w:rPr>
        <w:fldChar w:fldCharType="end"/>
      </w:r>
      <w:r w:rsidR="00E36165" w:rsidRPr="00D4188C">
        <w:rPr>
          <w:rFonts w:ascii="Times New Roman" w:eastAsia="Times New Roman" w:hAnsi="Times New Roman" w:cs="Times New Roman"/>
          <w:sz w:val="24"/>
          <w:szCs w:val="24"/>
        </w:rPr>
        <w:t>, respectively</w:t>
      </w:r>
      <w:r w:rsidR="00240A7A" w:rsidRPr="00D4188C">
        <w:rPr>
          <w:rFonts w:ascii="Times New Roman" w:eastAsia="Times New Roman" w:hAnsi="Times New Roman" w:cs="Times New Roman"/>
          <w:sz w:val="24"/>
          <w:szCs w:val="24"/>
        </w:rPr>
        <w:t xml:space="preserve">. </w:t>
      </w:r>
      <w:r w:rsidR="00704C02" w:rsidRPr="00D4188C">
        <w:rPr>
          <w:rFonts w:ascii="Times New Roman" w:eastAsia="Times New Roman" w:hAnsi="Times New Roman" w:cs="Times New Roman"/>
          <w:sz w:val="24"/>
          <w:szCs w:val="24"/>
        </w:rPr>
        <w:t xml:space="preserve">Moreover, the strong </w:t>
      </w:r>
      <w:r w:rsidR="00DA706C" w:rsidRPr="00D4188C">
        <w:rPr>
          <w:rFonts w:ascii="Times New Roman" w:eastAsia="Times New Roman" w:hAnsi="Times New Roman" w:cs="Times New Roman"/>
          <w:sz w:val="24"/>
          <w:szCs w:val="24"/>
        </w:rPr>
        <w:t>higher-moment</w:t>
      </w:r>
      <w:r w:rsidR="00AA492F" w:rsidRPr="00D4188C">
        <w:rPr>
          <w:rFonts w:ascii="Times New Roman" w:eastAsia="Times New Roman" w:hAnsi="Times New Roman" w:cs="Times New Roman"/>
          <w:sz w:val="24"/>
          <w:szCs w:val="24"/>
        </w:rPr>
        <w:t xml:space="preserve"> </w:t>
      </w:r>
      <w:r w:rsidR="00704C02" w:rsidRPr="00D4188C">
        <w:rPr>
          <w:rFonts w:ascii="Times New Roman" w:eastAsia="Times New Roman" w:hAnsi="Times New Roman" w:cs="Times New Roman"/>
          <w:sz w:val="24"/>
          <w:szCs w:val="24"/>
        </w:rPr>
        <w:t xml:space="preserve">connectedness between </w:t>
      </w:r>
      <w:r w:rsidR="00665DD3" w:rsidRPr="00D4188C">
        <w:rPr>
          <w:rFonts w:ascii="Times New Roman" w:eastAsia="Times New Roman" w:hAnsi="Times New Roman" w:cs="Times New Roman"/>
          <w:sz w:val="24"/>
          <w:szCs w:val="24"/>
        </w:rPr>
        <w:t xml:space="preserve">the </w:t>
      </w:r>
      <w:r w:rsidR="00704C02" w:rsidRPr="00D4188C">
        <w:rPr>
          <w:rFonts w:ascii="Times New Roman" w:eastAsia="Times New Roman" w:hAnsi="Times New Roman" w:cs="Times New Roman"/>
          <w:sz w:val="24"/>
          <w:szCs w:val="24"/>
        </w:rPr>
        <w:t>two largest currencies, namely BTC and ETH</w:t>
      </w:r>
      <w:r w:rsidR="00665DD3" w:rsidRPr="00D4188C">
        <w:rPr>
          <w:rFonts w:ascii="Times New Roman" w:eastAsia="Times New Roman" w:hAnsi="Times New Roman" w:cs="Times New Roman"/>
          <w:sz w:val="24"/>
          <w:szCs w:val="24"/>
        </w:rPr>
        <w:t>,</w:t>
      </w:r>
      <w:r w:rsidR="00704C02" w:rsidRPr="00D4188C">
        <w:rPr>
          <w:rFonts w:ascii="Times New Roman" w:eastAsia="Times New Roman" w:hAnsi="Times New Roman" w:cs="Times New Roman"/>
          <w:sz w:val="24"/>
          <w:szCs w:val="24"/>
        </w:rPr>
        <w:t xml:space="preserve"> shows the price vulnerability of </w:t>
      </w:r>
      <w:r w:rsidR="00397F43" w:rsidRPr="00D4188C">
        <w:rPr>
          <w:rFonts w:ascii="Times New Roman" w:eastAsia="Times New Roman" w:hAnsi="Times New Roman" w:cs="Times New Roman"/>
          <w:sz w:val="24"/>
          <w:szCs w:val="24"/>
        </w:rPr>
        <w:t xml:space="preserve">the </w:t>
      </w:r>
      <w:r w:rsidR="00704C02" w:rsidRPr="00D4188C">
        <w:rPr>
          <w:rFonts w:ascii="Times New Roman" w:eastAsia="Times New Roman" w:hAnsi="Times New Roman" w:cs="Times New Roman"/>
          <w:sz w:val="24"/>
          <w:szCs w:val="24"/>
        </w:rPr>
        <w:t>cryptocurrency market</w:t>
      </w:r>
      <w:r w:rsidR="005F4ADB" w:rsidRPr="00D4188C">
        <w:rPr>
          <w:rFonts w:ascii="Times New Roman" w:eastAsia="Times New Roman" w:hAnsi="Times New Roman" w:cs="Times New Roman"/>
          <w:sz w:val="24"/>
          <w:szCs w:val="24"/>
        </w:rPr>
        <w:t xml:space="preserve"> and </w:t>
      </w:r>
      <w:r w:rsidR="00877FCA" w:rsidRPr="00D4188C">
        <w:rPr>
          <w:rFonts w:ascii="Times New Roman" w:eastAsia="Times New Roman" w:hAnsi="Times New Roman" w:cs="Times New Roman"/>
          <w:sz w:val="24"/>
          <w:szCs w:val="24"/>
        </w:rPr>
        <w:t>agrees</w:t>
      </w:r>
      <w:r w:rsidR="005F4ADB" w:rsidRPr="00D4188C">
        <w:rPr>
          <w:rFonts w:ascii="Times New Roman" w:eastAsia="Times New Roman" w:hAnsi="Times New Roman" w:cs="Times New Roman"/>
          <w:sz w:val="24"/>
          <w:szCs w:val="24"/>
        </w:rPr>
        <w:t xml:space="preserve"> with </w:t>
      </w:r>
      <w:r w:rsidR="005F4ADB" w:rsidRPr="00D4188C">
        <w:rPr>
          <w:rFonts w:ascii="Times New Roman" w:eastAsia="Times New Roman" w:hAnsi="Times New Roman" w:cs="Times New Roman"/>
          <w:sz w:val="24"/>
          <w:szCs w:val="24"/>
        </w:rPr>
        <w:fldChar w:fldCharType="begin"/>
      </w:r>
      <w:r w:rsidR="005F4ADB" w:rsidRPr="00D4188C">
        <w:rPr>
          <w:rFonts w:ascii="Times New Roman" w:eastAsia="Times New Roman" w:hAnsi="Times New Roman" w:cs="Times New Roman"/>
          <w:sz w:val="24"/>
          <w:szCs w:val="24"/>
        </w:rPr>
        <w:instrText xml:space="preserve"> ADDIN EN.CITE &lt;EndNote&gt;&lt;Cite AuthorYear="1"&gt;&lt;Author&gt;Nguyen&lt;/Author&gt;&lt;Year&gt;2020&lt;/Year&gt;&lt;RecNum&gt;55&lt;/RecNum&gt;&lt;DisplayText&gt;Nguyen, Chevapatrakul et al. (2020)&lt;/DisplayText&gt;&lt;record&gt;&lt;rec-number&gt;55&lt;/rec-number&gt;&lt;foreign-keys&gt;&lt;key app="EN" db-id="z0frdf2xist0t2e09au5d9wgdtfxdeeszrae" timestamp="1612528764"&gt;55&lt;/key&gt;&lt;/foreign-keys&gt;&lt;ref-type name="Journal Article"&gt;17&lt;/ref-type&gt;&lt;contributors&gt;&lt;authors&gt;&lt;author&gt;Nguyen, Linh Hoang&lt;/author&gt;&lt;author&gt;Chevapatrakul, Thanaset&lt;/author&gt;&lt;author&gt;Yao, Kai&lt;/author&gt;&lt;/authors&gt;&lt;/contributors&gt;&lt;titles&gt;&lt;title&gt;Investigating tail-risk dependence in the cryptocurrency markets: A LASSO quantile regression approach&lt;/title&gt;&lt;secondary-title&gt;Journal of Empirical Finance&lt;/secondary-title&gt;&lt;/titles&gt;&lt;periodical&gt;&lt;full-title&gt;Journal of Empirical Finance&lt;/full-title&gt;&lt;/periodical&gt;&lt;pages&gt;333-355&lt;/pages&gt;&lt;volume&gt;58&lt;/volume&gt;&lt;dates&gt;&lt;year&gt;2020&lt;/year&gt;&lt;/dates&gt;&lt;isbn&gt;0927-5398&lt;/isbn&gt;&lt;urls&gt;&lt;/urls&gt;&lt;/record&gt;&lt;/Cite&gt;&lt;/EndNote&gt;</w:instrText>
      </w:r>
      <w:r w:rsidR="005F4ADB" w:rsidRPr="00D4188C">
        <w:rPr>
          <w:rFonts w:ascii="Times New Roman" w:eastAsia="Times New Roman" w:hAnsi="Times New Roman" w:cs="Times New Roman"/>
          <w:sz w:val="24"/>
          <w:szCs w:val="24"/>
        </w:rPr>
        <w:fldChar w:fldCharType="separate"/>
      </w:r>
      <w:r w:rsidR="005F4ADB" w:rsidRPr="00D4188C">
        <w:rPr>
          <w:rFonts w:ascii="Times New Roman" w:eastAsia="Times New Roman" w:hAnsi="Times New Roman" w:cs="Times New Roman"/>
          <w:noProof/>
          <w:sz w:val="24"/>
          <w:szCs w:val="24"/>
        </w:rPr>
        <w:t>Nguyen et al. (2020)</w:t>
      </w:r>
      <w:r w:rsidR="005F4ADB" w:rsidRPr="00D4188C">
        <w:rPr>
          <w:rFonts w:ascii="Times New Roman" w:eastAsia="Times New Roman" w:hAnsi="Times New Roman" w:cs="Times New Roman"/>
          <w:sz w:val="24"/>
          <w:szCs w:val="24"/>
        </w:rPr>
        <w:fldChar w:fldCharType="end"/>
      </w:r>
      <w:r w:rsidR="005F4ADB" w:rsidRPr="00D4188C">
        <w:rPr>
          <w:rFonts w:ascii="Times New Roman" w:eastAsia="Times New Roman" w:hAnsi="Times New Roman" w:cs="Times New Roman"/>
          <w:sz w:val="24"/>
          <w:szCs w:val="24"/>
        </w:rPr>
        <w:t xml:space="preserve"> finding that these two currencies respectively are negative and positive shock drivers of </w:t>
      </w:r>
      <w:r w:rsidR="00791A09" w:rsidRPr="00D4188C">
        <w:rPr>
          <w:rFonts w:ascii="Times New Roman" w:eastAsia="Times New Roman" w:hAnsi="Times New Roman" w:cs="Times New Roman"/>
          <w:sz w:val="24"/>
          <w:szCs w:val="24"/>
        </w:rPr>
        <w:t xml:space="preserve">the </w:t>
      </w:r>
      <w:r w:rsidR="005F4ADB" w:rsidRPr="00D4188C">
        <w:rPr>
          <w:rFonts w:ascii="Times New Roman" w:eastAsia="Times New Roman" w:hAnsi="Times New Roman" w:cs="Times New Roman"/>
          <w:sz w:val="24"/>
          <w:szCs w:val="24"/>
        </w:rPr>
        <w:t xml:space="preserve">cryptocurrency market. </w:t>
      </w:r>
      <w:r w:rsidR="00DE0668" w:rsidRPr="00D4188C">
        <w:rPr>
          <w:rFonts w:ascii="Times New Roman" w:eastAsia="Times New Roman" w:hAnsi="Times New Roman" w:cs="Times New Roman"/>
          <w:sz w:val="24"/>
          <w:szCs w:val="24"/>
        </w:rPr>
        <w:t>T</w:t>
      </w:r>
      <w:r w:rsidR="005F4ADB" w:rsidRPr="00D4188C">
        <w:rPr>
          <w:rFonts w:ascii="Times New Roman" w:eastAsia="Times New Roman" w:hAnsi="Times New Roman" w:cs="Times New Roman"/>
          <w:sz w:val="24"/>
          <w:szCs w:val="24"/>
        </w:rPr>
        <w:t>his finding</w:t>
      </w:r>
      <w:r w:rsidR="00DE0668" w:rsidRPr="00D4188C">
        <w:rPr>
          <w:rFonts w:ascii="Times New Roman" w:eastAsia="Times New Roman" w:hAnsi="Times New Roman" w:cs="Times New Roman"/>
          <w:sz w:val="24"/>
          <w:szCs w:val="24"/>
        </w:rPr>
        <w:t xml:space="preserve"> fur</w:t>
      </w:r>
      <w:r w:rsidR="00D94F96" w:rsidRPr="00D4188C">
        <w:rPr>
          <w:rFonts w:ascii="Times New Roman" w:eastAsia="Times New Roman" w:hAnsi="Times New Roman" w:cs="Times New Roman"/>
          <w:sz w:val="24"/>
          <w:szCs w:val="24"/>
        </w:rPr>
        <w:t>th</w:t>
      </w:r>
      <w:r w:rsidR="00DE0668" w:rsidRPr="00D4188C">
        <w:rPr>
          <w:rFonts w:ascii="Times New Roman" w:eastAsia="Times New Roman" w:hAnsi="Times New Roman" w:cs="Times New Roman"/>
          <w:sz w:val="24"/>
          <w:szCs w:val="24"/>
        </w:rPr>
        <w:t>er</w:t>
      </w:r>
      <w:r w:rsidR="005F4ADB" w:rsidRPr="00D4188C">
        <w:rPr>
          <w:rFonts w:ascii="Times New Roman" w:eastAsia="Times New Roman" w:hAnsi="Times New Roman" w:cs="Times New Roman"/>
          <w:sz w:val="24"/>
          <w:szCs w:val="24"/>
        </w:rPr>
        <w:t xml:space="preserve"> c</w:t>
      </w:r>
      <w:r w:rsidR="00704C02" w:rsidRPr="00D4188C">
        <w:rPr>
          <w:rFonts w:ascii="Times New Roman" w:eastAsia="Times New Roman" w:hAnsi="Times New Roman" w:cs="Times New Roman"/>
          <w:sz w:val="24"/>
          <w:szCs w:val="24"/>
        </w:rPr>
        <w:t xml:space="preserve">onfirms </w:t>
      </w:r>
      <w:r w:rsidR="00665DD3" w:rsidRPr="00D4188C">
        <w:rPr>
          <w:rFonts w:ascii="Times New Roman" w:eastAsia="Times New Roman" w:hAnsi="Times New Roman" w:cs="Times New Roman"/>
          <w:sz w:val="24"/>
          <w:szCs w:val="24"/>
        </w:rPr>
        <w:t xml:space="preserve">the </w:t>
      </w:r>
      <w:r w:rsidR="00704C02" w:rsidRPr="00D4188C">
        <w:rPr>
          <w:rFonts w:ascii="Times New Roman" w:eastAsia="Times New Roman" w:hAnsi="Times New Roman" w:cs="Times New Roman"/>
          <w:sz w:val="24"/>
          <w:szCs w:val="24"/>
        </w:rPr>
        <w:t xml:space="preserve">prevalence of herding and speculative </w:t>
      </w:r>
      <w:r w:rsidR="00EF6A13" w:rsidRPr="00D4188C">
        <w:rPr>
          <w:rFonts w:ascii="Times New Roman" w:eastAsia="Times New Roman" w:hAnsi="Times New Roman" w:cs="Times New Roman"/>
          <w:sz w:val="24"/>
          <w:szCs w:val="24"/>
        </w:rPr>
        <w:t>behavior</w:t>
      </w:r>
      <w:r w:rsidR="00704C02" w:rsidRPr="00D4188C">
        <w:rPr>
          <w:rFonts w:ascii="Times New Roman" w:eastAsia="Times New Roman" w:hAnsi="Times New Roman" w:cs="Times New Roman"/>
          <w:sz w:val="24"/>
          <w:szCs w:val="24"/>
        </w:rPr>
        <w:t xml:space="preserve"> among cryptocurrency investors (Vidal-Tomás et al., 2019). </w:t>
      </w:r>
      <w:r w:rsidR="00112781" w:rsidRPr="00D4188C">
        <w:rPr>
          <w:rFonts w:ascii="Times New Roman" w:eastAsia="Times New Roman" w:hAnsi="Times New Roman" w:cs="Times New Roman"/>
          <w:sz w:val="24"/>
          <w:szCs w:val="24"/>
        </w:rPr>
        <w:t>W</w:t>
      </w:r>
      <w:r w:rsidR="00704C02" w:rsidRPr="00D4188C">
        <w:rPr>
          <w:rFonts w:ascii="Times New Roman" w:eastAsia="Times New Roman" w:hAnsi="Times New Roman" w:cs="Times New Roman"/>
          <w:sz w:val="24"/>
          <w:szCs w:val="24"/>
        </w:rPr>
        <w:t xml:space="preserve">e observe </w:t>
      </w:r>
      <w:r w:rsidR="00DA706C" w:rsidRPr="00D4188C">
        <w:rPr>
          <w:rFonts w:ascii="Times New Roman" w:eastAsia="Times New Roman" w:hAnsi="Times New Roman" w:cs="Times New Roman"/>
          <w:sz w:val="24"/>
          <w:szCs w:val="24"/>
        </w:rPr>
        <w:t>higher-moment</w:t>
      </w:r>
      <w:r w:rsidR="00AA492F" w:rsidRPr="00D4188C">
        <w:rPr>
          <w:rFonts w:ascii="Times New Roman" w:eastAsia="Times New Roman" w:hAnsi="Times New Roman" w:cs="Times New Roman"/>
          <w:sz w:val="24"/>
          <w:szCs w:val="24"/>
        </w:rPr>
        <w:t xml:space="preserve"> </w:t>
      </w:r>
      <w:r w:rsidR="00704C02" w:rsidRPr="00D4188C">
        <w:rPr>
          <w:rFonts w:ascii="Times New Roman" w:eastAsia="Times New Roman" w:hAnsi="Times New Roman" w:cs="Times New Roman"/>
          <w:sz w:val="24"/>
          <w:szCs w:val="24"/>
        </w:rPr>
        <w:t xml:space="preserve">spillover transmission from ADA (EOS) to BTC (LTC), indicating that larger and established cryptocurrencies are more vulnerable to </w:t>
      </w:r>
      <w:r w:rsidR="00DA706C" w:rsidRPr="00D4188C">
        <w:rPr>
          <w:rFonts w:ascii="Times New Roman" w:eastAsia="Times New Roman" w:hAnsi="Times New Roman" w:cs="Times New Roman"/>
          <w:sz w:val="24"/>
          <w:szCs w:val="24"/>
        </w:rPr>
        <w:t>higher-moment</w:t>
      </w:r>
      <w:r w:rsidR="003A3DF1" w:rsidRPr="00D4188C">
        <w:rPr>
          <w:rFonts w:ascii="Times New Roman" w:eastAsia="Times New Roman" w:hAnsi="Times New Roman" w:cs="Times New Roman"/>
          <w:sz w:val="24"/>
          <w:szCs w:val="24"/>
        </w:rPr>
        <w:t xml:space="preserve"> </w:t>
      </w:r>
      <w:r w:rsidR="00704C02" w:rsidRPr="00D4188C">
        <w:rPr>
          <w:rFonts w:ascii="Times New Roman" w:eastAsia="Times New Roman" w:hAnsi="Times New Roman" w:cs="Times New Roman"/>
          <w:sz w:val="24"/>
          <w:szCs w:val="24"/>
        </w:rPr>
        <w:t>spillovers than smaller and newer currencies.</w:t>
      </w:r>
      <w:r w:rsidR="00112781" w:rsidRPr="00D4188C">
        <w:rPr>
          <w:rFonts w:ascii="Times New Roman" w:eastAsia="Times New Roman" w:hAnsi="Times New Roman" w:cs="Times New Roman"/>
          <w:sz w:val="24"/>
          <w:szCs w:val="24"/>
        </w:rPr>
        <w:t xml:space="preserve"> </w:t>
      </w:r>
      <w:r w:rsidR="002D4FDA" w:rsidRPr="00D4188C">
        <w:rPr>
          <w:rFonts w:ascii="Times New Roman" w:eastAsia="Times New Roman" w:hAnsi="Times New Roman" w:cs="Times New Roman"/>
          <w:sz w:val="24"/>
          <w:szCs w:val="24"/>
        </w:rPr>
        <w:t>Contrarily,</w:t>
      </w:r>
      <w:r w:rsidR="00746A34" w:rsidRPr="00D4188C">
        <w:rPr>
          <w:rFonts w:ascii="Times New Roman" w:eastAsia="Times New Roman" w:hAnsi="Times New Roman" w:cs="Times New Roman"/>
          <w:sz w:val="24"/>
          <w:szCs w:val="24"/>
        </w:rPr>
        <w:t xml:space="preserve"> we observe that higher moments in BNB, XRP and XLM are detached from the rest of the </w:t>
      </w:r>
      <w:r w:rsidR="002D4FDA" w:rsidRPr="00D4188C">
        <w:rPr>
          <w:rFonts w:ascii="Times New Roman" w:eastAsia="Times New Roman" w:hAnsi="Times New Roman" w:cs="Times New Roman"/>
          <w:sz w:val="24"/>
          <w:szCs w:val="24"/>
        </w:rPr>
        <w:t>crypto</w:t>
      </w:r>
      <w:r w:rsidR="00746A34" w:rsidRPr="00D4188C">
        <w:rPr>
          <w:rFonts w:ascii="Times New Roman" w:eastAsia="Times New Roman" w:hAnsi="Times New Roman" w:cs="Times New Roman"/>
          <w:sz w:val="24"/>
          <w:szCs w:val="24"/>
        </w:rPr>
        <w:t>currencies</w:t>
      </w:r>
      <w:r w:rsidR="00665DD3" w:rsidRPr="00D4188C">
        <w:rPr>
          <w:rFonts w:ascii="Times New Roman" w:eastAsia="Times New Roman" w:hAnsi="Times New Roman" w:cs="Times New Roman"/>
          <w:sz w:val="24"/>
          <w:szCs w:val="24"/>
        </w:rPr>
        <w:t>.</w:t>
      </w:r>
      <w:r w:rsidR="00746A34" w:rsidRPr="00D4188C">
        <w:rPr>
          <w:rFonts w:ascii="Times New Roman" w:eastAsia="Times New Roman" w:hAnsi="Times New Roman" w:cs="Times New Roman"/>
          <w:sz w:val="24"/>
          <w:szCs w:val="24"/>
        </w:rPr>
        <w:t xml:space="preserve"> </w:t>
      </w:r>
      <w:r w:rsidR="00112781" w:rsidRPr="00D4188C">
        <w:rPr>
          <w:rFonts w:ascii="Times New Roman" w:eastAsia="Times New Roman" w:hAnsi="Times New Roman" w:cs="Times New Roman"/>
          <w:sz w:val="24"/>
          <w:szCs w:val="24"/>
        </w:rPr>
        <w:t>Hence, once included in cryptocurrenc</w:t>
      </w:r>
      <w:r w:rsidR="007642EB" w:rsidRPr="00D4188C">
        <w:rPr>
          <w:rFonts w:ascii="Times New Roman" w:eastAsia="Times New Roman" w:hAnsi="Times New Roman" w:cs="Times New Roman"/>
          <w:sz w:val="24"/>
          <w:szCs w:val="24"/>
        </w:rPr>
        <w:t>y</w:t>
      </w:r>
      <w:r w:rsidR="00112781" w:rsidRPr="00D4188C">
        <w:rPr>
          <w:rFonts w:ascii="Times New Roman" w:eastAsia="Times New Roman" w:hAnsi="Times New Roman" w:cs="Times New Roman"/>
          <w:sz w:val="24"/>
          <w:szCs w:val="24"/>
        </w:rPr>
        <w:t xml:space="preserve"> portfolio</w:t>
      </w:r>
      <w:r w:rsidR="007642EB" w:rsidRPr="00D4188C">
        <w:rPr>
          <w:rFonts w:ascii="Times New Roman" w:eastAsia="Times New Roman" w:hAnsi="Times New Roman" w:cs="Times New Roman"/>
          <w:sz w:val="24"/>
          <w:szCs w:val="24"/>
        </w:rPr>
        <w:t>s</w:t>
      </w:r>
      <w:r w:rsidR="00112781" w:rsidRPr="00D4188C">
        <w:rPr>
          <w:rFonts w:ascii="Times New Roman" w:eastAsia="Times New Roman" w:hAnsi="Times New Roman" w:cs="Times New Roman"/>
          <w:sz w:val="24"/>
          <w:szCs w:val="24"/>
        </w:rPr>
        <w:t xml:space="preserve">, these can offer protection from </w:t>
      </w:r>
      <w:r w:rsidR="00D168B8" w:rsidRPr="00D4188C">
        <w:rPr>
          <w:rFonts w:ascii="Times New Roman" w:eastAsia="Times New Roman" w:hAnsi="Times New Roman" w:cs="Times New Roman"/>
          <w:sz w:val="24"/>
          <w:szCs w:val="24"/>
        </w:rPr>
        <w:t>downside risk, which is also</w:t>
      </w:r>
      <w:r w:rsidR="007642EB" w:rsidRPr="00D4188C">
        <w:rPr>
          <w:rFonts w:ascii="Times New Roman" w:eastAsia="Times New Roman" w:hAnsi="Times New Roman" w:cs="Times New Roman"/>
          <w:sz w:val="24"/>
          <w:szCs w:val="24"/>
        </w:rPr>
        <w:t xml:space="preserve"> indicated by </w:t>
      </w:r>
      <w:r w:rsidR="007642EB" w:rsidRPr="00D4188C">
        <w:rPr>
          <w:rFonts w:ascii="Times New Roman" w:eastAsia="Times New Roman" w:hAnsi="Times New Roman" w:cs="Times New Roman"/>
          <w:sz w:val="24"/>
          <w:szCs w:val="24"/>
        </w:rPr>
        <w:fldChar w:fldCharType="begin"/>
      </w:r>
      <w:r w:rsidR="00D168B8" w:rsidRPr="00D4188C">
        <w:rPr>
          <w:rFonts w:ascii="Times New Roman" w:eastAsia="Times New Roman" w:hAnsi="Times New Roman" w:cs="Times New Roman"/>
          <w:sz w:val="24"/>
          <w:szCs w:val="24"/>
        </w:rPr>
        <w:instrText xml:space="preserve"> ADDIN EN.CITE &lt;EndNote&gt;&lt;Cite AuthorYear="1"&gt;&lt;Author&gt;Borri&lt;/Author&gt;&lt;Year&gt;2019&lt;/Year&gt;&lt;RecNum&gt;56&lt;/RecNum&gt;&lt;DisplayText&gt;Borri (2019)&lt;/DisplayText&gt;&lt;record&gt;&lt;rec-number&gt;56&lt;/rec-number&gt;&lt;foreign-keys&gt;&lt;key app="EN" db-id="z0frdf2xist0t2e09au5d9wgdtfxdeeszrae" timestamp="1612543722"&gt;56&lt;/key&gt;&lt;/foreign-keys&gt;&lt;ref-type name="Journal Article"&gt;17&lt;/ref-type&gt;&lt;contributors&gt;&lt;authors&gt;&lt;author&gt;Borri, Nicola&lt;/author&gt;&lt;/authors&gt;&lt;/contributors&gt;&lt;titles&gt;&lt;title&gt;Conditional tail-risk in cryptocurrency markets&lt;/title&gt;&lt;secondary-title&gt;Journal of Empirical Finance&lt;/secondary-title&gt;&lt;/titles&gt;&lt;periodical&gt;&lt;full-title&gt;Journal of Empirical Finance&lt;/full-title&gt;&lt;/periodical&gt;&lt;pages&gt;1-19&lt;/pages&gt;&lt;volume&gt;50&lt;/volume&gt;&lt;dates&gt;&lt;year&gt;2019&lt;/year&gt;&lt;/dates&gt;&lt;isbn&gt;0927-5398&lt;/isbn&gt;&lt;urls&gt;&lt;/urls&gt;&lt;/record&gt;&lt;/Cite&gt;&lt;/EndNote&gt;</w:instrText>
      </w:r>
      <w:r w:rsidR="007642EB" w:rsidRPr="00D4188C">
        <w:rPr>
          <w:rFonts w:ascii="Times New Roman" w:eastAsia="Times New Roman" w:hAnsi="Times New Roman" w:cs="Times New Roman"/>
          <w:sz w:val="24"/>
          <w:szCs w:val="24"/>
        </w:rPr>
        <w:fldChar w:fldCharType="separate"/>
      </w:r>
      <w:r w:rsidR="00D168B8" w:rsidRPr="00D4188C">
        <w:rPr>
          <w:rFonts w:ascii="Times New Roman" w:eastAsia="Times New Roman" w:hAnsi="Times New Roman" w:cs="Times New Roman"/>
          <w:noProof/>
          <w:sz w:val="24"/>
          <w:szCs w:val="24"/>
        </w:rPr>
        <w:t>Borri (2019)</w:t>
      </w:r>
      <w:r w:rsidR="007642EB" w:rsidRPr="00D4188C">
        <w:rPr>
          <w:rFonts w:ascii="Times New Roman" w:eastAsia="Times New Roman" w:hAnsi="Times New Roman" w:cs="Times New Roman"/>
          <w:sz w:val="24"/>
          <w:szCs w:val="24"/>
        </w:rPr>
        <w:fldChar w:fldCharType="end"/>
      </w:r>
      <w:r w:rsidR="00D168B8" w:rsidRPr="00D4188C">
        <w:rPr>
          <w:rFonts w:ascii="Times New Roman" w:eastAsia="Times New Roman" w:hAnsi="Times New Roman" w:cs="Times New Roman"/>
          <w:sz w:val="24"/>
          <w:szCs w:val="24"/>
        </w:rPr>
        <w:t xml:space="preserve"> </w:t>
      </w:r>
      <w:r w:rsidR="00877FCA" w:rsidRPr="00D4188C">
        <w:rPr>
          <w:rFonts w:ascii="Times New Roman" w:eastAsia="Times New Roman" w:hAnsi="Times New Roman" w:cs="Times New Roman"/>
          <w:sz w:val="24"/>
          <w:szCs w:val="24"/>
        </w:rPr>
        <w:t>regarding</w:t>
      </w:r>
      <w:r w:rsidR="00D168B8" w:rsidRPr="00D4188C">
        <w:rPr>
          <w:rFonts w:ascii="Times New Roman" w:eastAsia="Times New Roman" w:hAnsi="Times New Roman" w:cs="Times New Roman"/>
          <w:sz w:val="24"/>
          <w:szCs w:val="24"/>
        </w:rPr>
        <w:t xml:space="preserve"> XRP</w:t>
      </w:r>
      <w:r w:rsidR="007642EB" w:rsidRPr="00D4188C">
        <w:rPr>
          <w:rFonts w:ascii="Times New Roman" w:eastAsia="Times New Roman" w:hAnsi="Times New Roman" w:cs="Times New Roman"/>
          <w:sz w:val="24"/>
          <w:szCs w:val="24"/>
        </w:rPr>
        <w:t>.</w:t>
      </w:r>
    </w:p>
    <w:p w14:paraId="4BDCFC58" w14:textId="5AC8AED5" w:rsidR="00EF6A13" w:rsidRPr="00D4188C" w:rsidRDefault="00EF6A13" w:rsidP="001427E1">
      <w:pPr>
        <w:spacing w:line="360" w:lineRule="auto"/>
        <w:jc w:val="center"/>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[Figure 3a here]</w:t>
      </w:r>
    </w:p>
    <w:p w14:paraId="592CAB39" w14:textId="5AA6456B" w:rsidR="00133265" w:rsidRPr="00D4188C" w:rsidRDefault="002D4FDA" w:rsidP="00EF6A13">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Further, Figure 3b shows the net spillover status of cryptocurrencies</w:t>
      </w:r>
      <w:r w:rsidR="00665DD3"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where one can </w:t>
      </w:r>
      <w:r w:rsidR="00665DD3" w:rsidRPr="00D4188C">
        <w:rPr>
          <w:rFonts w:ascii="Times New Roman" w:eastAsia="Times New Roman" w:hAnsi="Times New Roman" w:cs="Times New Roman"/>
          <w:sz w:val="24"/>
          <w:szCs w:val="24"/>
        </w:rPr>
        <w:t>quick</w:t>
      </w:r>
      <w:r w:rsidRPr="00D4188C">
        <w:rPr>
          <w:rFonts w:ascii="Times New Roman" w:eastAsia="Times New Roman" w:hAnsi="Times New Roman" w:cs="Times New Roman"/>
          <w:sz w:val="24"/>
          <w:szCs w:val="24"/>
        </w:rPr>
        <w:t>ly identify that larger and established currencies such as BTC and ETH are net spillover receivers</w:t>
      </w:r>
      <w:r w:rsidR="00665DD3" w:rsidRPr="00D4188C">
        <w:rPr>
          <w:rFonts w:ascii="Times New Roman" w:eastAsia="Times New Roman" w:hAnsi="Times New Roman" w:cs="Times New Roman"/>
          <w:sz w:val="24"/>
          <w:szCs w:val="24"/>
        </w:rPr>
        <w:t>. In contrast,</w:t>
      </w:r>
      <w:r w:rsidRPr="00D4188C">
        <w:rPr>
          <w:rFonts w:ascii="Times New Roman" w:eastAsia="Times New Roman" w:hAnsi="Times New Roman" w:cs="Times New Roman"/>
          <w:sz w:val="24"/>
          <w:szCs w:val="24"/>
        </w:rPr>
        <w:t xml:space="preserve"> relatively smaller c</w:t>
      </w:r>
      <w:r w:rsidR="00665DD3" w:rsidRPr="00D4188C">
        <w:rPr>
          <w:rFonts w:ascii="Times New Roman" w:eastAsia="Times New Roman" w:hAnsi="Times New Roman" w:cs="Times New Roman"/>
          <w:sz w:val="24"/>
          <w:szCs w:val="24"/>
        </w:rPr>
        <w:t>oin</w:t>
      </w:r>
      <w:r w:rsidRPr="00D4188C">
        <w:rPr>
          <w:rFonts w:ascii="Times New Roman" w:eastAsia="Times New Roman" w:hAnsi="Times New Roman" w:cs="Times New Roman"/>
          <w:sz w:val="24"/>
          <w:szCs w:val="24"/>
        </w:rPr>
        <w:t>s such as XEM and EOS are net transmitters. This observation reinforces our suggestion that larger currencies are highly exposed to extreme price moments</w:t>
      </w:r>
      <w:r w:rsidR="00440E9F" w:rsidRPr="00D4188C">
        <w:rPr>
          <w:rFonts w:ascii="Times New Roman" w:eastAsia="Times New Roman" w:hAnsi="Times New Roman" w:cs="Times New Roman"/>
          <w:sz w:val="24"/>
          <w:szCs w:val="24"/>
        </w:rPr>
        <w:t xml:space="preserve">, making them potential beneficiaries/ benefactors of the </w:t>
      </w:r>
      <w:r w:rsidR="00665DD3" w:rsidRPr="00D4188C">
        <w:rPr>
          <w:rFonts w:ascii="Times New Roman" w:eastAsia="Times New Roman" w:hAnsi="Times New Roman" w:cs="Times New Roman"/>
          <w:sz w:val="24"/>
          <w:szCs w:val="24"/>
        </w:rPr>
        <w:t>drastic</w:t>
      </w:r>
      <w:r w:rsidR="00440E9F" w:rsidRPr="00D4188C">
        <w:rPr>
          <w:rFonts w:ascii="Times New Roman" w:eastAsia="Times New Roman" w:hAnsi="Times New Roman" w:cs="Times New Roman"/>
          <w:sz w:val="24"/>
          <w:szCs w:val="24"/>
        </w:rPr>
        <w:t xml:space="preserve"> price moments in the cryptocurrency market. </w:t>
      </w:r>
    </w:p>
    <w:p w14:paraId="37C20BC3" w14:textId="5E61F8D8" w:rsidR="00EF6A13" w:rsidRPr="00D4188C" w:rsidRDefault="00EF6A13" w:rsidP="00EF6A13">
      <w:pPr>
        <w:spacing w:line="360" w:lineRule="auto"/>
        <w:jc w:val="center"/>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[Figure 3b here]</w:t>
      </w:r>
    </w:p>
    <w:p w14:paraId="21B19023" w14:textId="2A88B977" w:rsidR="00F166FD" w:rsidRPr="00D4188C" w:rsidRDefault="00D85541" w:rsidP="001427E1">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 xml:space="preserve">Figure 4a presents the connectedness network based on </w:t>
      </w:r>
      <w:r w:rsidR="00BA225E" w:rsidRPr="00D4188C">
        <w:rPr>
          <w:rFonts w:ascii="Times New Roman" w:eastAsia="Times New Roman" w:hAnsi="Times New Roman" w:cs="Times New Roman"/>
          <w:sz w:val="24"/>
          <w:szCs w:val="24"/>
        </w:rPr>
        <w:t>RK</w:t>
      </w:r>
      <w:r w:rsidRPr="00D4188C">
        <w:rPr>
          <w:rFonts w:ascii="Times New Roman" w:eastAsia="Times New Roman" w:hAnsi="Times New Roman" w:cs="Times New Roman"/>
          <w:sz w:val="24"/>
          <w:szCs w:val="24"/>
        </w:rPr>
        <w:t xml:space="preserve">. </w:t>
      </w:r>
      <w:r w:rsidR="006E541F" w:rsidRPr="00D4188C">
        <w:rPr>
          <w:rFonts w:ascii="Times New Roman" w:eastAsia="Times New Roman" w:hAnsi="Times New Roman" w:cs="Times New Roman"/>
          <w:sz w:val="24"/>
          <w:szCs w:val="24"/>
        </w:rPr>
        <w:t xml:space="preserve">The figure exhibits that </w:t>
      </w:r>
      <w:r w:rsidRPr="00D4188C">
        <w:rPr>
          <w:rFonts w:ascii="Times New Roman" w:eastAsia="Times New Roman" w:hAnsi="Times New Roman" w:cs="Times New Roman"/>
          <w:sz w:val="24"/>
          <w:szCs w:val="24"/>
        </w:rPr>
        <w:t>BTC and ETH are strongly connected</w:t>
      </w:r>
      <w:r w:rsidR="00856BB2" w:rsidRPr="00D4188C">
        <w:rPr>
          <w:rFonts w:ascii="Times New Roman" w:eastAsia="Times New Roman" w:hAnsi="Times New Roman" w:cs="Times New Roman"/>
          <w:sz w:val="24"/>
          <w:szCs w:val="24"/>
        </w:rPr>
        <w:t xml:space="preserve">. Moreover, we observe </w:t>
      </w:r>
      <w:r w:rsidR="00665DD3" w:rsidRPr="00D4188C">
        <w:rPr>
          <w:rFonts w:ascii="Times New Roman" w:eastAsia="Times New Roman" w:hAnsi="Times New Roman" w:cs="Times New Roman"/>
          <w:sz w:val="24"/>
          <w:szCs w:val="24"/>
        </w:rPr>
        <w:t>robust</w:t>
      </w:r>
      <w:r w:rsidR="00856BB2" w:rsidRPr="00D4188C">
        <w:rPr>
          <w:rFonts w:ascii="Times New Roman" w:eastAsia="Times New Roman" w:hAnsi="Times New Roman" w:cs="Times New Roman"/>
          <w:sz w:val="24"/>
          <w:szCs w:val="24"/>
        </w:rPr>
        <w:t xml:space="preserve"> spillover transmission from EOS and ADA to LTC. </w:t>
      </w:r>
      <w:r w:rsidR="00840446" w:rsidRPr="00D4188C">
        <w:rPr>
          <w:rFonts w:ascii="Times New Roman" w:eastAsia="Times New Roman" w:hAnsi="Times New Roman" w:cs="Times New Roman"/>
          <w:sz w:val="24"/>
          <w:szCs w:val="24"/>
        </w:rPr>
        <w:t>I</w:t>
      </w:r>
      <w:r w:rsidR="00856BB2" w:rsidRPr="00D4188C">
        <w:rPr>
          <w:rFonts w:ascii="Times New Roman" w:eastAsia="Times New Roman" w:hAnsi="Times New Roman" w:cs="Times New Roman"/>
          <w:sz w:val="24"/>
          <w:szCs w:val="24"/>
        </w:rPr>
        <w:t xml:space="preserve">t is apparent from the </w:t>
      </w:r>
      <w:r w:rsidR="006E541F" w:rsidRPr="00D4188C">
        <w:rPr>
          <w:rFonts w:ascii="Times New Roman" w:eastAsia="Times New Roman" w:hAnsi="Times New Roman" w:cs="Times New Roman"/>
          <w:sz w:val="24"/>
          <w:szCs w:val="24"/>
        </w:rPr>
        <w:t xml:space="preserve">kurtosis </w:t>
      </w:r>
      <w:r w:rsidR="00856BB2" w:rsidRPr="00D4188C">
        <w:rPr>
          <w:rFonts w:ascii="Times New Roman" w:eastAsia="Times New Roman" w:hAnsi="Times New Roman" w:cs="Times New Roman"/>
          <w:sz w:val="24"/>
          <w:szCs w:val="24"/>
        </w:rPr>
        <w:t>connectedness results that</w:t>
      </w:r>
      <w:r w:rsidR="00840446" w:rsidRPr="00D4188C">
        <w:rPr>
          <w:rFonts w:ascii="Times New Roman" w:eastAsia="Times New Roman" w:hAnsi="Times New Roman" w:cs="Times New Roman"/>
          <w:sz w:val="24"/>
          <w:szCs w:val="24"/>
        </w:rPr>
        <w:t xml:space="preserve"> there is strong</w:t>
      </w:r>
      <w:r w:rsidR="006E541F" w:rsidRPr="00D4188C">
        <w:rPr>
          <w:rFonts w:ascii="Times New Roman" w:eastAsia="Times New Roman" w:hAnsi="Times New Roman" w:cs="Times New Roman"/>
          <w:sz w:val="24"/>
          <w:szCs w:val="24"/>
        </w:rPr>
        <w:t>er</w:t>
      </w:r>
      <w:r w:rsidR="00840446" w:rsidRPr="00D4188C">
        <w:rPr>
          <w:rFonts w:ascii="Times New Roman" w:eastAsia="Times New Roman" w:hAnsi="Times New Roman" w:cs="Times New Roman"/>
          <w:sz w:val="24"/>
          <w:szCs w:val="24"/>
        </w:rPr>
        <w:t xml:space="preserve"> </w:t>
      </w:r>
      <w:r w:rsidR="006E541F" w:rsidRPr="00D4188C">
        <w:rPr>
          <w:rFonts w:ascii="Times New Roman" w:eastAsia="Times New Roman" w:hAnsi="Times New Roman" w:cs="Times New Roman"/>
          <w:sz w:val="24"/>
          <w:szCs w:val="24"/>
        </w:rPr>
        <w:t>spillover transmission</w:t>
      </w:r>
      <w:r w:rsidR="00840446" w:rsidRPr="00D4188C">
        <w:rPr>
          <w:rFonts w:ascii="Times New Roman" w:eastAsia="Times New Roman" w:hAnsi="Times New Roman" w:cs="Times New Roman"/>
          <w:sz w:val="24"/>
          <w:szCs w:val="24"/>
        </w:rPr>
        <w:t xml:space="preserve"> between larger cryptocurrencies</w:t>
      </w:r>
      <w:r w:rsidR="006E541F" w:rsidRPr="00D4188C">
        <w:rPr>
          <w:rFonts w:ascii="Times New Roman" w:eastAsia="Times New Roman" w:hAnsi="Times New Roman" w:cs="Times New Roman"/>
          <w:sz w:val="24"/>
          <w:szCs w:val="24"/>
        </w:rPr>
        <w:t xml:space="preserve"> concerning the higher return moments originating from extreme events such as</w:t>
      </w:r>
      <w:r w:rsidR="009918D6" w:rsidRPr="00D4188C">
        <w:rPr>
          <w:rFonts w:ascii="Times New Roman" w:eastAsia="Times New Roman" w:hAnsi="Times New Roman" w:cs="Times New Roman"/>
          <w:sz w:val="24"/>
          <w:szCs w:val="24"/>
        </w:rPr>
        <w:t xml:space="preserve"> market-wide turbulence, economic and financial crises i-e </w:t>
      </w:r>
      <w:r w:rsidR="006E541F" w:rsidRPr="00D4188C">
        <w:rPr>
          <w:rFonts w:ascii="Times New Roman" w:eastAsia="Times New Roman" w:hAnsi="Times New Roman" w:cs="Times New Roman"/>
          <w:sz w:val="24"/>
          <w:szCs w:val="24"/>
        </w:rPr>
        <w:t>COVID-19 crisis</w:t>
      </w:r>
      <w:r w:rsidR="009918D6" w:rsidRPr="00D4188C">
        <w:rPr>
          <w:rFonts w:ascii="Times New Roman" w:eastAsia="Times New Roman" w:hAnsi="Times New Roman" w:cs="Times New Roman"/>
          <w:sz w:val="24"/>
          <w:szCs w:val="24"/>
        </w:rPr>
        <w:t xml:space="preserve">. Moreover, Figure 4b presents the net spillover status summary, revealing that most of the cryptocurrencies being net spillover receivers are exposed to tail risk originating from extreme price moments in the cryptocurrency markets. </w:t>
      </w:r>
    </w:p>
    <w:p w14:paraId="5A3FC9D8" w14:textId="0E17C4E7" w:rsidR="00EF6A13" w:rsidRPr="00D4188C" w:rsidRDefault="00EF6A13" w:rsidP="00EF6A13">
      <w:pPr>
        <w:spacing w:line="360" w:lineRule="auto"/>
        <w:jc w:val="center"/>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[Figure</w:t>
      </w:r>
      <w:r w:rsidR="001572BF" w:rsidRPr="00D4188C">
        <w:rPr>
          <w:rFonts w:ascii="Times New Roman" w:eastAsia="Times New Roman" w:hAnsi="Times New Roman" w:cs="Times New Roman"/>
          <w:sz w:val="24"/>
          <w:szCs w:val="24"/>
        </w:rPr>
        <w:t xml:space="preserve"> 4a and b here</w:t>
      </w:r>
      <w:r w:rsidRPr="00D4188C">
        <w:rPr>
          <w:rFonts w:ascii="Times New Roman" w:eastAsia="Times New Roman" w:hAnsi="Times New Roman" w:cs="Times New Roman"/>
          <w:sz w:val="24"/>
          <w:szCs w:val="24"/>
        </w:rPr>
        <w:t>]</w:t>
      </w:r>
    </w:p>
    <w:p w14:paraId="1C175076" w14:textId="0481FA16" w:rsidR="00A07428" w:rsidRPr="00D4188C" w:rsidRDefault="00B06B99">
      <w:pPr>
        <w:spacing w:line="360" w:lineRule="auto"/>
        <w:jc w:val="both"/>
        <w:rPr>
          <w:rFonts w:ascii="Times New Roman" w:eastAsia="Times New Roman" w:hAnsi="Times New Roman" w:cs="Times New Roman"/>
          <w:b/>
          <w:i/>
          <w:iCs/>
          <w:sz w:val="24"/>
          <w:szCs w:val="24"/>
        </w:rPr>
      </w:pPr>
      <w:r w:rsidRPr="00D4188C">
        <w:rPr>
          <w:rFonts w:ascii="Times New Roman" w:eastAsia="Times New Roman" w:hAnsi="Times New Roman" w:cs="Times New Roman"/>
          <w:b/>
          <w:i/>
          <w:iCs/>
          <w:sz w:val="24"/>
          <w:szCs w:val="24"/>
        </w:rPr>
        <w:t xml:space="preserve">3.2 </w:t>
      </w:r>
      <w:r w:rsidR="00A07428" w:rsidRPr="00D4188C">
        <w:rPr>
          <w:rFonts w:ascii="Times New Roman" w:eastAsia="Times New Roman" w:hAnsi="Times New Roman" w:cs="Times New Roman"/>
          <w:b/>
          <w:i/>
          <w:iCs/>
          <w:sz w:val="24"/>
          <w:szCs w:val="24"/>
        </w:rPr>
        <w:t>Time</w:t>
      </w:r>
      <w:r w:rsidR="00665DD3" w:rsidRPr="00D4188C">
        <w:rPr>
          <w:rFonts w:ascii="Times New Roman" w:eastAsia="Times New Roman" w:hAnsi="Times New Roman" w:cs="Times New Roman"/>
          <w:b/>
          <w:i/>
          <w:iCs/>
          <w:sz w:val="24"/>
          <w:szCs w:val="24"/>
        </w:rPr>
        <w:t>-</w:t>
      </w:r>
      <w:r w:rsidR="00A07428" w:rsidRPr="00D4188C">
        <w:rPr>
          <w:rFonts w:ascii="Times New Roman" w:eastAsia="Times New Roman" w:hAnsi="Times New Roman" w:cs="Times New Roman"/>
          <w:b/>
          <w:i/>
          <w:iCs/>
          <w:sz w:val="24"/>
          <w:szCs w:val="24"/>
        </w:rPr>
        <w:t xml:space="preserve">varying connectedness </w:t>
      </w:r>
    </w:p>
    <w:p w14:paraId="13410C0F" w14:textId="35288620" w:rsidR="007A5444" w:rsidRPr="00D4188C" w:rsidRDefault="00BB0058" w:rsidP="001572BF">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Next, we estimate the time</w:t>
      </w:r>
      <w:r w:rsidR="00665DD3"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varying connectedness between higher moments of selected cryptocurrencies to ascertain the effects of different events that may alter the connectedness structure. I</w:t>
      </w:r>
      <w:r w:rsidR="009940B9" w:rsidRPr="00D4188C">
        <w:rPr>
          <w:rFonts w:ascii="Times New Roman" w:eastAsia="Times New Roman" w:hAnsi="Times New Roman" w:cs="Times New Roman"/>
          <w:sz w:val="24"/>
          <w:szCs w:val="24"/>
        </w:rPr>
        <w:t>n</w:t>
      </w:r>
      <w:r w:rsidRPr="00D4188C">
        <w:rPr>
          <w:rFonts w:ascii="Times New Roman" w:eastAsia="Times New Roman" w:hAnsi="Times New Roman" w:cs="Times New Roman"/>
          <w:sz w:val="24"/>
          <w:szCs w:val="24"/>
        </w:rPr>
        <w:t xml:space="preserve"> doing so, we use a rolling window of 215 days based on the length of </w:t>
      </w:r>
      <w:r w:rsidR="00665DD3" w:rsidRPr="00D4188C">
        <w:rPr>
          <w:rFonts w:ascii="Times New Roman" w:eastAsia="Times New Roman" w:hAnsi="Times New Roman" w:cs="Times New Roman"/>
          <w:sz w:val="24"/>
          <w:szCs w:val="24"/>
        </w:rPr>
        <w:t xml:space="preserve">the </w:t>
      </w:r>
      <w:r w:rsidRPr="00D4188C">
        <w:rPr>
          <w:rFonts w:ascii="Times New Roman" w:eastAsia="Times New Roman" w:hAnsi="Times New Roman" w:cs="Times New Roman"/>
          <w:sz w:val="24"/>
          <w:szCs w:val="24"/>
        </w:rPr>
        <w:t>total sample. Figure 4 show</w:t>
      </w:r>
      <w:r w:rsidR="009940B9" w:rsidRPr="00D4188C">
        <w:rPr>
          <w:rFonts w:ascii="Times New Roman" w:eastAsia="Times New Roman" w:hAnsi="Times New Roman" w:cs="Times New Roman"/>
          <w:sz w:val="24"/>
          <w:szCs w:val="24"/>
        </w:rPr>
        <w:t>s</w:t>
      </w:r>
      <w:r w:rsidRPr="00D4188C">
        <w:rPr>
          <w:rFonts w:ascii="Times New Roman" w:eastAsia="Times New Roman" w:hAnsi="Times New Roman" w:cs="Times New Roman"/>
          <w:sz w:val="24"/>
          <w:szCs w:val="24"/>
        </w:rPr>
        <w:t xml:space="preserve"> total connectedness between cryptocurrencies concerning </w:t>
      </w:r>
      <w:r w:rsidR="009940B9" w:rsidRPr="00D4188C">
        <w:rPr>
          <w:rFonts w:ascii="Times New Roman" w:eastAsia="Times New Roman" w:hAnsi="Times New Roman" w:cs="Times New Roman"/>
          <w:sz w:val="24"/>
          <w:szCs w:val="24"/>
        </w:rPr>
        <w:t xml:space="preserve">RV, RS and RK using red, blue (dashed) and green (dotted) lines, respectively. </w:t>
      </w:r>
      <w:r w:rsidR="009E41FC" w:rsidRPr="00D4188C">
        <w:rPr>
          <w:rFonts w:ascii="Times New Roman" w:eastAsia="Times New Roman" w:hAnsi="Times New Roman" w:cs="Times New Roman"/>
          <w:sz w:val="24"/>
          <w:szCs w:val="24"/>
        </w:rPr>
        <w:t>Overall,</w:t>
      </w:r>
      <w:r w:rsidR="009940B9" w:rsidRPr="00D4188C">
        <w:rPr>
          <w:rFonts w:ascii="Times New Roman" w:eastAsia="Times New Roman" w:hAnsi="Times New Roman" w:cs="Times New Roman"/>
          <w:sz w:val="24"/>
          <w:szCs w:val="24"/>
        </w:rPr>
        <w:t xml:space="preserve"> we observe </w:t>
      </w:r>
      <w:r w:rsidR="00665DD3" w:rsidRPr="00D4188C">
        <w:rPr>
          <w:rFonts w:ascii="Times New Roman" w:eastAsia="Times New Roman" w:hAnsi="Times New Roman" w:cs="Times New Roman"/>
          <w:sz w:val="24"/>
          <w:szCs w:val="24"/>
        </w:rPr>
        <w:t xml:space="preserve">an </w:t>
      </w:r>
      <w:r w:rsidR="009940B9" w:rsidRPr="00D4188C">
        <w:rPr>
          <w:rFonts w:ascii="Times New Roman" w:eastAsia="Times New Roman" w:hAnsi="Times New Roman" w:cs="Times New Roman"/>
          <w:sz w:val="24"/>
          <w:szCs w:val="24"/>
        </w:rPr>
        <w:t xml:space="preserve">increasing </w:t>
      </w:r>
      <w:r w:rsidR="00967EE5" w:rsidRPr="00D4188C">
        <w:rPr>
          <w:rFonts w:ascii="Times New Roman" w:eastAsia="Times New Roman" w:hAnsi="Times New Roman" w:cs="Times New Roman"/>
          <w:sz w:val="24"/>
          <w:szCs w:val="24"/>
        </w:rPr>
        <w:t xml:space="preserve">trend of </w:t>
      </w:r>
      <w:r w:rsidR="00DA706C" w:rsidRPr="00D4188C">
        <w:rPr>
          <w:rFonts w:ascii="Times New Roman" w:eastAsia="Times New Roman" w:hAnsi="Times New Roman" w:cs="Times New Roman"/>
          <w:sz w:val="24"/>
          <w:szCs w:val="24"/>
        </w:rPr>
        <w:t>higher-moment</w:t>
      </w:r>
      <w:r w:rsidR="003A3DF1" w:rsidRPr="00D4188C">
        <w:rPr>
          <w:rFonts w:ascii="Times New Roman" w:eastAsia="Times New Roman" w:hAnsi="Times New Roman" w:cs="Times New Roman"/>
          <w:sz w:val="24"/>
          <w:szCs w:val="24"/>
        </w:rPr>
        <w:t xml:space="preserve"> </w:t>
      </w:r>
      <w:r w:rsidR="009940B9" w:rsidRPr="00D4188C">
        <w:rPr>
          <w:rFonts w:ascii="Times New Roman" w:eastAsia="Times New Roman" w:hAnsi="Times New Roman" w:cs="Times New Roman"/>
          <w:sz w:val="24"/>
          <w:szCs w:val="24"/>
        </w:rPr>
        <w:t>connectedness</w:t>
      </w:r>
      <w:r w:rsidR="00967EE5" w:rsidRPr="00D4188C">
        <w:rPr>
          <w:rFonts w:ascii="Times New Roman" w:eastAsia="Times New Roman" w:hAnsi="Times New Roman" w:cs="Times New Roman"/>
          <w:sz w:val="24"/>
          <w:szCs w:val="24"/>
        </w:rPr>
        <w:t xml:space="preserve"> over the sample period</w:t>
      </w:r>
      <w:r w:rsidR="00665DD3" w:rsidRPr="00D4188C">
        <w:rPr>
          <w:rFonts w:ascii="Times New Roman" w:eastAsia="Times New Roman" w:hAnsi="Times New Roman" w:cs="Times New Roman"/>
          <w:sz w:val="24"/>
          <w:szCs w:val="24"/>
        </w:rPr>
        <w:t>, indicating</w:t>
      </w:r>
      <w:r w:rsidR="00967EE5" w:rsidRPr="00D4188C">
        <w:rPr>
          <w:rFonts w:ascii="Times New Roman" w:eastAsia="Times New Roman" w:hAnsi="Times New Roman" w:cs="Times New Roman"/>
          <w:sz w:val="24"/>
          <w:szCs w:val="24"/>
        </w:rPr>
        <w:t xml:space="preserve"> increased </w:t>
      </w:r>
      <w:r w:rsidR="00F42D5E" w:rsidRPr="00D4188C">
        <w:rPr>
          <w:rFonts w:ascii="Times New Roman" w:eastAsia="Times New Roman" w:hAnsi="Times New Roman" w:cs="Times New Roman"/>
          <w:sz w:val="24"/>
          <w:szCs w:val="24"/>
        </w:rPr>
        <w:t xml:space="preserve">information flow </w:t>
      </w:r>
      <w:r w:rsidR="00D46D8E" w:rsidRPr="00D4188C">
        <w:rPr>
          <w:rFonts w:ascii="Times New Roman" w:eastAsia="Times New Roman" w:hAnsi="Times New Roman" w:cs="Times New Roman"/>
          <w:sz w:val="24"/>
          <w:szCs w:val="24"/>
        </w:rPr>
        <w:t xml:space="preserve">and integration </w:t>
      </w:r>
      <w:r w:rsidR="00F42D5E" w:rsidRPr="00D4188C">
        <w:rPr>
          <w:rFonts w:ascii="Times New Roman" w:eastAsia="Times New Roman" w:hAnsi="Times New Roman" w:cs="Times New Roman"/>
          <w:sz w:val="24"/>
          <w:szCs w:val="24"/>
        </w:rPr>
        <w:t xml:space="preserve">in the cryptocurrency market. </w:t>
      </w:r>
      <w:r w:rsidR="009457C3" w:rsidRPr="00D4188C">
        <w:rPr>
          <w:rFonts w:ascii="Times New Roman" w:eastAsia="Times New Roman" w:hAnsi="Times New Roman" w:cs="Times New Roman"/>
          <w:sz w:val="24"/>
          <w:szCs w:val="24"/>
        </w:rPr>
        <w:t>Specifically, RV connectedness show</w:t>
      </w:r>
      <w:r w:rsidR="00665DD3" w:rsidRPr="00D4188C">
        <w:rPr>
          <w:rFonts w:ascii="Times New Roman" w:eastAsia="Times New Roman" w:hAnsi="Times New Roman" w:cs="Times New Roman"/>
          <w:sz w:val="24"/>
          <w:szCs w:val="24"/>
        </w:rPr>
        <w:t xml:space="preserve">s an average score of 70% during </w:t>
      </w:r>
      <w:r w:rsidR="00DA28E5" w:rsidRPr="00D4188C">
        <w:rPr>
          <w:rFonts w:ascii="Times New Roman" w:eastAsia="Times New Roman" w:hAnsi="Times New Roman" w:cs="Times New Roman"/>
          <w:sz w:val="24"/>
          <w:szCs w:val="24"/>
        </w:rPr>
        <w:t xml:space="preserve">the </w:t>
      </w:r>
      <w:r w:rsidR="00665DD3" w:rsidRPr="00D4188C">
        <w:rPr>
          <w:rFonts w:ascii="Times New Roman" w:eastAsia="Times New Roman" w:hAnsi="Times New Roman" w:cs="Times New Roman"/>
          <w:sz w:val="24"/>
          <w:szCs w:val="24"/>
        </w:rPr>
        <w:t>sample period and overrides RS and RK's connectedness</w:t>
      </w:r>
      <w:r w:rsidR="009457C3" w:rsidRPr="00D4188C">
        <w:rPr>
          <w:rFonts w:ascii="Times New Roman" w:eastAsia="Times New Roman" w:hAnsi="Times New Roman" w:cs="Times New Roman"/>
          <w:sz w:val="24"/>
          <w:szCs w:val="24"/>
        </w:rPr>
        <w:t>, indicating a consistent and sizeable volatility transmission between the cryptocurrencies.</w:t>
      </w:r>
      <w:r w:rsidR="00D46D8E" w:rsidRPr="00D4188C">
        <w:rPr>
          <w:rFonts w:ascii="Times New Roman" w:eastAsia="Times New Roman" w:hAnsi="Times New Roman" w:cs="Times New Roman"/>
          <w:sz w:val="24"/>
          <w:szCs w:val="24"/>
        </w:rPr>
        <w:t xml:space="preserve"> This finding agrees with </w:t>
      </w:r>
      <w:r w:rsidR="00706ECE" w:rsidRPr="00D4188C">
        <w:rPr>
          <w:rFonts w:ascii="Times New Roman" w:eastAsia="Times New Roman" w:hAnsi="Times New Roman" w:cs="Times New Roman"/>
          <w:sz w:val="24"/>
          <w:szCs w:val="24"/>
        </w:rPr>
        <w:t xml:space="preserve">Yi, Xu, and Wang (2018) </w:t>
      </w:r>
      <w:r w:rsidR="00D46D8E" w:rsidRPr="00D4188C">
        <w:rPr>
          <w:rFonts w:ascii="Times New Roman" w:eastAsia="Times New Roman" w:hAnsi="Times New Roman" w:cs="Times New Roman"/>
          <w:sz w:val="24"/>
          <w:szCs w:val="24"/>
        </w:rPr>
        <w:t xml:space="preserve">and </w:t>
      </w:r>
      <w:r w:rsidR="00D46D8E" w:rsidRPr="00D4188C">
        <w:rPr>
          <w:rFonts w:ascii="Times New Roman" w:eastAsia="Times New Roman" w:hAnsi="Times New Roman" w:cs="Times New Roman"/>
          <w:sz w:val="24"/>
          <w:szCs w:val="24"/>
        </w:rPr>
        <w:fldChar w:fldCharType="begin"/>
      </w:r>
      <w:r w:rsidR="00D46D8E" w:rsidRPr="00D4188C">
        <w:rPr>
          <w:rFonts w:ascii="Times New Roman" w:eastAsia="Times New Roman" w:hAnsi="Times New Roman" w:cs="Times New Roman"/>
          <w:sz w:val="24"/>
          <w:szCs w:val="24"/>
        </w:rPr>
        <w:instrText xml:space="preserve"> ADDIN EN.CITE &lt;EndNote&gt;&lt;Cite AuthorYear="1"&gt;&lt;Author&gt;Koutmos&lt;/Author&gt;&lt;Year&gt;2018&lt;/Year&gt;&lt;RecNum&gt;57&lt;/RecNum&gt;&lt;DisplayText&gt;Koutmos (2018)&lt;/DisplayText&gt;&lt;record&gt;&lt;rec-number&gt;57&lt;/rec-number&gt;&lt;foreign-keys&gt;&lt;key app="EN" db-id="z0frdf2xist0t2e09au5d9wgdtfxdeeszrae" timestamp="1613131586"&gt;57&lt;/key&gt;&lt;/foreign-keys&gt;&lt;ref-type name="Journal Article"&gt;17&lt;/ref-type&gt;&lt;contributors&gt;&lt;authors&gt;&lt;author&gt;Koutmos, Dimitrios&lt;/author&gt;&lt;/authors&gt;&lt;/contributors&gt;&lt;titles&gt;&lt;title&gt;Return and volatility spillovers among cryptocurrencies&lt;/title&gt;&lt;secondary-title&gt;Economics Letters&lt;/secondary-title&gt;&lt;/titles&gt;&lt;periodical&gt;&lt;full-title&gt;Economics Letters&lt;/full-title&gt;&lt;/periodical&gt;&lt;pages&gt;122-127&lt;/pages&gt;&lt;volume&gt;173&lt;/volume&gt;&lt;dates&gt;&lt;year&gt;2018&lt;/year&gt;&lt;/dates&gt;&lt;isbn&gt;0165-1765&lt;/isbn&gt;&lt;urls&gt;&lt;/urls&gt;&lt;/record&gt;&lt;/Cite&gt;&lt;/EndNote&gt;</w:instrText>
      </w:r>
      <w:r w:rsidR="00D46D8E" w:rsidRPr="00D4188C">
        <w:rPr>
          <w:rFonts w:ascii="Times New Roman" w:eastAsia="Times New Roman" w:hAnsi="Times New Roman" w:cs="Times New Roman"/>
          <w:sz w:val="24"/>
          <w:szCs w:val="24"/>
        </w:rPr>
        <w:fldChar w:fldCharType="separate"/>
      </w:r>
      <w:r w:rsidR="00D46D8E" w:rsidRPr="00D4188C">
        <w:rPr>
          <w:rFonts w:ascii="Times New Roman" w:eastAsia="Times New Roman" w:hAnsi="Times New Roman" w:cs="Times New Roman"/>
          <w:noProof/>
          <w:sz w:val="24"/>
          <w:szCs w:val="24"/>
        </w:rPr>
        <w:t>Koutmos (2018)</w:t>
      </w:r>
      <w:r w:rsidR="00D46D8E" w:rsidRPr="00D4188C">
        <w:rPr>
          <w:rFonts w:ascii="Times New Roman" w:eastAsia="Times New Roman" w:hAnsi="Times New Roman" w:cs="Times New Roman"/>
          <w:sz w:val="24"/>
          <w:szCs w:val="24"/>
        </w:rPr>
        <w:fldChar w:fldCharType="end"/>
      </w:r>
      <w:r w:rsidR="00E85910" w:rsidRPr="00D4188C">
        <w:rPr>
          <w:rFonts w:ascii="Times New Roman" w:eastAsia="Times New Roman" w:hAnsi="Times New Roman" w:cs="Times New Roman"/>
          <w:sz w:val="24"/>
          <w:szCs w:val="24"/>
        </w:rPr>
        <w:t xml:space="preserve"> that report </w:t>
      </w:r>
      <w:r w:rsidR="00791A09" w:rsidRPr="00D4188C">
        <w:rPr>
          <w:rFonts w:ascii="Times New Roman" w:eastAsia="Times New Roman" w:hAnsi="Times New Roman" w:cs="Times New Roman"/>
          <w:sz w:val="24"/>
          <w:szCs w:val="24"/>
        </w:rPr>
        <w:t xml:space="preserve">a </w:t>
      </w:r>
      <w:r w:rsidR="00E85910" w:rsidRPr="00D4188C">
        <w:rPr>
          <w:rFonts w:ascii="Times New Roman" w:eastAsia="Times New Roman" w:hAnsi="Times New Roman" w:cs="Times New Roman"/>
          <w:sz w:val="24"/>
          <w:szCs w:val="24"/>
        </w:rPr>
        <w:t xml:space="preserve">higher </w:t>
      </w:r>
      <w:r w:rsidR="00A33BBB" w:rsidRPr="00D4188C">
        <w:rPr>
          <w:rFonts w:ascii="Times New Roman" w:eastAsia="Times New Roman" w:hAnsi="Times New Roman" w:cs="Times New Roman"/>
          <w:sz w:val="24"/>
          <w:szCs w:val="24"/>
        </w:rPr>
        <w:t>volatility transmission level</w:t>
      </w:r>
      <w:r w:rsidR="00E85910" w:rsidRPr="00D4188C">
        <w:rPr>
          <w:rFonts w:ascii="Times New Roman" w:eastAsia="Times New Roman" w:hAnsi="Times New Roman" w:cs="Times New Roman"/>
          <w:sz w:val="24"/>
          <w:szCs w:val="24"/>
        </w:rPr>
        <w:t xml:space="preserve"> in </w:t>
      </w:r>
      <w:r w:rsidR="00FB186D" w:rsidRPr="00D4188C">
        <w:rPr>
          <w:rFonts w:ascii="Times New Roman" w:eastAsia="Times New Roman" w:hAnsi="Times New Roman" w:cs="Times New Roman"/>
          <w:sz w:val="24"/>
          <w:szCs w:val="24"/>
        </w:rPr>
        <w:t xml:space="preserve">the </w:t>
      </w:r>
      <w:r w:rsidR="00E85910" w:rsidRPr="00D4188C">
        <w:rPr>
          <w:rFonts w:ascii="Times New Roman" w:eastAsia="Times New Roman" w:hAnsi="Times New Roman" w:cs="Times New Roman"/>
          <w:sz w:val="24"/>
          <w:szCs w:val="24"/>
        </w:rPr>
        <w:t>cryptocurrency market.</w:t>
      </w:r>
    </w:p>
    <w:p w14:paraId="0043016E" w14:textId="6F5D9798" w:rsidR="00E85910" w:rsidRPr="00D4188C" w:rsidRDefault="007A5444" w:rsidP="007A5444">
      <w:pPr>
        <w:spacing w:line="360" w:lineRule="auto"/>
        <w:jc w:val="center"/>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[Figure 5 here]</w:t>
      </w:r>
    </w:p>
    <w:p w14:paraId="2FEBD42F" w14:textId="5A46FBD8" w:rsidR="007A26A6" w:rsidRPr="00D4188C" w:rsidRDefault="00E85910" w:rsidP="001572BF">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Moreover</w:t>
      </w:r>
      <w:r w:rsidR="009457C3" w:rsidRPr="00D4188C">
        <w:rPr>
          <w:rFonts w:ascii="Times New Roman" w:eastAsia="Times New Roman" w:hAnsi="Times New Roman" w:cs="Times New Roman"/>
          <w:sz w:val="24"/>
          <w:szCs w:val="24"/>
        </w:rPr>
        <w:t xml:space="preserve">, we observe a </w:t>
      </w:r>
      <w:r w:rsidRPr="00D4188C">
        <w:rPr>
          <w:rFonts w:ascii="Times New Roman" w:eastAsia="Times New Roman" w:hAnsi="Times New Roman" w:cs="Times New Roman"/>
          <w:sz w:val="24"/>
          <w:szCs w:val="24"/>
        </w:rPr>
        <w:t>swift</w:t>
      </w:r>
      <w:r w:rsidR="009457C3" w:rsidRPr="00D4188C">
        <w:rPr>
          <w:rFonts w:ascii="Times New Roman" w:eastAsia="Times New Roman" w:hAnsi="Times New Roman" w:cs="Times New Roman"/>
          <w:sz w:val="24"/>
          <w:szCs w:val="24"/>
        </w:rPr>
        <w:t xml:space="preserve"> increase in RS and RK conn</w:t>
      </w:r>
      <w:r w:rsidR="00665DD3" w:rsidRPr="00D4188C">
        <w:rPr>
          <w:rFonts w:ascii="Times New Roman" w:eastAsia="Times New Roman" w:hAnsi="Times New Roman" w:cs="Times New Roman"/>
          <w:sz w:val="24"/>
          <w:szCs w:val="24"/>
        </w:rPr>
        <w:t>ec</w:t>
      </w:r>
      <w:r w:rsidR="009457C3" w:rsidRPr="00D4188C">
        <w:rPr>
          <w:rFonts w:ascii="Times New Roman" w:eastAsia="Times New Roman" w:hAnsi="Times New Roman" w:cs="Times New Roman"/>
          <w:sz w:val="24"/>
          <w:szCs w:val="24"/>
        </w:rPr>
        <w:t>tedness during the COVID-19 crisis period</w:t>
      </w:r>
      <w:r w:rsidR="00A33BBB" w:rsidRPr="00D4188C">
        <w:rPr>
          <w:rFonts w:ascii="Times New Roman" w:eastAsia="Times New Roman" w:hAnsi="Times New Roman" w:cs="Times New Roman"/>
          <w:sz w:val="24"/>
          <w:szCs w:val="24"/>
        </w:rPr>
        <w:t>, indicating</w:t>
      </w:r>
      <w:r w:rsidR="009457C3" w:rsidRPr="00D4188C">
        <w:rPr>
          <w:rFonts w:ascii="Times New Roman" w:eastAsia="Times New Roman" w:hAnsi="Times New Roman" w:cs="Times New Roman"/>
          <w:sz w:val="24"/>
          <w:szCs w:val="24"/>
        </w:rPr>
        <w:t xml:space="preserve"> an increased </w:t>
      </w:r>
      <w:r w:rsidRPr="00D4188C">
        <w:rPr>
          <w:rFonts w:ascii="Times New Roman" w:eastAsia="Times New Roman" w:hAnsi="Times New Roman" w:cs="Times New Roman"/>
          <w:sz w:val="24"/>
          <w:szCs w:val="24"/>
        </w:rPr>
        <w:t>likelihood of crash risk</w:t>
      </w:r>
      <w:r w:rsidR="009457C3" w:rsidRPr="00D4188C">
        <w:rPr>
          <w:rFonts w:ascii="Times New Roman" w:eastAsia="Times New Roman" w:hAnsi="Times New Roman" w:cs="Times New Roman"/>
          <w:sz w:val="24"/>
          <w:szCs w:val="24"/>
        </w:rPr>
        <w:t xml:space="preserve"> in </w:t>
      </w:r>
      <w:r w:rsidR="00665DD3" w:rsidRPr="00D4188C">
        <w:rPr>
          <w:rFonts w:ascii="Times New Roman" w:eastAsia="Times New Roman" w:hAnsi="Times New Roman" w:cs="Times New Roman"/>
          <w:sz w:val="24"/>
          <w:szCs w:val="24"/>
        </w:rPr>
        <w:t xml:space="preserve">the </w:t>
      </w:r>
      <w:r w:rsidR="009457C3" w:rsidRPr="00D4188C">
        <w:rPr>
          <w:rFonts w:ascii="Times New Roman" w:eastAsia="Times New Roman" w:hAnsi="Times New Roman" w:cs="Times New Roman"/>
          <w:sz w:val="24"/>
          <w:szCs w:val="24"/>
        </w:rPr>
        <w:t>cryptocurrency</w:t>
      </w:r>
      <w:r w:rsidRPr="00D4188C">
        <w:rPr>
          <w:rFonts w:ascii="Times New Roman" w:eastAsia="Times New Roman" w:hAnsi="Times New Roman" w:cs="Times New Roman"/>
          <w:sz w:val="24"/>
          <w:szCs w:val="24"/>
        </w:rPr>
        <w:t xml:space="preserve"> market </w:t>
      </w:r>
      <w:r w:rsidR="009457C3" w:rsidRPr="00D4188C">
        <w:rPr>
          <w:rFonts w:ascii="Times New Roman" w:eastAsia="Times New Roman" w:hAnsi="Times New Roman" w:cs="Times New Roman"/>
          <w:sz w:val="24"/>
          <w:szCs w:val="24"/>
        </w:rPr>
        <w:t xml:space="preserve">and increased exposure to extreme financial and economic events. </w:t>
      </w:r>
      <w:r w:rsidR="00DA706C" w:rsidRPr="00D4188C">
        <w:rPr>
          <w:rFonts w:ascii="Times New Roman" w:eastAsia="Times New Roman" w:hAnsi="Times New Roman" w:cs="Times New Roman"/>
          <w:sz w:val="24"/>
          <w:szCs w:val="24"/>
        </w:rPr>
        <w:t>Higher-moment</w:t>
      </w:r>
      <w:r w:rsidR="003A3DF1" w:rsidRPr="00D4188C">
        <w:rPr>
          <w:rFonts w:ascii="Times New Roman" w:eastAsia="Times New Roman" w:hAnsi="Times New Roman" w:cs="Times New Roman"/>
          <w:sz w:val="24"/>
          <w:szCs w:val="24"/>
        </w:rPr>
        <w:t xml:space="preserve"> </w:t>
      </w:r>
      <w:r w:rsidR="00E374C2" w:rsidRPr="00D4188C">
        <w:rPr>
          <w:rFonts w:ascii="Times New Roman" w:eastAsia="Times New Roman" w:hAnsi="Times New Roman" w:cs="Times New Roman"/>
          <w:sz w:val="24"/>
          <w:szCs w:val="24"/>
        </w:rPr>
        <w:t>connectedness in the cryptocurrency market during the pandemic period relates to adverse herding behavio</w:t>
      </w:r>
      <w:r w:rsidR="00A33BBB" w:rsidRPr="00D4188C">
        <w:rPr>
          <w:rFonts w:ascii="Times New Roman" w:eastAsia="Times New Roman" w:hAnsi="Times New Roman" w:cs="Times New Roman"/>
          <w:sz w:val="24"/>
          <w:szCs w:val="24"/>
        </w:rPr>
        <w:t>u</w:t>
      </w:r>
      <w:r w:rsidR="00E374C2" w:rsidRPr="00D4188C">
        <w:rPr>
          <w:rFonts w:ascii="Times New Roman" w:eastAsia="Times New Roman" w:hAnsi="Times New Roman" w:cs="Times New Roman"/>
          <w:sz w:val="24"/>
          <w:szCs w:val="24"/>
        </w:rPr>
        <w:t xml:space="preserve">r reported by </w:t>
      </w:r>
      <w:r w:rsidR="00706ECE" w:rsidRPr="00D4188C">
        <w:rPr>
          <w:rFonts w:ascii="Times New Roman" w:eastAsia="Times New Roman" w:hAnsi="Times New Roman" w:cs="Times New Roman"/>
          <w:sz w:val="24"/>
          <w:szCs w:val="24"/>
        </w:rPr>
        <w:t>da Gama Silva et al. (2019)</w:t>
      </w:r>
      <w:r w:rsidR="00E374C2" w:rsidRPr="00D4188C">
        <w:rPr>
          <w:rFonts w:ascii="Times New Roman" w:eastAsia="Times New Roman" w:hAnsi="Times New Roman" w:cs="Times New Roman"/>
          <w:sz w:val="24"/>
          <w:szCs w:val="24"/>
        </w:rPr>
        <w:t>.</w:t>
      </w:r>
      <w:r w:rsidR="00D34570" w:rsidRPr="00D4188C">
        <w:rPr>
          <w:rFonts w:ascii="Times New Roman" w:eastAsia="Times New Roman" w:hAnsi="Times New Roman" w:cs="Times New Roman"/>
          <w:sz w:val="24"/>
          <w:szCs w:val="24"/>
        </w:rPr>
        <w:t xml:space="preserve"> </w:t>
      </w:r>
      <w:r w:rsidR="00AC252F" w:rsidRPr="00D4188C">
        <w:rPr>
          <w:rFonts w:ascii="Times New Roman" w:eastAsia="Times New Roman" w:hAnsi="Times New Roman" w:cs="Times New Roman"/>
          <w:sz w:val="24"/>
          <w:szCs w:val="24"/>
        </w:rPr>
        <w:t>Besides</w:t>
      </w:r>
      <w:r w:rsidR="00BF1EA9" w:rsidRPr="00D4188C">
        <w:rPr>
          <w:rFonts w:ascii="Times New Roman" w:eastAsia="Times New Roman" w:hAnsi="Times New Roman" w:cs="Times New Roman"/>
          <w:sz w:val="24"/>
          <w:szCs w:val="24"/>
        </w:rPr>
        <w:t xml:space="preserve">, the </w:t>
      </w:r>
      <w:r w:rsidR="00D34570" w:rsidRPr="00D4188C">
        <w:rPr>
          <w:rFonts w:ascii="Times New Roman" w:eastAsia="Times New Roman" w:hAnsi="Times New Roman" w:cs="Times New Roman"/>
          <w:sz w:val="24"/>
          <w:szCs w:val="24"/>
        </w:rPr>
        <w:t xml:space="preserve">enhanced </w:t>
      </w:r>
      <w:r w:rsidR="00AC252F" w:rsidRPr="00D4188C">
        <w:rPr>
          <w:rFonts w:ascii="Times New Roman" w:eastAsia="Times New Roman" w:hAnsi="Times New Roman" w:cs="Times New Roman"/>
          <w:sz w:val="24"/>
          <w:szCs w:val="24"/>
        </w:rPr>
        <w:t xml:space="preserve">RS and RK </w:t>
      </w:r>
      <w:r w:rsidR="00D34570" w:rsidRPr="00D4188C">
        <w:rPr>
          <w:rFonts w:ascii="Times New Roman" w:eastAsia="Times New Roman" w:hAnsi="Times New Roman" w:cs="Times New Roman"/>
          <w:sz w:val="24"/>
          <w:szCs w:val="24"/>
        </w:rPr>
        <w:t xml:space="preserve">connectedness also </w:t>
      </w:r>
      <w:r w:rsidR="00AC252F" w:rsidRPr="00D4188C">
        <w:rPr>
          <w:rFonts w:ascii="Times New Roman" w:eastAsia="Times New Roman" w:hAnsi="Times New Roman" w:cs="Times New Roman"/>
          <w:sz w:val="24"/>
          <w:szCs w:val="24"/>
        </w:rPr>
        <w:t>indicate that cryptocurrencies are linked via extreme positive returns. This finding</w:t>
      </w:r>
      <w:r w:rsidR="00D75536" w:rsidRPr="00D4188C">
        <w:rPr>
          <w:rFonts w:ascii="Times New Roman" w:eastAsia="Times New Roman" w:hAnsi="Times New Roman" w:cs="Times New Roman"/>
          <w:sz w:val="24"/>
          <w:szCs w:val="24"/>
        </w:rPr>
        <w:t xml:space="preserve"> corroborates</w:t>
      </w:r>
      <w:r w:rsidR="00791A09" w:rsidRPr="00D4188C">
        <w:rPr>
          <w:rFonts w:ascii="Times New Roman" w:eastAsia="Times New Roman" w:hAnsi="Times New Roman" w:cs="Times New Roman"/>
          <w:sz w:val="24"/>
          <w:szCs w:val="24"/>
        </w:rPr>
        <w:t xml:space="preserve"> with</w:t>
      </w:r>
      <w:r w:rsidR="00AC252F" w:rsidRPr="00D4188C">
        <w:rPr>
          <w:rFonts w:ascii="Times New Roman" w:eastAsia="Times New Roman" w:hAnsi="Times New Roman" w:cs="Times New Roman"/>
          <w:sz w:val="24"/>
          <w:szCs w:val="24"/>
        </w:rPr>
        <w:t xml:space="preserve"> </w:t>
      </w:r>
      <w:r w:rsidR="00FB186D" w:rsidRPr="00D4188C">
        <w:rPr>
          <w:rFonts w:ascii="Times New Roman" w:eastAsia="Times New Roman" w:hAnsi="Times New Roman" w:cs="Times New Roman"/>
          <w:sz w:val="24"/>
          <w:szCs w:val="24"/>
        </w:rPr>
        <w:t xml:space="preserve">the </w:t>
      </w:r>
      <w:r w:rsidR="00D34570" w:rsidRPr="00D4188C">
        <w:rPr>
          <w:rFonts w:ascii="Times New Roman" w:eastAsia="Times New Roman" w:hAnsi="Times New Roman" w:cs="Times New Roman"/>
          <w:sz w:val="24"/>
          <w:szCs w:val="24"/>
        </w:rPr>
        <w:t>c</w:t>
      </w:r>
      <w:r w:rsidR="00D75536" w:rsidRPr="00D4188C">
        <w:rPr>
          <w:rFonts w:ascii="Times New Roman" w:eastAsia="Times New Roman" w:hAnsi="Times New Roman" w:cs="Times New Roman"/>
          <w:sz w:val="24"/>
          <w:szCs w:val="24"/>
        </w:rPr>
        <w:t>ryptocurrency market's co-explosivity trend</w:t>
      </w:r>
      <w:r w:rsidR="00AC252F" w:rsidRPr="00D4188C">
        <w:rPr>
          <w:rFonts w:ascii="Times New Roman" w:eastAsia="Times New Roman" w:hAnsi="Times New Roman" w:cs="Times New Roman"/>
          <w:sz w:val="24"/>
          <w:szCs w:val="24"/>
        </w:rPr>
        <w:t xml:space="preserve"> observed by</w:t>
      </w:r>
      <w:r w:rsidR="00706ECE" w:rsidRPr="00D4188C">
        <w:rPr>
          <w:rFonts w:ascii="Times New Roman" w:eastAsia="Times New Roman" w:hAnsi="Times New Roman" w:cs="Times New Roman"/>
          <w:sz w:val="24"/>
          <w:szCs w:val="24"/>
        </w:rPr>
        <w:t xml:space="preserve"> Bouri, Shahzad, and Roubaud (2019)</w:t>
      </w:r>
      <w:r w:rsidR="007477FA" w:rsidRPr="00D4188C">
        <w:rPr>
          <w:rFonts w:ascii="Times New Roman" w:eastAsia="Times New Roman" w:hAnsi="Times New Roman" w:cs="Times New Roman"/>
          <w:sz w:val="24"/>
          <w:szCs w:val="24"/>
        </w:rPr>
        <w:t xml:space="preserve"> and </w:t>
      </w:r>
      <w:r w:rsidR="007477FA" w:rsidRPr="00D4188C">
        <w:rPr>
          <w:rFonts w:ascii="Times New Roman" w:eastAsia="Times New Roman" w:hAnsi="Times New Roman" w:cs="Times New Roman"/>
          <w:sz w:val="24"/>
          <w:szCs w:val="24"/>
        </w:rPr>
        <w:fldChar w:fldCharType="begin"/>
      </w:r>
      <w:r w:rsidR="007477FA" w:rsidRPr="00D4188C">
        <w:rPr>
          <w:rFonts w:ascii="Times New Roman" w:eastAsia="Times New Roman" w:hAnsi="Times New Roman" w:cs="Times New Roman"/>
          <w:sz w:val="24"/>
          <w:szCs w:val="24"/>
        </w:rPr>
        <w:instrText xml:space="preserve"> ADDIN EN.CITE &lt;EndNote&gt;&lt;Cite AuthorYear="1"&gt;&lt;Author&gt;Shahzad&lt;/Author&gt;&lt;Year&gt;2021&lt;/Year&gt;&lt;RecNum&gt;61&lt;/RecNum&gt;&lt;DisplayText&gt;Shahzad, Balli et al. (2021)&lt;/DisplayText&gt;&lt;record&gt;&lt;rec-number&gt;61&lt;/rec-number&gt;&lt;foreign-keys&gt;&lt;key app="EN" db-id="z0frdf2xist0t2e09au5d9wgdtfxdeeszrae" timestamp="1613151512"&gt;61&lt;/key&gt;&lt;/foreign-keys&gt;&lt;ref-type name="Journal Article"&gt;17&lt;/ref-type&gt;&lt;contributors&gt;&lt;authors&gt;&lt;author&gt;Shahzad, Syed Jawad Hussain&lt;/author&gt;&lt;author&gt;Balli, Faruk&lt;/author&gt;&lt;author&gt;Naeem, Muhammad Abubakr&lt;/author&gt;&lt;author&gt;Hasan, Mudassar&lt;/author&gt;&lt;author&gt;Arif, Muhammad&lt;/author&gt;&lt;/authors&gt;&lt;/contributors&gt;&lt;titles&gt;&lt;title&gt;Do conventional currencies hedge cryptocurrencies?&lt;/title&gt;&lt;secondary-title&gt;The Quarterly Review of Economics and Finance&lt;/secondary-title&gt;&lt;/titles&gt;&lt;periodical&gt;&lt;full-title&gt;The Quarterly Review of Economics and Finance&lt;/full-title&gt;&lt;/periodical&gt;&lt;dates&gt;&lt;year&gt;2021&lt;/year&gt;&lt;/dates&gt;&lt;isbn&gt;1062-9769&lt;/isbn&gt;&lt;urls&gt;&lt;/urls&gt;&lt;/record&gt;&lt;/Cite&gt;&lt;/EndNote&gt;</w:instrText>
      </w:r>
      <w:r w:rsidR="007477FA" w:rsidRPr="00D4188C">
        <w:rPr>
          <w:rFonts w:ascii="Times New Roman" w:eastAsia="Times New Roman" w:hAnsi="Times New Roman" w:cs="Times New Roman"/>
          <w:sz w:val="24"/>
          <w:szCs w:val="24"/>
        </w:rPr>
        <w:fldChar w:fldCharType="separate"/>
      </w:r>
      <w:r w:rsidR="007477FA" w:rsidRPr="00D4188C">
        <w:rPr>
          <w:rFonts w:ascii="Times New Roman" w:eastAsia="Times New Roman" w:hAnsi="Times New Roman" w:cs="Times New Roman"/>
          <w:noProof/>
          <w:sz w:val="24"/>
          <w:szCs w:val="24"/>
        </w:rPr>
        <w:t>Shahzad</w:t>
      </w:r>
      <w:r w:rsidR="00706ECE" w:rsidRPr="00D4188C">
        <w:rPr>
          <w:rFonts w:ascii="Times New Roman" w:eastAsia="Times New Roman" w:hAnsi="Times New Roman" w:cs="Times New Roman"/>
          <w:noProof/>
          <w:sz w:val="24"/>
          <w:szCs w:val="24"/>
        </w:rPr>
        <w:t xml:space="preserve"> </w:t>
      </w:r>
      <w:r w:rsidR="007477FA" w:rsidRPr="00D4188C">
        <w:rPr>
          <w:rFonts w:ascii="Times New Roman" w:eastAsia="Times New Roman" w:hAnsi="Times New Roman" w:cs="Times New Roman"/>
          <w:noProof/>
          <w:sz w:val="24"/>
          <w:szCs w:val="24"/>
        </w:rPr>
        <w:t>et al. (2021)</w:t>
      </w:r>
      <w:r w:rsidR="007477FA" w:rsidRPr="00D4188C">
        <w:rPr>
          <w:rFonts w:ascii="Times New Roman" w:eastAsia="Times New Roman" w:hAnsi="Times New Roman" w:cs="Times New Roman"/>
          <w:sz w:val="24"/>
          <w:szCs w:val="24"/>
        </w:rPr>
        <w:fldChar w:fldCharType="end"/>
      </w:r>
      <w:r w:rsidR="007477FA" w:rsidRPr="00D4188C">
        <w:rPr>
          <w:rFonts w:ascii="Times New Roman" w:eastAsia="Times New Roman" w:hAnsi="Times New Roman" w:cs="Times New Roman"/>
          <w:sz w:val="24"/>
          <w:szCs w:val="24"/>
        </w:rPr>
        <w:t xml:space="preserve">. </w:t>
      </w:r>
      <w:r w:rsidR="00EF4025" w:rsidRPr="00D4188C">
        <w:rPr>
          <w:rFonts w:ascii="Times New Roman" w:eastAsia="Times New Roman" w:hAnsi="Times New Roman" w:cs="Times New Roman"/>
          <w:sz w:val="24"/>
          <w:szCs w:val="24"/>
        </w:rPr>
        <w:t>These findings signify that digital currencies, like other financial assets, are also exposed to market contagion effects</w:t>
      </w:r>
      <w:r w:rsidR="00A33BBB" w:rsidRPr="00D4188C">
        <w:rPr>
          <w:rFonts w:ascii="Times New Roman" w:eastAsia="Times New Roman" w:hAnsi="Times New Roman" w:cs="Times New Roman"/>
          <w:sz w:val="24"/>
          <w:szCs w:val="24"/>
        </w:rPr>
        <w:t>,</w:t>
      </w:r>
      <w:r w:rsidR="00EF4025" w:rsidRPr="00D4188C">
        <w:rPr>
          <w:rFonts w:ascii="Times New Roman" w:eastAsia="Times New Roman" w:hAnsi="Times New Roman" w:cs="Times New Roman"/>
          <w:sz w:val="24"/>
          <w:szCs w:val="24"/>
        </w:rPr>
        <w:t xml:space="preserve"> and investors should </w:t>
      </w:r>
      <w:r w:rsidR="00791A09" w:rsidRPr="00D4188C">
        <w:rPr>
          <w:rFonts w:ascii="Times New Roman" w:eastAsia="Times New Roman" w:hAnsi="Times New Roman" w:cs="Times New Roman"/>
          <w:sz w:val="24"/>
          <w:szCs w:val="24"/>
        </w:rPr>
        <w:t>consider things</w:t>
      </w:r>
      <w:r w:rsidR="00EF4025" w:rsidRPr="00D4188C">
        <w:rPr>
          <w:rFonts w:ascii="Times New Roman" w:eastAsia="Times New Roman" w:hAnsi="Times New Roman" w:cs="Times New Roman"/>
          <w:sz w:val="24"/>
          <w:szCs w:val="24"/>
        </w:rPr>
        <w:t xml:space="preserve"> while formulating digital currency portfolios and investment strategies. </w:t>
      </w:r>
    </w:p>
    <w:p w14:paraId="4DE317C4" w14:textId="7DC00AAA" w:rsidR="00F06ED4" w:rsidRPr="00D4188C" w:rsidRDefault="00B06B99" w:rsidP="00F06ED4">
      <w:pPr>
        <w:spacing w:line="360" w:lineRule="auto"/>
        <w:jc w:val="both"/>
        <w:rPr>
          <w:rFonts w:ascii="Times New Roman" w:eastAsia="Times New Roman" w:hAnsi="Times New Roman" w:cs="Times New Roman"/>
          <w:b/>
          <w:bCs/>
          <w:sz w:val="24"/>
          <w:szCs w:val="24"/>
        </w:rPr>
      </w:pPr>
      <w:r w:rsidRPr="00D4188C">
        <w:rPr>
          <w:rFonts w:ascii="Times New Roman" w:eastAsia="Times New Roman" w:hAnsi="Times New Roman" w:cs="Times New Roman"/>
          <w:b/>
          <w:bCs/>
          <w:sz w:val="24"/>
          <w:szCs w:val="24"/>
        </w:rPr>
        <w:t xml:space="preserve">4. </w:t>
      </w:r>
      <w:r w:rsidR="00F06ED4" w:rsidRPr="00D4188C">
        <w:rPr>
          <w:rFonts w:ascii="Times New Roman" w:eastAsia="Times New Roman" w:hAnsi="Times New Roman" w:cs="Times New Roman"/>
          <w:b/>
          <w:bCs/>
          <w:sz w:val="24"/>
          <w:szCs w:val="24"/>
        </w:rPr>
        <w:t>Conclusion</w:t>
      </w:r>
    </w:p>
    <w:p w14:paraId="2D7DF272" w14:textId="6CC1A5A9" w:rsidR="004A5AC8" w:rsidRPr="00D4188C" w:rsidRDefault="00F06ED4" w:rsidP="001572BF">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This paper</w:t>
      </w:r>
      <w:r w:rsidR="008A4ADE" w:rsidRPr="00D4188C">
        <w:rPr>
          <w:rFonts w:ascii="Times New Roman" w:eastAsia="Times New Roman" w:hAnsi="Times New Roman" w:cs="Times New Roman"/>
          <w:sz w:val="24"/>
          <w:szCs w:val="24"/>
        </w:rPr>
        <w:t xml:space="preserve"> examined</w:t>
      </w:r>
      <w:r w:rsidRPr="00D4188C">
        <w:rPr>
          <w:rFonts w:ascii="Times New Roman" w:eastAsia="Times New Roman" w:hAnsi="Times New Roman" w:cs="Times New Roman"/>
          <w:sz w:val="24"/>
          <w:szCs w:val="24"/>
        </w:rPr>
        <w:t xml:space="preserve"> the</w:t>
      </w:r>
      <w:r w:rsidR="00B35CE7" w:rsidRPr="00D4188C">
        <w:rPr>
          <w:rFonts w:ascii="Times New Roman" w:eastAsia="Times New Roman" w:hAnsi="Times New Roman" w:cs="Times New Roman"/>
          <w:sz w:val="24"/>
          <w:szCs w:val="24"/>
        </w:rPr>
        <w:t xml:space="preserve"> higher-moment</w:t>
      </w:r>
      <w:r w:rsidRPr="00D4188C">
        <w:rPr>
          <w:rFonts w:ascii="Times New Roman" w:eastAsia="Times New Roman" w:hAnsi="Times New Roman" w:cs="Times New Roman"/>
          <w:sz w:val="24"/>
          <w:szCs w:val="24"/>
        </w:rPr>
        <w:t xml:space="preserve"> connectedness between</w:t>
      </w:r>
      <w:r w:rsidR="008A4ADE" w:rsidRPr="00D4188C">
        <w:rPr>
          <w:rFonts w:ascii="Times New Roman" w:eastAsia="Times New Roman" w:hAnsi="Times New Roman" w:cs="Times New Roman"/>
          <w:sz w:val="24"/>
          <w:szCs w:val="24"/>
        </w:rPr>
        <w:t xml:space="preserve"> eight</w:t>
      </w:r>
      <w:r w:rsidRPr="00D4188C">
        <w:rPr>
          <w:rFonts w:ascii="Times New Roman" w:eastAsia="Times New Roman" w:hAnsi="Times New Roman" w:cs="Times New Roman"/>
          <w:sz w:val="24"/>
          <w:szCs w:val="24"/>
        </w:rPr>
        <w:t xml:space="preserve"> prominent cryptocurrencies</w:t>
      </w:r>
      <w:r w:rsidR="00B35CE7" w:rsidRPr="00D4188C">
        <w:rPr>
          <w:rFonts w:ascii="Times New Roman" w:eastAsia="Times New Roman" w:hAnsi="Times New Roman" w:cs="Times New Roman"/>
          <w:sz w:val="24"/>
          <w:szCs w:val="24"/>
        </w:rPr>
        <w:t xml:space="preserve"> using high-fre</w:t>
      </w:r>
      <w:r w:rsidR="00C11CB7" w:rsidRPr="00D4188C">
        <w:rPr>
          <w:rFonts w:ascii="Times New Roman" w:eastAsia="Times New Roman" w:hAnsi="Times New Roman" w:cs="Times New Roman"/>
          <w:sz w:val="24"/>
          <w:szCs w:val="24"/>
        </w:rPr>
        <w:t>q</w:t>
      </w:r>
      <w:r w:rsidR="00B35CE7" w:rsidRPr="00D4188C">
        <w:rPr>
          <w:rFonts w:ascii="Times New Roman" w:eastAsia="Times New Roman" w:hAnsi="Times New Roman" w:cs="Times New Roman"/>
          <w:sz w:val="24"/>
          <w:szCs w:val="24"/>
        </w:rPr>
        <w:t>uency data.</w:t>
      </w:r>
      <w:r w:rsidR="008A4ADE" w:rsidRPr="00D4188C">
        <w:rPr>
          <w:rFonts w:ascii="Times New Roman" w:eastAsia="Times New Roman" w:hAnsi="Times New Roman" w:cs="Times New Roman"/>
          <w:sz w:val="24"/>
          <w:szCs w:val="24"/>
        </w:rPr>
        <w:t xml:space="preserve"> By employing a networ</w:t>
      </w:r>
      <w:r w:rsidR="009A314A" w:rsidRPr="00D4188C">
        <w:rPr>
          <w:rFonts w:ascii="Times New Roman" w:eastAsia="Times New Roman" w:hAnsi="Times New Roman" w:cs="Times New Roman"/>
          <w:sz w:val="24"/>
          <w:szCs w:val="24"/>
        </w:rPr>
        <w:t>k</w:t>
      </w:r>
      <w:r w:rsidR="008A4ADE" w:rsidRPr="00D4188C">
        <w:rPr>
          <w:rFonts w:ascii="Times New Roman" w:eastAsia="Times New Roman" w:hAnsi="Times New Roman" w:cs="Times New Roman"/>
          <w:sz w:val="24"/>
          <w:szCs w:val="24"/>
        </w:rPr>
        <w:t xml:space="preserve">-based approach, we </w:t>
      </w:r>
      <w:r w:rsidR="00F56976" w:rsidRPr="00D4188C">
        <w:rPr>
          <w:rFonts w:ascii="Times New Roman" w:eastAsia="Times New Roman" w:hAnsi="Times New Roman" w:cs="Times New Roman"/>
          <w:sz w:val="24"/>
          <w:szCs w:val="24"/>
        </w:rPr>
        <w:t>find</w:t>
      </w:r>
      <w:r w:rsidR="00B34B30" w:rsidRPr="00D4188C">
        <w:rPr>
          <w:rFonts w:ascii="Times New Roman" w:eastAsia="Times New Roman" w:hAnsi="Times New Roman" w:cs="Times New Roman"/>
          <w:sz w:val="24"/>
          <w:szCs w:val="24"/>
        </w:rPr>
        <w:t xml:space="preserve"> a</w:t>
      </w:r>
      <w:r w:rsidR="00F56976" w:rsidRPr="00D4188C">
        <w:rPr>
          <w:rFonts w:ascii="Times New Roman" w:eastAsia="Times New Roman" w:hAnsi="Times New Roman" w:cs="Times New Roman"/>
          <w:sz w:val="24"/>
          <w:szCs w:val="24"/>
        </w:rPr>
        <w:t xml:space="preserve"> moderate</w:t>
      </w:r>
      <w:r w:rsidR="001121AE" w:rsidRPr="00D4188C">
        <w:rPr>
          <w:rFonts w:ascii="Times New Roman" w:eastAsia="Times New Roman" w:hAnsi="Times New Roman" w:cs="Times New Roman"/>
          <w:sz w:val="24"/>
          <w:szCs w:val="24"/>
        </w:rPr>
        <w:t>, robust, and strong connectedness over</w:t>
      </w:r>
      <w:r w:rsidR="008E2DBA" w:rsidRPr="00D4188C">
        <w:rPr>
          <w:rFonts w:ascii="Times New Roman" w:eastAsia="Times New Roman" w:hAnsi="Times New Roman" w:cs="Times New Roman"/>
          <w:sz w:val="24"/>
          <w:szCs w:val="24"/>
        </w:rPr>
        <w:t xml:space="preserve"> volatility</w:t>
      </w:r>
      <w:r w:rsidR="001121AE" w:rsidRPr="00D4188C">
        <w:rPr>
          <w:rFonts w:ascii="Times New Roman" w:eastAsia="Times New Roman" w:hAnsi="Times New Roman" w:cs="Times New Roman"/>
          <w:sz w:val="24"/>
          <w:szCs w:val="24"/>
        </w:rPr>
        <w:t>,</w:t>
      </w:r>
      <w:r w:rsidRPr="00D4188C">
        <w:rPr>
          <w:rFonts w:ascii="Times New Roman" w:eastAsia="Times New Roman" w:hAnsi="Times New Roman" w:cs="Times New Roman"/>
          <w:sz w:val="24"/>
          <w:szCs w:val="24"/>
        </w:rPr>
        <w:t xml:space="preserve"> skewness</w:t>
      </w:r>
      <w:r w:rsidR="001121AE" w:rsidRPr="00D4188C">
        <w:rPr>
          <w:rFonts w:ascii="Times New Roman" w:eastAsia="Times New Roman" w:hAnsi="Times New Roman" w:cs="Times New Roman"/>
          <w:sz w:val="24"/>
          <w:szCs w:val="24"/>
        </w:rPr>
        <w:t xml:space="preserve"> and kurtosis, respectively, of the</w:t>
      </w:r>
      <w:r w:rsidR="00DF6822" w:rsidRPr="00D4188C">
        <w:rPr>
          <w:rFonts w:ascii="Times New Roman" w:eastAsia="Times New Roman" w:hAnsi="Times New Roman" w:cs="Times New Roman"/>
          <w:sz w:val="24"/>
          <w:szCs w:val="24"/>
        </w:rPr>
        <w:t xml:space="preserve"> cryptocurrenc</w:t>
      </w:r>
      <w:r w:rsidR="001121AE" w:rsidRPr="00D4188C">
        <w:rPr>
          <w:rFonts w:ascii="Times New Roman" w:eastAsia="Times New Roman" w:hAnsi="Times New Roman" w:cs="Times New Roman"/>
          <w:sz w:val="24"/>
          <w:szCs w:val="24"/>
        </w:rPr>
        <w:t>y market</w:t>
      </w:r>
      <w:r w:rsidR="001222B4" w:rsidRPr="00D4188C">
        <w:rPr>
          <w:rFonts w:ascii="Times New Roman" w:eastAsia="Times New Roman" w:hAnsi="Times New Roman" w:cs="Times New Roman"/>
          <w:sz w:val="24"/>
          <w:szCs w:val="24"/>
        </w:rPr>
        <w:t>.</w:t>
      </w:r>
      <w:r w:rsidR="001121AE" w:rsidRPr="00D4188C">
        <w:rPr>
          <w:rFonts w:ascii="Times New Roman" w:eastAsia="Times New Roman" w:hAnsi="Times New Roman" w:cs="Times New Roman"/>
          <w:sz w:val="24"/>
          <w:szCs w:val="24"/>
        </w:rPr>
        <w:t xml:space="preserve"> </w:t>
      </w:r>
      <w:r w:rsidR="001222B4" w:rsidRPr="00D4188C">
        <w:rPr>
          <w:rFonts w:ascii="Times New Roman" w:eastAsia="Times New Roman" w:hAnsi="Times New Roman" w:cs="Times New Roman"/>
          <w:sz w:val="24"/>
          <w:szCs w:val="24"/>
        </w:rPr>
        <w:t>T</w:t>
      </w:r>
      <w:r w:rsidR="001121AE" w:rsidRPr="00D4188C">
        <w:rPr>
          <w:rFonts w:ascii="Times New Roman" w:eastAsia="Times New Roman" w:hAnsi="Times New Roman" w:cs="Times New Roman"/>
          <w:sz w:val="24"/>
          <w:szCs w:val="24"/>
        </w:rPr>
        <w:t xml:space="preserve">he </w:t>
      </w:r>
      <w:r w:rsidR="001222B4" w:rsidRPr="00D4188C">
        <w:rPr>
          <w:rFonts w:ascii="Times New Roman" w:eastAsia="Times New Roman" w:hAnsi="Times New Roman" w:cs="Times New Roman"/>
          <w:sz w:val="24"/>
          <w:szCs w:val="24"/>
        </w:rPr>
        <w:t>time-varying analysis reveals that</w:t>
      </w:r>
      <w:r w:rsidR="001121AE" w:rsidRPr="00D4188C">
        <w:rPr>
          <w:rFonts w:ascii="Times New Roman" w:eastAsia="Times New Roman" w:hAnsi="Times New Roman" w:cs="Times New Roman"/>
          <w:sz w:val="24"/>
          <w:szCs w:val="24"/>
        </w:rPr>
        <w:t xml:space="preserve"> the higher-moment connectedness</w:t>
      </w:r>
      <w:r w:rsidR="001222B4" w:rsidRPr="00D4188C">
        <w:rPr>
          <w:rFonts w:ascii="Times New Roman" w:eastAsia="Times New Roman" w:hAnsi="Times New Roman" w:cs="Times New Roman"/>
          <w:sz w:val="24"/>
          <w:szCs w:val="24"/>
        </w:rPr>
        <w:t xml:space="preserve"> peaked</w:t>
      </w:r>
      <w:r w:rsidR="001121AE" w:rsidRPr="00D4188C">
        <w:rPr>
          <w:rFonts w:ascii="Times New Roman" w:eastAsia="Times New Roman" w:hAnsi="Times New Roman" w:cs="Times New Roman"/>
          <w:sz w:val="24"/>
          <w:szCs w:val="24"/>
        </w:rPr>
        <w:t xml:space="preserve"> during </w:t>
      </w:r>
      <w:r w:rsidR="00C11CB7" w:rsidRPr="00D4188C">
        <w:rPr>
          <w:rFonts w:ascii="Times New Roman" w:eastAsia="Times New Roman" w:hAnsi="Times New Roman" w:cs="Times New Roman"/>
          <w:sz w:val="24"/>
          <w:szCs w:val="24"/>
        </w:rPr>
        <w:t xml:space="preserve">the </w:t>
      </w:r>
      <w:r w:rsidR="001121AE" w:rsidRPr="00D4188C">
        <w:rPr>
          <w:rFonts w:ascii="Times New Roman" w:eastAsia="Times New Roman" w:hAnsi="Times New Roman" w:cs="Times New Roman"/>
          <w:sz w:val="24"/>
          <w:szCs w:val="24"/>
        </w:rPr>
        <w:t>COVID-19 pandemic.</w:t>
      </w:r>
    </w:p>
    <w:p w14:paraId="7928A081" w14:textId="3EA975D4" w:rsidR="001518A3" w:rsidRPr="00D4188C" w:rsidRDefault="004A5AC8" w:rsidP="001572BF">
      <w:pPr>
        <w:spacing w:line="360" w:lineRule="auto"/>
        <w:ind w:firstLine="72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Our findings carry important implications for higher-order pricing in the cryptocurrency market as well as for cryptocurrency investors</w:t>
      </w:r>
      <w:r w:rsidR="00641D97" w:rsidRPr="00D4188C">
        <w:rPr>
          <w:rFonts w:ascii="Times New Roman" w:eastAsia="Times New Roman" w:hAnsi="Times New Roman" w:cs="Times New Roman"/>
          <w:sz w:val="24"/>
          <w:szCs w:val="24"/>
        </w:rPr>
        <w:t xml:space="preserve"> by looking through the lens of</w:t>
      </w:r>
      <w:r w:rsidRPr="00D4188C">
        <w:rPr>
          <w:rFonts w:ascii="Times New Roman" w:eastAsia="Times New Roman" w:hAnsi="Times New Roman" w:cs="Times New Roman"/>
          <w:sz w:val="24"/>
          <w:szCs w:val="24"/>
        </w:rPr>
        <w:t xml:space="preserve"> higher-moment connectedness of leading cryptocurrencies. These insights are equally important for investors and portfolio managers to formulate investment strategies using extreme returns of digital currencies, which is a fundamental feature of the cryptocurrency market.</w:t>
      </w:r>
      <w:r w:rsidR="00396451" w:rsidRPr="00D4188C">
        <w:rPr>
          <w:rFonts w:ascii="Times New Roman" w:eastAsia="Times New Roman" w:hAnsi="Times New Roman" w:cs="Times New Roman"/>
          <w:sz w:val="24"/>
          <w:szCs w:val="24"/>
        </w:rPr>
        <w:t xml:space="preserve"> </w:t>
      </w:r>
      <w:r w:rsidR="00D06158" w:rsidRPr="00D4188C">
        <w:rPr>
          <w:rFonts w:ascii="Times New Roman" w:eastAsia="Times New Roman" w:hAnsi="Times New Roman" w:cs="Times New Roman"/>
          <w:sz w:val="24"/>
          <w:szCs w:val="24"/>
        </w:rPr>
        <w:t>In particular,</w:t>
      </w:r>
      <w:r w:rsidR="006422EE" w:rsidRPr="00D4188C">
        <w:rPr>
          <w:rFonts w:ascii="Times New Roman" w:eastAsia="Times New Roman" w:hAnsi="Times New Roman" w:cs="Times New Roman"/>
          <w:sz w:val="24"/>
          <w:szCs w:val="24"/>
        </w:rPr>
        <w:t xml:space="preserve"> the higher-moment connectedness patterns uncovered by this study caution the investors to carefully track how crash risk and fat-tail risk spread </w:t>
      </w:r>
      <w:r w:rsidR="00320028" w:rsidRPr="00D4188C">
        <w:rPr>
          <w:rFonts w:ascii="Times New Roman" w:eastAsia="Times New Roman" w:hAnsi="Times New Roman" w:cs="Times New Roman"/>
          <w:sz w:val="24"/>
          <w:szCs w:val="24"/>
        </w:rPr>
        <w:t>a</w:t>
      </w:r>
      <w:r w:rsidR="006422EE" w:rsidRPr="00D4188C">
        <w:rPr>
          <w:rFonts w:ascii="Times New Roman" w:eastAsia="Times New Roman" w:hAnsi="Times New Roman" w:cs="Times New Roman"/>
          <w:sz w:val="24"/>
          <w:szCs w:val="24"/>
        </w:rPr>
        <w:t>cross</w:t>
      </w:r>
      <w:r w:rsidR="00D06158" w:rsidRPr="00D4188C">
        <w:rPr>
          <w:rFonts w:ascii="Times New Roman" w:eastAsia="Times New Roman" w:hAnsi="Times New Roman" w:cs="Times New Roman"/>
          <w:sz w:val="24"/>
          <w:szCs w:val="24"/>
        </w:rPr>
        <w:t xml:space="preserve"> </w:t>
      </w:r>
      <w:r w:rsidR="00320028" w:rsidRPr="00D4188C">
        <w:rPr>
          <w:rFonts w:ascii="Times New Roman" w:eastAsia="Times New Roman" w:hAnsi="Times New Roman" w:cs="Times New Roman"/>
          <w:sz w:val="24"/>
          <w:szCs w:val="24"/>
        </w:rPr>
        <w:t xml:space="preserve">the </w:t>
      </w:r>
      <w:r w:rsidR="00D06158" w:rsidRPr="00D4188C">
        <w:rPr>
          <w:rFonts w:ascii="Times New Roman" w:eastAsia="Times New Roman" w:hAnsi="Times New Roman" w:cs="Times New Roman"/>
          <w:sz w:val="24"/>
          <w:szCs w:val="24"/>
        </w:rPr>
        <w:t>cryptocurrenc</w:t>
      </w:r>
      <w:r w:rsidR="006422EE" w:rsidRPr="00D4188C">
        <w:rPr>
          <w:rFonts w:ascii="Times New Roman" w:eastAsia="Times New Roman" w:hAnsi="Times New Roman" w:cs="Times New Roman"/>
          <w:sz w:val="24"/>
          <w:szCs w:val="24"/>
        </w:rPr>
        <w:t xml:space="preserve">y market. In this way, the crypto-investors may </w:t>
      </w:r>
      <w:r w:rsidR="004B5F67" w:rsidRPr="00D4188C">
        <w:rPr>
          <w:rFonts w:ascii="Times New Roman" w:eastAsia="Times New Roman" w:hAnsi="Times New Roman" w:cs="Times New Roman"/>
          <w:sz w:val="24"/>
          <w:szCs w:val="24"/>
        </w:rPr>
        <w:t>preempt</w:t>
      </w:r>
      <w:r w:rsidR="006422EE" w:rsidRPr="00D4188C">
        <w:rPr>
          <w:rFonts w:ascii="Times New Roman" w:eastAsia="Times New Roman" w:hAnsi="Times New Roman" w:cs="Times New Roman"/>
          <w:sz w:val="24"/>
          <w:szCs w:val="24"/>
        </w:rPr>
        <w:t xml:space="preserve"> </w:t>
      </w:r>
      <w:r w:rsidR="004B5F67" w:rsidRPr="00D4188C">
        <w:rPr>
          <w:rFonts w:ascii="Times New Roman" w:eastAsia="Times New Roman" w:hAnsi="Times New Roman" w:cs="Times New Roman"/>
          <w:sz w:val="24"/>
          <w:szCs w:val="24"/>
        </w:rPr>
        <w:t>the trajectory</w:t>
      </w:r>
      <w:r w:rsidR="006422EE" w:rsidRPr="00D4188C">
        <w:rPr>
          <w:rFonts w:ascii="Times New Roman" w:eastAsia="Times New Roman" w:hAnsi="Times New Roman" w:cs="Times New Roman"/>
          <w:sz w:val="24"/>
          <w:szCs w:val="24"/>
        </w:rPr>
        <w:t xml:space="preserve"> </w:t>
      </w:r>
      <w:r w:rsidR="004B5F67" w:rsidRPr="00D4188C">
        <w:rPr>
          <w:rFonts w:ascii="Times New Roman" w:eastAsia="Times New Roman" w:hAnsi="Times New Roman" w:cs="Times New Roman"/>
          <w:sz w:val="24"/>
          <w:szCs w:val="24"/>
        </w:rPr>
        <w:t>higher-moment shocks from one cryptocurrency to another and adjust their holdings accordingly.</w:t>
      </w:r>
      <w:r w:rsidR="00396451" w:rsidRPr="00D4188C">
        <w:rPr>
          <w:rFonts w:ascii="Times New Roman" w:eastAsia="Times New Roman" w:hAnsi="Times New Roman" w:cs="Times New Roman"/>
          <w:sz w:val="24"/>
          <w:szCs w:val="24"/>
        </w:rPr>
        <w:t xml:space="preserve"> In other words, our findings highlight diversification opportunities for digital currency investors that are much sought after given the </w:t>
      </w:r>
      <w:r w:rsidR="00D75536" w:rsidRPr="00D4188C">
        <w:rPr>
          <w:rFonts w:ascii="Times New Roman" w:eastAsia="Times New Roman" w:hAnsi="Times New Roman" w:cs="Times New Roman"/>
          <w:sz w:val="24"/>
          <w:szCs w:val="24"/>
        </w:rPr>
        <w:t xml:space="preserve">highly </w:t>
      </w:r>
      <w:r w:rsidR="00396451" w:rsidRPr="00D4188C">
        <w:rPr>
          <w:rFonts w:ascii="Times New Roman" w:eastAsia="Times New Roman" w:hAnsi="Times New Roman" w:cs="Times New Roman"/>
          <w:sz w:val="24"/>
          <w:szCs w:val="24"/>
        </w:rPr>
        <w:t>volatile nature of the cryptocurrency market.</w:t>
      </w:r>
      <w:r w:rsidR="009245B7" w:rsidRPr="00D4188C">
        <w:rPr>
          <w:rFonts w:ascii="Times New Roman" w:eastAsia="Times New Roman" w:hAnsi="Times New Roman" w:cs="Times New Roman"/>
          <w:sz w:val="24"/>
          <w:szCs w:val="24"/>
        </w:rPr>
        <w:t xml:space="preserve"> Adding to the previously documented evidence that higher-moments are priced in the cross-section of cryptocurrency returns (Jia</w:t>
      </w:r>
      <w:r w:rsidR="001572BF" w:rsidRPr="00D4188C">
        <w:rPr>
          <w:rFonts w:ascii="Times New Roman" w:eastAsia="Times New Roman" w:hAnsi="Times New Roman" w:cs="Times New Roman"/>
          <w:sz w:val="24"/>
          <w:szCs w:val="24"/>
        </w:rPr>
        <w:t xml:space="preserve"> et al., </w:t>
      </w:r>
      <w:r w:rsidR="009245B7" w:rsidRPr="00D4188C">
        <w:rPr>
          <w:rFonts w:ascii="Times New Roman" w:eastAsia="Times New Roman" w:hAnsi="Times New Roman" w:cs="Times New Roman"/>
          <w:sz w:val="24"/>
          <w:szCs w:val="24"/>
        </w:rPr>
        <w:t xml:space="preserve">2020; Zsolt &amp; Botond, 2020; Ahmed &amp; Al Mafrachi, 2021), we argue that not only the higher-moments but also their connectedness dynamics be accounted for in the higher-order price formation process of the cryptocurrency markets. </w:t>
      </w:r>
      <w:r w:rsidR="00B44BEC" w:rsidRPr="00D4188C">
        <w:rPr>
          <w:rFonts w:ascii="Times New Roman" w:eastAsia="Times New Roman" w:hAnsi="Times New Roman" w:cs="Times New Roman"/>
          <w:sz w:val="24"/>
          <w:szCs w:val="24"/>
        </w:rPr>
        <w:t xml:space="preserve">Finally, by pointing out the cryptocurrencies that are </w:t>
      </w:r>
      <w:r w:rsidR="00D75536" w:rsidRPr="00D4188C">
        <w:rPr>
          <w:rFonts w:ascii="Times New Roman" w:eastAsia="Times New Roman" w:hAnsi="Times New Roman" w:cs="Times New Roman"/>
          <w:sz w:val="24"/>
          <w:szCs w:val="24"/>
        </w:rPr>
        <w:t xml:space="preserve">primary </w:t>
      </w:r>
      <w:r w:rsidR="00B44BEC" w:rsidRPr="00D4188C">
        <w:rPr>
          <w:rFonts w:ascii="Times New Roman" w:eastAsia="Times New Roman" w:hAnsi="Times New Roman" w:cs="Times New Roman"/>
          <w:sz w:val="24"/>
          <w:szCs w:val="24"/>
        </w:rPr>
        <w:t xml:space="preserve">transmitters and receivers of </w:t>
      </w:r>
      <w:r w:rsidR="004B5F67" w:rsidRPr="00D4188C">
        <w:rPr>
          <w:rFonts w:ascii="Times New Roman" w:eastAsia="Times New Roman" w:hAnsi="Times New Roman" w:cs="Times New Roman"/>
          <w:sz w:val="24"/>
          <w:szCs w:val="24"/>
        </w:rPr>
        <w:t>higher-momen</w:t>
      </w:r>
      <w:r w:rsidR="00B44BEC" w:rsidRPr="00D4188C">
        <w:rPr>
          <w:rFonts w:ascii="Times New Roman" w:eastAsia="Times New Roman" w:hAnsi="Times New Roman" w:cs="Times New Roman"/>
          <w:sz w:val="24"/>
          <w:szCs w:val="24"/>
        </w:rPr>
        <w:t>t shocks, this study</w:t>
      </w:r>
      <w:r w:rsidR="00D06158" w:rsidRPr="00D4188C">
        <w:rPr>
          <w:rFonts w:ascii="Times New Roman" w:eastAsia="Times New Roman" w:hAnsi="Times New Roman" w:cs="Times New Roman"/>
          <w:sz w:val="24"/>
          <w:szCs w:val="24"/>
        </w:rPr>
        <w:t xml:space="preserve"> provide</w:t>
      </w:r>
      <w:r w:rsidR="00B44BEC" w:rsidRPr="00D4188C">
        <w:rPr>
          <w:rFonts w:ascii="Times New Roman" w:eastAsia="Times New Roman" w:hAnsi="Times New Roman" w:cs="Times New Roman"/>
          <w:sz w:val="24"/>
          <w:szCs w:val="24"/>
        </w:rPr>
        <w:t>s</w:t>
      </w:r>
      <w:r w:rsidR="00D06158" w:rsidRPr="00D4188C">
        <w:rPr>
          <w:rFonts w:ascii="Times New Roman" w:eastAsia="Times New Roman" w:hAnsi="Times New Roman" w:cs="Times New Roman"/>
          <w:sz w:val="24"/>
          <w:szCs w:val="24"/>
        </w:rPr>
        <w:t xml:space="preserve"> critical </w:t>
      </w:r>
      <w:r w:rsidR="00B44BEC" w:rsidRPr="00D4188C">
        <w:rPr>
          <w:rFonts w:ascii="Times New Roman" w:eastAsia="Times New Roman" w:hAnsi="Times New Roman" w:cs="Times New Roman"/>
          <w:sz w:val="24"/>
          <w:szCs w:val="24"/>
        </w:rPr>
        <w:t>insights</w:t>
      </w:r>
      <w:r w:rsidR="00D06158" w:rsidRPr="00D4188C">
        <w:rPr>
          <w:rFonts w:ascii="Times New Roman" w:eastAsia="Times New Roman" w:hAnsi="Times New Roman" w:cs="Times New Roman"/>
          <w:sz w:val="24"/>
          <w:szCs w:val="24"/>
        </w:rPr>
        <w:t xml:space="preserve"> </w:t>
      </w:r>
      <w:r w:rsidR="00B44BEC" w:rsidRPr="00D4188C">
        <w:rPr>
          <w:rFonts w:ascii="Times New Roman" w:eastAsia="Times New Roman" w:hAnsi="Times New Roman" w:cs="Times New Roman"/>
          <w:sz w:val="24"/>
          <w:szCs w:val="24"/>
        </w:rPr>
        <w:t xml:space="preserve">to policymakers </w:t>
      </w:r>
      <w:r w:rsidR="00D06158" w:rsidRPr="00D4188C">
        <w:rPr>
          <w:rFonts w:ascii="Times New Roman" w:eastAsia="Times New Roman" w:hAnsi="Times New Roman" w:cs="Times New Roman"/>
          <w:sz w:val="24"/>
          <w:szCs w:val="24"/>
        </w:rPr>
        <w:t>for the stability of cryptocurrency markets.</w:t>
      </w:r>
      <w:r w:rsidR="001121AE" w:rsidRPr="00D4188C">
        <w:rPr>
          <w:rFonts w:ascii="Times New Roman" w:eastAsia="Times New Roman" w:hAnsi="Times New Roman" w:cs="Times New Roman"/>
          <w:sz w:val="24"/>
          <w:szCs w:val="24"/>
        </w:rPr>
        <w:t xml:space="preserve"> </w:t>
      </w:r>
    </w:p>
    <w:p w14:paraId="3B9DB5B5" w14:textId="77777777" w:rsidR="001518A3" w:rsidRPr="00D4188C" w:rsidRDefault="001518A3">
      <w:pPr>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br w:type="page"/>
      </w:r>
    </w:p>
    <w:p w14:paraId="33F34DCE" w14:textId="38ACF352" w:rsidR="00133265" w:rsidRPr="00D4188C" w:rsidRDefault="00927C4E" w:rsidP="001518A3">
      <w:pPr>
        <w:rPr>
          <w:rFonts w:ascii="Times New Roman" w:eastAsia="Times New Roman" w:hAnsi="Times New Roman" w:cs="Times New Roman"/>
          <w:b/>
          <w:bCs/>
          <w:sz w:val="24"/>
          <w:szCs w:val="24"/>
        </w:rPr>
      </w:pPr>
      <w:r w:rsidRPr="00D4188C">
        <w:rPr>
          <w:rFonts w:ascii="Times New Roman" w:eastAsia="Times New Roman" w:hAnsi="Times New Roman" w:cs="Times New Roman"/>
          <w:b/>
          <w:sz w:val="24"/>
          <w:szCs w:val="24"/>
        </w:rPr>
        <w:t xml:space="preserve">References </w:t>
      </w:r>
      <w:r w:rsidR="00D85541" w:rsidRPr="00D4188C">
        <w:rPr>
          <w:rFonts w:ascii="Times New Roman" w:eastAsia="Times New Roman" w:hAnsi="Times New Roman" w:cs="Times New Roman"/>
          <w:b/>
          <w:sz w:val="24"/>
          <w:szCs w:val="24"/>
        </w:rPr>
        <w:tab/>
      </w:r>
    </w:p>
    <w:p w14:paraId="17FCAF6E" w14:textId="11455E74"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bookmarkStart w:id="2" w:name="_heading=h.1fob9te" w:colFirst="0" w:colLast="0"/>
      <w:bookmarkEnd w:id="2"/>
      <w:r w:rsidRPr="00D4188C">
        <w:rPr>
          <w:rFonts w:ascii="Times New Roman" w:eastAsia="Times New Roman" w:hAnsi="Times New Roman" w:cs="Times New Roman"/>
          <w:sz w:val="24"/>
          <w:szCs w:val="24"/>
          <w:highlight w:val="white"/>
        </w:rPr>
        <w:t xml:space="preserve">Ahmed, W. M., &amp; Al Mafrachi, M. (2021). Do higher-order </w:t>
      </w:r>
      <w:r w:rsidR="0093742A" w:rsidRPr="00D4188C">
        <w:rPr>
          <w:rFonts w:ascii="Times New Roman" w:eastAsia="Times New Roman" w:hAnsi="Times New Roman" w:cs="Times New Roman"/>
          <w:sz w:val="24"/>
          <w:szCs w:val="24"/>
          <w:highlight w:val="white"/>
        </w:rPr>
        <w:t xml:space="preserve">realized </w:t>
      </w:r>
      <w:r w:rsidRPr="00D4188C">
        <w:rPr>
          <w:rFonts w:ascii="Times New Roman" w:eastAsia="Times New Roman" w:hAnsi="Times New Roman" w:cs="Times New Roman"/>
          <w:sz w:val="24"/>
          <w:szCs w:val="24"/>
          <w:highlight w:val="white"/>
        </w:rPr>
        <w:t xml:space="preserve">moments matter for cryptocurrency </w:t>
      </w:r>
      <w:proofErr w:type="gramStart"/>
      <w:r w:rsidRPr="00D4188C">
        <w:rPr>
          <w:rFonts w:ascii="Times New Roman" w:eastAsia="Times New Roman" w:hAnsi="Times New Roman" w:cs="Times New Roman"/>
          <w:sz w:val="24"/>
          <w:szCs w:val="24"/>
          <w:highlight w:val="white"/>
        </w:rPr>
        <w:t>returns?.</w:t>
      </w:r>
      <w:proofErr w:type="gramEnd"/>
      <w:r w:rsidRPr="00D4188C">
        <w:rPr>
          <w:rFonts w:ascii="Times New Roman" w:eastAsia="Times New Roman" w:hAnsi="Times New Roman" w:cs="Times New Roman"/>
          <w:sz w:val="24"/>
          <w:szCs w:val="24"/>
          <w:highlight w:val="white"/>
        </w:rPr>
        <w:t> International Review of Economics &amp; Finance, 72, 483-499.</w:t>
      </w:r>
    </w:p>
    <w:p w14:paraId="53E2CF66" w14:textId="77777777"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Al-Yahyaee, K. H., Mensi, W., Ko, H. U., Yoon, S. M., &amp; Kang, S. H. (2020). Why cryptocurrency markets are inefficient: The impact of liquidity and volatility. The North American Journal of Economics and Finance, 52, 101168.</w:t>
      </w:r>
    </w:p>
    <w:p w14:paraId="3F3B5DFD" w14:textId="5A2779D0"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 xml:space="preserve">Amaya, D., Christoffersen, P., Jacobs, K., and Vasquez, A. (2015). Does </w:t>
      </w:r>
      <w:r w:rsidR="0093742A" w:rsidRPr="00D4188C">
        <w:rPr>
          <w:rFonts w:ascii="Times New Roman" w:eastAsia="Times New Roman" w:hAnsi="Times New Roman" w:cs="Times New Roman"/>
          <w:sz w:val="24"/>
          <w:szCs w:val="24"/>
          <w:highlight w:val="white"/>
        </w:rPr>
        <w:t xml:space="preserve">realized </w:t>
      </w:r>
      <w:r w:rsidRPr="00D4188C">
        <w:rPr>
          <w:rFonts w:ascii="Times New Roman" w:eastAsia="Times New Roman" w:hAnsi="Times New Roman" w:cs="Times New Roman"/>
          <w:sz w:val="24"/>
          <w:szCs w:val="24"/>
          <w:highlight w:val="white"/>
        </w:rPr>
        <w:t xml:space="preserve">skewness predict the cross-section of equity returns. Journal of Financial Economics, 118, 135-167. </w:t>
      </w:r>
    </w:p>
    <w:p w14:paraId="639175E5" w14:textId="56E4FD29"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 xml:space="preserve">Andersen, T., Bollerslev, T., and Diebold, F. (2003). Modeling and forecasting </w:t>
      </w:r>
      <w:r w:rsidR="0093742A" w:rsidRPr="00D4188C">
        <w:rPr>
          <w:rFonts w:ascii="Times New Roman" w:eastAsia="Times New Roman" w:hAnsi="Times New Roman" w:cs="Times New Roman"/>
          <w:sz w:val="24"/>
          <w:szCs w:val="24"/>
          <w:highlight w:val="white"/>
        </w:rPr>
        <w:t xml:space="preserve">realized </w:t>
      </w:r>
      <w:r w:rsidRPr="00D4188C">
        <w:rPr>
          <w:rFonts w:ascii="Times New Roman" w:eastAsia="Times New Roman" w:hAnsi="Times New Roman" w:cs="Times New Roman"/>
          <w:sz w:val="24"/>
          <w:szCs w:val="24"/>
          <w:highlight w:val="white"/>
        </w:rPr>
        <w:t>volatility. Econometrica, 71, 579-625.</w:t>
      </w:r>
    </w:p>
    <w:p w14:paraId="5E64BADD" w14:textId="29D0E710"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 xml:space="preserve">Barndorff-Nielsen, O., Kinnebrock, S., &amp; Shephard, N. (2010). Volatility and time series econometrics: Essays in honor of </w:t>
      </w:r>
      <w:proofErr w:type="spellStart"/>
      <w:r w:rsidRPr="00D4188C">
        <w:rPr>
          <w:rFonts w:ascii="Times New Roman" w:eastAsia="Times New Roman" w:hAnsi="Times New Roman" w:cs="Times New Roman"/>
          <w:sz w:val="24"/>
          <w:szCs w:val="24"/>
          <w:highlight w:val="white"/>
        </w:rPr>
        <w:t>robert</w:t>
      </w:r>
      <w:proofErr w:type="spellEnd"/>
      <w:r w:rsidRPr="00D4188C">
        <w:rPr>
          <w:rFonts w:ascii="Times New Roman" w:eastAsia="Times New Roman" w:hAnsi="Times New Roman" w:cs="Times New Roman"/>
          <w:sz w:val="24"/>
          <w:szCs w:val="24"/>
          <w:highlight w:val="white"/>
        </w:rPr>
        <w:t xml:space="preserve"> f. </w:t>
      </w:r>
      <w:proofErr w:type="spellStart"/>
      <w:r w:rsidRPr="00D4188C">
        <w:rPr>
          <w:rFonts w:ascii="Times New Roman" w:eastAsia="Times New Roman" w:hAnsi="Times New Roman" w:cs="Times New Roman"/>
          <w:sz w:val="24"/>
          <w:szCs w:val="24"/>
          <w:highlight w:val="white"/>
        </w:rPr>
        <w:t>engle</w:t>
      </w:r>
      <w:proofErr w:type="spellEnd"/>
      <w:r w:rsidRPr="00D4188C">
        <w:rPr>
          <w:rFonts w:ascii="Times New Roman" w:eastAsia="Times New Roman" w:hAnsi="Times New Roman" w:cs="Times New Roman"/>
          <w:sz w:val="24"/>
          <w:szCs w:val="24"/>
          <w:highlight w:val="white"/>
        </w:rPr>
        <w:t>, chapter measuring downside risk-</w:t>
      </w:r>
      <w:r w:rsidR="0093742A" w:rsidRPr="00D4188C">
        <w:rPr>
          <w:rFonts w:ascii="Times New Roman" w:eastAsia="Times New Roman" w:hAnsi="Times New Roman" w:cs="Times New Roman"/>
          <w:sz w:val="24"/>
          <w:szCs w:val="24"/>
          <w:highlight w:val="white"/>
        </w:rPr>
        <w:t xml:space="preserve">realized </w:t>
      </w:r>
      <w:proofErr w:type="spellStart"/>
      <w:r w:rsidRPr="00D4188C">
        <w:rPr>
          <w:rFonts w:ascii="Times New Roman" w:eastAsia="Times New Roman" w:hAnsi="Times New Roman" w:cs="Times New Roman"/>
          <w:sz w:val="24"/>
          <w:szCs w:val="24"/>
          <w:highlight w:val="white"/>
        </w:rPr>
        <w:t>semivariance</w:t>
      </w:r>
      <w:proofErr w:type="spellEnd"/>
      <w:r w:rsidRPr="00D4188C">
        <w:rPr>
          <w:rFonts w:ascii="Times New Roman" w:eastAsia="Times New Roman" w:hAnsi="Times New Roman" w:cs="Times New Roman"/>
          <w:sz w:val="24"/>
          <w:szCs w:val="24"/>
          <w:highlight w:val="white"/>
        </w:rPr>
        <w:t>.</w:t>
      </w:r>
    </w:p>
    <w:p w14:paraId="13460543" w14:textId="77777777" w:rsidR="00870065" w:rsidRPr="00D4188C" w:rsidRDefault="00870065" w:rsidP="00870065">
      <w:pPr>
        <w:spacing w:after="0"/>
        <w:jc w:val="both"/>
        <w:rPr>
          <w:rFonts w:ascii="Times New Roman" w:eastAsia="Times New Roman" w:hAnsi="Times New Roman" w:cs="Times New Roman"/>
          <w:bCs/>
          <w:sz w:val="24"/>
          <w:szCs w:val="24"/>
        </w:rPr>
      </w:pPr>
      <w:r w:rsidRPr="00D4188C">
        <w:rPr>
          <w:rFonts w:ascii="Times New Roman" w:eastAsia="Times New Roman" w:hAnsi="Times New Roman" w:cs="Times New Roman"/>
          <w:bCs/>
          <w:sz w:val="24"/>
          <w:szCs w:val="24"/>
        </w:rPr>
        <w:t>Borri, N. (2019). "Conditional tail-risk in cryptocurrency markets." Journal of Empirical</w:t>
      </w:r>
    </w:p>
    <w:p w14:paraId="1751E4EB" w14:textId="72B0F32A" w:rsidR="00870065" w:rsidRPr="00D4188C" w:rsidRDefault="00870065" w:rsidP="00361263">
      <w:pPr>
        <w:spacing w:after="0"/>
        <w:ind w:firstLine="360"/>
        <w:jc w:val="both"/>
        <w:rPr>
          <w:rFonts w:ascii="Times New Roman" w:eastAsia="Times New Roman" w:hAnsi="Times New Roman" w:cs="Times New Roman"/>
          <w:bCs/>
          <w:sz w:val="24"/>
          <w:szCs w:val="24"/>
        </w:rPr>
      </w:pPr>
      <w:r w:rsidRPr="00D4188C">
        <w:rPr>
          <w:rFonts w:ascii="Times New Roman" w:eastAsia="Times New Roman" w:hAnsi="Times New Roman" w:cs="Times New Roman"/>
          <w:bCs/>
          <w:sz w:val="24"/>
          <w:szCs w:val="24"/>
        </w:rPr>
        <w:t xml:space="preserve"> Finance 50: 1-19.</w:t>
      </w:r>
    </w:p>
    <w:p w14:paraId="57351F07" w14:textId="5B67F715" w:rsidR="00240A7A" w:rsidRPr="00D4188C" w:rsidRDefault="00240A7A">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rPr>
        <w:t>Bouri, E., Shahzad, S. J. H., &amp; Roubaud, D. (2019). Co-explosivity in the cryptocurrency market. Finance Research Letters, 29, 178-183.</w:t>
      </w:r>
    </w:p>
    <w:p w14:paraId="5961A6F8" w14:textId="77777777"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Caporale, G. M., Gil-Alana, L., &amp; Plastun, A. (2018). Persistence in the cryptocurrency market. Research in International Business and Finance, 46, 141-148.</w:t>
      </w:r>
    </w:p>
    <w:p w14:paraId="124F6D82" w14:textId="77777777"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Cheah, E. T., &amp; Fry, J. (2015). Speculative bubbles in Bitcoin markets? An empirical investigation into the fundamental value of Bitcoin. Economics Letters, 130, 32-36.</w:t>
      </w:r>
    </w:p>
    <w:p w14:paraId="06AEE5B2" w14:textId="5A0D41C3" w:rsidR="00DE6120" w:rsidRPr="00D4188C" w:rsidRDefault="00DE6120">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rPr>
        <w:t>Chen, C., Liu, L., &amp; Zhao, N. (2020). Fear sentiment, uncertainty, and bitcoin price dynamics: The case of COVID-19. Emerging Markets Finance and Trade, 56(10), 2298-2309.</w:t>
      </w:r>
    </w:p>
    <w:p w14:paraId="099FAD09" w14:textId="5D1F6186" w:rsidR="00DE6120" w:rsidRPr="00D4188C" w:rsidRDefault="00DE6120">
      <w:pPr>
        <w:spacing w:after="0" w:line="240" w:lineRule="auto"/>
        <w:ind w:left="360" w:hanging="36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Conlon, T., Corbet, S., &amp; McGee, R. J. (2020). Are Cryptocurrencies a Safe Haven for Equity Markets? An International Perspective from the COVID-19 Pandemic. Research in International Business and Finance, 101248.</w:t>
      </w:r>
    </w:p>
    <w:p w14:paraId="17ED3FC1" w14:textId="0522B87D" w:rsidR="00363DDB" w:rsidRPr="00D4188C" w:rsidRDefault="00363DDB">
      <w:pPr>
        <w:spacing w:after="0" w:line="240" w:lineRule="auto"/>
        <w:ind w:left="360" w:hanging="36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Corbet, S., Larkin, C., Lucey, B, Meegan, A. Yarovaya, L. (2018). Exploring the Dynamic Relationships between Cryptocurrencies and Other Financial Assets. Economics Letters, 165, 28-34. https://doi.org/10.1016/j.econlet.2018.01.004</w:t>
      </w:r>
    </w:p>
    <w:p w14:paraId="4AE3198E" w14:textId="01B7BEE8" w:rsidR="00BF4D7A" w:rsidRPr="00D4188C" w:rsidRDefault="00BF4D7A">
      <w:pPr>
        <w:spacing w:after="0" w:line="240" w:lineRule="auto"/>
        <w:ind w:left="360" w:hanging="36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Corbet, S., Lucey, B, Yarovaya, L. (2018). Datestamping the Bitcoin and Ethereum bubbles. Finance Research Letters, https://doi.org/10.1016/j.frl.2017.12.006.</w:t>
      </w:r>
    </w:p>
    <w:p w14:paraId="282E17EC" w14:textId="77777777" w:rsidR="00874E75" w:rsidRPr="00D4188C" w:rsidRDefault="00874E75">
      <w:pPr>
        <w:spacing w:after="0" w:line="240" w:lineRule="auto"/>
        <w:ind w:left="360" w:hanging="360"/>
        <w:jc w:val="both"/>
        <w:rPr>
          <w:rFonts w:ascii="Times New Roman" w:eastAsia="Times New Roman" w:hAnsi="Times New Roman" w:cs="Times New Roman"/>
          <w:bCs/>
          <w:sz w:val="24"/>
          <w:szCs w:val="24"/>
        </w:rPr>
      </w:pPr>
      <w:r w:rsidRPr="00D4188C">
        <w:rPr>
          <w:rFonts w:ascii="Times New Roman" w:eastAsia="Times New Roman" w:hAnsi="Times New Roman" w:cs="Times New Roman"/>
          <w:bCs/>
          <w:sz w:val="24"/>
          <w:szCs w:val="24"/>
        </w:rPr>
        <w:t xml:space="preserve">da Gama Silva, P. V. J., </w:t>
      </w:r>
      <w:proofErr w:type="spellStart"/>
      <w:r w:rsidRPr="00D4188C">
        <w:rPr>
          <w:rFonts w:ascii="Times New Roman" w:eastAsia="Times New Roman" w:hAnsi="Times New Roman" w:cs="Times New Roman"/>
          <w:bCs/>
          <w:sz w:val="24"/>
          <w:szCs w:val="24"/>
        </w:rPr>
        <w:t>Klotzle</w:t>
      </w:r>
      <w:proofErr w:type="spellEnd"/>
      <w:r w:rsidRPr="00D4188C">
        <w:rPr>
          <w:rFonts w:ascii="Times New Roman" w:eastAsia="Times New Roman" w:hAnsi="Times New Roman" w:cs="Times New Roman"/>
          <w:bCs/>
          <w:sz w:val="24"/>
          <w:szCs w:val="24"/>
        </w:rPr>
        <w:t xml:space="preserve">, M. C., Pinto, A. C. F., &amp; Gomes, L. L. (2019). Herding behavior and contagion in the cryptocurrency market. Journal of Behavioral and Experimental Finance, 22, 41-50. </w:t>
      </w:r>
    </w:p>
    <w:p w14:paraId="0C28DFE8" w14:textId="0F28B82C"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Diebold, F. X., and Yilmaz, K. (2012). Better to give than to receive: predictive directional measurement of volatility spillovers. International Journal of Forecasting, 28, 57-66</w:t>
      </w:r>
    </w:p>
    <w:p w14:paraId="17228C4B" w14:textId="77777777"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 xml:space="preserve">Fry, J. (2018). Booms, busts and heavy-tails: The story of Bitcoin and cryptocurrency </w:t>
      </w:r>
      <w:proofErr w:type="gramStart"/>
      <w:r w:rsidRPr="00D4188C">
        <w:rPr>
          <w:rFonts w:ascii="Times New Roman" w:eastAsia="Times New Roman" w:hAnsi="Times New Roman" w:cs="Times New Roman"/>
          <w:sz w:val="24"/>
          <w:szCs w:val="24"/>
          <w:highlight w:val="white"/>
        </w:rPr>
        <w:t>markets?.</w:t>
      </w:r>
      <w:proofErr w:type="gramEnd"/>
      <w:r w:rsidRPr="00D4188C">
        <w:rPr>
          <w:rFonts w:ascii="Times New Roman" w:eastAsia="Times New Roman" w:hAnsi="Times New Roman" w:cs="Times New Roman"/>
          <w:sz w:val="24"/>
          <w:szCs w:val="24"/>
          <w:highlight w:val="white"/>
        </w:rPr>
        <w:t> Economics Letters, 171, 225-229.</w:t>
      </w:r>
    </w:p>
    <w:p w14:paraId="49A0C40F" w14:textId="35C840CA" w:rsidR="00DE6120" w:rsidRPr="00D4188C" w:rsidRDefault="00DE6120">
      <w:pPr>
        <w:spacing w:after="0" w:line="240" w:lineRule="auto"/>
        <w:ind w:left="360" w:hanging="360"/>
        <w:jc w:val="both"/>
        <w:rPr>
          <w:rFonts w:ascii="Times New Roman" w:eastAsia="Times New Roman" w:hAnsi="Times New Roman" w:cs="Times New Roman"/>
          <w:sz w:val="24"/>
          <w:szCs w:val="24"/>
          <w:highlight w:val="white"/>
        </w:rPr>
      </w:pPr>
      <w:proofErr w:type="spellStart"/>
      <w:r w:rsidRPr="00D4188C">
        <w:rPr>
          <w:rFonts w:ascii="Times New Roman" w:eastAsia="Times New Roman" w:hAnsi="Times New Roman" w:cs="Times New Roman"/>
          <w:sz w:val="24"/>
          <w:szCs w:val="24"/>
        </w:rPr>
        <w:t>Ghorbel</w:t>
      </w:r>
      <w:proofErr w:type="spellEnd"/>
      <w:r w:rsidRPr="00D4188C">
        <w:rPr>
          <w:rFonts w:ascii="Times New Roman" w:eastAsia="Times New Roman" w:hAnsi="Times New Roman" w:cs="Times New Roman"/>
          <w:sz w:val="24"/>
          <w:szCs w:val="24"/>
        </w:rPr>
        <w:t xml:space="preserve">, A., &amp; </w:t>
      </w:r>
      <w:proofErr w:type="spellStart"/>
      <w:r w:rsidRPr="00D4188C">
        <w:rPr>
          <w:rFonts w:ascii="Times New Roman" w:eastAsia="Times New Roman" w:hAnsi="Times New Roman" w:cs="Times New Roman"/>
          <w:sz w:val="24"/>
          <w:szCs w:val="24"/>
        </w:rPr>
        <w:t>Jeribi</w:t>
      </w:r>
      <w:proofErr w:type="spellEnd"/>
      <w:r w:rsidRPr="00D4188C">
        <w:rPr>
          <w:rFonts w:ascii="Times New Roman" w:eastAsia="Times New Roman" w:hAnsi="Times New Roman" w:cs="Times New Roman"/>
          <w:sz w:val="24"/>
          <w:szCs w:val="24"/>
        </w:rPr>
        <w:t xml:space="preserve">, A. </w:t>
      </w:r>
      <w:r w:rsidR="00397F43" w:rsidRPr="00D4188C">
        <w:rPr>
          <w:rFonts w:ascii="Times New Roman" w:eastAsia="Times New Roman" w:hAnsi="Times New Roman" w:cs="Times New Roman"/>
          <w:sz w:val="24"/>
          <w:szCs w:val="24"/>
        </w:rPr>
        <w:t xml:space="preserve">(2021). </w:t>
      </w:r>
      <w:r w:rsidRPr="00D4188C">
        <w:rPr>
          <w:rFonts w:ascii="Times New Roman" w:eastAsia="Times New Roman" w:hAnsi="Times New Roman" w:cs="Times New Roman"/>
          <w:sz w:val="24"/>
          <w:szCs w:val="24"/>
        </w:rPr>
        <w:t>Investigating the relationship between volatilities of cryptocurrencies and other financial assets. Decisions in Economics and Finance, 1-27.</w:t>
      </w:r>
    </w:p>
    <w:p w14:paraId="236CD7E3" w14:textId="77777777"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Grobys, K., &amp; Junttila, J. P. (2020). Speculation and lottery-like demand in cryptocurrency markets. Available at SSRN 3551948.</w:t>
      </w:r>
    </w:p>
    <w:p w14:paraId="21A2F39D" w14:textId="77777777"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 xml:space="preserve">Jain, P. K., </w:t>
      </w:r>
      <w:proofErr w:type="spellStart"/>
      <w:r w:rsidRPr="00D4188C">
        <w:rPr>
          <w:rFonts w:ascii="Times New Roman" w:eastAsia="Times New Roman" w:hAnsi="Times New Roman" w:cs="Times New Roman"/>
          <w:sz w:val="24"/>
          <w:szCs w:val="24"/>
          <w:highlight w:val="white"/>
        </w:rPr>
        <w:t>McInish</w:t>
      </w:r>
      <w:proofErr w:type="spellEnd"/>
      <w:r w:rsidRPr="00D4188C">
        <w:rPr>
          <w:rFonts w:ascii="Times New Roman" w:eastAsia="Times New Roman" w:hAnsi="Times New Roman" w:cs="Times New Roman"/>
          <w:sz w:val="24"/>
          <w:szCs w:val="24"/>
          <w:highlight w:val="white"/>
        </w:rPr>
        <w:t>, T. H., &amp; Miller, J. L. (2019). Insights from bitcoin trading. Financial Management, 48(4), 1031-1048.</w:t>
      </w:r>
    </w:p>
    <w:p w14:paraId="036880D7" w14:textId="68ED412B"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Jia, Y., Liu, Y., &amp; Yan, S. (2020). Higher Moments, Extreme Returns, and Cross–Section of Cryptocurrency Returns. Finance Research Letters, 101536.</w:t>
      </w:r>
    </w:p>
    <w:p w14:paraId="003D8E31" w14:textId="77777777" w:rsidR="00870065" w:rsidRPr="00D4188C" w:rsidRDefault="00870065" w:rsidP="00870065">
      <w:pPr>
        <w:spacing w:after="0"/>
        <w:jc w:val="both"/>
        <w:rPr>
          <w:rFonts w:ascii="Times New Roman" w:eastAsia="Times New Roman" w:hAnsi="Times New Roman" w:cs="Times New Roman"/>
          <w:bCs/>
          <w:sz w:val="24"/>
          <w:szCs w:val="24"/>
        </w:rPr>
      </w:pPr>
      <w:r w:rsidRPr="00D4188C">
        <w:rPr>
          <w:rFonts w:ascii="Times New Roman" w:eastAsia="Times New Roman" w:hAnsi="Times New Roman" w:cs="Times New Roman"/>
          <w:bCs/>
          <w:sz w:val="24"/>
          <w:szCs w:val="24"/>
        </w:rPr>
        <w:t>Ji, Q., et al. (2019). "Dynamic connectedness and integration in cryptocurrency markets."</w:t>
      </w:r>
    </w:p>
    <w:p w14:paraId="70E9F68B" w14:textId="74A1F070" w:rsidR="00870065" w:rsidRPr="00D4188C" w:rsidRDefault="00870065" w:rsidP="00361263">
      <w:pPr>
        <w:spacing w:after="0"/>
        <w:ind w:firstLine="360"/>
        <w:jc w:val="both"/>
        <w:rPr>
          <w:rFonts w:ascii="Times New Roman" w:eastAsia="Times New Roman" w:hAnsi="Times New Roman" w:cs="Times New Roman"/>
          <w:bCs/>
          <w:sz w:val="24"/>
          <w:szCs w:val="24"/>
        </w:rPr>
      </w:pPr>
      <w:r w:rsidRPr="00D4188C">
        <w:rPr>
          <w:rFonts w:ascii="Times New Roman" w:eastAsia="Times New Roman" w:hAnsi="Times New Roman" w:cs="Times New Roman"/>
          <w:bCs/>
          <w:sz w:val="24"/>
          <w:szCs w:val="24"/>
        </w:rPr>
        <w:t>International Review of Financial Analysis 63: 257-272.</w:t>
      </w:r>
    </w:p>
    <w:p w14:paraId="5B23716D" w14:textId="77777777"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Koop, G., Pesaran, M. H., &amp; Potter, S. M. (1996). Impulse response analysis in nonlinear multivariate models. Journal of econometrics, 74(1), 119-147.</w:t>
      </w:r>
    </w:p>
    <w:p w14:paraId="79C33AB6" w14:textId="77777777"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bookmarkStart w:id="3" w:name="_heading=h.3znysh7" w:colFirst="0" w:colLast="0"/>
      <w:bookmarkEnd w:id="3"/>
      <w:r w:rsidRPr="00D4188C">
        <w:rPr>
          <w:rFonts w:ascii="Times New Roman" w:eastAsia="Times New Roman" w:hAnsi="Times New Roman" w:cs="Times New Roman"/>
          <w:sz w:val="24"/>
          <w:szCs w:val="24"/>
          <w:highlight w:val="white"/>
        </w:rPr>
        <w:t>Koutmos, D. (2018). Return and volatility spillovers among cryptocurrencies. Economics Letters, 173, 122-127.</w:t>
      </w:r>
    </w:p>
    <w:p w14:paraId="51B04955" w14:textId="77777777"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 xml:space="preserve">Kumar, A. (2009). Who gambles in the stock </w:t>
      </w:r>
      <w:proofErr w:type="gramStart"/>
      <w:r w:rsidRPr="00D4188C">
        <w:rPr>
          <w:rFonts w:ascii="Times New Roman" w:eastAsia="Times New Roman" w:hAnsi="Times New Roman" w:cs="Times New Roman"/>
          <w:sz w:val="24"/>
          <w:szCs w:val="24"/>
          <w:highlight w:val="white"/>
        </w:rPr>
        <w:t>market?.</w:t>
      </w:r>
      <w:proofErr w:type="gramEnd"/>
      <w:r w:rsidRPr="00D4188C">
        <w:rPr>
          <w:rFonts w:ascii="Times New Roman" w:eastAsia="Times New Roman" w:hAnsi="Times New Roman" w:cs="Times New Roman"/>
          <w:sz w:val="24"/>
          <w:szCs w:val="24"/>
          <w:highlight w:val="white"/>
        </w:rPr>
        <w:t> The Journal of Finance, 64(4), 1889-1933.</w:t>
      </w:r>
    </w:p>
    <w:p w14:paraId="72FA2D66" w14:textId="096D95D6"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bookmarkStart w:id="4" w:name="_heading=h.2et92p0" w:colFirst="0" w:colLast="0"/>
      <w:bookmarkEnd w:id="4"/>
      <w:r w:rsidRPr="00D4188C">
        <w:rPr>
          <w:rFonts w:ascii="Times New Roman" w:eastAsia="Times New Roman" w:hAnsi="Times New Roman" w:cs="Times New Roman"/>
          <w:sz w:val="24"/>
          <w:szCs w:val="24"/>
          <w:highlight w:val="white"/>
        </w:rPr>
        <w:t>Mensi, W., Al-Yahyaee, K. H., Al-Jarrah, I. M. W., Vo, X. V., &amp; Kang, S. H. (2020). Dynamic volatility transmission and portfolio management across major cryptocurrencies: Evidence from hourly data. The North American Journal of Economics and Finance, 54, 101285.</w:t>
      </w:r>
    </w:p>
    <w:p w14:paraId="4C19E4B8" w14:textId="565A82FA" w:rsidR="00361263" w:rsidRPr="00D4188C" w:rsidRDefault="00874E75" w:rsidP="00874E75">
      <w:pPr>
        <w:pStyle w:val="EndNoteBibliography"/>
        <w:spacing w:after="0"/>
        <w:ind w:left="720" w:hanging="720"/>
        <w:rPr>
          <w:rFonts w:ascii="Times New Roman" w:hAnsi="Times New Roman" w:cs="Times New Roman"/>
          <w:sz w:val="24"/>
          <w:szCs w:val="24"/>
        </w:rPr>
      </w:pPr>
      <w:r w:rsidRPr="00D4188C">
        <w:rPr>
          <w:rFonts w:ascii="Times New Roman" w:hAnsi="Times New Roman" w:cs="Times New Roman"/>
          <w:sz w:val="24"/>
          <w:szCs w:val="24"/>
        </w:rPr>
        <w:t xml:space="preserve">Nguyen, L. H., Chevapatrakul, T., &amp; Yao, K. (2020). Investigating tail-risk dependence in the cryptocurrency markets: A LASSO quantile regression approach. </w:t>
      </w:r>
      <w:r w:rsidRPr="00D4188C">
        <w:rPr>
          <w:rFonts w:ascii="Times New Roman" w:hAnsi="Times New Roman" w:cs="Times New Roman"/>
          <w:i/>
          <w:sz w:val="24"/>
          <w:szCs w:val="24"/>
        </w:rPr>
        <w:t>Journal of Empirical Finance, 58</w:t>
      </w:r>
      <w:r w:rsidRPr="00D4188C">
        <w:rPr>
          <w:rFonts w:ascii="Times New Roman" w:hAnsi="Times New Roman" w:cs="Times New Roman"/>
          <w:sz w:val="24"/>
          <w:szCs w:val="24"/>
        </w:rPr>
        <w:t>, 333-355.</w:t>
      </w:r>
    </w:p>
    <w:p w14:paraId="02AC9500" w14:textId="0E91D073"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 xml:space="preserve">Pesaran, H. H., &amp; Shin, Y. (1998). </w:t>
      </w:r>
      <w:r w:rsidR="0093742A" w:rsidRPr="00D4188C">
        <w:rPr>
          <w:rFonts w:ascii="Times New Roman" w:eastAsia="Times New Roman" w:hAnsi="Times New Roman" w:cs="Times New Roman"/>
          <w:sz w:val="24"/>
          <w:szCs w:val="24"/>
          <w:highlight w:val="white"/>
        </w:rPr>
        <w:t xml:space="preserve">Generalized </w:t>
      </w:r>
      <w:r w:rsidRPr="00D4188C">
        <w:rPr>
          <w:rFonts w:ascii="Times New Roman" w:eastAsia="Times New Roman" w:hAnsi="Times New Roman" w:cs="Times New Roman"/>
          <w:sz w:val="24"/>
          <w:szCs w:val="24"/>
          <w:highlight w:val="white"/>
        </w:rPr>
        <w:t>impulse response analysis in linear multivariate models. Economics letters, 58(1), 17-29.</w:t>
      </w:r>
    </w:p>
    <w:p w14:paraId="31DCC6B1" w14:textId="4069678E"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Phillip, A., Chan, J. S., &amp; Peiris, S. (2018). A new look at Cryptocurrencies. Economics Letters, 163, 6-9.</w:t>
      </w:r>
    </w:p>
    <w:p w14:paraId="49285143" w14:textId="77777777" w:rsidR="00A33BBB" w:rsidRPr="00D4188C" w:rsidRDefault="00397F43" w:rsidP="00A33BBB">
      <w:pPr>
        <w:spacing w:after="0" w:line="240" w:lineRule="auto"/>
        <w:ind w:left="360" w:hanging="360"/>
        <w:jc w:val="both"/>
        <w:rPr>
          <w:rFonts w:ascii="Times New Roman" w:eastAsia="Times New Roman" w:hAnsi="Times New Roman" w:cs="Times New Roman"/>
          <w:bCs/>
          <w:sz w:val="24"/>
          <w:szCs w:val="24"/>
        </w:rPr>
      </w:pPr>
      <w:r w:rsidRPr="00D4188C">
        <w:rPr>
          <w:rFonts w:ascii="Times New Roman" w:hAnsi="Times New Roman" w:cs="Times New Roman"/>
          <w:sz w:val="24"/>
          <w:szCs w:val="24"/>
          <w:shd w:val="clear" w:color="auto" w:fill="FFFFFF"/>
        </w:rPr>
        <w:t>Shahzad, S. J. H., Bouri, E., Ahmad, T., Naeem, M. A., &amp; Vo, X. V. (2020). The pricing of bad contagion in cryptocurrencies: A four-factor pricing model. </w:t>
      </w:r>
      <w:r w:rsidRPr="00D4188C">
        <w:rPr>
          <w:rFonts w:ascii="Times New Roman" w:hAnsi="Times New Roman" w:cs="Times New Roman"/>
          <w:i/>
          <w:iCs/>
          <w:sz w:val="24"/>
          <w:szCs w:val="24"/>
          <w:shd w:val="clear" w:color="auto" w:fill="FFFFFF"/>
        </w:rPr>
        <w:t>Finance Research Letters</w:t>
      </w:r>
      <w:r w:rsidRPr="00D4188C">
        <w:rPr>
          <w:rFonts w:ascii="Times New Roman" w:hAnsi="Times New Roman" w:cs="Times New Roman"/>
          <w:sz w:val="24"/>
          <w:szCs w:val="24"/>
          <w:shd w:val="clear" w:color="auto" w:fill="FFFFFF"/>
        </w:rPr>
        <w:t>, 101797.</w:t>
      </w:r>
    </w:p>
    <w:p w14:paraId="6F747AC4" w14:textId="7E7E2A43" w:rsidR="00361263" w:rsidRPr="00D4188C" w:rsidRDefault="00A33BBB" w:rsidP="00A33BBB">
      <w:pPr>
        <w:spacing w:after="0" w:line="240" w:lineRule="auto"/>
        <w:ind w:left="360" w:hanging="360"/>
        <w:jc w:val="both"/>
        <w:rPr>
          <w:rFonts w:ascii="Times New Roman" w:hAnsi="Times New Roman" w:cs="Times New Roman"/>
          <w:sz w:val="24"/>
          <w:szCs w:val="24"/>
          <w:shd w:val="clear" w:color="auto" w:fill="FFFFFF"/>
        </w:rPr>
      </w:pPr>
      <w:r w:rsidRPr="00D4188C">
        <w:rPr>
          <w:rFonts w:ascii="Times New Roman" w:hAnsi="Times New Roman" w:cs="Times New Roman"/>
          <w:sz w:val="24"/>
          <w:szCs w:val="24"/>
          <w:shd w:val="clear" w:color="auto" w:fill="FFFFFF"/>
        </w:rPr>
        <w:t xml:space="preserve">Shahzad, S. J. H., Balli, F., Naeem, M. A., Hasan, M., &amp; Arif, M. (2021). Do conventional currencies hedge </w:t>
      </w:r>
      <w:proofErr w:type="gramStart"/>
      <w:r w:rsidRPr="00D4188C">
        <w:rPr>
          <w:rFonts w:ascii="Times New Roman" w:hAnsi="Times New Roman" w:cs="Times New Roman"/>
          <w:sz w:val="24"/>
          <w:szCs w:val="24"/>
          <w:shd w:val="clear" w:color="auto" w:fill="FFFFFF"/>
        </w:rPr>
        <w:t>cryptocurrencies?.</w:t>
      </w:r>
      <w:proofErr w:type="gramEnd"/>
      <w:r w:rsidRPr="00D4188C">
        <w:rPr>
          <w:rFonts w:ascii="Times New Roman" w:hAnsi="Times New Roman" w:cs="Times New Roman"/>
          <w:sz w:val="24"/>
          <w:szCs w:val="24"/>
          <w:shd w:val="clear" w:color="auto" w:fill="FFFFFF"/>
        </w:rPr>
        <w:t> </w:t>
      </w:r>
      <w:r w:rsidRPr="00D4188C">
        <w:rPr>
          <w:rFonts w:ascii="Times New Roman" w:hAnsi="Times New Roman" w:cs="Times New Roman"/>
          <w:i/>
          <w:iCs/>
          <w:sz w:val="24"/>
          <w:szCs w:val="24"/>
          <w:shd w:val="clear" w:color="auto" w:fill="FFFFFF"/>
        </w:rPr>
        <w:t>The Quarterly Review of Economics and Finance</w:t>
      </w:r>
      <w:r w:rsidRPr="00D4188C">
        <w:rPr>
          <w:rFonts w:ascii="Times New Roman" w:hAnsi="Times New Roman" w:cs="Times New Roman"/>
          <w:sz w:val="24"/>
          <w:szCs w:val="24"/>
          <w:shd w:val="clear" w:color="auto" w:fill="FFFFFF"/>
        </w:rPr>
        <w:t>.</w:t>
      </w:r>
    </w:p>
    <w:p w14:paraId="7DBF35C9" w14:textId="5B9239A6" w:rsidR="00133265" w:rsidRPr="00D4188C" w:rsidRDefault="00927C4E">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Vidal-Tomás, D., Ibáñez, A. M., &amp; Farinós, J. E. (2019). Herding in the cryptocurrency market: CSSD and CSAD approaches. Finance Research Letters, 30, 181-186.</w:t>
      </w:r>
    </w:p>
    <w:p w14:paraId="687E835D" w14:textId="77777777" w:rsidR="007A5444" w:rsidRPr="00D4188C" w:rsidRDefault="00927C4E" w:rsidP="007A5444">
      <w:pPr>
        <w:spacing w:after="0" w:line="240" w:lineRule="auto"/>
        <w:ind w:left="360" w:hanging="360"/>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highlight w:val="white"/>
        </w:rPr>
        <w:t>Wei, W. C. (2018). Liquidity and market efficiency in cryptocurrencies. Economics Letters, 168, 21-24.</w:t>
      </w:r>
    </w:p>
    <w:p w14:paraId="18954D96" w14:textId="41924628" w:rsidR="007A5444" w:rsidRPr="00D4188C" w:rsidRDefault="00EF6A13" w:rsidP="007A5444">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rPr>
        <w:t xml:space="preserve">Yarovaya, Larisa and Zięba, Damian, Intraday Volume-Return Nexus in Cryptocurrency Markets: A Novel Evidence </w:t>
      </w:r>
      <w:proofErr w:type="gramStart"/>
      <w:r w:rsidRPr="00D4188C">
        <w:rPr>
          <w:rFonts w:ascii="Times New Roman" w:eastAsia="Times New Roman" w:hAnsi="Times New Roman" w:cs="Times New Roman"/>
          <w:sz w:val="24"/>
          <w:szCs w:val="24"/>
        </w:rPr>
        <w:t>From</w:t>
      </w:r>
      <w:proofErr w:type="gramEnd"/>
      <w:r w:rsidRPr="00D4188C">
        <w:rPr>
          <w:rFonts w:ascii="Times New Roman" w:eastAsia="Times New Roman" w:hAnsi="Times New Roman" w:cs="Times New Roman"/>
          <w:sz w:val="24"/>
          <w:szCs w:val="24"/>
        </w:rPr>
        <w:t xml:space="preserve"> Cryptocurrency Classification (October 14, 2020). Available at SSRN: https://ssrn.com/abstract=3711667 or </w:t>
      </w:r>
      <w:hyperlink r:id="rId15" w:history="1">
        <w:r w:rsidR="007A5444" w:rsidRPr="00D4188C">
          <w:rPr>
            <w:rStyle w:val="Hyperlink"/>
            <w:rFonts w:ascii="Times New Roman" w:eastAsia="Times New Roman" w:hAnsi="Times New Roman" w:cs="Times New Roman"/>
            <w:color w:val="auto"/>
            <w:sz w:val="24"/>
            <w:szCs w:val="24"/>
          </w:rPr>
          <w:t>http://dx.doi.org/10.2139/ssrn.371166</w:t>
        </w:r>
      </w:hyperlink>
    </w:p>
    <w:p w14:paraId="4F40D818" w14:textId="77777777" w:rsidR="007A5444" w:rsidRPr="00D4188C" w:rsidRDefault="00927C4E" w:rsidP="007A5444">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Yi, S., Xu, Z., &amp; Wang, G. J. (2018). Volatility connectedness in the cryptocurrency market: Is Bitcoin a dominant cryptocurrency?</w:t>
      </w:r>
      <w:r w:rsidR="00EF6A13" w:rsidRPr="00D4188C">
        <w:rPr>
          <w:rFonts w:ascii="Times New Roman" w:eastAsia="Times New Roman" w:hAnsi="Times New Roman" w:cs="Times New Roman"/>
          <w:sz w:val="24"/>
          <w:szCs w:val="24"/>
          <w:highlight w:val="white"/>
        </w:rPr>
        <w:t xml:space="preserve"> </w:t>
      </w:r>
      <w:r w:rsidRPr="00D4188C">
        <w:rPr>
          <w:rFonts w:ascii="Times New Roman" w:eastAsia="Times New Roman" w:hAnsi="Times New Roman" w:cs="Times New Roman"/>
          <w:sz w:val="24"/>
          <w:szCs w:val="24"/>
          <w:highlight w:val="white"/>
        </w:rPr>
        <w:t>International Review of Financial Analysis, 60, 98-114.</w:t>
      </w:r>
    </w:p>
    <w:p w14:paraId="45F518CF" w14:textId="6D7F7F3A" w:rsidR="00870065" w:rsidRPr="00D4188C" w:rsidRDefault="00927C4E" w:rsidP="007A5444">
      <w:pPr>
        <w:spacing w:after="0" w:line="240" w:lineRule="auto"/>
        <w:ind w:left="360" w:hanging="360"/>
        <w:jc w:val="both"/>
        <w:rPr>
          <w:rFonts w:ascii="Times New Roman" w:eastAsia="Times New Roman" w:hAnsi="Times New Roman" w:cs="Times New Roman"/>
          <w:sz w:val="24"/>
          <w:szCs w:val="24"/>
          <w:highlight w:val="white"/>
        </w:rPr>
      </w:pPr>
      <w:r w:rsidRPr="00D4188C">
        <w:rPr>
          <w:rFonts w:ascii="Times New Roman" w:eastAsia="Times New Roman" w:hAnsi="Times New Roman" w:cs="Times New Roman"/>
          <w:sz w:val="24"/>
          <w:szCs w:val="24"/>
          <w:highlight w:val="white"/>
        </w:rPr>
        <w:t>Zsolt, N. B., &amp; Botond, B. (2020). Higher co-moments and adjusted Sharpe ratios for cryptocurrencies.</w:t>
      </w:r>
      <w:r w:rsidR="00EF6A13" w:rsidRPr="00D4188C">
        <w:rPr>
          <w:rFonts w:ascii="Times New Roman" w:eastAsia="Times New Roman" w:hAnsi="Times New Roman" w:cs="Times New Roman"/>
          <w:sz w:val="24"/>
          <w:szCs w:val="24"/>
          <w:highlight w:val="white"/>
        </w:rPr>
        <w:t xml:space="preserve"> </w:t>
      </w:r>
      <w:r w:rsidRPr="00D4188C">
        <w:rPr>
          <w:rFonts w:ascii="Times New Roman" w:eastAsia="Times New Roman" w:hAnsi="Times New Roman" w:cs="Times New Roman"/>
          <w:sz w:val="24"/>
          <w:szCs w:val="24"/>
          <w:highlight w:val="white"/>
        </w:rPr>
        <w:t>Finance Research Letters, 101543.</w:t>
      </w:r>
      <w:r w:rsidR="00870065" w:rsidRPr="00D4188C">
        <w:rPr>
          <w:rFonts w:ascii="Times New Roman" w:eastAsia="Times New Roman" w:hAnsi="Times New Roman" w:cs="Times New Roman"/>
          <w:bCs/>
          <w:sz w:val="24"/>
          <w:szCs w:val="24"/>
        </w:rPr>
        <w:tab/>
      </w:r>
    </w:p>
    <w:p w14:paraId="272B0554" w14:textId="77777777" w:rsidR="006A1874" w:rsidRPr="00D4188C" w:rsidRDefault="006A1874">
      <w:pPr>
        <w:jc w:val="both"/>
        <w:rPr>
          <w:rFonts w:ascii="Times New Roman" w:eastAsia="Times New Roman" w:hAnsi="Times New Roman" w:cs="Times New Roman"/>
          <w:b/>
          <w:sz w:val="24"/>
          <w:szCs w:val="24"/>
        </w:rPr>
      </w:pPr>
    </w:p>
    <w:p w14:paraId="5C93F3B9" w14:textId="77777777" w:rsidR="001518A3" w:rsidRPr="00D4188C" w:rsidRDefault="001518A3">
      <w:pPr>
        <w:rPr>
          <w:rFonts w:ascii="Times New Roman" w:eastAsia="Times New Roman" w:hAnsi="Times New Roman" w:cs="Times New Roman"/>
          <w:b/>
          <w:bCs/>
          <w:sz w:val="24"/>
          <w:szCs w:val="24"/>
        </w:rPr>
      </w:pPr>
      <w:r w:rsidRPr="00D4188C">
        <w:rPr>
          <w:rFonts w:ascii="Times New Roman" w:eastAsia="Times New Roman" w:hAnsi="Times New Roman" w:cs="Times New Roman"/>
          <w:b/>
          <w:bCs/>
          <w:sz w:val="24"/>
          <w:szCs w:val="24"/>
        </w:rPr>
        <w:br w:type="page"/>
      </w:r>
    </w:p>
    <w:p w14:paraId="61073011" w14:textId="54806448" w:rsidR="004244C3" w:rsidRPr="00D4188C" w:rsidRDefault="004244C3" w:rsidP="004244C3">
      <w:pPr>
        <w:spacing w:line="360" w:lineRule="auto"/>
        <w:jc w:val="both"/>
        <w:rPr>
          <w:rFonts w:ascii="Times New Roman" w:eastAsia="Times New Roman" w:hAnsi="Times New Roman" w:cs="Times New Roman"/>
          <w:b/>
          <w:bCs/>
          <w:sz w:val="24"/>
          <w:szCs w:val="24"/>
        </w:rPr>
      </w:pPr>
      <w:r w:rsidRPr="00D4188C">
        <w:rPr>
          <w:rFonts w:ascii="Times New Roman" w:eastAsia="Times New Roman" w:hAnsi="Times New Roman" w:cs="Times New Roman"/>
          <w:b/>
          <w:bCs/>
          <w:sz w:val="24"/>
          <w:szCs w:val="24"/>
        </w:rPr>
        <w:t>Appendix A</w:t>
      </w:r>
    </w:p>
    <w:p w14:paraId="27376C61" w14:textId="274A1B54" w:rsidR="004244C3" w:rsidRPr="00D4188C" w:rsidRDefault="004244C3" w:rsidP="004244C3">
      <w:pPr>
        <w:spacing w:line="360" w:lineRule="auto"/>
        <w:jc w:val="both"/>
        <w:rPr>
          <w:rFonts w:ascii="Times New Roman" w:eastAsia="Times New Roman" w:hAnsi="Times New Roman" w:cs="Times New Roman"/>
          <w:b/>
          <w:bCs/>
          <w:sz w:val="24"/>
          <w:szCs w:val="24"/>
        </w:rPr>
      </w:pPr>
      <w:r w:rsidRPr="00D4188C">
        <w:rPr>
          <w:rFonts w:ascii="Times New Roman" w:eastAsia="Times New Roman" w:hAnsi="Times New Roman" w:cs="Times New Roman"/>
          <w:b/>
          <w:bCs/>
          <w:sz w:val="24"/>
          <w:szCs w:val="24"/>
        </w:rPr>
        <w:t>The Connectedness Model of Diebold and Yilmaz (2012)</w:t>
      </w:r>
    </w:p>
    <w:p w14:paraId="7B93CA7D" w14:textId="07C18C7E" w:rsidR="004244C3" w:rsidRPr="00D4188C" w:rsidRDefault="004244C3" w:rsidP="004244C3">
      <w:pPr>
        <w:spacing w:line="360" w:lineRule="auto"/>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 xml:space="preserve">Diebold and Yilmaz (2012) resort to the generalized vector autoregressive (VAR) setting to obtain the connectedness computations. The VAR framework produces forecast error variance decompositions (FEVD), leading to the connectedness estimates. To this end, a covariance-stationary VAR (p) model for N-cryptocurrencies is constructed as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t</m:t>
            </m:r>
          </m:sub>
        </m:sSub>
        <m:r>
          <w:rPr>
            <w:rFonts w:ascii="Cambria Math" w:eastAsia="Cambria Math" w:hAnsi="Cambria Math" w:cs="Times New Roman"/>
            <w:sz w:val="24"/>
            <w:szCs w:val="24"/>
          </w:rPr>
          <m:t>=</m:t>
        </m:r>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p</m:t>
            </m:r>
          </m:sup>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ϕ</m:t>
                </m:r>
              </m:e>
              <m:sub>
                <m:r>
                  <w:rPr>
                    <w:rFonts w:ascii="Cambria Math" w:eastAsia="Cambria Math" w:hAnsi="Cambria Math" w:cs="Times New Roman"/>
                    <w:sz w:val="24"/>
                    <w:szCs w:val="24"/>
                  </w:rPr>
                  <m:t>i</m:t>
                </m:r>
              </m:sub>
            </m:sSub>
          </m:e>
        </m:nary>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t-i</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ԑ</m:t>
            </m:r>
          </m:e>
          <m:sub>
            <m:r>
              <w:rPr>
                <w:rFonts w:ascii="Cambria Math" w:eastAsia="Cambria Math" w:hAnsi="Cambria Math" w:cs="Times New Roman"/>
                <w:sz w:val="24"/>
                <w:szCs w:val="24"/>
              </w:rPr>
              <m:t>t</m:t>
            </m:r>
          </m:sub>
        </m:sSub>
      </m:oMath>
      <w:r w:rsidRPr="00D4188C">
        <w:rPr>
          <w:rFonts w:ascii="Times New Roman" w:eastAsia="Times New Roman" w:hAnsi="Times New Roman" w:cs="Times New Roman"/>
          <w:sz w:val="24"/>
          <w:szCs w:val="24"/>
        </w:rPr>
        <w:t xml:space="preserve"> , where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ԑ</m:t>
            </m:r>
          </m:e>
          <m:sub>
            <m:r>
              <w:rPr>
                <w:rFonts w:ascii="Cambria Math" w:eastAsia="Cambria Math" w:hAnsi="Cambria Math" w:cs="Times New Roman"/>
                <w:sz w:val="24"/>
                <w:szCs w:val="24"/>
              </w:rPr>
              <m:t>t</m:t>
            </m:r>
          </m:sub>
        </m:sSub>
        <m:r>
          <w:rPr>
            <w:rFonts w:ascii="Cambria Math" w:eastAsia="Cambria Math" w:hAnsi="Cambria Math" w:cs="Times New Roman"/>
            <w:sz w:val="24"/>
            <w:szCs w:val="24"/>
          </w:rPr>
          <m:t>~N(0, Σ)</m:t>
        </m:r>
      </m:oMath>
      <w:r w:rsidRPr="00D4188C">
        <w:rPr>
          <w:rFonts w:ascii="Times New Roman" w:eastAsia="Times New Roman" w:hAnsi="Times New Roman" w:cs="Times New Roman"/>
          <w:sz w:val="24"/>
          <w:szCs w:val="24"/>
        </w:rPr>
        <w:t>. Consequently, a moving average (MA) depiction driven from the VAR model, therefore, results in an MA (</w:t>
      </w:r>
      <m:oMath>
        <m:r>
          <w:rPr>
            <w:rFonts w:ascii="Cambria Math" w:hAnsi="Cambria Math" w:cs="Times New Roman"/>
            <w:sz w:val="24"/>
            <w:szCs w:val="24"/>
          </w:rPr>
          <m:t>∞</m:t>
        </m:r>
      </m:oMath>
      <w:r w:rsidRPr="00D4188C">
        <w:rPr>
          <w:rFonts w:ascii="Times New Roman" w:eastAsia="Times New Roman" w:hAnsi="Times New Roman" w:cs="Times New Roman"/>
          <w:sz w:val="24"/>
          <w:szCs w:val="24"/>
        </w:rPr>
        <w:t xml:space="preserve">) process,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y</m:t>
            </m:r>
          </m:e>
          <m:sub>
            <m:r>
              <w:rPr>
                <w:rFonts w:ascii="Cambria Math" w:eastAsia="Cambria Math" w:hAnsi="Cambria Math" w:cs="Times New Roman"/>
                <w:sz w:val="24"/>
                <w:szCs w:val="24"/>
              </w:rPr>
              <m:t>t</m:t>
            </m:r>
          </m:sub>
        </m:sSub>
        <m:r>
          <w:rPr>
            <w:rFonts w:ascii="Cambria Math" w:eastAsia="Cambria Math" w:hAnsi="Cambria Math" w:cs="Times New Roman"/>
            <w:sz w:val="24"/>
            <w:szCs w:val="24"/>
          </w:rPr>
          <m:t>=</m:t>
        </m:r>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i=0</m:t>
            </m:r>
          </m:sub>
          <m:sup>
            <m:r>
              <w:rPr>
                <w:rFonts w:ascii="Cambria Math" w:eastAsia="Cambria Math" w:hAnsi="Cambria Math" w:cs="Times New Roman"/>
                <w:sz w:val="24"/>
                <w:szCs w:val="24"/>
              </w:rPr>
              <m:t>∞</m:t>
            </m:r>
          </m:sup>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ψ</m:t>
                </m:r>
              </m:e>
              <m:sub>
                <m:r>
                  <w:rPr>
                    <w:rFonts w:ascii="Cambria Math" w:eastAsia="Cambria Math" w:hAnsi="Cambria Math" w:cs="Times New Roman"/>
                    <w:sz w:val="24"/>
                    <w:szCs w:val="24"/>
                  </w:rPr>
                  <m:t>i</m:t>
                </m:r>
              </m:sub>
            </m:sSub>
          </m:e>
        </m:nary>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ԑ</m:t>
            </m:r>
          </m:e>
          <m:sub>
            <m:r>
              <w:rPr>
                <w:rFonts w:ascii="Cambria Math" w:eastAsia="Cambria Math" w:hAnsi="Cambria Math" w:cs="Times New Roman"/>
                <w:sz w:val="24"/>
                <w:szCs w:val="24"/>
              </w:rPr>
              <m:t>t-i</m:t>
            </m:r>
          </m:sub>
        </m:sSub>
      </m:oMath>
      <w:r w:rsidRPr="00D4188C">
        <w:rPr>
          <w:rFonts w:ascii="Times New Roman" w:eastAsia="Times New Roman" w:hAnsi="Times New Roman" w:cs="Times New Roman"/>
          <w:sz w:val="24"/>
          <w:szCs w:val="24"/>
        </w:rPr>
        <w:t xml:space="preserve">, where </w:t>
      </w:r>
      <m:oMath>
        <m:sSub>
          <m:sSubPr>
            <m:ctrlPr>
              <w:rPr>
                <w:rFonts w:ascii="Cambria Math" w:eastAsia="Cambria Math" w:hAnsi="Cambria Math" w:cs="Times New Roman"/>
                <w:sz w:val="24"/>
                <w:szCs w:val="24"/>
              </w:rPr>
            </m:ctrlPr>
          </m:sSubPr>
          <m:e>
            <m:r>
              <w:rPr>
                <w:rFonts w:ascii="Cambria Math" w:hAnsi="Cambria Math" w:cs="Times New Roman"/>
                <w:sz w:val="24"/>
                <w:szCs w:val="24"/>
              </w:rPr>
              <m:t>ψ</m:t>
            </m:r>
          </m:e>
          <m:sub>
            <m:r>
              <w:rPr>
                <w:rFonts w:ascii="Cambria Math" w:eastAsia="Cambria Math" w:hAnsi="Cambria Math" w:cs="Times New Roman"/>
                <w:sz w:val="24"/>
                <w:szCs w:val="24"/>
              </w:rPr>
              <m:t>i</m:t>
            </m:r>
          </m:sub>
        </m:sSub>
      </m:oMath>
      <w:r w:rsidRPr="00D4188C">
        <w:rPr>
          <w:rFonts w:ascii="Times New Roman" w:eastAsia="Times New Roman" w:hAnsi="Times New Roman" w:cs="Times New Roman"/>
          <w:sz w:val="24"/>
          <w:szCs w:val="24"/>
        </w:rPr>
        <w:t xml:space="preserve"> is a coefficient matrix of order </w:t>
      </w:r>
      <m:oMath>
        <m:r>
          <w:rPr>
            <w:rFonts w:ascii="Cambria Math" w:eastAsia="Cambria Math" w:hAnsi="Cambria Math" w:cs="Times New Roman"/>
            <w:sz w:val="24"/>
            <w:szCs w:val="24"/>
          </w:rPr>
          <m:t>N×N</m:t>
        </m:r>
      </m:oMath>
      <w:r w:rsidRPr="00D4188C">
        <w:rPr>
          <w:rFonts w:ascii="Times New Roman" w:eastAsia="Times New Roman" w:hAnsi="Times New Roman" w:cs="Times New Roman"/>
          <w:sz w:val="24"/>
          <w:szCs w:val="24"/>
        </w:rPr>
        <w:t xml:space="preserve">, which is recursively computed through </w:t>
      </w:r>
      <m:oMath>
        <m:sSub>
          <m:sSubPr>
            <m:ctrlPr>
              <w:rPr>
                <w:rFonts w:ascii="Cambria Math" w:eastAsia="Cambria Math" w:hAnsi="Cambria Math" w:cs="Times New Roman"/>
                <w:sz w:val="24"/>
                <w:szCs w:val="24"/>
              </w:rPr>
            </m:ctrlPr>
          </m:sSubPr>
          <m:e>
            <m:r>
              <w:rPr>
                <w:rFonts w:ascii="Cambria Math" w:hAnsi="Cambria Math" w:cs="Times New Roman"/>
                <w:sz w:val="24"/>
                <w:szCs w:val="24"/>
              </w:rPr>
              <m:t>ψ</m:t>
            </m:r>
          </m:e>
          <m:sub>
            <m:r>
              <w:rPr>
                <w:rFonts w:ascii="Cambria Math" w:eastAsia="Cambria Math" w:hAnsi="Cambria Math" w:cs="Times New Roman"/>
                <w:sz w:val="24"/>
                <w:szCs w:val="24"/>
              </w:rPr>
              <m:t>i</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ϕ</m:t>
            </m:r>
          </m:e>
          <m:sub>
            <m:r>
              <w:rPr>
                <w:rFonts w:ascii="Cambria Math" w:eastAsia="Cambria Math" w:hAnsi="Cambria Math" w:cs="Times New Roman"/>
                <w:sz w:val="24"/>
                <w:szCs w:val="24"/>
              </w:rPr>
              <m:t>1</m:t>
            </m:r>
          </m:sub>
        </m:sSub>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ψ</m:t>
            </m:r>
          </m:e>
          <m:sub>
            <m:r>
              <w:rPr>
                <w:rFonts w:ascii="Cambria Math" w:eastAsia="Cambria Math" w:hAnsi="Cambria Math" w:cs="Times New Roman"/>
                <w:sz w:val="24"/>
                <w:szCs w:val="24"/>
              </w:rPr>
              <m:t>i-1</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ϕ</m:t>
            </m:r>
          </m:e>
          <m:sub>
            <m:r>
              <w:rPr>
                <w:rFonts w:ascii="Cambria Math" w:eastAsia="Cambria Math" w:hAnsi="Cambria Math" w:cs="Times New Roman"/>
                <w:sz w:val="24"/>
                <w:szCs w:val="24"/>
              </w:rPr>
              <m:t>2</m:t>
            </m:r>
          </m:sub>
        </m:sSub>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ψ</m:t>
            </m:r>
          </m:e>
          <m:sub>
            <m:r>
              <w:rPr>
                <w:rFonts w:ascii="Cambria Math" w:eastAsia="Cambria Math" w:hAnsi="Cambria Math" w:cs="Times New Roman"/>
                <w:sz w:val="24"/>
                <w:szCs w:val="24"/>
              </w:rPr>
              <m:t>i-2</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ϕ</m:t>
            </m:r>
          </m:e>
          <m:sub>
            <m:r>
              <w:rPr>
                <w:rFonts w:ascii="Cambria Math" w:eastAsia="Cambria Math" w:hAnsi="Cambria Math" w:cs="Times New Roman"/>
                <w:sz w:val="24"/>
                <w:szCs w:val="24"/>
              </w:rPr>
              <m:t>p</m:t>
            </m:r>
          </m:sub>
        </m:sSub>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ψ</m:t>
            </m:r>
          </m:e>
          <m:sub>
            <m:r>
              <w:rPr>
                <w:rFonts w:ascii="Cambria Math" w:eastAsia="Cambria Math" w:hAnsi="Cambria Math" w:cs="Times New Roman"/>
                <w:sz w:val="24"/>
                <w:szCs w:val="24"/>
              </w:rPr>
              <m:t>i-p</m:t>
            </m:r>
          </m:sub>
        </m:sSub>
      </m:oMath>
      <w:r w:rsidRPr="00D4188C">
        <w:rPr>
          <w:rFonts w:ascii="Times New Roman" w:eastAsia="Times New Roman" w:hAnsi="Times New Roman" w:cs="Times New Roman"/>
          <w:sz w:val="24"/>
          <w:szCs w:val="24"/>
        </w:rPr>
        <w:t xml:space="preserve">, where </w:t>
      </w:r>
      <m:oMath>
        <m:sSub>
          <m:sSubPr>
            <m:ctrlPr>
              <w:rPr>
                <w:rFonts w:ascii="Cambria Math" w:eastAsia="Cambria Math" w:hAnsi="Cambria Math" w:cs="Times New Roman"/>
                <w:sz w:val="24"/>
                <w:szCs w:val="24"/>
              </w:rPr>
            </m:ctrlPr>
          </m:sSubPr>
          <m:e>
            <m:r>
              <w:rPr>
                <w:rFonts w:ascii="Cambria Math" w:hAnsi="Cambria Math" w:cs="Times New Roman"/>
                <w:sz w:val="24"/>
                <w:szCs w:val="24"/>
              </w:rPr>
              <m:t>ψ</m:t>
            </m:r>
          </m:e>
          <m:sub>
            <m:r>
              <w:rPr>
                <w:rFonts w:ascii="Cambria Math" w:eastAsia="Cambria Math" w:hAnsi="Cambria Math" w:cs="Times New Roman"/>
                <w:sz w:val="24"/>
                <w:szCs w:val="24"/>
              </w:rPr>
              <m:t>0</m:t>
            </m:r>
          </m:sub>
        </m:sSub>
      </m:oMath>
      <w:r w:rsidRPr="00D4188C">
        <w:rPr>
          <w:rFonts w:ascii="Times New Roman" w:eastAsia="Times New Roman" w:hAnsi="Times New Roman" w:cs="Times New Roman"/>
          <w:sz w:val="24"/>
          <w:szCs w:val="24"/>
        </w:rPr>
        <w:t xml:space="preserve"> is the identity matrix. </w:t>
      </w:r>
    </w:p>
    <w:p w14:paraId="6FCC1DB9" w14:textId="77777777" w:rsidR="004244C3" w:rsidRPr="00D4188C" w:rsidRDefault="004244C3" w:rsidP="004244C3">
      <w:pPr>
        <w:spacing w:line="360" w:lineRule="auto"/>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 xml:space="preserve">Subsequently, we follow Koop et al. (1996) and Pesaran and Shin (1998) to achieve orthogonality through the generalized framework. Hence, a given cryptocurrency </w:t>
      </w:r>
      <m:oMath>
        <m:r>
          <w:rPr>
            <w:rFonts w:ascii="Cambria Math" w:eastAsia="Cambria Math" w:hAnsi="Cambria Math" w:cs="Times New Roman"/>
            <w:sz w:val="24"/>
            <w:szCs w:val="24"/>
          </w:rPr>
          <m:t>j</m:t>
        </m:r>
      </m:oMath>
      <w:r w:rsidRPr="00D4188C">
        <w:rPr>
          <w:rFonts w:ascii="Times New Roman" w:eastAsia="Times New Roman" w:hAnsi="Times New Roman" w:cs="Times New Roman"/>
          <w:sz w:val="24"/>
          <w:szCs w:val="24"/>
        </w:rPr>
        <w:t xml:space="preserve">’s contribution to another cryptocurrency </w:t>
      </w:r>
      <m:oMath>
        <m:r>
          <w:rPr>
            <w:rFonts w:ascii="Cambria Math" w:eastAsia="Cambria Math" w:hAnsi="Cambria Math" w:cs="Times New Roman"/>
            <w:sz w:val="24"/>
            <w:szCs w:val="24"/>
          </w:rPr>
          <m:t>i</m:t>
        </m:r>
      </m:oMath>
      <w:r w:rsidRPr="00D4188C">
        <w:rPr>
          <w:rFonts w:ascii="Times New Roman" w:eastAsia="Times New Roman" w:hAnsi="Times New Roman" w:cs="Times New Roman"/>
          <w:sz w:val="24"/>
          <w:szCs w:val="24"/>
        </w:rPr>
        <w:t xml:space="preserve">’s </w:t>
      </w:r>
      <w:r w:rsidRPr="00D4188C">
        <w:rPr>
          <w:rFonts w:ascii="Times New Roman" w:eastAsia="Times New Roman" w:hAnsi="Times New Roman" w:cs="Times New Roman"/>
          <w:i/>
          <w:sz w:val="24"/>
          <w:szCs w:val="24"/>
        </w:rPr>
        <w:t>H</w:t>
      </w:r>
      <w:r w:rsidRPr="00D4188C">
        <w:rPr>
          <w:rFonts w:ascii="Times New Roman" w:eastAsia="Times New Roman" w:hAnsi="Times New Roman" w:cs="Times New Roman"/>
          <w:sz w:val="24"/>
          <w:szCs w:val="24"/>
        </w:rPr>
        <w:t xml:space="preserve">-step-ahead generalized forecast error variance is represented by </w:t>
      </w:r>
      <m:oMath>
        <m:sSub>
          <m:sSubPr>
            <m:ctrlPr>
              <w:rPr>
                <w:rFonts w:ascii="Cambria Math" w:eastAsia="Cambria Math" w:hAnsi="Cambria Math" w:cs="Times New Roman"/>
                <w:sz w:val="24"/>
                <w:szCs w:val="24"/>
              </w:rPr>
            </m:ctrlPr>
          </m:sSubPr>
          <m:e>
            <m:r>
              <w:rPr>
                <w:rFonts w:ascii="Cambria Math" w:hAnsi="Cambria Math" w:cs="Times New Roman"/>
                <w:sz w:val="24"/>
                <w:szCs w:val="24"/>
              </w:rPr>
              <m:t>ξ</m:t>
            </m:r>
          </m:e>
          <m:sub>
            <m:r>
              <w:rPr>
                <w:rFonts w:ascii="Cambria Math" w:eastAsia="Cambria Math" w:hAnsi="Cambria Math" w:cs="Times New Roman"/>
                <w:sz w:val="24"/>
                <w:szCs w:val="24"/>
              </w:rPr>
              <m:t>ij</m:t>
            </m:r>
          </m:sub>
        </m:sSub>
        <m:r>
          <w:rPr>
            <w:rFonts w:ascii="Cambria Math" w:eastAsia="Cambria Math" w:hAnsi="Cambria Math" w:cs="Times New Roman"/>
            <w:sz w:val="24"/>
            <w:szCs w:val="24"/>
          </w:rPr>
          <m:t>(H)</m:t>
        </m:r>
      </m:oMath>
      <w:r w:rsidRPr="00D4188C">
        <w:rPr>
          <w:rFonts w:ascii="Times New Roman" w:eastAsia="Times New Roman" w:hAnsi="Times New Roman" w:cs="Times New Roman"/>
          <w:sz w:val="24"/>
          <w:szCs w:val="24"/>
        </w:rPr>
        <w:t>, and estimated by:</w:t>
      </w:r>
    </w:p>
    <w:p w14:paraId="049D31A1" w14:textId="6E28786F" w:rsidR="004244C3" w:rsidRPr="00D4188C" w:rsidRDefault="0013338C" w:rsidP="004244C3">
      <w:pPr>
        <w:spacing w:line="360" w:lineRule="auto"/>
        <w:jc w:val="both"/>
        <w:rPr>
          <w:rFonts w:ascii="Times New Roman" w:eastAsia="Times New Roman" w:hAnsi="Times New Roman" w:cs="Times New Roman"/>
          <w:sz w:val="24"/>
          <w:szCs w:val="24"/>
        </w:rPr>
      </w:pPr>
      <m:oMath>
        <m:sSub>
          <m:sSubPr>
            <m:ctrlPr>
              <w:rPr>
                <w:rFonts w:ascii="Cambria Math" w:eastAsia="Cambria Math" w:hAnsi="Cambria Math" w:cs="Times New Roman"/>
                <w:sz w:val="24"/>
                <w:szCs w:val="24"/>
              </w:rPr>
            </m:ctrlPr>
          </m:sSubPr>
          <m:e>
            <m:r>
              <w:rPr>
                <w:rFonts w:ascii="Cambria Math" w:hAnsi="Cambria Math" w:cs="Times New Roman"/>
                <w:sz w:val="24"/>
                <w:szCs w:val="24"/>
              </w:rPr>
              <m:t>ξ</m:t>
            </m:r>
          </m:e>
          <m:sub>
            <m:r>
              <w:rPr>
                <w:rFonts w:ascii="Cambria Math" w:eastAsia="Cambria Math" w:hAnsi="Cambria Math" w:cs="Times New Roman"/>
                <w:sz w:val="24"/>
                <w:szCs w:val="24"/>
              </w:rPr>
              <m:t>ij</m:t>
            </m:r>
          </m:sub>
        </m:sSub>
        <m:r>
          <w:rPr>
            <w:rFonts w:ascii="Cambria Math" w:eastAsia="Cambria Math" w:hAnsi="Cambria Math" w:cs="Times New Roman"/>
            <w:sz w:val="24"/>
            <w:szCs w:val="24"/>
          </w:rPr>
          <m:t>(H)=</m:t>
        </m:r>
        <m:f>
          <m:fPr>
            <m:ctrlPr>
              <w:rPr>
                <w:rFonts w:ascii="Cambria Math" w:eastAsia="Cambria Math" w:hAnsi="Cambria Math" w:cs="Times New Roman"/>
                <w:sz w:val="24"/>
                <w:szCs w:val="24"/>
              </w:rPr>
            </m:ctrlPr>
          </m:fPr>
          <m:num>
            <m:sSubSup>
              <m:sSubSupPr>
                <m:ctrlPr>
                  <w:rPr>
                    <w:rFonts w:ascii="Cambria Math" w:eastAsia="Cambria Math" w:hAnsi="Cambria Math" w:cs="Times New Roman"/>
                    <w:sz w:val="24"/>
                    <w:szCs w:val="24"/>
                  </w:rPr>
                </m:ctrlPr>
              </m:sSubSupPr>
              <m:e>
                <m:r>
                  <w:rPr>
                    <w:rFonts w:ascii="Cambria Math" w:eastAsia="Cambria Math" w:hAnsi="Cambria Math" w:cs="Times New Roman"/>
                    <w:sz w:val="24"/>
                    <w:szCs w:val="24"/>
                  </w:rPr>
                  <m:t>σ</m:t>
                </m:r>
              </m:e>
              <m:sub>
                <m:r>
                  <w:rPr>
                    <w:rFonts w:ascii="Cambria Math" w:eastAsia="Cambria Math" w:hAnsi="Cambria Math" w:cs="Times New Roman"/>
                    <w:sz w:val="24"/>
                    <w:szCs w:val="24"/>
                  </w:rPr>
                  <m:t>jj</m:t>
                </m:r>
              </m:sub>
              <m:sup>
                <m:r>
                  <w:rPr>
                    <w:rFonts w:ascii="Cambria Math" w:eastAsia="Cambria Math" w:hAnsi="Cambria Math" w:cs="Times New Roman"/>
                    <w:sz w:val="24"/>
                    <w:szCs w:val="24"/>
                  </w:rPr>
                  <m:t>-1</m:t>
                </m:r>
              </m:sup>
            </m:sSubSup>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h=0</m:t>
                </m:r>
              </m:sub>
              <m:sup>
                <m:r>
                  <w:rPr>
                    <w:rFonts w:ascii="Cambria Math" w:eastAsia="Cambria Math" w:hAnsi="Cambria Math" w:cs="Times New Roman"/>
                    <w:sz w:val="24"/>
                    <w:szCs w:val="24"/>
                  </w:rPr>
                  <m:t>H-1</m:t>
                </m:r>
              </m:sup>
              <m:e>
                <m:sSup>
                  <m:sSupPr>
                    <m:ctrlPr>
                      <w:rPr>
                        <w:rFonts w:ascii="Cambria Math" w:eastAsia="Cambria Math" w:hAnsi="Cambria Math" w:cs="Times New Roman"/>
                        <w:sz w:val="24"/>
                        <w:szCs w:val="24"/>
                      </w:rPr>
                    </m:ctrlPr>
                  </m:sSupPr>
                  <m:e>
                    <m:d>
                      <m:dPr>
                        <m:ctrlPr>
                          <w:rPr>
                            <w:rFonts w:ascii="Cambria Math" w:eastAsia="Cambria Math" w:hAnsi="Cambria Math" w:cs="Times New Roman"/>
                            <w:sz w:val="24"/>
                            <w:szCs w:val="24"/>
                          </w:rPr>
                        </m:ctrlPr>
                      </m:dPr>
                      <m:e>
                        <m:sSubSup>
                          <m:sSubSupPr>
                            <m:ctrlPr>
                              <w:rPr>
                                <w:rFonts w:ascii="Cambria Math" w:eastAsia="Cambria Math" w:hAnsi="Cambria Math" w:cs="Times New Roman"/>
                                <w:sz w:val="24"/>
                                <w:szCs w:val="24"/>
                              </w:rPr>
                            </m:ctrlPr>
                          </m:sSubSupPr>
                          <m:e>
                            <m:r>
                              <w:rPr>
                                <w:rFonts w:ascii="Cambria Math" w:eastAsia="Cambria Math" w:hAnsi="Cambria Math" w:cs="Times New Roman"/>
                                <w:sz w:val="24"/>
                                <w:szCs w:val="24"/>
                              </w:rPr>
                              <m:t>I</m:t>
                            </m:r>
                          </m:e>
                          <m:sub>
                            <m:r>
                              <w:rPr>
                                <w:rFonts w:ascii="Cambria Math" w:eastAsia="Cambria Math" w:hAnsi="Cambria Math" w:cs="Times New Roman"/>
                                <w:sz w:val="24"/>
                                <w:szCs w:val="24"/>
                              </w:rPr>
                              <m:t>i</m:t>
                            </m:r>
                          </m:sub>
                          <m:sup>
                            <m:r>
                              <w:rPr>
                                <w:rFonts w:ascii="Cambria Math" w:eastAsia="Cambria Math" w:hAnsi="Cambria Math" w:cs="Times New Roman"/>
                                <w:sz w:val="24"/>
                                <w:szCs w:val="24"/>
                              </w:rPr>
                              <m:t>'</m:t>
                            </m:r>
                          </m:sup>
                        </m:sSubSup>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ψ</m:t>
                            </m:r>
                          </m:e>
                          <m:sub>
                            <m:r>
                              <w:rPr>
                                <w:rFonts w:ascii="Cambria Math" w:eastAsia="Cambria Math" w:hAnsi="Cambria Math" w:cs="Times New Roman"/>
                                <w:sz w:val="24"/>
                                <w:szCs w:val="24"/>
                              </w:rPr>
                              <m:t>h</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I</m:t>
                            </m:r>
                          </m:e>
                          <m:sub>
                            <m:r>
                              <w:rPr>
                                <w:rFonts w:ascii="Cambria Math" w:eastAsia="Cambria Math" w:hAnsi="Cambria Math" w:cs="Times New Roman"/>
                                <w:sz w:val="24"/>
                                <w:szCs w:val="24"/>
                              </w:rPr>
                              <m:t>j</m:t>
                            </m:r>
                          </m:sub>
                        </m:sSub>
                      </m:e>
                    </m:d>
                  </m:e>
                  <m:sup>
                    <m:r>
                      <w:rPr>
                        <w:rFonts w:ascii="Cambria Math" w:eastAsia="Cambria Math" w:hAnsi="Cambria Math" w:cs="Times New Roman"/>
                        <w:sz w:val="24"/>
                        <w:szCs w:val="24"/>
                      </w:rPr>
                      <m:t>2</m:t>
                    </m:r>
                  </m:sup>
                </m:sSup>
              </m:e>
            </m:nary>
          </m:num>
          <m:den>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h=0</m:t>
                </m:r>
              </m:sub>
              <m:sup>
                <m:r>
                  <w:rPr>
                    <w:rFonts w:ascii="Cambria Math" w:eastAsia="Cambria Math" w:hAnsi="Cambria Math" w:cs="Times New Roman"/>
                    <w:sz w:val="24"/>
                    <w:szCs w:val="24"/>
                  </w:rPr>
                  <m:t>H-1</m:t>
                </m:r>
              </m:sup>
              <m:e>
                <m:sSup>
                  <m:sSupPr>
                    <m:ctrlPr>
                      <w:rPr>
                        <w:rFonts w:ascii="Cambria Math" w:eastAsia="Cambria Math" w:hAnsi="Cambria Math" w:cs="Times New Roman"/>
                        <w:sz w:val="24"/>
                        <w:szCs w:val="24"/>
                      </w:rPr>
                    </m:ctrlPr>
                  </m:sSupPr>
                  <m:e>
                    <m:d>
                      <m:dPr>
                        <m:ctrlPr>
                          <w:rPr>
                            <w:rFonts w:ascii="Cambria Math" w:eastAsia="Cambria Math" w:hAnsi="Cambria Math" w:cs="Times New Roman"/>
                            <w:sz w:val="24"/>
                            <w:szCs w:val="24"/>
                          </w:rPr>
                        </m:ctrlPr>
                      </m:dPr>
                      <m:e>
                        <m:sSubSup>
                          <m:sSubSupPr>
                            <m:ctrlPr>
                              <w:rPr>
                                <w:rFonts w:ascii="Cambria Math" w:eastAsia="Cambria Math" w:hAnsi="Cambria Math" w:cs="Times New Roman"/>
                                <w:sz w:val="24"/>
                                <w:szCs w:val="24"/>
                              </w:rPr>
                            </m:ctrlPr>
                          </m:sSubSupPr>
                          <m:e>
                            <m:r>
                              <w:rPr>
                                <w:rFonts w:ascii="Cambria Math" w:eastAsia="Cambria Math" w:hAnsi="Cambria Math" w:cs="Times New Roman"/>
                                <w:sz w:val="24"/>
                                <w:szCs w:val="24"/>
                              </w:rPr>
                              <m:t>I</m:t>
                            </m:r>
                          </m:e>
                          <m:sub>
                            <m:r>
                              <w:rPr>
                                <w:rFonts w:ascii="Cambria Math" w:eastAsia="Cambria Math" w:hAnsi="Cambria Math" w:cs="Times New Roman"/>
                                <w:sz w:val="24"/>
                                <w:szCs w:val="24"/>
                              </w:rPr>
                              <m:t>i</m:t>
                            </m:r>
                          </m:sub>
                          <m:sup>
                            <m:r>
                              <w:rPr>
                                <w:rFonts w:ascii="Cambria Math" w:eastAsia="Cambria Math" w:hAnsi="Cambria Math" w:cs="Times New Roman"/>
                                <w:sz w:val="24"/>
                                <w:szCs w:val="24"/>
                              </w:rPr>
                              <m:t>'</m:t>
                            </m:r>
                          </m:sup>
                        </m:sSubSup>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ψ</m:t>
                            </m:r>
                          </m:e>
                          <m:sub>
                            <m:r>
                              <w:rPr>
                                <w:rFonts w:ascii="Cambria Math" w:eastAsia="Cambria Math" w:hAnsi="Cambria Math" w:cs="Times New Roman"/>
                                <w:sz w:val="24"/>
                                <w:szCs w:val="24"/>
                              </w:rPr>
                              <m:t>h</m:t>
                            </m:r>
                          </m:sub>
                        </m:sSub>
                        <m:r>
                          <w:rPr>
                            <w:rFonts w:ascii="Cambria Math" w:eastAsia="Cambria Math" w:hAnsi="Cambria Math" w:cs="Times New Roman"/>
                            <w:sz w:val="24"/>
                            <w:szCs w:val="24"/>
                          </w:rPr>
                          <m:t>∑</m:t>
                        </m:r>
                        <m:sSubSup>
                          <m:sSubSupPr>
                            <m:ctrlPr>
                              <w:rPr>
                                <w:rFonts w:ascii="Cambria Math" w:eastAsia="Cambria Math" w:hAnsi="Cambria Math" w:cs="Times New Roman"/>
                                <w:sz w:val="24"/>
                                <w:szCs w:val="24"/>
                              </w:rPr>
                            </m:ctrlPr>
                          </m:sSubSupPr>
                          <m:e>
                            <m:r>
                              <w:rPr>
                                <w:rFonts w:ascii="Cambria Math" w:eastAsia="Cambria Math" w:hAnsi="Cambria Math" w:cs="Times New Roman"/>
                                <w:sz w:val="24"/>
                                <w:szCs w:val="24"/>
                              </w:rPr>
                              <m:t>ψ</m:t>
                            </m:r>
                          </m:e>
                          <m:sub>
                            <m:r>
                              <w:rPr>
                                <w:rFonts w:ascii="Cambria Math" w:eastAsia="Cambria Math" w:hAnsi="Cambria Math" w:cs="Times New Roman"/>
                                <w:sz w:val="24"/>
                                <w:szCs w:val="24"/>
                              </w:rPr>
                              <m:t>h</m:t>
                            </m:r>
                          </m:sub>
                          <m:sup>
                            <m:r>
                              <w:rPr>
                                <w:rFonts w:ascii="Cambria Math" w:eastAsia="Cambria Math" w:hAnsi="Cambria Math" w:cs="Times New Roman"/>
                                <w:sz w:val="24"/>
                                <w:szCs w:val="24"/>
                              </w:rPr>
                              <m:t>'</m:t>
                            </m:r>
                          </m:sup>
                        </m:sSubSup>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I</m:t>
                            </m:r>
                          </m:e>
                          <m:sub>
                            <m:r>
                              <w:rPr>
                                <w:rFonts w:ascii="Cambria Math" w:eastAsia="Cambria Math" w:hAnsi="Cambria Math" w:cs="Times New Roman"/>
                                <w:sz w:val="24"/>
                                <w:szCs w:val="24"/>
                              </w:rPr>
                              <m:t>i</m:t>
                            </m:r>
                          </m:sub>
                        </m:sSub>
                      </m:e>
                    </m:d>
                  </m:e>
                  <m:sup>
                    <m:r>
                      <w:rPr>
                        <w:rFonts w:ascii="Cambria Math" w:eastAsia="Cambria Math" w:hAnsi="Cambria Math" w:cs="Times New Roman"/>
                        <w:sz w:val="24"/>
                        <w:szCs w:val="24"/>
                      </w:rPr>
                      <m:t>2</m:t>
                    </m:r>
                  </m:sup>
                </m:sSup>
              </m:e>
            </m:nary>
          </m:den>
        </m:f>
      </m:oMath>
      <w:r w:rsidR="004244C3" w:rsidRPr="00D4188C">
        <w:rPr>
          <w:rFonts w:ascii="Times New Roman" w:eastAsia="Times New Roman" w:hAnsi="Times New Roman" w:cs="Times New Roman"/>
          <w:sz w:val="24"/>
          <w:szCs w:val="24"/>
        </w:rPr>
        <w:t>,</w:t>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t>(</w:t>
      </w:r>
      <w:r w:rsidR="002E348E" w:rsidRPr="00D4188C">
        <w:rPr>
          <w:rFonts w:ascii="Times New Roman" w:eastAsia="Times New Roman" w:hAnsi="Times New Roman" w:cs="Times New Roman"/>
          <w:sz w:val="24"/>
          <w:szCs w:val="24"/>
        </w:rPr>
        <w:t>1</w:t>
      </w:r>
      <w:r w:rsidR="004244C3" w:rsidRPr="00D4188C">
        <w:rPr>
          <w:rFonts w:ascii="Times New Roman" w:eastAsia="Times New Roman" w:hAnsi="Times New Roman" w:cs="Times New Roman"/>
          <w:sz w:val="24"/>
          <w:szCs w:val="24"/>
        </w:rPr>
        <w:t>)</w:t>
      </w:r>
    </w:p>
    <w:p w14:paraId="1D85A4DD" w14:textId="77777777" w:rsidR="004244C3" w:rsidRPr="00D4188C" w:rsidRDefault="004244C3" w:rsidP="004244C3">
      <w:pPr>
        <w:spacing w:line="360" w:lineRule="auto"/>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 xml:space="preserve">Where </w:t>
      </w:r>
      <m:oMath>
        <m:r>
          <w:rPr>
            <w:rFonts w:ascii="Cambria Math" w:eastAsia="Cambria Math" w:hAnsi="Cambria Math" w:cs="Times New Roman"/>
            <w:sz w:val="24"/>
            <w:szCs w:val="24"/>
          </w:rPr>
          <m:t>∑</m:t>
        </m:r>
      </m:oMath>
      <w:r w:rsidRPr="00D4188C">
        <w:rPr>
          <w:rFonts w:ascii="Times New Roman" w:eastAsia="Times New Roman" w:hAnsi="Times New Roman" w:cs="Times New Roman"/>
          <w:sz w:val="24"/>
          <w:szCs w:val="24"/>
        </w:rPr>
        <w:t xml:space="preserve"> and </w:t>
      </w:r>
      <m:oMath>
        <m:sSub>
          <m:sSubPr>
            <m:ctrlPr>
              <w:rPr>
                <w:rFonts w:ascii="Cambria Math" w:eastAsia="Cambria Math" w:hAnsi="Cambria Math" w:cs="Times New Roman"/>
                <w:sz w:val="24"/>
                <w:szCs w:val="24"/>
              </w:rPr>
            </m:ctrlPr>
          </m:sSubPr>
          <m:e>
            <m:r>
              <w:rPr>
                <w:rFonts w:ascii="Cambria Math" w:hAnsi="Cambria Math" w:cs="Times New Roman"/>
                <w:sz w:val="24"/>
                <w:szCs w:val="24"/>
              </w:rPr>
              <m:t>σ</m:t>
            </m:r>
          </m:e>
          <m:sub>
            <m:r>
              <w:rPr>
                <w:rFonts w:ascii="Cambria Math" w:eastAsia="Cambria Math" w:hAnsi="Cambria Math" w:cs="Times New Roman"/>
                <w:sz w:val="24"/>
                <w:szCs w:val="24"/>
              </w:rPr>
              <m:t>jj</m:t>
            </m:r>
          </m:sub>
        </m:sSub>
      </m:oMath>
      <w:r w:rsidRPr="00D4188C">
        <w:rPr>
          <w:rFonts w:ascii="Times New Roman" w:eastAsia="Times New Roman" w:hAnsi="Times New Roman" w:cs="Times New Roman"/>
          <w:sz w:val="24"/>
          <w:szCs w:val="24"/>
        </w:rPr>
        <w:t xml:space="preserve"> represent the covariance matrix of errors and the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j</m:t>
            </m:r>
          </m:e>
          <m:sup>
            <m:r>
              <w:rPr>
                <w:rFonts w:ascii="Cambria Math" w:eastAsia="Cambria Math" w:hAnsi="Cambria Math" w:cs="Times New Roman"/>
                <w:sz w:val="24"/>
                <w:szCs w:val="24"/>
              </w:rPr>
              <m:t>th</m:t>
            </m:r>
          </m:sup>
        </m:sSup>
      </m:oMath>
      <w:r w:rsidRPr="00D4188C">
        <w:rPr>
          <w:rFonts w:ascii="Times New Roman" w:eastAsia="Times New Roman" w:hAnsi="Times New Roman" w:cs="Times New Roman"/>
          <w:sz w:val="24"/>
          <w:szCs w:val="24"/>
        </w:rPr>
        <w:t xml:space="preserve"> component of the standard deviation’s diagonal, respectively. For an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i</m:t>
            </m:r>
          </m:e>
          <m:sup>
            <m:r>
              <w:rPr>
                <w:rFonts w:ascii="Cambria Math" w:eastAsia="Cambria Math" w:hAnsi="Cambria Math" w:cs="Times New Roman"/>
                <w:sz w:val="24"/>
                <w:szCs w:val="24"/>
              </w:rPr>
              <m:t>th</m:t>
            </m:r>
          </m:sup>
        </m:sSup>
      </m:oMath>
      <w:r w:rsidRPr="00D4188C">
        <w:rPr>
          <w:rFonts w:ascii="Times New Roman" w:eastAsia="Times New Roman" w:hAnsi="Times New Roman" w:cs="Times New Roman"/>
          <w:sz w:val="24"/>
          <w:szCs w:val="24"/>
        </w:rPr>
        <w:t xml:space="preserve"> component,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I</m:t>
            </m:r>
          </m:e>
          <m:sub>
            <m:r>
              <w:rPr>
                <w:rFonts w:ascii="Cambria Math" w:eastAsia="Cambria Math" w:hAnsi="Cambria Math" w:cs="Times New Roman"/>
                <w:sz w:val="24"/>
                <w:szCs w:val="24"/>
              </w:rPr>
              <m:t>i</m:t>
            </m:r>
          </m:sub>
        </m:sSub>
      </m:oMath>
      <w:r w:rsidRPr="00D4188C">
        <w:rPr>
          <w:rFonts w:ascii="Times New Roman" w:eastAsia="Times New Roman" w:hAnsi="Times New Roman" w:cs="Times New Roman"/>
          <w:sz w:val="24"/>
          <w:szCs w:val="24"/>
        </w:rPr>
        <w:t xml:space="preserve"> takes a value of one and zero otherwise. In the non-orthogonalized VAR’s infinite MA representation, </w:t>
      </w:r>
      <m:oMath>
        <m:sSub>
          <m:sSubPr>
            <m:ctrlPr>
              <w:rPr>
                <w:rFonts w:ascii="Cambria Math" w:eastAsia="Cambria Math" w:hAnsi="Cambria Math" w:cs="Times New Roman"/>
                <w:sz w:val="24"/>
                <w:szCs w:val="24"/>
              </w:rPr>
            </m:ctrlPr>
          </m:sSubPr>
          <m:e>
            <m:r>
              <w:rPr>
                <w:rFonts w:ascii="Cambria Math" w:hAnsi="Cambria Math" w:cs="Times New Roman"/>
                <w:sz w:val="24"/>
                <w:szCs w:val="24"/>
              </w:rPr>
              <m:t>ψ</m:t>
            </m:r>
          </m:e>
          <m:sub>
            <m:r>
              <w:rPr>
                <w:rFonts w:ascii="Cambria Math" w:eastAsia="Cambria Math" w:hAnsi="Cambria Math" w:cs="Times New Roman"/>
                <w:sz w:val="24"/>
                <w:szCs w:val="24"/>
              </w:rPr>
              <m:t>h</m:t>
            </m:r>
          </m:sub>
        </m:sSub>
      </m:oMath>
      <w:r w:rsidRPr="00D4188C">
        <w:rPr>
          <w:rFonts w:ascii="Times New Roman" w:eastAsia="Times New Roman" w:hAnsi="Times New Roman" w:cs="Times New Roman"/>
          <w:sz w:val="24"/>
          <w:szCs w:val="24"/>
        </w:rPr>
        <w:t xml:space="preserve"> represents a coefficient matrix with the multiplication of </w:t>
      </w:r>
      <w:r w:rsidRPr="00D4188C">
        <w:rPr>
          <w:rFonts w:ascii="Times New Roman" w:eastAsia="Times New Roman" w:hAnsi="Times New Roman" w:cs="Times New Roman"/>
          <w:i/>
          <w:sz w:val="24"/>
          <w:szCs w:val="24"/>
        </w:rPr>
        <w:t>h</w:t>
      </w:r>
      <w:r w:rsidRPr="00D4188C">
        <w:rPr>
          <w:rFonts w:ascii="Times New Roman" w:eastAsia="Times New Roman" w:hAnsi="Times New Roman" w:cs="Times New Roman"/>
          <w:sz w:val="24"/>
          <w:szCs w:val="24"/>
        </w:rPr>
        <w:t xml:space="preserve">-lagged errors. </w:t>
      </w:r>
    </w:p>
    <w:p w14:paraId="2B126EAE" w14:textId="77777777" w:rsidR="004244C3" w:rsidRPr="00D4188C" w:rsidRDefault="004244C3" w:rsidP="004244C3">
      <w:pPr>
        <w:spacing w:line="360" w:lineRule="auto"/>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 xml:space="preserve">Accordingly, the pairwise connectedness from cryptocurrency </w:t>
      </w:r>
      <w:r w:rsidRPr="00D4188C">
        <w:rPr>
          <w:rFonts w:ascii="Times New Roman" w:eastAsia="Times New Roman" w:hAnsi="Times New Roman" w:cs="Times New Roman"/>
          <w:i/>
          <w:sz w:val="24"/>
          <w:szCs w:val="24"/>
        </w:rPr>
        <w:t>j</w:t>
      </w:r>
      <w:r w:rsidRPr="00D4188C">
        <w:rPr>
          <w:rFonts w:ascii="Times New Roman" w:eastAsia="Times New Roman" w:hAnsi="Times New Roman" w:cs="Times New Roman"/>
          <w:sz w:val="24"/>
          <w:szCs w:val="24"/>
        </w:rPr>
        <w:t xml:space="preserve"> to cryptocurrency </w:t>
      </w:r>
      <w:r w:rsidRPr="00D4188C">
        <w:rPr>
          <w:rFonts w:ascii="Times New Roman" w:eastAsia="Times New Roman" w:hAnsi="Times New Roman" w:cs="Times New Roman"/>
          <w:i/>
          <w:sz w:val="24"/>
          <w:szCs w:val="24"/>
        </w:rPr>
        <w:t>i</w:t>
      </w:r>
      <w:r w:rsidRPr="00D4188C">
        <w:rPr>
          <w:rFonts w:ascii="Times New Roman" w:eastAsia="Times New Roman" w:hAnsi="Times New Roman" w:cs="Times New Roman"/>
          <w:sz w:val="24"/>
          <w:szCs w:val="24"/>
        </w:rPr>
        <w:t xml:space="preserve"> is given by:</w:t>
      </w:r>
    </w:p>
    <w:p w14:paraId="7D2CCC1E" w14:textId="41495F0C" w:rsidR="004244C3" w:rsidRPr="00D4188C" w:rsidRDefault="0013338C" w:rsidP="004244C3">
      <w:pPr>
        <w:spacing w:line="360" w:lineRule="auto"/>
        <w:jc w:val="both"/>
        <w:rPr>
          <w:rFonts w:ascii="Times New Roman" w:eastAsia="Times New Roman" w:hAnsi="Times New Roman" w:cs="Times New Roman"/>
          <w:sz w:val="24"/>
          <w:szCs w:val="24"/>
        </w:rPr>
      </w:pPr>
      <m:oMath>
        <m:sSubSup>
          <m:sSubSupPr>
            <m:ctrlPr>
              <w:rPr>
                <w:rFonts w:ascii="Cambria Math" w:eastAsia="Cambria Math" w:hAnsi="Cambria Math" w:cs="Times New Roman"/>
                <w:sz w:val="24"/>
                <w:szCs w:val="24"/>
              </w:rPr>
            </m:ctrlPr>
          </m:sSubSupPr>
          <m:e>
            <m:r>
              <w:rPr>
                <w:rFonts w:ascii="Cambria Math" w:hAnsi="Cambria Math" w:cs="Times New Roman"/>
                <w:sz w:val="24"/>
                <w:szCs w:val="24"/>
              </w:rPr>
              <m:t>Ω</m:t>
            </m:r>
          </m:e>
          <m:sub>
            <m:r>
              <w:rPr>
                <w:rFonts w:ascii="Cambria Math" w:eastAsia="Cambria Math" w:hAnsi="Cambria Math" w:cs="Times New Roman"/>
                <w:sz w:val="24"/>
                <w:szCs w:val="24"/>
              </w:rPr>
              <m:t>i←j</m:t>
            </m:r>
          </m:sub>
          <m:sup>
            <m:r>
              <w:rPr>
                <w:rFonts w:ascii="Cambria Math" w:eastAsia="Cambria Math" w:hAnsi="Cambria Math" w:cs="Times New Roman"/>
                <w:sz w:val="24"/>
                <w:szCs w:val="24"/>
              </w:rPr>
              <m:t>H</m:t>
            </m:r>
          </m:sup>
        </m:sSubSup>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ξ</m:t>
            </m:r>
          </m:e>
          <m:sub>
            <m:r>
              <w:rPr>
                <w:rFonts w:ascii="Cambria Math" w:eastAsia="Cambria Math" w:hAnsi="Cambria Math" w:cs="Times New Roman"/>
                <w:sz w:val="24"/>
                <w:szCs w:val="24"/>
              </w:rPr>
              <m:t>ij</m:t>
            </m:r>
          </m:sub>
        </m:sSub>
        <m:r>
          <w:rPr>
            <w:rFonts w:ascii="Cambria Math" w:eastAsia="Cambria Math" w:hAnsi="Cambria Math" w:cs="Times New Roman"/>
            <w:sz w:val="24"/>
            <w:szCs w:val="24"/>
          </w:rPr>
          <m:t>(H)</m:t>
        </m:r>
      </m:oMath>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t>(</w:t>
      </w:r>
      <w:r w:rsidR="002E348E" w:rsidRPr="00D4188C">
        <w:rPr>
          <w:rFonts w:ascii="Times New Roman" w:eastAsia="Times New Roman" w:hAnsi="Times New Roman" w:cs="Times New Roman"/>
          <w:sz w:val="24"/>
          <w:szCs w:val="24"/>
        </w:rPr>
        <w:t>2</w:t>
      </w:r>
      <w:r w:rsidR="004244C3" w:rsidRPr="00D4188C">
        <w:rPr>
          <w:rFonts w:ascii="Times New Roman" w:eastAsia="Times New Roman" w:hAnsi="Times New Roman" w:cs="Times New Roman"/>
          <w:sz w:val="24"/>
          <w:szCs w:val="24"/>
        </w:rPr>
        <w:t>)</w:t>
      </w:r>
    </w:p>
    <w:p w14:paraId="3A9FA2F8" w14:textId="77777777" w:rsidR="004244C3" w:rsidRPr="00D4188C" w:rsidRDefault="004244C3" w:rsidP="004244C3">
      <w:pPr>
        <w:spacing w:line="360" w:lineRule="auto"/>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 xml:space="preserve">Consequently, we can capture the total directional connectedness from (to) other cryptocurrencies to cryptocurrency </w:t>
      </w:r>
      <w:r w:rsidRPr="00D4188C">
        <w:rPr>
          <w:rFonts w:ascii="Times New Roman" w:eastAsia="Times New Roman" w:hAnsi="Times New Roman" w:cs="Times New Roman"/>
          <w:i/>
          <w:sz w:val="24"/>
          <w:szCs w:val="24"/>
        </w:rPr>
        <w:t>j (i)</w:t>
      </w:r>
      <w:r w:rsidRPr="00D4188C">
        <w:rPr>
          <w:rFonts w:ascii="Times New Roman" w:eastAsia="Times New Roman" w:hAnsi="Times New Roman" w:cs="Times New Roman"/>
          <w:sz w:val="24"/>
          <w:szCs w:val="24"/>
        </w:rPr>
        <w:t>. According to Diebold and Yilmaz (2012), it can be obtained by dividing the off-diagonal sum of columns (rows) by the sum of all elements. It is represented by:</w:t>
      </w:r>
    </w:p>
    <w:p w14:paraId="193BD88A" w14:textId="25EC0961" w:rsidR="004244C3" w:rsidRPr="00D4188C" w:rsidRDefault="0013338C" w:rsidP="004244C3">
      <w:pPr>
        <w:spacing w:line="360" w:lineRule="auto"/>
        <w:jc w:val="both"/>
        <w:rPr>
          <w:rFonts w:ascii="Times New Roman" w:eastAsia="Times New Roman" w:hAnsi="Times New Roman" w:cs="Times New Roman"/>
          <w:sz w:val="24"/>
          <w:szCs w:val="24"/>
        </w:rPr>
      </w:pPr>
      <m:oMath>
        <m:sSubSup>
          <m:sSubSupPr>
            <m:ctrlPr>
              <w:rPr>
                <w:rFonts w:ascii="Cambria Math" w:eastAsia="Cambria Math" w:hAnsi="Cambria Math" w:cs="Times New Roman"/>
                <w:sz w:val="24"/>
                <w:szCs w:val="24"/>
              </w:rPr>
            </m:ctrlPr>
          </m:sSubSupPr>
          <m:e>
            <m:r>
              <w:rPr>
                <w:rFonts w:ascii="Cambria Math" w:hAnsi="Cambria Math" w:cs="Times New Roman"/>
                <w:sz w:val="24"/>
                <w:szCs w:val="24"/>
              </w:rPr>
              <m:t>Ω</m:t>
            </m:r>
          </m:e>
          <m:sub>
            <m:r>
              <w:rPr>
                <w:rFonts w:ascii="Cambria Math" w:eastAsia="Cambria Math" w:hAnsi="Cambria Math" w:cs="Times New Roman"/>
                <w:sz w:val="24"/>
                <w:szCs w:val="24"/>
              </w:rPr>
              <m:t>i←•</m:t>
            </m:r>
          </m:sub>
          <m:sup>
            <m:r>
              <w:rPr>
                <w:rFonts w:ascii="Cambria Math" w:eastAsia="Cambria Math" w:hAnsi="Cambria Math" w:cs="Times New Roman"/>
                <w:sz w:val="24"/>
                <w:szCs w:val="24"/>
              </w:rPr>
              <m:t>H</m:t>
            </m:r>
          </m:sup>
        </m:sSubSup>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N</m:t>
            </m:r>
          </m:den>
        </m:f>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j=1</m:t>
            </m:r>
            <m:r>
              <w:rPr>
                <w:rFonts w:ascii="Cambria Math" w:hAnsi="Cambria Math" w:cs="Times New Roman"/>
                <w:sz w:val="24"/>
                <w:szCs w:val="24"/>
              </w:rPr>
              <m:t xml:space="preserve"> </m:t>
            </m:r>
            <m:r>
              <w:rPr>
                <w:rFonts w:ascii="Cambria Math" w:eastAsia="Cambria Math" w:hAnsi="Cambria Math" w:cs="Times New Roman"/>
                <w:sz w:val="24"/>
                <w:szCs w:val="24"/>
              </w:rPr>
              <m:t>j≠i</m:t>
            </m:r>
            <m:r>
              <w:rPr>
                <w:rFonts w:ascii="Cambria Math" w:hAnsi="Cambria Math" w:cs="Times New Roman"/>
                <w:sz w:val="24"/>
                <w:szCs w:val="24"/>
              </w:rPr>
              <m:t xml:space="preserve"> </m:t>
            </m:r>
          </m:sub>
          <m:sup>
            <m:r>
              <w:rPr>
                <w:rFonts w:ascii="Cambria Math" w:eastAsia="Cambria Math" w:hAnsi="Cambria Math" w:cs="Times New Roman"/>
                <w:sz w:val="24"/>
                <w:szCs w:val="24"/>
              </w:rPr>
              <m:t>N</m:t>
            </m:r>
          </m:sup>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ξ</m:t>
                </m:r>
              </m:e>
              <m:sub>
                <m:r>
                  <w:rPr>
                    <w:rFonts w:ascii="Cambria Math" w:eastAsia="Cambria Math" w:hAnsi="Cambria Math" w:cs="Times New Roman"/>
                    <w:sz w:val="24"/>
                    <w:szCs w:val="24"/>
                  </w:rPr>
                  <m:t>ij</m:t>
                </m:r>
              </m:sub>
            </m:sSub>
          </m:e>
        </m:nary>
        <m:r>
          <w:rPr>
            <w:rFonts w:ascii="Cambria Math" w:eastAsia="Cambria Math" w:hAnsi="Cambria Math" w:cs="Times New Roman"/>
            <w:sz w:val="24"/>
            <w:szCs w:val="24"/>
          </w:rPr>
          <m:t>(H)</m:t>
        </m:r>
      </m:oMath>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t>(</w:t>
      </w:r>
      <w:r w:rsidR="002E348E" w:rsidRPr="00D4188C">
        <w:rPr>
          <w:rFonts w:ascii="Times New Roman" w:eastAsia="Times New Roman" w:hAnsi="Times New Roman" w:cs="Times New Roman"/>
          <w:sz w:val="24"/>
          <w:szCs w:val="24"/>
        </w:rPr>
        <w:t>3</w:t>
      </w:r>
      <w:r w:rsidR="004244C3" w:rsidRPr="00D4188C">
        <w:rPr>
          <w:rFonts w:ascii="Times New Roman" w:eastAsia="Times New Roman" w:hAnsi="Times New Roman" w:cs="Times New Roman"/>
          <w:sz w:val="24"/>
          <w:szCs w:val="24"/>
        </w:rPr>
        <w:t>)</w:t>
      </w:r>
    </w:p>
    <w:p w14:paraId="27EEF4CF" w14:textId="013BDDB9" w:rsidR="004244C3" w:rsidRPr="00D4188C" w:rsidRDefault="0013338C" w:rsidP="004244C3">
      <w:pPr>
        <w:spacing w:line="360" w:lineRule="auto"/>
        <w:jc w:val="both"/>
        <w:rPr>
          <w:rFonts w:ascii="Times New Roman" w:eastAsia="Times New Roman" w:hAnsi="Times New Roman" w:cs="Times New Roman"/>
          <w:sz w:val="24"/>
          <w:szCs w:val="24"/>
        </w:rPr>
      </w:pPr>
      <m:oMath>
        <m:sSubSup>
          <m:sSubSupPr>
            <m:ctrlPr>
              <w:rPr>
                <w:rFonts w:ascii="Cambria Math" w:eastAsia="Cambria Math" w:hAnsi="Cambria Math" w:cs="Times New Roman"/>
                <w:sz w:val="24"/>
                <w:szCs w:val="24"/>
              </w:rPr>
            </m:ctrlPr>
          </m:sSubSupPr>
          <m:e>
            <m:r>
              <w:rPr>
                <w:rFonts w:ascii="Cambria Math" w:hAnsi="Cambria Math" w:cs="Times New Roman"/>
                <w:sz w:val="24"/>
                <w:szCs w:val="24"/>
              </w:rPr>
              <m:t>Ω</m:t>
            </m:r>
          </m:e>
          <m:sub>
            <m:r>
              <w:rPr>
                <w:rFonts w:ascii="Cambria Math" w:eastAsia="Cambria Math" w:hAnsi="Cambria Math" w:cs="Times New Roman"/>
                <w:sz w:val="24"/>
                <w:szCs w:val="24"/>
              </w:rPr>
              <m:t>•←j</m:t>
            </m:r>
          </m:sub>
          <m:sup>
            <m:r>
              <w:rPr>
                <w:rFonts w:ascii="Cambria Math" w:eastAsia="Cambria Math" w:hAnsi="Cambria Math" w:cs="Times New Roman"/>
                <w:sz w:val="24"/>
                <w:szCs w:val="24"/>
              </w:rPr>
              <m:t>H</m:t>
            </m:r>
          </m:sup>
        </m:sSubSup>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N</m:t>
            </m:r>
          </m:den>
        </m:f>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i=1</m:t>
            </m:r>
            <m:r>
              <w:rPr>
                <w:rFonts w:ascii="Cambria Math" w:hAnsi="Cambria Math" w:cs="Times New Roman"/>
                <w:sz w:val="24"/>
                <w:szCs w:val="24"/>
              </w:rPr>
              <m:t xml:space="preserve"> </m:t>
            </m:r>
            <m:r>
              <w:rPr>
                <w:rFonts w:ascii="Cambria Math" w:eastAsia="Cambria Math" w:hAnsi="Cambria Math" w:cs="Times New Roman"/>
                <w:sz w:val="24"/>
                <w:szCs w:val="24"/>
              </w:rPr>
              <m:t>i≠j</m:t>
            </m:r>
            <m:r>
              <w:rPr>
                <w:rFonts w:ascii="Cambria Math" w:hAnsi="Cambria Math" w:cs="Times New Roman"/>
                <w:sz w:val="24"/>
                <w:szCs w:val="24"/>
              </w:rPr>
              <m:t xml:space="preserve"> </m:t>
            </m:r>
          </m:sub>
          <m:sup>
            <m:r>
              <w:rPr>
                <w:rFonts w:ascii="Cambria Math" w:eastAsia="Cambria Math" w:hAnsi="Cambria Math" w:cs="Times New Roman"/>
                <w:sz w:val="24"/>
                <w:szCs w:val="24"/>
              </w:rPr>
              <m:t>N</m:t>
            </m:r>
          </m:sup>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ξ</m:t>
                </m:r>
              </m:e>
              <m:sub>
                <m:r>
                  <w:rPr>
                    <w:rFonts w:ascii="Cambria Math" w:eastAsia="Cambria Math" w:hAnsi="Cambria Math" w:cs="Times New Roman"/>
                    <w:sz w:val="24"/>
                    <w:szCs w:val="24"/>
                  </w:rPr>
                  <m:t>ij</m:t>
                </m:r>
              </m:sub>
            </m:sSub>
          </m:e>
        </m:nary>
        <m:r>
          <w:rPr>
            <w:rFonts w:ascii="Cambria Math" w:eastAsia="Cambria Math" w:hAnsi="Cambria Math" w:cs="Times New Roman"/>
            <w:sz w:val="24"/>
            <w:szCs w:val="24"/>
          </w:rPr>
          <m:t>(H)</m:t>
        </m:r>
      </m:oMath>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t>(</w:t>
      </w:r>
      <w:r w:rsidR="002E348E" w:rsidRPr="00D4188C">
        <w:rPr>
          <w:rFonts w:ascii="Times New Roman" w:eastAsia="Times New Roman" w:hAnsi="Times New Roman" w:cs="Times New Roman"/>
          <w:sz w:val="24"/>
          <w:szCs w:val="24"/>
        </w:rPr>
        <w:t>4</w:t>
      </w:r>
      <w:r w:rsidR="004244C3" w:rsidRPr="00D4188C">
        <w:rPr>
          <w:rFonts w:ascii="Times New Roman" w:eastAsia="Times New Roman" w:hAnsi="Times New Roman" w:cs="Times New Roman"/>
          <w:sz w:val="24"/>
          <w:szCs w:val="24"/>
        </w:rPr>
        <w:t>)</w:t>
      </w:r>
    </w:p>
    <w:p w14:paraId="15327867" w14:textId="77777777" w:rsidR="004244C3" w:rsidRPr="00D4188C" w:rsidRDefault="004244C3" w:rsidP="004244C3">
      <w:pPr>
        <w:spacing w:line="360" w:lineRule="auto"/>
        <w:jc w:val="both"/>
        <w:rPr>
          <w:rFonts w:ascii="Times New Roman" w:eastAsia="Times New Roman" w:hAnsi="Times New Roman" w:cs="Times New Roman"/>
          <w:sz w:val="24"/>
          <w:szCs w:val="24"/>
        </w:rPr>
      </w:pPr>
      <w:r w:rsidRPr="00D4188C">
        <w:rPr>
          <w:rFonts w:ascii="Times New Roman" w:eastAsia="Times New Roman" w:hAnsi="Times New Roman" w:cs="Times New Roman"/>
          <w:sz w:val="24"/>
          <w:szCs w:val="24"/>
        </w:rPr>
        <w:t>Similarly, we can obtain the total or system-wide connectedness. According to the authors, it can be computed by dividing the sum of to others (from others) elements by the sum of all its elements:</w:t>
      </w:r>
    </w:p>
    <w:p w14:paraId="16A5C0AF" w14:textId="2DF6CF3D" w:rsidR="004244C3" w:rsidRPr="00D4188C" w:rsidRDefault="0013338C">
      <w:pPr>
        <w:jc w:val="both"/>
        <w:rPr>
          <w:rFonts w:ascii="Times New Roman" w:eastAsia="Times New Roman" w:hAnsi="Times New Roman" w:cs="Times New Roman"/>
          <w:b/>
          <w:sz w:val="24"/>
          <w:szCs w:val="24"/>
        </w:rPr>
      </w:pPr>
      <m:oMath>
        <m:sSup>
          <m:sSupPr>
            <m:ctrlPr>
              <w:rPr>
                <w:rFonts w:ascii="Cambria Math" w:eastAsia="Cambria Math" w:hAnsi="Cambria Math" w:cs="Times New Roman"/>
                <w:sz w:val="24"/>
                <w:szCs w:val="24"/>
              </w:rPr>
            </m:ctrlPr>
          </m:sSupPr>
          <m:e>
            <m:r>
              <w:rPr>
                <w:rFonts w:ascii="Cambria Math" w:hAnsi="Cambria Math" w:cs="Times New Roman"/>
                <w:sz w:val="24"/>
                <w:szCs w:val="24"/>
              </w:rPr>
              <m:t>Ω</m:t>
            </m:r>
          </m:e>
          <m:sup>
            <m:r>
              <w:rPr>
                <w:rFonts w:ascii="Cambria Math" w:eastAsia="Cambria Math" w:hAnsi="Cambria Math" w:cs="Times New Roman"/>
                <w:sz w:val="24"/>
                <w:szCs w:val="24"/>
              </w:rPr>
              <m:t>H</m:t>
            </m:r>
          </m:sup>
        </m:sSup>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N</m:t>
            </m:r>
          </m:den>
        </m:f>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i,j=1</m:t>
            </m:r>
            <m:r>
              <w:rPr>
                <w:rFonts w:ascii="Cambria Math" w:hAnsi="Cambria Math" w:cs="Times New Roman"/>
                <w:sz w:val="24"/>
                <w:szCs w:val="24"/>
              </w:rPr>
              <m:t xml:space="preserve"> </m:t>
            </m:r>
            <m:r>
              <w:rPr>
                <w:rFonts w:ascii="Cambria Math" w:eastAsia="Cambria Math" w:hAnsi="Cambria Math" w:cs="Times New Roman"/>
                <w:sz w:val="24"/>
                <w:szCs w:val="24"/>
              </w:rPr>
              <m:t>i≠j</m:t>
            </m:r>
            <m:r>
              <w:rPr>
                <w:rFonts w:ascii="Cambria Math" w:hAnsi="Cambria Math" w:cs="Times New Roman"/>
                <w:sz w:val="24"/>
                <w:szCs w:val="24"/>
              </w:rPr>
              <m:t xml:space="preserve"> </m:t>
            </m:r>
          </m:sub>
          <m:sup>
            <m:r>
              <w:rPr>
                <w:rFonts w:ascii="Cambria Math" w:eastAsia="Cambria Math" w:hAnsi="Cambria Math" w:cs="Times New Roman"/>
                <w:sz w:val="24"/>
                <w:szCs w:val="24"/>
              </w:rPr>
              <m:t>N</m:t>
            </m:r>
          </m:sup>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ξ</m:t>
                </m:r>
              </m:e>
              <m:sub>
                <m:r>
                  <w:rPr>
                    <w:rFonts w:ascii="Cambria Math" w:eastAsia="Cambria Math" w:hAnsi="Cambria Math" w:cs="Times New Roman"/>
                    <w:sz w:val="24"/>
                    <w:szCs w:val="24"/>
                  </w:rPr>
                  <m:t>ij</m:t>
                </m:r>
              </m:sub>
            </m:sSub>
          </m:e>
        </m:nary>
        <m:r>
          <w:rPr>
            <w:rFonts w:ascii="Cambria Math" w:eastAsia="Cambria Math" w:hAnsi="Cambria Math" w:cs="Times New Roman"/>
            <w:sz w:val="24"/>
            <w:szCs w:val="24"/>
          </w:rPr>
          <m:t>(H)</m:t>
        </m:r>
      </m:oMath>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r>
      <w:r w:rsidR="004244C3" w:rsidRPr="00D4188C">
        <w:rPr>
          <w:rFonts w:ascii="Times New Roman" w:eastAsia="Times New Roman" w:hAnsi="Times New Roman" w:cs="Times New Roman"/>
          <w:sz w:val="24"/>
          <w:szCs w:val="24"/>
        </w:rPr>
        <w:tab/>
        <w:t>(</w:t>
      </w:r>
      <w:r w:rsidR="002E348E" w:rsidRPr="00D4188C">
        <w:rPr>
          <w:rFonts w:ascii="Times New Roman" w:eastAsia="Times New Roman" w:hAnsi="Times New Roman" w:cs="Times New Roman"/>
          <w:sz w:val="24"/>
          <w:szCs w:val="24"/>
        </w:rPr>
        <w:t>5</w:t>
      </w:r>
      <w:r w:rsidR="004244C3" w:rsidRPr="00D4188C">
        <w:rPr>
          <w:rFonts w:ascii="Times New Roman" w:eastAsia="Times New Roman" w:hAnsi="Times New Roman" w:cs="Times New Roman"/>
          <w:sz w:val="24"/>
          <w:szCs w:val="24"/>
        </w:rPr>
        <w:t>)</w:t>
      </w:r>
    </w:p>
    <w:p w14:paraId="701B0F8E" w14:textId="77777777" w:rsidR="002E348E" w:rsidRPr="00D4188C" w:rsidRDefault="002E348E">
      <w:pPr>
        <w:rPr>
          <w:rFonts w:ascii="Times New Roman" w:eastAsia="Times New Roman" w:hAnsi="Times New Roman" w:cs="Times New Roman"/>
          <w:b/>
        </w:rPr>
      </w:pPr>
      <w:r w:rsidRPr="00D4188C">
        <w:rPr>
          <w:rFonts w:ascii="Times New Roman" w:eastAsia="Times New Roman" w:hAnsi="Times New Roman" w:cs="Times New Roman"/>
          <w:b/>
        </w:rPr>
        <w:br w:type="page"/>
      </w:r>
    </w:p>
    <w:p w14:paraId="2740119C" w14:textId="707914AC" w:rsidR="00133265" w:rsidRPr="00D4188C" w:rsidRDefault="00927C4E">
      <w:pPr>
        <w:jc w:val="both"/>
        <w:rPr>
          <w:rFonts w:ascii="Times New Roman" w:eastAsia="Times New Roman" w:hAnsi="Times New Roman" w:cs="Times New Roman"/>
          <w:b/>
        </w:rPr>
      </w:pPr>
      <w:r w:rsidRPr="00D4188C">
        <w:rPr>
          <w:rFonts w:ascii="Times New Roman" w:eastAsia="Times New Roman" w:hAnsi="Times New Roman" w:cs="Times New Roman"/>
          <w:b/>
        </w:rPr>
        <w:t>Figure 1: Evolution of high-frequency price series for cryptocurrencies</w:t>
      </w:r>
    </w:p>
    <w:p w14:paraId="5FF0614A" w14:textId="23F07204"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rPr>
        <w:t>a) Bitcoin (BTC)</w:t>
      </w:r>
      <w:r w:rsidRPr="00D4188C">
        <w:rPr>
          <w:rFonts w:ascii="Times New Roman" w:eastAsia="Times New Roman" w:hAnsi="Times New Roman" w:cs="Times New Roman"/>
        </w:rPr>
        <w:tab/>
      </w:r>
      <w:r w:rsidRPr="00D4188C">
        <w:rPr>
          <w:rFonts w:ascii="Times New Roman" w:eastAsia="Times New Roman" w:hAnsi="Times New Roman" w:cs="Times New Roman"/>
        </w:rPr>
        <w:tab/>
      </w:r>
      <w:r w:rsidRPr="00D4188C">
        <w:rPr>
          <w:rFonts w:ascii="Times New Roman" w:eastAsia="Times New Roman" w:hAnsi="Times New Roman" w:cs="Times New Roman"/>
        </w:rPr>
        <w:tab/>
      </w:r>
      <w:r w:rsidRPr="00D4188C">
        <w:rPr>
          <w:rFonts w:ascii="Times New Roman" w:eastAsia="Times New Roman" w:hAnsi="Times New Roman" w:cs="Times New Roman"/>
        </w:rPr>
        <w:tab/>
        <w:t>b) Ethereum (ETH)</w:t>
      </w:r>
    </w:p>
    <w:p w14:paraId="23D148FF" w14:textId="77777777"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noProof/>
        </w:rPr>
        <w:drawing>
          <wp:inline distT="0" distB="0" distL="0" distR="0" wp14:anchorId="67D75074" wp14:editId="4A364D68">
            <wp:extent cx="2551980" cy="1221148"/>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l="3856" t="8651" r="3344" b="13250"/>
                    <a:stretch>
                      <a:fillRect/>
                    </a:stretch>
                  </pic:blipFill>
                  <pic:spPr>
                    <a:xfrm>
                      <a:off x="0" y="0"/>
                      <a:ext cx="2551980" cy="1221148"/>
                    </a:xfrm>
                    <a:prstGeom prst="rect">
                      <a:avLst/>
                    </a:prstGeom>
                    <a:ln/>
                  </pic:spPr>
                </pic:pic>
              </a:graphicData>
            </a:graphic>
          </wp:inline>
        </w:drawing>
      </w:r>
      <w:r w:rsidRPr="00D4188C">
        <w:rPr>
          <w:rFonts w:ascii="Times New Roman" w:eastAsia="Times New Roman" w:hAnsi="Times New Roman" w:cs="Times New Roman"/>
        </w:rPr>
        <w:tab/>
        <w:t xml:space="preserve">    </w:t>
      </w:r>
      <w:r w:rsidRPr="00D4188C">
        <w:rPr>
          <w:rFonts w:ascii="Times New Roman" w:eastAsia="Times New Roman" w:hAnsi="Times New Roman" w:cs="Times New Roman"/>
          <w:noProof/>
        </w:rPr>
        <w:drawing>
          <wp:inline distT="0" distB="0" distL="0" distR="0" wp14:anchorId="20446267" wp14:editId="7A7FD82A">
            <wp:extent cx="2549876" cy="1102157"/>
            <wp:effectExtent l="0" t="0" r="0" b="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l="3456" t="15666" r="3346" b="13483"/>
                    <a:stretch>
                      <a:fillRect/>
                    </a:stretch>
                  </pic:blipFill>
                  <pic:spPr>
                    <a:xfrm>
                      <a:off x="0" y="0"/>
                      <a:ext cx="2549876" cy="1102157"/>
                    </a:xfrm>
                    <a:prstGeom prst="rect">
                      <a:avLst/>
                    </a:prstGeom>
                    <a:ln/>
                  </pic:spPr>
                </pic:pic>
              </a:graphicData>
            </a:graphic>
          </wp:inline>
        </w:drawing>
      </w:r>
    </w:p>
    <w:p w14:paraId="2EEA34CE" w14:textId="4BA503DE"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rPr>
        <w:t>c) Ripple (XRP)</w:t>
      </w:r>
      <w:r w:rsidRPr="00D4188C">
        <w:rPr>
          <w:rFonts w:ascii="Times New Roman" w:eastAsia="Times New Roman" w:hAnsi="Times New Roman" w:cs="Times New Roman"/>
        </w:rPr>
        <w:tab/>
      </w:r>
      <w:r w:rsidRPr="00D4188C">
        <w:rPr>
          <w:rFonts w:ascii="Times New Roman" w:eastAsia="Times New Roman" w:hAnsi="Times New Roman" w:cs="Times New Roman"/>
        </w:rPr>
        <w:tab/>
      </w:r>
      <w:r w:rsidRPr="00D4188C">
        <w:rPr>
          <w:rFonts w:ascii="Times New Roman" w:eastAsia="Times New Roman" w:hAnsi="Times New Roman" w:cs="Times New Roman"/>
        </w:rPr>
        <w:tab/>
      </w:r>
      <w:r w:rsidR="00624043" w:rsidRPr="00D4188C">
        <w:rPr>
          <w:rFonts w:ascii="Times New Roman" w:eastAsia="Times New Roman" w:hAnsi="Times New Roman" w:cs="Times New Roman"/>
        </w:rPr>
        <w:tab/>
      </w:r>
      <w:r w:rsidRPr="00D4188C">
        <w:rPr>
          <w:rFonts w:ascii="Times New Roman" w:eastAsia="Times New Roman" w:hAnsi="Times New Roman" w:cs="Times New Roman"/>
        </w:rPr>
        <w:t>d) Litecoin (LTC)</w:t>
      </w:r>
    </w:p>
    <w:p w14:paraId="69F89854" w14:textId="77777777"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noProof/>
        </w:rPr>
        <w:drawing>
          <wp:inline distT="0" distB="0" distL="0" distR="0" wp14:anchorId="1594BFCB" wp14:editId="068E7E08">
            <wp:extent cx="2522797" cy="1098754"/>
            <wp:effectExtent l="0" t="0" r="0" b="0"/>
            <wp:docPr id="2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l="3590" t="15900" r="3611" b="13015"/>
                    <a:stretch>
                      <a:fillRect/>
                    </a:stretch>
                  </pic:blipFill>
                  <pic:spPr>
                    <a:xfrm>
                      <a:off x="0" y="0"/>
                      <a:ext cx="2522797" cy="1098754"/>
                    </a:xfrm>
                    <a:prstGeom prst="rect">
                      <a:avLst/>
                    </a:prstGeom>
                    <a:ln/>
                  </pic:spPr>
                </pic:pic>
              </a:graphicData>
            </a:graphic>
          </wp:inline>
        </w:drawing>
      </w:r>
      <w:r w:rsidRPr="00D4188C">
        <w:rPr>
          <w:rFonts w:ascii="Times New Roman" w:eastAsia="Times New Roman" w:hAnsi="Times New Roman" w:cs="Times New Roman"/>
        </w:rPr>
        <w:tab/>
        <w:t xml:space="preserve">    </w:t>
      </w:r>
      <w:r w:rsidRPr="00D4188C">
        <w:rPr>
          <w:rFonts w:ascii="Times New Roman" w:eastAsia="Times New Roman" w:hAnsi="Times New Roman" w:cs="Times New Roman"/>
          <w:noProof/>
        </w:rPr>
        <w:drawing>
          <wp:inline distT="0" distB="0" distL="0" distR="0" wp14:anchorId="23859DA0" wp14:editId="57FCB6C0">
            <wp:extent cx="2533367" cy="1094531"/>
            <wp:effectExtent l="0" t="0" r="0" b="0"/>
            <wp:docPr id="2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l="3589" t="16134" r="3478" b="13249"/>
                    <a:stretch>
                      <a:fillRect/>
                    </a:stretch>
                  </pic:blipFill>
                  <pic:spPr>
                    <a:xfrm>
                      <a:off x="0" y="0"/>
                      <a:ext cx="2533367" cy="1094531"/>
                    </a:xfrm>
                    <a:prstGeom prst="rect">
                      <a:avLst/>
                    </a:prstGeom>
                    <a:ln/>
                  </pic:spPr>
                </pic:pic>
              </a:graphicData>
            </a:graphic>
          </wp:inline>
        </w:drawing>
      </w:r>
    </w:p>
    <w:p w14:paraId="00F8B206" w14:textId="64053D10"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rPr>
        <w:t>e) Binance Coin (BNB)</w:t>
      </w:r>
      <w:r w:rsidRPr="00D4188C">
        <w:rPr>
          <w:rFonts w:ascii="Times New Roman" w:eastAsia="Times New Roman" w:hAnsi="Times New Roman" w:cs="Times New Roman"/>
        </w:rPr>
        <w:tab/>
      </w:r>
      <w:r w:rsidRPr="00D4188C">
        <w:rPr>
          <w:rFonts w:ascii="Times New Roman" w:eastAsia="Times New Roman" w:hAnsi="Times New Roman" w:cs="Times New Roman"/>
        </w:rPr>
        <w:tab/>
      </w:r>
      <w:r w:rsidRPr="00D4188C">
        <w:rPr>
          <w:rFonts w:ascii="Times New Roman" w:eastAsia="Times New Roman" w:hAnsi="Times New Roman" w:cs="Times New Roman"/>
        </w:rPr>
        <w:tab/>
      </w:r>
      <w:r w:rsidR="00624043" w:rsidRPr="00D4188C">
        <w:rPr>
          <w:rFonts w:ascii="Times New Roman" w:eastAsia="Times New Roman" w:hAnsi="Times New Roman" w:cs="Times New Roman"/>
        </w:rPr>
        <w:tab/>
      </w:r>
      <w:r w:rsidRPr="00D4188C">
        <w:rPr>
          <w:rFonts w:ascii="Times New Roman" w:eastAsia="Times New Roman" w:hAnsi="Times New Roman" w:cs="Times New Roman"/>
        </w:rPr>
        <w:t>f) Cardano (ADA)</w:t>
      </w:r>
    </w:p>
    <w:p w14:paraId="5FD24C0C" w14:textId="77777777"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noProof/>
        </w:rPr>
        <w:drawing>
          <wp:inline distT="0" distB="0" distL="0" distR="0" wp14:anchorId="14FBC35D" wp14:editId="19827192">
            <wp:extent cx="2522545" cy="1100221"/>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l="3722" t="16134" r="3612" b="12783"/>
                    <a:stretch>
                      <a:fillRect/>
                    </a:stretch>
                  </pic:blipFill>
                  <pic:spPr>
                    <a:xfrm>
                      <a:off x="0" y="0"/>
                      <a:ext cx="2522545" cy="1100221"/>
                    </a:xfrm>
                    <a:prstGeom prst="rect">
                      <a:avLst/>
                    </a:prstGeom>
                    <a:ln/>
                  </pic:spPr>
                </pic:pic>
              </a:graphicData>
            </a:graphic>
          </wp:inline>
        </w:drawing>
      </w:r>
      <w:r w:rsidRPr="00D4188C">
        <w:rPr>
          <w:rFonts w:ascii="Times New Roman" w:eastAsia="Times New Roman" w:hAnsi="Times New Roman" w:cs="Times New Roman"/>
        </w:rPr>
        <w:tab/>
        <w:t xml:space="preserve">    </w:t>
      </w:r>
      <w:r w:rsidRPr="00D4188C">
        <w:rPr>
          <w:rFonts w:ascii="Times New Roman" w:eastAsia="Times New Roman" w:hAnsi="Times New Roman" w:cs="Times New Roman"/>
          <w:noProof/>
        </w:rPr>
        <w:drawing>
          <wp:inline distT="0" distB="0" distL="0" distR="0" wp14:anchorId="3C4BBD04" wp14:editId="409F072A">
            <wp:extent cx="2517161" cy="1099906"/>
            <wp:effectExtent l="0" t="0" r="0" b="0"/>
            <wp:docPr id="2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l="3723" t="16134" r="3478" b="12548"/>
                    <a:stretch>
                      <a:fillRect/>
                    </a:stretch>
                  </pic:blipFill>
                  <pic:spPr>
                    <a:xfrm>
                      <a:off x="0" y="0"/>
                      <a:ext cx="2517161" cy="1099906"/>
                    </a:xfrm>
                    <a:prstGeom prst="rect">
                      <a:avLst/>
                    </a:prstGeom>
                    <a:ln/>
                  </pic:spPr>
                </pic:pic>
              </a:graphicData>
            </a:graphic>
          </wp:inline>
        </w:drawing>
      </w:r>
    </w:p>
    <w:p w14:paraId="21BC4739" w14:textId="3D5AEBDB"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rPr>
        <w:t>g) Stellar (XLM)</w:t>
      </w:r>
      <w:r w:rsidRPr="00D4188C">
        <w:rPr>
          <w:rFonts w:ascii="Times New Roman" w:eastAsia="Times New Roman" w:hAnsi="Times New Roman" w:cs="Times New Roman"/>
        </w:rPr>
        <w:tab/>
      </w:r>
      <w:r w:rsidRPr="00D4188C">
        <w:rPr>
          <w:rFonts w:ascii="Times New Roman" w:eastAsia="Times New Roman" w:hAnsi="Times New Roman" w:cs="Times New Roman"/>
        </w:rPr>
        <w:tab/>
      </w:r>
      <w:r w:rsidRPr="00D4188C">
        <w:rPr>
          <w:rFonts w:ascii="Times New Roman" w:eastAsia="Times New Roman" w:hAnsi="Times New Roman" w:cs="Times New Roman"/>
        </w:rPr>
        <w:tab/>
      </w:r>
      <w:r w:rsidR="00624043" w:rsidRPr="00D4188C">
        <w:rPr>
          <w:rFonts w:ascii="Times New Roman" w:eastAsia="Times New Roman" w:hAnsi="Times New Roman" w:cs="Times New Roman"/>
        </w:rPr>
        <w:tab/>
      </w:r>
      <w:r w:rsidRPr="00D4188C">
        <w:rPr>
          <w:rFonts w:ascii="Times New Roman" w:eastAsia="Times New Roman" w:hAnsi="Times New Roman" w:cs="Times New Roman"/>
        </w:rPr>
        <w:t>h) EOS (EOS)</w:t>
      </w:r>
    </w:p>
    <w:p w14:paraId="4F0512FF" w14:textId="77777777"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noProof/>
        </w:rPr>
        <w:drawing>
          <wp:inline distT="0" distB="0" distL="0" distR="0" wp14:anchorId="2FE29F64" wp14:editId="24097D98">
            <wp:extent cx="2471401" cy="1129480"/>
            <wp:effectExtent l="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l="3589" t="12393" r="3611" b="13015"/>
                    <a:stretch>
                      <a:fillRect/>
                    </a:stretch>
                  </pic:blipFill>
                  <pic:spPr>
                    <a:xfrm>
                      <a:off x="0" y="0"/>
                      <a:ext cx="2471401" cy="1129480"/>
                    </a:xfrm>
                    <a:prstGeom prst="rect">
                      <a:avLst/>
                    </a:prstGeom>
                    <a:ln/>
                  </pic:spPr>
                </pic:pic>
              </a:graphicData>
            </a:graphic>
          </wp:inline>
        </w:drawing>
      </w:r>
      <w:r w:rsidRPr="00D4188C">
        <w:rPr>
          <w:rFonts w:ascii="Times New Roman" w:eastAsia="Times New Roman" w:hAnsi="Times New Roman" w:cs="Times New Roman"/>
        </w:rPr>
        <w:tab/>
        <w:t xml:space="preserve">    </w:t>
      </w:r>
      <w:r w:rsidRPr="00D4188C">
        <w:rPr>
          <w:rFonts w:ascii="Times New Roman" w:eastAsia="Times New Roman" w:hAnsi="Times New Roman" w:cs="Times New Roman"/>
          <w:noProof/>
        </w:rPr>
        <w:drawing>
          <wp:inline distT="0" distB="0" distL="0" distR="0" wp14:anchorId="1B2407E3" wp14:editId="504F56DF">
            <wp:extent cx="2537523" cy="1112885"/>
            <wp:effectExtent l="0" t="0" r="0" b="0"/>
            <wp:docPr id="3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
                    <a:srcRect l="3455" t="15666" r="3479" b="12549"/>
                    <a:stretch>
                      <a:fillRect/>
                    </a:stretch>
                  </pic:blipFill>
                  <pic:spPr>
                    <a:xfrm>
                      <a:off x="0" y="0"/>
                      <a:ext cx="2537523" cy="1112885"/>
                    </a:xfrm>
                    <a:prstGeom prst="rect">
                      <a:avLst/>
                    </a:prstGeom>
                    <a:ln/>
                  </pic:spPr>
                </pic:pic>
              </a:graphicData>
            </a:graphic>
          </wp:inline>
        </w:drawing>
      </w:r>
    </w:p>
    <w:p w14:paraId="10B6B0CF" w14:textId="77777777" w:rsidR="00133265" w:rsidRPr="00D4188C" w:rsidRDefault="00927C4E">
      <w:pPr>
        <w:jc w:val="both"/>
        <w:rPr>
          <w:rFonts w:ascii="Times New Roman" w:eastAsia="Times New Roman" w:hAnsi="Times New Roman" w:cs="Times New Roman"/>
          <w:sz w:val="20"/>
          <w:szCs w:val="20"/>
        </w:rPr>
      </w:pPr>
      <w:r w:rsidRPr="00D4188C">
        <w:rPr>
          <w:rFonts w:ascii="Times New Roman" w:eastAsia="Times New Roman" w:hAnsi="Times New Roman" w:cs="Times New Roman"/>
          <w:sz w:val="20"/>
          <w:szCs w:val="20"/>
        </w:rPr>
        <w:t>Note: The figure presents the time evolution of high-frequency 5-min data from 1/06/2018 – 25/12/2020</w:t>
      </w:r>
    </w:p>
    <w:p w14:paraId="4BA9A574" w14:textId="77777777" w:rsidR="00133265" w:rsidRPr="00D4188C" w:rsidRDefault="00927C4E">
      <w:pPr>
        <w:rPr>
          <w:rFonts w:ascii="Times New Roman" w:eastAsia="Times New Roman" w:hAnsi="Times New Roman" w:cs="Times New Roman"/>
        </w:rPr>
      </w:pPr>
      <w:r w:rsidRPr="00D4188C">
        <w:br w:type="page"/>
      </w:r>
    </w:p>
    <w:p w14:paraId="463D2C15" w14:textId="5E73A837" w:rsidR="00133265" w:rsidRPr="00D4188C" w:rsidRDefault="00927C4E">
      <w:pPr>
        <w:jc w:val="both"/>
        <w:rPr>
          <w:rFonts w:ascii="Times New Roman" w:eastAsia="Times New Roman" w:hAnsi="Times New Roman" w:cs="Times New Roman"/>
          <w:b/>
        </w:rPr>
      </w:pPr>
      <w:r w:rsidRPr="00D4188C">
        <w:rPr>
          <w:rFonts w:ascii="Times New Roman" w:eastAsia="Times New Roman" w:hAnsi="Times New Roman" w:cs="Times New Roman"/>
          <w:b/>
        </w:rPr>
        <w:t xml:space="preserve">Figure 2. The network of </w:t>
      </w:r>
      <w:r w:rsidR="0093742A" w:rsidRPr="00D4188C">
        <w:rPr>
          <w:rFonts w:ascii="Times New Roman" w:eastAsia="Times New Roman" w:hAnsi="Times New Roman" w:cs="Times New Roman"/>
          <w:b/>
        </w:rPr>
        <w:t xml:space="preserve">realized </w:t>
      </w:r>
      <w:r w:rsidRPr="00D4188C">
        <w:rPr>
          <w:rFonts w:ascii="Times New Roman" w:eastAsia="Times New Roman" w:hAnsi="Times New Roman" w:cs="Times New Roman"/>
          <w:b/>
        </w:rPr>
        <w:t>volatility (RV) connectedness using Diebold and Yilmaz (2012)</w:t>
      </w:r>
    </w:p>
    <w:p w14:paraId="33D0EC69" w14:textId="7E10EB31" w:rsidR="00133265" w:rsidRPr="00D4188C" w:rsidRDefault="00927C4E">
      <w:pPr>
        <w:jc w:val="both"/>
        <w:rPr>
          <w:rFonts w:ascii="Times New Roman" w:eastAsia="Times New Roman" w:hAnsi="Times New Roman" w:cs="Times New Roman"/>
        </w:rPr>
      </w:pPr>
      <w:r w:rsidRPr="00D4188C">
        <w:rPr>
          <w:rFonts w:ascii="Times New Roman" w:eastAsia="Times New Roman" w:hAnsi="Times New Roman" w:cs="Times New Roman"/>
        </w:rPr>
        <w:t xml:space="preserve">a) Network of </w:t>
      </w:r>
      <w:r w:rsidR="0093742A" w:rsidRPr="00D4188C">
        <w:rPr>
          <w:rFonts w:ascii="Times New Roman" w:eastAsia="Times New Roman" w:hAnsi="Times New Roman" w:cs="Times New Roman"/>
        </w:rPr>
        <w:t xml:space="preserve">realized </w:t>
      </w:r>
      <w:r w:rsidRPr="00D4188C">
        <w:rPr>
          <w:rFonts w:ascii="Times New Roman" w:eastAsia="Times New Roman" w:hAnsi="Times New Roman" w:cs="Times New Roman"/>
        </w:rPr>
        <w:t>volatility (RV)</w:t>
      </w:r>
    </w:p>
    <w:p w14:paraId="710A3642" w14:textId="77777777" w:rsidR="00133265" w:rsidRPr="00D4188C" w:rsidRDefault="00927C4E">
      <w:pPr>
        <w:jc w:val="center"/>
        <w:rPr>
          <w:rFonts w:ascii="Times New Roman" w:eastAsia="Times New Roman" w:hAnsi="Times New Roman" w:cs="Times New Roman"/>
        </w:rPr>
      </w:pPr>
      <w:r w:rsidRPr="00D4188C">
        <w:rPr>
          <w:rFonts w:ascii="Times New Roman" w:eastAsia="Times New Roman" w:hAnsi="Times New Roman" w:cs="Times New Roman"/>
          <w:noProof/>
        </w:rPr>
        <w:drawing>
          <wp:inline distT="0" distB="0" distL="0" distR="0" wp14:anchorId="0EC486D3" wp14:editId="24751004">
            <wp:extent cx="3467100" cy="2849880"/>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l="19277" t="6281" r="20231" b="6726"/>
                    <a:stretch>
                      <a:fillRect/>
                    </a:stretch>
                  </pic:blipFill>
                  <pic:spPr>
                    <a:xfrm>
                      <a:off x="0" y="0"/>
                      <a:ext cx="3467100" cy="2849880"/>
                    </a:xfrm>
                    <a:prstGeom prst="rect">
                      <a:avLst/>
                    </a:prstGeom>
                    <a:ln/>
                  </pic:spPr>
                </pic:pic>
              </a:graphicData>
            </a:graphic>
          </wp:inline>
        </w:drawing>
      </w:r>
    </w:p>
    <w:p w14:paraId="2FD07212" w14:textId="77777777" w:rsidR="00133265" w:rsidRPr="00D4188C" w:rsidRDefault="00133265">
      <w:pPr>
        <w:rPr>
          <w:rFonts w:ascii="Times New Roman" w:eastAsia="Times New Roman" w:hAnsi="Times New Roman" w:cs="Times New Roman"/>
        </w:rPr>
      </w:pPr>
    </w:p>
    <w:p w14:paraId="6AB4EC30" w14:textId="77777777" w:rsidR="00133265" w:rsidRPr="00D4188C" w:rsidRDefault="00927C4E">
      <w:pPr>
        <w:jc w:val="both"/>
        <w:rPr>
          <w:rFonts w:ascii="Times New Roman" w:eastAsia="Times New Roman" w:hAnsi="Times New Roman" w:cs="Times New Roman"/>
        </w:rPr>
      </w:pPr>
      <w:r w:rsidRPr="00D4188C">
        <w:rPr>
          <w:rFonts w:ascii="Times New Roman" w:eastAsia="Times New Roman" w:hAnsi="Times New Roman" w:cs="Times New Roman"/>
        </w:rPr>
        <w:t>b) Summary measures of connectedness network</w:t>
      </w:r>
    </w:p>
    <w:p w14:paraId="39D5CA80" w14:textId="77777777" w:rsidR="00133265" w:rsidRPr="00D4188C" w:rsidRDefault="00927C4E">
      <w:pPr>
        <w:jc w:val="center"/>
        <w:rPr>
          <w:rFonts w:ascii="Times New Roman" w:eastAsia="Times New Roman" w:hAnsi="Times New Roman" w:cs="Times New Roman"/>
        </w:rPr>
      </w:pPr>
      <w:r w:rsidRPr="00D4188C">
        <w:rPr>
          <w:rFonts w:ascii="Times New Roman" w:eastAsia="Times New Roman" w:hAnsi="Times New Roman" w:cs="Times New Roman"/>
          <w:noProof/>
        </w:rPr>
        <w:drawing>
          <wp:inline distT="0" distB="0" distL="0" distR="0" wp14:anchorId="39F4283E" wp14:editId="66B8B49A">
            <wp:extent cx="4584700" cy="2755900"/>
            <wp:effectExtent l="0" t="0" r="0" b="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5"/>
                    <a:srcRect/>
                    <a:stretch>
                      <a:fillRect/>
                    </a:stretch>
                  </pic:blipFill>
                  <pic:spPr>
                    <a:xfrm>
                      <a:off x="0" y="0"/>
                      <a:ext cx="4584700" cy="2755900"/>
                    </a:xfrm>
                    <a:prstGeom prst="rect">
                      <a:avLst/>
                    </a:prstGeom>
                    <a:ln/>
                  </pic:spPr>
                </pic:pic>
              </a:graphicData>
            </a:graphic>
          </wp:inline>
        </w:drawing>
      </w:r>
    </w:p>
    <w:p w14:paraId="59C65AE7" w14:textId="77777777" w:rsidR="00133265" w:rsidRPr="00D4188C" w:rsidRDefault="00927C4E">
      <w:pPr>
        <w:jc w:val="both"/>
        <w:rPr>
          <w:rFonts w:ascii="Times New Roman" w:eastAsia="Times New Roman" w:hAnsi="Times New Roman" w:cs="Times New Roman"/>
          <w:sz w:val="20"/>
          <w:szCs w:val="20"/>
        </w:rPr>
      </w:pPr>
      <w:r w:rsidRPr="00D4188C">
        <w:rPr>
          <w:rFonts w:ascii="Times New Roman" w:eastAsia="Times New Roman" w:hAnsi="Times New Roman" w:cs="Times New Roman"/>
          <w:sz w:val="20"/>
          <w:szCs w:val="20"/>
        </w:rPr>
        <w:t>Note: Panel A shows the connectedness among 8 sampled cryptocurrencies using VAR (1). We only keep the connectedness values larger than the average of the 16 largest individuals pairwise connectedness measures. Panel B shows the three summary measures of the connectedness network. To, From, and Net. Net position is shown through a green dot with the line.</w:t>
      </w:r>
    </w:p>
    <w:p w14:paraId="299A37EC" w14:textId="77777777" w:rsidR="00133265" w:rsidRPr="00D4188C" w:rsidRDefault="00927C4E">
      <w:pPr>
        <w:rPr>
          <w:rFonts w:ascii="Times New Roman" w:eastAsia="Times New Roman" w:hAnsi="Times New Roman" w:cs="Times New Roman"/>
          <w:sz w:val="20"/>
          <w:szCs w:val="20"/>
        </w:rPr>
      </w:pPr>
      <w:r w:rsidRPr="00D4188C">
        <w:br w:type="page"/>
      </w:r>
    </w:p>
    <w:p w14:paraId="1C6010B5" w14:textId="3698E08E" w:rsidR="00133265" w:rsidRPr="00D4188C" w:rsidRDefault="00927C4E">
      <w:pPr>
        <w:jc w:val="both"/>
        <w:rPr>
          <w:rFonts w:ascii="Times New Roman" w:eastAsia="Times New Roman" w:hAnsi="Times New Roman" w:cs="Times New Roman"/>
          <w:b/>
        </w:rPr>
      </w:pPr>
      <w:r w:rsidRPr="00D4188C">
        <w:rPr>
          <w:rFonts w:ascii="Times New Roman" w:eastAsia="Times New Roman" w:hAnsi="Times New Roman" w:cs="Times New Roman"/>
          <w:b/>
        </w:rPr>
        <w:t xml:space="preserve">Figure 3. The network of </w:t>
      </w:r>
      <w:r w:rsidR="0093742A" w:rsidRPr="00D4188C">
        <w:rPr>
          <w:rFonts w:ascii="Times New Roman" w:eastAsia="Times New Roman" w:hAnsi="Times New Roman" w:cs="Times New Roman"/>
          <w:b/>
        </w:rPr>
        <w:t xml:space="preserve">realized </w:t>
      </w:r>
      <w:r w:rsidRPr="00D4188C">
        <w:rPr>
          <w:rFonts w:ascii="Times New Roman" w:eastAsia="Times New Roman" w:hAnsi="Times New Roman" w:cs="Times New Roman"/>
          <w:b/>
        </w:rPr>
        <w:t>skewness (RS) connectedness using Diebold and Yilmaz (2012)</w:t>
      </w:r>
    </w:p>
    <w:p w14:paraId="2C6DBD88" w14:textId="68367A94" w:rsidR="00133265" w:rsidRPr="00D4188C" w:rsidRDefault="00927C4E">
      <w:pPr>
        <w:jc w:val="both"/>
        <w:rPr>
          <w:rFonts w:ascii="Times New Roman" w:eastAsia="Times New Roman" w:hAnsi="Times New Roman" w:cs="Times New Roman"/>
        </w:rPr>
      </w:pPr>
      <w:r w:rsidRPr="00D4188C">
        <w:rPr>
          <w:rFonts w:ascii="Times New Roman" w:eastAsia="Times New Roman" w:hAnsi="Times New Roman" w:cs="Times New Roman"/>
        </w:rPr>
        <w:t xml:space="preserve">a) Network of </w:t>
      </w:r>
      <w:r w:rsidR="0093742A" w:rsidRPr="00D4188C">
        <w:rPr>
          <w:rFonts w:ascii="Times New Roman" w:eastAsia="Times New Roman" w:hAnsi="Times New Roman" w:cs="Times New Roman"/>
        </w:rPr>
        <w:t xml:space="preserve">realized </w:t>
      </w:r>
      <w:r w:rsidRPr="00D4188C">
        <w:rPr>
          <w:rFonts w:ascii="Times New Roman" w:eastAsia="Times New Roman" w:hAnsi="Times New Roman" w:cs="Times New Roman"/>
        </w:rPr>
        <w:t>skewness (RS)</w:t>
      </w:r>
    </w:p>
    <w:p w14:paraId="090CD2B7" w14:textId="77777777" w:rsidR="00133265" w:rsidRPr="00D4188C" w:rsidRDefault="00927C4E">
      <w:pPr>
        <w:jc w:val="center"/>
        <w:rPr>
          <w:rFonts w:ascii="Times New Roman" w:eastAsia="Times New Roman" w:hAnsi="Times New Roman" w:cs="Times New Roman"/>
        </w:rPr>
      </w:pPr>
      <w:r w:rsidRPr="00D4188C">
        <w:rPr>
          <w:rFonts w:ascii="Times New Roman" w:eastAsia="Times New Roman" w:hAnsi="Times New Roman" w:cs="Times New Roman"/>
          <w:noProof/>
        </w:rPr>
        <w:drawing>
          <wp:inline distT="0" distB="0" distL="0" distR="0" wp14:anchorId="56F56F3B" wp14:editId="20B90ADE">
            <wp:extent cx="3421380" cy="2849880"/>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
                    <a:srcRect l="20341" t="6048" r="19964" b="6957"/>
                    <a:stretch>
                      <a:fillRect/>
                    </a:stretch>
                  </pic:blipFill>
                  <pic:spPr>
                    <a:xfrm>
                      <a:off x="0" y="0"/>
                      <a:ext cx="3421380" cy="2849880"/>
                    </a:xfrm>
                    <a:prstGeom prst="rect">
                      <a:avLst/>
                    </a:prstGeom>
                    <a:ln/>
                  </pic:spPr>
                </pic:pic>
              </a:graphicData>
            </a:graphic>
          </wp:inline>
        </w:drawing>
      </w:r>
    </w:p>
    <w:p w14:paraId="4BFC74D2" w14:textId="77777777" w:rsidR="00133265" w:rsidRPr="00D4188C" w:rsidRDefault="00927C4E">
      <w:pPr>
        <w:jc w:val="both"/>
        <w:rPr>
          <w:rFonts w:ascii="Times New Roman" w:eastAsia="Times New Roman" w:hAnsi="Times New Roman" w:cs="Times New Roman"/>
        </w:rPr>
      </w:pPr>
      <w:r w:rsidRPr="00D4188C">
        <w:rPr>
          <w:rFonts w:ascii="Times New Roman" w:eastAsia="Times New Roman" w:hAnsi="Times New Roman" w:cs="Times New Roman"/>
        </w:rPr>
        <w:t>b) Summary measures of connectedness network</w:t>
      </w:r>
    </w:p>
    <w:p w14:paraId="2F1A7AED" w14:textId="77777777" w:rsidR="00133265" w:rsidRPr="00D4188C" w:rsidRDefault="00927C4E">
      <w:pPr>
        <w:jc w:val="center"/>
        <w:rPr>
          <w:rFonts w:ascii="Times New Roman" w:eastAsia="Times New Roman" w:hAnsi="Times New Roman" w:cs="Times New Roman"/>
        </w:rPr>
      </w:pPr>
      <w:r w:rsidRPr="00D4188C">
        <w:rPr>
          <w:rFonts w:ascii="Times New Roman" w:eastAsia="Times New Roman" w:hAnsi="Times New Roman" w:cs="Times New Roman"/>
          <w:noProof/>
        </w:rPr>
        <w:drawing>
          <wp:inline distT="0" distB="0" distL="0" distR="0" wp14:anchorId="75E2B7B8" wp14:editId="15AEFC37">
            <wp:extent cx="4584700" cy="2755900"/>
            <wp:effectExtent l="0" t="0" r="0" b="0"/>
            <wp:docPr id="3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7"/>
                    <a:srcRect/>
                    <a:stretch>
                      <a:fillRect/>
                    </a:stretch>
                  </pic:blipFill>
                  <pic:spPr>
                    <a:xfrm>
                      <a:off x="0" y="0"/>
                      <a:ext cx="4584700" cy="2755900"/>
                    </a:xfrm>
                    <a:prstGeom prst="rect">
                      <a:avLst/>
                    </a:prstGeom>
                    <a:ln/>
                  </pic:spPr>
                </pic:pic>
              </a:graphicData>
            </a:graphic>
          </wp:inline>
        </w:drawing>
      </w:r>
    </w:p>
    <w:p w14:paraId="25EA9963" w14:textId="77777777"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rPr>
        <w:t>Note: Refer to Figure 2</w:t>
      </w:r>
    </w:p>
    <w:p w14:paraId="340B22CA" w14:textId="77777777" w:rsidR="00133265" w:rsidRPr="00D4188C" w:rsidRDefault="00927C4E">
      <w:pPr>
        <w:rPr>
          <w:rFonts w:ascii="Times New Roman" w:eastAsia="Times New Roman" w:hAnsi="Times New Roman" w:cs="Times New Roman"/>
        </w:rPr>
      </w:pPr>
      <w:r w:rsidRPr="00D4188C">
        <w:br w:type="page"/>
      </w:r>
    </w:p>
    <w:p w14:paraId="2A425F39" w14:textId="783B1F60" w:rsidR="00133265" w:rsidRPr="00D4188C" w:rsidRDefault="00927C4E">
      <w:pPr>
        <w:jc w:val="both"/>
        <w:rPr>
          <w:rFonts w:ascii="Times New Roman" w:eastAsia="Times New Roman" w:hAnsi="Times New Roman" w:cs="Times New Roman"/>
          <w:b/>
        </w:rPr>
      </w:pPr>
      <w:r w:rsidRPr="00D4188C">
        <w:rPr>
          <w:rFonts w:ascii="Times New Roman" w:eastAsia="Times New Roman" w:hAnsi="Times New Roman" w:cs="Times New Roman"/>
          <w:b/>
        </w:rPr>
        <w:t xml:space="preserve">Figure </w:t>
      </w:r>
      <w:r w:rsidR="007A5444" w:rsidRPr="00D4188C">
        <w:rPr>
          <w:rFonts w:ascii="Times New Roman" w:eastAsia="Times New Roman" w:hAnsi="Times New Roman" w:cs="Times New Roman"/>
          <w:b/>
        </w:rPr>
        <w:t>4</w:t>
      </w:r>
      <w:r w:rsidRPr="00D4188C">
        <w:rPr>
          <w:rFonts w:ascii="Times New Roman" w:eastAsia="Times New Roman" w:hAnsi="Times New Roman" w:cs="Times New Roman"/>
          <w:b/>
        </w:rPr>
        <w:t xml:space="preserve">. The network of </w:t>
      </w:r>
      <w:r w:rsidR="0093742A" w:rsidRPr="00D4188C">
        <w:rPr>
          <w:rFonts w:ascii="Times New Roman" w:eastAsia="Times New Roman" w:hAnsi="Times New Roman" w:cs="Times New Roman"/>
          <w:b/>
        </w:rPr>
        <w:t xml:space="preserve">realized </w:t>
      </w:r>
      <w:r w:rsidRPr="00D4188C">
        <w:rPr>
          <w:rFonts w:ascii="Times New Roman" w:eastAsia="Times New Roman" w:hAnsi="Times New Roman" w:cs="Times New Roman"/>
          <w:b/>
        </w:rPr>
        <w:t>kurtosis (RK) connectedness using Diebold and Yilmaz (2012)</w:t>
      </w:r>
    </w:p>
    <w:p w14:paraId="4F4BDE41" w14:textId="55EDDD4C" w:rsidR="00133265" w:rsidRPr="00D4188C" w:rsidRDefault="00927C4E">
      <w:pPr>
        <w:jc w:val="both"/>
        <w:rPr>
          <w:rFonts w:ascii="Times New Roman" w:eastAsia="Times New Roman" w:hAnsi="Times New Roman" w:cs="Times New Roman"/>
        </w:rPr>
      </w:pPr>
      <w:r w:rsidRPr="00D4188C">
        <w:rPr>
          <w:rFonts w:ascii="Times New Roman" w:eastAsia="Times New Roman" w:hAnsi="Times New Roman" w:cs="Times New Roman"/>
        </w:rPr>
        <w:t xml:space="preserve">a) Network of </w:t>
      </w:r>
      <w:r w:rsidR="0093742A" w:rsidRPr="00D4188C">
        <w:rPr>
          <w:rFonts w:ascii="Times New Roman" w:eastAsia="Times New Roman" w:hAnsi="Times New Roman" w:cs="Times New Roman"/>
        </w:rPr>
        <w:t xml:space="preserve">realized </w:t>
      </w:r>
      <w:r w:rsidRPr="00D4188C">
        <w:rPr>
          <w:rFonts w:ascii="Times New Roman" w:eastAsia="Times New Roman" w:hAnsi="Times New Roman" w:cs="Times New Roman"/>
        </w:rPr>
        <w:t>kurtosis (RK)</w:t>
      </w:r>
    </w:p>
    <w:p w14:paraId="2C9A4792" w14:textId="77777777" w:rsidR="00133265" w:rsidRPr="00D4188C" w:rsidRDefault="00927C4E">
      <w:pPr>
        <w:jc w:val="center"/>
        <w:rPr>
          <w:rFonts w:ascii="Times New Roman" w:eastAsia="Times New Roman" w:hAnsi="Times New Roman" w:cs="Times New Roman"/>
        </w:rPr>
      </w:pPr>
      <w:r w:rsidRPr="00D4188C">
        <w:rPr>
          <w:rFonts w:ascii="Times New Roman" w:eastAsia="Times New Roman" w:hAnsi="Times New Roman" w:cs="Times New Roman"/>
          <w:noProof/>
        </w:rPr>
        <w:drawing>
          <wp:inline distT="0" distB="0" distL="0" distR="0" wp14:anchorId="750E92E2" wp14:editId="4B25DE30">
            <wp:extent cx="3413760" cy="2880360"/>
            <wp:effectExtent l="0" t="0" r="0" b="0"/>
            <wp:docPr id="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8"/>
                    <a:srcRect l="20207" t="6509" r="20231" b="5600"/>
                    <a:stretch>
                      <a:fillRect/>
                    </a:stretch>
                  </pic:blipFill>
                  <pic:spPr>
                    <a:xfrm>
                      <a:off x="0" y="0"/>
                      <a:ext cx="3413760" cy="2880360"/>
                    </a:xfrm>
                    <a:prstGeom prst="rect">
                      <a:avLst/>
                    </a:prstGeom>
                    <a:ln/>
                  </pic:spPr>
                </pic:pic>
              </a:graphicData>
            </a:graphic>
          </wp:inline>
        </w:drawing>
      </w:r>
    </w:p>
    <w:p w14:paraId="35B86B5B" w14:textId="77777777" w:rsidR="00133265" w:rsidRPr="00D4188C" w:rsidRDefault="00927C4E">
      <w:pPr>
        <w:jc w:val="both"/>
        <w:rPr>
          <w:rFonts w:ascii="Times New Roman" w:eastAsia="Times New Roman" w:hAnsi="Times New Roman" w:cs="Times New Roman"/>
        </w:rPr>
      </w:pPr>
      <w:r w:rsidRPr="00D4188C">
        <w:rPr>
          <w:rFonts w:ascii="Times New Roman" w:eastAsia="Times New Roman" w:hAnsi="Times New Roman" w:cs="Times New Roman"/>
        </w:rPr>
        <w:t>b) Summary measures of connectedness network</w:t>
      </w:r>
    </w:p>
    <w:p w14:paraId="7EFB4830" w14:textId="77777777" w:rsidR="00133265" w:rsidRPr="00D4188C" w:rsidRDefault="00927C4E">
      <w:pPr>
        <w:jc w:val="center"/>
        <w:rPr>
          <w:rFonts w:ascii="Times New Roman" w:eastAsia="Times New Roman" w:hAnsi="Times New Roman" w:cs="Times New Roman"/>
        </w:rPr>
      </w:pPr>
      <w:r w:rsidRPr="00D4188C">
        <w:rPr>
          <w:rFonts w:ascii="Times New Roman" w:eastAsia="Times New Roman" w:hAnsi="Times New Roman" w:cs="Times New Roman"/>
          <w:noProof/>
        </w:rPr>
        <w:drawing>
          <wp:inline distT="0" distB="0" distL="0" distR="0" wp14:anchorId="06C9BB78" wp14:editId="0429B0E1">
            <wp:extent cx="4584700" cy="2755900"/>
            <wp:effectExtent l="0" t="0" r="0" b="0"/>
            <wp:docPr id="3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9"/>
                    <a:srcRect/>
                    <a:stretch>
                      <a:fillRect/>
                    </a:stretch>
                  </pic:blipFill>
                  <pic:spPr>
                    <a:xfrm>
                      <a:off x="0" y="0"/>
                      <a:ext cx="4584700" cy="2755900"/>
                    </a:xfrm>
                    <a:prstGeom prst="rect">
                      <a:avLst/>
                    </a:prstGeom>
                    <a:ln/>
                  </pic:spPr>
                </pic:pic>
              </a:graphicData>
            </a:graphic>
          </wp:inline>
        </w:drawing>
      </w:r>
    </w:p>
    <w:p w14:paraId="090D5A3E" w14:textId="77777777"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rPr>
        <w:t>Note: Refer to Figure 2</w:t>
      </w:r>
    </w:p>
    <w:p w14:paraId="604BB94A" w14:textId="77777777" w:rsidR="00133265" w:rsidRPr="00D4188C" w:rsidRDefault="00927C4E">
      <w:pPr>
        <w:rPr>
          <w:rFonts w:ascii="Times New Roman" w:eastAsia="Times New Roman" w:hAnsi="Times New Roman" w:cs="Times New Roman"/>
        </w:rPr>
      </w:pPr>
      <w:r w:rsidRPr="00D4188C">
        <w:br w:type="page"/>
      </w:r>
    </w:p>
    <w:p w14:paraId="541031A2" w14:textId="75B817FB"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b/>
        </w:rPr>
        <w:t xml:space="preserve">Figure </w:t>
      </w:r>
      <w:r w:rsidR="00624DCC" w:rsidRPr="00D4188C">
        <w:rPr>
          <w:rFonts w:ascii="Times New Roman" w:eastAsia="Times New Roman" w:hAnsi="Times New Roman" w:cs="Times New Roman"/>
          <w:b/>
        </w:rPr>
        <w:t>5</w:t>
      </w:r>
      <w:r w:rsidRPr="00D4188C">
        <w:rPr>
          <w:rFonts w:ascii="Times New Roman" w:eastAsia="Times New Roman" w:hAnsi="Times New Roman" w:cs="Times New Roman"/>
        </w:rPr>
        <w:t>. Total time-varying connectedness using Diebold and Yilmaz (2012).</w:t>
      </w:r>
    </w:p>
    <w:p w14:paraId="0C4D0752" w14:textId="77777777" w:rsidR="00133265" w:rsidRPr="00D4188C" w:rsidRDefault="00927C4E">
      <w:pPr>
        <w:rPr>
          <w:rFonts w:ascii="Times New Roman" w:eastAsia="Times New Roman" w:hAnsi="Times New Roman" w:cs="Times New Roman"/>
        </w:rPr>
      </w:pPr>
      <w:r w:rsidRPr="00D4188C">
        <w:rPr>
          <w:rFonts w:ascii="Times New Roman" w:eastAsia="Times New Roman" w:hAnsi="Times New Roman" w:cs="Times New Roman"/>
          <w:noProof/>
        </w:rPr>
        <w:drawing>
          <wp:inline distT="0" distB="0" distL="0" distR="0" wp14:anchorId="4E7369C0" wp14:editId="3CACC590">
            <wp:extent cx="5341620" cy="2331720"/>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0"/>
                    <a:srcRect l="3590" t="15900" r="3212" b="12548"/>
                    <a:stretch>
                      <a:fillRect/>
                    </a:stretch>
                  </pic:blipFill>
                  <pic:spPr>
                    <a:xfrm>
                      <a:off x="0" y="0"/>
                      <a:ext cx="5341620" cy="2331720"/>
                    </a:xfrm>
                    <a:prstGeom prst="rect">
                      <a:avLst/>
                    </a:prstGeom>
                    <a:ln/>
                  </pic:spPr>
                </pic:pic>
              </a:graphicData>
            </a:graphic>
          </wp:inline>
        </w:drawing>
      </w:r>
    </w:p>
    <w:p w14:paraId="26606AE2" w14:textId="0EE014CC" w:rsidR="00862DD9" w:rsidRPr="00D4188C" w:rsidRDefault="00927C4E">
      <w:pPr>
        <w:rPr>
          <w:rFonts w:ascii="Times New Roman" w:eastAsia="Times New Roman" w:hAnsi="Times New Roman" w:cs="Times New Roman"/>
        </w:rPr>
      </w:pPr>
      <w:r w:rsidRPr="00D4188C">
        <w:rPr>
          <w:rFonts w:ascii="Times New Roman" w:eastAsia="Times New Roman" w:hAnsi="Times New Roman" w:cs="Times New Roman"/>
        </w:rPr>
        <w:t xml:space="preserve">Note. This figure shows the rolling-window version of total connectedness. The rolling-window length is 215 days. Red, blue (dashed), and green (dotted) lines represent </w:t>
      </w:r>
      <w:r w:rsidR="0093742A" w:rsidRPr="00D4188C">
        <w:rPr>
          <w:rFonts w:ascii="Times New Roman" w:eastAsia="Times New Roman" w:hAnsi="Times New Roman" w:cs="Times New Roman"/>
        </w:rPr>
        <w:t xml:space="preserve">realized </w:t>
      </w:r>
      <w:r w:rsidRPr="00D4188C">
        <w:rPr>
          <w:rFonts w:ascii="Times New Roman" w:eastAsia="Times New Roman" w:hAnsi="Times New Roman" w:cs="Times New Roman"/>
        </w:rPr>
        <w:t xml:space="preserve">volatility (RV), </w:t>
      </w:r>
      <w:r w:rsidR="0093742A" w:rsidRPr="00D4188C">
        <w:rPr>
          <w:rFonts w:ascii="Times New Roman" w:eastAsia="Times New Roman" w:hAnsi="Times New Roman" w:cs="Times New Roman"/>
        </w:rPr>
        <w:t xml:space="preserve">realized </w:t>
      </w:r>
      <w:r w:rsidRPr="00D4188C">
        <w:rPr>
          <w:rFonts w:ascii="Times New Roman" w:eastAsia="Times New Roman" w:hAnsi="Times New Roman" w:cs="Times New Roman"/>
        </w:rPr>
        <w:t xml:space="preserve">skewness (RS), and </w:t>
      </w:r>
      <w:r w:rsidR="0093742A" w:rsidRPr="00D4188C">
        <w:rPr>
          <w:rFonts w:ascii="Times New Roman" w:eastAsia="Times New Roman" w:hAnsi="Times New Roman" w:cs="Times New Roman"/>
        </w:rPr>
        <w:t xml:space="preserve">realized </w:t>
      </w:r>
      <w:r w:rsidRPr="00D4188C">
        <w:rPr>
          <w:rFonts w:ascii="Times New Roman" w:eastAsia="Times New Roman" w:hAnsi="Times New Roman" w:cs="Times New Roman"/>
        </w:rPr>
        <w:t>kurtosis (RK), respectively.</w:t>
      </w:r>
    </w:p>
    <w:p w14:paraId="4E79D90B" w14:textId="77777777" w:rsidR="00862DD9" w:rsidRPr="00D4188C" w:rsidRDefault="00862DD9">
      <w:pPr>
        <w:rPr>
          <w:rFonts w:ascii="Times New Roman" w:eastAsia="Times New Roman" w:hAnsi="Times New Roman" w:cs="Times New Roman"/>
        </w:rPr>
      </w:pPr>
    </w:p>
    <w:p w14:paraId="40954223" w14:textId="77777777" w:rsidR="004D5342" w:rsidRPr="00D4188C" w:rsidRDefault="004D5342">
      <w:pPr>
        <w:rPr>
          <w:rFonts w:ascii="Times New Roman" w:eastAsia="Times New Roman" w:hAnsi="Times New Roman" w:cs="Times New Roman"/>
        </w:rPr>
      </w:pPr>
    </w:p>
    <w:p w14:paraId="021E84BF" w14:textId="4AD1E825" w:rsidR="00133265" w:rsidRPr="00D4188C" w:rsidRDefault="00133265">
      <w:pPr>
        <w:rPr>
          <w:rFonts w:ascii="Times New Roman" w:eastAsia="Times New Roman" w:hAnsi="Times New Roman" w:cs="Times New Roman"/>
        </w:rPr>
      </w:pPr>
    </w:p>
    <w:sectPr w:rsidR="00133265" w:rsidRPr="00D4188C">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B700B" w14:textId="77777777" w:rsidR="00272723" w:rsidRDefault="00272723">
      <w:pPr>
        <w:spacing w:after="0" w:line="240" w:lineRule="auto"/>
      </w:pPr>
      <w:r>
        <w:separator/>
      </w:r>
    </w:p>
  </w:endnote>
  <w:endnote w:type="continuationSeparator" w:id="0">
    <w:p w14:paraId="5533ADE1" w14:textId="77777777" w:rsidR="00272723" w:rsidRDefault="0027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0D87D" w14:textId="77777777" w:rsidR="00272723" w:rsidRDefault="00272723">
      <w:pPr>
        <w:spacing w:after="0" w:line="240" w:lineRule="auto"/>
      </w:pPr>
      <w:r>
        <w:separator/>
      </w:r>
    </w:p>
  </w:footnote>
  <w:footnote w:type="continuationSeparator" w:id="0">
    <w:p w14:paraId="5DC894EE" w14:textId="77777777" w:rsidR="00272723" w:rsidRDefault="00272723">
      <w:pPr>
        <w:spacing w:after="0" w:line="240" w:lineRule="auto"/>
      </w:pPr>
      <w:r>
        <w:continuationSeparator/>
      </w:r>
    </w:p>
  </w:footnote>
  <w:footnote w:id="1">
    <w:p w14:paraId="665EC6D9" w14:textId="77777777" w:rsidR="00D94F96" w:rsidRDefault="00D94F9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As of March 5, 2020, the total size of the cryptocurrency market stood at US dollar 260 billion (Source: https://coinmarketcap.com/). </w:t>
      </w:r>
    </w:p>
  </w:footnote>
  <w:footnote w:id="2">
    <w:p w14:paraId="5CFF634C" w14:textId="77777777" w:rsidR="00D94F96" w:rsidRDefault="00D94F9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222222"/>
          <w:sz w:val="20"/>
          <w:szCs w:val="20"/>
          <w:highlight w:val="white"/>
        </w:rPr>
        <w:t xml:space="preserve">For a comprehensive survey of the cryptocurrency connectedness literature, see Kyriazis (2019).  </w:t>
      </w:r>
    </w:p>
  </w:footnote>
  <w:footnote w:id="3">
    <w:p w14:paraId="4C914D19" w14:textId="77777777" w:rsidR="00D94F96" w:rsidRDefault="00D94F9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Jain et al. (2019) show that about half of the cryptocurrency investors are young, aging between 25 and 34 years. In addition, Kumar (2009) suggest that young investors tend to have much stronger gambling preferences.</w:t>
      </w:r>
    </w:p>
  </w:footnote>
  <w:footnote w:id="4">
    <w:p w14:paraId="07A54605" w14:textId="14D9B3D1" w:rsidR="00EF6A13" w:rsidRPr="00EF6A13" w:rsidRDefault="00EF6A13">
      <w:pPr>
        <w:pStyle w:val="FootnoteText"/>
        <w:rPr>
          <w:lang w:val="en-GB"/>
        </w:rPr>
      </w:pPr>
      <w:r>
        <w:rPr>
          <w:rStyle w:val="FootnoteReference"/>
        </w:rPr>
        <w:footnoteRef/>
      </w:r>
      <w:r>
        <w:t xml:space="preserve"> </w:t>
      </w:r>
      <w:r w:rsidRPr="00EF6A13">
        <w:t xml:space="preserve">We use 5-min frequency following results by Yarovaya and </w:t>
      </w:r>
      <w:r w:rsidRPr="00EF6A13">
        <w:t>Zieba (2020) who compared cryptocurrency intraday data of different frequencies 5-, 10-, 20-, 40-min and 1</w:t>
      </w:r>
      <w:r>
        <w:t>-</w:t>
      </w:r>
      <w:r w:rsidRPr="00EF6A13">
        <w:t>hour, among others, and conclude that the use of 5-min data capture sufficient volatility and can be used in high-frequency cryptocurrency research.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95"/>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xNrAwtDQ2MzQyNzNX0lEKTi0uzszPAykwMq0FAKxfFOctAAAA"/>
    <w:docVar w:name="EN.InstantFormat" w:val="&lt;ENInstantFormat&gt;&lt;Enabled&gt;0&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frdf2xist0t2e09au5d9wgdtfxdeeszrae&quot;&gt;My EndNote Library&lt;record-ids&gt;&lt;item&gt;53&lt;/item&gt;&lt;item&gt;54&lt;/item&gt;&lt;item&gt;55&lt;/item&gt;&lt;item&gt;56&lt;/item&gt;&lt;item&gt;57&lt;/item&gt;&lt;item&gt;58&lt;/item&gt;&lt;item&gt;59&lt;/item&gt;&lt;item&gt;60&lt;/item&gt;&lt;item&gt;61&lt;/item&gt;&lt;/record-ids&gt;&lt;/item&gt;&lt;/Libraries&gt;"/>
  </w:docVars>
  <w:rsids>
    <w:rsidRoot w:val="00133265"/>
    <w:rsid w:val="0001633D"/>
    <w:rsid w:val="0002583A"/>
    <w:rsid w:val="00033999"/>
    <w:rsid w:val="000378DE"/>
    <w:rsid w:val="00037E9F"/>
    <w:rsid w:val="000416C3"/>
    <w:rsid w:val="00042319"/>
    <w:rsid w:val="00062D49"/>
    <w:rsid w:val="000B361B"/>
    <w:rsid w:val="000D05AF"/>
    <w:rsid w:val="000D11C6"/>
    <w:rsid w:val="001121AE"/>
    <w:rsid w:val="00112781"/>
    <w:rsid w:val="001179FA"/>
    <w:rsid w:val="001222B4"/>
    <w:rsid w:val="00133265"/>
    <w:rsid w:val="0013338C"/>
    <w:rsid w:val="001427E1"/>
    <w:rsid w:val="001518A3"/>
    <w:rsid w:val="001572BF"/>
    <w:rsid w:val="00181FB2"/>
    <w:rsid w:val="001A71AF"/>
    <w:rsid w:val="001C61FE"/>
    <w:rsid w:val="001D0E85"/>
    <w:rsid w:val="001E310F"/>
    <w:rsid w:val="001F4684"/>
    <w:rsid w:val="00202B7B"/>
    <w:rsid w:val="00202FE4"/>
    <w:rsid w:val="00212367"/>
    <w:rsid w:val="00240A7A"/>
    <w:rsid w:val="00272723"/>
    <w:rsid w:val="002B1DDF"/>
    <w:rsid w:val="002C1B39"/>
    <w:rsid w:val="002C4A57"/>
    <w:rsid w:val="002D4FDA"/>
    <w:rsid w:val="002E348E"/>
    <w:rsid w:val="002E4558"/>
    <w:rsid w:val="002F0CDB"/>
    <w:rsid w:val="00305842"/>
    <w:rsid w:val="00320028"/>
    <w:rsid w:val="00327FA5"/>
    <w:rsid w:val="0033012C"/>
    <w:rsid w:val="00345D58"/>
    <w:rsid w:val="00361263"/>
    <w:rsid w:val="00363DDB"/>
    <w:rsid w:val="003758EF"/>
    <w:rsid w:val="003836DE"/>
    <w:rsid w:val="00385870"/>
    <w:rsid w:val="00396451"/>
    <w:rsid w:val="00397F43"/>
    <w:rsid w:val="003A3DF1"/>
    <w:rsid w:val="003A7EE4"/>
    <w:rsid w:val="003D7702"/>
    <w:rsid w:val="00422E32"/>
    <w:rsid w:val="004244C3"/>
    <w:rsid w:val="004407E8"/>
    <w:rsid w:val="00440E9F"/>
    <w:rsid w:val="00460C32"/>
    <w:rsid w:val="004839B1"/>
    <w:rsid w:val="004A0AE1"/>
    <w:rsid w:val="004A5AC8"/>
    <w:rsid w:val="004B3F96"/>
    <w:rsid w:val="004B5F67"/>
    <w:rsid w:val="004D454F"/>
    <w:rsid w:val="004D5342"/>
    <w:rsid w:val="0052401C"/>
    <w:rsid w:val="0053322C"/>
    <w:rsid w:val="00533E6F"/>
    <w:rsid w:val="00536C14"/>
    <w:rsid w:val="005449A1"/>
    <w:rsid w:val="005517AE"/>
    <w:rsid w:val="0056046B"/>
    <w:rsid w:val="00591FC8"/>
    <w:rsid w:val="005A1361"/>
    <w:rsid w:val="005A61AE"/>
    <w:rsid w:val="005C67C4"/>
    <w:rsid w:val="005D6C9B"/>
    <w:rsid w:val="005F4ADB"/>
    <w:rsid w:val="006201B2"/>
    <w:rsid w:val="00624043"/>
    <w:rsid w:val="00624DCC"/>
    <w:rsid w:val="00641D97"/>
    <w:rsid w:val="006422EE"/>
    <w:rsid w:val="00665075"/>
    <w:rsid w:val="00665DD3"/>
    <w:rsid w:val="006773D9"/>
    <w:rsid w:val="00687F7D"/>
    <w:rsid w:val="00697D12"/>
    <w:rsid w:val="006A1874"/>
    <w:rsid w:val="006C453D"/>
    <w:rsid w:val="006E287B"/>
    <w:rsid w:val="006E541F"/>
    <w:rsid w:val="006F4471"/>
    <w:rsid w:val="00704C02"/>
    <w:rsid w:val="00706ECE"/>
    <w:rsid w:val="00725F54"/>
    <w:rsid w:val="00730B74"/>
    <w:rsid w:val="0073405C"/>
    <w:rsid w:val="00746A34"/>
    <w:rsid w:val="007477FA"/>
    <w:rsid w:val="007642EB"/>
    <w:rsid w:val="00791A09"/>
    <w:rsid w:val="007A26A6"/>
    <w:rsid w:val="007A5444"/>
    <w:rsid w:val="007B0157"/>
    <w:rsid w:val="007C7C4D"/>
    <w:rsid w:val="007D18D6"/>
    <w:rsid w:val="007F3A45"/>
    <w:rsid w:val="00832819"/>
    <w:rsid w:val="00840446"/>
    <w:rsid w:val="00846FC6"/>
    <w:rsid w:val="00856BB2"/>
    <w:rsid w:val="00861CA7"/>
    <w:rsid w:val="00862DD9"/>
    <w:rsid w:val="00870065"/>
    <w:rsid w:val="00870FB3"/>
    <w:rsid w:val="00874E75"/>
    <w:rsid w:val="00877FCA"/>
    <w:rsid w:val="008977AF"/>
    <w:rsid w:val="008A4ADE"/>
    <w:rsid w:val="008A7018"/>
    <w:rsid w:val="008D0FE3"/>
    <w:rsid w:val="008E2DBA"/>
    <w:rsid w:val="009245B7"/>
    <w:rsid w:val="009254C4"/>
    <w:rsid w:val="00927C4E"/>
    <w:rsid w:val="0093742A"/>
    <w:rsid w:val="00941C46"/>
    <w:rsid w:val="009457C3"/>
    <w:rsid w:val="0094700F"/>
    <w:rsid w:val="00967EE5"/>
    <w:rsid w:val="009719BC"/>
    <w:rsid w:val="009902AB"/>
    <w:rsid w:val="009918D6"/>
    <w:rsid w:val="009940B9"/>
    <w:rsid w:val="00996740"/>
    <w:rsid w:val="009A314A"/>
    <w:rsid w:val="009E41FC"/>
    <w:rsid w:val="00A07428"/>
    <w:rsid w:val="00A14D31"/>
    <w:rsid w:val="00A33BBB"/>
    <w:rsid w:val="00A55D74"/>
    <w:rsid w:val="00A63E01"/>
    <w:rsid w:val="00A65655"/>
    <w:rsid w:val="00A74A78"/>
    <w:rsid w:val="00AA492F"/>
    <w:rsid w:val="00AB5BB3"/>
    <w:rsid w:val="00AC252F"/>
    <w:rsid w:val="00AD4BF7"/>
    <w:rsid w:val="00B05635"/>
    <w:rsid w:val="00B06B99"/>
    <w:rsid w:val="00B1235E"/>
    <w:rsid w:val="00B3454E"/>
    <w:rsid w:val="00B34B30"/>
    <w:rsid w:val="00B35CE7"/>
    <w:rsid w:val="00B44BEC"/>
    <w:rsid w:val="00B669F6"/>
    <w:rsid w:val="00B7356A"/>
    <w:rsid w:val="00BA225E"/>
    <w:rsid w:val="00BB0058"/>
    <w:rsid w:val="00BC5431"/>
    <w:rsid w:val="00BD5802"/>
    <w:rsid w:val="00BE549F"/>
    <w:rsid w:val="00BF1EA9"/>
    <w:rsid w:val="00BF4D7A"/>
    <w:rsid w:val="00C11CB7"/>
    <w:rsid w:val="00C50FCF"/>
    <w:rsid w:val="00CA1D76"/>
    <w:rsid w:val="00CC0D58"/>
    <w:rsid w:val="00D06158"/>
    <w:rsid w:val="00D168B8"/>
    <w:rsid w:val="00D20C6C"/>
    <w:rsid w:val="00D32144"/>
    <w:rsid w:val="00D34570"/>
    <w:rsid w:val="00D4188C"/>
    <w:rsid w:val="00D46D8E"/>
    <w:rsid w:val="00D56970"/>
    <w:rsid w:val="00D75536"/>
    <w:rsid w:val="00D7601A"/>
    <w:rsid w:val="00D800E5"/>
    <w:rsid w:val="00D85541"/>
    <w:rsid w:val="00D94F96"/>
    <w:rsid w:val="00DA116D"/>
    <w:rsid w:val="00DA28E5"/>
    <w:rsid w:val="00DA2BCB"/>
    <w:rsid w:val="00DA4F5F"/>
    <w:rsid w:val="00DA706C"/>
    <w:rsid w:val="00DE04E8"/>
    <w:rsid w:val="00DE0668"/>
    <w:rsid w:val="00DE6120"/>
    <w:rsid w:val="00DF5F56"/>
    <w:rsid w:val="00DF6822"/>
    <w:rsid w:val="00E00E49"/>
    <w:rsid w:val="00E13B9E"/>
    <w:rsid w:val="00E232E0"/>
    <w:rsid w:val="00E27DB6"/>
    <w:rsid w:val="00E36165"/>
    <w:rsid w:val="00E374C2"/>
    <w:rsid w:val="00E446E1"/>
    <w:rsid w:val="00E44B0E"/>
    <w:rsid w:val="00E53F22"/>
    <w:rsid w:val="00E85910"/>
    <w:rsid w:val="00E91E33"/>
    <w:rsid w:val="00EE4859"/>
    <w:rsid w:val="00EF4025"/>
    <w:rsid w:val="00EF6A13"/>
    <w:rsid w:val="00F06ED4"/>
    <w:rsid w:val="00F166FD"/>
    <w:rsid w:val="00F246A1"/>
    <w:rsid w:val="00F42D5E"/>
    <w:rsid w:val="00F45E90"/>
    <w:rsid w:val="00F56976"/>
    <w:rsid w:val="00FA2729"/>
    <w:rsid w:val="00FA27FC"/>
    <w:rsid w:val="00FB186D"/>
    <w:rsid w:val="00FC4A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92CB5"/>
  <w15:docId w15:val="{FF2D82F9-96F5-411F-898F-59CB1A28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semiHidden/>
    <w:rsid w:val="006E3868"/>
    <w:rPr>
      <w:color w:val="808080"/>
    </w:rPr>
  </w:style>
  <w:style w:type="paragraph" w:styleId="BalloonText">
    <w:name w:val="Balloon Text"/>
    <w:basedOn w:val="Normal"/>
    <w:link w:val="BalloonTextChar"/>
    <w:uiPriority w:val="99"/>
    <w:semiHidden/>
    <w:unhideWhenUsed/>
    <w:rsid w:val="006F4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BE2"/>
    <w:rPr>
      <w:rFonts w:ascii="Segoe UI" w:hAnsi="Segoe UI" w:cs="Segoe UI"/>
      <w:sz w:val="18"/>
      <w:szCs w:val="18"/>
      <w:lang w:val="en-US"/>
    </w:rPr>
  </w:style>
  <w:style w:type="paragraph" w:styleId="FootnoteText">
    <w:name w:val="footnote text"/>
    <w:basedOn w:val="Normal"/>
    <w:link w:val="FootnoteTextChar"/>
    <w:uiPriority w:val="99"/>
    <w:unhideWhenUsed/>
    <w:rsid w:val="00045BBB"/>
    <w:pPr>
      <w:spacing w:after="0" w:line="240" w:lineRule="auto"/>
    </w:pPr>
    <w:rPr>
      <w:sz w:val="20"/>
      <w:szCs w:val="20"/>
    </w:rPr>
  </w:style>
  <w:style w:type="character" w:customStyle="1" w:styleId="FootnoteTextChar">
    <w:name w:val="Footnote Text Char"/>
    <w:basedOn w:val="DefaultParagraphFont"/>
    <w:link w:val="FootnoteText"/>
    <w:uiPriority w:val="99"/>
    <w:rsid w:val="00045BBB"/>
    <w:rPr>
      <w:sz w:val="20"/>
      <w:szCs w:val="20"/>
      <w:lang w:val="en-US"/>
    </w:rPr>
  </w:style>
  <w:style w:type="character" w:styleId="FootnoteReference">
    <w:name w:val="footnote reference"/>
    <w:basedOn w:val="DefaultParagraphFont"/>
    <w:uiPriority w:val="99"/>
    <w:semiHidden/>
    <w:unhideWhenUsed/>
    <w:rsid w:val="00045BBB"/>
    <w:rPr>
      <w:vertAlign w:val="superscript"/>
    </w:rPr>
  </w:style>
  <w:style w:type="character" w:styleId="Hyperlink">
    <w:name w:val="Hyperlink"/>
    <w:basedOn w:val="DefaultParagraphFont"/>
    <w:uiPriority w:val="99"/>
    <w:unhideWhenUsed/>
    <w:rsid w:val="00F43216"/>
    <w:rPr>
      <w:color w:val="0563C1" w:themeColor="hyperlink"/>
      <w:u w:val="single"/>
    </w:rPr>
  </w:style>
  <w:style w:type="character" w:customStyle="1" w:styleId="UnresolvedMention1">
    <w:name w:val="Unresolved Mention1"/>
    <w:basedOn w:val="DefaultParagraphFont"/>
    <w:uiPriority w:val="99"/>
    <w:semiHidden/>
    <w:unhideWhenUsed/>
    <w:rsid w:val="00F4321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862DD9"/>
    <w:pPr>
      <w:spacing w:after="0"/>
      <w:jc w:val="center"/>
    </w:pPr>
    <w:rPr>
      <w:noProof/>
    </w:rPr>
  </w:style>
  <w:style w:type="character" w:customStyle="1" w:styleId="EndNoteBibliographyTitleChar">
    <w:name w:val="EndNote Bibliography Title Char"/>
    <w:basedOn w:val="DefaultParagraphFont"/>
    <w:link w:val="EndNoteBibliographyTitle"/>
    <w:rsid w:val="00862DD9"/>
    <w:rPr>
      <w:noProof/>
    </w:rPr>
  </w:style>
  <w:style w:type="paragraph" w:customStyle="1" w:styleId="EndNoteBibliography">
    <w:name w:val="EndNote Bibliography"/>
    <w:basedOn w:val="Normal"/>
    <w:link w:val="EndNoteBibliographyChar"/>
    <w:rsid w:val="00862DD9"/>
    <w:pPr>
      <w:spacing w:line="240" w:lineRule="auto"/>
    </w:pPr>
    <w:rPr>
      <w:noProof/>
    </w:rPr>
  </w:style>
  <w:style w:type="character" w:customStyle="1" w:styleId="EndNoteBibliographyChar">
    <w:name w:val="EndNote Bibliography Char"/>
    <w:basedOn w:val="DefaultParagraphFont"/>
    <w:link w:val="EndNoteBibliography"/>
    <w:rsid w:val="00862DD9"/>
    <w:rPr>
      <w:noProof/>
    </w:rPr>
  </w:style>
  <w:style w:type="character" w:styleId="CommentReference">
    <w:name w:val="annotation reference"/>
    <w:basedOn w:val="DefaultParagraphFont"/>
    <w:uiPriority w:val="99"/>
    <w:semiHidden/>
    <w:unhideWhenUsed/>
    <w:rsid w:val="00397F43"/>
    <w:rPr>
      <w:sz w:val="16"/>
      <w:szCs w:val="16"/>
    </w:rPr>
  </w:style>
  <w:style w:type="paragraph" w:styleId="CommentText">
    <w:name w:val="annotation text"/>
    <w:basedOn w:val="Normal"/>
    <w:link w:val="CommentTextChar"/>
    <w:uiPriority w:val="99"/>
    <w:semiHidden/>
    <w:unhideWhenUsed/>
    <w:rsid w:val="00397F43"/>
    <w:pPr>
      <w:spacing w:line="240" w:lineRule="auto"/>
    </w:pPr>
    <w:rPr>
      <w:sz w:val="20"/>
      <w:szCs w:val="20"/>
    </w:rPr>
  </w:style>
  <w:style w:type="character" w:customStyle="1" w:styleId="CommentTextChar">
    <w:name w:val="Comment Text Char"/>
    <w:basedOn w:val="DefaultParagraphFont"/>
    <w:link w:val="CommentText"/>
    <w:uiPriority w:val="99"/>
    <w:semiHidden/>
    <w:rsid w:val="00397F43"/>
    <w:rPr>
      <w:sz w:val="20"/>
      <w:szCs w:val="20"/>
    </w:rPr>
  </w:style>
  <w:style w:type="paragraph" w:styleId="CommentSubject">
    <w:name w:val="annotation subject"/>
    <w:basedOn w:val="CommentText"/>
    <w:next w:val="CommentText"/>
    <w:link w:val="CommentSubjectChar"/>
    <w:uiPriority w:val="99"/>
    <w:semiHidden/>
    <w:unhideWhenUsed/>
    <w:rsid w:val="00397F43"/>
    <w:rPr>
      <w:b/>
      <w:bCs/>
    </w:rPr>
  </w:style>
  <w:style w:type="character" w:customStyle="1" w:styleId="CommentSubjectChar">
    <w:name w:val="Comment Subject Char"/>
    <w:basedOn w:val="CommentTextChar"/>
    <w:link w:val="CommentSubject"/>
    <w:uiPriority w:val="99"/>
    <w:semiHidden/>
    <w:rsid w:val="00397F43"/>
    <w:rPr>
      <w:b/>
      <w:bCs/>
      <w:sz w:val="20"/>
      <w:szCs w:val="20"/>
    </w:rPr>
  </w:style>
  <w:style w:type="paragraph" w:styleId="EndnoteText">
    <w:name w:val="endnote text"/>
    <w:basedOn w:val="Normal"/>
    <w:link w:val="EndnoteTextChar"/>
    <w:uiPriority w:val="99"/>
    <w:semiHidden/>
    <w:unhideWhenUsed/>
    <w:rsid w:val="00EF6A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A13"/>
    <w:rPr>
      <w:sz w:val="20"/>
      <w:szCs w:val="20"/>
    </w:rPr>
  </w:style>
  <w:style w:type="character" w:styleId="EndnoteReference">
    <w:name w:val="endnote reference"/>
    <w:basedOn w:val="DefaultParagraphFont"/>
    <w:uiPriority w:val="99"/>
    <w:semiHidden/>
    <w:unhideWhenUsed/>
    <w:rsid w:val="00EF6A13"/>
    <w:rPr>
      <w:vertAlign w:val="superscript"/>
    </w:rPr>
  </w:style>
  <w:style w:type="character" w:styleId="UnresolvedMention">
    <w:name w:val="Unresolved Mention"/>
    <w:basedOn w:val="DefaultParagraphFont"/>
    <w:uiPriority w:val="99"/>
    <w:semiHidden/>
    <w:unhideWhenUsed/>
    <w:rsid w:val="007A5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7757">
      <w:bodyDiv w:val="1"/>
      <w:marLeft w:val="0"/>
      <w:marRight w:val="0"/>
      <w:marTop w:val="0"/>
      <w:marBottom w:val="0"/>
      <w:divBdr>
        <w:top w:val="none" w:sz="0" w:space="0" w:color="auto"/>
        <w:left w:val="none" w:sz="0" w:space="0" w:color="auto"/>
        <w:bottom w:val="none" w:sz="0" w:space="0" w:color="auto"/>
        <w:right w:val="none" w:sz="0" w:space="0" w:color="auto"/>
      </w:divBdr>
      <w:divsChild>
        <w:div w:id="2084141704">
          <w:marLeft w:val="0"/>
          <w:marRight w:val="0"/>
          <w:marTop w:val="240"/>
          <w:marBottom w:val="120"/>
          <w:divBdr>
            <w:top w:val="none" w:sz="0" w:space="0" w:color="auto"/>
            <w:left w:val="none" w:sz="0" w:space="0" w:color="auto"/>
            <w:bottom w:val="none" w:sz="0" w:space="0" w:color="auto"/>
            <w:right w:val="none" w:sz="0" w:space="0" w:color="auto"/>
          </w:divBdr>
        </w:div>
        <w:div w:id="1306662763">
          <w:marLeft w:val="0"/>
          <w:marRight w:val="0"/>
          <w:marTop w:val="24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dassar.hassan@lbs.uol.edu.pk" TargetMode="External"/><Relationship Id="rId13" Type="http://schemas.openxmlformats.org/officeDocument/2006/relationships/hyperlink" Target="https://www.sciencedirect.com/science/article/pii/S0275531919302375"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sciencedirect.com/science/article/pii/S0275531919302375"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rovaya@soton.ac.uk"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2139/ssrn.371166"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mailto:marif@sbbusba.edu.pk"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naeem@massey.ac.nz" TargetMode="External"/><Relationship Id="rId14" Type="http://schemas.openxmlformats.org/officeDocument/2006/relationships/hyperlink" Target="https://www.binance.com/en"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WJSf1pL8KsQMFXpf2FmiLBt0Erg==">AMUW2mVVdEeok4eEenVt3ctN8TT7jDnadKkA96NXL59umYenRuQyFoBFxP2Q+sRMu6cbtkAAlQSO9e9igRAoJujOwrHLw2QRT6zTowWwFn2iG9MXNsfz7jgr7bzChP/f4QNSYku0eNjY+7QIsj/RCIeq6vhCCKsC87LvgVZDaYeW39OX9G6rqpPngx7/tjwBjjbsko6glOVl</go:docsCustomData>
</go:gDocsCustomXmlDataStorage>
</file>

<file path=customXml/itemProps1.xml><?xml version="1.0" encoding="utf-8"?>
<ds:datastoreItem xmlns:ds="http://schemas.openxmlformats.org/officeDocument/2006/customXml" ds:itemID="{E940AFD9-99AB-4CF3-8F0C-F6E5FA41BC1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5161</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Naeem</dc:creator>
  <cp:lastModifiedBy>Linda Edwards</cp:lastModifiedBy>
  <cp:revision>2</cp:revision>
  <dcterms:created xsi:type="dcterms:W3CDTF">2021-10-06T11:04:00Z</dcterms:created>
  <dcterms:modified xsi:type="dcterms:W3CDTF">2021-10-06T11:04:00Z</dcterms:modified>
</cp:coreProperties>
</file>