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A6C35" w14:textId="77777777" w:rsidR="003324BA" w:rsidRPr="0000009C" w:rsidRDefault="003324BA" w:rsidP="003324BA">
      <w:pPr>
        <w:rPr>
          <w:rFonts w:ascii="Times New Roman" w:hAnsi="Times New Roman" w:cs="Times New Roman"/>
          <w:b/>
          <w:bCs/>
          <w:sz w:val="24"/>
          <w:szCs w:val="24"/>
        </w:rPr>
      </w:pPr>
      <w:r w:rsidRPr="316FB903">
        <w:rPr>
          <w:rFonts w:ascii="Times New Roman" w:hAnsi="Times New Roman" w:cs="Times New Roman"/>
          <w:b/>
          <w:bCs/>
          <w:sz w:val="24"/>
          <w:szCs w:val="24"/>
        </w:rPr>
        <w:t>Thriving in adversity: Do life skills programs work for developing world children?</w:t>
      </w:r>
    </w:p>
    <w:p w14:paraId="34EE51AE" w14:textId="2C574496" w:rsidR="003324BA" w:rsidRDefault="003324BA" w:rsidP="003324BA">
      <w:pPr>
        <w:spacing w:after="0" w:line="480" w:lineRule="auto"/>
        <w:rPr>
          <w:rFonts w:ascii="Times New Roman" w:hAnsi="Times New Roman" w:cs="Times New Roman"/>
          <w:b/>
          <w:i/>
          <w:sz w:val="24"/>
          <w:szCs w:val="24"/>
        </w:rPr>
      </w:pPr>
      <w:r w:rsidRPr="0000009C">
        <w:rPr>
          <w:rFonts w:ascii="Times New Roman" w:hAnsi="Times New Roman" w:cs="Times New Roman"/>
          <w:b/>
          <w:i/>
          <w:sz w:val="24"/>
          <w:szCs w:val="24"/>
        </w:rPr>
        <w:t>A pragmatic RCT</w:t>
      </w:r>
    </w:p>
    <w:p w14:paraId="2AEEFE5E" w14:textId="77777777" w:rsidR="003324BA" w:rsidRPr="009118F2" w:rsidRDefault="003324BA" w:rsidP="003324BA">
      <w:pPr>
        <w:spacing w:after="0" w:line="480" w:lineRule="auto"/>
        <w:rPr>
          <w:rFonts w:ascii="Times New Roman" w:hAnsi="Times New Roman" w:cs="Times New Roman"/>
          <w:b/>
          <w:bCs/>
          <w:sz w:val="24"/>
          <w:szCs w:val="24"/>
        </w:rPr>
      </w:pPr>
    </w:p>
    <w:p w14:paraId="35C04F30" w14:textId="77777777" w:rsidR="003324BA" w:rsidRPr="001B4123" w:rsidRDefault="003324BA" w:rsidP="003324BA">
      <w:pPr>
        <w:spacing w:after="0" w:line="480" w:lineRule="auto"/>
        <w:rPr>
          <w:rFonts w:ascii="Times New Roman" w:hAnsi="Times New Roman" w:cs="Times New Roman"/>
          <w:b/>
          <w:sz w:val="24"/>
          <w:szCs w:val="24"/>
        </w:rPr>
      </w:pPr>
      <w:r w:rsidRPr="001B4123">
        <w:rPr>
          <w:rFonts w:ascii="Times New Roman" w:hAnsi="Times New Roman" w:cs="Times New Roman"/>
          <w:b/>
          <w:sz w:val="24"/>
          <w:szCs w:val="24"/>
        </w:rPr>
        <w:t>Authors</w:t>
      </w:r>
      <w:r>
        <w:rPr>
          <w:rFonts w:ascii="Times New Roman" w:hAnsi="Times New Roman" w:cs="Times New Roman"/>
          <w:b/>
          <w:sz w:val="24"/>
          <w:szCs w:val="24"/>
        </w:rPr>
        <w:t>:</w:t>
      </w:r>
    </w:p>
    <w:p w14:paraId="2DAAB789" w14:textId="77777777" w:rsidR="003324BA" w:rsidRDefault="003324BA" w:rsidP="003324BA">
      <w:pPr>
        <w:spacing w:after="0" w:line="480" w:lineRule="auto"/>
        <w:rPr>
          <w:rFonts w:ascii="Times New Roman" w:hAnsi="Times New Roman" w:cs="Times New Roman"/>
          <w:sz w:val="24"/>
          <w:szCs w:val="24"/>
        </w:rPr>
      </w:pPr>
      <w:r w:rsidRPr="001B4123">
        <w:rPr>
          <w:rFonts w:ascii="Times New Roman" w:hAnsi="Times New Roman" w:cs="Times New Roman"/>
          <w:sz w:val="24"/>
          <w:szCs w:val="24"/>
        </w:rPr>
        <w:t xml:space="preserve">David </w:t>
      </w:r>
      <w:r w:rsidRPr="001E2268">
        <w:rPr>
          <w:rFonts w:ascii="Times New Roman" w:hAnsi="Times New Roman" w:cs="Times New Roman"/>
          <w:sz w:val="24"/>
          <w:szCs w:val="24"/>
        </w:rPr>
        <w:t>Pearson</w:t>
      </w:r>
      <w:r>
        <w:rPr>
          <w:rFonts w:ascii="Times New Roman" w:hAnsi="Times New Roman" w:cs="Times New Roman"/>
          <w:sz w:val="24"/>
          <w:szCs w:val="24"/>
        </w:rPr>
        <w:t xml:space="preserve">, </w:t>
      </w:r>
      <w:r w:rsidRPr="001E2268">
        <w:rPr>
          <w:rFonts w:ascii="Times New Roman" w:hAnsi="Times New Roman" w:cs="Times New Roman"/>
          <w:sz w:val="24"/>
          <w:szCs w:val="24"/>
        </w:rPr>
        <w:t>University of Southampton, UK</w:t>
      </w:r>
    </w:p>
    <w:p w14:paraId="094FC71C" w14:textId="77777777" w:rsidR="003324BA" w:rsidRDefault="003324BA" w:rsidP="003324BA">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Email: </w:t>
      </w:r>
      <w:hyperlink r:id="rId11" w:history="1">
        <w:r w:rsidRPr="00B82984">
          <w:rPr>
            <w:rStyle w:val="Hyperlink"/>
            <w:rFonts w:ascii="Times New Roman" w:hAnsi="Times New Roman" w:cs="Times New Roman"/>
            <w:sz w:val="24"/>
            <w:szCs w:val="24"/>
          </w:rPr>
          <w:t>David.pearson@soton.ac.uk</w:t>
        </w:r>
      </w:hyperlink>
    </w:p>
    <w:p w14:paraId="54962376" w14:textId="77777777" w:rsidR="003324BA" w:rsidRDefault="003324BA" w:rsidP="003324BA">
      <w:pPr>
        <w:spacing w:after="0" w:line="480" w:lineRule="auto"/>
        <w:rPr>
          <w:rFonts w:ascii="Times New Roman" w:hAnsi="Times New Roman" w:cs="Times New Roman"/>
          <w:sz w:val="24"/>
          <w:szCs w:val="24"/>
        </w:rPr>
      </w:pPr>
    </w:p>
    <w:p w14:paraId="1EDB38BD" w14:textId="77777777" w:rsidR="003324BA" w:rsidRPr="001E2268" w:rsidRDefault="003324BA" w:rsidP="003324BA">
      <w:pPr>
        <w:spacing w:after="0" w:line="480" w:lineRule="auto"/>
        <w:rPr>
          <w:rFonts w:ascii="Times New Roman" w:hAnsi="Times New Roman" w:cs="Times New Roman"/>
          <w:sz w:val="24"/>
          <w:szCs w:val="24"/>
        </w:rPr>
      </w:pPr>
      <w:r w:rsidRPr="001E2268">
        <w:rPr>
          <w:rFonts w:ascii="Times New Roman" w:hAnsi="Times New Roman" w:cs="Times New Roman"/>
          <w:sz w:val="24"/>
          <w:szCs w:val="24"/>
        </w:rPr>
        <w:t>Fiona Kennedy, University of Southampton</w:t>
      </w:r>
      <w:r>
        <w:rPr>
          <w:rFonts w:ascii="Times New Roman" w:hAnsi="Times New Roman" w:cs="Times New Roman"/>
          <w:sz w:val="24"/>
          <w:szCs w:val="24"/>
        </w:rPr>
        <w:t>, UK</w:t>
      </w:r>
      <w:r w:rsidRPr="001E2268">
        <w:rPr>
          <w:rFonts w:ascii="Times New Roman" w:hAnsi="Times New Roman" w:cs="Times New Roman"/>
          <w:sz w:val="24"/>
          <w:szCs w:val="24"/>
        </w:rPr>
        <w:t xml:space="preserve"> &amp; Greenwood Mentors, UK</w:t>
      </w:r>
    </w:p>
    <w:p w14:paraId="5B1C8074" w14:textId="77777777" w:rsidR="003324BA" w:rsidRDefault="003324BA" w:rsidP="003324BA">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Email: </w:t>
      </w:r>
      <w:hyperlink r:id="rId12" w:history="1">
        <w:r w:rsidRPr="00B82984">
          <w:rPr>
            <w:rStyle w:val="Hyperlink"/>
            <w:rFonts w:ascii="Times New Roman" w:hAnsi="Times New Roman"/>
            <w:sz w:val="24"/>
            <w:szCs w:val="24"/>
          </w:rPr>
          <w:t>Fiona.kennedy@soton.ac.uk</w:t>
        </w:r>
      </w:hyperlink>
    </w:p>
    <w:p w14:paraId="6F78BB27" w14:textId="77777777" w:rsidR="003324BA" w:rsidRDefault="003324BA" w:rsidP="003324BA">
      <w:pPr>
        <w:spacing w:after="0" w:line="480" w:lineRule="auto"/>
        <w:rPr>
          <w:rFonts w:ascii="Times New Roman" w:hAnsi="Times New Roman" w:cs="Times New Roman"/>
          <w:sz w:val="24"/>
          <w:szCs w:val="24"/>
        </w:rPr>
      </w:pPr>
    </w:p>
    <w:p w14:paraId="05B0BF48" w14:textId="77777777" w:rsidR="003324BA" w:rsidRPr="001E2268" w:rsidRDefault="003324BA" w:rsidP="003324BA">
      <w:pPr>
        <w:spacing w:after="0" w:line="480" w:lineRule="auto"/>
        <w:rPr>
          <w:rFonts w:ascii="Times New Roman" w:hAnsi="Times New Roman" w:cs="Times New Roman"/>
          <w:sz w:val="24"/>
          <w:szCs w:val="24"/>
        </w:rPr>
      </w:pPr>
      <w:r w:rsidRPr="001E2268">
        <w:rPr>
          <w:rFonts w:ascii="Times New Roman" w:hAnsi="Times New Roman" w:cs="Times New Roman"/>
          <w:sz w:val="24"/>
          <w:szCs w:val="24"/>
        </w:rPr>
        <w:t>Vishal Talreja, Dream A Dream Non</w:t>
      </w:r>
      <w:r>
        <w:rPr>
          <w:rFonts w:ascii="Times New Roman" w:hAnsi="Times New Roman" w:cs="Times New Roman"/>
          <w:sz w:val="24"/>
          <w:szCs w:val="24"/>
        </w:rPr>
        <w:t>-G</w:t>
      </w:r>
      <w:r w:rsidRPr="001E2268">
        <w:rPr>
          <w:rFonts w:ascii="Times New Roman" w:hAnsi="Times New Roman" w:cs="Times New Roman"/>
          <w:sz w:val="24"/>
          <w:szCs w:val="24"/>
        </w:rPr>
        <w:t>overnmental Organization, Bengaluru, India</w:t>
      </w:r>
    </w:p>
    <w:p w14:paraId="68A6E739" w14:textId="77777777" w:rsidR="003324BA" w:rsidRPr="001E2268" w:rsidRDefault="003324BA" w:rsidP="003324BA">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Email: </w:t>
      </w:r>
      <w:hyperlink r:id="rId13" w:history="1">
        <w:r w:rsidRPr="00B82984">
          <w:rPr>
            <w:rStyle w:val="Hyperlink"/>
            <w:rFonts w:ascii="Times New Roman" w:hAnsi="Times New Roman"/>
            <w:sz w:val="24"/>
            <w:szCs w:val="24"/>
          </w:rPr>
          <w:t>vishal@dreamadream.org</w:t>
        </w:r>
      </w:hyperlink>
      <w:r>
        <w:rPr>
          <w:rFonts w:ascii="Times New Roman" w:hAnsi="Times New Roman" w:cs="Times New Roman"/>
          <w:sz w:val="24"/>
          <w:szCs w:val="24"/>
        </w:rPr>
        <w:t xml:space="preserve"> </w:t>
      </w:r>
    </w:p>
    <w:p w14:paraId="66016D24" w14:textId="77777777" w:rsidR="003324BA" w:rsidRDefault="003324BA" w:rsidP="003324BA">
      <w:pPr>
        <w:tabs>
          <w:tab w:val="right" w:pos="9026"/>
        </w:tabs>
        <w:spacing w:after="0" w:line="480" w:lineRule="auto"/>
        <w:rPr>
          <w:rFonts w:ascii="Times New Roman" w:hAnsi="Times New Roman" w:cs="Times New Roman"/>
          <w:sz w:val="24"/>
          <w:szCs w:val="24"/>
        </w:rPr>
      </w:pPr>
    </w:p>
    <w:p w14:paraId="5FC4EC72" w14:textId="77777777" w:rsidR="003324BA" w:rsidRPr="001E2268" w:rsidRDefault="003324BA" w:rsidP="003324BA">
      <w:pPr>
        <w:tabs>
          <w:tab w:val="right" w:pos="9026"/>
        </w:tabs>
        <w:spacing w:after="0" w:line="480" w:lineRule="auto"/>
        <w:rPr>
          <w:rFonts w:ascii="Times New Roman" w:hAnsi="Times New Roman" w:cs="Times New Roman"/>
          <w:sz w:val="24"/>
          <w:szCs w:val="24"/>
        </w:rPr>
      </w:pPr>
      <w:r w:rsidRPr="001E2268">
        <w:rPr>
          <w:rFonts w:ascii="Times New Roman" w:hAnsi="Times New Roman" w:cs="Times New Roman"/>
          <w:sz w:val="24"/>
          <w:szCs w:val="24"/>
        </w:rPr>
        <w:t>Suchetha Bhat, Dream A Dream Non</w:t>
      </w:r>
      <w:r>
        <w:rPr>
          <w:rFonts w:ascii="Times New Roman" w:hAnsi="Times New Roman" w:cs="Times New Roman"/>
          <w:sz w:val="24"/>
          <w:szCs w:val="24"/>
        </w:rPr>
        <w:t>-G</w:t>
      </w:r>
      <w:r w:rsidRPr="001E2268">
        <w:rPr>
          <w:rFonts w:ascii="Times New Roman" w:hAnsi="Times New Roman" w:cs="Times New Roman"/>
          <w:sz w:val="24"/>
          <w:szCs w:val="24"/>
        </w:rPr>
        <w:t>overnmental Organization, Bengaluru, India</w:t>
      </w:r>
    </w:p>
    <w:p w14:paraId="20AFC09C" w14:textId="77777777" w:rsidR="003324BA" w:rsidRPr="001E2268" w:rsidRDefault="003324BA" w:rsidP="003324BA">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Email: </w:t>
      </w:r>
      <w:hyperlink r:id="rId14" w:history="1">
        <w:r w:rsidRPr="00B82984">
          <w:rPr>
            <w:rStyle w:val="Hyperlink"/>
            <w:rFonts w:ascii="Times New Roman" w:hAnsi="Times New Roman"/>
            <w:sz w:val="24"/>
            <w:szCs w:val="24"/>
          </w:rPr>
          <w:t>suchetha@dreamadream.org</w:t>
        </w:r>
      </w:hyperlink>
      <w:r>
        <w:rPr>
          <w:rFonts w:ascii="Times New Roman" w:hAnsi="Times New Roman" w:cs="Times New Roman"/>
          <w:sz w:val="24"/>
          <w:szCs w:val="24"/>
        </w:rPr>
        <w:t xml:space="preserve"> </w:t>
      </w:r>
    </w:p>
    <w:p w14:paraId="117CE96E" w14:textId="77777777" w:rsidR="003324BA" w:rsidRDefault="003324BA" w:rsidP="003324BA">
      <w:pPr>
        <w:spacing w:after="0" w:line="480" w:lineRule="auto"/>
        <w:rPr>
          <w:rFonts w:ascii="Times New Roman" w:hAnsi="Times New Roman" w:cs="Times New Roman"/>
          <w:sz w:val="24"/>
          <w:szCs w:val="24"/>
        </w:rPr>
      </w:pPr>
    </w:p>
    <w:p w14:paraId="0013E2C1" w14:textId="77777777" w:rsidR="003324BA" w:rsidRDefault="003324BA" w:rsidP="003324BA">
      <w:pPr>
        <w:spacing w:after="0" w:line="480" w:lineRule="auto"/>
        <w:rPr>
          <w:rFonts w:ascii="Times New Roman" w:hAnsi="Times New Roman" w:cs="Times New Roman"/>
          <w:sz w:val="24"/>
          <w:szCs w:val="24"/>
        </w:rPr>
      </w:pPr>
      <w:r w:rsidRPr="001E2268">
        <w:rPr>
          <w:rFonts w:ascii="Times New Roman" w:hAnsi="Times New Roman" w:cs="Times New Roman"/>
          <w:sz w:val="24"/>
          <w:szCs w:val="24"/>
        </w:rPr>
        <w:t>Katherine Newman-Taylor, University of Southampton, UK</w:t>
      </w:r>
    </w:p>
    <w:p w14:paraId="15EEA5A9" w14:textId="77777777" w:rsidR="003324BA" w:rsidRPr="001E2268" w:rsidRDefault="003324BA" w:rsidP="003324BA">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Email: </w:t>
      </w:r>
      <w:hyperlink r:id="rId15" w:history="1">
        <w:r w:rsidRPr="00B82984">
          <w:rPr>
            <w:rStyle w:val="Hyperlink"/>
            <w:rFonts w:ascii="Times New Roman" w:hAnsi="Times New Roman" w:cs="Times New Roman"/>
            <w:sz w:val="24"/>
            <w:szCs w:val="24"/>
          </w:rPr>
          <w:t>knt@soton.ac.uk</w:t>
        </w:r>
      </w:hyperlink>
      <w:r>
        <w:rPr>
          <w:rFonts w:ascii="Times New Roman" w:hAnsi="Times New Roman" w:cs="Times New Roman"/>
          <w:sz w:val="24"/>
          <w:szCs w:val="24"/>
        </w:rPr>
        <w:t xml:space="preserve">, </w:t>
      </w:r>
      <w:r w:rsidRPr="001E2268">
        <w:rPr>
          <w:rFonts w:ascii="Times New Roman" w:hAnsi="Times New Roman" w:cs="Times New Roman"/>
          <w:sz w:val="24"/>
          <w:szCs w:val="24"/>
        </w:rPr>
        <w:t>ORCID ID:  0000-0003-1579-7959</w:t>
      </w:r>
      <w:r>
        <w:rPr>
          <w:rFonts w:ascii="Times New Roman" w:hAnsi="Times New Roman" w:cs="Times New Roman"/>
          <w:sz w:val="24"/>
          <w:szCs w:val="24"/>
        </w:rPr>
        <w:t xml:space="preserve"> </w:t>
      </w:r>
    </w:p>
    <w:p w14:paraId="7F5609ED" w14:textId="77777777" w:rsidR="003324BA" w:rsidRDefault="003324BA" w:rsidP="003324BA">
      <w:pPr>
        <w:spacing w:after="0" w:line="480" w:lineRule="auto"/>
        <w:rPr>
          <w:rFonts w:ascii="Times New Roman" w:hAnsi="Times New Roman" w:cs="Times New Roman"/>
          <w:i/>
          <w:sz w:val="24"/>
          <w:szCs w:val="24"/>
        </w:rPr>
      </w:pPr>
    </w:p>
    <w:p w14:paraId="22C7C62C" w14:textId="77777777" w:rsidR="003324BA" w:rsidRDefault="003324BA" w:rsidP="003324BA">
      <w:pPr>
        <w:spacing w:after="0" w:line="480" w:lineRule="auto"/>
        <w:rPr>
          <w:rFonts w:ascii="Times New Roman" w:hAnsi="Times New Roman" w:cs="Times New Roman"/>
          <w:sz w:val="24"/>
          <w:szCs w:val="24"/>
        </w:rPr>
      </w:pPr>
      <w:r w:rsidRPr="001E2268">
        <w:rPr>
          <w:rFonts w:ascii="Times New Roman" w:hAnsi="Times New Roman" w:cs="Times New Roman"/>
          <w:b/>
          <w:bCs/>
          <w:sz w:val="24"/>
          <w:szCs w:val="24"/>
        </w:rPr>
        <w:t>Corresponding author:</w:t>
      </w:r>
      <w:r w:rsidRPr="009A7C53">
        <w:rPr>
          <w:rFonts w:ascii="Times New Roman" w:hAnsi="Times New Roman" w:cs="Times New Roman"/>
          <w:sz w:val="24"/>
          <w:szCs w:val="24"/>
        </w:rPr>
        <w:t xml:space="preserve">  David Pearson, The Boulders, </w:t>
      </w:r>
      <w:proofErr w:type="spellStart"/>
      <w:r w:rsidRPr="009A7C53">
        <w:rPr>
          <w:rFonts w:ascii="Times New Roman" w:hAnsi="Times New Roman" w:cs="Times New Roman"/>
          <w:sz w:val="24"/>
          <w:szCs w:val="24"/>
        </w:rPr>
        <w:t>Quarr</w:t>
      </w:r>
      <w:proofErr w:type="spellEnd"/>
      <w:r w:rsidRPr="009A7C53">
        <w:rPr>
          <w:rFonts w:ascii="Times New Roman" w:hAnsi="Times New Roman" w:cs="Times New Roman"/>
          <w:sz w:val="24"/>
          <w:szCs w:val="24"/>
        </w:rPr>
        <w:t xml:space="preserve"> Road, Ryde, IoW, PO33 4EL, UK.</w:t>
      </w:r>
      <w:r>
        <w:rPr>
          <w:rFonts w:ascii="Times New Roman" w:hAnsi="Times New Roman" w:cs="Times New Roman"/>
          <w:sz w:val="24"/>
          <w:szCs w:val="24"/>
        </w:rPr>
        <w:t xml:space="preserve">  </w:t>
      </w:r>
      <w:hyperlink r:id="rId16" w:history="1">
        <w:r w:rsidRPr="00B82984">
          <w:rPr>
            <w:rStyle w:val="Hyperlink"/>
            <w:rFonts w:ascii="Times New Roman" w:hAnsi="Times New Roman" w:cs="Times New Roman"/>
            <w:sz w:val="24"/>
            <w:szCs w:val="24"/>
          </w:rPr>
          <w:t>David.pearson@soton.ac.uk</w:t>
        </w:r>
      </w:hyperlink>
    </w:p>
    <w:p w14:paraId="650A5E2C" w14:textId="77777777" w:rsidR="003324BA" w:rsidRPr="001E2268" w:rsidRDefault="003324BA" w:rsidP="003324BA">
      <w:pPr>
        <w:spacing w:after="0" w:line="480" w:lineRule="auto"/>
        <w:rPr>
          <w:rFonts w:ascii="Times New Roman" w:hAnsi="Times New Roman" w:cs="Times New Roman"/>
          <w:sz w:val="24"/>
          <w:szCs w:val="24"/>
        </w:rPr>
      </w:pPr>
    </w:p>
    <w:p w14:paraId="4EE5B184" w14:textId="22D7566C" w:rsidR="003324BA" w:rsidRPr="003324BA" w:rsidRDefault="003324BA" w:rsidP="003324BA">
      <w:pPr>
        <w:spacing w:after="0" w:line="480" w:lineRule="auto"/>
        <w:rPr>
          <w:rFonts w:ascii="Times New Roman" w:hAnsi="Times New Roman" w:cs="Times New Roman"/>
          <w:b/>
          <w:sz w:val="24"/>
          <w:szCs w:val="24"/>
        </w:rPr>
      </w:pPr>
      <w:r w:rsidRPr="00D81863">
        <w:rPr>
          <w:rFonts w:ascii="Times New Roman" w:hAnsi="Times New Roman" w:cs="Times New Roman"/>
          <w:b/>
          <w:sz w:val="24"/>
          <w:szCs w:val="24"/>
        </w:rPr>
        <w:t>Acknowledgements</w:t>
      </w:r>
      <w:r>
        <w:rPr>
          <w:rFonts w:ascii="Times New Roman" w:hAnsi="Times New Roman" w:cs="Times New Roman"/>
          <w:b/>
          <w:sz w:val="24"/>
          <w:szCs w:val="24"/>
        </w:rPr>
        <w:t xml:space="preserve">: </w:t>
      </w:r>
      <w:r w:rsidRPr="00D81863">
        <w:rPr>
          <w:rFonts w:ascii="Times New Roman" w:hAnsi="Times New Roman" w:cs="Times New Roman"/>
          <w:sz w:val="24"/>
          <w:szCs w:val="24"/>
          <w:lang w:val="en-US"/>
        </w:rPr>
        <w:t xml:space="preserve">The authors would like to acknowledge the tireless contributions made by Khushboo Kumari, </w:t>
      </w:r>
      <w:proofErr w:type="spellStart"/>
      <w:r w:rsidRPr="00D81863">
        <w:rPr>
          <w:rFonts w:ascii="Times New Roman" w:hAnsi="Times New Roman" w:cs="Times New Roman"/>
          <w:sz w:val="24"/>
          <w:szCs w:val="24"/>
          <w:lang w:val="en-US"/>
        </w:rPr>
        <w:t>Kanthi</w:t>
      </w:r>
      <w:proofErr w:type="spellEnd"/>
      <w:r w:rsidRPr="00D81863">
        <w:rPr>
          <w:rFonts w:ascii="Times New Roman" w:hAnsi="Times New Roman" w:cs="Times New Roman"/>
          <w:sz w:val="24"/>
          <w:szCs w:val="24"/>
          <w:lang w:val="en-US"/>
        </w:rPr>
        <w:t xml:space="preserve"> Krishnamurthy, Annie Jacob, </w:t>
      </w:r>
      <w:r w:rsidRPr="00D81863">
        <w:rPr>
          <w:rFonts w:ascii="Times New Roman" w:eastAsia="Times New Roman" w:hAnsi="Times New Roman" w:cs="Times New Roman"/>
          <w:color w:val="222222"/>
          <w:sz w:val="24"/>
          <w:szCs w:val="24"/>
          <w:shd w:val="clear" w:color="auto" w:fill="FFFFFF"/>
        </w:rPr>
        <w:t xml:space="preserve">Sheetal Lydia Prasad and Chandrasekhar </w:t>
      </w:r>
      <w:r>
        <w:rPr>
          <w:rFonts w:ascii="Times New Roman" w:hAnsi="Times New Roman" w:cs="Times New Roman"/>
          <w:sz w:val="24"/>
          <w:szCs w:val="24"/>
          <w:lang w:val="en-US"/>
        </w:rPr>
        <w:t>for</w:t>
      </w:r>
      <w:r w:rsidRPr="00D81863">
        <w:rPr>
          <w:rFonts w:ascii="Times New Roman" w:hAnsi="Times New Roman" w:cs="Times New Roman"/>
          <w:sz w:val="24"/>
          <w:szCs w:val="24"/>
          <w:lang w:val="en-US"/>
        </w:rPr>
        <w:t xml:space="preserve"> this study.</w:t>
      </w:r>
    </w:p>
    <w:p w14:paraId="6BDFA15F" w14:textId="66D9DC4F" w:rsidR="0000009C" w:rsidRPr="0000009C" w:rsidRDefault="316FB903" w:rsidP="316FB903">
      <w:pPr>
        <w:rPr>
          <w:rFonts w:ascii="Times New Roman" w:hAnsi="Times New Roman" w:cs="Times New Roman"/>
          <w:b/>
          <w:bCs/>
          <w:sz w:val="24"/>
          <w:szCs w:val="24"/>
        </w:rPr>
      </w:pPr>
      <w:r w:rsidRPr="316FB903">
        <w:rPr>
          <w:rFonts w:ascii="Times New Roman" w:hAnsi="Times New Roman" w:cs="Times New Roman"/>
          <w:b/>
          <w:bCs/>
          <w:sz w:val="24"/>
          <w:szCs w:val="24"/>
        </w:rPr>
        <w:lastRenderedPageBreak/>
        <w:t>Thriving in adversity: Do life skills programs work for developing world children?</w:t>
      </w:r>
    </w:p>
    <w:p w14:paraId="7D3EB8BD" w14:textId="77777777" w:rsidR="0000009C" w:rsidRPr="0000009C" w:rsidRDefault="0000009C" w:rsidP="0000009C">
      <w:pPr>
        <w:rPr>
          <w:rFonts w:ascii="Times New Roman" w:hAnsi="Times New Roman" w:cs="Times New Roman"/>
          <w:b/>
          <w:i/>
          <w:sz w:val="24"/>
          <w:szCs w:val="24"/>
        </w:rPr>
      </w:pPr>
      <w:r w:rsidRPr="0000009C">
        <w:rPr>
          <w:rFonts w:ascii="Times New Roman" w:hAnsi="Times New Roman" w:cs="Times New Roman"/>
          <w:b/>
          <w:i/>
          <w:sz w:val="24"/>
          <w:szCs w:val="24"/>
        </w:rPr>
        <w:t xml:space="preserve">A pragmatic RCT </w:t>
      </w:r>
    </w:p>
    <w:p w14:paraId="27A7FA77" w14:textId="199CC05B" w:rsidR="0000009C" w:rsidRPr="001B4123" w:rsidRDefault="0000009C" w:rsidP="00D77F19">
      <w:pPr>
        <w:rPr>
          <w:rFonts w:ascii="Times New Roman" w:hAnsi="Times New Roman" w:cs="Times New Roman"/>
          <w:i/>
          <w:sz w:val="24"/>
          <w:szCs w:val="24"/>
        </w:rPr>
      </w:pPr>
    </w:p>
    <w:p w14:paraId="21027531" w14:textId="77777777" w:rsidR="00104275" w:rsidRPr="001B4123" w:rsidRDefault="00104275">
      <w:pPr>
        <w:rPr>
          <w:rFonts w:ascii="Times New Roman" w:hAnsi="Times New Roman" w:cs="Times New Roman"/>
          <w:b/>
          <w:sz w:val="24"/>
          <w:szCs w:val="24"/>
        </w:rPr>
      </w:pPr>
      <w:r w:rsidRPr="001B4123">
        <w:rPr>
          <w:rFonts w:ascii="Times New Roman" w:hAnsi="Times New Roman" w:cs="Times New Roman"/>
          <w:b/>
          <w:sz w:val="24"/>
          <w:szCs w:val="24"/>
        </w:rPr>
        <w:t>Abstract</w:t>
      </w:r>
    </w:p>
    <w:p w14:paraId="7656A899" w14:textId="510019C0" w:rsidR="00C73AAF" w:rsidRPr="004E2675" w:rsidRDefault="316FB903" w:rsidP="316FB903">
      <w:pPr>
        <w:spacing w:line="480" w:lineRule="auto"/>
        <w:ind w:firstLine="720"/>
        <w:rPr>
          <w:rFonts w:ascii="Times New Roman" w:hAnsi="Times New Roman" w:cs="Times New Roman"/>
          <w:sz w:val="24"/>
          <w:szCs w:val="24"/>
        </w:rPr>
      </w:pPr>
      <w:r w:rsidRPr="316FB903">
        <w:rPr>
          <w:rFonts w:ascii="Times New Roman" w:hAnsi="Times New Roman" w:cs="Times New Roman"/>
          <w:sz w:val="24"/>
          <w:szCs w:val="24"/>
        </w:rPr>
        <w:t xml:space="preserve">Severe adversity is experienced by millions of children in the developing world. This damages child development, leading to failure to thrive which can result in long term or life-long problems. Failure to thrive is associated with cognitive deficits, </w:t>
      </w:r>
      <w:r w:rsidRPr="316FB903">
        <w:rPr>
          <w:rFonts w:ascii="Times New Roman" w:eastAsia="Times New Roman" w:hAnsi="Times New Roman" w:cs="Times New Roman"/>
          <w:sz w:val="24"/>
          <w:szCs w:val="24"/>
        </w:rPr>
        <w:t>emotional management problems, and</w:t>
      </w:r>
      <w:r w:rsidRPr="316FB903">
        <w:rPr>
          <w:rFonts w:ascii="Times New Roman" w:hAnsi="Times New Roman" w:cs="Times New Roman"/>
          <w:sz w:val="24"/>
          <w:szCs w:val="24"/>
        </w:rPr>
        <w:t xml:space="preserve"> social impairments, which can collectively be conceptualised as poor </w:t>
      </w:r>
      <w:r w:rsidRPr="001758DF">
        <w:rPr>
          <w:rFonts w:ascii="Times New Roman" w:hAnsi="Times New Roman" w:cs="Times New Roman"/>
          <w:i/>
          <w:iCs/>
          <w:sz w:val="24"/>
          <w:szCs w:val="24"/>
        </w:rPr>
        <w:t>life skills</w:t>
      </w:r>
      <w:r w:rsidRPr="316FB903">
        <w:rPr>
          <w:rFonts w:ascii="Times New Roman" w:hAnsi="Times New Roman" w:cs="Times New Roman"/>
          <w:sz w:val="24"/>
          <w:szCs w:val="24"/>
        </w:rPr>
        <w:t>. In this pragmatic randomised controlled trial, children in India aged 8 -15 years (</w:t>
      </w:r>
      <w:r w:rsidRPr="316FB903">
        <w:rPr>
          <w:rFonts w:ascii="Times New Roman" w:hAnsi="Times New Roman" w:cs="Times New Roman"/>
          <w:i/>
          <w:iCs/>
          <w:sz w:val="24"/>
          <w:szCs w:val="24"/>
        </w:rPr>
        <w:t>N</w:t>
      </w:r>
      <w:r w:rsidRPr="316FB903">
        <w:rPr>
          <w:rFonts w:ascii="Times New Roman" w:hAnsi="Times New Roman" w:cs="Times New Roman"/>
          <w:sz w:val="24"/>
          <w:szCs w:val="24"/>
        </w:rPr>
        <w:t>= 909) from disadvantaged backgrounds took part in a semi-structured program based on sports or creative arts. The Life Skills Assessment Scale was used to assess children before and after taking part in the program. Children showed significant increases in life skills following participation, compared to the control group. This study demonstrates the impact of simple, low budget programs on the cognitive, emotional and social life skills typically delayed by severe adversity. The findings have clear implications for children in other adverse environments, e.g., conflict zones and settlements for displaced children</w:t>
      </w:r>
      <w:r w:rsidR="009C3016">
        <w:rPr>
          <w:rFonts w:ascii="Times New Roman" w:hAnsi="Times New Roman" w:cs="Times New Roman"/>
          <w:sz w:val="24"/>
          <w:szCs w:val="24"/>
        </w:rPr>
        <w:t xml:space="preserve"> due to war and natural disasters such as covid</w:t>
      </w:r>
      <w:r w:rsidRPr="316FB903">
        <w:rPr>
          <w:rFonts w:ascii="Times New Roman" w:hAnsi="Times New Roman" w:cs="Times New Roman"/>
          <w:sz w:val="24"/>
          <w:szCs w:val="24"/>
        </w:rPr>
        <w:t>.</w:t>
      </w:r>
    </w:p>
    <w:p w14:paraId="758EE094" w14:textId="77777777" w:rsidR="000A6630" w:rsidRPr="004E2675" w:rsidRDefault="000A6630" w:rsidP="004E2675">
      <w:pPr>
        <w:spacing w:line="480" w:lineRule="auto"/>
        <w:ind w:firstLine="720"/>
        <w:rPr>
          <w:rFonts w:ascii="Times New Roman" w:hAnsi="Times New Roman" w:cs="Times New Roman"/>
          <w:sz w:val="24"/>
          <w:szCs w:val="24"/>
        </w:rPr>
      </w:pPr>
    </w:p>
    <w:p w14:paraId="054A764B" w14:textId="77777777" w:rsidR="000A6630" w:rsidRDefault="000A6630">
      <w:pPr>
        <w:rPr>
          <w:rFonts w:ascii="Times New Roman" w:hAnsi="Times New Roman" w:cs="Times New Roman"/>
          <w:b/>
          <w:sz w:val="24"/>
          <w:szCs w:val="24"/>
        </w:rPr>
      </w:pPr>
    </w:p>
    <w:p w14:paraId="14A8DDB6" w14:textId="77777777" w:rsidR="004E2675" w:rsidRDefault="004E2675">
      <w:pPr>
        <w:rPr>
          <w:rFonts w:ascii="Times New Roman" w:hAnsi="Times New Roman" w:cs="Times New Roman"/>
          <w:b/>
          <w:sz w:val="24"/>
          <w:szCs w:val="24"/>
        </w:rPr>
      </w:pPr>
      <w:r>
        <w:rPr>
          <w:rFonts w:ascii="Times New Roman" w:hAnsi="Times New Roman" w:cs="Times New Roman"/>
          <w:b/>
          <w:sz w:val="24"/>
          <w:szCs w:val="24"/>
        </w:rPr>
        <w:t>Key words</w:t>
      </w:r>
    </w:p>
    <w:p w14:paraId="2D4E4704" w14:textId="77B6081E" w:rsidR="004E2675" w:rsidRPr="004E2675" w:rsidRDefault="316FB903" w:rsidP="004E2675">
      <w:pPr>
        <w:spacing w:line="480" w:lineRule="auto"/>
        <w:rPr>
          <w:rFonts w:ascii="Times New Roman" w:hAnsi="Times New Roman" w:cs="Times New Roman"/>
          <w:sz w:val="24"/>
          <w:szCs w:val="24"/>
        </w:rPr>
      </w:pPr>
      <w:r w:rsidRPr="316FB903">
        <w:rPr>
          <w:rFonts w:ascii="Times New Roman" w:hAnsi="Times New Roman" w:cs="Times New Roman"/>
          <w:sz w:val="24"/>
          <w:szCs w:val="24"/>
        </w:rPr>
        <w:t xml:space="preserve">Failure to thrive, </w:t>
      </w:r>
      <w:r w:rsidR="009C3016" w:rsidRPr="316FB903">
        <w:rPr>
          <w:rFonts w:ascii="Times New Roman" w:hAnsi="Times New Roman" w:cs="Times New Roman"/>
          <w:sz w:val="24"/>
          <w:szCs w:val="24"/>
        </w:rPr>
        <w:t>stunted growth, damaged development, disadvantaged children,</w:t>
      </w:r>
      <w:r w:rsidR="009C3016">
        <w:rPr>
          <w:rFonts w:ascii="Times New Roman" w:hAnsi="Times New Roman" w:cs="Times New Roman"/>
          <w:sz w:val="24"/>
          <w:szCs w:val="24"/>
        </w:rPr>
        <w:t xml:space="preserve"> covid, </w:t>
      </w:r>
      <w:r w:rsidR="009C3016" w:rsidRPr="316FB903">
        <w:rPr>
          <w:rFonts w:ascii="Times New Roman" w:hAnsi="Times New Roman" w:cs="Times New Roman"/>
          <w:sz w:val="24"/>
          <w:szCs w:val="24"/>
        </w:rPr>
        <w:t>socioeconomic status</w:t>
      </w:r>
      <w:r w:rsidR="009C3016">
        <w:rPr>
          <w:rFonts w:ascii="Times New Roman" w:hAnsi="Times New Roman" w:cs="Times New Roman"/>
          <w:sz w:val="24"/>
          <w:szCs w:val="24"/>
        </w:rPr>
        <w:t xml:space="preserve">, </w:t>
      </w:r>
      <w:r w:rsidRPr="316FB903">
        <w:rPr>
          <w:rFonts w:ascii="Times New Roman" w:hAnsi="Times New Roman" w:cs="Times New Roman"/>
          <w:sz w:val="24"/>
          <w:szCs w:val="24"/>
        </w:rPr>
        <w:t xml:space="preserve">developing world, </w:t>
      </w:r>
      <w:r w:rsidR="009C3016" w:rsidRPr="316FB903">
        <w:rPr>
          <w:rFonts w:ascii="Times New Roman" w:hAnsi="Times New Roman" w:cs="Times New Roman"/>
          <w:sz w:val="24"/>
          <w:szCs w:val="24"/>
        </w:rPr>
        <w:t xml:space="preserve">NGO programs, </w:t>
      </w:r>
      <w:r w:rsidRPr="316FB903">
        <w:rPr>
          <w:rFonts w:ascii="Times New Roman" w:hAnsi="Times New Roman" w:cs="Times New Roman"/>
          <w:sz w:val="24"/>
          <w:szCs w:val="24"/>
        </w:rPr>
        <w:t>life skills, Life Skills Assessment Scale (LSAS)</w:t>
      </w:r>
      <w:r w:rsidR="009C3016">
        <w:rPr>
          <w:rFonts w:ascii="Times New Roman" w:hAnsi="Times New Roman" w:cs="Times New Roman"/>
          <w:sz w:val="24"/>
          <w:szCs w:val="24"/>
        </w:rPr>
        <w:t>.</w:t>
      </w:r>
    </w:p>
    <w:p w14:paraId="2F072B43" w14:textId="77777777" w:rsidR="004E2675" w:rsidRPr="001B4123" w:rsidRDefault="004E2675">
      <w:pPr>
        <w:rPr>
          <w:rFonts w:ascii="Times New Roman" w:hAnsi="Times New Roman" w:cs="Times New Roman"/>
          <w:b/>
          <w:sz w:val="24"/>
          <w:szCs w:val="24"/>
        </w:rPr>
      </w:pPr>
    </w:p>
    <w:p w14:paraId="5FA4645C" w14:textId="77777777" w:rsidR="009977D9" w:rsidRDefault="009977D9" w:rsidP="150DBEF3">
      <w:pPr>
        <w:spacing w:line="480" w:lineRule="auto"/>
        <w:rPr>
          <w:rFonts w:ascii="Times New Roman" w:hAnsi="Times New Roman" w:cs="Times New Roman"/>
          <w:b/>
          <w:bCs/>
          <w:sz w:val="24"/>
          <w:szCs w:val="24"/>
        </w:rPr>
      </w:pPr>
      <w:r w:rsidRPr="150DBEF3">
        <w:rPr>
          <w:rFonts w:ascii="Times New Roman" w:hAnsi="Times New Roman" w:cs="Times New Roman"/>
          <w:b/>
          <w:bCs/>
          <w:sz w:val="24"/>
          <w:szCs w:val="24"/>
        </w:rPr>
        <w:br w:type="page"/>
      </w:r>
    </w:p>
    <w:p w14:paraId="411375C4" w14:textId="76C4314E" w:rsidR="00104275" w:rsidRPr="001B4123" w:rsidRDefault="00104275" w:rsidP="007560B0">
      <w:pPr>
        <w:spacing w:line="480" w:lineRule="auto"/>
        <w:rPr>
          <w:rFonts w:ascii="Times New Roman" w:hAnsi="Times New Roman" w:cs="Times New Roman"/>
          <w:b/>
          <w:sz w:val="24"/>
          <w:szCs w:val="24"/>
        </w:rPr>
      </w:pPr>
      <w:r w:rsidRPr="001B4123">
        <w:rPr>
          <w:rFonts w:ascii="Times New Roman" w:hAnsi="Times New Roman" w:cs="Times New Roman"/>
          <w:b/>
          <w:sz w:val="24"/>
          <w:szCs w:val="24"/>
        </w:rPr>
        <w:t>Introduction</w:t>
      </w:r>
    </w:p>
    <w:p w14:paraId="2D06AD18" w14:textId="52A62FCD" w:rsidR="00EB2D23" w:rsidRDefault="0365B0B6" w:rsidP="4BE21ACF">
      <w:pPr>
        <w:spacing w:line="480" w:lineRule="auto"/>
        <w:ind w:firstLine="720"/>
        <w:rPr>
          <w:rFonts w:ascii="Times New Roman" w:hAnsi="Times New Roman" w:cs="Times New Roman"/>
          <w:sz w:val="24"/>
          <w:szCs w:val="24"/>
        </w:rPr>
      </w:pPr>
      <w:r w:rsidRPr="0365B0B6">
        <w:rPr>
          <w:rFonts w:ascii="Times New Roman" w:hAnsi="Times New Roman" w:cs="Times New Roman"/>
          <w:sz w:val="24"/>
          <w:szCs w:val="24"/>
        </w:rPr>
        <w:t xml:space="preserve">Even with the rapid increase in the middle classes in developing countries, millions of children experience damaging poverty and adversity, leading to severe disruption to normal child development, including failure to thrive and stunted growth (de Onis &amp; </w:t>
      </w:r>
      <w:proofErr w:type="spellStart"/>
      <w:r w:rsidRPr="0365B0B6">
        <w:rPr>
          <w:rFonts w:ascii="Times New Roman" w:hAnsi="Times New Roman" w:cs="Times New Roman"/>
          <w:sz w:val="24"/>
          <w:szCs w:val="24"/>
        </w:rPr>
        <w:t>Branca</w:t>
      </w:r>
      <w:proofErr w:type="spellEnd"/>
      <w:r w:rsidRPr="0365B0B6">
        <w:rPr>
          <w:rFonts w:ascii="Times New Roman" w:hAnsi="Times New Roman" w:cs="Times New Roman"/>
          <w:sz w:val="24"/>
          <w:szCs w:val="24"/>
        </w:rPr>
        <w:t>, 2016)</w:t>
      </w:r>
      <w:r w:rsidR="00103726">
        <w:rPr>
          <w:rStyle w:val="FootnoteReference"/>
          <w:rFonts w:ascii="Times New Roman" w:eastAsia="Times New Roman" w:hAnsi="Times New Roman" w:cs="Times New Roman"/>
          <w:sz w:val="24"/>
          <w:szCs w:val="24"/>
          <w:lang w:eastAsia="en-GB"/>
        </w:rPr>
        <w:footnoteReference w:id="2"/>
      </w:r>
      <w:r w:rsidRPr="0365B0B6">
        <w:rPr>
          <w:rFonts w:ascii="Times New Roman" w:hAnsi="Times New Roman" w:cs="Times New Roman"/>
          <w:sz w:val="24"/>
          <w:szCs w:val="24"/>
        </w:rPr>
        <w:t xml:space="preserve">. As statutory services are not available for the majority of these children, many thousands of non-governmental organisations (NGOs) run programs designed to ameliorate these effects. Most of the NGOs rely on volunteers, very low budgets, and anecdotal or </w:t>
      </w:r>
      <w:r w:rsidR="003324BA">
        <w:rPr>
          <w:rFonts w:ascii="Times New Roman" w:hAnsi="Times New Roman" w:cs="Times New Roman"/>
          <w:sz w:val="24"/>
          <w:szCs w:val="24"/>
        </w:rPr>
        <w:t>‘</w:t>
      </w:r>
      <w:r w:rsidRPr="0365B0B6">
        <w:rPr>
          <w:rFonts w:ascii="Times New Roman" w:hAnsi="Times New Roman" w:cs="Times New Roman"/>
          <w:sz w:val="24"/>
          <w:szCs w:val="24"/>
        </w:rPr>
        <w:t>common sense</w:t>
      </w:r>
      <w:r w:rsidR="003324BA">
        <w:rPr>
          <w:rFonts w:ascii="Times New Roman" w:hAnsi="Times New Roman" w:cs="Times New Roman"/>
          <w:sz w:val="24"/>
          <w:szCs w:val="24"/>
        </w:rPr>
        <w:t>’</w:t>
      </w:r>
      <w:r w:rsidRPr="0365B0B6">
        <w:rPr>
          <w:rFonts w:ascii="Times New Roman" w:hAnsi="Times New Roman" w:cs="Times New Roman"/>
          <w:sz w:val="24"/>
          <w:szCs w:val="24"/>
        </w:rPr>
        <w:t xml:space="preserve"> evaluations rather than standardised measures of effectiveness (Sawhill &amp; Williamson, 2001). The impact of these interventions therefore remains unclear.</w:t>
      </w:r>
    </w:p>
    <w:p w14:paraId="00157791" w14:textId="06FC3EB4" w:rsidR="00855F2E" w:rsidRPr="00855F2E" w:rsidRDefault="4BE21ACF" w:rsidP="4BE21ACF">
      <w:pPr>
        <w:spacing w:line="480" w:lineRule="auto"/>
        <w:rPr>
          <w:rFonts w:ascii="Times New Roman" w:hAnsi="Times New Roman" w:cs="Times New Roman"/>
          <w:i/>
          <w:iCs/>
          <w:sz w:val="24"/>
          <w:szCs w:val="24"/>
        </w:rPr>
      </w:pPr>
      <w:r w:rsidRPr="4BE21ACF">
        <w:rPr>
          <w:rFonts w:ascii="Times New Roman" w:hAnsi="Times New Roman" w:cs="Times New Roman"/>
          <w:i/>
          <w:iCs/>
          <w:sz w:val="24"/>
          <w:szCs w:val="24"/>
        </w:rPr>
        <w:t>The problem</w:t>
      </w:r>
    </w:p>
    <w:p w14:paraId="75C62D64" w14:textId="75939007" w:rsidR="4BE21ACF" w:rsidRDefault="316FB903" w:rsidP="00CC4C3D">
      <w:pPr>
        <w:spacing w:line="480" w:lineRule="auto"/>
        <w:ind w:firstLine="720"/>
        <w:rPr>
          <w:rFonts w:ascii="Times New Roman" w:eastAsia="Times New Roman" w:hAnsi="Times New Roman" w:cs="Times New Roman"/>
          <w:sz w:val="24"/>
          <w:szCs w:val="24"/>
          <w:lang w:eastAsia="en-GB"/>
        </w:rPr>
      </w:pPr>
      <w:r w:rsidRPr="316FB903">
        <w:rPr>
          <w:rFonts w:ascii="Times New Roman" w:hAnsi="Times New Roman" w:cs="Times New Roman"/>
          <w:sz w:val="24"/>
          <w:szCs w:val="24"/>
        </w:rPr>
        <w:t xml:space="preserve">Global levels of child poverty are not precisely known or defined. Estimates suggest that 40 to 47 percent of children survive on less than $2 per day, equating to millions of children living in absolute poverty globally (World Bank, 2016, 2018; </w:t>
      </w:r>
      <w:proofErr w:type="spellStart"/>
      <w:r w:rsidRPr="316FB903">
        <w:rPr>
          <w:rFonts w:ascii="Times New Roman" w:hAnsi="Times New Roman" w:cs="Times New Roman"/>
          <w:sz w:val="24"/>
          <w:szCs w:val="24"/>
        </w:rPr>
        <w:t>Olinto</w:t>
      </w:r>
      <w:proofErr w:type="spellEnd"/>
      <w:r w:rsidRPr="316FB903">
        <w:rPr>
          <w:rFonts w:ascii="Times New Roman" w:hAnsi="Times New Roman" w:cs="Times New Roman"/>
          <w:sz w:val="24"/>
          <w:szCs w:val="24"/>
        </w:rPr>
        <w:t xml:space="preserve">, et al., 2013). In India the </w:t>
      </w:r>
      <w:proofErr w:type="spellStart"/>
      <w:r w:rsidRPr="316FB903">
        <w:rPr>
          <w:rFonts w:ascii="Times New Roman" w:hAnsi="Times New Roman" w:cs="Times New Roman"/>
          <w:sz w:val="24"/>
          <w:szCs w:val="24"/>
        </w:rPr>
        <w:t>HUNGaMa</w:t>
      </w:r>
      <w:proofErr w:type="spellEnd"/>
      <w:r w:rsidRPr="316FB903">
        <w:rPr>
          <w:rFonts w:ascii="Times New Roman" w:hAnsi="Times New Roman" w:cs="Times New Roman"/>
          <w:sz w:val="24"/>
          <w:szCs w:val="24"/>
        </w:rPr>
        <w:t xml:space="preserve"> (Hunger and Malnutrition) Survey estimated that up to 59% of children under five years had stunted growth (</w:t>
      </w:r>
      <w:proofErr w:type="spellStart"/>
      <w:r w:rsidRPr="316FB903">
        <w:rPr>
          <w:rFonts w:ascii="Times New Roman" w:hAnsi="Times New Roman" w:cs="Times New Roman"/>
          <w:sz w:val="24"/>
          <w:szCs w:val="24"/>
        </w:rPr>
        <w:t>Naandi</w:t>
      </w:r>
      <w:proofErr w:type="spellEnd"/>
      <w:r w:rsidRPr="316FB903">
        <w:rPr>
          <w:rFonts w:ascii="Times New Roman" w:hAnsi="Times New Roman" w:cs="Times New Roman"/>
          <w:sz w:val="24"/>
          <w:szCs w:val="24"/>
        </w:rPr>
        <w:t xml:space="preserve"> Foundation, 2012). Similar figures were reported by the Ministry of Statistics and Program Implication, India (MOSPI) (2012). Although a rapid decline in the number of children with stunted growth had been seen in previous decades, the National Family Health Survey-4, India (World Bank, 2018) found that these improvements have stalled. This appears to be a common picture across much of the developing world, compounded by increasing numbers of displaced children (World Bank, 2018; Save the Children, 2017). </w:t>
      </w:r>
      <w:r w:rsidRPr="316FB903">
        <w:rPr>
          <w:rFonts w:ascii="Times New Roman" w:eastAsia="Times New Roman" w:hAnsi="Times New Roman" w:cs="Times New Roman"/>
          <w:sz w:val="24"/>
          <w:szCs w:val="24"/>
          <w:lang w:eastAsia="en-GB"/>
        </w:rPr>
        <w:t>Chronic malnutrition measured by stunting is estimated to affect 37% of children under five years in Sub-Saharan Africa (</w:t>
      </w:r>
      <w:proofErr w:type="spellStart"/>
      <w:r w:rsidRPr="316FB903">
        <w:rPr>
          <w:rFonts w:ascii="Times New Roman" w:eastAsia="Times New Roman" w:hAnsi="Times New Roman" w:cs="Times New Roman"/>
          <w:sz w:val="24"/>
          <w:szCs w:val="24"/>
          <w:lang w:eastAsia="en-GB"/>
        </w:rPr>
        <w:t>Woldehanna</w:t>
      </w:r>
      <w:proofErr w:type="spellEnd"/>
      <w:r w:rsidRPr="316FB903">
        <w:rPr>
          <w:rFonts w:ascii="Times New Roman" w:eastAsia="Times New Roman" w:hAnsi="Times New Roman" w:cs="Times New Roman"/>
          <w:sz w:val="24"/>
          <w:szCs w:val="24"/>
          <w:u w:val="single"/>
          <w:lang w:eastAsia="en-GB"/>
        </w:rPr>
        <w:t>,</w:t>
      </w:r>
      <w:r w:rsidRPr="316FB903">
        <w:rPr>
          <w:rFonts w:ascii="Times New Roman" w:eastAsia="Times New Roman" w:hAnsi="Times New Roman" w:cs="Times New Roman"/>
          <w:sz w:val="24"/>
          <w:szCs w:val="24"/>
          <w:lang w:eastAsia="en-GB"/>
        </w:rPr>
        <w:t xml:space="preserve"> </w:t>
      </w:r>
      <w:r w:rsidRPr="316FB903">
        <w:rPr>
          <w:rFonts w:ascii="Times New Roman" w:hAnsi="Times New Roman" w:cs="Times New Roman"/>
          <w:sz w:val="24"/>
          <w:szCs w:val="24"/>
        </w:rPr>
        <w:t>et al.,</w:t>
      </w:r>
      <w:r w:rsidRPr="316FB903">
        <w:rPr>
          <w:rFonts w:ascii="Times New Roman" w:eastAsia="Times New Roman" w:hAnsi="Times New Roman" w:cs="Times New Roman"/>
          <w:sz w:val="24"/>
          <w:szCs w:val="24"/>
          <w:lang w:eastAsia="en-GB"/>
        </w:rPr>
        <w:t xml:space="preserve"> 2017), 47% of children in Kenya (</w:t>
      </w:r>
      <w:proofErr w:type="spellStart"/>
      <w:r w:rsidRPr="316FB903">
        <w:rPr>
          <w:rFonts w:ascii="Times New Roman" w:eastAsia="Times New Roman" w:hAnsi="Times New Roman" w:cs="Times New Roman"/>
          <w:sz w:val="24"/>
          <w:szCs w:val="24"/>
          <w:lang w:eastAsia="en-GB"/>
        </w:rPr>
        <w:t>Bloss</w:t>
      </w:r>
      <w:proofErr w:type="spellEnd"/>
      <w:r w:rsidRPr="316FB903">
        <w:rPr>
          <w:rFonts w:ascii="Times New Roman" w:eastAsia="Times New Roman" w:hAnsi="Times New Roman" w:cs="Times New Roman"/>
          <w:sz w:val="24"/>
          <w:szCs w:val="24"/>
          <w:lang w:eastAsia="en-GB"/>
        </w:rPr>
        <w:t xml:space="preserve">, et al., 2004), 31.4% of children in </w:t>
      </w:r>
      <w:r w:rsidRPr="316FB903">
        <w:rPr>
          <w:rFonts w:ascii="Times New Roman" w:hAnsi="Times New Roman" w:cs="Times New Roman"/>
          <w:sz w:val="24"/>
          <w:szCs w:val="24"/>
        </w:rPr>
        <w:t>Western Africa, and 38.3% of children in Oceania</w:t>
      </w:r>
      <w:r w:rsidRPr="316FB903">
        <w:rPr>
          <w:rFonts w:ascii="Times New Roman" w:eastAsia="Times New Roman" w:hAnsi="Times New Roman" w:cs="Times New Roman"/>
          <w:sz w:val="24"/>
          <w:szCs w:val="24"/>
        </w:rPr>
        <w:t xml:space="preserve"> (UNICEF, WHO &amp; WBG, 2017)</w:t>
      </w:r>
      <w:r w:rsidRPr="316FB903">
        <w:rPr>
          <w:rFonts w:ascii="Times New Roman" w:hAnsi="Times New Roman" w:cs="Times New Roman"/>
          <w:sz w:val="24"/>
          <w:szCs w:val="24"/>
        </w:rPr>
        <w:t>.</w:t>
      </w:r>
      <w:r w:rsidRPr="316FB903">
        <w:rPr>
          <w:rFonts w:ascii="Times New Roman" w:eastAsia="Times New Roman" w:hAnsi="Times New Roman" w:cs="Times New Roman"/>
          <w:sz w:val="24"/>
          <w:szCs w:val="24"/>
          <w:lang w:eastAsia="en-GB"/>
        </w:rPr>
        <w:t xml:space="preserve"> Similar findings have been reported in the Philippines (Mendez &amp; Adair, 1999) and Zimbabwe (Alderman, et al., 2006).</w:t>
      </w:r>
    </w:p>
    <w:p w14:paraId="288573FA" w14:textId="20B45555" w:rsidR="003A39BF" w:rsidRDefault="316FB903" w:rsidP="316FB903">
      <w:pPr>
        <w:spacing w:before="100" w:beforeAutospacing="1" w:after="100" w:afterAutospacing="1" w:line="480" w:lineRule="auto"/>
        <w:ind w:firstLine="720"/>
        <w:rPr>
          <w:rFonts w:ascii="Times New Roman" w:eastAsia="Times New Roman" w:hAnsi="Times New Roman" w:cs="Times New Roman"/>
          <w:sz w:val="24"/>
          <w:szCs w:val="24"/>
          <w:lang w:eastAsia="en-GB"/>
        </w:rPr>
      </w:pPr>
      <w:r w:rsidRPr="316FB903">
        <w:rPr>
          <w:rFonts w:ascii="Times New Roman" w:eastAsia="Times New Roman" w:hAnsi="Times New Roman" w:cs="Times New Roman"/>
          <w:sz w:val="24"/>
          <w:szCs w:val="24"/>
          <w:lang w:eastAsia="en-GB"/>
        </w:rPr>
        <w:t xml:space="preserve">Severe child adversity comes in many forms including poor nutrition, physical or sexual abuse, living in a war zone, being displaced, institutional care, and poor or dysfunctional parenting. The negative effects of climate change have also been recognised as having a greater impact on the poor (Mendelsohn, et al., 2006). </w:t>
      </w:r>
      <w:r w:rsidRPr="316FB903">
        <w:rPr>
          <w:rFonts w:ascii="Times New Roman" w:hAnsi="Times New Roman"/>
          <w:sz w:val="24"/>
          <w:szCs w:val="24"/>
        </w:rPr>
        <w:t>Daniel et al. (2010) describe child adversity as</w:t>
      </w:r>
      <w:r w:rsidRPr="316FB903">
        <w:rPr>
          <w:rFonts w:ascii="Times New Roman" w:hAnsi="Times New Roman"/>
          <w:i/>
          <w:iCs/>
          <w:sz w:val="24"/>
          <w:szCs w:val="24"/>
        </w:rPr>
        <w:t xml:space="preserve"> “the experience of life events and circumstances which may combine to threaten or challenge</w:t>
      </w:r>
      <w:r w:rsidRPr="316FB903">
        <w:rPr>
          <w:rFonts w:ascii="Times New Roman" w:hAnsi="Times New Roman"/>
          <w:sz w:val="24"/>
          <w:szCs w:val="24"/>
        </w:rPr>
        <w:t xml:space="preserve"> </w:t>
      </w:r>
      <w:r w:rsidRPr="316FB903">
        <w:rPr>
          <w:rFonts w:ascii="Times New Roman" w:hAnsi="Times New Roman"/>
          <w:i/>
          <w:iCs/>
          <w:sz w:val="24"/>
          <w:szCs w:val="24"/>
        </w:rPr>
        <w:t>healthy development”</w:t>
      </w:r>
      <w:r w:rsidRPr="316FB903">
        <w:rPr>
          <w:rFonts w:ascii="Times New Roman" w:hAnsi="Times New Roman"/>
          <w:sz w:val="24"/>
          <w:szCs w:val="24"/>
        </w:rPr>
        <w:t xml:space="preserve"> (p. 105). </w:t>
      </w:r>
      <w:r w:rsidRPr="316FB903">
        <w:rPr>
          <w:rFonts w:ascii="Times New Roman" w:eastAsia="Times New Roman" w:hAnsi="Times New Roman" w:cs="Times New Roman"/>
          <w:sz w:val="24"/>
          <w:szCs w:val="24"/>
          <w:lang w:eastAsia="en-GB"/>
        </w:rPr>
        <w:t>The weight of empirical evidence now irrefutably links severe adversity (usually caused by poverty) to deficits in child development and long-term mental health issues (see Read &amp; Bentall, 2012, and Kennedy et al., 2013 for brief reviews). In addition to the impact on physical growth, the psychological effects of severe childhood adversity can be grouped as shown in Table 1.</w:t>
      </w:r>
    </w:p>
    <w:p w14:paraId="413A52DA" w14:textId="1135BE46" w:rsidR="00966465" w:rsidRDefault="00966465" w:rsidP="316FB903">
      <w:pPr>
        <w:spacing w:before="100" w:beforeAutospacing="1" w:after="100" w:afterAutospacing="1" w:line="480" w:lineRule="auto"/>
        <w:ind w:firstLine="720"/>
        <w:rPr>
          <w:rFonts w:ascii="Times New Roman" w:eastAsia="Times New Roman" w:hAnsi="Times New Roman" w:cs="Times New Roman"/>
          <w:sz w:val="24"/>
          <w:szCs w:val="24"/>
          <w:lang w:eastAsia="en-GB"/>
        </w:rPr>
      </w:pPr>
    </w:p>
    <w:p w14:paraId="506D3572" w14:textId="644046C5" w:rsidR="005A2498" w:rsidRDefault="005A2498">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14:paraId="22BF048E" w14:textId="77777777" w:rsidR="005A4AD6" w:rsidRDefault="003D02F1" w:rsidP="007560B0">
      <w:pPr>
        <w:spacing w:line="480" w:lineRule="auto"/>
        <w:rPr>
          <w:rFonts w:ascii="Times New Roman" w:eastAsia="Times New Roman" w:hAnsi="Times New Roman" w:cs="Times New Roman"/>
          <w:b/>
          <w:bCs/>
          <w:sz w:val="24"/>
          <w:szCs w:val="24"/>
          <w:lang w:eastAsia="en-GB"/>
        </w:rPr>
      </w:pPr>
      <w:r w:rsidRPr="003D02F1">
        <w:rPr>
          <w:rFonts w:ascii="Times New Roman" w:eastAsia="Times New Roman" w:hAnsi="Times New Roman" w:cs="Times New Roman"/>
          <w:b/>
          <w:bCs/>
          <w:sz w:val="24"/>
          <w:szCs w:val="24"/>
          <w:lang w:eastAsia="en-GB"/>
        </w:rPr>
        <w:t>Table 1</w:t>
      </w:r>
    </w:p>
    <w:p w14:paraId="151E810C" w14:textId="581CED58" w:rsidR="003D02F1" w:rsidRPr="003D02F1" w:rsidRDefault="4BE21ACF" w:rsidP="4BE21ACF">
      <w:pPr>
        <w:spacing w:line="480" w:lineRule="auto"/>
        <w:rPr>
          <w:rFonts w:ascii="Times New Roman" w:eastAsia="Times New Roman" w:hAnsi="Times New Roman" w:cs="Times New Roman"/>
          <w:i/>
          <w:iCs/>
          <w:sz w:val="24"/>
          <w:szCs w:val="24"/>
          <w:lang w:eastAsia="en-GB"/>
        </w:rPr>
      </w:pPr>
      <w:r w:rsidRPr="4BE21ACF">
        <w:rPr>
          <w:rFonts w:ascii="Times New Roman" w:eastAsia="Times New Roman" w:hAnsi="Times New Roman" w:cs="Times New Roman"/>
          <w:i/>
          <w:iCs/>
          <w:sz w:val="24"/>
          <w:szCs w:val="24"/>
          <w:lang w:eastAsia="en-GB"/>
        </w:rPr>
        <w:t>Psychological effects of severe childhood adversity and failure to thrive</w:t>
      </w:r>
    </w:p>
    <w:tbl>
      <w:tblPr>
        <w:tblStyle w:val="PlainTable2"/>
        <w:tblW w:w="10065" w:type="dxa"/>
        <w:tblLook w:val="04A0" w:firstRow="1" w:lastRow="0" w:firstColumn="1" w:lastColumn="0" w:noHBand="0" w:noVBand="1"/>
      </w:tblPr>
      <w:tblGrid>
        <w:gridCol w:w="3005"/>
        <w:gridCol w:w="3005"/>
        <w:gridCol w:w="4055"/>
      </w:tblGrid>
      <w:tr w:rsidR="00DF78CA" w:rsidRPr="009F6E9D" w14:paraId="3DA65352" w14:textId="77777777" w:rsidTr="006A26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E496B72" w14:textId="77777777" w:rsidR="00DF78CA" w:rsidRPr="009F6E9D" w:rsidRDefault="00DF78CA" w:rsidP="00814D56">
            <w:pPr>
              <w:rPr>
                <w:rFonts w:ascii="Times New Roman" w:hAnsi="Times New Roman" w:cs="Times New Roman"/>
                <w:szCs w:val="20"/>
              </w:rPr>
            </w:pPr>
          </w:p>
        </w:tc>
        <w:tc>
          <w:tcPr>
            <w:tcW w:w="3005" w:type="dxa"/>
          </w:tcPr>
          <w:p w14:paraId="71ABD631" w14:textId="77777777" w:rsidR="00DF78CA" w:rsidRPr="001A2709" w:rsidRDefault="00DF78CA" w:rsidP="00814D5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szCs w:val="20"/>
              </w:rPr>
              <w:t>Impact</w:t>
            </w:r>
          </w:p>
        </w:tc>
        <w:tc>
          <w:tcPr>
            <w:tcW w:w="4055" w:type="dxa"/>
          </w:tcPr>
          <w:p w14:paraId="68451793" w14:textId="77777777" w:rsidR="00DF78CA" w:rsidRPr="009F6E9D" w:rsidRDefault="00DF78CA" w:rsidP="00814D5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szCs w:val="20"/>
              </w:rPr>
              <w:t>Key sources</w:t>
            </w:r>
          </w:p>
        </w:tc>
      </w:tr>
      <w:tr w:rsidR="005A4AD6" w:rsidRPr="009F6E9D" w14:paraId="3D09C15A" w14:textId="77777777" w:rsidTr="006A2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0D7405D" w14:textId="77777777" w:rsidR="005A4AD6" w:rsidRPr="00C227D7" w:rsidRDefault="005A4AD6" w:rsidP="00814D56">
            <w:pPr>
              <w:rPr>
                <w:rFonts w:ascii="Times New Roman" w:hAnsi="Times New Roman" w:cs="Times New Roman"/>
                <w:b w:val="0"/>
                <w:szCs w:val="20"/>
              </w:rPr>
            </w:pPr>
            <w:r w:rsidRPr="00C227D7">
              <w:rPr>
                <w:rFonts w:ascii="Times New Roman" w:hAnsi="Times New Roman" w:cs="Times New Roman"/>
                <w:b w:val="0"/>
                <w:szCs w:val="20"/>
              </w:rPr>
              <w:t>Cognitive impairments</w:t>
            </w:r>
          </w:p>
        </w:tc>
        <w:tc>
          <w:tcPr>
            <w:tcW w:w="3005" w:type="dxa"/>
          </w:tcPr>
          <w:p w14:paraId="5334B38A" w14:textId="697F045E" w:rsidR="005A4AD6" w:rsidRDefault="150DBEF3" w:rsidP="150DBE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150DBEF3">
              <w:rPr>
                <w:rFonts w:ascii="Times New Roman" w:hAnsi="Times New Roman" w:cs="Times New Roman"/>
                <w:i/>
                <w:iCs/>
              </w:rPr>
              <w:t xml:space="preserve">Cognitive performance, memory problems, information processing problems, </w:t>
            </w:r>
            <w:r w:rsidR="60BCE1A4" w:rsidRPr="60BCE1A4">
              <w:rPr>
                <w:rFonts w:ascii="Times New Roman" w:hAnsi="Times New Roman" w:cs="Times New Roman"/>
                <w:i/>
                <w:iCs/>
              </w:rPr>
              <w:t>school</w:t>
            </w:r>
            <w:r w:rsidRPr="150DBEF3">
              <w:rPr>
                <w:rFonts w:ascii="Times New Roman" w:hAnsi="Times New Roman" w:cs="Times New Roman"/>
                <w:i/>
                <w:iCs/>
              </w:rPr>
              <w:t xml:space="preserve"> performance (not reaching capacity) </w:t>
            </w:r>
          </w:p>
          <w:p w14:paraId="4CCD05E1" w14:textId="6F560CC4" w:rsidR="0082533F" w:rsidRPr="009F6E9D" w:rsidRDefault="0082533F" w:rsidP="00814D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4055" w:type="dxa"/>
          </w:tcPr>
          <w:p w14:paraId="70675743" w14:textId="77777777" w:rsidR="005A4AD6" w:rsidRPr="009F6E9D" w:rsidRDefault="005A4AD6" w:rsidP="00814D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9F6E9D">
              <w:rPr>
                <w:rFonts w:ascii="Times New Roman" w:hAnsi="Times New Roman" w:cs="Times New Roman"/>
                <w:szCs w:val="20"/>
              </w:rPr>
              <w:t>India. MOSPI, Government of India (2012)</w:t>
            </w:r>
          </w:p>
          <w:p w14:paraId="478B8CF7" w14:textId="77777777" w:rsidR="005A4AD6" w:rsidRPr="009F6E9D" w:rsidRDefault="005A4AD6" w:rsidP="00814D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roofErr w:type="spellStart"/>
            <w:r w:rsidRPr="009F6E9D">
              <w:rPr>
                <w:rFonts w:ascii="Times New Roman" w:hAnsi="Times New Roman" w:cs="Times New Roman"/>
                <w:szCs w:val="20"/>
              </w:rPr>
              <w:t>Mackner</w:t>
            </w:r>
            <w:proofErr w:type="spellEnd"/>
            <w:r w:rsidRPr="009F6E9D">
              <w:rPr>
                <w:rFonts w:ascii="Times New Roman" w:hAnsi="Times New Roman" w:cs="Times New Roman"/>
                <w:szCs w:val="20"/>
              </w:rPr>
              <w:t xml:space="preserve">, </w:t>
            </w:r>
            <w:r w:rsidR="00DF78CA">
              <w:rPr>
                <w:rFonts w:ascii="Times New Roman" w:hAnsi="Times New Roman" w:cs="Times New Roman"/>
                <w:szCs w:val="20"/>
              </w:rPr>
              <w:t>et al</w:t>
            </w:r>
            <w:r w:rsidR="002449CD">
              <w:rPr>
                <w:rFonts w:ascii="Times New Roman" w:hAnsi="Times New Roman" w:cs="Times New Roman"/>
                <w:szCs w:val="20"/>
              </w:rPr>
              <w:t>.</w:t>
            </w:r>
            <w:r w:rsidRPr="009F6E9D">
              <w:rPr>
                <w:rFonts w:ascii="Times New Roman" w:hAnsi="Times New Roman" w:cs="Times New Roman"/>
                <w:szCs w:val="20"/>
              </w:rPr>
              <w:t xml:space="preserve"> (1997)</w:t>
            </w:r>
          </w:p>
          <w:p w14:paraId="4FABC1A9" w14:textId="77777777" w:rsidR="005A4AD6" w:rsidRPr="009F6E9D" w:rsidRDefault="005A4AD6" w:rsidP="00814D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9F6E9D">
              <w:rPr>
                <w:rFonts w:ascii="Times New Roman" w:hAnsi="Times New Roman" w:cs="Times New Roman"/>
                <w:szCs w:val="20"/>
              </w:rPr>
              <w:t>Larson-Nath</w:t>
            </w:r>
            <w:r w:rsidR="00952787">
              <w:rPr>
                <w:rFonts w:ascii="Times New Roman" w:hAnsi="Times New Roman" w:cs="Times New Roman"/>
                <w:szCs w:val="20"/>
              </w:rPr>
              <w:t xml:space="preserve"> and</w:t>
            </w:r>
            <w:r w:rsidRPr="009F6E9D">
              <w:rPr>
                <w:rFonts w:ascii="Times New Roman" w:hAnsi="Times New Roman" w:cs="Times New Roman"/>
                <w:szCs w:val="20"/>
              </w:rPr>
              <w:t xml:space="preserve"> </w:t>
            </w:r>
            <w:proofErr w:type="spellStart"/>
            <w:r w:rsidRPr="009F6E9D">
              <w:rPr>
                <w:rFonts w:ascii="Times New Roman" w:hAnsi="Times New Roman" w:cs="Times New Roman"/>
                <w:szCs w:val="20"/>
              </w:rPr>
              <w:t>Biank</w:t>
            </w:r>
            <w:proofErr w:type="spellEnd"/>
            <w:r w:rsidRPr="009F6E9D">
              <w:rPr>
                <w:rFonts w:ascii="Times New Roman" w:hAnsi="Times New Roman" w:cs="Times New Roman"/>
                <w:szCs w:val="20"/>
              </w:rPr>
              <w:t xml:space="preserve"> (2016)</w:t>
            </w:r>
          </w:p>
          <w:p w14:paraId="0B3159BF" w14:textId="77777777" w:rsidR="005A4AD6" w:rsidRPr="009F6E9D" w:rsidRDefault="005A4AD6" w:rsidP="00814D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9F6E9D">
              <w:rPr>
                <w:rFonts w:ascii="Times New Roman" w:hAnsi="Times New Roman" w:cs="Times New Roman"/>
                <w:szCs w:val="20"/>
              </w:rPr>
              <w:t>Jaffe (2011)</w:t>
            </w:r>
          </w:p>
          <w:p w14:paraId="7F4CB6B2" w14:textId="77777777" w:rsidR="005A4AD6" w:rsidRPr="009F6E9D" w:rsidRDefault="005A4AD6" w:rsidP="00814D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9F6E9D">
              <w:rPr>
                <w:rFonts w:ascii="Times New Roman" w:hAnsi="Times New Roman" w:cs="Times New Roman"/>
                <w:szCs w:val="20"/>
              </w:rPr>
              <w:t>UNICEF (2009)</w:t>
            </w:r>
          </w:p>
        </w:tc>
      </w:tr>
      <w:tr w:rsidR="005A4AD6" w:rsidRPr="009F6E9D" w14:paraId="5FA3D244" w14:textId="77777777" w:rsidTr="006A26CD">
        <w:trPr>
          <w:trHeight w:val="1313"/>
        </w:trPr>
        <w:tc>
          <w:tcPr>
            <w:cnfStyle w:val="001000000000" w:firstRow="0" w:lastRow="0" w:firstColumn="1" w:lastColumn="0" w:oddVBand="0" w:evenVBand="0" w:oddHBand="0" w:evenHBand="0" w:firstRowFirstColumn="0" w:firstRowLastColumn="0" w:lastRowFirstColumn="0" w:lastRowLastColumn="0"/>
            <w:tcW w:w="3005" w:type="dxa"/>
          </w:tcPr>
          <w:p w14:paraId="3A4B68BF" w14:textId="77777777" w:rsidR="005A4AD6" w:rsidRPr="00C227D7" w:rsidRDefault="005A4AD6" w:rsidP="00814D56">
            <w:pPr>
              <w:rPr>
                <w:rFonts w:ascii="Times New Roman" w:hAnsi="Times New Roman" w:cs="Times New Roman"/>
                <w:b w:val="0"/>
                <w:szCs w:val="20"/>
              </w:rPr>
            </w:pPr>
            <w:r w:rsidRPr="00C227D7">
              <w:rPr>
                <w:rFonts w:ascii="Times New Roman" w:hAnsi="Times New Roman" w:cs="Times New Roman"/>
                <w:b w:val="0"/>
                <w:szCs w:val="20"/>
              </w:rPr>
              <w:t>Attachment disorder type issues</w:t>
            </w:r>
          </w:p>
        </w:tc>
        <w:tc>
          <w:tcPr>
            <w:tcW w:w="3005" w:type="dxa"/>
          </w:tcPr>
          <w:p w14:paraId="27F9D830" w14:textId="5957ECC8" w:rsidR="005A4AD6" w:rsidRPr="009F6E9D" w:rsidRDefault="297FC39C" w:rsidP="297FC39C">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297FC39C">
              <w:rPr>
                <w:rFonts w:ascii="Times New Roman" w:hAnsi="Times New Roman" w:cs="Times New Roman"/>
                <w:i/>
                <w:iCs/>
              </w:rPr>
              <w:t>Adult/child relationship problems, developmental collapse, inappropriate emotions, interpersonal avoidance, confused developmental abilities</w:t>
            </w:r>
          </w:p>
        </w:tc>
        <w:tc>
          <w:tcPr>
            <w:tcW w:w="4055" w:type="dxa"/>
          </w:tcPr>
          <w:p w14:paraId="42ED4E33" w14:textId="69BBB4B2" w:rsidR="005A4AD6" w:rsidRPr="009F6E9D" w:rsidRDefault="297FC39C" w:rsidP="297FC3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297FC39C">
              <w:rPr>
                <w:rFonts w:ascii="Times New Roman" w:hAnsi="Times New Roman" w:cs="Times New Roman"/>
              </w:rPr>
              <w:t xml:space="preserve">Benoit and </w:t>
            </w:r>
            <w:proofErr w:type="spellStart"/>
            <w:r w:rsidRPr="297FC39C">
              <w:rPr>
                <w:rFonts w:ascii="Times New Roman" w:hAnsi="Times New Roman" w:cs="Times New Roman"/>
              </w:rPr>
              <w:t>Coolbear</w:t>
            </w:r>
            <w:proofErr w:type="spellEnd"/>
            <w:r w:rsidRPr="297FC39C">
              <w:rPr>
                <w:rFonts w:ascii="Times New Roman" w:hAnsi="Times New Roman" w:cs="Times New Roman"/>
              </w:rPr>
              <w:t xml:space="preserve"> (2003)</w:t>
            </w:r>
          </w:p>
          <w:p w14:paraId="24DDDA96" w14:textId="72AE8243" w:rsidR="005A4AD6" w:rsidRDefault="297FC39C" w:rsidP="297FC3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297FC39C">
              <w:rPr>
                <w:rFonts w:ascii="Times New Roman" w:hAnsi="Times New Roman" w:cs="Times New Roman"/>
              </w:rPr>
              <w:t>Boddy et al. (2000)</w:t>
            </w:r>
          </w:p>
          <w:p w14:paraId="467E9579" w14:textId="77777777" w:rsidR="00A67832" w:rsidRPr="009F6E9D" w:rsidRDefault="00A67832" w:rsidP="00A6783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9F6E9D">
              <w:rPr>
                <w:rFonts w:ascii="Times New Roman" w:hAnsi="Times New Roman" w:cs="Times New Roman"/>
                <w:szCs w:val="20"/>
              </w:rPr>
              <w:t>DSM diagnostic system (APA, 2013)</w:t>
            </w:r>
          </w:p>
          <w:p w14:paraId="0EB5A686" w14:textId="77777777" w:rsidR="00A67832" w:rsidRPr="009F6E9D" w:rsidRDefault="00A67832" w:rsidP="00A6783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9F6E9D">
              <w:rPr>
                <w:rFonts w:ascii="Times New Roman" w:hAnsi="Times New Roman" w:cs="Times New Roman"/>
                <w:szCs w:val="20"/>
              </w:rPr>
              <w:t>Pearson (2013)</w:t>
            </w:r>
          </w:p>
          <w:p w14:paraId="7E6D3EDC" w14:textId="77777777" w:rsidR="00A67832" w:rsidRPr="009F6E9D" w:rsidRDefault="00A67832" w:rsidP="00814D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p w14:paraId="6E178115" w14:textId="77777777" w:rsidR="005A4AD6" w:rsidRPr="009F6E9D" w:rsidRDefault="005A4AD6" w:rsidP="00814D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6C0059B" w14:textId="77777777" w:rsidR="005A4AD6" w:rsidRPr="009F6E9D" w:rsidRDefault="005A4AD6" w:rsidP="00814D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5A4AD6" w:rsidRPr="009F6E9D" w14:paraId="0FF8806E" w14:textId="77777777" w:rsidTr="006A2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2AC65511" w14:textId="77777777" w:rsidR="005A4AD6" w:rsidRPr="00C227D7" w:rsidRDefault="005A4AD6" w:rsidP="00814D56">
            <w:pPr>
              <w:rPr>
                <w:rFonts w:ascii="Times New Roman" w:hAnsi="Times New Roman" w:cs="Times New Roman"/>
                <w:b w:val="0"/>
                <w:szCs w:val="20"/>
              </w:rPr>
            </w:pPr>
            <w:r w:rsidRPr="00C227D7">
              <w:rPr>
                <w:rFonts w:ascii="Times New Roman" w:hAnsi="Times New Roman" w:cs="Times New Roman"/>
                <w:b w:val="0"/>
                <w:szCs w:val="20"/>
              </w:rPr>
              <w:t>Emotional issues</w:t>
            </w:r>
          </w:p>
        </w:tc>
        <w:tc>
          <w:tcPr>
            <w:tcW w:w="3005" w:type="dxa"/>
          </w:tcPr>
          <w:p w14:paraId="2699723F" w14:textId="34A64CB4" w:rsidR="005A4AD6" w:rsidRPr="009F6E9D" w:rsidRDefault="00961791" w:rsidP="297FC39C">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i/>
                <w:iCs/>
              </w:rPr>
              <w:t xml:space="preserve">Inappropriate </w:t>
            </w:r>
            <w:r w:rsidR="297FC39C" w:rsidRPr="297FC39C">
              <w:rPr>
                <w:rFonts w:ascii="Times New Roman" w:hAnsi="Times New Roman" w:cs="Times New Roman"/>
                <w:i/>
                <w:iCs/>
              </w:rPr>
              <w:t xml:space="preserve">and extreme emotions, </w:t>
            </w:r>
            <w:r w:rsidR="6ECDC59A" w:rsidRPr="6ECDC59A">
              <w:rPr>
                <w:rFonts w:ascii="Times New Roman" w:hAnsi="Times New Roman" w:cs="Times New Roman"/>
                <w:i/>
                <w:iCs/>
              </w:rPr>
              <w:t>inability</w:t>
            </w:r>
            <w:r w:rsidR="297FC39C" w:rsidRPr="297FC39C">
              <w:rPr>
                <w:rFonts w:ascii="Times New Roman" w:hAnsi="Times New Roman" w:cs="Times New Roman"/>
                <w:i/>
                <w:iCs/>
              </w:rPr>
              <w:t xml:space="preserve"> to self-sooth, age</w:t>
            </w:r>
            <w:r w:rsidR="6ECDC59A" w:rsidRPr="6ECDC59A">
              <w:rPr>
                <w:rFonts w:ascii="Times New Roman" w:hAnsi="Times New Roman" w:cs="Times New Roman"/>
                <w:i/>
                <w:iCs/>
              </w:rPr>
              <w:t>-</w:t>
            </w:r>
            <w:r w:rsidR="297FC39C" w:rsidRPr="297FC39C">
              <w:rPr>
                <w:rFonts w:ascii="Times New Roman" w:hAnsi="Times New Roman" w:cs="Times New Roman"/>
                <w:i/>
                <w:iCs/>
              </w:rPr>
              <w:t>inappropriate behaviours</w:t>
            </w:r>
          </w:p>
        </w:tc>
        <w:tc>
          <w:tcPr>
            <w:tcW w:w="4055" w:type="dxa"/>
          </w:tcPr>
          <w:p w14:paraId="658924C2" w14:textId="4DE20780" w:rsidR="005A4AD6" w:rsidRPr="009F6E9D" w:rsidRDefault="297FC39C" w:rsidP="297FC3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297FC39C">
              <w:rPr>
                <w:rFonts w:ascii="Times New Roman" w:hAnsi="Times New Roman" w:cs="Times New Roman"/>
              </w:rPr>
              <w:t>Dykman</w:t>
            </w:r>
            <w:proofErr w:type="spellEnd"/>
            <w:r w:rsidRPr="297FC39C">
              <w:rPr>
                <w:rFonts w:ascii="Times New Roman" w:hAnsi="Times New Roman" w:cs="Times New Roman"/>
              </w:rPr>
              <w:t>, et al. (2001)</w:t>
            </w:r>
          </w:p>
          <w:p w14:paraId="59542208" w14:textId="267642EE" w:rsidR="005A4AD6" w:rsidRDefault="005A4AD6" w:rsidP="00814D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9F6E9D">
              <w:rPr>
                <w:rStyle w:val="hlfld-contribauthor"/>
                <w:rFonts w:ascii="Times New Roman" w:hAnsi="Times New Roman" w:cs="Times New Roman"/>
              </w:rPr>
              <w:t>Drewett</w:t>
            </w:r>
            <w:proofErr w:type="spellEnd"/>
            <w:r w:rsidRPr="009F6E9D">
              <w:rPr>
                <w:rStyle w:val="hlfld-contribauthor"/>
                <w:rFonts w:ascii="Times New Roman" w:hAnsi="Times New Roman" w:cs="Times New Roman"/>
              </w:rPr>
              <w:t xml:space="preserve">, </w:t>
            </w:r>
            <w:r w:rsidR="00DF78CA" w:rsidRPr="002449CD">
              <w:rPr>
                <w:rStyle w:val="hlfld-contribauthor"/>
                <w:rFonts w:ascii="Times New Roman" w:hAnsi="Times New Roman" w:cs="Times New Roman"/>
              </w:rPr>
              <w:t>et al</w:t>
            </w:r>
            <w:r w:rsidR="002449CD">
              <w:rPr>
                <w:rStyle w:val="hlfld-contribauthor"/>
                <w:rFonts w:ascii="Times New Roman" w:hAnsi="Times New Roman" w:cs="Times New Roman"/>
              </w:rPr>
              <w:t>.</w:t>
            </w:r>
            <w:r w:rsidRPr="009F6E9D">
              <w:rPr>
                <w:rFonts w:ascii="Times New Roman" w:hAnsi="Times New Roman" w:cs="Times New Roman"/>
              </w:rPr>
              <w:t xml:space="preserve"> (2005)</w:t>
            </w:r>
          </w:p>
          <w:p w14:paraId="19AC1222" w14:textId="77777777" w:rsidR="00491597" w:rsidRPr="009F6E9D" w:rsidRDefault="00491597" w:rsidP="004915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roofErr w:type="spellStart"/>
            <w:r w:rsidRPr="009F6E9D">
              <w:rPr>
                <w:rFonts w:ascii="Times New Roman" w:hAnsi="Times New Roman" w:cs="Times New Roman"/>
                <w:szCs w:val="20"/>
              </w:rPr>
              <w:t>Granthan</w:t>
            </w:r>
            <w:proofErr w:type="spellEnd"/>
            <w:r w:rsidRPr="009F6E9D">
              <w:rPr>
                <w:rFonts w:ascii="Times New Roman" w:hAnsi="Times New Roman" w:cs="Times New Roman"/>
                <w:szCs w:val="20"/>
              </w:rPr>
              <w:t>-McGregor, et al. (2007)</w:t>
            </w:r>
          </w:p>
          <w:p w14:paraId="0BAA7AE8" w14:textId="77777777" w:rsidR="005A4AD6" w:rsidRPr="009F6E9D" w:rsidRDefault="005A4AD6" w:rsidP="00814D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F6E9D">
              <w:rPr>
                <w:rFonts w:ascii="Times New Roman" w:hAnsi="Times New Roman" w:cs="Times New Roman"/>
              </w:rPr>
              <w:t xml:space="preserve">Kennedy, </w:t>
            </w:r>
            <w:r w:rsidR="00DF78CA">
              <w:rPr>
                <w:rFonts w:ascii="Times New Roman" w:hAnsi="Times New Roman" w:cs="Times New Roman"/>
              </w:rPr>
              <w:t>et al</w:t>
            </w:r>
            <w:r w:rsidR="002449CD">
              <w:rPr>
                <w:rFonts w:ascii="Times New Roman" w:hAnsi="Times New Roman" w:cs="Times New Roman"/>
              </w:rPr>
              <w:t>.</w:t>
            </w:r>
            <w:r w:rsidRPr="009F6E9D">
              <w:rPr>
                <w:rFonts w:ascii="Times New Roman" w:hAnsi="Times New Roman" w:cs="Times New Roman"/>
              </w:rPr>
              <w:t xml:space="preserve"> (2013)</w:t>
            </w:r>
          </w:p>
          <w:p w14:paraId="2639BC46" w14:textId="77777777" w:rsidR="005A4AD6" w:rsidRPr="009F6E9D" w:rsidRDefault="005A4AD6" w:rsidP="00814D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5A4AD6" w:rsidRPr="009F6E9D" w14:paraId="206B42E8" w14:textId="77777777" w:rsidTr="006A26CD">
        <w:tc>
          <w:tcPr>
            <w:cnfStyle w:val="001000000000" w:firstRow="0" w:lastRow="0" w:firstColumn="1" w:lastColumn="0" w:oddVBand="0" w:evenVBand="0" w:oddHBand="0" w:evenHBand="0" w:firstRowFirstColumn="0" w:firstRowLastColumn="0" w:lastRowFirstColumn="0" w:lastRowLastColumn="0"/>
            <w:tcW w:w="3005" w:type="dxa"/>
          </w:tcPr>
          <w:p w14:paraId="4B63BBE0" w14:textId="77777777" w:rsidR="005A4AD6" w:rsidRPr="00C227D7" w:rsidRDefault="005A4AD6" w:rsidP="00814D56">
            <w:pPr>
              <w:rPr>
                <w:rFonts w:ascii="Times New Roman" w:hAnsi="Times New Roman" w:cs="Times New Roman"/>
                <w:b w:val="0"/>
                <w:szCs w:val="20"/>
              </w:rPr>
            </w:pPr>
            <w:r w:rsidRPr="00C227D7">
              <w:rPr>
                <w:rFonts w:ascii="Times New Roman" w:hAnsi="Times New Roman" w:cs="Times New Roman"/>
                <w:b w:val="0"/>
                <w:szCs w:val="20"/>
              </w:rPr>
              <w:t>Mental health</w:t>
            </w:r>
          </w:p>
        </w:tc>
        <w:tc>
          <w:tcPr>
            <w:tcW w:w="3005" w:type="dxa"/>
          </w:tcPr>
          <w:p w14:paraId="35D7A5AA" w14:textId="5F2B7238" w:rsidR="005A4AD6" w:rsidRPr="009F6E9D" w:rsidRDefault="297FC39C" w:rsidP="297FC39C">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297FC39C">
              <w:rPr>
                <w:rFonts w:ascii="Times New Roman" w:hAnsi="Times New Roman" w:cs="Times New Roman"/>
                <w:i/>
                <w:iCs/>
              </w:rPr>
              <w:t>Wide range including anxiety, depression, self-harm and psychosis</w:t>
            </w:r>
          </w:p>
        </w:tc>
        <w:tc>
          <w:tcPr>
            <w:tcW w:w="4055" w:type="dxa"/>
          </w:tcPr>
          <w:p w14:paraId="3A984064" w14:textId="6114B7C6" w:rsidR="005A4AD6" w:rsidRPr="007B6822" w:rsidRDefault="297FC39C" w:rsidP="297FC3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297FC39C">
              <w:rPr>
                <w:rFonts w:ascii="Times New Roman" w:hAnsi="Times New Roman" w:cs="Times New Roman"/>
              </w:rPr>
              <w:t>Kinderman</w:t>
            </w:r>
            <w:proofErr w:type="spellEnd"/>
            <w:r w:rsidRPr="297FC39C">
              <w:rPr>
                <w:rFonts w:ascii="Times New Roman" w:hAnsi="Times New Roman" w:cs="Times New Roman"/>
              </w:rPr>
              <w:t>, et al. (2013)</w:t>
            </w:r>
          </w:p>
          <w:p w14:paraId="7DEB0228" w14:textId="582322C5" w:rsidR="005A4AD6" w:rsidRDefault="00952787" w:rsidP="00814D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szCs w:val="20"/>
              </w:rPr>
              <w:t xml:space="preserve">Kessler, </w:t>
            </w:r>
            <w:r w:rsidR="005A4AD6" w:rsidRPr="009F6E9D">
              <w:rPr>
                <w:rFonts w:ascii="Times New Roman" w:hAnsi="Times New Roman" w:cs="Times New Roman"/>
                <w:szCs w:val="20"/>
              </w:rPr>
              <w:t>et al. (2010)</w:t>
            </w:r>
          </w:p>
          <w:p w14:paraId="4C36DF56" w14:textId="77777777" w:rsidR="00BE2E2B" w:rsidRPr="007B6822" w:rsidRDefault="00BE2E2B" w:rsidP="00BE2E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7B6822">
              <w:rPr>
                <w:rFonts w:ascii="Times New Roman" w:hAnsi="Times New Roman" w:cs="Times New Roman"/>
                <w:szCs w:val="20"/>
              </w:rPr>
              <w:t>Read</w:t>
            </w:r>
            <w:r>
              <w:rPr>
                <w:rFonts w:ascii="Times New Roman" w:hAnsi="Times New Roman" w:cs="Times New Roman"/>
                <w:szCs w:val="20"/>
              </w:rPr>
              <w:t xml:space="preserve"> and</w:t>
            </w:r>
            <w:r w:rsidRPr="007B6822">
              <w:rPr>
                <w:rFonts w:ascii="Times New Roman" w:hAnsi="Times New Roman" w:cs="Times New Roman"/>
                <w:szCs w:val="20"/>
              </w:rPr>
              <w:t xml:space="preserve"> Bentall (2012)</w:t>
            </w:r>
          </w:p>
          <w:p w14:paraId="56F9C89D" w14:textId="77777777" w:rsidR="00BE2E2B" w:rsidRPr="009F6E9D" w:rsidRDefault="00BE2E2B" w:rsidP="00814D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p w14:paraId="3BBEC3D3" w14:textId="77777777" w:rsidR="005A4AD6" w:rsidRPr="009F6E9D" w:rsidRDefault="005A4AD6" w:rsidP="00814D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5A4AD6" w:rsidRPr="009F6E9D" w14:paraId="74EA07A0" w14:textId="77777777" w:rsidTr="006A2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DF27C2C" w14:textId="16E26CF1" w:rsidR="005A4AD6" w:rsidRPr="00C227D7" w:rsidRDefault="005A4AD6" w:rsidP="00814D56">
            <w:pPr>
              <w:rPr>
                <w:rFonts w:ascii="Times New Roman" w:hAnsi="Times New Roman" w:cs="Times New Roman"/>
                <w:b w:val="0"/>
                <w:szCs w:val="20"/>
              </w:rPr>
            </w:pPr>
            <w:r w:rsidRPr="00C227D7">
              <w:rPr>
                <w:rFonts w:ascii="Times New Roman" w:hAnsi="Times New Roman" w:cs="Times New Roman"/>
                <w:b w:val="0"/>
                <w:szCs w:val="20"/>
              </w:rPr>
              <w:t>Neuropsychological</w:t>
            </w:r>
            <w:r w:rsidR="007461CD">
              <w:rPr>
                <w:rFonts w:ascii="Times New Roman" w:hAnsi="Times New Roman" w:cs="Times New Roman"/>
                <w:b w:val="0"/>
                <w:szCs w:val="20"/>
              </w:rPr>
              <w:t xml:space="preserve"> issues</w:t>
            </w:r>
          </w:p>
        </w:tc>
        <w:tc>
          <w:tcPr>
            <w:tcW w:w="3005" w:type="dxa"/>
          </w:tcPr>
          <w:p w14:paraId="6A927F2B" w14:textId="77777777" w:rsidR="005A4AD6" w:rsidRDefault="005A4AD6" w:rsidP="00814D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Cs w:val="20"/>
              </w:rPr>
            </w:pPr>
            <w:r w:rsidRPr="009F6E9D">
              <w:rPr>
                <w:rFonts w:ascii="Times New Roman" w:hAnsi="Times New Roman" w:cs="Times New Roman"/>
                <w:i/>
                <w:iCs/>
                <w:szCs w:val="20"/>
              </w:rPr>
              <w:t xml:space="preserve">Biological stress systems activate and may not develop </w:t>
            </w:r>
            <w:r w:rsidR="00DF78CA">
              <w:rPr>
                <w:rFonts w:ascii="Times New Roman" w:hAnsi="Times New Roman" w:cs="Times New Roman"/>
                <w:i/>
                <w:iCs/>
                <w:szCs w:val="20"/>
              </w:rPr>
              <w:t>a</w:t>
            </w:r>
            <w:r w:rsidRPr="009F6E9D">
              <w:rPr>
                <w:rFonts w:ascii="Times New Roman" w:hAnsi="Times New Roman" w:cs="Times New Roman"/>
                <w:i/>
                <w:iCs/>
                <w:szCs w:val="20"/>
              </w:rPr>
              <w:t>s appropriate</w:t>
            </w:r>
          </w:p>
          <w:p w14:paraId="319D2C5F" w14:textId="6DEFEC61" w:rsidR="00961791" w:rsidRPr="00961791" w:rsidRDefault="00961791" w:rsidP="009617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p>
          <w:p w14:paraId="63254A1D" w14:textId="03AEDF2A" w:rsidR="6ECDC59A" w:rsidRDefault="6ECDC59A" w:rsidP="6ECDC59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p>
          <w:p w14:paraId="75BC1199" w14:textId="77777777" w:rsidR="005A4AD6" w:rsidRPr="009F6E9D" w:rsidRDefault="005A4AD6" w:rsidP="00814D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Cs w:val="20"/>
              </w:rPr>
            </w:pPr>
            <w:r>
              <w:rPr>
                <w:rFonts w:ascii="Times New Roman" w:hAnsi="Times New Roman" w:cs="Times New Roman"/>
                <w:i/>
                <w:iCs/>
                <w:szCs w:val="20"/>
              </w:rPr>
              <w:t xml:space="preserve">Changes in </w:t>
            </w:r>
            <w:r w:rsidR="00DF78CA">
              <w:rPr>
                <w:rFonts w:ascii="Times New Roman" w:hAnsi="Times New Roman" w:cs="Times New Roman"/>
                <w:i/>
                <w:iCs/>
                <w:szCs w:val="20"/>
              </w:rPr>
              <w:t xml:space="preserve">brain </w:t>
            </w:r>
            <w:r>
              <w:rPr>
                <w:rFonts w:ascii="Times New Roman" w:hAnsi="Times New Roman" w:cs="Times New Roman"/>
                <w:i/>
                <w:iCs/>
                <w:szCs w:val="20"/>
              </w:rPr>
              <w:t>structure</w:t>
            </w:r>
          </w:p>
        </w:tc>
        <w:tc>
          <w:tcPr>
            <w:tcW w:w="4055" w:type="dxa"/>
          </w:tcPr>
          <w:p w14:paraId="4AFC19A9" w14:textId="77777777" w:rsidR="005A4AD6" w:rsidRPr="007B6822" w:rsidRDefault="005A4AD6" w:rsidP="00814D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roofErr w:type="spellStart"/>
            <w:r w:rsidRPr="007B6822">
              <w:rPr>
                <w:rFonts w:ascii="Times New Roman" w:hAnsi="Times New Roman" w:cs="Times New Roman"/>
                <w:szCs w:val="20"/>
              </w:rPr>
              <w:t>DeBellis</w:t>
            </w:r>
            <w:proofErr w:type="spellEnd"/>
            <w:r w:rsidRPr="007B6822">
              <w:rPr>
                <w:rFonts w:ascii="Times New Roman" w:hAnsi="Times New Roman" w:cs="Times New Roman"/>
                <w:szCs w:val="20"/>
              </w:rPr>
              <w:t xml:space="preserve">, </w:t>
            </w:r>
            <w:r w:rsidR="00DF78CA">
              <w:rPr>
                <w:rFonts w:ascii="Times New Roman" w:hAnsi="Times New Roman" w:cs="Times New Roman"/>
                <w:szCs w:val="20"/>
              </w:rPr>
              <w:t>et al</w:t>
            </w:r>
            <w:r w:rsidR="009874B8">
              <w:rPr>
                <w:rFonts w:ascii="Times New Roman" w:hAnsi="Times New Roman" w:cs="Times New Roman"/>
                <w:szCs w:val="20"/>
              </w:rPr>
              <w:t>.</w:t>
            </w:r>
            <w:r w:rsidRPr="007B6822">
              <w:rPr>
                <w:rFonts w:ascii="Times New Roman" w:hAnsi="Times New Roman" w:cs="Times New Roman"/>
                <w:szCs w:val="20"/>
              </w:rPr>
              <w:t xml:space="preserve"> (2011)</w:t>
            </w:r>
          </w:p>
          <w:p w14:paraId="447144A2" w14:textId="25DDEA11" w:rsidR="005A4AD6" w:rsidRDefault="005A4AD6" w:rsidP="00814D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7B6822">
              <w:rPr>
                <w:rFonts w:ascii="Times New Roman" w:hAnsi="Times New Roman" w:cs="Times New Roman"/>
                <w:szCs w:val="20"/>
              </w:rPr>
              <w:t xml:space="preserve">Essex, et al. </w:t>
            </w:r>
            <w:r w:rsidRPr="009F6E9D">
              <w:rPr>
                <w:rFonts w:ascii="Times New Roman" w:hAnsi="Times New Roman" w:cs="Times New Roman"/>
                <w:szCs w:val="20"/>
              </w:rPr>
              <w:t>(2002)</w:t>
            </w:r>
          </w:p>
          <w:p w14:paraId="57D52AE6" w14:textId="77777777" w:rsidR="000F1650" w:rsidRDefault="000F1650" w:rsidP="000F16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roofErr w:type="spellStart"/>
            <w:r w:rsidRPr="009F6E9D">
              <w:rPr>
                <w:rFonts w:ascii="Times New Roman" w:hAnsi="Times New Roman" w:cs="Times New Roman"/>
                <w:szCs w:val="20"/>
              </w:rPr>
              <w:t>Korzekwa</w:t>
            </w:r>
            <w:proofErr w:type="spellEnd"/>
            <w:r w:rsidRPr="009F6E9D">
              <w:rPr>
                <w:rFonts w:ascii="Times New Roman" w:hAnsi="Times New Roman" w:cs="Times New Roman"/>
                <w:szCs w:val="20"/>
              </w:rPr>
              <w:t xml:space="preserve">, </w:t>
            </w:r>
            <w:r>
              <w:rPr>
                <w:rFonts w:ascii="Times New Roman" w:hAnsi="Times New Roman" w:cs="Times New Roman"/>
              </w:rPr>
              <w:t>et al.</w:t>
            </w:r>
            <w:r w:rsidRPr="009F6E9D">
              <w:rPr>
                <w:rFonts w:ascii="Times New Roman" w:hAnsi="Times New Roman" w:cs="Times New Roman"/>
                <w:szCs w:val="20"/>
              </w:rPr>
              <w:t xml:space="preserve"> (2009)</w:t>
            </w:r>
          </w:p>
          <w:p w14:paraId="4862C555" w14:textId="77777777" w:rsidR="005A4AD6" w:rsidRPr="007B6822" w:rsidRDefault="009874B8" w:rsidP="00814D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Pr>
                <w:rFonts w:ascii="Times New Roman" w:hAnsi="Times New Roman" w:cs="Times New Roman"/>
                <w:szCs w:val="20"/>
              </w:rPr>
              <w:t xml:space="preserve">Van der </w:t>
            </w:r>
            <w:proofErr w:type="spellStart"/>
            <w:r>
              <w:rPr>
                <w:rFonts w:ascii="Times New Roman" w:hAnsi="Times New Roman" w:cs="Times New Roman"/>
                <w:szCs w:val="20"/>
              </w:rPr>
              <w:t>Vegt</w:t>
            </w:r>
            <w:proofErr w:type="spellEnd"/>
            <w:r w:rsidR="005A4AD6" w:rsidRPr="007B6822">
              <w:rPr>
                <w:rFonts w:ascii="Times New Roman" w:hAnsi="Times New Roman" w:cs="Times New Roman"/>
              </w:rPr>
              <w:t xml:space="preserve">, </w:t>
            </w:r>
            <w:r w:rsidR="00DF78CA">
              <w:rPr>
                <w:rFonts w:ascii="Times New Roman" w:hAnsi="Times New Roman" w:cs="Times New Roman"/>
              </w:rPr>
              <w:t>et al</w:t>
            </w:r>
            <w:r w:rsidR="002449CD">
              <w:rPr>
                <w:rFonts w:ascii="Times New Roman" w:hAnsi="Times New Roman" w:cs="Times New Roman"/>
              </w:rPr>
              <w:t>.</w:t>
            </w:r>
            <w:r w:rsidR="005A4AD6" w:rsidRPr="007B6822">
              <w:rPr>
                <w:rFonts w:ascii="Times New Roman" w:hAnsi="Times New Roman" w:cs="Times New Roman"/>
                <w:szCs w:val="20"/>
              </w:rPr>
              <w:t xml:space="preserve"> (2010)</w:t>
            </w:r>
          </w:p>
          <w:p w14:paraId="6C0C717D" w14:textId="140C6204" w:rsidR="00C934A4" w:rsidRDefault="00C934A4" w:rsidP="297FC3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
              </w:rPr>
            </w:pPr>
          </w:p>
          <w:p w14:paraId="346AB3A2" w14:textId="601ACEDE" w:rsidR="005A4AD6" w:rsidRDefault="003E582A" w:rsidP="00814D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
              </w:rPr>
            </w:pPr>
            <w:r w:rsidRPr="00AA7BC4">
              <w:rPr>
                <w:rFonts w:ascii="Times New Roman" w:hAnsi="Times New Roman" w:cs="Times New Roman"/>
                <w:lang w:val="en"/>
              </w:rPr>
              <w:t>Benítez</w:t>
            </w:r>
            <w:r w:rsidRPr="00AA7BC4">
              <w:rPr>
                <w:rFonts w:ascii="Cambria Math" w:hAnsi="Cambria Math" w:cs="Cambria Math"/>
                <w:lang w:val="en"/>
              </w:rPr>
              <w:t>‐</w:t>
            </w:r>
            <w:proofErr w:type="spellStart"/>
            <w:r w:rsidR="00AA7BC4">
              <w:rPr>
                <w:rFonts w:ascii="Times New Roman" w:hAnsi="Times New Roman" w:cs="Times New Roman"/>
                <w:lang w:val="en"/>
              </w:rPr>
              <w:t>Bribiesca</w:t>
            </w:r>
            <w:proofErr w:type="spellEnd"/>
            <w:r w:rsidR="003C5ADC">
              <w:rPr>
                <w:rFonts w:ascii="Times New Roman" w:hAnsi="Times New Roman" w:cs="Times New Roman"/>
                <w:lang w:val="en"/>
              </w:rPr>
              <w:t>,</w:t>
            </w:r>
            <w:r w:rsidR="00157C8C">
              <w:rPr>
                <w:rFonts w:ascii="Times New Roman" w:hAnsi="Times New Roman" w:cs="Times New Roman"/>
                <w:lang w:val="en"/>
              </w:rPr>
              <w:t xml:space="preserve"> et al. </w:t>
            </w:r>
            <w:r w:rsidR="00C934A4">
              <w:rPr>
                <w:rFonts w:ascii="Times New Roman" w:hAnsi="Times New Roman" w:cs="Times New Roman"/>
                <w:lang w:val="en"/>
              </w:rPr>
              <w:t>(</w:t>
            </w:r>
            <w:r w:rsidR="00157C8C">
              <w:rPr>
                <w:rFonts w:ascii="Times New Roman" w:hAnsi="Times New Roman" w:cs="Times New Roman"/>
                <w:lang w:val="en"/>
              </w:rPr>
              <w:t>1999)</w:t>
            </w:r>
          </w:p>
          <w:p w14:paraId="7CF2AB77" w14:textId="77777777" w:rsidR="000F1650" w:rsidRDefault="000F1650" w:rsidP="000F16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
              </w:rPr>
            </w:pPr>
            <w:r w:rsidRPr="00AA7BC4">
              <w:rPr>
                <w:rFonts w:ascii="Times New Roman" w:hAnsi="Times New Roman" w:cs="Times New Roman"/>
                <w:lang w:val="en"/>
              </w:rPr>
              <w:t>Cordero</w:t>
            </w:r>
            <w:r>
              <w:rPr>
                <w:rFonts w:ascii="Times New Roman" w:hAnsi="Times New Roman" w:cs="Times New Roman"/>
                <w:lang w:val="en"/>
              </w:rPr>
              <w:t>,</w:t>
            </w:r>
            <w:r w:rsidRPr="00AA7BC4">
              <w:rPr>
                <w:rFonts w:ascii="Times New Roman" w:hAnsi="Times New Roman" w:cs="Times New Roman"/>
                <w:lang w:val="en"/>
              </w:rPr>
              <w:t xml:space="preserve"> et al. </w:t>
            </w:r>
            <w:r>
              <w:rPr>
                <w:rFonts w:ascii="Times New Roman" w:hAnsi="Times New Roman" w:cs="Times New Roman"/>
                <w:lang w:val="en"/>
              </w:rPr>
              <w:t>(</w:t>
            </w:r>
            <w:r w:rsidRPr="00AA7BC4">
              <w:rPr>
                <w:rFonts w:ascii="Times New Roman" w:hAnsi="Times New Roman" w:cs="Times New Roman"/>
                <w:lang w:val="en"/>
              </w:rPr>
              <w:t>1993</w:t>
            </w:r>
            <w:r>
              <w:rPr>
                <w:rFonts w:ascii="Times New Roman" w:hAnsi="Times New Roman" w:cs="Times New Roman"/>
                <w:lang w:val="en"/>
              </w:rPr>
              <w:t>)</w:t>
            </w:r>
          </w:p>
          <w:p w14:paraId="7C7A24FD" w14:textId="30FC97FE" w:rsidR="005A4AD6" w:rsidRPr="009F6E9D" w:rsidRDefault="005A4AD6" w:rsidP="297FC3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14:paraId="01645189" w14:textId="2FC12A30" w:rsidR="00C6206E" w:rsidRPr="00D81863" w:rsidRDefault="297FC39C" w:rsidP="297FC39C">
      <w:pPr>
        <w:spacing w:line="480" w:lineRule="auto"/>
        <w:rPr>
          <w:rFonts w:ascii="Times New Roman" w:hAnsi="Times New Roman" w:cs="Times New Roman"/>
          <w:sz w:val="24"/>
          <w:szCs w:val="24"/>
          <w:lang w:eastAsia="en-GB"/>
        </w:rPr>
      </w:pPr>
      <w:r w:rsidRPr="297FC39C">
        <w:rPr>
          <w:rFonts w:ascii="Times New Roman" w:hAnsi="Times New Roman" w:cs="Times New Roman"/>
          <w:sz w:val="24"/>
          <w:szCs w:val="24"/>
        </w:rPr>
        <w:t>Table 1 adapted from Pearson et al. (2020)</w:t>
      </w:r>
    </w:p>
    <w:p w14:paraId="05813C91" w14:textId="5C86A33D" w:rsidR="297FC39C" w:rsidRDefault="297FC39C" w:rsidP="297FC39C">
      <w:pPr>
        <w:spacing w:line="480" w:lineRule="auto"/>
        <w:ind w:firstLine="720"/>
        <w:rPr>
          <w:rFonts w:ascii="Times New Roman" w:eastAsia="Times New Roman" w:hAnsi="Times New Roman" w:cs="Times New Roman"/>
          <w:sz w:val="24"/>
          <w:szCs w:val="24"/>
          <w:lang w:eastAsia="en-GB"/>
        </w:rPr>
      </w:pPr>
    </w:p>
    <w:p w14:paraId="0098B1EA" w14:textId="64C6E39E" w:rsidR="00D62700" w:rsidRPr="00D81863" w:rsidRDefault="316FB903" w:rsidP="00855F2E">
      <w:pPr>
        <w:spacing w:line="480" w:lineRule="auto"/>
        <w:ind w:firstLine="720"/>
        <w:rPr>
          <w:rFonts w:ascii="Times New Roman" w:eastAsia="Times New Roman" w:hAnsi="Times New Roman" w:cs="Times New Roman"/>
          <w:sz w:val="24"/>
          <w:szCs w:val="24"/>
          <w:lang w:eastAsia="en-GB"/>
        </w:rPr>
      </w:pPr>
      <w:r w:rsidRPr="316FB903">
        <w:rPr>
          <w:rFonts w:ascii="Times New Roman" w:eastAsia="Times New Roman" w:hAnsi="Times New Roman" w:cs="Times New Roman"/>
          <w:sz w:val="24"/>
          <w:szCs w:val="24"/>
          <w:lang w:eastAsia="en-GB"/>
        </w:rPr>
        <w:t xml:space="preserve">Although many studies focus on very young children and show associations between stunted growth and poor cognitive, social and emotional outcomes, these effects can be long term or even life-long (Alderman, et al., 2006; Brown &amp; Pollitt, 1996; Pollitt, 1996; Gorman &amp; Engle, 1993; </w:t>
      </w:r>
      <w:proofErr w:type="spellStart"/>
      <w:r w:rsidRPr="316FB903">
        <w:rPr>
          <w:rFonts w:ascii="Times New Roman" w:eastAsia="Times New Roman" w:hAnsi="Times New Roman" w:cs="Times New Roman"/>
          <w:sz w:val="24"/>
          <w:szCs w:val="24"/>
          <w:lang w:eastAsia="en-GB"/>
        </w:rPr>
        <w:t>Victora</w:t>
      </w:r>
      <w:proofErr w:type="spellEnd"/>
      <w:r w:rsidRPr="316FB903">
        <w:rPr>
          <w:rFonts w:ascii="Times New Roman" w:eastAsia="Times New Roman" w:hAnsi="Times New Roman" w:cs="Times New Roman"/>
          <w:sz w:val="24"/>
          <w:szCs w:val="24"/>
          <w:lang w:eastAsia="en-GB"/>
        </w:rPr>
        <w:t>, et al., 2008)</w:t>
      </w:r>
      <w:r w:rsidR="001758DF">
        <w:rPr>
          <w:rFonts w:ascii="Times New Roman" w:eastAsia="Times New Roman" w:hAnsi="Times New Roman" w:cs="Times New Roman"/>
          <w:sz w:val="24"/>
          <w:szCs w:val="24"/>
          <w:lang w:eastAsia="en-GB"/>
        </w:rPr>
        <w:t>;</w:t>
      </w:r>
      <w:r w:rsidRPr="316FB903">
        <w:rPr>
          <w:rFonts w:ascii="Times New Roman" w:eastAsia="Times New Roman" w:hAnsi="Times New Roman" w:cs="Times New Roman"/>
          <w:sz w:val="24"/>
          <w:szCs w:val="24"/>
          <w:lang w:eastAsia="en-GB"/>
        </w:rPr>
        <w:t xml:space="preserve"> </w:t>
      </w:r>
      <w:proofErr w:type="spellStart"/>
      <w:r w:rsidRPr="316FB903">
        <w:rPr>
          <w:rFonts w:ascii="Times New Roman" w:eastAsia="Times New Roman" w:hAnsi="Times New Roman" w:cs="Times New Roman"/>
          <w:sz w:val="24"/>
          <w:szCs w:val="24"/>
          <w:lang w:eastAsia="en-GB"/>
        </w:rPr>
        <w:t>Hoddinott</w:t>
      </w:r>
      <w:proofErr w:type="spellEnd"/>
      <w:r w:rsidRPr="316FB903">
        <w:rPr>
          <w:rFonts w:ascii="Times New Roman" w:eastAsia="Times New Roman" w:hAnsi="Times New Roman" w:cs="Times New Roman"/>
          <w:sz w:val="24"/>
          <w:szCs w:val="24"/>
          <w:lang w:eastAsia="en-GB"/>
        </w:rPr>
        <w:t xml:space="preserve">, et al. (2013) found that stunted growth at 72 months predicted </w:t>
      </w:r>
      <w:r w:rsidRPr="316FB903">
        <w:rPr>
          <w:rFonts w:ascii="Times New Roman" w:hAnsi="Times New Roman" w:cs="Times New Roman"/>
          <w:sz w:val="24"/>
          <w:szCs w:val="24"/>
        </w:rPr>
        <w:t xml:space="preserve">reading and non-verbal cognitive skills </w:t>
      </w:r>
      <w:r w:rsidRPr="316FB903">
        <w:rPr>
          <w:rFonts w:ascii="Times New Roman" w:eastAsia="Times New Roman" w:hAnsi="Times New Roman" w:cs="Times New Roman"/>
          <w:sz w:val="24"/>
          <w:szCs w:val="24"/>
          <w:lang w:eastAsia="en-GB"/>
        </w:rPr>
        <w:t xml:space="preserve">deficits at 25 years. </w:t>
      </w:r>
      <w:r w:rsidRPr="316FB903">
        <w:rPr>
          <w:rFonts w:ascii="Times New Roman" w:hAnsi="Times New Roman" w:cs="Times New Roman"/>
          <w:sz w:val="24"/>
          <w:szCs w:val="24"/>
          <w:lang w:val="en-US"/>
        </w:rPr>
        <w:t>These deficits include attention, memory and information-processing problems, resulting in “</w:t>
      </w:r>
      <w:r w:rsidRPr="316FB903">
        <w:rPr>
          <w:rFonts w:ascii="Times New Roman" w:hAnsi="Times New Roman" w:cs="Times New Roman"/>
          <w:i/>
          <w:iCs/>
          <w:sz w:val="24"/>
          <w:szCs w:val="24"/>
          <w:lang w:val="en-US"/>
        </w:rPr>
        <w:t>diminished learning capacity</w:t>
      </w:r>
      <w:r w:rsidRPr="316FB903">
        <w:rPr>
          <w:rFonts w:ascii="Times New Roman" w:hAnsi="Times New Roman" w:cs="Times New Roman"/>
          <w:sz w:val="24"/>
          <w:szCs w:val="24"/>
          <w:lang w:val="en-US"/>
        </w:rPr>
        <w:t xml:space="preserve"> </w:t>
      </w:r>
      <w:r w:rsidRPr="316FB903">
        <w:rPr>
          <w:rFonts w:ascii="Times New Roman" w:hAnsi="Times New Roman" w:cs="Times New Roman"/>
          <w:i/>
          <w:iCs/>
          <w:sz w:val="24"/>
          <w:szCs w:val="24"/>
          <w:lang w:val="en-US"/>
        </w:rPr>
        <w:t>and</w:t>
      </w:r>
      <w:r w:rsidRPr="316FB903">
        <w:rPr>
          <w:rFonts w:ascii="Times New Roman" w:hAnsi="Times New Roman" w:cs="Times New Roman"/>
          <w:sz w:val="24"/>
          <w:szCs w:val="24"/>
          <w:lang w:val="en-US"/>
        </w:rPr>
        <w:t xml:space="preserve"> </w:t>
      </w:r>
      <w:r w:rsidRPr="316FB903">
        <w:rPr>
          <w:rFonts w:ascii="Times New Roman" w:hAnsi="Times New Roman" w:cs="Times New Roman"/>
          <w:i/>
          <w:iCs/>
          <w:sz w:val="24"/>
          <w:szCs w:val="24"/>
          <w:lang w:val="en-US"/>
        </w:rPr>
        <w:t>poor</w:t>
      </w:r>
      <w:r w:rsidRPr="316FB903">
        <w:rPr>
          <w:rFonts w:ascii="Times New Roman" w:hAnsi="Times New Roman" w:cs="Times New Roman"/>
          <w:sz w:val="24"/>
          <w:szCs w:val="24"/>
          <w:lang w:val="en-US"/>
        </w:rPr>
        <w:t xml:space="preserve"> </w:t>
      </w:r>
      <w:r w:rsidRPr="316FB903">
        <w:rPr>
          <w:rFonts w:ascii="Times New Roman" w:hAnsi="Times New Roman" w:cs="Times New Roman"/>
          <w:i/>
          <w:iCs/>
          <w:sz w:val="24"/>
          <w:szCs w:val="24"/>
          <w:lang w:val="en-US"/>
        </w:rPr>
        <w:t xml:space="preserve">school performance” </w:t>
      </w:r>
      <w:r w:rsidRPr="316FB903">
        <w:rPr>
          <w:rFonts w:ascii="Times New Roman" w:hAnsi="Times New Roman" w:cs="Times New Roman"/>
          <w:sz w:val="24"/>
          <w:szCs w:val="24"/>
          <w:lang w:val="en-US"/>
        </w:rPr>
        <w:t xml:space="preserve">(UNICEF, 2009, p16), and </w:t>
      </w:r>
      <w:r w:rsidRPr="316FB903">
        <w:rPr>
          <w:rFonts w:ascii="Times New Roman" w:hAnsi="Times New Roman" w:cs="Times New Roman"/>
          <w:i/>
          <w:iCs/>
          <w:sz w:val="24"/>
          <w:szCs w:val="24"/>
          <w:lang w:val="en-US"/>
        </w:rPr>
        <w:t>“a</w:t>
      </w:r>
      <w:r w:rsidRPr="316FB903">
        <w:rPr>
          <w:rFonts w:ascii="Times New Roman" w:hAnsi="Times New Roman" w:cs="Times New Roman"/>
          <w:sz w:val="24"/>
          <w:szCs w:val="24"/>
          <w:lang w:val="en-US"/>
        </w:rPr>
        <w:t xml:space="preserve"> </w:t>
      </w:r>
      <w:r w:rsidRPr="316FB903">
        <w:rPr>
          <w:rFonts w:ascii="Times New Roman" w:hAnsi="Times New Roman" w:cs="Times New Roman"/>
          <w:i/>
          <w:iCs/>
          <w:sz w:val="24"/>
          <w:szCs w:val="24"/>
          <w:lang w:val="en-US"/>
        </w:rPr>
        <w:t xml:space="preserve">lifetime of lost opportunities in education” </w:t>
      </w:r>
      <w:r w:rsidRPr="316FB903">
        <w:rPr>
          <w:rFonts w:ascii="Times New Roman" w:hAnsi="Times New Roman" w:cs="Times New Roman"/>
          <w:sz w:val="24"/>
          <w:szCs w:val="24"/>
          <w:lang w:val="en-US"/>
        </w:rPr>
        <w:t>(Save the Children, 2017, p8). Interventions are required that target older children and young adults, not just the very young, in order to minimize long-term adverse effects.</w:t>
      </w:r>
    </w:p>
    <w:p w14:paraId="7CEE19E0" w14:textId="5B29CF32" w:rsidR="002435CC" w:rsidRPr="00D81863" w:rsidRDefault="4BE21ACF" w:rsidP="4BE21ACF">
      <w:pPr>
        <w:spacing w:line="480" w:lineRule="auto"/>
        <w:rPr>
          <w:rFonts w:ascii="Times New Roman" w:hAnsi="Times New Roman" w:cs="Times New Roman"/>
          <w:i/>
          <w:iCs/>
          <w:sz w:val="24"/>
          <w:szCs w:val="24"/>
        </w:rPr>
      </w:pPr>
      <w:r w:rsidRPr="4BE21ACF">
        <w:rPr>
          <w:rFonts w:ascii="Times New Roman" w:hAnsi="Times New Roman" w:cs="Times New Roman"/>
          <w:i/>
          <w:iCs/>
          <w:sz w:val="24"/>
          <w:szCs w:val="24"/>
        </w:rPr>
        <w:t>Symptoms vs life skills</w:t>
      </w:r>
    </w:p>
    <w:p w14:paraId="0ADDDF76" w14:textId="28EB36EA" w:rsidR="008757F2" w:rsidRDefault="4674864B" w:rsidP="00094AA5">
      <w:pPr>
        <w:spacing w:line="480" w:lineRule="auto"/>
        <w:ind w:firstLine="720"/>
        <w:rPr>
          <w:rFonts w:ascii="Times New Roman" w:hAnsi="Times New Roman" w:cs="Times New Roman"/>
          <w:sz w:val="24"/>
          <w:szCs w:val="24"/>
        </w:rPr>
      </w:pPr>
      <w:r w:rsidRPr="4674864B">
        <w:rPr>
          <w:rFonts w:ascii="Times New Roman" w:hAnsi="Times New Roman" w:cs="Times New Roman"/>
          <w:sz w:val="24"/>
          <w:szCs w:val="24"/>
        </w:rPr>
        <w:t xml:space="preserve">The effects of severe early adversity can be described in terms of </w:t>
      </w:r>
      <w:r w:rsidRPr="4674864B">
        <w:rPr>
          <w:rFonts w:ascii="Times New Roman" w:hAnsi="Times New Roman" w:cs="Times New Roman"/>
          <w:i/>
          <w:iCs/>
          <w:sz w:val="24"/>
          <w:szCs w:val="24"/>
        </w:rPr>
        <w:t xml:space="preserve">symptoms </w:t>
      </w:r>
      <w:r w:rsidRPr="4674864B">
        <w:rPr>
          <w:rFonts w:ascii="Times New Roman" w:hAnsi="Times New Roman" w:cs="Times New Roman"/>
          <w:sz w:val="24"/>
          <w:szCs w:val="24"/>
        </w:rPr>
        <w:t xml:space="preserve">or </w:t>
      </w:r>
      <w:r w:rsidRPr="4674864B">
        <w:rPr>
          <w:rFonts w:ascii="Times New Roman" w:hAnsi="Times New Roman" w:cs="Times New Roman"/>
          <w:i/>
          <w:iCs/>
          <w:sz w:val="24"/>
          <w:szCs w:val="24"/>
        </w:rPr>
        <w:t>life skills</w:t>
      </w:r>
      <w:r w:rsidRPr="4674864B">
        <w:rPr>
          <w:rFonts w:ascii="Times New Roman" w:hAnsi="Times New Roman" w:cs="Times New Roman"/>
          <w:sz w:val="24"/>
          <w:szCs w:val="24"/>
        </w:rPr>
        <w:t xml:space="preserve">. This decision point is generally culturally based. Although a simplification, in the western world, failure to thrive is typically considered </w:t>
      </w:r>
      <w:r w:rsidR="001758DF">
        <w:rPr>
          <w:rFonts w:ascii="Times New Roman" w:hAnsi="Times New Roman" w:cs="Times New Roman"/>
          <w:sz w:val="24"/>
          <w:szCs w:val="24"/>
        </w:rPr>
        <w:t xml:space="preserve">symptomatic of </w:t>
      </w:r>
      <w:r w:rsidRPr="4674864B">
        <w:rPr>
          <w:rFonts w:ascii="Times New Roman" w:hAnsi="Times New Roman" w:cs="Times New Roman"/>
          <w:sz w:val="24"/>
          <w:szCs w:val="24"/>
        </w:rPr>
        <w:t>a medical or developmental disorder, often diagnosed as organic/non-orga</w:t>
      </w:r>
      <w:r w:rsidR="00FA19E5">
        <w:rPr>
          <w:rFonts w:ascii="Times New Roman" w:hAnsi="Times New Roman" w:cs="Times New Roman"/>
          <w:sz w:val="24"/>
          <w:szCs w:val="24"/>
        </w:rPr>
        <w:t>nic.</w:t>
      </w:r>
      <w:r w:rsidR="00094AA5">
        <w:rPr>
          <w:rFonts w:ascii="Times New Roman" w:hAnsi="Times New Roman" w:cs="Times New Roman"/>
          <w:sz w:val="24"/>
          <w:szCs w:val="24"/>
        </w:rPr>
        <w:t xml:space="preserve"> </w:t>
      </w:r>
      <w:r w:rsidR="001758DF">
        <w:rPr>
          <w:rFonts w:ascii="Times New Roman" w:hAnsi="Times New Roman" w:cs="Times New Roman"/>
          <w:sz w:val="24"/>
          <w:szCs w:val="24"/>
        </w:rPr>
        <w:t>By contrast, c</w:t>
      </w:r>
      <w:r w:rsidRPr="4674864B">
        <w:rPr>
          <w:rFonts w:ascii="Times New Roman" w:hAnsi="Times New Roman" w:cs="Times New Roman"/>
          <w:sz w:val="24"/>
          <w:szCs w:val="24"/>
        </w:rPr>
        <w:t xml:space="preserve">onceptualising </w:t>
      </w:r>
      <w:r w:rsidRPr="001758DF">
        <w:rPr>
          <w:rFonts w:ascii="Times New Roman" w:hAnsi="Times New Roman" w:cs="Times New Roman"/>
          <w:i/>
          <w:iCs/>
          <w:sz w:val="24"/>
          <w:szCs w:val="24"/>
        </w:rPr>
        <w:t xml:space="preserve">life skill </w:t>
      </w:r>
      <w:r w:rsidR="00094AA5" w:rsidRPr="001758DF">
        <w:rPr>
          <w:rFonts w:ascii="Times New Roman" w:hAnsi="Times New Roman" w:cs="Times New Roman"/>
          <w:i/>
          <w:iCs/>
          <w:sz w:val="24"/>
          <w:szCs w:val="24"/>
        </w:rPr>
        <w:t>problem</w:t>
      </w:r>
      <w:r w:rsidR="001758DF" w:rsidRPr="001758DF">
        <w:rPr>
          <w:rFonts w:ascii="Times New Roman" w:hAnsi="Times New Roman" w:cs="Times New Roman"/>
          <w:i/>
          <w:iCs/>
          <w:sz w:val="24"/>
          <w:szCs w:val="24"/>
        </w:rPr>
        <w:t>s</w:t>
      </w:r>
      <w:r w:rsidR="00094AA5">
        <w:rPr>
          <w:rFonts w:ascii="Times New Roman" w:hAnsi="Times New Roman" w:cs="Times New Roman"/>
          <w:sz w:val="24"/>
          <w:szCs w:val="24"/>
        </w:rPr>
        <w:t xml:space="preserve"> </w:t>
      </w:r>
      <w:r w:rsidRPr="4674864B">
        <w:rPr>
          <w:rFonts w:ascii="Times New Roman" w:hAnsi="Times New Roman" w:cs="Times New Roman"/>
          <w:sz w:val="24"/>
          <w:szCs w:val="24"/>
        </w:rPr>
        <w:t>highlights the practical nature of what children need in order to thrive given the demands of the 21</w:t>
      </w:r>
      <w:r w:rsidRPr="4674864B">
        <w:rPr>
          <w:rFonts w:ascii="Times New Roman" w:hAnsi="Times New Roman" w:cs="Times New Roman"/>
          <w:sz w:val="24"/>
          <w:szCs w:val="24"/>
          <w:vertAlign w:val="superscript"/>
        </w:rPr>
        <w:t>st</w:t>
      </w:r>
      <w:r w:rsidRPr="4674864B">
        <w:rPr>
          <w:rFonts w:ascii="Times New Roman" w:hAnsi="Times New Roman" w:cs="Times New Roman"/>
          <w:sz w:val="24"/>
          <w:szCs w:val="24"/>
        </w:rPr>
        <w:t xml:space="preserve"> century developing world. The World Health Organisation describes life skills as </w:t>
      </w:r>
      <w:r w:rsidRPr="4674864B">
        <w:rPr>
          <w:rFonts w:ascii="Times New Roman" w:hAnsi="Times New Roman" w:cs="Times New Roman"/>
          <w:i/>
          <w:iCs/>
          <w:sz w:val="24"/>
          <w:szCs w:val="24"/>
        </w:rPr>
        <w:t xml:space="preserve">“skills that support psychosocial competence or performance (the ability of an individual to deal effectively with demands or challenges of everyday life). It is the ability to maintain a person’s well-being and to show it in adaptable and positive </w:t>
      </w:r>
      <w:proofErr w:type="spellStart"/>
      <w:r w:rsidRPr="4674864B">
        <w:rPr>
          <w:rFonts w:ascii="Times New Roman" w:hAnsi="Times New Roman" w:cs="Times New Roman"/>
          <w:i/>
          <w:iCs/>
          <w:sz w:val="24"/>
          <w:szCs w:val="24"/>
        </w:rPr>
        <w:t>behaviors</w:t>
      </w:r>
      <w:proofErr w:type="spellEnd"/>
      <w:r w:rsidRPr="4674864B">
        <w:rPr>
          <w:rFonts w:ascii="Times New Roman" w:hAnsi="Times New Roman" w:cs="Times New Roman"/>
          <w:i/>
          <w:iCs/>
          <w:sz w:val="24"/>
          <w:szCs w:val="24"/>
        </w:rPr>
        <w:t xml:space="preserve"> when interacting with other people, their culture and environment”</w:t>
      </w:r>
      <w:r w:rsidRPr="4674864B">
        <w:rPr>
          <w:rFonts w:ascii="Times New Roman" w:hAnsi="Times New Roman" w:cs="Times New Roman"/>
          <w:sz w:val="24"/>
          <w:szCs w:val="24"/>
        </w:rPr>
        <w:t xml:space="preserve"> (WHO, 1997,</w:t>
      </w:r>
      <w:r w:rsidR="00D346F0">
        <w:rPr>
          <w:rFonts w:ascii="Times New Roman" w:hAnsi="Times New Roman" w:cs="Times New Roman"/>
          <w:sz w:val="24"/>
          <w:szCs w:val="24"/>
        </w:rPr>
        <w:t xml:space="preserve"> p</w:t>
      </w:r>
      <w:r w:rsidR="007B6FA1">
        <w:rPr>
          <w:rFonts w:ascii="Times New Roman" w:hAnsi="Times New Roman" w:cs="Times New Roman"/>
          <w:sz w:val="24"/>
          <w:szCs w:val="24"/>
        </w:rPr>
        <w:t>5</w:t>
      </w:r>
      <w:r w:rsidR="00DA553D">
        <w:rPr>
          <w:rFonts w:ascii="Times New Roman" w:hAnsi="Times New Roman" w:cs="Times New Roman"/>
          <w:sz w:val="24"/>
          <w:szCs w:val="24"/>
        </w:rPr>
        <w:t>)</w:t>
      </w:r>
      <w:r w:rsidRPr="4674864B">
        <w:rPr>
          <w:rFonts w:ascii="Times New Roman" w:hAnsi="Times New Roman" w:cs="Times New Roman"/>
          <w:sz w:val="24"/>
          <w:szCs w:val="24"/>
        </w:rPr>
        <w:t xml:space="preserve">. These skills are categorized by UNICEF (2003) into three areas; cognitive skills, personal skills and interpersonal skills. Development of each area is essential for self-management, personal development, and to be able to communicate effectively with others. Similar classifications have been described by </w:t>
      </w:r>
      <w:proofErr w:type="spellStart"/>
      <w:r w:rsidRPr="4674864B">
        <w:rPr>
          <w:rFonts w:ascii="Times New Roman" w:hAnsi="Times New Roman" w:cs="Times New Roman"/>
          <w:sz w:val="24"/>
          <w:szCs w:val="24"/>
        </w:rPr>
        <w:t>Ҫeylan</w:t>
      </w:r>
      <w:proofErr w:type="spellEnd"/>
      <w:r w:rsidRPr="4674864B">
        <w:rPr>
          <w:rFonts w:ascii="Times New Roman" w:hAnsi="Times New Roman" w:cs="Times New Roman"/>
          <w:sz w:val="24"/>
          <w:szCs w:val="24"/>
        </w:rPr>
        <w:t xml:space="preserve"> and </w:t>
      </w:r>
      <w:proofErr w:type="spellStart"/>
      <w:r w:rsidRPr="4674864B">
        <w:rPr>
          <w:rFonts w:ascii="Times New Roman" w:hAnsi="Times New Roman" w:cs="Times New Roman"/>
          <w:sz w:val="24"/>
          <w:szCs w:val="24"/>
        </w:rPr>
        <w:t>Gok</w:t>
      </w:r>
      <w:proofErr w:type="spellEnd"/>
      <w:r w:rsidRPr="4674864B">
        <w:rPr>
          <w:rFonts w:ascii="Times New Roman" w:hAnsi="Times New Roman" w:cs="Times New Roman"/>
          <w:sz w:val="24"/>
          <w:szCs w:val="24"/>
        </w:rPr>
        <w:t xml:space="preserve"> Colac (2019) who include self-awareness (of feelings, values and strengths), self-management (regulating emotions, stress and impulses), and social awareness (including empathy).</w:t>
      </w:r>
    </w:p>
    <w:p w14:paraId="7CD26BC9" w14:textId="56560095" w:rsidR="008B608E" w:rsidRPr="00D81863" w:rsidRDefault="4BE21ACF" w:rsidP="4BE21ACF">
      <w:pPr>
        <w:spacing w:line="480" w:lineRule="auto"/>
        <w:rPr>
          <w:rFonts w:ascii="Times New Roman" w:hAnsi="Times New Roman" w:cs="Times New Roman"/>
          <w:i/>
          <w:iCs/>
          <w:sz w:val="24"/>
          <w:szCs w:val="24"/>
        </w:rPr>
      </w:pPr>
      <w:r w:rsidRPr="4BE21ACF">
        <w:rPr>
          <w:rFonts w:ascii="Times New Roman" w:hAnsi="Times New Roman" w:cs="Times New Roman"/>
          <w:i/>
          <w:iCs/>
          <w:sz w:val="24"/>
          <w:szCs w:val="24"/>
        </w:rPr>
        <w:t>NGO responses</w:t>
      </w:r>
    </w:p>
    <w:p w14:paraId="2F7DE785" w14:textId="7F5D920E" w:rsidR="00104275" w:rsidRDefault="4674864B" w:rsidP="4BE21ACF">
      <w:pPr>
        <w:spacing w:line="480" w:lineRule="auto"/>
        <w:ind w:firstLine="720"/>
        <w:rPr>
          <w:rFonts w:ascii="Times New Roman" w:hAnsi="Times New Roman" w:cs="Times New Roman"/>
          <w:sz w:val="24"/>
          <w:szCs w:val="24"/>
        </w:rPr>
      </w:pPr>
      <w:r w:rsidRPr="4674864B">
        <w:rPr>
          <w:rFonts w:ascii="Times New Roman" w:hAnsi="Times New Roman" w:cs="Times New Roman"/>
          <w:sz w:val="24"/>
          <w:szCs w:val="24"/>
        </w:rPr>
        <w:t xml:space="preserve">More than three million NGOs operate in India with a large proportion working with underprivileged children; the actual number is not known </w:t>
      </w:r>
      <w:r w:rsidRPr="4674864B">
        <w:rPr>
          <w:rFonts w:ascii="Times New Roman" w:eastAsia="Times New Roman" w:hAnsi="Times New Roman" w:cs="Times New Roman"/>
          <w:sz w:val="24"/>
          <w:szCs w:val="24"/>
        </w:rPr>
        <w:t xml:space="preserve">due to lack of registration requirements </w:t>
      </w:r>
      <w:r w:rsidRPr="4674864B">
        <w:rPr>
          <w:rFonts w:ascii="Times New Roman" w:hAnsi="Times New Roman" w:cs="Times New Roman"/>
          <w:sz w:val="24"/>
          <w:szCs w:val="24"/>
        </w:rPr>
        <w:t xml:space="preserve">(Mahapatra, 2016). Many programs aim to ameliorate the impact of early adversity on children’s development. However, there is little empirical evidence that these programs are effective. A wide range of interventions are run including nutrition and physical care, enrichment activities, vocational skills programs, mentoring, and life skills training. </w:t>
      </w:r>
      <w:r w:rsidRPr="001758DF">
        <w:rPr>
          <w:rFonts w:ascii="Times New Roman" w:hAnsi="Times New Roman" w:cs="Times New Roman"/>
          <w:i/>
          <w:iCs/>
          <w:sz w:val="24"/>
          <w:szCs w:val="24"/>
        </w:rPr>
        <w:t>Enrichment programs</w:t>
      </w:r>
      <w:r w:rsidRPr="4674864B">
        <w:rPr>
          <w:rFonts w:ascii="Times New Roman" w:hAnsi="Times New Roman" w:cs="Times New Roman"/>
          <w:sz w:val="24"/>
          <w:szCs w:val="24"/>
        </w:rPr>
        <w:t xml:space="preserve"> are typically semi-structured social interventions, commonly based on sports and creative arts. These activities enable children to interact with others, and experience and practice life skills, in a safe and non-judgemental setting, with adult facilitators. The programs typically include some discussion about the life skills used during the activity to help the children understand and learn to apply these effectively. These programs tend to be low budget (or funding free) and do not require specialist facilitation. </w:t>
      </w:r>
    </w:p>
    <w:p w14:paraId="0DB39B2A" w14:textId="0BD9C671" w:rsidR="4674864B" w:rsidRDefault="4674864B" w:rsidP="4674864B">
      <w:pPr>
        <w:spacing w:after="240" w:line="480" w:lineRule="auto"/>
        <w:rPr>
          <w:rFonts w:ascii="Times New Roman" w:hAnsi="Times New Roman" w:cs="Times New Roman"/>
          <w:sz w:val="24"/>
          <w:szCs w:val="24"/>
        </w:rPr>
      </w:pPr>
      <w:r w:rsidRPr="4674864B">
        <w:rPr>
          <w:rFonts w:ascii="Times New Roman" w:hAnsi="Times New Roman" w:cs="Times New Roman"/>
          <w:i/>
          <w:iCs/>
          <w:sz w:val="24"/>
          <w:szCs w:val="24"/>
        </w:rPr>
        <w:t>Current study</w:t>
      </w:r>
    </w:p>
    <w:p w14:paraId="68A0E7C1" w14:textId="6CFD89B9" w:rsidR="00436219" w:rsidRPr="00D81863" w:rsidRDefault="4674864B" w:rsidP="4BE21ACF">
      <w:pPr>
        <w:spacing w:after="240" w:line="480" w:lineRule="auto"/>
        <w:ind w:firstLine="720"/>
        <w:rPr>
          <w:rFonts w:ascii="Times New Roman" w:eastAsia="SimSun" w:hAnsi="Times New Roman" w:cs="Times New Roman"/>
          <w:color w:val="000000" w:themeColor="text1"/>
          <w:sz w:val="24"/>
          <w:szCs w:val="24"/>
        </w:rPr>
      </w:pPr>
      <w:r w:rsidRPr="4674864B">
        <w:rPr>
          <w:rFonts w:ascii="Times New Roman" w:hAnsi="Times New Roman" w:cs="Times New Roman"/>
          <w:sz w:val="24"/>
          <w:szCs w:val="24"/>
        </w:rPr>
        <w:t xml:space="preserve">The current pragmatic controlled trial used a standardized scale (the </w:t>
      </w:r>
      <w:r w:rsidRPr="4674864B">
        <w:rPr>
          <w:rFonts w:ascii="Times New Roman" w:eastAsia="Times New Roman" w:hAnsi="Times New Roman" w:cs="Times New Roman"/>
          <w:sz w:val="24"/>
          <w:szCs w:val="24"/>
        </w:rPr>
        <w:t>Life Skills Assessment Scale, Kennedy, et al., 2014)</w:t>
      </w:r>
      <w:r w:rsidRPr="4674864B">
        <w:rPr>
          <w:rFonts w:ascii="Times New Roman" w:hAnsi="Times New Roman" w:cs="Times New Roman"/>
          <w:sz w:val="24"/>
          <w:szCs w:val="24"/>
        </w:rPr>
        <w:t xml:space="preserve"> to assess empirically whether an NGO enrichment program focused on sports and creative arts, improved children’s life skills in Bengaluru, India.</w:t>
      </w:r>
      <w:r w:rsidRPr="4674864B">
        <w:rPr>
          <w:rFonts w:ascii="Times New Roman" w:eastAsia="SimSun" w:hAnsi="Times New Roman" w:cs="Times New Roman"/>
          <w:color w:val="000000" w:themeColor="text1"/>
          <w:sz w:val="24"/>
          <w:szCs w:val="24"/>
        </w:rPr>
        <w:t xml:space="preserve"> We predicted that participants in the intervention group would show greater improvements in life skills, compared with those in the control group.</w:t>
      </w:r>
    </w:p>
    <w:p w14:paraId="7FE7CD46" w14:textId="4C2009E0" w:rsidR="008757F2" w:rsidRDefault="008757F2" w:rsidP="4BE21ACF">
      <w:pPr>
        <w:spacing w:after="240" w:line="480" w:lineRule="auto"/>
        <w:rPr>
          <w:rFonts w:ascii="Times New Roman" w:eastAsia="SimSun" w:hAnsi="Times New Roman" w:cs="Times New Roman"/>
          <w:color w:val="000000" w:themeColor="text1"/>
          <w:sz w:val="24"/>
          <w:szCs w:val="24"/>
        </w:rPr>
      </w:pPr>
    </w:p>
    <w:p w14:paraId="4838850B" w14:textId="6DD9C660" w:rsidR="4674864B" w:rsidRDefault="4674864B" w:rsidP="4674864B">
      <w:pPr>
        <w:spacing w:line="480" w:lineRule="auto"/>
        <w:rPr>
          <w:rFonts w:ascii="Times New Roman" w:hAnsi="Times New Roman" w:cs="Times New Roman"/>
          <w:b/>
          <w:bCs/>
          <w:sz w:val="24"/>
          <w:szCs w:val="24"/>
        </w:rPr>
      </w:pPr>
      <w:r w:rsidRPr="4674864B">
        <w:rPr>
          <w:rFonts w:ascii="Times New Roman" w:hAnsi="Times New Roman" w:cs="Times New Roman"/>
          <w:b/>
          <w:bCs/>
          <w:sz w:val="24"/>
          <w:szCs w:val="24"/>
        </w:rPr>
        <w:t>Method</w:t>
      </w:r>
    </w:p>
    <w:p w14:paraId="6E66FB1F" w14:textId="77777777" w:rsidR="00104275" w:rsidRPr="00D81863" w:rsidRDefault="00104275" w:rsidP="007560B0">
      <w:pPr>
        <w:spacing w:line="480" w:lineRule="auto"/>
        <w:rPr>
          <w:rFonts w:ascii="Times New Roman" w:hAnsi="Times New Roman" w:cs="Times New Roman"/>
          <w:i/>
          <w:sz w:val="24"/>
          <w:szCs w:val="24"/>
        </w:rPr>
      </w:pPr>
      <w:r w:rsidRPr="00D81863">
        <w:rPr>
          <w:rFonts w:ascii="Times New Roman" w:hAnsi="Times New Roman" w:cs="Times New Roman"/>
          <w:i/>
          <w:sz w:val="24"/>
          <w:szCs w:val="24"/>
        </w:rPr>
        <w:t>Procedure</w:t>
      </w:r>
    </w:p>
    <w:p w14:paraId="7FBCBD15" w14:textId="7E5B1B46" w:rsidR="00D0774B" w:rsidRPr="00D81863" w:rsidRDefault="316FB903" w:rsidP="001A2709">
      <w:pPr>
        <w:spacing w:line="480" w:lineRule="auto"/>
        <w:ind w:firstLine="360"/>
        <w:rPr>
          <w:rFonts w:ascii="Times New Roman" w:hAnsi="Times New Roman" w:cs="Times New Roman"/>
          <w:sz w:val="24"/>
          <w:szCs w:val="24"/>
        </w:rPr>
      </w:pPr>
      <w:r w:rsidRPr="316FB903">
        <w:rPr>
          <w:rFonts w:ascii="Times New Roman" w:hAnsi="Times New Roman" w:cs="Times New Roman"/>
          <w:sz w:val="24"/>
          <w:szCs w:val="24"/>
        </w:rPr>
        <w:t>Children in the intervention group took part in semi-structured enrichment sessions (</w:t>
      </w:r>
      <w:r w:rsidR="000C5CFC">
        <w:rPr>
          <w:rFonts w:ascii="Times New Roman" w:hAnsi="Times New Roman" w:cs="Times New Roman"/>
          <w:sz w:val="24"/>
          <w:szCs w:val="24"/>
        </w:rPr>
        <w:t xml:space="preserve">based on </w:t>
      </w:r>
      <w:r w:rsidRPr="316FB903">
        <w:rPr>
          <w:rFonts w:ascii="Times New Roman" w:hAnsi="Times New Roman" w:cs="Times New Roman"/>
          <w:sz w:val="24"/>
          <w:szCs w:val="24"/>
        </w:rPr>
        <w:t>sports or creative arts) at their low cost or free schools. Low cost and free schools provide basic education in areas accessed by families with low economic status, including those living in slums. The schools had previously arranged to become partners with the host NGO, but had not yet started the partnership. None of the schools or the children had previously taken part in enrichment type programs. Sessions took place during school time and ran once per week for two to three hours each session. Each child attended 25 weekly sessions as part of the normal school curriculum. Children chose to participate in sports or creative arts until sessions reached their maximum numbers between 20 and 30 students. Sessions were</w:t>
      </w:r>
      <w:r w:rsidRPr="316FB903">
        <w:rPr>
          <w:rFonts w:ascii="Times New Roman" w:eastAsia="SimSun" w:hAnsi="Times New Roman" w:cs="Times New Roman"/>
          <w:color w:val="000000" w:themeColor="text1"/>
          <w:sz w:val="24"/>
          <w:szCs w:val="24"/>
        </w:rPr>
        <w:t xml:space="preserve"> explicitly socially inclusive, with no separation by gender, religion or socio-economic group</w:t>
      </w:r>
      <w:r w:rsidRPr="316FB903">
        <w:rPr>
          <w:rFonts w:ascii="Times New Roman" w:hAnsi="Times New Roman" w:cs="Times New Roman"/>
          <w:sz w:val="24"/>
          <w:szCs w:val="24"/>
        </w:rPr>
        <w:t xml:space="preserve">. </w:t>
      </w:r>
      <w:r w:rsidR="006A26CD">
        <w:rPr>
          <w:rFonts w:ascii="Times New Roman" w:hAnsi="Times New Roman" w:cs="Times New Roman"/>
          <w:sz w:val="24"/>
          <w:szCs w:val="24"/>
        </w:rPr>
        <w:t>Sessions were structured as follows</w:t>
      </w:r>
      <w:r w:rsidRPr="316FB903">
        <w:rPr>
          <w:rFonts w:ascii="Times New Roman" w:hAnsi="Times New Roman" w:cs="Times New Roman"/>
          <w:sz w:val="24"/>
          <w:szCs w:val="24"/>
        </w:rPr>
        <w:t>:</w:t>
      </w:r>
    </w:p>
    <w:p w14:paraId="23507100" w14:textId="78294738" w:rsidR="005E7DF7" w:rsidRPr="00D81863" w:rsidRDefault="4674864B" w:rsidP="4674864B">
      <w:pPr>
        <w:spacing w:line="480" w:lineRule="auto"/>
        <w:ind w:firstLine="720"/>
        <w:rPr>
          <w:rFonts w:ascii="Times New Roman" w:hAnsi="Times New Roman" w:cs="Times New Roman"/>
          <w:sz w:val="24"/>
          <w:szCs w:val="24"/>
        </w:rPr>
      </w:pPr>
      <w:proofErr w:type="spellStart"/>
      <w:r w:rsidRPr="4674864B">
        <w:rPr>
          <w:rFonts w:ascii="Times New Roman" w:hAnsi="Times New Roman" w:cs="Times New Roman"/>
          <w:sz w:val="24"/>
          <w:szCs w:val="24"/>
        </w:rPr>
        <w:t>i</w:t>
      </w:r>
      <w:proofErr w:type="spellEnd"/>
      <w:r w:rsidRPr="4674864B">
        <w:rPr>
          <w:rFonts w:ascii="Times New Roman" w:hAnsi="Times New Roman" w:cs="Times New Roman"/>
          <w:sz w:val="24"/>
          <w:szCs w:val="24"/>
        </w:rPr>
        <w:t>)</w:t>
      </w:r>
      <w:r w:rsidR="007E0FB7">
        <w:tab/>
      </w:r>
      <w:r w:rsidRPr="4674864B">
        <w:rPr>
          <w:rFonts w:ascii="Times New Roman" w:hAnsi="Times New Roman" w:cs="Times New Roman"/>
          <w:sz w:val="24"/>
          <w:szCs w:val="24"/>
        </w:rPr>
        <w:t>Check in and introductions</w:t>
      </w:r>
    </w:p>
    <w:p w14:paraId="39B6F2B7" w14:textId="66684997" w:rsidR="005E7DF7" w:rsidRPr="00D81863" w:rsidRDefault="4674864B" w:rsidP="4674864B">
      <w:pPr>
        <w:spacing w:line="480" w:lineRule="auto"/>
        <w:ind w:firstLine="720"/>
        <w:rPr>
          <w:rFonts w:ascii="Times New Roman" w:hAnsi="Times New Roman" w:cs="Times New Roman"/>
          <w:sz w:val="24"/>
          <w:szCs w:val="24"/>
        </w:rPr>
      </w:pPr>
      <w:r w:rsidRPr="4674864B">
        <w:rPr>
          <w:rFonts w:ascii="Times New Roman" w:hAnsi="Times New Roman" w:cs="Times New Roman"/>
          <w:sz w:val="24"/>
          <w:szCs w:val="24"/>
        </w:rPr>
        <w:t>ii)</w:t>
      </w:r>
      <w:r w:rsidR="007E0FB7">
        <w:tab/>
      </w:r>
      <w:r w:rsidRPr="4674864B">
        <w:rPr>
          <w:rFonts w:ascii="Times New Roman" w:hAnsi="Times New Roman" w:cs="Times New Roman"/>
          <w:sz w:val="24"/>
          <w:szCs w:val="24"/>
        </w:rPr>
        <w:t>Short warm up game or exercises</w:t>
      </w:r>
    </w:p>
    <w:p w14:paraId="0300A922" w14:textId="38B912A8" w:rsidR="005E7DF7" w:rsidRPr="00D81863" w:rsidRDefault="4674864B" w:rsidP="4674864B">
      <w:pPr>
        <w:spacing w:line="480" w:lineRule="auto"/>
        <w:ind w:firstLine="720"/>
        <w:rPr>
          <w:rFonts w:ascii="Times New Roman" w:hAnsi="Times New Roman" w:cs="Times New Roman"/>
          <w:sz w:val="24"/>
          <w:szCs w:val="24"/>
        </w:rPr>
      </w:pPr>
      <w:r w:rsidRPr="4674864B">
        <w:rPr>
          <w:rFonts w:ascii="Times New Roman" w:hAnsi="Times New Roman" w:cs="Times New Roman"/>
          <w:sz w:val="24"/>
          <w:szCs w:val="24"/>
        </w:rPr>
        <w:t>iii)</w:t>
      </w:r>
      <w:r w:rsidR="007E0FB7">
        <w:tab/>
      </w:r>
      <w:r w:rsidRPr="4674864B">
        <w:rPr>
          <w:rFonts w:ascii="Times New Roman" w:hAnsi="Times New Roman" w:cs="Times New Roman"/>
          <w:sz w:val="24"/>
          <w:szCs w:val="24"/>
        </w:rPr>
        <w:t>Sports (football) or creative arts activity (visual, drama, dancing)</w:t>
      </w:r>
    </w:p>
    <w:p w14:paraId="6CFED866" w14:textId="152A7140" w:rsidR="005E7DF7" w:rsidRPr="00D81863" w:rsidRDefault="4674864B" w:rsidP="4674864B">
      <w:pPr>
        <w:spacing w:line="480" w:lineRule="auto"/>
        <w:ind w:firstLine="720"/>
        <w:rPr>
          <w:rFonts w:ascii="Times New Roman" w:hAnsi="Times New Roman" w:cs="Times New Roman"/>
          <w:sz w:val="24"/>
          <w:szCs w:val="24"/>
        </w:rPr>
      </w:pPr>
      <w:r w:rsidRPr="4674864B">
        <w:rPr>
          <w:rFonts w:ascii="Times New Roman" w:hAnsi="Times New Roman" w:cs="Times New Roman"/>
          <w:sz w:val="24"/>
          <w:szCs w:val="24"/>
        </w:rPr>
        <w:t>iv)</w:t>
      </w:r>
      <w:r w:rsidR="007E0FB7">
        <w:tab/>
      </w:r>
      <w:r w:rsidRPr="4674864B">
        <w:rPr>
          <w:rFonts w:ascii="Times New Roman" w:hAnsi="Times New Roman" w:cs="Times New Roman"/>
          <w:sz w:val="24"/>
          <w:szCs w:val="24"/>
        </w:rPr>
        <w:t xml:space="preserve">Structured discussion and reflection on what </w:t>
      </w:r>
      <w:proofErr w:type="gramStart"/>
      <w:r w:rsidRPr="4674864B">
        <w:rPr>
          <w:rFonts w:ascii="Times New Roman" w:hAnsi="Times New Roman" w:cs="Times New Roman"/>
          <w:sz w:val="24"/>
          <w:szCs w:val="24"/>
        </w:rPr>
        <w:t>was</w:t>
      </w:r>
      <w:proofErr w:type="gramEnd"/>
      <w:r w:rsidRPr="4674864B">
        <w:rPr>
          <w:rFonts w:ascii="Times New Roman" w:hAnsi="Times New Roman" w:cs="Times New Roman"/>
          <w:sz w:val="24"/>
          <w:szCs w:val="24"/>
        </w:rPr>
        <w:t xml:space="preserve"> observed and learnt during the activity</w:t>
      </w:r>
    </w:p>
    <w:p w14:paraId="386767C0" w14:textId="265C606D" w:rsidR="005E7DF7" w:rsidRPr="00D81863" w:rsidRDefault="4674864B" w:rsidP="4674864B">
      <w:pPr>
        <w:spacing w:line="480" w:lineRule="auto"/>
        <w:ind w:firstLine="720"/>
        <w:rPr>
          <w:rFonts w:ascii="Times New Roman" w:hAnsi="Times New Roman" w:cs="Times New Roman"/>
          <w:sz w:val="24"/>
          <w:szCs w:val="24"/>
        </w:rPr>
      </w:pPr>
      <w:r w:rsidRPr="4674864B">
        <w:rPr>
          <w:rFonts w:ascii="Times New Roman" w:hAnsi="Times New Roman" w:cs="Times New Roman"/>
          <w:sz w:val="24"/>
          <w:szCs w:val="24"/>
        </w:rPr>
        <w:t>v)</w:t>
      </w:r>
      <w:r w:rsidR="007E0FB7">
        <w:tab/>
      </w:r>
      <w:r w:rsidRPr="4674864B">
        <w:rPr>
          <w:rFonts w:ascii="Times New Roman" w:hAnsi="Times New Roman" w:cs="Times New Roman"/>
          <w:sz w:val="24"/>
          <w:szCs w:val="24"/>
        </w:rPr>
        <w:t>Wrap-up game incorporating ‘thank you’ and ‘goodbye’</w:t>
      </w:r>
    </w:p>
    <w:p w14:paraId="21BDA185" w14:textId="78BC07A2" w:rsidR="00385DD0" w:rsidRPr="00D81863" w:rsidRDefault="316FB903" w:rsidP="007560B0">
      <w:pPr>
        <w:spacing w:line="480" w:lineRule="auto"/>
        <w:ind w:firstLine="720"/>
        <w:rPr>
          <w:rFonts w:ascii="Times New Roman" w:hAnsi="Times New Roman" w:cs="Times New Roman"/>
          <w:sz w:val="24"/>
          <w:szCs w:val="24"/>
        </w:rPr>
      </w:pPr>
      <w:r w:rsidRPr="316FB903">
        <w:rPr>
          <w:rFonts w:ascii="Times New Roman" w:hAnsi="Times New Roman" w:cs="Times New Roman"/>
          <w:sz w:val="24"/>
          <w:szCs w:val="24"/>
        </w:rPr>
        <w:t>The control group were children who took part in ‘Fun Day’ sessions 25 weeks apart, which are offered by the host NGO to schools or groups of children who are not currently partners for programs. The control group schools were matched for economic, social and religious profiles with the program group. The same observer/</w:t>
      </w:r>
      <w:proofErr w:type="spellStart"/>
      <w:r w:rsidRPr="316FB903">
        <w:rPr>
          <w:rFonts w:ascii="Times New Roman" w:hAnsi="Times New Roman" w:cs="Times New Roman"/>
          <w:sz w:val="24"/>
          <w:szCs w:val="24"/>
        </w:rPr>
        <w:t>raters</w:t>
      </w:r>
      <w:proofErr w:type="spellEnd"/>
      <w:r w:rsidRPr="316FB903">
        <w:rPr>
          <w:rFonts w:ascii="Times New Roman" w:hAnsi="Times New Roman" w:cs="Times New Roman"/>
          <w:sz w:val="24"/>
          <w:szCs w:val="24"/>
        </w:rPr>
        <w:t xml:space="preserve"> who assessed the intervention group assessed the control group. After the final Fun Day sessions, participating schools were offered the opportunity to become partner organisations with the host NGO with a view to providing regular input. Fun Days include games but no de-brief or reflection to consolidate skills.</w:t>
      </w:r>
    </w:p>
    <w:p w14:paraId="58E5CA1C" w14:textId="6DE0F984" w:rsidR="00C250BE" w:rsidRPr="00D81863" w:rsidRDefault="316FB903" w:rsidP="4674864B">
      <w:pPr>
        <w:spacing w:line="480" w:lineRule="auto"/>
        <w:ind w:firstLine="720"/>
        <w:rPr>
          <w:rFonts w:ascii="Times New Roman" w:hAnsi="Times New Roman" w:cs="Times New Roman"/>
          <w:sz w:val="24"/>
          <w:szCs w:val="24"/>
        </w:rPr>
      </w:pPr>
      <w:r w:rsidRPr="316FB903">
        <w:rPr>
          <w:rFonts w:ascii="Times New Roman" w:eastAsia="Times New Roman" w:hAnsi="Times New Roman" w:cs="Times New Roman"/>
          <w:sz w:val="24"/>
          <w:szCs w:val="24"/>
        </w:rPr>
        <w:t>Observer/</w:t>
      </w:r>
      <w:proofErr w:type="spellStart"/>
      <w:r w:rsidRPr="316FB903">
        <w:rPr>
          <w:rFonts w:ascii="Times New Roman" w:eastAsia="Times New Roman" w:hAnsi="Times New Roman" w:cs="Times New Roman"/>
          <w:sz w:val="24"/>
          <w:szCs w:val="24"/>
        </w:rPr>
        <w:t>raters</w:t>
      </w:r>
      <w:proofErr w:type="spellEnd"/>
      <w:r w:rsidRPr="316FB903">
        <w:rPr>
          <w:rFonts w:ascii="Times New Roman" w:eastAsia="Times New Roman" w:hAnsi="Times New Roman" w:cs="Times New Roman"/>
          <w:sz w:val="24"/>
          <w:szCs w:val="24"/>
        </w:rPr>
        <w:t xml:space="preserve"> assessed the children at the start of the session set and again after 25 sessions, about six months later.  </w:t>
      </w:r>
      <w:r w:rsidRPr="316FB903">
        <w:rPr>
          <w:rFonts w:ascii="Times New Roman" w:hAnsi="Times New Roman" w:cs="Times New Roman"/>
          <w:sz w:val="24"/>
          <w:szCs w:val="24"/>
        </w:rPr>
        <w:t xml:space="preserve">Over a period of three weeks, eleven observers attended the first three of each of the sports and creative arts sessions, dividing the groups of children between them. Each observer rated approximately 15 children over three sittings each of two hours. Each child’s initial LSAS ratings were recorded using tablets, and this procedure was repeated at the end of the program from weeks 23 to week 25. </w:t>
      </w:r>
      <w:r w:rsidR="00A61C22">
        <w:rPr>
          <w:rFonts w:ascii="Times New Roman" w:hAnsi="Times New Roman" w:cs="Times New Roman"/>
          <w:sz w:val="24"/>
          <w:szCs w:val="24"/>
        </w:rPr>
        <w:t xml:space="preserve">Children were not necessarily assessed in the same order at </w:t>
      </w:r>
      <w:r w:rsidR="001758DF">
        <w:rPr>
          <w:rFonts w:ascii="Times New Roman" w:hAnsi="Times New Roman" w:cs="Times New Roman"/>
          <w:sz w:val="24"/>
          <w:szCs w:val="24"/>
        </w:rPr>
        <w:t>the start</w:t>
      </w:r>
      <w:r w:rsidR="00A61C22">
        <w:rPr>
          <w:rFonts w:ascii="Times New Roman" w:hAnsi="Times New Roman" w:cs="Times New Roman"/>
          <w:sz w:val="24"/>
          <w:szCs w:val="24"/>
        </w:rPr>
        <w:t xml:space="preserve"> and the end of the program. </w:t>
      </w:r>
      <w:r w:rsidR="00B84C55">
        <w:rPr>
          <w:rFonts w:ascii="Times New Roman" w:hAnsi="Times New Roman" w:cs="Times New Roman"/>
          <w:sz w:val="24"/>
          <w:szCs w:val="24"/>
        </w:rPr>
        <w:t>Initial</w:t>
      </w:r>
      <w:r w:rsidRPr="316FB903">
        <w:rPr>
          <w:rFonts w:ascii="Times New Roman" w:hAnsi="Times New Roman" w:cs="Times New Roman"/>
          <w:sz w:val="24"/>
          <w:szCs w:val="24"/>
        </w:rPr>
        <w:t xml:space="preserve"> scores for the control group were collected during the Fun Days. Again, each observer assessed around 15 individual children at a time. The length of time available to observe each child was comparable for the intervention and control groups, i.e., six hours at </w:t>
      </w:r>
      <w:r w:rsidR="00B84C55">
        <w:rPr>
          <w:rFonts w:ascii="Times New Roman" w:hAnsi="Times New Roman" w:cs="Times New Roman"/>
          <w:sz w:val="24"/>
          <w:szCs w:val="24"/>
        </w:rPr>
        <w:t>the start</w:t>
      </w:r>
      <w:r w:rsidR="00B84C55" w:rsidRPr="316FB903">
        <w:rPr>
          <w:rFonts w:ascii="Times New Roman" w:hAnsi="Times New Roman" w:cs="Times New Roman"/>
          <w:sz w:val="24"/>
          <w:szCs w:val="24"/>
        </w:rPr>
        <w:t xml:space="preserve"> </w:t>
      </w:r>
      <w:r w:rsidRPr="316FB903">
        <w:rPr>
          <w:rFonts w:ascii="Times New Roman" w:hAnsi="Times New Roman" w:cs="Times New Roman"/>
          <w:sz w:val="24"/>
          <w:szCs w:val="24"/>
        </w:rPr>
        <w:t>and the same time again after 25 weeks.</w:t>
      </w:r>
    </w:p>
    <w:p w14:paraId="02877941" w14:textId="77777777" w:rsidR="00C250BE" w:rsidRPr="001A2709" w:rsidRDefault="007C78D4" w:rsidP="007560B0">
      <w:pPr>
        <w:pStyle w:val="Body2"/>
        <w:spacing w:line="480" w:lineRule="auto"/>
        <w:rPr>
          <w:rFonts w:ascii="Times New Roman" w:hAnsi="Times New Roman" w:cs="Times New Roman"/>
          <w:bCs/>
          <w:i/>
          <w:iCs/>
          <w:color w:val="auto"/>
          <w:sz w:val="24"/>
          <w:szCs w:val="24"/>
        </w:rPr>
      </w:pPr>
      <w:r w:rsidRPr="001A2709">
        <w:rPr>
          <w:rFonts w:ascii="Times New Roman" w:hAnsi="Times New Roman" w:cs="Times New Roman"/>
          <w:bCs/>
          <w:i/>
          <w:iCs/>
          <w:color w:val="auto"/>
          <w:sz w:val="24"/>
          <w:szCs w:val="24"/>
        </w:rPr>
        <w:t>Participants</w:t>
      </w:r>
    </w:p>
    <w:p w14:paraId="6FF4CF13" w14:textId="37B06690" w:rsidR="00D146BE" w:rsidRPr="00D81863" w:rsidRDefault="4674864B" w:rsidP="4674864B">
      <w:pPr>
        <w:pStyle w:val="Body2"/>
        <w:spacing w:line="480" w:lineRule="auto"/>
        <w:ind w:firstLine="720"/>
        <w:rPr>
          <w:rFonts w:ascii="Times New Roman" w:hAnsi="Times New Roman" w:cs="Times New Roman"/>
          <w:color w:val="auto"/>
          <w:sz w:val="24"/>
          <w:szCs w:val="24"/>
        </w:rPr>
      </w:pPr>
      <w:r w:rsidRPr="4674864B">
        <w:rPr>
          <w:rFonts w:ascii="Times New Roman" w:hAnsi="Times New Roman" w:cs="Times New Roman"/>
          <w:color w:val="auto"/>
          <w:sz w:val="24"/>
          <w:szCs w:val="24"/>
        </w:rPr>
        <w:t>In total, 909 children aged between 8-15 years participated in the programs, and 335 children aged between 8-15 years took part in the control group.</w:t>
      </w:r>
    </w:p>
    <w:p w14:paraId="1DB8FDCC" w14:textId="77777777" w:rsidR="00C250BE" w:rsidRPr="00D81863" w:rsidRDefault="00C250BE" w:rsidP="007560B0">
      <w:pPr>
        <w:spacing w:line="480" w:lineRule="auto"/>
        <w:rPr>
          <w:rFonts w:ascii="Times New Roman" w:hAnsi="Times New Roman" w:cs="Times New Roman"/>
          <w:b/>
          <w:sz w:val="24"/>
          <w:szCs w:val="24"/>
        </w:rPr>
      </w:pPr>
    </w:p>
    <w:p w14:paraId="5CED322E" w14:textId="77777777" w:rsidR="00314BF4" w:rsidRDefault="00385DD0" w:rsidP="00314BF4">
      <w:pPr>
        <w:rPr>
          <w:rFonts w:ascii="Times New Roman" w:hAnsi="Times New Roman" w:cs="Times New Roman"/>
          <w:b/>
          <w:sz w:val="24"/>
          <w:szCs w:val="24"/>
        </w:rPr>
      </w:pPr>
      <w:r w:rsidRPr="00D81863">
        <w:rPr>
          <w:rFonts w:ascii="Times New Roman" w:hAnsi="Times New Roman" w:cs="Times New Roman"/>
          <w:b/>
          <w:sz w:val="24"/>
          <w:szCs w:val="24"/>
        </w:rPr>
        <w:t xml:space="preserve">Table 2 </w:t>
      </w:r>
    </w:p>
    <w:p w14:paraId="10A9EFA8" w14:textId="794E8C86" w:rsidR="00276719" w:rsidRPr="00D81863" w:rsidRDefault="00314BF4">
      <w:pPr>
        <w:rPr>
          <w:rFonts w:ascii="Times New Roman" w:hAnsi="Times New Roman" w:cs="Times New Roman"/>
          <w:i/>
          <w:sz w:val="24"/>
          <w:szCs w:val="24"/>
        </w:rPr>
      </w:pPr>
      <w:r>
        <w:rPr>
          <w:rFonts w:ascii="Times New Roman" w:hAnsi="Times New Roman" w:cs="Times New Roman"/>
          <w:bCs/>
          <w:i/>
          <w:iCs/>
          <w:sz w:val="24"/>
          <w:szCs w:val="24"/>
        </w:rPr>
        <w:t xml:space="preserve">Gender and age of </w:t>
      </w:r>
      <w:r w:rsidR="009B375B">
        <w:rPr>
          <w:rFonts w:ascii="Times New Roman" w:hAnsi="Times New Roman" w:cs="Times New Roman"/>
          <w:bCs/>
          <w:i/>
          <w:iCs/>
          <w:sz w:val="24"/>
          <w:szCs w:val="24"/>
        </w:rPr>
        <w:t>p</w:t>
      </w:r>
      <w:r w:rsidR="00385DD0" w:rsidRPr="003A6A1E">
        <w:rPr>
          <w:rFonts w:ascii="Times New Roman" w:hAnsi="Times New Roman" w:cs="Times New Roman"/>
          <w:bCs/>
          <w:i/>
          <w:iCs/>
          <w:sz w:val="24"/>
          <w:szCs w:val="24"/>
        </w:rPr>
        <w:t>articipants</w:t>
      </w:r>
      <w:r w:rsidR="009B375B">
        <w:rPr>
          <w:rFonts w:ascii="Times New Roman" w:hAnsi="Times New Roman" w:cs="Times New Roman"/>
          <w:bCs/>
          <w:i/>
          <w:iCs/>
          <w:sz w:val="24"/>
          <w:szCs w:val="24"/>
        </w:rPr>
        <w:t xml:space="preserve"> by group</w:t>
      </w:r>
    </w:p>
    <w:p w14:paraId="32F9C6EA" w14:textId="74AE9381" w:rsidR="172CBFC1" w:rsidRDefault="172CBFC1" w:rsidP="172CBFC1">
      <w:pPr>
        <w:rPr>
          <w:rFonts w:ascii="Times New Roman" w:hAnsi="Times New Roman" w:cs="Times New Roman"/>
          <w:i/>
          <w:iCs/>
          <w:sz w:val="24"/>
          <w:szCs w:val="24"/>
        </w:rPr>
      </w:pPr>
    </w:p>
    <w:tbl>
      <w:tblPr>
        <w:tblStyle w:val="PlainTable2"/>
        <w:tblW w:w="9015" w:type="dxa"/>
        <w:tblLook w:val="04A0" w:firstRow="1" w:lastRow="0" w:firstColumn="1" w:lastColumn="0" w:noHBand="0" w:noVBand="1"/>
      </w:tblPr>
      <w:tblGrid>
        <w:gridCol w:w="1653"/>
        <w:gridCol w:w="1653"/>
        <w:gridCol w:w="997"/>
        <w:gridCol w:w="1066"/>
        <w:gridCol w:w="1094"/>
        <w:gridCol w:w="2552"/>
      </w:tblGrid>
      <w:tr w:rsidR="00921944" w14:paraId="68F6B0E5" w14:textId="7CBD0A9C" w:rsidTr="000439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14:paraId="24DE503F" w14:textId="77777777" w:rsidR="00921944" w:rsidRPr="008D0042" w:rsidRDefault="00921944">
            <w:pPr>
              <w:rPr>
                <w:rFonts w:ascii="Times New Roman" w:hAnsi="Times New Roman" w:cs="Times New Roman"/>
                <w:sz w:val="24"/>
                <w:szCs w:val="24"/>
              </w:rPr>
            </w:pPr>
          </w:p>
        </w:tc>
        <w:tc>
          <w:tcPr>
            <w:tcW w:w="1653" w:type="dxa"/>
          </w:tcPr>
          <w:p w14:paraId="7EAD8A53" w14:textId="76065591" w:rsidR="297FC39C" w:rsidRDefault="297FC39C" w:rsidP="297FC39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7" w:type="dxa"/>
          </w:tcPr>
          <w:p w14:paraId="7FB934A9" w14:textId="346A5A47" w:rsidR="00921944" w:rsidRPr="005E0E53" w:rsidRDefault="0092194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45988">
              <w:rPr>
                <w:rFonts w:ascii="Times New Roman" w:hAnsi="Times New Roman" w:cs="Times New Roman"/>
                <w:sz w:val="24"/>
                <w:szCs w:val="24"/>
              </w:rPr>
              <w:t>Gender</w:t>
            </w:r>
          </w:p>
        </w:tc>
        <w:tc>
          <w:tcPr>
            <w:tcW w:w="1066" w:type="dxa"/>
          </w:tcPr>
          <w:p w14:paraId="7F2624F0" w14:textId="77777777" w:rsidR="00921944" w:rsidRPr="00761024" w:rsidRDefault="0092194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c>
          <w:tcPr>
            <w:tcW w:w="1094" w:type="dxa"/>
          </w:tcPr>
          <w:p w14:paraId="4EF87EE9" w14:textId="07C9E4AF" w:rsidR="00921944" w:rsidRPr="00545988" w:rsidRDefault="0092194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45988">
              <w:rPr>
                <w:rFonts w:ascii="Times New Roman" w:hAnsi="Times New Roman" w:cs="Times New Roman"/>
                <w:sz w:val="24"/>
                <w:szCs w:val="24"/>
              </w:rPr>
              <w:t>Total</w:t>
            </w:r>
          </w:p>
        </w:tc>
        <w:tc>
          <w:tcPr>
            <w:tcW w:w="2552" w:type="dxa"/>
          </w:tcPr>
          <w:p w14:paraId="3863FE4C" w14:textId="5F23B578" w:rsidR="00921944" w:rsidRPr="00545988" w:rsidRDefault="4674864B" w:rsidP="4674864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4674864B">
              <w:rPr>
                <w:rFonts w:ascii="Times New Roman" w:hAnsi="Times New Roman" w:cs="Times New Roman"/>
                <w:sz w:val="24"/>
                <w:szCs w:val="24"/>
              </w:rPr>
              <w:t>Age</w:t>
            </w:r>
          </w:p>
        </w:tc>
      </w:tr>
      <w:tr w:rsidR="00921944" w14:paraId="2826B3C0" w14:textId="6AC6CFA4" w:rsidTr="00496A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14:paraId="5AED1EC7" w14:textId="77777777" w:rsidR="00921944" w:rsidRPr="005E0E53" w:rsidRDefault="00921944" w:rsidP="004B4A87">
            <w:pPr>
              <w:rPr>
                <w:rFonts w:ascii="Times New Roman" w:hAnsi="Times New Roman" w:cs="Times New Roman"/>
                <w:b w:val="0"/>
                <w:bCs w:val="0"/>
                <w:sz w:val="24"/>
                <w:szCs w:val="24"/>
              </w:rPr>
            </w:pPr>
          </w:p>
        </w:tc>
        <w:tc>
          <w:tcPr>
            <w:tcW w:w="1653" w:type="dxa"/>
          </w:tcPr>
          <w:p w14:paraId="6FE31963" w14:textId="570DC6E6" w:rsidR="297FC39C" w:rsidRDefault="297FC39C" w:rsidP="297FC3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7" w:type="dxa"/>
          </w:tcPr>
          <w:p w14:paraId="55C28D1C" w14:textId="71916EF9" w:rsidR="00921944" w:rsidRPr="00545988" w:rsidRDefault="00921944" w:rsidP="004B4A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33E71EB6">
              <w:rPr>
                <w:rFonts w:ascii="Times New Roman" w:hAnsi="Times New Roman" w:cs="Times New Roman"/>
                <w:sz w:val="24"/>
                <w:szCs w:val="24"/>
              </w:rPr>
              <w:t>Male</w:t>
            </w:r>
          </w:p>
        </w:tc>
        <w:tc>
          <w:tcPr>
            <w:tcW w:w="1066" w:type="dxa"/>
          </w:tcPr>
          <w:p w14:paraId="23AC5CB1" w14:textId="1299B26B" w:rsidR="00921944" w:rsidRPr="00545988" w:rsidRDefault="00921944" w:rsidP="004B4A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33E71EB6">
              <w:rPr>
                <w:rFonts w:ascii="Times New Roman" w:hAnsi="Times New Roman" w:cs="Times New Roman"/>
                <w:sz w:val="24"/>
                <w:szCs w:val="24"/>
              </w:rPr>
              <w:t>Female</w:t>
            </w:r>
          </w:p>
        </w:tc>
        <w:tc>
          <w:tcPr>
            <w:tcW w:w="1094" w:type="dxa"/>
          </w:tcPr>
          <w:p w14:paraId="77356D2E" w14:textId="376C6865" w:rsidR="00921944" w:rsidRPr="00545988" w:rsidRDefault="00921944" w:rsidP="00496AB9">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552" w:type="dxa"/>
          </w:tcPr>
          <w:p w14:paraId="2B72E975" w14:textId="68DA29D2" w:rsidR="00921944" w:rsidRPr="00545988" w:rsidRDefault="00921944" w:rsidP="004B4A87">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0E53">
              <w:rPr>
                <w:rFonts w:ascii="Times New Roman" w:hAnsi="Times New Roman" w:cs="Times New Roman"/>
                <w:sz w:val="24"/>
                <w:szCs w:val="24"/>
              </w:rPr>
              <w:t>Mean (</w:t>
            </w:r>
            <w:r w:rsidRPr="00761024">
              <w:rPr>
                <w:rFonts w:ascii="Times New Roman" w:hAnsi="Times New Roman" w:cs="Times New Roman"/>
                <w:i/>
                <w:iCs/>
                <w:sz w:val="24"/>
                <w:szCs w:val="24"/>
              </w:rPr>
              <w:t>SD</w:t>
            </w:r>
            <w:r w:rsidRPr="00761024">
              <w:rPr>
                <w:rFonts w:ascii="Times New Roman" w:hAnsi="Times New Roman" w:cs="Times New Roman"/>
                <w:sz w:val="24"/>
                <w:szCs w:val="24"/>
              </w:rPr>
              <w:t>)</w:t>
            </w:r>
          </w:p>
        </w:tc>
      </w:tr>
      <w:tr w:rsidR="00921944" w14:paraId="02660D90" w14:textId="0BFFBA6C" w:rsidTr="0004397C">
        <w:trPr>
          <w:trHeight w:val="345"/>
        </w:trPr>
        <w:tc>
          <w:tcPr>
            <w:cnfStyle w:val="001000000000" w:firstRow="0" w:lastRow="0" w:firstColumn="1" w:lastColumn="0" w:oddVBand="0" w:evenVBand="0" w:oddHBand="0" w:evenHBand="0" w:firstRowFirstColumn="0" w:firstRowLastColumn="0" w:lastRowFirstColumn="0" w:lastRowLastColumn="0"/>
            <w:tcW w:w="1653" w:type="dxa"/>
          </w:tcPr>
          <w:p w14:paraId="6FCAA337" w14:textId="7BACACDD" w:rsidR="00921944" w:rsidRPr="005E0E53" w:rsidRDefault="00921944" w:rsidP="004B4A87">
            <w:pPr>
              <w:rPr>
                <w:rFonts w:ascii="Times New Roman" w:hAnsi="Times New Roman" w:cs="Times New Roman"/>
                <w:b w:val="0"/>
                <w:bCs w:val="0"/>
                <w:sz w:val="24"/>
                <w:szCs w:val="24"/>
              </w:rPr>
            </w:pPr>
            <w:r w:rsidRPr="00545988">
              <w:rPr>
                <w:rFonts w:ascii="Times New Roman" w:hAnsi="Times New Roman" w:cs="Times New Roman"/>
                <w:sz w:val="24"/>
                <w:szCs w:val="24"/>
              </w:rPr>
              <w:t>Program</w:t>
            </w:r>
          </w:p>
        </w:tc>
        <w:tc>
          <w:tcPr>
            <w:tcW w:w="1653" w:type="dxa"/>
          </w:tcPr>
          <w:p w14:paraId="6D4A40E7" w14:textId="5D226D80" w:rsidR="297FC39C" w:rsidRDefault="297FC39C" w:rsidP="297FC3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7" w:type="dxa"/>
          </w:tcPr>
          <w:p w14:paraId="4BE46659" w14:textId="1C4E834A" w:rsidR="00921944" w:rsidRPr="00545988" w:rsidRDefault="00921944" w:rsidP="004B4A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33E71EB6">
              <w:rPr>
                <w:rFonts w:ascii="Times New Roman" w:hAnsi="Times New Roman" w:cs="Times New Roman"/>
                <w:sz w:val="24"/>
                <w:szCs w:val="24"/>
              </w:rPr>
              <w:t>500</w:t>
            </w:r>
          </w:p>
        </w:tc>
        <w:tc>
          <w:tcPr>
            <w:tcW w:w="1066" w:type="dxa"/>
          </w:tcPr>
          <w:p w14:paraId="1437376E" w14:textId="67EE42A4" w:rsidR="00921944" w:rsidRPr="00545988" w:rsidRDefault="00921944" w:rsidP="004B4A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33E71EB6">
              <w:rPr>
                <w:rFonts w:ascii="Times New Roman" w:hAnsi="Times New Roman" w:cs="Times New Roman"/>
                <w:sz w:val="24"/>
                <w:szCs w:val="24"/>
              </w:rPr>
              <w:t>409</w:t>
            </w:r>
          </w:p>
        </w:tc>
        <w:tc>
          <w:tcPr>
            <w:tcW w:w="1094" w:type="dxa"/>
          </w:tcPr>
          <w:p w14:paraId="691862F3" w14:textId="00F5D417" w:rsidR="00921944" w:rsidRPr="00545988" w:rsidRDefault="00921944" w:rsidP="004B4A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33E71EB6">
              <w:rPr>
                <w:rFonts w:ascii="Times New Roman" w:hAnsi="Times New Roman" w:cs="Times New Roman"/>
                <w:sz w:val="24"/>
                <w:szCs w:val="24"/>
              </w:rPr>
              <w:t>909</w:t>
            </w:r>
          </w:p>
        </w:tc>
        <w:tc>
          <w:tcPr>
            <w:tcW w:w="2552" w:type="dxa"/>
          </w:tcPr>
          <w:p w14:paraId="2E4F0B1D" w14:textId="016F38FD" w:rsidR="00921944" w:rsidRPr="00545988" w:rsidRDefault="00921944" w:rsidP="784F5980">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33E71EB6">
              <w:rPr>
                <w:rFonts w:ascii="Times New Roman" w:hAnsi="Times New Roman" w:cs="Times New Roman"/>
                <w:sz w:val="24"/>
                <w:szCs w:val="24"/>
              </w:rPr>
              <w:t>11.33</w:t>
            </w:r>
            <w:r w:rsidRPr="005E0E53">
              <w:rPr>
                <w:rFonts w:ascii="Times New Roman" w:hAnsi="Times New Roman" w:cs="Times New Roman"/>
                <w:sz w:val="24"/>
                <w:szCs w:val="24"/>
              </w:rPr>
              <w:t xml:space="preserve"> (</w:t>
            </w:r>
            <w:r w:rsidRPr="33E71EB6">
              <w:rPr>
                <w:rFonts w:ascii="Times New Roman" w:hAnsi="Times New Roman" w:cs="Times New Roman"/>
                <w:i/>
                <w:sz w:val="24"/>
                <w:szCs w:val="24"/>
              </w:rPr>
              <w:t>1.71</w:t>
            </w:r>
            <w:r w:rsidRPr="005E0E53">
              <w:rPr>
                <w:rFonts w:ascii="Times New Roman" w:hAnsi="Times New Roman" w:cs="Times New Roman"/>
                <w:sz w:val="24"/>
                <w:szCs w:val="24"/>
              </w:rPr>
              <w:t>)</w:t>
            </w:r>
          </w:p>
        </w:tc>
      </w:tr>
      <w:tr w:rsidR="297FC39C" w14:paraId="26D46DF2" w14:textId="77777777" w:rsidTr="297FC39C">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653" w:type="dxa"/>
          </w:tcPr>
          <w:p w14:paraId="6FB91CE2" w14:textId="4FC445E5" w:rsidR="297FC39C" w:rsidRDefault="297FC39C" w:rsidP="297FC39C">
            <w:pPr>
              <w:rPr>
                <w:rFonts w:ascii="Times New Roman" w:hAnsi="Times New Roman" w:cs="Times New Roman"/>
                <w:sz w:val="24"/>
                <w:szCs w:val="24"/>
              </w:rPr>
            </w:pPr>
          </w:p>
        </w:tc>
        <w:tc>
          <w:tcPr>
            <w:tcW w:w="1653" w:type="dxa"/>
          </w:tcPr>
          <w:p w14:paraId="4677DCF7" w14:textId="53460E50" w:rsidR="297FC39C" w:rsidRDefault="297FC39C" w:rsidP="297FC3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297FC39C">
              <w:rPr>
                <w:rFonts w:ascii="Times New Roman" w:hAnsi="Times New Roman" w:cs="Times New Roman"/>
                <w:sz w:val="24"/>
                <w:szCs w:val="24"/>
              </w:rPr>
              <w:t>Sports</w:t>
            </w:r>
          </w:p>
        </w:tc>
        <w:tc>
          <w:tcPr>
            <w:tcW w:w="997" w:type="dxa"/>
          </w:tcPr>
          <w:p w14:paraId="2ECA821F" w14:textId="4BBEDB80" w:rsidR="297FC39C" w:rsidRDefault="297FC39C" w:rsidP="297FC3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297FC39C">
              <w:rPr>
                <w:rFonts w:ascii="Times New Roman" w:hAnsi="Times New Roman" w:cs="Times New Roman"/>
                <w:sz w:val="24"/>
                <w:szCs w:val="24"/>
              </w:rPr>
              <w:t>243</w:t>
            </w:r>
          </w:p>
        </w:tc>
        <w:tc>
          <w:tcPr>
            <w:tcW w:w="1066" w:type="dxa"/>
          </w:tcPr>
          <w:p w14:paraId="60008483" w14:textId="72C3A521" w:rsidR="297FC39C" w:rsidRDefault="297FC39C" w:rsidP="297FC3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297FC39C">
              <w:rPr>
                <w:rFonts w:ascii="Times New Roman" w:hAnsi="Times New Roman" w:cs="Times New Roman"/>
                <w:sz w:val="24"/>
                <w:szCs w:val="24"/>
              </w:rPr>
              <w:t>197</w:t>
            </w:r>
          </w:p>
        </w:tc>
        <w:tc>
          <w:tcPr>
            <w:tcW w:w="1094" w:type="dxa"/>
          </w:tcPr>
          <w:p w14:paraId="107A00AF" w14:textId="1935D1E8" w:rsidR="297FC39C" w:rsidRDefault="297FC39C" w:rsidP="297FC3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297FC39C">
              <w:rPr>
                <w:rFonts w:ascii="Times New Roman" w:hAnsi="Times New Roman" w:cs="Times New Roman"/>
                <w:sz w:val="24"/>
                <w:szCs w:val="24"/>
              </w:rPr>
              <w:t>440</w:t>
            </w:r>
          </w:p>
        </w:tc>
        <w:tc>
          <w:tcPr>
            <w:tcW w:w="2552" w:type="dxa"/>
          </w:tcPr>
          <w:p w14:paraId="3CAC3721" w14:textId="364FB6D1" w:rsidR="297FC39C" w:rsidRDefault="297FC39C" w:rsidP="297FC3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297FC39C">
              <w:rPr>
                <w:rFonts w:ascii="Times New Roman" w:hAnsi="Times New Roman" w:cs="Times New Roman"/>
                <w:sz w:val="24"/>
                <w:szCs w:val="24"/>
              </w:rPr>
              <w:t>11.24 (</w:t>
            </w:r>
            <w:r w:rsidRPr="297FC39C">
              <w:rPr>
                <w:rFonts w:ascii="Times New Roman" w:hAnsi="Times New Roman" w:cs="Times New Roman"/>
                <w:i/>
                <w:iCs/>
                <w:sz w:val="24"/>
                <w:szCs w:val="24"/>
              </w:rPr>
              <w:t>1.68</w:t>
            </w:r>
            <w:r w:rsidRPr="297FC39C">
              <w:rPr>
                <w:rFonts w:ascii="Times New Roman" w:hAnsi="Times New Roman" w:cs="Times New Roman"/>
                <w:sz w:val="24"/>
                <w:szCs w:val="24"/>
              </w:rPr>
              <w:t>)</w:t>
            </w:r>
          </w:p>
        </w:tc>
      </w:tr>
      <w:tr w:rsidR="297FC39C" w14:paraId="4CC25BE9" w14:textId="77777777" w:rsidTr="297FC39C">
        <w:trPr>
          <w:trHeight w:val="345"/>
        </w:trPr>
        <w:tc>
          <w:tcPr>
            <w:cnfStyle w:val="001000000000" w:firstRow="0" w:lastRow="0" w:firstColumn="1" w:lastColumn="0" w:oddVBand="0" w:evenVBand="0" w:oddHBand="0" w:evenHBand="0" w:firstRowFirstColumn="0" w:firstRowLastColumn="0" w:lastRowFirstColumn="0" w:lastRowLastColumn="0"/>
            <w:tcW w:w="1653" w:type="dxa"/>
          </w:tcPr>
          <w:p w14:paraId="795841A7" w14:textId="407A3266" w:rsidR="297FC39C" w:rsidRDefault="297FC39C" w:rsidP="297FC39C">
            <w:pPr>
              <w:rPr>
                <w:rFonts w:ascii="Times New Roman" w:hAnsi="Times New Roman" w:cs="Times New Roman"/>
                <w:sz w:val="24"/>
                <w:szCs w:val="24"/>
              </w:rPr>
            </w:pPr>
          </w:p>
        </w:tc>
        <w:tc>
          <w:tcPr>
            <w:tcW w:w="1653" w:type="dxa"/>
          </w:tcPr>
          <w:p w14:paraId="565A98CB" w14:textId="65A3825C" w:rsidR="297FC39C" w:rsidRDefault="297FC39C" w:rsidP="297FC3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297FC39C">
              <w:rPr>
                <w:rFonts w:ascii="Times New Roman" w:hAnsi="Times New Roman" w:cs="Times New Roman"/>
                <w:sz w:val="24"/>
                <w:szCs w:val="24"/>
              </w:rPr>
              <w:t>Creative arts</w:t>
            </w:r>
          </w:p>
        </w:tc>
        <w:tc>
          <w:tcPr>
            <w:tcW w:w="997" w:type="dxa"/>
          </w:tcPr>
          <w:p w14:paraId="274C5F6D" w14:textId="693B1F4C" w:rsidR="297FC39C" w:rsidRDefault="297FC39C" w:rsidP="297FC3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297FC39C">
              <w:rPr>
                <w:rFonts w:ascii="Times New Roman" w:hAnsi="Times New Roman" w:cs="Times New Roman"/>
                <w:sz w:val="24"/>
                <w:szCs w:val="24"/>
              </w:rPr>
              <w:t>257</w:t>
            </w:r>
          </w:p>
        </w:tc>
        <w:tc>
          <w:tcPr>
            <w:tcW w:w="1066" w:type="dxa"/>
          </w:tcPr>
          <w:p w14:paraId="6BA050C1" w14:textId="01563942" w:rsidR="297FC39C" w:rsidRDefault="297FC39C" w:rsidP="297FC3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297FC39C">
              <w:rPr>
                <w:rFonts w:ascii="Times New Roman" w:hAnsi="Times New Roman" w:cs="Times New Roman"/>
                <w:sz w:val="24"/>
                <w:szCs w:val="24"/>
              </w:rPr>
              <w:t>212</w:t>
            </w:r>
          </w:p>
        </w:tc>
        <w:tc>
          <w:tcPr>
            <w:tcW w:w="1094" w:type="dxa"/>
          </w:tcPr>
          <w:p w14:paraId="37F52BE0" w14:textId="7723EEA5" w:rsidR="297FC39C" w:rsidRDefault="297FC39C" w:rsidP="297FC3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297FC39C">
              <w:rPr>
                <w:rFonts w:ascii="Times New Roman" w:hAnsi="Times New Roman" w:cs="Times New Roman"/>
                <w:sz w:val="24"/>
                <w:szCs w:val="24"/>
              </w:rPr>
              <w:t>469</w:t>
            </w:r>
          </w:p>
        </w:tc>
        <w:tc>
          <w:tcPr>
            <w:tcW w:w="2552" w:type="dxa"/>
          </w:tcPr>
          <w:p w14:paraId="6682FA8A" w14:textId="3CE03941" w:rsidR="297FC39C" w:rsidRDefault="297FC39C" w:rsidP="297FC3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297FC39C">
              <w:rPr>
                <w:rFonts w:ascii="Times New Roman" w:hAnsi="Times New Roman" w:cs="Times New Roman"/>
                <w:sz w:val="24"/>
                <w:szCs w:val="24"/>
              </w:rPr>
              <w:t>11.41 (</w:t>
            </w:r>
            <w:r w:rsidRPr="297FC39C">
              <w:rPr>
                <w:rFonts w:ascii="Times New Roman" w:hAnsi="Times New Roman" w:cs="Times New Roman"/>
                <w:i/>
                <w:iCs/>
                <w:sz w:val="24"/>
                <w:szCs w:val="24"/>
              </w:rPr>
              <w:t>1.73</w:t>
            </w:r>
            <w:r w:rsidRPr="297FC39C">
              <w:rPr>
                <w:rFonts w:ascii="Times New Roman" w:hAnsi="Times New Roman" w:cs="Times New Roman"/>
                <w:sz w:val="24"/>
                <w:szCs w:val="24"/>
              </w:rPr>
              <w:t>)</w:t>
            </w:r>
          </w:p>
        </w:tc>
      </w:tr>
      <w:tr w:rsidR="00921944" w14:paraId="3A322D7D" w14:textId="5D2693E0" w:rsidTr="00043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14:paraId="20230DE7" w14:textId="5CA344E2" w:rsidR="00921944" w:rsidRPr="005E0E53" w:rsidRDefault="00921944" w:rsidP="004B4A87">
            <w:pPr>
              <w:rPr>
                <w:rFonts w:ascii="Times New Roman" w:hAnsi="Times New Roman" w:cs="Times New Roman"/>
                <w:b w:val="0"/>
                <w:bCs w:val="0"/>
                <w:sz w:val="24"/>
                <w:szCs w:val="24"/>
              </w:rPr>
            </w:pPr>
            <w:r w:rsidRPr="00545988">
              <w:rPr>
                <w:rFonts w:ascii="Times New Roman" w:hAnsi="Times New Roman" w:cs="Times New Roman"/>
                <w:sz w:val="24"/>
                <w:szCs w:val="24"/>
              </w:rPr>
              <w:t>Control</w:t>
            </w:r>
          </w:p>
        </w:tc>
        <w:tc>
          <w:tcPr>
            <w:tcW w:w="1653" w:type="dxa"/>
          </w:tcPr>
          <w:p w14:paraId="44F01ECB" w14:textId="59C29E95" w:rsidR="297FC39C" w:rsidRDefault="297FC39C" w:rsidP="297FC3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7" w:type="dxa"/>
          </w:tcPr>
          <w:p w14:paraId="7BD9206C" w14:textId="0B0F7D9C" w:rsidR="00921944" w:rsidRPr="00545988" w:rsidRDefault="00921944" w:rsidP="004B4A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33E71EB6">
              <w:rPr>
                <w:rFonts w:ascii="Times New Roman" w:hAnsi="Times New Roman" w:cs="Times New Roman"/>
                <w:sz w:val="24"/>
                <w:szCs w:val="24"/>
              </w:rPr>
              <w:t>169</w:t>
            </w:r>
          </w:p>
        </w:tc>
        <w:tc>
          <w:tcPr>
            <w:tcW w:w="1066" w:type="dxa"/>
          </w:tcPr>
          <w:p w14:paraId="53BDC758" w14:textId="016C80BA" w:rsidR="00921944" w:rsidRPr="00545988" w:rsidRDefault="00921944" w:rsidP="004B4A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6C7AFE46">
              <w:rPr>
                <w:rFonts w:ascii="Times New Roman" w:hAnsi="Times New Roman" w:cs="Times New Roman"/>
                <w:sz w:val="24"/>
                <w:szCs w:val="24"/>
              </w:rPr>
              <w:t>166</w:t>
            </w:r>
          </w:p>
        </w:tc>
        <w:tc>
          <w:tcPr>
            <w:tcW w:w="1094" w:type="dxa"/>
          </w:tcPr>
          <w:p w14:paraId="576972FB" w14:textId="016C80BA" w:rsidR="00921944" w:rsidRPr="00545988" w:rsidRDefault="00921944" w:rsidP="004B4A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6C7AFE46">
              <w:rPr>
                <w:rFonts w:ascii="Times New Roman" w:hAnsi="Times New Roman" w:cs="Times New Roman"/>
                <w:sz w:val="24"/>
                <w:szCs w:val="24"/>
              </w:rPr>
              <w:t>335</w:t>
            </w:r>
          </w:p>
        </w:tc>
        <w:tc>
          <w:tcPr>
            <w:tcW w:w="2552" w:type="dxa"/>
          </w:tcPr>
          <w:p w14:paraId="044F16DE" w14:textId="13A85C5C" w:rsidR="00921944" w:rsidRPr="00545988" w:rsidRDefault="00921944" w:rsidP="004B4A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6C7AFE46">
              <w:rPr>
                <w:rFonts w:ascii="Times New Roman" w:hAnsi="Times New Roman" w:cs="Times New Roman"/>
                <w:sz w:val="24"/>
                <w:szCs w:val="24"/>
              </w:rPr>
              <w:t>11.99</w:t>
            </w:r>
            <w:r w:rsidRPr="005E0E53">
              <w:rPr>
                <w:rFonts w:ascii="Times New Roman" w:hAnsi="Times New Roman" w:cs="Times New Roman"/>
                <w:sz w:val="24"/>
                <w:szCs w:val="24"/>
              </w:rPr>
              <w:t xml:space="preserve"> (</w:t>
            </w:r>
            <w:r w:rsidRPr="6C7AFE46">
              <w:rPr>
                <w:rFonts w:ascii="Times New Roman" w:hAnsi="Times New Roman" w:cs="Times New Roman"/>
                <w:i/>
                <w:sz w:val="24"/>
                <w:szCs w:val="24"/>
              </w:rPr>
              <w:t>1.61</w:t>
            </w:r>
            <w:r w:rsidRPr="005E0E53">
              <w:rPr>
                <w:rFonts w:ascii="Times New Roman" w:hAnsi="Times New Roman" w:cs="Times New Roman"/>
                <w:sz w:val="24"/>
                <w:szCs w:val="24"/>
              </w:rPr>
              <w:t>)</w:t>
            </w:r>
          </w:p>
        </w:tc>
      </w:tr>
      <w:tr w:rsidR="00921944" w14:paraId="2C3E797C" w14:textId="0C68EF15" w:rsidTr="0004397C">
        <w:tc>
          <w:tcPr>
            <w:cnfStyle w:val="001000000000" w:firstRow="0" w:lastRow="0" w:firstColumn="1" w:lastColumn="0" w:oddVBand="0" w:evenVBand="0" w:oddHBand="0" w:evenHBand="0" w:firstRowFirstColumn="0" w:firstRowLastColumn="0" w:lastRowFirstColumn="0" w:lastRowLastColumn="0"/>
            <w:tcW w:w="1653" w:type="dxa"/>
          </w:tcPr>
          <w:p w14:paraId="3207DD2B" w14:textId="1C25B6B8" w:rsidR="00921944" w:rsidRPr="005E0E53" w:rsidRDefault="00921944" w:rsidP="004B4A87">
            <w:pPr>
              <w:rPr>
                <w:rFonts w:ascii="Times New Roman" w:hAnsi="Times New Roman" w:cs="Times New Roman"/>
                <w:b w:val="0"/>
                <w:bCs w:val="0"/>
                <w:sz w:val="24"/>
                <w:szCs w:val="24"/>
              </w:rPr>
            </w:pPr>
            <w:r w:rsidRPr="00545988">
              <w:rPr>
                <w:rFonts w:ascii="Times New Roman" w:hAnsi="Times New Roman" w:cs="Times New Roman"/>
                <w:sz w:val="24"/>
                <w:szCs w:val="24"/>
              </w:rPr>
              <w:t>Total</w:t>
            </w:r>
          </w:p>
        </w:tc>
        <w:tc>
          <w:tcPr>
            <w:tcW w:w="1653" w:type="dxa"/>
          </w:tcPr>
          <w:p w14:paraId="5EE683FE" w14:textId="255B5960" w:rsidR="297FC39C" w:rsidRDefault="297FC39C" w:rsidP="297FC3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7" w:type="dxa"/>
          </w:tcPr>
          <w:p w14:paraId="72BC7C68" w14:textId="016C80BA" w:rsidR="00921944" w:rsidRPr="00545988" w:rsidRDefault="00921944" w:rsidP="004B4A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6C7AFE46">
              <w:rPr>
                <w:rFonts w:ascii="Times New Roman" w:hAnsi="Times New Roman" w:cs="Times New Roman"/>
                <w:sz w:val="24"/>
                <w:szCs w:val="24"/>
              </w:rPr>
              <w:t>669</w:t>
            </w:r>
          </w:p>
        </w:tc>
        <w:tc>
          <w:tcPr>
            <w:tcW w:w="1066" w:type="dxa"/>
          </w:tcPr>
          <w:p w14:paraId="43FD8E0D" w14:textId="016C80BA" w:rsidR="00921944" w:rsidRPr="00545988" w:rsidRDefault="00921944" w:rsidP="004B4A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6C7AFE46">
              <w:rPr>
                <w:rFonts w:ascii="Times New Roman" w:hAnsi="Times New Roman" w:cs="Times New Roman"/>
                <w:sz w:val="24"/>
                <w:szCs w:val="24"/>
              </w:rPr>
              <w:t>575</w:t>
            </w:r>
          </w:p>
        </w:tc>
        <w:tc>
          <w:tcPr>
            <w:tcW w:w="1094" w:type="dxa"/>
          </w:tcPr>
          <w:p w14:paraId="2523173A" w14:textId="016C80BA" w:rsidR="00921944" w:rsidRPr="00545988" w:rsidRDefault="00921944" w:rsidP="004B4A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6C7AFE46">
              <w:rPr>
                <w:rFonts w:ascii="Times New Roman" w:hAnsi="Times New Roman" w:cs="Times New Roman"/>
                <w:sz w:val="24"/>
                <w:szCs w:val="24"/>
              </w:rPr>
              <w:t>1244</w:t>
            </w:r>
          </w:p>
        </w:tc>
        <w:tc>
          <w:tcPr>
            <w:tcW w:w="2552" w:type="dxa"/>
          </w:tcPr>
          <w:p w14:paraId="60E242F6" w14:textId="30B39BD5" w:rsidR="00921944" w:rsidRPr="00545988" w:rsidRDefault="00921944" w:rsidP="004B4A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6C7AFE46">
              <w:rPr>
                <w:rFonts w:ascii="Times New Roman" w:hAnsi="Times New Roman" w:cs="Times New Roman"/>
                <w:sz w:val="24"/>
                <w:szCs w:val="24"/>
              </w:rPr>
              <w:t xml:space="preserve">11.51 </w:t>
            </w:r>
            <w:r w:rsidRPr="005E0E53">
              <w:rPr>
                <w:rFonts w:ascii="Times New Roman" w:hAnsi="Times New Roman" w:cs="Times New Roman"/>
                <w:sz w:val="24"/>
                <w:szCs w:val="24"/>
              </w:rPr>
              <w:t>(</w:t>
            </w:r>
            <w:r w:rsidRPr="6C7AFE46">
              <w:rPr>
                <w:rFonts w:ascii="Times New Roman" w:hAnsi="Times New Roman" w:cs="Times New Roman"/>
                <w:i/>
                <w:sz w:val="24"/>
                <w:szCs w:val="24"/>
              </w:rPr>
              <w:t>1.79</w:t>
            </w:r>
            <w:r w:rsidRPr="005E0E53">
              <w:rPr>
                <w:rFonts w:ascii="Times New Roman" w:hAnsi="Times New Roman" w:cs="Times New Roman"/>
                <w:sz w:val="24"/>
                <w:szCs w:val="24"/>
              </w:rPr>
              <w:t>)</w:t>
            </w:r>
          </w:p>
        </w:tc>
      </w:tr>
    </w:tbl>
    <w:p w14:paraId="41E79093" w14:textId="62FFF6BF" w:rsidR="006C4AC4" w:rsidRPr="00D81863" w:rsidRDefault="006C4AC4">
      <w:pPr>
        <w:rPr>
          <w:rFonts w:ascii="Times New Roman" w:hAnsi="Times New Roman" w:cs="Times New Roman"/>
          <w:b/>
          <w:sz w:val="24"/>
          <w:szCs w:val="24"/>
        </w:rPr>
      </w:pPr>
    </w:p>
    <w:p w14:paraId="6BA22699" w14:textId="77777777" w:rsidR="00104275" w:rsidRPr="001A2709" w:rsidRDefault="00104275" w:rsidP="007560B0">
      <w:pPr>
        <w:spacing w:line="480" w:lineRule="auto"/>
        <w:rPr>
          <w:rFonts w:ascii="Times New Roman" w:hAnsi="Times New Roman" w:cs="Times New Roman"/>
          <w:bCs/>
          <w:i/>
          <w:iCs/>
          <w:sz w:val="24"/>
          <w:szCs w:val="24"/>
        </w:rPr>
      </w:pPr>
      <w:r w:rsidRPr="001A2709">
        <w:rPr>
          <w:rFonts w:ascii="Times New Roman" w:hAnsi="Times New Roman" w:cs="Times New Roman"/>
          <w:bCs/>
          <w:i/>
          <w:iCs/>
          <w:sz w:val="24"/>
          <w:szCs w:val="24"/>
        </w:rPr>
        <w:t>Measure</w:t>
      </w:r>
    </w:p>
    <w:p w14:paraId="46AFBB8F" w14:textId="5BAA3A78" w:rsidR="00F87BAB" w:rsidRPr="00D81863" w:rsidRDefault="4674864B" w:rsidP="4BE21ACF">
      <w:pPr>
        <w:spacing w:line="480" w:lineRule="auto"/>
        <w:ind w:firstLine="720"/>
        <w:jc w:val="both"/>
        <w:rPr>
          <w:rFonts w:ascii="Times New Roman" w:hAnsi="Times New Roman" w:cs="Times New Roman"/>
          <w:sz w:val="24"/>
          <w:szCs w:val="24"/>
        </w:rPr>
      </w:pPr>
      <w:r w:rsidRPr="4674864B">
        <w:rPr>
          <w:rFonts w:ascii="Times New Roman" w:hAnsi="Times New Roman" w:cs="Times New Roman"/>
          <w:sz w:val="24"/>
          <w:szCs w:val="24"/>
        </w:rPr>
        <w:t xml:space="preserve">The Life Skills Assessment Scale (LSAS) (Kennedy, et al., 2014) is a five item, observer-rated, standardised assessment designed to assess the life skills of disadvantaged children in the developing world, </w:t>
      </w:r>
      <w:r w:rsidRPr="4674864B">
        <w:rPr>
          <w:rFonts w:ascii="Times New Roman" w:eastAsia="Times New Roman" w:hAnsi="Times New Roman" w:cs="Times New Roman"/>
          <w:sz w:val="24"/>
          <w:szCs w:val="24"/>
        </w:rPr>
        <w:t xml:space="preserve">and is now in widespread use (e.g., </w:t>
      </w:r>
      <w:proofErr w:type="spellStart"/>
      <w:r w:rsidRPr="4674864B">
        <w:rPr>
          <w:rFonts w:ascii="Times New Roman" w:eastAsia="Times New Roman" w:hAnsi="Times New Roman" w:cs="Times New Roman"/>
          <w:sz w:val="24"/>
          <w:szCs w:val="24"/>
        </w:rPr>
        <w:t>Mandigo</w:t>
      </w:r>
      <w:proofErr w:type="spellEnd"/>
      <w:r w:rsidRPr="4674864B">
        <w:rPr>
          <w:rFonts w:ascii="Times New Roman" w:eastAsia="Times New Roman" w:hAnsi="Times New Roman" w:cs="Times New Roman"/>
          <w:sz w:val="24"/>
          <w:szCs w:val="24"/>
        </w:rPr>
        <w:t xml:space="preserve"> et al., 2018)</w:t>
      </w:r>
      <w:r w:rsidRPr="4674864B">
        <w:rPr>
          <w:rFonts w:ascii="Times New Roman" w:hAnsi="Times New Roman" w:cs="Times New Roman"/>
          <w:sz w:val="24"/>
          <w:szCs w:val="24"/>
        </w:rPr>
        <w:t xml:space="preserve"> (see Appendix). The five items are not considered discrete but conceptually linked indicators of life skill dimensions (in a similar way that simple child developmental milestones assess linked dimensions of development): </w:t>
      </w:r>
    </w:p>
    <w:p w14:paraId="2ECD1F8E" w14:textId="110DDC5F" w:rsidR="00F87BAB" w:rsidRPr="00D81863" w:rsidRDefault="7ADB8A9B" w:rsidP="7ADB8A9B">
      <w:pPr>
        <w:spacing w:line="480" w:lineRule="auto"/>
        <w:ind w:firstLine="720"/>
        <w:jc w:val="both"/>
        <w:rPr>
          <w:rFonts w:ascii="Times New Roman" w:hAnsi="Times New Roman" w:cs="Times New Roman"/>
          <w:sz w:val="24"/>
          <w:szCs w:val="24"/>
        </w:rPr>
      </w:pPr>
      <w:proofErr w:type="spellStart"/>
      <w:r w:rsidRPr="7ADB8A9B">
        <w:rPr>
          <w:rFonts w:ascii="Times New Roman" w:hAnsi="Times New Roman" w:cs="Times New Roman"/>
          <w:sz w:val="24"/>
          <w:szCs w:val="24"/>
        </w:rPr>
        <w:t>i</w:t>
      </w:r>
      <w:proofErr w:type="spellEnd"/>
      <w:r w:rsidRPr="7ADB8A9B">
        <w:rPr>
          <w:rFonts w:ascii="Times New Roman" w:hAnsi="Times New Roman" w:cs="Times New Roman"/>
          <w:sz w:val="24"/>
          <w:szCs w:val="24"/>
        </w:rPr>
        <w:t>)</w:t>
      </w:r>
      <w:r w:rsidR="4674864B">
        <w:tab/>
      </w:r>
      <w:r w:rsidRPr="7ADB8A9B">
        <w:rPr>
          <w:rFonts w:ascii="Times New Roman" w:hAnsi="Times New Roman" w:cs="Times New Roman"/>
          <w:sz w:val="24"/>
          <w:szCs w:val="24"/>
        </w:rPr>
        <w:t>Interacting with others</w:t>
      </w:r>
    </w:p>
    <w:p w14:paraId="13E5E064" w14:textId="410D5B5D" w:rsidR="00F87BAB" w:rsidRPr="00D81863" w:rsidRDefault="4674864B" w:rsidP="4674864B">
      <w:pPr>
        <w:spacing w:line="480" w:lineRule="auto"/>
        <w:ind w:firstLine="720"/>
        <w:jc w:val="both"/>
        <w:rPr>
          <w:rFonts w:ascii="Times New Roman" w:hAnsi="Times New Roman" w:cs="Times New Roman"/>
          <w:sz w:val="24"/>
          <w:szCs w:val="24"/>
        </w:rPr>
      </w:pPr>
      <w:r w:rsidRPr="4674864B">
        <w:rPr>
          <w:rFonts w:ascii="Times New Roman" w:hAnsi="Times New Roman" w:cs="Times New Roman"/>
          <w:sz w:val="24"/>
          <w:szCs w:val="24"/>
        </w:rPr>
        <w:t>ii)</w:t>
      </w:r>
      <w:r w:rsidR="003B54FE">
        <w:tab/>
      </w:r>
      <w:r w:rsidRPr="4674864B">
        <w:rPr>
          <w:rFonts w:ascii="Times New Roman" w:hAnsi="Times New Roman" w:cs="Times New Roman"/>
          <w:sz w:val="24"/>
          <w:szCs w:val="24"/>
        </w:rPr>
        <w:t>Overcoming difficulties and solving problems</w:t>
      </w:r>
    </w:p>
    <w:p w14:paraId="49230275" w14:textId="1FB3C569" w:rsidR="00F87BAB" w:rsidRPr="00D81863" w:rsidRDefault="4674864B" w:rsidP="4674864B">
      <w:pPr>
        <w:spacing w:line="480" w:lineRule="auto"/>
        <w:ind w:firstLine="720"/>
        <w:jc w:val="both"/>
        <w:rPr>
          <w:rFonts w:ascii="Times New Roman" w:hAnsi="Times New Roman" w:cs="Times New Roman"/>
          <w:sz w:val="24"/>
          <w:szCs w:val="24"/>
        </w:rPr>
      </w:pPr>
      <w:r w:rsidRPr="4674864B">
        <w:rPr>
          <w:rFonts w:ascii="Times New Roman" w:hAnsi="Times New Roman" w:cs="Times New Roman"/>
          <w:sz w:val="24"/>
          <w:szCs w:val="24"/>
        </w:rPr>
        <w:t>iii)</w:t>
      </w:r>
      <w:r w:rsidR="003B54FE">
        <w:tab/>
      </w:r>
      <w:r w:rsidRPr="4674864B">
        <w:rPr>
          <w:rFonts w:ascii="Times New Roman" w:hAnsi="Times New Roman" w:cs="Times New Roman"/>
          <w:sz w:val="24"/>
          <w:szCs w:val="24"/>
        </w:rPr>
        <w:t>Taking initiative</w:t>
      </w:r>
    </w:p>
    <w:p w14:paraId="2963E570" w14:textId="088E79B5" w:rsidR="00F87BAB" w:rsidRPr="00D81863" w:rsidRDefault="4674864B" w:rsidP="4674864B">
      <w:pPr>
        <w:spacing w:line="480" w:lineRule="auto"/>
        <w:ind w:firstLine="720"/>
        <w:jc w:val="both"/>
        <w:rPr>
          <w:rFonts w:ascii="Times New Roman" w:hAnsi="Times New Roman" w:cs="Times New Roman"/>
          <w:sz w:val="24"/>
          <w:szCs w:val="24"/>
        </w:rPr>
      </w:pPr>
      <w:r w:rsidRPr="4674864B">
        <w:rPr>
          <w:rFonts w:ascii="Times New Roman" w:hAnsi="Times New Roman" w:cs="Times New Roman"/>
          <w:sz w:val="24"/>
          <w:szCs w:val="24"/>
        </w:rPr>
        <w:t>iv)</w:t>
      </w:r>
      <w:r w:rsidR="003B54FE">
        <w:tab/>
      </w:r>
      <w:r w:rsidRPr="4674864B">
        <w:rPr>
          <w:rFonts w:ascii="Times New Roman" w:hAnsi="Times New Roman" w:cs="Times New Roman"/>
          <w:sz w:val="24"/>
          <w:szCs w:val="24"/>
        </w:rPr>
        <w:t>Managing conflict</w:t>
      </w:r>
    </w:p>
    <w:p w14:paraId="2E5FA15E" w14:textId="6A0838A3" w:rsidR="00F87BAB" w:rsidRPr="00D81863" w:rsidRDefault="4674864B" w:rsidP="4674864B">
      <w:pPr>
        <w:spacing w:line="480" w:lineRule="auto"/>
        <w:ind w:firstLine="720"/>
        <w:jc w:val="both"/>
        <w:rPr>
          <w:rFonts w:ascii="Times New Roman" w:hAnsi="Times New Roman" w:cs="Times New Roman"/>
          <w:sz w:val="24"/>
          <w:szCs w:val="24"/>
        </w:rPr>
      </w:pPr>
      <w:r w:rsidRPr="4674864B">
        <w:rPr>
          <w:rFonts w:ascii="Times New Roman" w:hAnsi="Times New Roman" w:cs="Times New Roman"/>
          <w:sz w:val="24"/>
          <w:szCs w:val="24"/>
        </w:rPr>
        <w:t>v)</w:t>
      </w:r>
      <w:r w:rsidR="003B54FE">
        <w:tab/>
      </w:r>
      <w:r w:rsidRPr="4674864B">
        <w:rPr>
          <w:rFonts w:ascii="Times New Roman" w:hAnsi="Times New Roman" w:cs="Times New Roman"/>
          <w:sz w:val="24"/>
          <w:szCs w:val="24"/>
        </w:rPr>
        <w:t>Understanding and following instructions</w:t>
      </w:r>
    </w:p>
    <w:p w14:paraId="25BE6E6A" w14:textId="10C44C5A" w:rsidR="00F87BAB" w:rsidRPr="00D81863" w:rsidRDefault="35E3DA87" w:rsidP="007560B0">
      <w:pPr>
        <w:spacing w:line="480" w:lineRule="auto"/>
        <w:ind w:firstLine="720"/>
        <w:jc w:val="both"/>
        <w:rPr>
          <w:rFonts w:ascii="Times New Roman" w:hAnsi="Times New Roman" w:cs="Times New Roman"/>
          <w:sz w:val="24"/>
          <w:szCs w:val="24"/>
        </w:rPr>
      </w:pPr>
      <w:r w:rsidRPr="35E3DA87">
        <w:rPr>
          <w:rFonts w:ascii="Times New Roman" w:hAnsi="Times New Roman" w:cs="Times New Roman"/>
          <w:sz w:val="24"/>
          <w:szCs w:val="24"/>
        </w:rPr>
        <w:t>The LSAS has established test-retest and inter-rater reliability and is standardised for three age groups: 8-10 years, 11-13 years, and 14-16 years (Kennedy et al., 2014)</w:t>
      </w:r>
      <w:r w:rsidR="00B84C55">
        <w:rPr>
          <w:rFonts w:ascii="Times New Roman" w:hAnsi="Times New Roman" w:cs="Times New Roman"/>
          <w:sz w:val="24"/>
          <w:szCs w:val="24"/>
        </w:rPr>
        <w:t>,</w:t>
      </w:r>
      <w:r w:rsidRPr="35E3DA87">
        <w:rPr>
          <w:rFonts w:ascii="Times New Roman" w:hAnsi="Times New Roman" w:cs="Times New Roman"/>
          <w:sz w:val="24"/>
          <w:szCs w:val="24"/>
        </w:rPr>
        <w:t xml:space="preserve"> and more recently </w:t>
      </w:r>
      <w:r w:rsidR="00B84C55">
        <w:rPr>
          <w:rFonts w:ascii="Times New Roman" w:hAnsi="Times New Roman" w:cs="Times New Roman"/>
          <w:sz w:val="24"/>
          <w:szCs w:val="24"/>
        </w:rPr>
        <w:t xml:space="preserve">for young people aged </w:t>
      </w:r>
      <w:r w:rsidRPr="35E3DA87">
        <w:rPr>
          <w:rFonts w:ascii="Times New Roman" w:hAnsi="Times New Roman" w:cs="Times New Roman"/>
          <w:sz w:val="24"/>
          <w:szCs w:val="24"/>
        </w:rPr>
        <w:t>17-19 years</w:t>
      </w:r>
      <w:r w:rsidR="006A26CD">
        <w:rPr>
          <w:rFonts w:ascii="Times New Roman" w:hAnsi="Times New Roman" w:cs="Times New Roman"/>
          <w:sz w:val="24"/>
          <w:szCs w:val="24"/>
        </w:rPr>
        <w:t>,</w:t>
      </w:r>
      <w:r w:rsidRPr="35E3DA87">
        <w:rPr>
          <w:rFonts w:ascii="Times New Roman" w:hAnsi="Times New Roman" w:cs="Times New Roman"/>
          <w:sz w:val="24"/>
          <w:szCs w:val="24"/>
        </w:rPr>
        <w:t xml:space="preserve"> and 20-22 years (Pearson et al., 2020). </w:t>
      </w:r>
      <w:r w:rsidRPr="35E3DA87">
        <w:rPr>
          <w:rFonts w:ascii="Times New Roman" w:eastAsia="Times New Roman" w:hAnsi="Times New Roman" w:cs="Times New Roman"/>
          <w:color w:val="000000" w:themeColor="text1"/>
          <w:sz w:val="24"/>
          <w:szCs w:val="24"/>
        </w:rPr>
        <w:t>The LSAS has good interrater reliability (</w:t>
      </w:r>
      <w:r w:rsidRPr="56FAC993">
        <w:rPr>
          <w:rFonts w:ascii="Times New Roman" w:eastAsia="Times New Roman" w:hAnsi="Times New Roman" w:cs="Times New Roman"/>
          <w:i/>
          <w:color w:val="000000" w:themeColor="text1"/>
          <w:sz w:val="24"/>
          <w:szCs w:val="24"/>
        </w:rPr>
        <w:t>r</w:t>
      </w:r>
      <w:r w:rsidRPr="35E3DA87">
        <w:rPr>
          <w:rFonts w:ascii="Times New Roman" w:eastAsia="Times New Roman" w:hAnsi="Times New Roman" w:cs="Times New Roman"/>
          <w:color w:val="000000" w:themeColor="text1"/>
          <w:sz w:val="24"/>
          <w:szCs w:val="24"/>
        </w:rPr>
        <w:t xml:space="preserve"> = .88, </w:t>
      </w:r>
      <w:r w:rsidRPr="56FAC993">
        <w:rPr>
          <w:rFonts w:ascii="Times New Roman" w:eastAsia="Times New Roman" w:hAnsi="Times New Roman" w:cs="Times New Roman"/>
          <w:i/>
          <w:color w:val="000000" w:themeColor="text1"/>
          <w:sz w:val="24"/>
          <w:szCs w:val="24"/>
        </w:rPr>
        <w:t>p</w:t>
      </w:r>
      <w:r w:rsidRPr="35E3DA87">
        <w:rPr>
          <w:rFonts w:ascii="Times New Roman" w:eastAsia="Times New Roman" w:hAnsi="Times New Roman" w:cs="Times New Roman"/>
          <w:color w:val="000000" w:themeColor="text1"/>
          <w:sz w:val="24"/>
          <w:szCs w:val="24"/>
        </w:rPr>
        <w:t xml:space="preserve"> &lt; 0.01). internal consistency (</w:t>
      </w:r>
      <w:r w:rsidRPr="35E3DA87">
        <w:rPr>
          <w:rFonts w:ascii="Times New Roman" w:eastAsia="Times New Roman" w:hAnsi="Times New Roman" w:cs="Times New Roman"/>
          <w:i/>
          <w:iCs/>
          <w:color w:val="000000" w:themeColor="text1"/>
          <w:sz w:val="24"/>
          <w:szCs w:val="24"/>
        </w:rPr>
        <w:t xml:space="preserve">α </w:t>
      </w:r>
      <w:r w:rsidRPr="35E3DA87">
        <w:rPr>
          <w:rFonts w:ascii="Times New Roman" w:eastAsia="Times New Roman" w:hAnsi="Times New Roman" w:cs="Times New Roman"/>
          <w:color w:val="000000" w:themeColor="text1"/>
          <w:sz w:val="24"/>
          <w:szCs w:val="24"/>
        </w:rPr>
        <w:t>= 0.86) and test-retest reliability (</w:t>
      </w:r>
      <w:r w:rsidRPr="56FAC993">
        <w:rPr>
          <w:rFonts w:ascii="Times New Roman" w:eastAsia="Times New Roman" w:hAnsi="Times New Roman" w:cs="Times New Roman"/>
          <w:i/>
          <w:color w:val="000000" w:themeColor="text1"/>
          <w:sz w:val="24"/>
          <w:szCs w:val="24"/>
        </w:rPr>
        <w:t>r</w:t>
      </w:r>
      <w:r w:rsidRPr="35E3DA87">
        <w:rPr>
          <w:rFonts w:ascii="Times New Roman" w:eastAsia="Times New Roman" w:hAnsi="Times New Roman" w:cs="Times New Roman"/>
          <w:i/>
          <w:iCs/>
          <w:color w:val="000000" w:themeColor="text1"/>
          <w:sz w:val="24"/>
          <w:szCs w:val="24"/>
        </w:rPr>
        <w:t xml:space="preserve"> = 0</w:t>
      </w:r>
      <w:r w:rsidRPr="35E3DA87">
        <w:rPr>
          <w:rFonts w:ascii="Times New Roman" w:eastAsia="Times New Roman" w:hAnsi="Times New Roman" w:cs="Times New Roman"/>
          <w:color w:val="000000" w:themeColor="text1"/>
          <w:sz w:val="24"/>
          <w:szCs w:val="24"/>
        </w:rPr>
        <w:t>.86) for the target age group (</w:t>
      </w:r>
      <w:r w:rsidR="06E53CC4" w:rsidRPr="06E53CC4">
        <w:rPr>
          <w:rFonts w:ascii="Times New Roman" w:eastAsia="Times New Roman" w:hAnsi="Times New Roman" w:cs="Times New Roman"/>
          <w:color w:val="000000" w:themeColor="text1"/>
          <w:sz w:val="24"/>
          <w:szCs w:val="24"/>
        </w:rPr>
        <w:t>Kennedy</w:t>
      </w:r>
      <w:r w:rsidRPr="35E3DA87">
        <w:rPr>
          <w:rFonts w:ascii="Times New Roman" w:eastAsia="Times New Roman" w:hAnsi="Times New Roman" w:cs="Times New Roman"/>
          <w:color w:val="000000" w:themeColor="text1"/>
          <w:sz w:val="24"/>
          <w:szCs w:val="24"/>
        </w:rPr>
        <w:t xml:space="preserve"> et al., </w:t>
      </w:r>
      <w:r w:rsidR="06E53CC4" w:rsidRPr="06E53CC4">
        <w:rPr>
          <w:rFonts w:ascii="Times New Roman" w:eastAsia="Times New Roman" w:hAnsi="Times New Roman" w:cs="Times New Roman"/>
          <w:color w:val="000000" w:themeColor="text1"/>
          <w:sz w:val="24"/>
          <w:szCs w:val="24"/>
        </w:rPr>
        <w:t>2014</w:t>
      </w:r>
      <w:r w:rsidRPr="35E3DA87">
        <w:rPr>
          <w:rFonts w:ascii="Times New Roman" w:eastAsia="Times New Roman" w:hAnsi="Times New Roman" w:cs="Times New Roman"/>
          <w:color w:val="000000" w:themeColor="text1"/>
          <w:sz w:val="24"/>
          <w:szCs w:val="24"/>
        </w:rPr>
        <w:t>).</w:t>
      </w:r>
      <w:r w:rsidRPr="35E3DA87">
        <w:rPr>
          <w:rFonts w:ascii="Times New Roman" w:hAnsi="Times New Roman" w:cs="Times New Roman"/>
          <w:sz w:val="24"/>
          <w:szCs w:val="24"/>
        </w:rPr>
        <w:t xml:space="preserve"> Each item is assessed using a five-point Likert type scale:</w:t>
      </w:r>
    </w:p>
    <w:p w14:paraId="159E9521" w14:textId="77777777" w:rsidR="00F87BAB" w:rsidRPr="00D81863" w:rsidRDefault="004E7D17" w:rsidP="00216184">
      <w:pPr>
        <w:pStyle w:val="ListParagraph"/>
        <w:spacing w:line="480" w:lineRule="auto"/>
        <w:jc w:val="both"/>
        <w:rPr>
          <w:rFonts w:ascii="Times New Roman" w:hAnsi="Times New Roman" w:cs="Times New Roman"/>
          <w:sz w:val="24"/>
          <w:szCs w:val="24"/>
        </w:rPr>
      </w:pPr>
      <w:r w:rsidRPr="00D81863">
        <w:rPr>
          <w:rFonts w:ascii="Times New Roman" w:hAnsi="Times New Roman" w:cs="Times New Roman"/>
          <w:sz w:val="24"/>
          <w:szCs w:val="24"/>
        </w:rPr>
        <w:t>Does not yet do</w:t>
      </w:r>
      <w:r w:rsidRPr="00D81863">
        <w:rPr>
          <w:rFonts w:ascii="Times New Roman" w:hAnsi="Times New Roman" w:cs="Times New Roman"/>
          <w:sz w:val="24"/>
          <w:szCs w:val="24"/>
        </w:rPr>
        <w:tab/>
      </w:r>
      <w:r w:rsidR="001B4123" w:rsidRPr="00D81863">
        <w:rPr>
          <w:rFonts w:ascii="Times New Roman" w:hAnsi="Times New Roman" w:cs="Times New Roman"/>
          <w:sz w:val="24"/>
          <w:szCs w:val="24"/>
        </w:rPr>
        <w:tab/>
      </w:r>
      <w:r w:rsidR="00F87BAB" w:rsidRPr="00D81863">
        <w:rPr>
          <w:rFonts w:ascii="Times New Roman" w:hAnsi="Times New Roman" w:cs="Times New Roman"/>
          <w:sz w:val="24"/>
          <w:szCs w:val="24"/>
        </w:rPr>
        <w:t>(1)</w:t>
      </w:r>
    </w:p>
    <w:p w14:paraId="7FCBC470" w14:textId="77777777" w:rsidR="00F87BAB" w:rsidRPr="00D81863" w:rsidRDefault="00F87BAB" w:rsidP="00216184">
      <w:pPr>
        <w:pStyle w:val="ListParagraph"/>
        <w:spacing w:line="480" w:lineRule="auto"/>
        <w:jc w:val="both"/>
        <w:rPr>
          <w:rFonts w:ascii="Times New Roman" w:hAnsi="Times New Roman" w:cs="Times New Roman"/>
          <w:sz w:val="24"/>
          <w:szCs w:val="24"/>
        </w:rPr>
      </w:pPr>
      <w:r w:rsidRPr="00D81863">
        <w:rPr>
          <w:rFonts w:ascii="Times New Roman" w:hAnsi="Times New Roman" w:cs="Times New Roman"/>
          <w:sz w:val="24"/>
          <w:szCs w:val="24"/>
        </w:rPr>
        <w:t>Does wi</w:t>
      </w:r>
      <w:r w:rsidR="00EF0632">
        <w:rPr>
          <w:rFonts w:ascii="Times New Roman" w:hAnsi="Times New Roman" w:cs="Times New Roman"/>
          <w:sz w:val="24"/>
          <w:szCs w:val="24"/>
        </w:rPr>
        <w:t>th lots of help</w:t>
      </w:r>
      <w:r w:rsidR="00D5578D">
        <w:rPr>
          <w:rFonts w:ascii="Times New Roman" w:hAnsi="Times New Roman" w:cs="Times New Roman"/>
          <w:sz w:val="24"/>
          <w:szCs w:val="24"/>
        </w:rPr>
        <w:tab/>
      </w:r>
      <w:r w:rsidRPr="00D81863">
        <w:rPr>
          <w:rFonts w:ascii="Times New Roman" w:hAnsi="Times New Roman" w:cs="Times New Roman"/>
          <w:sz w:val="24"/>
          <w:szCs w:val="24"/>
        </w:rPr>
        <w:tab/>
        <w:t>(2)</w:t>
      </w:r>
    </w:p>
    <w:p w14:paraId="473BF865" w14:textId="77777777" w:rsidR="00F87BAB" w:rsidRPr="00D81863" w:rsidRDefault="00F87BAB" w:rsidP="00216184">
      <w:pPr>
        <w:pStyle w:val="ListParagraph"/>
        <w:spacing w:line="480" w:lineRule="auto"/>
        <w:jc w:val="both"/>
        <w:rPr>
          <w:rFonts w:ascii="Times New Roman" w:hAnsi="Times New Roman" w:cs="Times New Roman"/>
          <w:sz w:val="24"/>
          <w:szCs w:val="24"/>
        </w:rPr>
      </w:pPr>
      <w:r w:rsidRPr="00D81863">
        <w:rPr>
          <w:rFonts w:ascii="Times New Roman" w:hAnsi="Times New Roman" w:cs="Times New Roman"/>
          <w:sz w:val="24"/>
          <w:szCs w:val="24"/>
        </w:rPr>
        <w:t>Does with some help</w:t>
      </w:r>
      <w:r w:rsidRPr="00D81863">
        <w:rPr>
          <w:rFonts w:ascii="Times New Roman" w:hAnsi="Times New Roman" w:cs="Times New Roman"/>
          <w:sz w:val="24"/>
          <w:szCs w:val="24"/>
        </w:rPr>
        <w:tab/>
      </w:r>
      <w:r w:rsidRPr="00D81863">
        <w:rPr>
          <w:rFonts w:ascii="Times New Roman" w:hAnsi="Times New Roman" w:cs="Times New Roman"/>
          <w:sz w:val="24"/>
          <w:szCs w:val="24"/>
        </w:rPr>
        <w:tab/>
        <w:t>(3)</w:t>
      </w:r>
    </w:p>
    <w:p w14:paraId="62B51055" w14:textId="77777777" w:rsidR="00F87BAB" w:rsidRPr="00D81863" w:rsidRDefault="00EF0632" w:rsidP="00216184">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Does with a little help</w:t>
      </w:r>
      <w:r w:rsidR="00D5578D">
        <w:rPr>
          <w:rFonts w:ascii="Times New Roman" w:hAnsi="Times New Roman" w:cs="Times New Roman"/>
          <w:sz w:val="24"/>
          <w:szCs w:val="24"/>
        </w:rPr>
        <w:tab/>
      </w:r>
      <w:r w:rsidR="00F87BAB" w:rsidRPr="00D81863">
        <w:rPr>
          <w:rFonts w:ascii="Times New Roman" w:hAnsi="Times New Roman" w:cs="Times New Roman"/>
          <w:sz w:val="24"/>
          <w:szCs w:val="24"/>
        </w:rPr>
        <w:tab/>
        <w:t>(4)</w:t>
      </w:r>
    </w:p>
    <w:p w14:paraId="57407E52" w14:textId="77777777" w:rsidR="00F87BAB" w:rsidRPr="00D81863" w:rsidRDefault="00F87BAB" w:rsidP="00216184">
      <w:pPr>
        <w:pStyle w:val="ListParagraph"/>
        <w:spacing w:line="480" w:lineRule="auto"/>
        <w:jc w:val="both"/>
        <w:rPr>
          <w:rFonts w:ascii="Times New Roman" w:hAnsi="Times New Roman" w:cs="Times New Roman"/>
          <w:sz w:val="24"/>
          <w:szCs w:val="24"/>
        </w:rPr>
      </w:pPr>
      <w:r w:rsidRPr="00D81863">
        <w:rPr>
          <w:rFonts w:ascii="Times New Roman" w:hAnsi="Times New Roman" w:cs="Times New Roman"/>
          <w:sz w:val="24"/>
          <w:szCs w:val="24"/>
        </w:rPr>
        <w:t>Does independently</w:t>
      </w:r>
      <w:r w:rsidRPr="00D81863">
        <w:rPr>
          <w:rFonts w:ascii="Times New Roman" w:hAnsi="Times New Roman" w:cs="Times New Roman"/>
          <w:sz w:val="24"/>
          <w:szCs w:val="24"/>
        </w:rPr>
        <w:tab/>
      </w:r>
      <w:r w:rsidRPr="00D81863">
        <w:rPr>
          <w:rFonts w:ascii="Times New Roman" w:hAnsi="Times New Roman" w:cs="Times New Roman"/>
          <w:sz w:val="24"/>
          <w:szCs w:val="24"/>
        </w:rPr>
        <w:tab/>
        <w:t>(5)</w:t>
      </w:r>
    </w:p>
    <w:p w14:paraId="0DCED72E" w14:textId="334D1DFD" w:rsidR="00104275" w:rsidRPr="00D81863" w:rsidRDefault="5E4A5EEF" w:rsidP="5E4A5EEF">
      <w:pPr>
        <w:spacing w:line="480" w:lineRule="auto"/>
        <w:ind w:firstLine="720"/>
        <w:jc w:val="both"/>
        <w:rPr>
          <w:rFonts w:ascii="Times New Roman" w:hAnsi="Times New Roman" w:cs="Times New Roman"/>
          <w:i/>
          <w:iCs/>
          <w:sz w:val="24"/>
          <w:szCs w:val="24"/>
        </w:rPr>
      </w:pPr>
      <w:r w:rsidRPr="5E4A5EEF">
        <w:rPr>
          <w:rFonts w:ascii="Times New Roman" w:hAnsi="Times New Roman" w:cs="Times New Roman"/>
          <w:sz w:val="24"/>
          <w:szCs w:val="24"/>
        </w:rPr>
        <w:t>The rating for each item is converted into a number as shown in brackets. These numbers do not appear on the scoring sheet to encourage the observer to move away from pass/fail type judgements. An overall (average) score is achieved by adding up the scores and dividing by five, for each individual child. For a full description of the LSAS please see Kennedy et al. (2014) and Pearson et al. (2020).</w:t>
      </w:r>
    </w:p>
    <w:p w14:paraId="6E9FEA93" w14:textId="201018B5" w:rsidR="00104275" w:rsidRPr="00D81863" w:rsidRDefault="4674864B" w:rsidP="4674864B">
      <w:pPr>
        <w:spacing w:line="480" w:lineRule="auto"/>
        <w:jc w:val="both"/>
        <w:rPr>
          <w:rFonts w:ascii="Times New Roman" w:hAnsi="Times New Roman" w:cs="Times New Roman"/>
          <w:i/>
          <w:iCs/>
          <w:sz w:val="24"/>
          <w:szCs w:val="24"/>
        </w:rPr>
      </w:pPr>
      <w:r w:rsidRPr="4674864B">
        <w:rPr>
          <w:rFonts w:ascii="Times New Roman" w:hAnsi="Times New Roman" w:cs="Times New Roman"/>
          <w:i/>
          <w:iCs/>
          <w:sz w:val="24"/>
          <w:szCs w:val="24"/>
        </w:rPr>
        <w:t>Observer/</w:t>
      </w:r>
      <w:proofErr w:type="spellStart"/>
      <w:r w:rsidRPr="4674864B">
        <w:rPr>
          <w:rFonts w:ascii="Times New Roman" w:hAnsi="Times New Roman" w:cs="Times New Roman"/>
          <w:i/>
          <w:iCs/>
          <w:sz w:val="24"/>
          <w:szCs w:val="24"/>
        </w:rPr>
        <w:t>raters</w:t>
      </w:r>
      <w:proofErr w:type="spellEnd"/>
    </w:p>
    <w:p w14:paraId="783BA3EB" w14:textId="7D9161D7" w:rsidR="00104275" w:rsidRPr="00D81863" w:rsidRDefault="297FC39C" w:rsidP="297FC39C">
      <w:pPr>
        <w:spacing w:line="480" w:lineRule="auto"/>
        <w:ind w:firstLine="720"/>
        <w:jc w:val="both"/>
        <w:rPr>
          <w:rFonts w:ascii="Times New Roman" w:hAnsi="Times New Roman" w:cs="Times New Roman"/>
          <w:i/>
          <w:iCs/>
          <w:sz w:val="24"/>
          <w:szCs w:val="24"/>
        </w:rPr>
      </w:pPr>
      <w:r w:rsidRPr="297FC39C">
        <w:rPr>
          <w:rFonts w:ascii="Times New Roman" w:hAnsi="Times New Roman" w:cs="Times New Roman"/>
          <w:sz w:val="24"/>
          <w:szCs w:val="24"/>
        </w:rPr>
        <w:t>All 11 observer/</w:t>
      </w:r>
      <w:proofErr w:type="spellStart"/>
      <w:r w:rsidRPr="297FC39C">
        <w:rPr>
          <w:rFonts w:ascii="Times New Roman" w:hAnsi="Times New Roman" w:cs="Times New Roman"/>
          <w:sz w:val="24"/>
          <w:szCs w:val="24"/>
        </w:rPr>
        <w:t>raters</w:t>
      </w:r>
      <w:proofErr w:type="spellEnd"/>
      <w:r w:rsidRPr="297FC39C">
        <w:rPr>
          <w:rFonts w:ascii="Times New Roman" w:hAnsi="Times New Roman" w:cs="Times New Roman"/>
          <w:sz w:val="24"/>
          <w:szCs w:val="24"/>
        </w:rPr>
        <w:t xml:space="preserve"> (six female and five male) worked for local NGO</w:t>
      </w:r>
      <w:r w:rsidR="00476818">
        <w:rPr>
          <w:rFonts w:ascii="Times New Roman" w:hAnsi="Times New Roman" w:cs="Times New Roman"/>
          <w:sz w:val="24"/>
          <w:szCs w:val="24"/>
        </w:rPr>
        <w:t>s</w:t>
      </w:r>
      <w:r w:rsidRPr="297FC39C">
        <w:rPr>
          <w:rFonts w:ascii="Times New Roman" w:hAnsi="Times New Roman" w:cs="Times New Roman"/>
          <w:sz w:val="24"/>
          <w:szCs w:val="24"/>
        </w:rPr>
        <w:t>. Some had come from disadvantaged backgrounds themselves and some had attended enrichment programs as children. The observer/</w:t>
      </w:r>
      <w:proofErr w:type="spellStart"/>
      <w:r w:rsidRPr="297FC39C">
        <w:rPr>
          <w:rFonts w:ascii="Times New Roman" w:hAnsi="Times New Roman" w:cs="Times New Roman"/>
          <w:sz w:val="24"/>
          <w:szCs w:val="24"/>
        </w:rPr>
        <w:t>raters</w:t>
      </w:r>
      <w:proofErr w:type="spellEnd"/>
      <w:r w:rsidRPr="297FC39C">
        <w:rPr>
          <w:rFonts w:ascii="Times New Roman" w:hAnsi="Times New Roman" w:cs="Times New Roman"/>
          <w:sz w:val="24"/>
          <w:szCs w:val="24"/>
        </w:rPr>
        <w:t xml:space="preserve"> did not participate in the programs being assessed. All observer/</w:t>
      </w:r>
      <w:proofErr w:type="spellStart"/>
      <w:r w:rsidRPr="297FC39C">
        <w:rPr>
          <w:rFonts w:ascii="Times New Roman" w:hAnsi="Times New Roman" w:cs="Times New Roman"/>
          <w:sz w:val="24"/>
          <w:szCs w:val="24"/>
        </w:rPr>
        <w:t>raters</w:t>
      </w:r>
      <w:proofErr w:type="spellEnd"/>
      <w:r w:rsidRPr="297FC39C">
        <w:rPr>
          <w:rFonts w:ascii="Times New Roman" w:hAnsi="Times New Roman" w:cs="Times New Roman"/>
          <w:sz w:val="24"/>
          <w:szCs w:val="24"/>
        </w:rPr>
        <w:t xml:space="preserve"> attended a brief orientation session regarding the purpose and administration of the LSAS</w:t>
      </w:r>
      <w:r w:rsidR="002E7A96">
        <w:rPr>
          <w:rFonts w:ascii="Times New Roman" w:hAnsi="Times New Roman" w:cs="Times New Roman"/>
          <w:sz w:val="24"/>
          <w:szCs w:val="24"/>
        </w:rPr>
        <w:t>.</w:t>
      </w:r>
      <w:r w:rsidRPr="297FC39C">
        <w:rPr>
          <w:rFonts w:ascii="Times New Roman" w:hAnsi="Times New Roman" w:cs="Times New Roman"/>
          <w:sz w:val="24"/>
          <w:szCs w:val="24"/>
        </w:rPr>
        <w:t xml:space="preserve"> </w:t>
      </w:r>
      <w:r w:rsidR="002E7A96">
        <w:rPr>
          <w:rFonts w:ascii="Times New Roman" w:hAnsi="Times New Roman" w:cs="Times New Roman"/>
          <w:sz w:val="24"/>
          <w:szCs w:val="24"/>
        </w:rPr>
        <w:t>They</w:t>
      </w:r>
      <w:r w:rsidR="003E0761">
        <w:rPr>
          <w:rFonts w:ascii="Times New Roman" w:hAnsi="Times New Roman" w:cs="Times New Roman"/>
          <w:sz w:val="24"/>
          <w:szCs w:val="24"/>
        </w:rPr>
        <w:t xml:space="preserve"> </w:t>
      </w:r>
      <w:r w:rsidRPr="297FC39C">
        <w:rPr>
          <w:rFonts w:ascii="Times New Roman" w:hAnsi="Times New Roman" w:cs="Times New Roman"/>
          <w:sz w:val="24"/>
          <w:szCs w:val="24"/>
        </w:rPr>
        <w:t>were not aware of the details of the research study.</w:t>
      </w:r>
    </w:p>
    <w:p w14:paraId="74B300DE" w14:textId="5954752D" w:rsidR="00104275" w:rsidRPr="00D81863" w:rsidRDefault="4674864B" w:rsidP="4674864B">
      <w:pPr>
        <w:spacing w:line="480" w:lineRule="auto"/>
        <w:jc w:val="both"/>
        <w:rPr>
          <w:rFonts w:ascii="Times New Roman" w:hAnsi="Times New Roman" w:cs="Times New Roman"/>
          <w:i/>
          <w:iCs/>
          <w:sz w:val="24"/>
          <w:szCs w:val="24"/>
        </w:rPr>
      </w:pPr>
      <w:r w:rsidRPr="4674864B">
        <w:rPr>
          <w:rFonts w:ascii="Times New Roman" w:hAnsi="Times New Roman" w:cs="Times New Roman"/>
          <w:i/>
          <w:iCs/>
          <w:sz w:val="24"/>
          <w:szCs w:val="24"/>
        </w:rPr>
        <w:t>Ethical considerations</w:t>
      </w:r>
    </w:p>
    <w:p w14:paraId="1C7D6089" w14:textId="239F2406" w:rsidR="003A2B9F" w:rsidRPr="00D81863" w:rsidRDefault="297FC39C" w:rsidP="7EDF6885">
      <w:pPr>
        <w:pStyle w:val="Body2"/>
        <w:spacing w:line="480" w:lineRule="auto"/>
        <w:ind w:firstLine="720"/>
        <w:rPr>
          <w:rFonts w:ascii="Times New Roman" w:hAnsi="Times New Roman" w:cs="Times New Roman"/>
          <w:sz w:val="24"/>
          <w:szCs w:val="24"/>
        </w:rPr>
      </w:pPr>
      <w:r w:rsidRPr="297FC39C">
        <w:rPr>
          <w:rFonts w:ascii="Times New Roman" w:hAnsi="Times New Roman" w:cs="Times New Roman"/>
          <w:sz w:val="24"/>
          <w:szCs w:val="24"/>
        </w:rPr>
        <w:t xml:space="preserve">An independent </w:t>
      </w:r>
      <w:r w:rsidR="00B84C55">
        <w:rPr>
          <w:rFonts w:ascii="Times New Roman" w:hAnsi="Times New Roman" w:cs="Times New Roman"/>
          <w:sz w:val="24"/>
          <w:szCs w:val="24"/>
        </w:rPr>
        <w:t>steering</w:t>
      </w:r>
      <w:r w:rsidRPr="297FC39C">
        <w:rPr>
          <w:rFonts w:ascii="Times New Roman" w:hAnsi="Times New Roman" w:cs="Times New Roman"/>
          <w:sz w:val="24"/>
          <w:szCs w:val="24"/>
        </w:rPr>
        <w:t xml:space="preserve"> group considered the study and discussed ethical issues raised. It was decided that all parts of the study including the control groups were comparable to normal organization activities. Fun Day sessions are routinely offered as a day activity, and data for the control group were collected from these. Informed consent was gained from participating partners.</w:t>
      </w:r>
    </w:p>
    <w:p w14:paraId="3469BC9E" w14:textId="6CCB2C98" w:rsidR="7EDF6885" w:rsidRDefault="7EDF6885" w:rsidP="7EDF6885">
      <w:pPr>
        <w:pStyle w:val="Body2"/>
        <w:spacing w:line="480" w:lineRule="auto"/>
        <w:ind w:firstLine="720"/>
        <w:rPr>
          <w:color w:val="000000" w:themeColor="text1"/>
          <w:sz w:val="24"/>
          <w:szCs w:val="24"/>
        </w:rPr>
      </w:pPr>
    </w:p>
    <w:p w14:paraId="10ED3626" w14:textId="77777777" w:rsidR="00927080" w:rsidRPr="00D81863" w:rsidRDefault="00104275" w:rsidP="007560B0">
      <w:pPr>
        <w:spacing w:line="480" w:lineRule="auto"/>
        <w:rPr>
          <w:rFonts w:ascii="Times New Roman" w:hAnsi="Times New Roman" w:cs="Times New Roman"/>
          <w:b/>
          <w:sz w:val="24"/>
          <w:szCs w:val="24"/>
        </w:rPr>
      </w:pPr>
      <w:r w:rsidRPr="00D81863">
        <w:rPr>
          <w:rFonts w:ascii="Times New Roman" w:hAnsi="Times New Roman" w:cs="Times New Roman"/>
          <w:b/>
          <w:sz w:val="24"/>
          <w:szCs w:val="24"/>
        </w:rPr>
        <w:t>Results</w:t>
      </w:r>
    </w:p>
    <w:p w14:paraId="77430321" w14:textId="77777777" w:rsidR="00104275" w:rsidRPr="00D81863" w:rsidRDefault="00104275" w:rsidP="007560B0">
      <w:pPr>
        <w:spacing w:line="480" w:lineRule="auto"/>
        <w:rPr>
          <w:rFonts w:ascii="Times New Roman" w:hAnsi="Times New Roman" w:cs="Times New Roman"/>
          <w:i/>
          <w:sz w:val="24"/>
          <w:szCs w:val="24"/>
        </w:rPr>
      </w:pPr>
      <w:r w:rsidRPr="00D81863">
        <w:rPr>
          <w:rFonts w:ascii="Times New Roman" w:hAnsi="Times New Roman" w:cs="Times New Roman"/>
          <w:i/>
          <w:sz w:val="24"/>
          <w:szCs w:val="24"/>
        </w:rPr>
        <w:t xml:space="preserve">Descriptive </w:t>
      </w:r>
      <w:r w:rsidR="003D2A81">
        <w:rPr>
          <w:rFonts w:ascii="Times New Roman" w:hAnsi="Times New Roman" w:cs="Times New Roman"/>
          <w:i/>
          <w:sz w:val="24"/>
          <w:szCs w:val="24"/>
        </w:rPr>
        <w:t>s</w:t>
      </w:r>
      <w:r w:rsidR="003D2A81" w:rsidRPr="00D81863">
        <w:rPr>
          <w:rFonts w:ascii="Times New Roman" w:hAnsi="Times New Roman" w:cs="Times New Roman"/>
          <w:i/>
          <w:sz w:val="24"/>
          <w:szCs w:val="24"/>
        </w:rPr>
        <w:t>tatistics</w:t>
      </w:r>
    </w:p>
    <w:p w14:paraId="60DBF316" w14:textId="18943BB8" w:rsidR="00E34A98" w:rsidRPr="00D81863" w:rsidRDefault="27F405F9" w:rsidP="007560B0">
      <w:pPr>
        <w:spacing w:line="480" w:lineRule="auto"/>
        <w:ind w:firstLine="720"/>
        <w:rPr>
          <w:rFonts w:ascii="Times New Roman" w:hAnsi="Times New Roman" w:cs="Times New Roman"/>
          <w:sz w:val="24"/>
          <w:szCs w:val="24"/>
        </w:rPr>
      </w:pPr>
      <w:r w:rsidRPr="27F405F9">
        <w:rPr>
          <w:rFonts w:ascii="Times New Roman" w:hAnsi="Times New Roman" w:cs="Times New Roman"/>
          <w:sz w:val="24"/>
          <w:szCs w:val="24"/>
        </w:rPr>
        <w:t xml:space="preserve">In total, 1244 children and young people took part in this study, with a minimum age of eight years, a maximum age of 15 years. Table 3 and Figure 1 illustrate the mean LSAS scores </w:t>
      </w:r>
      <w:r w:rsidR="00B84C55">
        <w:rPr>
          <w:rFonts w:ascii="Times New Roman" w:hAnsi="Times New Roman" w:cs="Times New Roman"/>
          <w:sz w:val="24"/>
          <w:szCs w:val="24"/>
        </w:rPr>
        <w:t xml:space="preserve">at the start and end of the study period </w:t>
      </w:r>
      <w:r w:rsidRPr="27F405F9">
        <w:rPr>
          <w:rFonts w:ascii="Times New Roman" w:hAnsi="Times New Roman" w:cs="Times New Roman"/>
          <w:sz w:val="24"/>
          <w:szCs w:val="24"/>
        </w:rPr>
        <w:t>for the program and control group</w:t>
      </w:r>
      <w:r w:rsidR="00B84C55">
        <w:rPr>
          <w:rFonts w:ascii="Times New Roman" w:hAnsi="Times New Roman" w:cs="Times New Roman"/>
          <w:sz w:val="24"/>
          <w:szCs w:val="24"/>
        </w:rPr>
        <w:t>s</w:t>
      </w:r>
      <w:r w:rsidRPr="27F405F9">
        <w:rPr>
          <w:rFonts w:ascii="Times New Roman" w:hAnsi="Times New Roman" w:cs="Times New Roman"/>
          <w:sz w:val="24"/>
          <w:szCs w:val="24"/>
        </w:rPr>
        <w:t>.</w:t>
      </w:r>
    </w:p>
    <w:p w14:paraId="7109749F" w14:textId="77777777" w:rsidR="007F410E" w:rsidRPr="00D81863" w:rsidRDefault="007F410E" w:rsidP="007560B0">
      <w:pPr>
        <w:pStyle w:val="Body2"/>
        <w:spacing w:line="480" w:lineRule="auto"/>
        <w:ind w:left="1080" w:hanging="1080"/>
        <w:rPr>
          <w:rFonts w:ascii="Times New Roman" w:hAnsi="Times New Roman" w:cs="Times New Roman"/>
          <w:sz w:val="24"/>
          <w:szCs w:val="24"/>
        </w:rPr>
      </w:pPr>
    </w:p>
    <w:p w14:paraId="12CBEB9B" w14:textId="66206B18" w:rsidR="00736E8C" w:rsidRDefault="27F405F9" w:rsidP="27F405F9">
      <w:pPr>
        <w:pStyle w:val="Body2"/>
        <w:rPr>
          <w:rFonts w:ascii="Times New Roman" w:hAnsi="Times New Roman" w:cs="Times New Roman"/>
          <w:b/>
          <w:bCs/>
          <w:sz w:val="24"/>
          <w:szCs w:val="24"/>
        </w:rPr>
      </w:pPr>
      <w:r w:rsidRPr="27F405F9">
        <w:rPr>
          <w:rFonts w:ascii="Times New Roman" w:hAnsi="Times New Roman" w:cs="Times New Roman"/>
          <w:b/>
          <w:bCs/>
          <w:sz w:val="24"/>
          <w:szCs w:val="24"/>
        </w:rPr>
        <w:t xml:space="preserve">Table 3 </w:t>
      </w:r>
    </w:p>
    <w:p w14:paraId="341A45E4" w14:textId="09C3B420" w:rsidR="00E34A98" w:rsidRPr="00736E8C" w:rsidRDefault="00A61C22" w:rsidP="27F405F9">
      <w:pPr>
        <w:pStyle w:val="Body2"/>
        <w:rPr>
          <w:rFonts w:ascii="Times New Roman" w:hAnsi="Times New Roman" w:cs="Times New Roman"/>
          <w:i/>
          <w:iCs/>
          <w:sz w:val="24"/>
          <w:szCs w:val="24"/>
        </w:rPr>
      </w:pPr>
      <w:r>
        <w:rPr>
          <w:rFonts w:ascii="Times New Roman" w:hAnsi="Times New Roman" w:cs="Times New Roman"/>
          <w:i/>
          <w:iCs/>
          <w:sz w:val="24"/>
          <w:szCs w:val="24"/>
        </w:rPr>
        <w:t>Descriptive statistics for the</w:t>
      </w:r>
      <w:r w:rsidRPr="27F405F9">
        <w:rPr>
          <w:rFonts w:ascii="Times New Roman" w:hAnsi="Times New Roman" w:cs="Times New Roman"/>
          <w:i/>
          <w:iCs/>
          <w:sz w:val="24"/>
          <w:szCs w:val="24"/>
        </w:rPr>
        <w:t xml:space="preserve"> </w:t>
      </w:r>
      <w:r w:rsidR="27F405F9" w:rsidRPr="27F405F9">
        <w:rPr>
          <w:rFonts w:ascii="Times New Roman" w:hAnsi="Times New Roman" w:cs="Times New Roman"/>
          <w:i/>
          <w:iCs/>
          <w:sz w:val="24"/>
          <w:szCs w:val="24"/>
        </w:rPr>
        <w:t>LSAS scores</w:t>
      </w:r>
    </w:p>
    <w:p w14:paraId="6EF81896" w14:textId="77777777" w:rsidR="00E34A98" w:rsidRPr="00D81863" w:rsidRDefault="00E34A98" w:rsidP="297FC39C">
      <w:pPr>
        <w:pStyle w:val="Body2"/>
        <w:ind w:left="1080" w:hanging="1080"/>
        <w:rPr>
          <w:rFonts w:ascii="Times New Roman" w:hAnsi="Times New Roman" w:cs="Times New Roman"/>
          <w:i/>
          <w:iCs/>
          <w:sz w:val="24"/>
          <w:szCs w:val="24"/>
        </w:rPr>
      </w:pPr>
    </w:p>
    <w:tbl>
      <w:tblPr>
        <w:tblStyle w:val="PlainTable2"/>
        <w:tblW w:w="0" w:type="auto"/>
        <w:tblLook w:val="04A0" w:firstRow="1" w:lastRow="0" w:firstColumn="1" w:lastColumn="0" w:noHBand="0" w:noVBand="1"/>
      </w:tblPr>
      <w:tblGrid>
        <w:gridCol w:w="2630"/>
        <w:gridCol w:w="1613"/>
        <w:gridCol w:w="1598"/>
        <w:gridCol w:w="1596"/>
        <w:gridCol w:w="1589"/>
      </w:tblGrid>
      <w:tr w:rsidR="00E34A98" w14:paraId="790C19DD" w14:textId="77777777" w:rsidTr="297FC3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3" w:type="dxa"/>
          </w:tcPr>
          <w:p w14:paraId="3ED42DC0" w14:textId="77777777" w:rsidR="00E34A98" w:rsidRPr="00E34A98" w:rsidRDefault="00E34A98"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 w:val="24"/>
                <w:szCs w:val="24"/>
              </w:rPr>
            </w:pPr>
          </w:p>
        </w:tc>
        <w:tc>
          <w:tcPr>
            <w:tcW w:w="3606" w:type="dxa"/>
            <w:gridSpan w:val="2"/>
          </w:tcPr>
          <w:p w14:paraId="6CEBF0F2" w14:textId="77777777" w:rsidR="00E34A98" w:rsidRDefault="297FC39C"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ind w:left="7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297FC39C">
              <w:rPr>
                <w:rFonts w:ascii="Times New Roman" w:hAnsi="Times New Roman" w:cs="Times New Roman"/>
                <w:sz w:val="24"/>
                <w:szCs w:val="24"/>
              </w:rPr>
              <w:t>Program group</w:t>
            </w:r>
          </w:p>
          <w:p w14:paraId="328757B8" w14:textId="77777777" w:rsidR="00736E8C" w:rsidRPr="00E34A98" w:rsidRDefault="00736E8C"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ind w:left="7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607" w:type="dxa"/>
            <w:gridSpan w:val="2"/>
          </w:tcPr>
          <w:p w14:paraId="0D3D0597" w14:textId="77777777" w:rsidR="00E34A98" w:rsidRPr="00E34A98" w:rsidRDefault="297FC39C"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ind w:left="7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297FC39C">
              <w:rPr>
                <w:rFonts w:ascii="Times New Roman" w:hAnsi="Times New Roman" w:cs="Times New Roman"/>
                <w:sz w:val="24"/>
                <w:szCs w:val="24"/>
              </w:rPr>
              <w:t>Control group</w:t>
            </w:r>
          </w:p>
        </w:tc>
      </w:tr>
      <w:tr w:rsidR="006A441E" w14:paraId="74BD9D27" w14:textId="77777777" w:rsidTr="297FC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3" w:type="dxa"/>
          </w:tcPr>
          <w:p w14:paraId="6D1B2BDF" w14:textId="77777777" w:rsidR="006A441E" w:rsidRDefault="297FC39C"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 w:val="24"/>
                <w:szCs w:val="24"/>
              </w:rPr>
            </w:pPr>
            <w:r w:rsidRPr="297FC39C">
              <w:rPr>
                <w:rFonts w:ascii="Times New Roman" w:hAnsi="Times New Roman" w:cs="Times New Roman"/>
                <w:b w:val="0"/>
                <w:bCs w:val="0"/>
                <w:sz w:val="24"/>
                <w:szCs w:val="24"/>
              </w:rPr>
              <w:t>LSAS item</w:t>
            </w:r>
          </w:p>
          <w:p w14:paraId="60493356" w14:textId="51A975DB" w:rsidR="00A61C22" w:rsidRPr="004C50C8" w:rsidRDefault="00A61C22"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val="0"/>
                <w:bCs w:val="0"/>
                <w:sz w:val="24"/>
                <w:szCs w:val="24"/>
              </w:rPr>
            </w:pPr>
          </w:p>
        </w:tc>
        <w:tc>
          <w:tcPr>
            <w:tcW w:w="1803" w:type="dxa"/>
          </w:tcPr>
          <w:p w14:paraId="27B67A9E" w14:textId="33E1DE88" w:rsidR="006A441E" w:rsidRDefault="00B84C55"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Start</w:t>
            </w:r>
          </w:p>
          <w:p w14:paraId="7343546A" w14:textId="6EDD56F0" w:rsidR="00A61C22" w:rsidRPr="00E34A98" w:rsidRDefault="00A61C22"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Mean</w:t>
            </w:r>
            <w:r w:rsidRPr="0074211F">
              <w:rPr>
                <w:rFonts w:ascii="Times New Roman" w:hAnsi="Times New Roman" w:cs="Times New Roman"/>
                <w:i/>
                <w:iCs/>
                <w:sz w:val="24"/>
                <w:szCs w:val="24"/>
              </w:rPr>
              <w:t xml:space="preserve"> (SD)</w:t>
            </w:r>
          </w:p>
        </w:tc>
        <w:tc>
          <w:tcPr>
            <w:tcW w:w="1803" w:type="dxa"/>
          </w:tcPr>
          <w:p w14:paraId="2519FD7F" w14:textId="7B22D601" w:rsidR="006A441E" w:rsidRDefault="297FC39C"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297FC39C">
              <w:rPr>
                <w:rFonts w:ascii="Times New Roman" w:hAnsi="Times New Roman" w:cs="Times New Roman"/>
                <w:sz w:val="24"/>
                <w:szCs w:val="24"/>
              </w:rPr>
              <w:t>End</w:t>
            </w:r>
          </w:p>
          <w:p w14:paraId="790A4F1B" w14:textId="239A5C49" w:rsidR="0074211F" w:rsidRPr="00E34A98" w:rsidRDefault="0074211F"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Mean</w:t>
            </w:r>
            <w:r w:rsidRPr="0074211F">
              <w:rPr>
                <w:rFonts w:ascii="Times New Roman" w:hAnsi="Times New Roman" w:cs="Times New Roman"/>
                <w:i/>
                <w:iCs/>
                <w:sz w:val="24"/>
                <w:szCs w:val="24"/>
              </w:rPr>
              <w:t xml:space="preserve"> (SD)</w:t>
            </w:r>
          </w:p>
        </w:tc>
        <w:tc>
          <w:tcPr>
            <w:tcW w:w="1803" w:type="dxa"/>
          </w:tcPr>
          <w:p w14:paraId="04F3C5F9" w14:textId="0278D2F6" w:rsidR="006A441E" w:rsidRDefault="00B84C55"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Start</w:t>
            </w:r>
          </w:p>
          <w:p w14:paraId="1B89AE87" w14:textId="366530A8" w:rsidR="0074211F" w:rsidRPr="00E34A98" w:rsidRDefault="0074211F"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Mean</w:t>
            </w:r>
            <w:r w:rsidRPr="0074211F">
              <w:rPr>
                <w:rFonts w:ascii="Times New Roman" w:hAnsi="Times New Roman" w:cs="Times New Roman"/>
                <w:i/>
                <w:iCs/>
                <w:sz w:val="24"/>
                <w:szCs w:val="24"/>
              </w:rPr>
              <w:t xml:space="preserve"> (SD)</w:t>
            </w:r>
          </w:p>
        </w:tc>
        <w:tc>
          <w:tcPr>
            <w:tcW w:w="1804" w:type="dxa"/>
          </w:tcPr>
          <w:p w14:paraId="56EA7900" w14:textId="7041DEBD" w:rsidR="006A441E" w:rsidRDefault="297FC39C"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297FC39C">
              <w:rPr>
                <w:rFonts w:ascii="Times New Roman" w:hAnsi="Times New Roman" w:cs="Times New Roman"/>
                <w:sz w:val="24"/>
                <w:szCs w:val="24"/>
              </w:rPr>
              <w:t>End</w:t>
            </w:r>
          </w:p>
          <w:p w14:paraId="0BF9444B" w14:textId="6B9C03A0" w:rsidR="0074211F" w:rsidRPr="00E34A98" w:rsidRDefault="0074211F"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Mean</w:t>
            </w:r>
            <w:r w:rsidRPr="0074211F">
              <w:rPr>
                <w:rFonts w:ascii="Times New Roman" w:hAnsi="Times New Roman" w:cs="Times New Roman"/>
                <w:i/>
                <w:iCs/>
                <w:sz w:val="24"/>
                <w:szCs w:val="24"/>
              </w:rPr>
              <w:t xml:space="preserve"> (SD)</w:t>
            </w:r>
          </w:p>
        </w:tc>
      </w:tr>
      <w:tr w:rsidR="00E34A98" w14:paraId="5A7BCDB0" w14:textId="77777777" w:rsidTr="297FC39C">
        <w:tc>
          <w:tcPr>
            <w:cnfStyle w:val="001000000000" w:firstRow="0" w:lastRow="0" w:firstColumn="1" w:lastColumn="0" w:oddVBand="0" w:evenVBand="0" w:oddHBand="0" w:evenHBand="0" w:firstRowFirstColumn="0" w:firstRowLastColumn="0" w:lastRowFirstColumn="0" w:lastRowLastColumn="0"/>
            <w:tcW w:w="2193" w:type="dxa"/>
          </w:tcPr>
          <w:p w14:paraId="2942CBF1" w14:textId="77777777" w:rsidR="00E34A98" w:rsidRPr="004C50C8" w:rsidRDefault="297FC39C"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val="0"/>
                <w:bCs w:val="0"/>
                <w:sz w:val="24"/>
                <w:szCs w:val="24"/>
              </w:rPr>
            </w:pPr>
            <w:r w:rsidRPr="297FC39C">
              <w:rPr>
                <w:rFonts w:ascii="Times New Roman" w:hAnsi="Times New Roman" w:cs="Times New Roman"/>
                <w:b w:val="0"/>
                <w:bCs w:val="0"/>
                <w:sz w:val="24"/>
                <w:szCs w:val="24"/>
              </w:rPr>
              <w:t>Interacting with others</w:t>
            </w:r>
          </w:p>
          <w:p w14:paraId="0296B040" w14:textId="77777777" w:rsidR="00547A41" w:rsidRPr="006A441E" w:rsidRDefault="00547A41"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 w:val="24"/>
                <w:szCs w:val="24"/>
              </w:rPr>
            </w:pPr>
          </w:p>
        </w:tc>
        <w:tc>
          <w:tcPr>
            <w:tcW w:w="1803" w:type="dxa"/>
          </w:tcPr>
          <w:p w14:paraId="69F4369A" w14:textId="2A0ADB6B" w:rsidR="00E34A98" w:rsidRPr="008D08AC" w:rsidRDefault="297FC39C"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297FC39C">
              <w:rPr>
                <w:rFonts w:ascii="Times New Roman" w:hAnsi="Times New Roman" w:cs="Times New Roman"/>
                <w:sz w:val="24"/>
                <w:szCs w:val="24"/>
              </w:rPr>
              <w:t>2.1</w:t>
            </w:r>
            <w:r w:rsidR="0074211F">
              <w:rPr>
                <w:rFonts w:ascii="Times New Roman" w:hAnsi="Times New Roman" w:cs="Times New Roman"/>
                <w:sz w:val="24"/>
                <w:szCs w:val="24"/>
              </w:rPr>
              <w:t xml:space="preserve">3 </w:t>
            </w:r>
            <w:r w:rsidR="0074211F">
              <w:rPr>
                <w:rFonts w:ascii="Times New Roman" w:hAnsi="Times New Roman" w:cs="Times New Roman"/>
                <w:i/>
                <w:iCs/>
                <w:sz w:val="24"/>
                <w:szCs w:val="24"/>
              </w:rPr>
              <w:t>(0.82)</w:t>
            </w:r>
          </w:p>
        </w:tc>
        <w:tc>
          <w:tcPr>
            <w:tcW w:w="1803" w:type="dxa"/>
          </w:tcPr>
          <w:p w14:paraId="58DFAA5B" w14:textId="18C2BD48" w:rsidR="00E34A98" w:rsidRPr="008D08AC" w:rsidRDefault="297FC39C"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297FC39C">
              <w:rPr>
                <w:rFonts w:ascii="Times New Roman" w:hAnsi="Times New Roman" w:cs="Times New Roman"/>
                <w:sz w:val="24"/>
                <w:szCs w:val="24"/>
              </w:rPr>
              <w:t>3.84</w:t>
            </w:r>
            <w:r w:rsidR="0074211F">
              <w:rPr>
                <w:rFonts w:ascii="Times New Roman" w:hAnsi="Times New Roman" w:cs="Times New Roman"/>
                <w:sz w:val="24"/>
                <w:szCs w:val="24"/>
              </w:rPr>
              <w:t xml:space="preserve"> </w:t>
            </w:r>
            <w:r w:rsidR="0074211F">
              <w:rPr>
                <w:rFonts w:ascii="Times New Roman" w:hAnsi="Times New Roman" w:cs="Times New Roman"/>
                <w:i/>
                <w:iCs/>
                <w:sz w:val="24"/>
                <w:szCs w:val="24"/>
              </w:rPr>
              <w:t>(0.86)</w:t>
            </w:r>
          </w:p>
        </w:tc>
        <w:tc>
          <w:tcPr>
            <w:tcW w:w="1803" w:type="dxa"/>
          </w:tcPr>
          <w:p w14:paraId="179751EF" w14:textId="061F89F8" w:rsidR="00E34A98" w:rsidRPr="008D08AC" w:rsidRDefault="297FC39C"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297FC39C">
              <w:rPr>
                <w:rFonts w:ascii="Times New Roman" w:hAnsi="Times New Roman" w:cs="Times New Roman"/>
                <w:sz w:val="24"/>
                <w:szCs w:val="24"/>
              </w:rPr>
              <w:t>1.69</w:t>
            </w:r>
            <w:r w:rsidR="002D5785">
              <w:rPr>
                <w:rFonts w:ascii="Times New Roman" w:hAnsi="Times New Roman" w:cs="Times New Roman"/>
                <w:sz w:val="24"/>
                <w:szCs w:val="24"/>
              </w:rPr>
              <w:t xml:space="preserve"> </w:t>
            </w:r>
            <w:r w:rsidR="002D5785">
              <w:rPr>
                <w:rFonts w:ascii="Times New Roman" w:hAnsi="Times New Roman" w:cs="Times New Roman"/>
                <w:i/>
                <w:iCs/>
                <w:sz w:val="24"/>
                <w:szCs w:val="24"/>
              </w:rPr>
              <w:t>(0.70)</w:t>
            </w:r>
          </w:p>
        </w:tc>
        <w:tc>
          <w:tcPr>
            <w:tcW w:w="1804" w:type="dxa"/>
          </w:tcPr>
          <w:p w14:paraId="232EEE61" w14:textId="77B48D12" w:rsidR="00E34A98" w:rsidRPr="008D08AC" w:rsidRDefault="297FC39C"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297FC39C">
              <w:rPr>
                <w:rFonts w:ascii="Times New Roman" w:hAnsi="Times New Roman" w:cs="Times New Roman"/>
                <w:sz w:val="24"/>
                <w:szCs w:val="24"/>
              </w:rPr>
              <w:t>1.69</w:t>
            </w:r>
            <w:r w:rsidR="002D5785">
              <w:rPr>
                <w:rFonts w:ascii="Times New Roman" w:hAnsi="Times New Roman" w:cs="Times New Roman"/>
                <w:sz w:val="24"/>
                <w:szCs w:val="24"/>
              </w:rPr>
              <w:t xml:space="preserve"> </w:t>
            </w:r>
            <w:r w:rsidR="002D5785">
              <w:rPr>
                <w:rFonts w:ascii="Times New Roman" w:hAnsi="Times New Roman" w:cs="Times New Roman"/>
                <w:i/>
                <w:iCs/>
                <w:sz w:val="24"/>
                <w:szCs w:val="24"/>
              </w:rPr>
              <w:t>(0.76)</w:t>
            </w:r>
          </w:p>
        </w:tc>
      </w:tr>
      <w:tr w:rsidR="00E34A98" w14:paraId="2ACD3B7A" w14:textId="77777777" w:rsidTr="297FC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3" w:type="dxa"/>
          </w:tcPr>
          <w:p w14:paraId="5A8EB998" w14:textId="77777777" w:rsidR="00E34A98" w:rsidRPr="004C50C8" w:rsidRDefault="297FC39C"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val="0"/>
                <w:bCs w:val="0"/>
                <w:sz w:val="24"/>
                <w:szCs w:val="24"/>
              </w:rPr>
            </w:pPr>
            <w:r w:rsidRPr="297FC39C">
              <w:rPr>
                <w:rFonts w:ascii="Times New Roman" w:hAnsi="Times New Roman" w:cs="Times New Roman"/>
                <w:b w:val="0"/>
                <w:bCs w:val="0"/>
                <w:sz w:val="24"/>
                <w:szCs w:val="24"/>
              </w:rPr>
              <w:t>Overcoming difficulties</w:t>
            </w:r>
          </w:p>
          <w:p w14:paraId="3072E233" w14:textId="77777777" w:rsidR="00547A41" w:rsidRPr="004C50C8" w:rsidRDefault="00547A41"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val="0"/>
                <w:bCs w:val="0"/>
                <w:sz w:val="24"/>
                <w:szCs w:val="24"/>
              </w:rPr>
            </w:pPr>
          </w:p>
        </w:tc>
        <w:tc>
          <w:tcPr>
            <w:tcW w:w="1803" w:type="dxa"/>
          </w:tcPr>
          <w:p w14:paraId="425C7A2C" w14:textId="4058A6B1" w:rsidR="00E34A98" w:rsidRPr="0074211F" w:rsidRDefault="297FC39C"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297FC39C">
              <w:rPr>
                <w:rFonts w:ascii="Times New Roman" w:hAnsi="Times New Roman" w:cs="Times New Roman"/>
                <w:sz w:val="24"/>
                <w:szCs w:val="24"/>
              </w:rPr>
              <w:t>1.84</w:t>
            </w:r>
            <w:r w:rsidR="0074211F">
              <w:rPr>
                <w:rFonts w:ascii="Times New Roman" w:hAnsi="Times New Roman" w:cs="Times New Roman"/>
                <w:i/>
                <w:iCs/>
                <w:sz w:val="24"/>
                <w:szCs w:val="24"/>
              </w:rPr>
              <w:t xml:space="preserve"> (0.80)</w:t>
            </w:r>
          </w:p>
        </w:tc>
        <w:tc>
          <w:tcPr>
            <w:tcW w:w="1803" w:type="dxa"/>
          </w:tcPr>
          <w:p w14:paraId="70C7B3F0" w14:textId="1E1E44C9" w:rsidR="00E34A98" w:rsidRPr="008D08AC" w:rsidRDefault="297FC39C"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297FC39C">
              <w:rPr>
                <w:rFonts w:ascii="Times New Roman" w:hAnsi="Times New Roman" w:cs="Times New Roman"/>
                <w:sz w:val="24"/>
                <w:szCs w:val="24"/>
              </w:rPr>
              <w:t>3.55</w:t>
            </w:r>
            <w:r w:rsidR="0074211F">
              <w:rPr>
                <w:rFonts w:ascii="Times New Roman" w:hAnsi="Times New Roman" w:cs="Times New Roman"/>
                <w:sz w:val="24"/>
                <w:szCs w:val="24"/>
              </w:rPr>
              <w:t xml:space="preserve"> </w:t>
            </w:r>
            <w:r w:rsidR="0074211F">
              <w:rPr>
                <w:rFonts w:ascii="Times New Roman" w:hAnsi="Times New Roman" w:cs="Times New Roman"/>
                <w:i/>
                <w:iCs/>
                <w:sz w:val="24"/>
                <w:szCs w:val="24"/>
              </w:rPr>
              <w:t>(0.99)</w:t>
            </w:r>
          </w:p>
        </w:tc>
        <w:tc>
          <w:tcPr>
            <w:tcW w:w="1803" w:type="dxa"/>
          </w:tcPr>
          <w:p w14:paraId="384EE2BE" w14:textId="7EFA9B6D" w:rsidR="00E34A98" w:rsidRPr="008D08AC" w:rsidRDefault="297FC39C"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297FC39C">
              <w:rPr>
                <w:rFonts w:ascii="Times New Roman" w:hAnsi="Times New Roman" w:cs="Times New Roman"/>
                <w:sz w:val="24"/>
                <w:szCs w:val="24"/>
              </w:rPr>
              <w:t>1.65</w:t>
            </w:r>
            <w:r w:rsidR="002D5785">
              <w:rPr>
                <w:rFonts w:ascii="Times New Roman" w:hAnsi="Times New Roman" w:cs="Times New Roman"/>
                <w:sz w:val="24"/>
                <w:szCs w:val="24"/>
              </w:rPr>
              <w:t xml:space="preserve"> </w:t>
            </w:r>
            <w:r w:rsidR="002D5785">
              <w:rPr>
                <w:rFonts w:ascii="Times New Roman" w:hAnsi="Times New Roman" w:cs="Times New Roman"/>
                <w:i/>
                <w:iCs/>
                <w:sz w:val="24"/>
                <w:szCs w:val="24"/>
              </w:rPr>
              <w:t>(0.71)</w:t>
            </w:r>
          </w:p>
        </w:tc>
        <w:tc>
          <w:tcPr>
            <w:tcW w:w="1804" w:type="dxa"/>
          </w:tcPr>
          <w:p w14:paraId="455D63DF" w14:textId="2CD912EC" w:rsidR="00E34A98" w:rsidRPr="008D08AC" w:rsidRDefault="297FC39C"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297FC39C">
              <w:rPr>
                <w:rFonts w:ascii="Times New Roman" w:hAnsi="Times New Roman" w:cs="Times New Roman"/>
                <w:sz w:val="24"/>
                <w:szCs w:val="24"/>
              </w:rPr>
              <w:t>1.68</w:t>
            </w:r>
            <w:r w:rsidR="002D5785">
              <w:rPr>
                <w:rFonts w:ascii="Times New Roman" w:hAnsi="Times New Roman" w:cs="Times New Roman"/>
                <w:sz w:val="24"/>
                <w:szCs w:val="24"/>
              </w:rPr>
              <w:t xml:space="preserve"> </w:t>
            </w:r>
            <w:r w:rsidR="002D5785">
              <w:rPr>
                <w:rFonts w:ascii="Times New Roman" w:hAnsi="Times New Roman" w:cs="Times New Roman"/>
                <w:i/>
                <w:iCs/>
                <w:sz w:val="24"/>
                <w:szCs w:val="24"/>
              </w:rPr>
              <w:t>(0.72)</w:t>
            </w:r>
          </w:p>
        </w:tc>
      </w:tr>
      <w:tr w:rsidR="00E34A98" w14:paraId="6E7CCF74" w14:textId="77777777" w:rsidTr="297FC39C">
        <w:tc>
          <w:tcPr>
            <w:cnfStyle w:val="001000000000" w:firstRow="0" w:lastRow="0" w:firstColumn="1" w:lastColumn="0" w:oddVBand="0" w:evenVBand="0" w:oddHBand="0" w:evenHBand="0" w:firstRowFirstColumn="0" w:firstRowLastColumn="0" w:lastRowFirstColumn="0" w:lastRowLastColumn="0"/>
            <w:tcW w:w="2193" w:type="dxa"/>
          </w:tcPr>
          <w:p w14:paraId="1E6F8C84" w14:textId="77777777" w:rsidR="00E34A98" w:rsidRPr="004C50C8" w:rsidRDefault="297FC39C"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val="0"/>
                <w:bCs w:val="0"/>
                <w:sz w:val="24"/>
                <w:szCs w:val="24"/>
              </w:rPr>
            </w:pPr>
            <w:r w:rsidRPr="297FC39C">
              <w:rPr>
                <w:rFonts w:ascii="Times New Roman" w:hAnsi="Times New Roman" w:cs="Times New Roman"/>
                <w:b w:val="0"/>
                <w:bCs w:val="0"/>
                <w:sz w:val="24"/>
                <w:szCs w:val="24"/>
              </w:rPr>
              <w:t>Taking initiative</w:t>
            </w:r>
          </w:p>
          <w:p w14:paraId="386E6B96" w14:textId="77777777" w:rsidR="006A441E" w:rsidRPr="004C50C8" w:rsidRDefault="006A441E"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val="0"/>
                <w:bCs w:val="0"/>
                <w:sz w:val="24"/>
                <w:szCs w:val="24"/>
              </w:rPr>
            </w:pPr>
          </w:p>
        </w:tc>
        <w:tc>
          <w:tcPr>
            <w:tcW w:w="1803" w:type="dxa"/>
          </w:tcPr>
          <w:p w14:paraId="7F2225D7" w14:textId="5E8F92C7" w:rsidR="00E34A98" w:rsidRPr="0074211F" w:rsidRDefault="297FC39C"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297FC39C">
              <w:rPr>
                <w:rFonts w:ascii="Times New Roman" w:hAnsi="Times New Roman" w:cs="Times New Roman"/>
                <w:sz w:val="24"/>
                <w:szCs w:val="24"/>
              </w:rPr>
              <w:t>2.01</w:t>
            </w:r>
            <w:r w:rsidR="0074211F">
              <w:rPr>
                <w:rFonts w:ascii="Times New Roman" w:hAnsi="Times New Roman" w:cs="Times New Roman"/>
                <w:sz w:val="24"/>
                <w:szCs w:val="24"/>
              </w:rPr>
              <w:t xml:space="preserve"> </w:t>
            </w:r>
            <w:r w:rsidR="0074211F">
              <w:rPr>
                <w:rFonts w:ascii="Times New Roman" w:hAnsi="Times New Roman" w:cs="Times New Roman"/>
                <w:i/>
                <w:iCs/>
                <w:sz w:val="24"/>
                <w:szCs w:val="24"/>
              </w:rPr>
              <w:t>(0.84)</w:t>
            </w:r>
          </w:p>
        </w:tc>
        <w:tc>
          <w:tcPr>
            <w:tcW w:w="1803" w:type="dxa"/>
          </w:tcPr>
          <w:p w14:paraId="5C12ACD4" w14:textId="02CB7348" w:rsidR="00E34A98" w:rsidRPr="008D08AC" w:rsidRDefault="297FC39C"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297FC39C">
              <w:rPr>
                <w:rFonts w:ascii="Times New Roman" w:hAnsi="Times New Roman" w:cs="Times New Roman"/>
                <w:sz w:val="24"/>
                <w:szCs w:val="24"/>
              </w:rPr>
              <w:t>3.71</w:t>
            </w:r>
            <w:r w:rsidR="0074211F">
              <w:rPr>
                <w:rFonts w:ascii="Times New Roman" w:hAnsi="Times New Roman" w:cs="Times New Roman"/>
                <w:sz w:val="24"/>
                <w:szCs w:val="24"/>
              </w:rPr>
              <w:t xml:space="preserve"> </w:t>
            </w:r>
            <w:r w:rsidR="0074211F">
              <w:rPr>
                <w:rFonts w:ascii="Times New Roman" w:hAnsi="Times New Roman" w:cs="Times New Roman"/>
                <w:i/>
                <w:iCs/>
                <w:sz w:val="24"/>
                <w:szCs w:val="24"/>
              </w:rPr>
              <w:t>(0.96)</w:t>
            </w:r>
          </w:p>
        </w:tc>
        <w:tc>
          <w:tcPr>
            <w:tcW w:w="1803" w:type="dxa"/>
          </w:tcPr>
          <w:p w14:paraId="537D2771" w14:textId="53DE4C26" w:rsidR="00E34A98" w:rsidRPr="008D08AC" w:rsidRDefault="297FC39C"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297FC39C">
              <w:rPr>
                <w:rFonts w:ascii="Times New Roman" w:hAnsi="Times New Roman" w:cs="Times New Roman"/>
                <w:sz w:val="24"/>
                <w:szCs w:val="24"/>
              </w:rPr>
              <w:t>1.69</w:t>
            </w:r>
            <w:r w:rsidR="002D5785">
              <w:rPr>
                <w:rFonts w:ascii="Times New Roman" w:hAnsi="Times New Roman" w:cs="Times New Roman"/>
                <w:sz w:val="24"/>
                <w:szCs w:val="24"/>
              </w:rPr>
              <w:t xml:space="preserve"> </w:t>
            </w:r>
            <w:r w:rsidR="002D5785">
              <w:rPr>
                <w:rFonts w:ascii="Times New Roman" w:hAnsi="Times New Roman" w:cs="Times New Roman"/>
                <w:i/>
                <w:iCs/>
                <w:sz w:val="24"/>
                <w:szCs w:val="24"/>
              </w:rPr>
              <w:t>(0.73)</w:t>
            </w:r>
          </w:p>
        </w:tc>
        <w:tc>
          <w:tcPr>
            <w:tcW w:w="1804" w:type="dxa"/>
          </w:tcPr>
          <w:p w14:paraId="035EFF82" w14:textId="6F5266B2" w:rsidR="00E34A98" w:rsidRPr="008D08AC" w:rsidRDefault="297FC39C"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297FC39C">
              <w:rPr>
                <w:rFonts w:ascii="Times New Roman" w:hAnsi="Times New Roman" w:cs="Times New Roman"/>
                <w:sz w:val="24"/>
                <w:szCs w:val="24"/>
              </w:rPr>
              <w:t>1.63</w:t>
            </w:r>
            <w:r w:rsidR="002D5785">
              <w:rPr>
                <w:rFonts w:ascii="Times New Roman" w:hAnsi="Times New Roman" w:cs="Times New Roman"/>
                <w:sz w:val="24"/>
                <w:szCs w:val="24"/>
              </w:rPr>
              <w:t xml:space="preserve"> </w:t>
            </w:r>
            <w:r w:rsidR="002D5785">
              <w:rPr>
                <w:rFonts w:ascii="Times New Roman" w:hAnsi="Times New Roman" w:cs="Times New Roman"/>
                <w:i/>
                <w:iCs/>
                <w:sz w:val="24"/>
                <w:szCs w:val="24"/>
              </w:rPr>
              <w:t>(0.73)</w:t>
            </w:r>
          </w:p>
        </w:tc>
      </w:tr>
      <w:tr w:rsidR="00E34A98" w14:paraId="510DA97A" w14:textId="77777777" w:rsidTr="297FC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3" w:type="dxa"/>
          </w:tcPr>
          <w:p w14:paraId="452F7BF1" w14:textId="77777777" w:rsidR="00E34A98" w:rsidRPr="004C50C8" w:rsidRDefault="297FC39C"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val="0"/>
                <w:bCs w:val="0"/>
                <w:sz w:val="24"/>
                <w:szCs w:val="24"/>
              </w:rPr>
            </w:pPr>
            <w:r w:rsidRPr="297FC39C">
              <w:rPr>
                <w:rFonts w:ascii="Times New Roman" w:hAnsi="Times New Roman" w:cs="Times New Roman"/>
                <w:b w:val="0"/>
                <w:bCs w:val="0"/>
                <w:sz w:val="24"/>
                <w:szCs w:val="24"/>
              </w:rPr>
              <w:t>Managing conflict</w:t>
            </w:r>
          </w:p>
          <w:p w14:paraId="49B2AE7B" w14:textId="77777777" w:rsidR="00547A41" w:rsidRPr="006A441E" w:rsidRDefault="00547A41"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 w:val="24"/>
                <w:szCs w:val="24"/>
              </w:rPr>
            </w:pPr>
          </w:p>
        </w:tc>
        <w:tc>
          <w:tcPr>
            <w:tcW w:w="1803" w:type="dxa"/>
          </w:tcPr>
          <w:p w14:paraId="66DC8E08" w14:textId="0DF20CFC" w:rsidR="00E34A98" w:rsidRPr="008D08AC" w:rsidRDefault="297FC39C"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297FC39C">
              <w:rPr>
                <w:rFonts w:ascii="Times New Roman" w:hAnsi="Times New Roman" w:cs="Times New Roman"/>
                <w:sz w:val="24"/>
                <w:szCs w:val="24"/>
              </w:rPr>
              <w:t>1.78</w:t>
            </w:r>
            <w:r w:rsidR="0074211F">
              <w:rPr>
                <w:rFonts w:ascii="Times New Roman" w:hAnsi="Times New Roman" w:cs="Times New Roman"/>
                <w:sz w:val="24"/>
                <w:szCs w:val="24"/>
              </w:rPr>
              <w:t xml:space="preserve"> </w:t>
            </w:r>
            <w:r w:rsidR="0074211F">
              <w:rPr>
                <w:rFonts w:ascii="Times New Roman" w:hAnsi="Times New Roman" w:cs="Times New Roman"/>
                <w:i/>
                <w:iCs/>
                <w:sz w:val="24"/>
                <w:szCs w:val="24"/>
              </w:rPr>
              <w:t>(0.82)</w:t>
            </w:r>
          </w:p>
        </w:tc>
        <w:tc>
          <w:tcPr>
            <w:tcW w:w="1803" w:type="dxa"/>
          </w:tcPr>
          <w:p w14:paraId="3641B195" w14:textId="679924C6" w:rsidR="00E34A98" w:rsidRPr="008D08AC" w:rsidRDefault="297FC39C"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297FC39C">
              <w:rPr>
                <w:rFonts w:ascii="Times New Roman" w:hAnsi="Times New Roman" w:cs="Times New Roman"/>
                <w:sz w:val="24"/>
                <w:szCs w:val="24"/>
              </w:rPr>
              <w:t>3.48</w:t>
            </w:r>
            <w:r w:rsidR="0074211F">
              <w:rPr>
                <w:rFonts w:ascii="Times New Roman" w:hAnsi="Times New Roman" w:cs="Times New Roman"/>
                <w:sz w:val="24"/>
                <w:szCs w:val="24"/>
              </w:rPr>
              <w:t xml:space="preserve"> </w:t>
            </w:r>
            <w:r w:rsidR="0074211F">
              <w:rPr>
                <w:rFonts w:ascii="Times New Roman" w:hAnsi="Times New Roman" w:cs="Times New Roman"/>
                <w:i/>
                <w:iCs/>
                <w:sz w:val="24"/>
                <w:szCs w:val="24"/>
              </w:rPr>
              <w:t>(1.02)</w:t>
            </w:r>
          </w:p>
        </w:tc>
        <w:tc>
          <w:tcPr>
            <w:tcW w:w="1803" w:type="dxa"/>
          </w:tcPr>
          <w:p w14:paraId="11467175" w14:textId="67F9AB7C" w:rsidR="00E34A98" w:rsidRPr="008D08AC" w:rsidRDefault="297FC39C"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297FC39C">
              <w:rPr>
                <w:rFonts w:ascii="Times New Roman" w:hAnsi="Times New Roman" w:cs="Times New Roman"/>
                <w:sz w:val="24"/>
                <w:szCs w:val="24"/>
              </w:rPr>
              <w:t>1.65</w:t>
            </w:r>
            <w:r w:rsidR="002D5785">
              <w:rPr>
                <w:rFonts w:ascii="Times New Roman" w:hAnsi="Times New Roman" w:cs="Times New Roman"/>
                <w:sz w:val="24"/>
                <w:szCs w:val="24"/>
              </w:rPr>
              <w:t xml:space="preserve"> </w:t>
            </w:r>
            <w:r w:rsidR="002D5785">
              <w:rPr>
                <w:rFonts w:ascii="Times New Roman" w:hAnsi="Times New Roman" w:cs="Times New Roman"/>
                <w:i/>
                <w:iCs/>
                <w:sz w:val="24"/>
                <w:szCs w:val="24"/>
              </w:rPr>
              <w:t>(0.73)</w:t>
            </w:r>
          </w:p>
        </w:tc>
        <w:tc>
          <w:tcPr>
            <w:tcW w:w="1804" w:type="dxa"/>
          </w:tcPr>
          <w:p w14:paraId="567B3E30" w14:textId="4E323482" w:rsidR="00E34A98" w:rsidRPr="008D08AC" w:rsidRDefault="297FC39C"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297FC39C">
              <w:rPr>
                <w:rFonts w:ascii="Times New Roman" w:hAnsi="Times New Roman" w:cs="Times New Roman"/>
                <w:sz w:val="24"/>
                <w:szCs w:val="24"/>
              </w:rPr>
              <w:t>1.63</w:t>
            </w:r>
            <w:r w:rsidR="002D5785">
              <w:rPr>
                <w:rFonts w:ascii="Times New Roman" w:hAnsi="Times New Roman" w:cs="Times New Roman"/>
                <w:sz w:val="24"/>
                <w:szCs w:val="24"/>
              </w:rPr>
              <w:t xml:space="preserve"> </w:t>
            </w:r>
            <w:r w:rsidR="002D5785">
              <w:rPr>
                <w:rFonts w:ascii="Times New Roman" w:hAnsi="Times New Roman" w:cs="Times New Roman"/>
                <w:i/>
                <w:iCs/>
                <w:sz w:val="24"/>
                <w:szCs w:val="24"/>
              </w:rPr>
              <w:t>(0.71)</w:t>
            </w:r>
          </w:p>
        </w:tc>
      </w:tr>
      <w:tr w:rsidR="00E34A98" w14:paraId="75415A11" w14:textId="77777777" w:rsidTr="297FC39C">
        <w:tc>
          <w:tcPr>
            <w:cnfStyle w:val="001000000000" w:firstRow="0" w:lastRow="0" w:firstColumn="1" w:lastColumn="0" w:oddVBand="0" w:evenVBand="0" w:oddHBand="0" w:evenHBand="0" w:firstRowFirstColumn="0" w:firstRowLastColumn="0" w:lastRowFirstColumn="0" w:lastRowLastColumn="0"/>
            <w:tcW w:w="2193" w:type="dxa"/>
          </w:tcPr>
          <w:p w14:paraId="142B98B2" w14:textId="77777777" w:rsidR="00E34A98" w:rsidRPr="004C50C8" w:rsidRDefault="297FC39C"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val="0"/>
                <w:bCs w:val="0"/>
                <w:sz w:val="24"/>
                <w:szCs w:val="24"/>
              </w:rPr>
            </w:pPr>
            <w:r w:rsidRPr="297FC39C">
              <w:rPr>
                <w:rFonts w:ascii="Times New Roman" w:hAnsi="Times New Roman" w:cs="Times New Roman"/>
                <w:b w:val="0"/>
                <w:bCs w:val="0"/>
                <w:sz w:val="24"/>
                <w:szCs w:val="24"/>
              </w:rPr>
              <w:t>Understanding/following instructions</w:t>
            </w:r>
          </w:p>
        </w:tc>
        <w:tc>
          <w:tcPr>
            <w:tcW w:w="1803" w:type="dxa"/>
          </w:tcPr>
          <w:p w14:paraId="678DA34D" w14:textId="52F8912B" w:rsidR="00E34A98" w:rsidRPr="008D08AC" w:rsidRDefault="297FC39C"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297FC39C">
              <w:rPr>
                <w:rFonts w:ascii="Times New Roman" w:hAnsi="Times New Roman" w:cs="Times New Roman"/>
                <w:sz w:val="24"/>
                <w:szCs w:val="24"/>
              </w:rPr>
              <w:t>2.05</w:t>
            </w:r>
            <w:r w:rsidR="0074211F">
              <w:rPr>
                <w:rFonts w:ascii="Times New Roman" w:hAnsi="Times New Roman" w:cs="Times New Roman"/>
                <w:sz w:val="24"/>
                <w:szCs w:val="24"/>
              </w:rPr>
              <w:t xml:space="preserve"> </w:t>
            </w:r>
            <w:r w:rsidR="0074211F">
              <w:rPr>
                <w:rFonts w:ascii="Times New Roman" w:hAnsi="Times New Roman" w:cs="Times New Roman"/>
                <w:i/>
                <w:iCs/>
                <w:sz w:val="24"/>
                <w:szCs w:val="24"/>
              </w:rPr>
              <w:t>(0.85)</w:t>
            </w:r>
          </w:p>
        </w:tc>
        <w:tc>
          <w:tcPr>
            <w:tcW w:w="1803" w:type="dxa"/>
          </w:tcPr>
          <w:p w14:paraId="3FBEBB7B" w14:textId="7969A841" w:rsidR="00E34A98" w:rsidRPr="008D08AC" w:rsidRDefault="297FC39C"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297FC39C">
              <w:rPr>
                <w:rFonts w:ascii="Times New Roman" w:hAnsi="Times New Roman" w:cs="Times New Roman"/>
                <w:sz w:val="24"/>
                <w:szCs w:val="24"/>
              </w:rPr>
              <w:t>3.88</w:t>
            </w:r>
            <w:r w:rsidR="0074211F">
              <w:rPr>
                <w:rFonts w:ascii="Times New Roman" w:hAnsi="Times New Roman" w:cs="Times New Roman"/>
                <w:sz w:val="24"/>
                <w:szCs w:val="24"/>
              </w:rPr>
              <w:t xml:space="preserve"> </w:t>
            </w:r>
            <w:r w:rsidR="0074211F">
              <w:rPr>
                <w:rFonts w:ascii="Times New Roman" w:hAnsi="Times New Roman" w:cs="Times New Roman"/>
                <w:i/>
                <w:iCs/>
                <w:sz w:val="24"/>
                <w:szCs w:val="24"/>
              </w:rPr>
              <w:t>(0.82)</w:t>
            </w:r>
          </w:p>
        </w:tc>
        <w:tc>
          <w:tcPr>
            <w:tcW w:w="1803" w:type="dxa"/>
          </w:tcPr>
          <w:p w14:paraId="132B36DA" w14:textId="01A6CCB5" w:rsidR="00E34A98" w:rsidRPr="008D08AC" w:rsidRDefault="297FC39C"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297FC39C">
              <w:rPr>
                <w:rFonts w:ascii="Times New Roman" w:hAnsi="Times New Roman" w:cs="Times New Roman"/>
                <w:sz w:val="24"/>
                <w:szCs w:val="24"/>
              </w:rPr>
              <w:t>1.81</w:t>
            </w:r>
            <w:r w:rsidR="002D5785">
              <w:rPr>
                <w:rFonts w:ascii="Times New Roman" w:hAnsi="Times New Roman" w:cs="Times New Roman"/>
                <w:sz w:val="24"/>
                <w:szCs w:val="24"/>
              </w:rPr>
              <w:t xml:space="preserve"> </w:t>
            </w:r>
            <w:r w:rsidR="002D5785">
              <w:rPr>
                <w:rFonts w:ascii="Times New Roman" w:hAnsi="Times New Roman" w:cs="Times New Roman"/>
                <w:i/>
                <w:iCs/>
                <w:sz w:val="24"/>
                <w:szCs w:val="24"/>
              </w:rPr>
              <w:t>(0.69)</w:t>
            </w:r>
          </w:p>
        </w:tc>
        <w:tc>
          <w:tcPr>
            <w:tcW w:w="1804" w:type="dxa"/>
          </w:tcPr>
          <w:p w14:paraId="7BE40283" w14:textId="05BA2FEF" w:rsidR="00E34A98" w:rsidRPr="008D08AC" w:rsidRDefault="297FC39C"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297FC39C">
              <w:rPr>
                <w:rFonts w:ascii="Times New Roman" w:hAnsi="Times New Roman" w:cs="Times New Roman"/>
                <w:sz w:val="24"/>
                <w:szCs w:val="24"/>
              </w:rPr>
              <w:t>1.65</w:t>
            </w:r>
            <w:r w:rsidR="002D5785">
              <w:rPr>
                <w:rFonts w:ascii="Times New Roman" w:hAnsi="Times New Roman" w:cs="Times New Roman"/>
                <w:sz w:val="24"/>
                <w:szCs w:val="24"/>
              </w:rPr>
              <w:t xml:space="preserve"> </w:t>
            </w:r>
            <w:r w:rsidR="002D5785">
              <w:rPr>
                <w:rFonts w:ascii="Times New Roman" w:hAnsi="Times New Roman" w:cs="Times New Roman"/>
                <w:i/>
                <w:iCs/>
                <w:sz w:val="24"/>
                <w:szCs w:val="24"/>
              </w:rPr>
              <w:t>(0.74)</w:t>
            </w:r>
          </w:p>
        </w:tc>
      </w:tr>
      <w:tr w:rsidR="00E34A98" w14:paraId="161E13BC" w14:textId="77777777" w:rsidTr="297FC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3" w:type="dxa"/>
          </w:tcPr>
          <w:p w14:paraId="320BFADA" w14:textId="30E23C70" w:rsidR="00547A41" w:rsidRPr="00E34A98" w:rsidRDefault="297FC39C"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val="0"/>
                <w:bCs w:val="0"/>
                <w:sz w:val="24"/>
                <w:szCs w:val="24"/>
              </w:rPr>
            </w:pPr>
            <w:r w:rsidRPr="297FC39C">
              <w:rPr>
                <w:rFonts w:ascii="Times New Roman" w:hAnsi="Times New Roman" w:cs="Times New Roman"/>
                <w:b w:val="0"/>
                <w:bCs w:val="0"/>
                <w:sz w:val="24"/>
                <w:szCs w:val="24"/>
              </w:rPr>
              <w:t>Overall average score</w:t>
            </w:r>
          </w:p>
        </w:tc>
        <w:tc>
          <w:tcPr>
            <w:tcW w:w="1803" w:type="dxa"/>
          </w:tcPr>
          <w:p w14:paraId="10A349C6" w14:textId="7D9071DB" w:rsidR="00E34A98" w:rsidRPr="008D08AC" w:rsidRDefault="0074211F"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1.96 </w:t>
            </w:r>
            <w:r>
              <w:rPr>
                <w:rFonts w:ascii="Times New Roman" w:hAnsi="Times New Roman" w:cs="Times New Roman"/>
                <w:i/>
                <w:iCs/>
                <w:sz w:val="24"/>
                <w:szCs w:val="24"/>
              </w:rPr>
              <w:t>(0.73)</w:t>
            </w:r>
          </w:p>
        </w:tc>
        <w:tc>
          <w:tcPr>
            <w:tcW w:w="1803" w:type="dxa"/>
          </w:tcPr>
          <w:p w14:paraId="6351FCD5" w14:textId="7D99AA31" w:rsidR="00E34A98" w:rsidRPr="008D08AC" w:rsidRDefault="297FC39C"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297FC39C">
              <w:rPr>
                <w:rFonts w:ascii="Times New Roman" w:hAnsi="Times New Roman" w:cs="Times New Roman"/>
                <w:sz w:val="24"/>
                <w:szCs w:val="24"/>
              </w:rPr>
              <w:t>3.69</w:t>
            </w:r>
            <w:r w:rsidR="0074211F">
              <w:rPr>
                <w:rFonts w:ascii="Times New Roman" w:hAnsi="Times New Roman" w:cs="Times New Roman"/>
                <w:sz w:val="24"/>
                <w:szCs w:val="24"/>
              </w:rPr>
              <w:t xml:space="preserve"> </w:t>
            </w:r>
            <w:r w:rsidR="0074211F">
              <w:rPr>
                <w:rFonts w:ascii="Times New Roman" w:hAnsi="Times New Roman" w:cs="Times New Roman"/>
                <w:i/>
                <w:iCs/>
                <w:sz w:val="24"/>
                <w:szCs w:val="24"/>
              </w:rPr>
              <w:t>(0.84)</w:t>
            </w:r>
          </w:p>
        </w:tc>
        <w:tc>
          <w:tcPr>
            <w:tcW w:w="1803" w:type="dxa"/>
          </w:tcPr>
          <w:p w14:paraId="5B5D514B" w14:textId="43A49386" w:rsidR="00E34A98" w:rsidRPr="008D08AC" w:rsidRDefault="297FC39C"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297FC39C">
              <w:rPr>
                <w:rFonts w:ascii="Times New Roman" w:hAnsi="Times New Roman" w:cs="Times New Roman"/>
                <w:sz w:val="24"/>
                <w:szCs w:val="24"/>
              </w:rPr>
              <w:t>1.70</w:t>
            </w:r>
            <w:r w:rsidR="002D5785">
              <w:rPr>
                <w:rFonts w:ascii="Times New Roman" w:hAnsi="Times New Roman" w:cs="Times New Roman"/>
                <w:sz w:val="24"/>
                <w:szCs w:val="24"/>
              </w:rPr>
              <w:t xml:space="preserve"> </w:t>
            </w:r>
            <w:r w:rsidR="002D5785">
              <w:rPr>
                <w:rFonts w:ascii="Times New Roman" w:hAnsi="Times New Roman" w:cs="Times New Roman"/>
                <w:i/>
                <w:iCs/>
                <w:sz w:val="24"/>
                <w:szCs w:val="24"/>
              </w:rPr>
              <w:t>(0.67)</w:t>
            </w:r>
          </w:p>
        </w:tc>
        <w:tc>
          <w:tcPr>
            <w:tcW w:w="1804" w:type="dxa"/>
          </w:tcPr>
          <w:p w14:paraId="5B27B9BA" w14:textId="41CEA514" w:rsidR="00E34A98" w:rsidRPr="008D08AC" w:rsidRDefault="297FC39C" w:rsidP="172CBFC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297FC39C">
              <w:rPr>
                <w:rFonts w:ascii="Times New Roman" w:hAnsi="Times New Roman" w:cs="Times New Roman"/>
                <w:sz w:val="24"/>
                <w:szCs w:val="24"/>
              </w:rPr>
              <w:t>1.66</w:t>
            </w:r>
            <w:r w:rsidR="002D5785">
              <w:rPr>
                <w:rFonts w:ascii="Times New Roman" w:hAnsi="Times New Roman" w:cs="Times New Roman"/>
                <w:sz w:val="24"/>
                <w:szCs w:val="24"/>
              </w:rPr>
              <w:t xml:space="preserve"> </w:t>
            </w:r>
            <w:r w:rsidR="002D5785">
              <w:rPr>
                <w:rFonts w:ascii="Times New Roman" w:hAnsi="Times New Roman" w:cs="Times New Roman"/>
                <w:i/>
                <w:iCs/>
                <w:sz w:val="24"/>
                <w:szCs w:val="24"/>
              </w:rPr>
              <w:t>(0.68)</w:t>
            </w:r>
          </w:p>
          <w:p w14:paraId="260482E3" w14:textId="69EB5C77" w:rsidR="00E34A98" w:rsidRPr="008D08AC" w:rsidRDefault="00E34A98" w:rsidP="297FC39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r>
    </w:tbl>
    <w:p w14:paraId="52751BD0" w14:textId="016C80BA" w:rsidR="007F410E" w:rsidRPr="00D81863" w:rsidRDefault="007F410E" w:rsidP="007F410E">
      <w:pPr>
        <w:pStyle w:val="Body2"/>
        <w:rPr>
          <w:rFonts w:ascii="Times New Roman" w:hAnsi="Times New Roman" w:cs="Times New Roman"/>
          <w:sz w:val="24"/>
          <w:szCs w:val="24"/>
        </w:rPr>
      </w:pPr>
    </w:p>
    <w:p w14:paraId="10D7B165" w14:textId="34CD91A9" w:rsidR="0092426E" w:rsidRDefault="0092426E" w:rsidP="4674864B">
      <w:pPr>
        <w:pStyle w:val="Body2"/>
        <w:rPr>
          <w:b/>
          <w:bCs/>
          <w:color w:val="000000" w:themeColor="text1"/>
        </w:rPr>
      </w:pPr>
    </w:p>
    <w:p w14:paraId="65C2F341" w14:textId="0547FBE8" w:rsidR="297FC39C" w:rsidRDefault="297FC39C" w:rsidP="297FC39C">
      <w:pPr>
        <w:pStyle w:val="Body2"/>
        <w:spacing w:line="480" w:lineRule="auto"/>
        <w:ind w:left="1080" w:hanging="1080"/>
        <w:rPr>
          <w:i/>
          <w:iCs/>
          <w:color w:val="000000" w:themeColor="text1"/>
          <w:sz w:val="24"/>
          <w:szCs w:val="24"/>
        </w:rPr>
      </w:pPr>
      <w:r w:rsidRPr="297FC39C">
        <w:rPr>
          <w:rFonts w:ascii="Times New Roman" w:hAnsi="Times New Roman" w:cs="Times New Roman"/>
          <w:i/>
          <w:iCs/>
          <w:sz w:val="24"/>
          <w:szCs w:val="24"/>
        </w:rPr>
        <w:t>Group comparisons</w:t>
      </w:r>
    </w:p>
    <w:p w14:paraId="56C31BF7" w14:textId="449792E2" w:rsidR="002D5785" w:rsidRDefault="297FC39C" w:rsidP="00F20438">
      <w:pPr>
        <w:spacing w:after="240" w:line="480" w:lineRule="auto"/>
        <w:ind w:firstLine="720"/>
        <w:rPr>
          <w:rFonts w:ascii="Times New Roman" w:eastAsia="SimSun" w:hAnsi="Times New Roman" w:cs="Times New Roman"/>
          <w:color w:val="000000" w:themeColor="text1"/>
          <w:sz w:val="24"/>
          <w:szCs w:val="24"/>
        </w:rPr>
      </w:pPr>
      <w:r w:rsidRPr="297FC39C">
        <w:rPr>
          <w:rFonts w:ascii="Times New Roman" w:eastAsia="SimSun" w:hAnsi="Times New Roman" w:cs="Times New Roman"/>
          <w:color w:val="000000" w:themeColor="text1"/>
          <w:sz w:val="24"/>
          <w:szCs w:val="24"/>
        </w:rPr>
        <w:t xml:space="preserve">We used SPSS version 24 to inspect the distribution of data and calculate descriptive statistics. </w:t>
      </w:r>
      <w:r w:rsidR="002D5785" w:rsidRPr="27F405F9">
        <w:rPr>
          <w:rFonts w:ascii="Times New Roman" w:eastAsia="SimSun" w:hAnsi="Times New Roman" w:cs="Times New Roman"/>
          <w:color w:val="000000" w:themeColor="text1"/>
          <w:sz w:val="24"/>
          <w:szCs w:val="24"/>
        </w:rPr>
        <w:t xml:space="preserve">The data were compared for any initial differences between the two groups using chi-square analysis for gender and </w:t>
      </w:r>
      <w:r w:rsidR="002D5785" w:rsidRPr="27F405F9">
        <w:rPr>
          <w:rFonts w:ascii="Times New Roman" w:eastAsia="SimSun" w:hAnsi="Times New Roman" w:cs="Times New Roman"/>
          <w:i/>
          <w:iCs/>
          <w:color w:val="000000" w:themeColor="text1"/>
          <w:sz w:val="24"/>
          <w:szCs w:val="24"/>
        </w:rPr>
        <w:t>t</w:t>
      </w:r>
      <w:r w:rsidR="002D5785" w:rsidRPr="27F405F9">
        <w:rPr>
          <w:rFonts w:ascii="Times New Roman" w:eastAsia="SimSun" w:hAnsi="Times New Roman" w:cs="Times New Roman"/>
          <w:color w:val="000000" w:themeColor="text1"/>
          <w:sz w:val="24"/>
          <w:szCs w:val="24"/>
        </w:rPr>
        <w:t>-tests for age and initial LSAS score. There were no differences in gender (</w:t>
      </w:r>
      <w:r w:rsidR="002D5785" w:rsidRPr="27F405F9">
        <w:rPr>
          <w:rFonts w:ascii="Times New Roman" w:eastAsia="SimSun" w:hAnsi="Times New Roman" w:cs="Times New Roman"/>
          <w:i/>
          <w:iCs/>
          <w:color w:val="000000" w:themeColor="text1"/>
          <w:sz w:val="24"/>
          <w:szCs w:val="24"/>
        </w:rPr>
        <w:t>X</w:t>
      </w:r>
      <w:r w:rsidR="002D5785" w:rsidRPr="27F405F9">
        <w:rPr>
          <w:rFonts w:ascii="Times New Roman" w:eastAsia="SimSun" w:hAnsi="Times New Roman" w:cs="Times New Roman"/>
          <w:color w:val="000000" w:themeColor="text1"/>
          <w:sz w:val="24"/>
          <w:szCs w:val="24"/>
        </w:rPr>
        <w:t> </w:t>
      </w:r>
      <w:r w:rsidR="002D5785" w:rsidRPr="27F405F9">
        <w:rPr>
          <w:rFonts w:ascii="Times New Roman" w:eastAsia="SimSun" w:hAnsi="Times New Roman" w:cs="Times New Roman"/>
          <w:color w:val="000000" w:themeColor="text1"/>
          <w:sz w:val="24"/>
          <w:szCs w:val="24"/>
          <w:vertAlign w:val="superscript"/>
        </w:rPr>
        <w:t>2</w:t>
      </w:r>
      <w:r w:rsidR="002D5785" w:rsidRPr="27F405F9">
        <w:rPr>
          <w:rFonts w:ascii="Times New Roman" w:eastAsia="SimSun" w:hAnsi="Times New Roman" w:cs="Times New Roman"/>
          <w:color w:val="000000" w:themeColor="text1"/>
          <w:sz w:val="24"/>
          <w:szCs w:val="24"/>
        </w:rPr>
        <w:t xml:space="preserve">(1, 1244) = 2.05, </w:t>
      </w:r>
      <w:r w:rsidR="002D5785" w:rsidRPr="27F405F9">
        <w:rPr>
          <w:rFonts w:ascii="Times New Roman" w:eastAsia="SimSun" w:hAnsi="Times New Roman" w:cs="Times New Roman"/>
          <w:i/>
          <w:iCs/>
          <w:color w:val="000000" w:themeColor="text1"/>
          <w:sz w:val="24"/>
          <w:szCs w:val="24"/>
        </w:rPr>
        <w:t>p</w:t>
      </w:r>
      <w:r w:rsidR="002D5785" w:rsidRPr="27F405F9">
        <w:rPr>
          <w:rFonts w:ascii="Times New Roman" w:eastAsia="SimSun" w:hAnsi="Times New Roman" w:cs="Times New Roman"/>
          <w:color w:val="000000" w:themeColor="text1"/>
          <w:sz w:val="24"/>
          <w:szCs w:val="24"/>
        </w:rPr>
        <w:t xml:space="preserve"> = 0.15</w:t>
      </w:r>
      <w:r w:rsidR="00496AB9">
        <w:rPr>
          <w:rFonts w:ascii="Times New Roman" w:eastAsia="SimSun" w:hAnsi="Times New Roman" w:cs="Times New Roman"/>
          <w:color w:val="000000" w:themeColor="text1"/>
          <w:sz w:val="24"/>
          <w:szCs w:val="24"/>
        </w:rPr>
        <w:t xml:space="preserve">, though </w:t>
      </w:r>
      <w:r w:rsidR="00496AB9">
        <w:rPr>
          <w:rFonts w:ascii="Times New Roman" w:eastAsia="SimSun" w:hAnsi="Times New Roman" w:cs="Times New Roman"/>
          <w:color w:val="000000" w:themeColor="text1"/>
          <w:sz w:val="24"/>
          <w:szCs w:val="24"/>
        </w:rPr>
        <w:t>t</w:t>
      </w:r>
      <w:r w:rsidR="00F20438">
        <w:rPr>
          <w:rFonts w:ascii="Times New Roman" w:eastAsia="SimSun" w:hAnsi="Times New Roman" w:cs="Times New Roman"/>
          <w:color w:val="000000" w:themeColor="text1"/>
          <w:sz w:val="24"/>
          <w:szCs w:val="24"/>
        </w:rPr>
        <w:t xml:space="preserve">here were slight differences in both age </w:t>
      </w:r>
      <w:r w:rsidR="00F20438" w:rsidRPr="00F20438">
        <w:rPr>
          <w:rFonts w:ascii="Times New Roman" w:eastAsia="SimSun" w:hAnsi="Times New Roman" w:cs="Times New Roman"/>
          <w:color w:val="000000" w:themeColor="text1"/>
          <w:sz w:val="24"/>
          <w:szCs w:val="24"/>
        </w:rPr>
        <w:t>(</w:t>
      </w:r>
      <w:proofErr w:type="gramStart"/>
      <w:r w:rsidR="00F20438" w:rsidRPr="00F20438">
        <w:rPr>
          <w:rFonts w:ascii="Times New Roman" w:eastAsia="SimSun" w:hAnsi="Times New Roman" w:cs="Times New Roman"/>
          <w:i/>
          <w:iCs/>
          <w:color w:val="000000" w:themeColor="text1"/>
          <w:sz w:val="24"/>
          <w:szCs w:val="24"/>
        </w:rPr>
        <w:t>t</w:t>
      </w:r>
      <w:r w:rsidR="00F20438" w:rsidRPr="00F20438">
        <w:rPr>
          <w:rFonts w:ascii="Times New Roman" w:eastAsia="SimSun" w:hAnsi="Times New Roman" w:cs="Times New Roman"/>
          <w:color w:val="000000" w:themeColor="text1"/>
          <w:sz w:val="24"/>
          <w:szCs w:val="24"/>
        </w:rPr>
        <w:t>(</w:t>
      </w:r>
      <w:proofErr w:type="gramEnd"/>
      <w:r w:rsidR="00F20438">
        <w:rPr>
          <w:rFonts w:ascii="Times New Roman" w:eastAsia="SimSun" w:hAnsi="Times New Roman" w:cs="Times New Roman"/>
          <w:color w:val="000000" w:themeColor="text1"/>
          <w:sz w:val="24"/>
          <w:szCs w:val="24"/>
        </w:rPr>
        <w:t>1242</w:t>
      </w:r>
      <w:r w:rsidR="00F20438" w:rsidRPr="00F20438">
        <w:rPr>
          <w:rFonts w:ascii="Times New Roman" w:eastAsia="SimSun" w:hAnsi="Times New Roman" w:cs="Times New Roman"/>
          <w:color w:val="000000" w:themeColor="text1"/>
          <w:sz w:val="24"/>
          <w:szCs w:val="24"/>
        </w:rPr>
        <w:t xml:space="preserve">) = </w:t>
      </w:r>
      <w:r w:rsidR="00F20438">
        <w:rPr>
          <w:rFonts w:ascii="Times New Roman" w:eastAsia="SimSun" w:hAnsi="Times New Roman" w:cs="Times New Roman"/>
          <w:color w:val="000000" w:themeColor="text1"/>
          <w:sz w:val="24"/>
          <w:szCs w:val="24"/>
        </w:rPr>
        <w:t>6.17</w:t>
      </w:r>
      <w:r w:rsidR="00F20438" w:rsidRPr="00F20438">
        <w:rPr>
          <w:rFonts w:ascii="Times New Roman" w:eastAsia="SimSun" w:hAnsi="Times New Roman" w:cs="Times New Roman"/>
          <w:color w:val="000000" w:themeColor="text1"/>
          <w:sz w:val="24"/>
          <w:szCs w:val="24"/>
        </w:rPr>
        <w:t xml:space="preserve">, </w:t>
      </w:r>
      <w:r w:rsidR="00F20438" w:rsidRPr="00F20438">
        <w:rPr>
          <w:rFonts w:ascii="Times New Roman" w:eastAsia="SimSun" w:hAnsi="Times New Roman" w:cs="Times New Roman"/>
          <w:i/>
          <w:iCs/>
          <w:color w:val="000000" w:themeColor="text1"/>
          <w:sz w:val="24"/>
          <w:szCs w:val="24"/>
        </w:rPr>
        <w:t>p</w:t>
      </w:r>
      <w:r w:rsidR="00F20438" w:rsidRPr="00F20438">
        <w:rPr>
          <w:rFonts w:ascii="Times New Roman" w:eastAsia="SimSun" w:hAnsi="Times New Roman" w:cs="Times New Roman"/>
          <w:color w:val="000000" w:themeColor="text1"/>
          <w:sz w:val="24"/>
          <w:szCs w:val="24"/>
        </w:rPr>
        <w:t xml:space="preserve"> </w:t>
      </w:r>
      <w:r w:rsidR="00F20438">
        <w:rPr>
          <w:rFonts w:ascii="Times New Roman" w:eastAsia="SimSun" w:hAnsi="Times New Roman" w:cs="Times New Roman"/>
          <w:color w:val="000000" w:themeColor="text1"/>
          <w:sz w:val="24"/>
          <w:szCs w:val="24"/>
        </w:rPr>
        <w:t>&lt;</w:t>
      </w:r>
      <w:r w:rsidR="00F20438" w:rsidRPr="00F20438">
        <w:rPr>
          <w:rFonts w:ascii="Times New Roman" w:eastAsia="SimSun" w:hAnsi="Times New Roman" w:cs="Times New Roman"/>
          <w:color w:val="000000" w:themeColor="text1"/>
          <w:sz w:val="24"/>
          <w:szCs w:val="24"/>
        </w:rPr>
        <w:t xml:space="preserve"> 0.</w:t>
      </w:r>
      <w:r w:rsidR="00F20438">
        <w:rPr>
          <w:rFonts w:ascii="Times New Roman" w:eastAsia="SimSun" w:hAnsi="Times New Roman" w:cs="Times New Roman"/>
          <w:color w:val="000000" w:themeColor="text1"/>
          <w:sz w:val="24"/>
          <w:szCs w:val="24"/>
        </w:rPr>
        <w:t>001</w:t>
      </w:r>
      <w:r w:rsidR="00F20438" w:rsidRPr="00F20438">
        <w:rPr>
          <w:rFonts w:ascii="Times New Roman" w:eastAsia="SimSun" w:hAnsi="Times New Roman" w:cs="Times New Roman"/>
          <w:color w:val="000000" w:themeColor="text1"/>
          <w:sz w:val="24"/>
          <w:szCs w:val="24"/>
        </w:rPr>
        <w:t>)</w:t>
      </w:r>
      <w:r w:rsidR="00496AB9">
        <w:rPr>
          <w:rFonts w:ascii="Times New Roman" w:eastAsia="SimSun" w:hAnsi="Times New Roman" w:cs="Times New Roman"/>
          <w:color w:val="000000" w:themeColor="text1"/>
          <w:sz w:val="24"/>
          <w:szCs w:val="24"/>
        </w:rPr>
        <w:t xml:space="preserve"> (see Table 2)</w:t>
      </w:r>
      <w:r w:rsidR="00F20438" w:rsidRPr="00F20438">
        <w:rPr>
          <w:rFonts w:ascii="Times New Roman" w:eastAsia="SimSun" w:hAnsi="Times New Roman" w:cs="Times New Roman"/>
          <w:color w:val="000000" w:themeColor="text1"/>
          <w:sz w:val="24"/>
          <w:szCs w:val="24"/>
        </w:rPr>
        <w:t xml:space="preserve">, </w:t>
      </w:r>
      <w:r w:rsidR="00F20438">
        <w:rPr>
          <w:rFonts w:ascii="Times New Roman" w:eastAsia="SimSun" w:hAnsi="Times New Roman" w:cs="Times New Roman"/>
          <w:color w:val="000000" w:themeColor="text1"/>
          <w:sz w:val="24"/>
          <w:szCs w:val="24"/>
        </w:rPr>
        <w:t>and</w:t>
      </w:r>
      <w:r w:rsidR="00F20438" w:rsidRPr="00F20438">
        <w:rPr>
          <w:rFonts w:ascii="Times New Roman" w:eastAsia="SimSun" w:hAnsi="Times New Roman" w:cs="Times New Roman"/>
          <w:color w:val="000000" w:themeColor="text1"/>
          <w:sz w:val="24"/>
          <w:szCs w:val="24"/>
        </w:rPr>
        <w:t xml:space="preserve"> life skills (</w:t>
      </w:r>
      <w:r w:rsidR="00F20438" w:rsidRPr="00F20438">
        <w:rPr>
          <w:rFonts w:ascii="Times New Roman" w:eastAsia="SimSun" w:hAnsi="Times New Roman" w:cs="Times New Roman"/>
          <w:i/>
          <w:iCs/>
          <w:color w:val="000000" w:themeColor="text1"/>
          <w:sz w:val="24"/>
          <w:szCs w:val="24"/>
        </w:rPr>
        <w:t>t</w:t>
      </w:r>
      <w:r w:rsidR="00F20438" w:rsidRPr="00F20438">
        <w:rPr>
          <w:rFonts w:ascii="Times New Roman" w:eastAsia="SimSun" w:hAnsi="Times New Roman" w:cs="Times New Roman"/>
          <w:color w:val="000000" w:themeColor="text1"/>
          <w:sz w:val="24"/>
          <w:szCs w:val="24"/>
        </w:rPr>
        <w:t>(</w:t>
      </w:r>
      <w:r w:rsidR="00F20438">
        <w:rPr>
          <w:rFonts w:ascii="Times New Roman" w:eastAsia="SimSun" w:hAnsi="Times New Roman" w:cs="Times New Roman"/>
          <w:color w:val="000000" w:themeColor="text1"/>
          <w:sz w:val="24"/>
          <w:szCs w:val="24"/>
        </w:rPr>
        <w:t>1242</w:t>
      </w:r>
      <w:r w:rsidR="00F20438" w:rsidRPr="00F20438">
        <w:rPr>
          <w:rFonts w:ascii="Times New Roman" w:eastAsia="SimSun" w:hAnsi="Times New Roman" w:cs="Times New Roman"/>
          <w:color w:val="000000" w:themeColor="text1"/>
          <w:sz w:val="24"/>
          <w:szCs w:val="24"/>
        </w:rPr>
        <w:t xml:space="preserve">) = </w:t>
      </w:r>
      <w:r w:rsidR="00F20438">
        <w:rPr>
          <w:rFonts w:ascii="Times New Roman" w:eastAsia="SimSun" w:hAnsi="Times New Roman" w:cs="Times New Roman"/>
          <w:color w:val="000000" w:themeColor="text1"/>
          <w:sz w:val="24"/>
          <w:szCs w:val="24"/>
        </w:rPr>
        <w:t>5.76</w:t>
      </w:r>
      <w:r w:rsidR="00F20438" w:rsidRPr="00F20438">
        <w:rPr>
          <w:rFonts w:ascii="Times New Roman" w:eastAsia="SimSun" w:hAnsi="Times New Roman" w:cs="Times New Roman"/>
          <w:color w:val="000000" w:themeColor="text1"/>
          <w:sz w:val="24"/>
          <w:szCs w:val="24"/>
        </w:rPr>
        <w:t xml:space="preserve">, </w:t>
      </w:r>
      <w:r w:rsidR="00F20438" w:rsidRPr="00F20438">
        <w:rPr>
          <w:rFonts w:ascii="Times New Roman" w:eastAsia="SimSun" w:hAnsi="Times New Roman" w:cs="Times New Roman"/>
          <w:i/>
          <w:iCs/>
          <w:color w:val="000000" w:themeColor="text1"/>
          <w:sz w:val="24"/>
          <w:szCs w:val="24"/>
        </w:rPr>
        <w:t>p</w:t>
      </w:r>
      <w:r w:rsidR="00F20438" w:rsidRPr="00F20438">
        <w:rPr>
          <w:rFonts w:ascii="Times New Roman" w:eastAsia="SimSun" w:hAnsi="Times New Roman" w:cs="Times New Roman"/>
          <w:color w:val="000000" w:themeColor="text1"/>
          <w:sz w:val="24"/>
          <w:szCs w:val="24"/>
        </w:rPr>
        <w:t xml:space="preserve"> </w:t>
      </w:r>
      <w:r w:rsidR="00F20438">
        <w:rPr>
          <w:rFonts w:ascii="Times New Roman" w:eastAsia="SimSun" w:hAnsi="Times New Roman" w:cs="Times New Roman"/>
          <w:color w:val="000000" w:themeColor="text1"/>
          <w:sz w:val="24"/>
          <w:szCs w:val="24"/>
        </w:rPr>
        <w:t>&lt;</w:t>
      </w:r>
      <w:r w:rsidR="00F20438" w:rsidRPr="00F20438">
        <w:rPr>
          <w:rFonts w:ascii="Times New Roman" w:eastAsia="SimSun" w:hAnsi="Times New Roman" w:cs="Times New Roman"/>
          <w:color w:val="000000" w:themeColor="text1"/>
          <w:sz w:val="24"/>
          <w:szCs w:val="24"/>
        </w:rPr>
        <w:t xml:space="preserve"> 0.</w:t>
      </w:r>
      <w:r w:rsidR="00F20438">
        <w:rPr>
          <w:rFonts w:ascii="Times New Roman" w:eastAsia="SimSun" w:hAnsi="Times New Roman" w:cs="Times New Roman"/>
          <w:color w:val="000000" w:themeColor="text1"/>
          <w:sz w:val="24"/>
          <w:szCs w:val="24"/>
        </w:rPr>
        <w:t>001</w:t>
      </w:r>
      <w:r w:rsidR="00F20438" w:rsidRPr="00F20438">
        <w:rPr>
          <w:rFonts w:ascii="Times New Roman" w:eastAsia="SimSun" w:hAnsi="Times New Roman" w:cs="Times New Roman"/>
          <w:color w:val="000000" w:themeColor="text1"/>
          <w:sz w:val="24"/>
          <w:szCs w:val="24"/>
        </w:rPr>
        <w:t>)</w:t>
      </w:r>
      <w:r w:rsidR="00496AB9">
        <w:rPr>
          <w:rFonts w:ascii="Times New Roman" w:eastAsia="SimSun" w:hAnsi="Times New Roman" w:cs="Times New Roman"/>
          <w:color w:val="000000" w:themeColor="text1"/>
          <w:sz w:val="24"/>
          <w:szCs w:val="24"/>
        </w:rPr>
        <w:t xml:space="preserve"> (see Table 3) at the start of the study</w:t>
      </w:r>
      <w:r w:rsidR="00F20438" w:rsidRPr="00F20438">
        <w:rPr>
          <w:rFonts w:ascii="Times New Roman" w:eastAsia="SimSun" w:hAnsi="Times New Roman" w:cs="Times New Roman"/>
          <w:color w:val="000000" w:themeColor="text1"/>
          <w:sz w:val="24"/>
          <w:szCs w:val="24"/>
        </w:rPr>
        <w:t>.</w:t>
      </w:r>
    </w:p>
    <w:p w14:paraId="2884C994" w14:textId="33DA3F82" w:rsidR="00C4060A" w:rsidRDefault="297FC39C" w:rsidP="150DBEF3">
      <w:pPr>
        <w:spacing w:after="240" w:line="480" w:lineRule="auto"/>
        <w:ind w:firstLine="720"/>
        <w:rPr>
          <w:rFonts w:ascii="Times New Roman" w:eastAsia="SimSun" w:hAnsi="Times New Roman" w:cs="Times New Roman"/>
          <w:color w:val="000000"/>
          <w:sz w:val="24"/>
          <w:szCs w:val="24"/>
        </w:rPr>
      </w:pPr>
      <w:r w:rsidRPr="297FC39C">
        <w:rPr>
          <w:rFonts w:ascii="Times New Roman" w:eastAsia="SimSun" w:hAnsi="Times New Roman" w:cs="Times New Roman"/>
          <w:color w:val="000000" w:themeColor="text1"/>
          <w:sz w:val="24"/>
          <w:szCs w:val="24"/>
        </w:rPr>
        <w:t>A mixed model analysis of variance (ANOVA) was used to assess the impact of the program, with one within participants factor (time – pre vs. post program) and one between participants factor (group – intervention vs. control). While the LSAS data were not normally distributed, ANOVAs are sufficiently robust to accommodate some deviation from normality, and so the original analysis plan was retained.</w:t>
      </w:r>
    </w:p>
    <w:p w14:paraId="05A5CDCE" w14:textId="66E39EE0" w:rsidR="0037530E" w:rsidRDefault="0365B0B6" w:rsidP="297FC39C">
      <w:pPr>
        <w:spacing w:after="240" w:line="480" w:lineRule="auto"/>
        <w:ind w:firstLine="720"/>
        <w:rPr>
          <w:rFonts w:ascii="Times New Roman" w:eastAsia="SimSun" w:hAnsi="Times New Roman" w:cs="Times New Roman"/>
          <w:color w:val="000000" w:themeColor="text1"/>
          <w:sz w:val="24"/>
          <w:szCs w:val="24"/>
        </w:rPr>
      </w:pPr>
      <w:r w:rsidRPr="0365B0B6">
        <w:rPr>
          <w:rFonts w:ascii="Times New Roman" w:eastAsia="SimSun" w:hAnsi="Times New Roman" w:cs="Times New Roman"/>
          <w:color w:val="000000" w:themeColor="text1"/>
          <w:sz w:val="24"/>
          <w:szCs w:val="24"/>
        </w:rPr>
        <w:t>The ANOVA showed that there was a main effect of group, </w:t>
      </w:r>
      <w:proofErr w:type="gramStart"/>
      <w:r w:rsidRPr="0365B0B6">
        <w:rPr>
          <w:rFonts w:ascii="Times New Roman" w:eastAsia="SimSun" w:hAnsi="Times New Roman" w:cs="Times New Roman"/>
          <w:i/>
          <w:iCs/>
          <w:color w:val="000000" w:themeColor="text1"/>
          <w:sz w:val="24"/>
          <w:szCs w:val="24"/>
        </w:rPr>
        <w:t>F</w:t>
      </w:r>
      <w:r w:rsidRPr="0365B0B6">
        <w:rPr>
          <w:rFonts w:ascii="Times New Roman" w:eastAsia="SimSun" w:hAnsi="Times New Roman" w:cs="Times New Roman"/>
          <w:color w:val="000000" w:themeColor="text1"/>
          <w:sz w:val="24"/>
          <w:szCs w:val="24"/>
        </w:rPr>
        <w:t>(</w:t>
      </w:r>
      <w:proofErr w:type="gramEnd"/>
      <w:r w:rsidRPr="0365B0B6">
        <w:rPr>
          <w:rFonts w:ascii="Times New Roman" w:eastAsia="SimSun" w:hAnsi="Times New Roman" w:cs="Times New Roman"/>
          <w:color w:val="000000" w:themeColor="text1"/>
          <w:sz w:val="24"/>
          <w:szCs w:val="24"/>
        </w:rPr>
        <w:t xml:space="preserve">1, 1242) = 1207.19, </w:t>
      </w:r>
      <w:r w:rsidRPr="0365B0B6">
        <w:rPr>
          <w:rFonts w:ascii="Times New Roman" w:eastAsia="SimSun" w:hAnsi="Times New Roman" w:cs="Times New Roman"/>
          <w:i/>
          <w:iCs/>
          <w:color w:val="000000" w:themeColor="text1"/>
          <w:sz w:val="24"/>
          <w:szCs w:val="24"/>
        </w:rPr>
        <w:t>p</w:t>
      </w:r>
      <w:r w:rsidRPr="0365B0B6">
        <w:rPr>
          <w:rFonts w:ascii="Times New Roman" w:eastAsia="SimSun" w:hAnsi="Times New Roman" w:cs="Times New Roman"/>
          <w:color w:val="000000" w:themeColor="text1"/>
          <w:sz w:val="24"/>
          <w:szCs w:val="24"/>
        </w:rPr>
        <w:t xml:space="preserve"> &lt; 0.001, </w:t>
      </w:r>
      <w:r w:rsidR="00496AB9" w:rsidRPr="00572F27">
        <w:rPr>
          <w:rFonts w:ascii="Times New Roman" w:eastAsia="SimSun" w:hAnsi="Times New Roman" w:cs="Times New Roman"/>
          <w:color w:val="000000" w:themeColor="text1"/>
          <w:sz w:val="24"/>
          <w:szCs w:val="24"/>
        </w:rPr>
        <w:t>η</w:t>
      </w:r>
      <w:r w:rsidR="00496AB9" w:rsidRPr="00572F27">
        <w:rPr>
          <w:rFonts w:ascii="Times New Roman" w:eastAsia="SimSun" w:hAnsi="Times New Roman" w:cs="Times New Roman"/>
          <w:color w:val="000000" w:themeColor="text1"/>
          <w:sz w:val="24"/>
          <w:szCs w:val="24"/>
          <w:vertAlign w:val="subscript"/>
        </w:rPr>
        <w:t>p</w:t>
      </w:r>
      <w:r w:rsidR="00496AB9" w:rsidRPr="00572F27">
        <w:rPr>
          <w:rFonts w:ascii="Times New Roman" w:eastAsia="SimSun" w:hAnsi="Times New Roman" w:cs="Times New Roman"/>
          <w:color w:val="000000" w:themeColor="text1"/>
          <w:sz w:val="24"/>
          <w:szCs w:val="24"/>
          <w:vertAlign w:val="superscript"/>
        </w:rPr>
        <w:t>2</w:t>
      </w:r>
      <w:r w:rsidRPr="008E7D69">
        <w:rPr>
          <w:rFonts w:ascii="Times New Roman" w:eastAsia="SimSun" w:hAnsi="Times New Roman" w:cs="Times New Roman"/>
          <w:strike/>
          <w:color w:val="000000" w:themeColor="text1"/>
          <w:sz w:val="24"/>
          <w:szCs w:val="24"/>
        </w:rPr>
        <w:t>p</w:t>
      </w:r>
      <w:r w:rsidRPr="0365B0B6">
        <w:rPr>
          <w:rFonts w:ascii="Times New Roman" w:eastAsia="SimSun" w:hAnsi="Times New Roman" w:cs="Times New Roman"/>
          <w:color w:val="000000" w:themeColor="text1"/>
          <w:sz w:val="24"/>
          <w:szCs w:val="24"/>
        </w:rPr>
        <w:t> = 0.49, time, </w:t>
      </w:r>
      <w:r w:rsidRPr="0365B0B6">
        <w:rPr>
          <w:rFonts w:ascii="Times New Roman" w:eastAsia="SimSun" w:hAnsi="Times New Roman" w:cs="Times New Roman"/>
          <w:i/>
          <w:iCs/>
          <w:color w:val="000000" w:themeColor="text1"/>
          <w:sz w:val="24"/>
          <w:szCs w:val="24"/>
        </w:rPr>
        <w:t>F</w:t>
      </w:r>
      <w:r w:rsidRPr="0365B0B6">
        <w:rPr>
          <w:rFonts w:ascii="Times New Roman" w:eastAsia="SimSun" w:hAnsi="Times New Roman" w:cs="Times New Roman"/>
          <w:color w:val="000000" w:themeColor="text1"/>
          <w:sz w:val="24"/>
          <w:szCs w:val="24"/>
        </w:rPr>
        <w:t xml:space="preserve">(1, 1242) = 563.60, </w:t>
      </w:r>
      <w:r w:rsidRPr="0365B0B6">
        <w:rPr>
          <w:rFonts w:ascii="Times New Roman" w:eastAsia="SimSun" w:hAnsi="Times New Roman" w:cs="Times New Roman"/>
          <w:i/>
          <w:iCs/>
          <w:color w:val="000000" w:themeColor="text1"/>
          <w:sz w:val="24"/>
          <w:szCs w:val="24"/>
        </w:rPr>
        <w:t>p</w:t>
      </w:r>
      <w:r w:rsidRPr="0365B0B6">
        <w:rPr>
          <w:rFonts w:ascii="Times New Roman" w:eastAsia="SimSun" w:hAnsi="Times New Roman" w:cs="Times New Roman"/>
          <w:color w:val="000000" w:themeColor="text1"/>
          <w:sz w:val="24"/>
          <w:szCs w:val="24"/>
        </w:rPr>
        <w:t xml:space="preserve"> &lt; 0.001, </w:t>
      </w:r>
      <w:r w:rsidR="00496AB9" w:rsidRPr="00572F27">
        <w:rPr>
          <w:rFonts w:ascii="Times New Roman" w:eastAsia="SimSun" w:hAnsi="Times New Roman" w:cs="Times New Roman"/>
          <w:color w:val="000000" w:themeColor="text1"/>
          <w:sz w:val="24"/>
          <w:szCs w:val="24"/>
        </w:rPr>
        <w:t>η</w:t>
      </w:r>
      <w:r w:rsidR="00496AB9" w:rsidRPr="00572F27">
        <w:rPr>
          <w:rFonts w:ascii="Times New Roman" w:eastAsia="SimSun" w:hAnsi="Times New Roman" w:cs="Times New Roman"/>
          <w:color w:val="000000" w:themeColor="text1"/>
          <w:sz w:val="24"/>
          <w:szCs w:val="24"/>
          <w:vertAlign w:val="subscript"/>
        </w:rPr>
        <w:t>p</w:t>
      </w:r>
      <w:r w:rsidR="00496AB9" w:rsidRPr="00572F27">
        <w:rPr>
          <w:rFonts w:ascii="Times New Roman" w:eastAsia="SimSun" w:hAnsi="Times New Roman" w:cs="Times New Roman"/>
          <w:color w:val="000000" w:themeColor="text1"/>
          <w:sz w:val="24"/>
          <w:szCs w:val="24"/>
          <w:vertAlign w:val="superscript"/>
        </w:rPr>
        <w:t>2</w:t>
      </w:r>
      <w:r w:rsidRPr="0365B0B6">
        <w:rPr>
          <w:rFonts w:ascii="Times New Roman" w:eastAsia="SimSun" w:hAnsi="Times New Roman" w:cs="Times New Roman"/>
          <w:color w:val="000000" w:themeColor="text1"/>
          <w:sz w:val="24"/>
          <w:szCs w:val="24"/>
        </w:rPr>
        <w:t> = 0.31, and group by time interaction, </w:t>
      </w:r>
      <w:r w:rsidRPr="0365B0B6">
        <w:rPr>
          <w:rFonts w:ascii="Times New Roman" w:eastAsia="SimSun" w:hAnsi="Times New Roman" w:cs="Times New Roman"/>
          <w:i/>
          <w:iCs/>
          <w:color w:val="000000" w:themeColor="text1"/>
          <w:sz w:val="24"/>
          <w:szCs w:val="24"/>
        </w:rPr>
        <w:t>F</w:t>
      </w:r>
      <w:r w:rsidRPr="0365B0B6">
        <w:rPr>
          <w:rFonts w:ascii="Times New Roman" w:eastAsia="SimSun" w:hAnsi="Times New Roman" w:cs="Times New Roman"/>
          <w:color w:val="000000" w:themeColor="text1"/>
          <w:sz w:val="24"/>
          <w:szCs w:val="24"/>
        </w:rPr>
        <w:t xml:space="preserve">(1, 1242) = 616.47, </w:t>
      </w:r>
      <w:r w:rsidRPr="0365B0B6">
        <w:rPr>
          <w:rFonts w:ascii="Times New Roman" w:eastAsia="SimSun" w:hAnsi="Times New Roman" w:cs="Times New Roman"/>
          <w:i/>
          <w:iCs/>
          <w:color w:val="000000" w:themeColor="text1"/>
          <w:sz w:val="24"/>
          <w:szCs w:val="24"/>
        </w:rPr>
        <w:t xml:space="preserve">p </w:t>
      </w:r>
      <w:r w:rsidRPr="0365B0B6">
        <w:rPr>
          <w:rFonts w:ascii="Times New Roman" w:eastAsia="SimSun" w:hAnsi="Times New Roman" w:cs="Times New Roman"/>
          <w:color w:val="000000" w:themeColor="text1"/>
          <w:sz w:val="24"/>
          <w:szCs w:val="24"/>
        </w:rPr>
        <w:t xml:space="preserve">&lt; 0.001, </w:t>
      </w:r>
      <w:r w:rsidR="00496AB9" w:rsidRPr="00572F27">
        <w:rPr>
          <w:rFonts w:ascii="Times New Roman" w:eastAsia="SimSun" w:hAnsi="Times New Roman" w:cs="Times New Roman"/>
          <w:color w:val="000000" w:themeColor="text1"/>
          <w:sz w:val="24"/>
          <w:szCs w:val="24"/>
        </w:rPr>
        <w:t>η</w:t>
      </w:r>
      <w:r w:rsidR="00496AB9" w:rsidRPr="00572F27">
        <w:rPr>
          <w:rFonts w:ascii="Times New Roman" w:eastAsia="SimSun" w:hAnsi="Times New Roman" w:cs="Times New Roman"/>
          <w:color w:val="000000" w:themeColor="text1"/>
          <w:sz w:val="24"/>
          <w:szCs w:val="24"/>
          <w:vertAlign w:val="subscript"/>
        </w:rPr>
        <w:t>p</w:t>
      </w:r>
      <w:r w:rsidR="00496AB9" w:rsidRPr="00572F27">
        <w:rPr>
          <w:rFonts w:ascii="Times New Roman" w:eastAsia="SimSun" w:hAnsi="Times New Roman" w:cs="Times New Roman"/>
          <w:color w:val="000000" w:themeColor="text1"/>
          <w:sz w:val="24"/>
          <w:szCs w:val="24"/>
          <w:vertAlign w:val="superscript"/>
        </w:rPr>
        <w:t>2</w:t>
      </w:r>
      <w:r w:rsidRPr="0365B0B6">
        <w:rPr>
          <w:rFonts w:ascii="Times New Roman" w:eastAsia="SimSun" w:hAnsi="Times New Roman" w:cs="Times New Roman"/>
          <w:color w:val="000000" w:themeColor="text1"/>
          <w:sz w:val="24"/>
          <w:szCs w:val="24"/>
        </w:rPr>
        <w:t xml:space="preserve"> = 0.33. Life skills increased considerably over time in the intervention group,</w:t>
      </w:r>
      <w:r w:rsidRPr="0365B0B6">
        <w:rPr>
          <w:rFonts w:ascii="Times New Roman" w:eastAsia="SimSun" w:hAnsi="Times New Roman" w:cs="Times New Roman"/>
          <w:i/>
          <w:iCs/>
          <w:color w:val="000000" w:themeColor="text1"/>
          <w:sz w:val="24"/>
          <w:szCs w:val="24"/>
        </w:rPr>
        <w:t xml:space="preserve"> </w:t>
      </w:r>
      <w:proofErr w:type="gramStart"/>
      <w:r w:rsidRPr="0365B0B6">
        <w:rPr>
          <w:rFonts w:ascii="Times New Roman" w:eastAsia="SimSun" w:hAnsi="Times New Roman" w:cs="Times New Roman"/>
          <w:i/>
          <w:iCs/>
          <w:color w:val="000000" w:themeColor="text1"/>
          <w:sz w:val="24"/>
          <w:szCs w:val="24"/>
        </w:rPr>
        <w:t>t</w:t>
      </w:r>
      <w:r w:rsidRPr="0365B0B6">
        <w:rPr>
          <w:rFonts w:ascii="Times New Roman" w:eastAsia="SimSun" w:hAnsi="Times New Roman" w:cs="Times New Roman"/>
          <w:color w:val="000000" w:themeColor="text1"/>
          <w:sz w:val="24"/>
          <w:szCs w:val="24"/>
        </w:rPr>
        <w:t>(</w:t>
      </w:r>
      <w:proofErr w:type="gramEnd"/>
      <w:r w:rsidRPr="0365B0B6">
        <w:rPr>
          <w:rFonts w:ascii="Times New Roman" w:eastAsia="SimSun" w:hAnsi="Times New Roman" w:cs="Times New Roman"/>
          <w:color w:val="000000" w:themeColor="text1"/>
          <w:sz w:val="24"/>
          <w:szCs w:val="24"/>
        </w:rPr>
        <w:t xml:space="preserve">908) = 44.21, </w:t>
      </w:r>
      <w:r w:rsidRPr="0365B0B6">
        <w:rPr>
          <w:rFonts w:ascii="Times New Roman" w:eastAsia="SimSun" w:hAnsi="Times New Roman" w:cs="Times New Roman"/>
          <w:i/>
          <w:iCs/>
          <w:color w:val="000000" w:themeColor="text1"/>
          <w:sz w:val="24"/>
          <w:szCs w:val="24"/>
        </w:rPr>
        <w:t xml:space="preserve">p </w:t>
      </w:r>
      <w:r w:rsidRPr="0365B0B6">
        <w:rPr>
          <w:rFonts w:ascii="Times New Roman" w:eastAsia="SimSun" w:hAnsi="Times New Roman" w:cs="Times New Roman"/>
          <w:color w:val="000000" w:themeColor="text1"/>
          <w:sz w:val="24"/>
          <w:szCs w:val="24"/>
        </w:rPr>
        <w:t xml:space="preserve">&lt; 0.001, and did not change in the control group, </w:t>
      </w:r>
      <w:r w:rsidRPr="0365B0B6">
        <w:rPr>
          <w:rFonts w:ascii="Times New Roman" w:eastAsia="SimSun" w:hAnsi="Times New Roman" w:cs="Times New Roman"/>
          <w:i/>
          <w:iCs/>
          <w:color w:val="000000" w:themeColor="text1"/>
          <w:sz w:val="24"/>
          <w:szCs w:val="24"/>
        </w:rPr>
        <w:t>t</w:t>
      </w:r>
      <w:r w:rsidRPr="0365B0B6">
        <w:rPr>
          <w:rFonts w:ascii="Times New Roman" w:eastAsia="SimSun" w:hAnsi="Times New Roman" w:cs="Times New Roman"/>
          <w:color w:val="000000" w:themeColor="text1"/>
          <w:sz w:val="24"/>
          <w:szCs w:val="24"/>
        </w:rPr>
        <w:t xml:space="preserve">(334) = -0.78, </w:t>
      </w:r>
      <w:r w:rsidRPr="0365B0B6">
        <w:rPr>
          <w:rFonts w:ascii="Times New Roman" w:eastAsia="SimSun" w:hAnsi="Times New Roman" w:cs="Times New Roman"/>
          <w:i/>
          <w:iCs/>
          <w:color w:val="000000" w:themeColor="text1"/>
          <w:sz w:val="24"/>
          <w:szCs w:val="24"/>
        </w:rPr>
        <w:t>p</w:t>
      </w:r>
      <w:r w:rsidRPr="0365B0B6">
        <w:rPr>
          <w:rFonts w:ascii="Times New Roman" w:eastAsia="SimSun" w:hAnsi="Times New Roman" w:cs="Times New Roman"/>
          <w:color w:val="000000" w:themeColor="text1"/>
          <w:sz w:val="24"/>
          <w:szCs w:val="24"/>
        </w:rPr>
        <w:t xml:space="preserve"> = 0.44. (see Figure 1).</w:t>
      </w:r>
    </w:p>
    <w:p w14:paraId="0D7272D1" w14:textId="77777777" w:rsidR="001F37B3" w:rsidRDefault="001F37B3" w:rsidP="297FC39C">
      <w:pPr>
        <w:spacing w:after="240" w:line="480" w:lineRule="auto"/>
        <w:ind w:firstLine="720"/>
        <w:rPr>
          <w:rFonts w:ascii="Times New Roman" w:eastAsia="SimSun" w:hAnsi="Times New Roman" w:cs="Times New Roman"/>
          <w:color w:val="000000" w:themeColor="text1"/>
          <w:sz w:val="24"/>
          <w:szCs w:val="24"/>
        </w:rPr>
      </w:pPr>
    </w:p>
    <w:p w14:paraId="502BCD64" w14:textId="77777777" w:rsidR="001F37B3" w:rsidRDefault="001F37B3" w:rsidP="001F37B3">
      <w:pPr>
        <w:pStyle w:val="Body2"/>
        <w:ind w:left="1080" w:hanging="1080"/>
        <w:rPr>
          <w:rFonts w:ascii="Times New Roman" w:hAnsi="Times New Roman" w:cs="Times New Roman"/>
          <w:b/>
          <w:sz w:val="24"/>
          <w:szCs w:val="24"/>
        </w:rPr>
      </w:pPr>
      <w:r w:rsidRPr="00D81863">
        <w:rPr>
          <w:rFonts w:ascii="Times New Roman" w:hAnsi="Times New Roman" w:cs="Times New Roman"/>
          <w:b/>
          <w:sz w:val="24"/>
          <w:szCs w:val="24"/>
        </w:rPr>
        <w:t xml:space="preserve">Figure 1 </w:t>
      </w:r>
    </w:p>
    <w:p w14:paraId="18CB1894" w14:textId="0A1887B4" w:rsidR="0062354F" w:rsidRPr="00736E8C" w:rsidRDefault="001F37B3" w:rsidP="001F37B3">
      <w:pPr>
        <w:pStyle w:val="Body2"/>
        <w:ind w:left="1080" w:hanging="1080"/>
        <w:rPr>
          <w:rFonts w:ascii="Times New Roman" w:hAnsi="Times New Roman" w:cs="Times New Roman"/>
          <w:i/>
          <w:iCs/>
          <w:sz w:val="24"/>
          <w:szCs w:val="24"/>
        </w:rPr>
      </w:pPr>
      <w:r w:rsidRPr="4674864B">
        <w:rPr>
          <w:rFonts w:ascii="Times New Roman" w:hAnsi="Times New Roman" w:cs="Times New Roman"/>
          <w:i/>
          <w:iCs/>
          <w:sz w:val="24"/>
          <w:szCs w:val="24"/>
        </w:rPr>
        <w:t>Mean LSAS scores</w:t>
      </w:r>
    </w:p>
    <w:p w14:paraId="4E11AD92" w14:textId="0C3D8E8A" w:rsidR="00432967" w:rsidRDefault="00432967" w:rsidP="008E7D69">
      <w:pPr>
        <w:pStyle w:val="Body2"/>
        <w:ind w:left="1080" w:hanging="1080"/>
        <w:rPr>
          <w:highlight w:val="yellow"/>
        </w:rPr>
      </w:pPr>
    </w:p>
    <w:p w14:paraId="3F3DE807" w14:textId="59F8DB17" w:rsidR="003324BA" w:rsidRDefault="003324BA" w:rsidP="00432967">
      <w:pPr>
        <w:spacing w:after="240" w:line="480" w:lineRule="auto"/>
        <w:rPr>
          <w:rFonts w:ascii="Times New Roman" w:eastAsia="SimSun" w:hAnsi="Times New Roman" w:cs="Times New Roman"/>
          <w:color w:val="000000"/>
          <w:sz w:val="24"/>
          <w:szCs w:val="24"/>
          <w:highlight w:val="yellow"/>
        </w:rPr>
      </w:pPr>
      <w:r>
        <w:rPr>
          <w:rFonts w:ascii="Times New Roman" w:eastAsia="SimSun" w:hAnsi="Times New Roman" w:cs="Times New Roman"/>
          <w:noProof/>
          <w:color w:val="000000"/>
          <w:sz w:val="24"/>
          <w:szCs w:val="24"/>
        </w:rPr>
        <mc:AlternateContent>
          <mc:Choice Requires="wps">
            <w:drawing>
              <wp:anchor distT="0" distB="0" distL="114300" distR="114300" simplePos="0" relativeHeight="251659264" behindDoc="0" locked="0" layoutInCell="1" allowOverlap="1" wp14:anchorId="7241737E" wp14:editId="383A5893">
                <wp:simplePos x="0" y="0"/>
                <wp:positionH relativeFrom="column">
                  <wp:posOffset>1883117</wp:posOffset>
                </wp:positionH>
                <wp:positionV relativeFrom="paragraph">
                  <wp:posOffset>2694109</wp:posOffset>
                </wp:positionV>
                <wp:extent cx="672123" cy="234657"/>
                <wp:effectExtent l="0" t="0" r="1270" b="0"/>
                <wp:wrapNone/>
                <wp:docPr id="4" name="Text Box 4"/>
                <wp:cNvGraphicFramePr/>
                <a:graphic xmlns:a="http://schemas.openxmlformats.org/drawingml/2006/main">
                  <a:graphicData uri="http://schemas.microsoft.com/office/word/2010/wordprocessingShape">
                    <wps:wsp>
                      <wps:cNvSpPr txBox="1"/>
                      <wps:spPr>
                        <a:xfrm>
                          <a:off x="0" y="0"/>
                          <a:ext cx="672123" cy="234657"/>
                        </a:xfrm>
                        <a:prstGeom prst="rect">
                          <a:avLst/>
                        </a:prstGeom>
                        <a:solidFill>
                          <a:schemeClr val="lt1"/>
                        </a:solidFill>
                        <a:ln w="6350">
                          <a:noFill/>
                        </a:ln>
                      </wps:spPr>
                      <wps:txbx>
                        <w:txbxContent>
                          <w:p w14:paraId="1BEE91C0" w14:textId="39BA4357" w:rsidR="003324BA" w:rsidRPr="003324BA" w:rsidRDefault="003324BA">
                            <w:pPr>
                              <w:rPr>
                                <w:rFonts w:ascii="Times New Roman" w:hAnsi="Times New Roman" w:cs="Times New Roman"/>
                              </w:rPr>
                            </w:pPr>
                            <w:r w:rsidRPr="003324BA">
                              <w:rPr>
                                <w:rFonts w:ascii="Times New Roman" w:hAnsi="Times New Roman" w:cs="Times New Roman"/>
                              </w:rPr>
                              <w:t>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241737E" id="_x0000_t202" coordsize="21600,21600" o:spt="202" path="m,l,21600r21600,l21600,xe">
                <v:stroke joinstyle="miter"/>
                <v:path gradientshapeok="t" o:connecttype="rect"/>
              </v:shapetype>
              <v:shape id="Text Box 4" o:spid="_x0000_s1026" type="#_x0000_t202" style="position:absolute;margin-left:148.3pt;margin-top:212.15pt;width:52.9pt;height:1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" fillcolor="white [3201]" stroked="f" strokeweight=".5pt">
                <v:textbox>
                  <w:txbxContent>
                    <w:p w14:paraId="1BEE91C0" w14:textId="39BA4357" w:rsidR="003324BA" w:rsidRPr="003324BA" w:rsidRDefault="003324BA">
                      <w:pPr>
                        <w:rPr>
                          <w:rFonts w:ascii="Times New Roman" w:hAnsi="Times New Roman" w:cs="Times New Roman"/>
                        </w:rPr>
                      </w:pPr>
                      <w:r w:rsidRPr="003324BA">
                        <w:rPr>
                          <w:rFonts w:ascii="Times New Roman" w:hAnsi="Times New Roman" w:cs="Times New Roman"/>
                        </w:rPr>
                        <w:t>Time</w:t>
                      </w:r>
                    </w:p>
                  </w:txbxContent>
                </v:textbox>
              </v:shape>
            </w:pict>
          </mc:Fallback>
        </mc:AlternateContent>
      </w:r>
      <w:r>
        <w:rPr>
          <w:rFonts w:ascii="Times New Roman" w:eastAsia="SimSun" w:hAnsi="Times New Roman" w:cs="Times New Roman"/>
          <w:noProof/>
          <w:color w:val="000000"/>
          <w:sz w:val="24"/>
          <w:szCs w:val="24"/>
        </w:rPr>
        <mc:AlternateContent>
          <mc:Choice Requires="wps">
            <w:drawing>
              <wp:anchor distT="0" distB="0" distL="114300" distR="114300" simplePos="0" relativeHeight="251660288" behindDoc="0" locked="0" layoutInCell="1" allowOverlap="1" wp14:anchorId="48C8FE89" wp14:editId="28F560F3">
                <wp:simplePos x="0" y="0"/>
                <wp:positionH relativeFrom="column">
                  <wp:posOffset>-336062</wp:posOffset>
                </wp:positionH>
                <wp:positionV relativeFrom="paragraph">
                  <wp:posOffset>506144</wp:posOffset>
                </wp:positionV>
                <wp:extent cx="336062" cy="1047261"/>
                <wp:effectExtent l="0" t="0" r="0" b="0"/>
                <wp:wrapNone/>
                <wp:docPr id="6" name="Text Box 6"/>
                <wp:cNvGraphicFramePr/>
                <a:graphic xmlns:a="http://schemas.openxmlformats.org/drawingml/2006/main">
                  <a:graphicData uri="http://schemas.microsoft.com/office/word/2010/wordprocessingShape">
                    <wps:wsp>
                      <wps:cNvSpPr txBox="1"/>
                      <wps:spPr>
                        <a:xfrm rot="10800000">
                          <a:off x="0" y="0"/>
                          <a:ext cx="336062" cy="1047261"/>
                        </a:xfrm>
                        <a:prstGeom prst="rect">
                          <a:avLst/>
                        </a:prstGeom>
                        <a:solidFill>
                          <a:schemeClr val="lt1"/>
                        </a:solidFill>
                        <a:ln w="6350">
                          <a:noFill/>
                        </a:ln>
                      </wps:spPr>
                      <wps:txbx>
                        <w:txbxContent>
                          <w:p w14:paraId="5FDD80DD" w14:textId="30AF930C" w:rsidR="003324BA" w:rsidRPr="003324BA" w:rsidRDefault="003324BA">
                            <w:pPr>
                              <w:rPr>
                                <w:rFonts w:ascii="Times New Roman" w:hAnsi="Times New Roman" w:cs="Times New Roman"/>
                              </w:rPr>
                            </w:pPr>
                            <w:r w:rsidRPr="003324BA">
                              <w:rPr>
                                <w:rFonts w:ascii="Times New Roman" w:hAnsi="Times New Roman" w:cs="Times New Roman"/>
                              </w:rPr>
                              <w:t>LSAS score</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C8FE89" id="Text Box 6" o:spid="_x0000_s1027" type="#_x0000_t202" style="position:absolute;margin-left:-26.45pt;margin-top:39.85pt;width:26.45pt;height:82.45pt;rotation:180;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" fillcolor="white [3201]" stroked="f" strokeweight=".5pt">
                <v:textbox style="layout-flow:vertical-ideographic">
                  <w:txbxContent>
                    <w:p w14:paraId="5FDD80DD" w14:textId="30AF930C" w:rsidR="003324BA" w:rsidRPr="003324BA" w:rsidRDefault="003324BA">
                      <w:pPr>
                        <w:rPr>
                          <w:rFonts w:ascii="Times New Roman" w:hAnsi="Times New Roman" w:cs="Times New Roman"/>
                        </w:rPr>
                      </w:pPr>
                      <w:r w:rsidRPr="003324BA">
                        <w:rPr>
                          <w:rFonts w:ascii="Times New Roman" w:hAnsi="Times New Roman" w:cs="Times New Roman"/>
                        </w:rPr>
                        <w:t>LSAS score</w:t>
                      </w:r>
                    </w:p>
                  </w:txbxContent>
                </v:textbox>
              </v:shape>
            </w:pict>
          </mc:Fallback>
        </mc:AlternateContent>
      </w:r>
      <w:r w:rsidR="00432967" w:rsidRPr="00432967">
        <w:rPr>
          <w:rFonts w:ascii="Times New Roman" w:eastAsia="SimSun" w:hAnsi="Times New Roman" w:cs="Times New Roman"/>
          <w:noProof/>
          <w:color w:val="000000"/>
          <w:sz w:val="24"/>
          <w:szCs w:val="24"/>
        </w:rPr>
        <w:drawing>
          <wp:inline distT="0" distB="0" distL="0" distR="0" wp14:anchorId="4E840DFD" wp14:editId="54FB6D32">
            <wp:extent cx="5472558" cy="2750820"/>
            <wp:effectExtent l="0" t="0" r="127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500" t="6706" b="11881"/>
                    <a:stretch/>
                  </pic:blipFill>
                  <pic:spPr bwMode="auto">
                    <a:xfrm>
                      <a:off x="0" y="0"/>
                      <a:ext cx="5473555" cy="2751321"/>
                    </a:xfrm>
                    <a:prstGeom prst="rect">
                      <a:avLst/>
                    </a:prstGeom>
                    <a:ln>
                      <a:noFill/>
                    </a:ln>
                    <a:extLst>
                      <a:ext uri="{53640926-AAD7-44D8-BBD7-CCE9431645EC}">
                        <a14:shadowObscured xmlns:a14="http://schemas.microsoft.com/office/drawing/2010/main"/>
                      </a:ext>
                    </a:extLst>
                  </pic:spPr>
                </pic:pic>
              </a:graphicData>
            </a:graphic>
          </wp:inline>
        </w:drawing>
      </w:r>
    </w:p>
    <w:p w14:paraId="6EF2D4EB" w14:textId="13010975" w:rsidR="00432967" w:rsidRPr="008E7D69" w:rsidRDefault="0062354F" w:rsidP="00432967">
      <w:pPr>
        <w:spacing w:after="240" w:line="480" w:lineRule="auto"/>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rPr>
        <w:t>Time 1 = pre group scores, Time 2 = post group scores; error bars indicate 95% CIs</w:t>
      </w:r>
    </w:p>
    <w:p w14:paraId="50662042" w14:textId="68271B78" w:rsidR="00725C2C" w:rsidRPr="003324BA" w:rsidRDefault="00725C2C" w:rsidP="003324BA">
      <w:pPr>
        <w:spacing w:line="480" w:lineRule="auto"/>
        <w:jc w:val="both"/>
        <w:rPr>
          <w:rFonts w:ascii="Times New Roman" w:hAnsi="Times New Roman" w:cs="Times New Roman"/>
          <w:sz w:val="24"/>
          <w:szCs w:val="24"/>
          <w:highlight w:val="yellow"/>
        </w:rPr>
      </w:pPr>
    </w:p>
    <w:p w14:paraId="78F0757D" w14:textId="77777777" w:rsidR="00104275" w:rsidRPr="00D81863" w:rsidRDefault="00104275" w:rsidP="007560B0">
      <w:pPr>
        <w:spacing w:line="480" w:lineRule="auto"/>
        <w:rPr>
          <w:rFonts w:ascii="Times New Roman" w:hAnsi="Times New Roman" w:cs="Times New Roman"/>
          <w:b/>
          <w:sz w:val="24"/>
          <w:szCs w:val="24"/>
        </w:rPr>
      </w:pPr>
      <w:r w:rsidRPr="00D81863">
        <w:rPr>
          <w:rFonts w:ascii="Times New Roman" w:hAnsi="Times New Roman" w:cs="Times New Roman"/>
          <w:b/>
          <w:sz w:val="24"/>
          <w:szCs w:val="24"/>
        </w:rPr>
        <w:t>Discussion</w:t>
      </w:r>
      <w:r w:rsidR="00096DF8" w:rsidRPr="00D81863">
        <w:rPr>
          <w:rFonts w:ascii="Times New Roman" w:hAnsi="Times New Roman" w:cs="Times New Roman"/>
          <w:b/>
          <w:sz w:val="24"/>
          <w:szCs w:val="24"/>
        </w:rPr>
        <w:t xml:space="preserve"> </w:t>
      </w:r>
    </w:p>
    <w:p w14:paraId="4701FCD6" w14:textId="5BBDB64B" w:rsidR="00EA4257" w:rsidRPr="00D81863" w:rsidRDefault="297FC39C" w:rsidP="4674864B">
      <w:pPr>
        <w:pStyle w:val="Body2"/>
        <w:spacing w:line="480" w:lineRule="auto"/>
        <w:ind w:firstLine="720"/>
        <w:rPr>
          <w:rFonts w:ascii="Times New Roman" w:hAnsi="Times New Roman" w:cs="Times New Roman"/>
          <w:sz w:val="24"/>
          <w:szCs w:val="24"/>
        </w:rPr>
      </w:pPr>
      <w:r w:rsidRPr="297FC39C">
        <w:rPr>
          <w:rFonts w:ascii="Times New Roman" w:hAnsi="Times New Roman" w:cs="Times New Roman"/>
          <w:sz w:val="24"/>
          <w:szCs w:val="24"/>
        </w:rPr>
        <w:t xml:space="preserve">This study indicates that participation in an enrichment program for disadvantaged children in the developing world, </w:t>
      </w:r>
      <w:r w:rsidR="00C450A0" w:rsidRPr="297FC39C">
        <w:rPr>
          <w:rFonts w:ascii="Times New Roman" w:eastAsia="Times New Roman" w:hAnsi="Times New Roman" w:cs="Times New Roman"/>
          <w:color w:val="000000" w:themeColor="text1"/>
          <w:sz w:val="24"/>
          <w:szCs w:val="24"/>
        </w:rPr>
        <w:t>aged between 8 and 15 years,</w:t>
      </w:r>
      <w:r w:rsidR="00C450A0" w:rsidRPr="297FC39C">
        <w:rPr>
          <w:rFonts w:ascii="Times New Roman" w:hAnsi="Times New Roman" w:cs="Times New Roman"/>
          <w:sz w:val="24"/>
          <w:szCs w:val="24"/>
        </w:rPr>
        <w:t xml:space="preserve"> </w:t>
      </w:r>
      <w:r w:rsidRPr="297FC39C">
        <w:rPr>
          <w:rFonts w:ascii="Times New Roman" w:hAnsi="Times New Roman" w:cs="Times New Roman"/>
          <w:sz w:val="24"/>
          <w:szCs w:val="24"/>
        </w:rPr>
        <w:t>increases their life skills with very large effects. As predicted, there was a significant increase in observer rated life skills for those attending the enrichment program compared to the control group.</w:t>
      </w:r>
    </w:p>
    <w:p w14:paraId="3BD843BB" w14:textId="7D39E22F" w:rsidR="00EA4257" w:rsidRPr="00D81863" w:rsidRDefault="00B84C55" w:rsidP="007560B0">
      <w:pPr>
        <w:pStyle w:val="Body2"/>
        <w:spacing w:line="480" w:lineRule="auto"/>
        <w:ind w:firstLine="720"/>
        <w:rPr>
          <w:rFonts w:ascii="Times New Roman" w:hAnsi="Times New Roman" w:cs="Times New Roman"/>
          <w:sz w:val="24"/>
          <w:szCs w:val="24"/>
        </w:rPr>
      </w:pPr>
      <w:r>
        <w:rPr>
          <w:rFonts w:ascii="Times New Roman" w:hAnsi="Times New Roman" w:cs="Times New Roman"/>
          <w:sz w:val="24"/>
          <w:szCs w:val="24"/>
        </w:rPr>
        <w:t>These</w:t>
      </w:r>
      <w:r w:rsidR="297FC39C" w:rsidRPr="297FC39C">
        <w:rPr>
          <w:rFonts w:ascii="Times New Roman" w:hAnsi="Times New Roman" w:cs="Times New Roman"/>
          <w:sz w:val="24"/>
          <w:szCs w:val="24"/>
        </w:rPr>
        <w:t xml:space="preserve"> children, due to their socioeconomic status, are vulnerable to the </w:t>
      </w:r>
      <w:r w:rsidR="297FC39C" w:rsidRPr="297FC39C">
        <w:rPr>
          <w:rFonts w:ascii="Times New Roman" w:eastAsia="SimSun" w:hAnsi="Times New Roman" w:cs="Times New Roman"/>
          <w:sz w:val="24"/>
          <w:szCs w:val="24"/>
        </w:rPr>
        <w:t>cognitive, emotional and social development</w:t>
      </w:r>
      <w:r w:rsidR="297FC39C" w:rsidRPr="297FC39C">
        <w:rPr>
          <w:rFonts w:ascii="Times New Roman" w:hAnsi="Times New Roman" w:cs="Times New Roman"/>
          <w:sz w:val="24"/>
          <w:szCs w:val="24"/>
        </w:rPr>
        <w:t xml:space="preserve"> delays associated with early adversity, and have minimal access to statutory services. These delays can cause long term if not life-long deficits in the skills needed to function effectively in everyday life. This study indicates that low budget programs using non-professionally trained facilitators can ameliorate such delays. Highly trained professionals and large budgets may not be required to attenuate the devastating effects of severe poverty and adversity that blight the development of millions of children. </w:t>
      </w:r>
    </w:p>
    <w:p w14:paraId="177C5308" w14:textId="7ED27827" w:rsidR="4674864B" w:rsidRDefault="297FC39C" w:rsidP="4674864B">
      <w:pPr>
        <w:pStyle w:val="Body2"/>
        <w:spacing w:line="480" w:lineRule="auto"/>
        <w:ind w:firstLine="720"/>
        <w:rPr>
          <w:rFonts w:ascii="Times New Roman" w:eastAsia="Times New Roman" w:hAnsi="Times New Roman" w:cs="Times New Roman"/>
          <w:color w:val="000000" w:themeColor="text1"/>
          <w:sz w:val="24"/>
          <w:szCs w:val="24"/>
          <w:lang w:val="en-GB"/>
        </w:rPr>
      </w:pPr>
      <w:r w:rsidRPr="297FC39C">
        <w:rPr>
          <w:rFonts w:ascii="Times New Roman" w:hAnsi="Times New Roman" w:cs="Times New Roman"/>
          <w:sz w:val="24"/>
          <w:szCs w:val="24"/>
        </w:rPr>
        <w:t xml:space="preserve">The study establishes that enrichment programs can have a significant impact on children’s life skills. Life skill deficits describe poor personal, emotional and social abilities, which are commonly seen as the foundations of child development and mental health problems into adulthood, across developing countries. Further research should now explore whether simple and scalable programs for this age group and young adults (cf. Pearson et al., 2021) affect wider developmental and mental health issues in the longer-term. The structured enrichment program examined in this study had a considerable impact on children’s life skills at the end of the program. Longitudinal research is currently underway to establish whether these changes are maintained. It will also be important to determine if such programs need to impact on each </w:t>
      </w:r>
      <w:r w:rsidRPr="00EE74E2">
        <w:rPr>
          <w:rFonts w:ascii="Times New Roman" w:hAnsi="Times New Roman" w:cs="Times New Roman"/>
          <w:sz w:val="24"/>
          <w:szCs w:val="24"/>
        </w:rPr>
        <w:t>stage</w:t>
      </w:r>
      <w:r w:rsidRPr="297FC39C">
        <w:rPr>
          <w:rFonts w:ascii="Times New Roman" w:hAnsi="Times New Roman" w:cs="Times New Roman"/>
          <w:sz w:val="24"/>
          <w:szCs w:val="24"/>
        </w:rPr>
        <w:t xml:space="preserve"> of child development as the </w:t>
      </w:r>
      <w:r w:rsidR="00C450A0">
        <w:rPr>
          <w:rFonts w:ascii="Times New Roman" w:hAnsi="Times New Roman" w:cs="Times New Roman"/>
          <w:sz w:val="24"/>
          <w:szCs w:val="24"/>
        </w:rPr>
        <w:t>‘</w:t>
      </w:r>
      <w:r w:rsidRPr="00EE74E2">
        <w:rPr>
          <w:rFonts w:ascii="Times New Roman" w:hAnsi="Times New Roman" w:cs="Times New Roman"/>
          <w:sz w:val="24"/>
          <w:szCs w:val="24"/>
        </w:rPr>
        <w:t>catching up</w:t>
      </w:r>
      <w:r w:rsidR="00C450A0">
        <w:rPr>
          <w:rFonts w:ascii="Times New Roman" w:hAnsi="Times New Roman" w:cs="Times New Roman"/>
          <w:sz w:val="24"/>
          <w:szCs w:val="24"/>
        </w:rPr>
        <w:t>’</w:t>
      </w:r>
      <w:r w:rsidRPr="297FC39C">
        <w:rPr>
          <w:rFonts w:ascii="Times New Roman" w:hAnsi="Times New Roman" w:cs="Times New Roman"/>
          <w:sz w:val="24"/>
          <w:szCs w:val="24"/>
        </w:rPr>
        <w:t xml:space="preserve"> process gets underway. This raises the important question as to whether these programs could ‘kick start’ aspects of delayed development or simply increase life skills at a</w:t>
      </w:r>
      <w:r w:rsidR="00EE74E2">
        <w:rPr>
          <w:rFonts w:ascii="Times New Roman" w:hAnsi="Times New Roman" w:cs="Times New Roman"/>
          <w:sz w:val="24"/>
          <w:szCs w:val="24"/>
        </w:rPr>
        <w:t>ny</w:t>
      </w:r>
      <w:r w:rsidRPr="297FC39C">
        <w:rPr>
          <w:rFonts w:ascii="Times New Roman" w:hAnsi="Times New Roman" w:cs="Times New Roman"/>
          <w:sz w:val="24"/>
          <w:szCs w:val="24"/>
        </w:rPr>
        <w:t xml:space="preserve"> given point. The current study indicates that delays to cognitive, emotional and social development due to adversity can be at least partly recoverable with simple, low-cost programs. </w:t>
      </w:r>
      <w:r w:rsidR="00EE74E2">
        <w:rPr>
          <w:rFonts w:ascii="Times New Roman" w:hAnsi="Times New Roman" w:cs="Times New Roman"/>
          <w:sz w:val="24"/>
          <w:szCs w:val="24"/>
        </w:rPr>
        <w:t>W</w:t>
      </w:r>
      <w:r w:rsidRPr="297FC39C">
        <w:rPr>
          <w:rFonts w:ascii="Times New Roman" w:hAnsi="Times New Roman" w:cs="Times New Roman"/>
          <w:sz w:val="24"/>
          <w:szCs w:val="24"/>
        </w:rPr>
        <w:t xml:space="preserve">hether complete recovery is possible </w:t>
      </w:r>
      <w:r w:rsidR="00EE74E2">
        <w:rPr>
          <w:rFonts w:ascii="Times New Roman" w:hAnsi="Times New Roman" w:cs="Times New Roman"/>
          <w:sz w:val="24"/>
          <w:szCs w:val="24"/>
        </w:rPr>
        <w:t>remains</w:t>
      </w:r>
      <w:r w:rsidRPr="297FC39C">
        <w:rPr>
          <w:rFonts w:ascii="Times New Roman" w:hAnsi="Times New Roman" w:cs="Times New Roman"/>
          <w:sz w:val="24"/>
          <w:szCs w:val="24"/>
        </w:rPr>
        <w:t xml:space="preserve"> unknown. </w:t>
      </w:r>
    </w:p>
    <w:p w14:paraId="5694DA4B" w14:textId="6B693D69" w:rsidR="4674864B" w:rsidRDefault="297FC39C" w:rsidP="4674864B">
      <w:pPr>
        <w:pStyle w:val="Body2"/>
        <w:spacing w:line="480" w:lineRule="auto"/>
        <w:ind w:firstLine="720"/>
        <w:rPr>
          <w:rFonts w:ascii="Times New Roman" w:eastAsia="Times New Roman" w:hAnsi="Times New Roman" w:cs="Times New Roman"/>
          <w:color w:val="000000" w:themeColor="text1"/>
          <w:sz w:val="24"/>
          <w:szCs w:val="24"/>
          <w:lang w:val="en-GB"/>
        </w:rPr>
      </w:pPr>
      <w:r w:rsidRPr="297FC39C">
        <w:rPr>
          <w:rFonts w:ascii="Times New Roman" w:hAnsi="Times New Roman" w:cs="Times New Roman"/>
          <w:sz w:val="24"/>
          <w:szCs w:val="24"/>
        </w:rPr>
        <w:t xml:space="preserve">As our methodology was based on child development norms relevant cross-culturally, the results are likely to be generalizable to disadvantaged children across the developing world. Simple enrichment interventions </w:t>
      </w:r>
      <w:r w:rsidR="00DA545C">
        <w:rPr>
          <w:rFonts w:ascii="Times New Roman" w:hAnsi="Times New Roman" w:cs="Times New Roman"/>
          <w:sz w:val="24"/>
          <w:szCs w:val="24"/>
        </w:rPr>
        <w:t>based on</w:t>
      </w:r>
      <w:r w:rsidRPr="297FC39C">
        <w:rPr>
          <w:rFonts w:ascii="Times New Roman" w:hAnsi="Times New Roman" w:cs="Times New Roman"/>
          <w:sz w:val="24"/>
          <w:szCs w:val="24"/>
        </w:rPr>
        <w:t xml:space="preserve"> sports and creative arts activities are appealing to children cross-culturally</w:t>
      </w:r>
      <w:r w:rsidR="00C450A0">
        <w:rPr>
          <w:rFonts w:ascii="Times New Roman" w:hAnsi="Times New Roman" w:cs="Times New Roman"/>
          <w:sz w:val="24"/>
          <w:szCs w:val="24"/>
        </w:rPr>
        <w:t>, and across</w:t>
      </w:r>
      <w:r w:rsidRPr="297FC39C">
        <w:rPr>
          <w:rFonts w:ascii="Times New Roman" w:hAnsi="Times New Roman" w:cs="Times New Roman"/>
          <w:sz w:val="24"/>
          <w:szCs w:val="24"/>
        </w:rPr>
        <w:t xml:space="preserve"> gender roles for boys and girls. The global pattern of severe adversity is changing rapidly, with increases in climate change, displaced children, refugees, war zones, etc. In this context, simple structured programs could prove effective and cost-effective in addressing the damage to children’s development typically seen in these situations. These simple programs do not necessarily need professionally trained staff, infrastructures or even buildings.  </w:t>
      </w:r>
    </w:p>
    <w:p w14:paraId="1A9BCBE4" w14:textId="4241BB83" w:rsidR="4674864B" w:rsidRDefault="00440BF3" w:rsidP="00440BF3">
      <w:pPr>
        <w:spacing w:after="240" w:line="48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The key limitation of this </w:t>
      </w:r>
      <w:r w:rsidRPr="644C5356">
        <w:rPr>
          <w:rFonts w:ascii="Times New Roman" w:eastAsia="Times New Roman" w:hAnsi="Times New Roman" w:cs="Times New Roman"/>
          <w:color w:val="000000" w:themeColor="text1"/>
          <w:sz w:val="24"/>
          <w:szCs w:val="24"/>
        </w:rPr>
        <w:t xml:space="preserve">study is the fact that </w:t>
      </w:r>
      <w:r>
        <w:rPr>
          <w:rFonts w:ascii="Times New Roman" w:eastAsia="Times New Roman" w:hAnsi="Times New Roman" w:cs="Times New Roman"/>
          <w:color w:val="000000" w:themeColor="text1"/>
          <w:sz w:val="24"/>
          <w:szCs w:val="24"/>
        </w:rPr>
        <w:t xml:space="preserve">we did not have an active control group. This means </w:t>
      </w:r>
      <w:r w:rsidR="00EE74E2">
        <w:rPr>
          <w:rFonts w:ascii="Times New Roman" w:eastAsia="Times New Roman" w:hAnsi="Times New Roman" w:cs="Times New Roman"/>
          <w:color w:val="000000" w:themeColor="text1"/>
          <w:sz w:val="24"/>
          <w:szCs w:val="24"/>
        </w:rPr>
        <w:t xml:space="preserve">that </w:t>
      </w:r>
      <w:r w:rsidRPr="00A61C22">
        <w:rPr>
          <w:rFonts w:ascii="Times New Roman" w:eastAsia="Times New Roman" w:hAnsi="Times New Roman" w:cs="Times New Roman"/>
          <w:color w:val="000000" w:themeColor="text1"/>
          <w:sz w:val="24"/>
          <w:szCs w:val="24"/>
        </w:rPr>
        <w:t xml:space="preserve">we </w:t>
      </w:r>
      <w:r>
        <w:rPr>
          <w:rFonts w:ascii="Times New Roman" w:eastAsia="Times New Roman" w:hAnsi="Times New Roman" w:cs="Times New Roman"/>
          <w:color w:val="000000" w:themeColor="text1"/>
          <w:sz w:val="24"/>
          <w:szCs w:val="24"/>
        </w:rPr>
        <w:t xml:space="preserve">cannot attribute the effects </w:t>
      </w:r>
      <w:r w:rsidRPr="00A61C22">
        <w:rPr>
          <w:rFonts w:ascii="Times New Roman" w:eastAsia="Times New Roman" w:hAnsi="Times New Roman" w:cs="Times New Roman"/>
          <w:color w:val="000000" w:themeColor="text1"/>
          <w:sz w:val="24"/>
          <w:szCs w:val="24"/>
        </w:rPr>
        <w:t xml:space="preserve">to the </w:t>
      </w:r>
      <w:r>
        <w:rPr>
          <w:rFonts w:ascii="Times New Roman" w:eastAsia="Times New Roman" w:hAnsi="Times New Roman" w:cs="Times New Roman"/>
          <w:color w:val="000000" w:themeColor="text1"/>
          <w:sz w:val="24"/>
          <w:szCs w:val="24"/>
        </w:rPr>
        <w:t xml:space="preserve">nature of the activities offered. Future research requires comparison with an active control in which children are involved </w:t>
      </w:r>
      <w:r w:rsidRPr="00A61C22">
        <w:rPr>
          <w:rFonts w:ascii="Times New Roman" w:eastAsia="Times New Roman" w:hAnsi="Times New Roman" w:cs="Times New Roman"/>
          <w:color w:val="000000" w:themeColor="text1"/>
          <w:sz w:val="24"/>
          <w:szCs w:val="24"/>
        </w:rPr>
        <w:t xml:space="preserve">in </w:t>
      </w:r>
      <w:r>
        <w:rPr>
          <w:rFonts w:ascii="Times New Roman" w:eastAsia="Times New Roman" w:hAnsi="Times New Roman" w:cs="Times New Roman"/>
          <w:color w:val="000000" w:themeColor="text1"/>
          <w:sz w:val="24"/>
          <w:szCs w:val="24"/>
        </w:rPr>
        <w:t>the same frequency and duration of contacts (</w:t>
      </w:r>
      <w:r w:rsidR="00EE74E2">
        <w:rPr>
          <w:rFonts w:ascii="Times New Roman" w:eastAsia="Times New Roman" w:hAnsi="Times New Roman" w:cs="Times New Roman"/>
          <w:color w:val="000000" w:themeColor="text1"/>
          <w:sz w:val="24"/>
          <w:szCs w:val="24"/>
        </w:rPr>
        <w:t xml:space="preserve">e.g., </w:t>
      </w:r>
      <w:r>
        <w:rPr>
          <w:rFonts w:ascii="Times New Roman" w:eastAsia="Times New Roman" w:hAnsi="Times New Roman" w:cs="Times New Roman"/>
          <w:color w:val="000000" w:themeColor="text1"/>
          <w:sz w:val="24"/>
          <w:szCs w:val="24"/>
        </w:rPr>
        <w:t xml:space="preserve">as Fun Days) </w:t>
      </w:r>
      <w:r w:rsidRPr="00A61C22">
        <w:rPr>
          <w:rFonts w:ascii="Times New Roman" w:eastAsia="Times New Roman" w:hAnsi="Times New Roman" w:cs="Times New Roman"/>
          <w:color w:val="000000" w:themeColor="text1"/>
          <w:sz w:val="24"/>
          <w:szCs w:val="24"/>
        </w:rPr>
        <w:t xml:space="preserve">as the </w:t>
      </w:r>
      <w:r w:rsidR="00EE74E2">
        <w:rPr>
          <w:rFonts w:ascii="Times New Roman" w:eastAsia="Times New Roman" w:hAnsi="Times New Roman" w:cs="Times New Roman"/>
          <w:color w:val="000000" w:themeColor="text1"/>
          <w:sz w:val="24"/>
          <w:szCs w:val="24"/>
        </w:rPr>
        <w:t>program</w:t>
      </w:r>
      <w:r w:rsidRPr="00A61C22">
        <w:rPr>
          <w:rFonts w:ascii="Times New Roman" w:eastAsia="Times New Roman" w:hAnsi="Times New Roman" w:cs="Times New Roman"/>
          <w:color w:val="000000" w:themeColor="text1"/>
          <w:sz w:val="24"/>
          <w:szCs w:val="24"/>
        </w:rPr>
        <w:t xml:space="preserve"> group</w:t>
      </w:r>
      <w:r>
        <w:rPr>
          <w:rFonts w:ascii="Times New Roman" w:eastAsia="Times New Roman" w:hAnsi="Times New Roman" w:cs="Times New Roman"/>
          <w:color w:val="000000" w:themeColor="text1"/>
          <w:sz w:val="24"/>
          <w:szCs w:val="24"/>
        </w:rPr>
        <w:t>.</w:t>
      </w:r>
      <w:r w:rsidR="00C9596B">
        <w:rPr>
          <w:rFonts w:ascii="Times New Roman" w:eastAsia="Times New Roman" w:hAnsi="Times New Roman" w:cs="Times New Roman"/>
          <w:color w:val="000000" w:themeColor="text1"/>
          <w:sz w:val="24"/>
          <w:szCs w:val="24"/>
        </w:rPr>
        <w:t xml:space="preserve"> Additionally, assessments were completed over the initial and final sessions of the program (rather than immediately before and after the</w:t>
      </w:r>
      <w:r w:rsidR="00EE74E2">
        <w:rPr>
          <w:rFonts w:ascii="Times New Roman" w:eastAsia="Times New Roman" w:hAnsi="Times New Roman" w:cs="Times New Roman"/>
          <w:color w:val="000000" w:themeColor="text1"/>
          <w:sz w:val="24"/>
          <w:szCs w:val="24"/>
        </w:rPr>
        <w:t xml:space="preserve"> program period</w:t>
      </w:r>
      <w:r w:rsidR="00C9596B">
        <w:rPr>
          <w:rFonts w:ascii="Times New Roman" w:eastAsia="Times New Roman" w:hAnsi="Times New Roman" w:cs="Times New Roman"/>
          <w:color w:val="000000" w:themeColor="text1"/>
          <w:sz w:val="24"/>
          <w:szCs w:val="24"/>
        </w:rPr>
        <w:t xml:space="preserve">), and children </w:t>
      </w:r>
      <w:r w:rsidR="00C9596B">
        <w:rPr>
          <w:rFonts w:ascii="Times New Roman" w:hAnsi="Times New Roman" w:cs="Times New Roman"/>
          <w:sz w:val="24"/>
          <w:szCs w:val="24"/>
        </w:rPr>
        <w:t>were not necessarily assessed in the same order on the</w:t>
      </w:r>
      <w:r w:rsidR="00EE74E2">
        <w:rPr>
          <w:rFonts w:ascii="Times New Roman" w:hAnsi="Times New Roman" w:cs="Times New Roman"/>
          <w:sz w:val="24"/>
          <w:szCs w:val="24"/>
        </w:rPr>
        <w:t>se</w:t>
      </w:r>
      <w:r w:rsidR="00C9596B">
        <w:rPr>
          <w:rFonts w:ascii="Times New Roman" w:hAnsi="Times New Roman" w:cs="Times New Roman"/>
          <w:sz w:val="24"/>
          <w:szCs w:val="24"/>
        </w:rPr>
        <w:t xml:space="preserve"> two occasions. Each of these issues should be addressed in future work.</w:t>
      </w:r>
      <w:r>
        <w:rPr>
          <w:rFonts w:ascii="Times New Roman" w:eastAsia="Times New Roman" w:hAnsi="Times New Roman" w:cs="Times New Roman"/>
          <w:color w:val="000000" w:themeColor="text1"/>
          <w:sz w:val="24"/>
          <w:szCs w:val="24"/>
        </w:rPr>
        <w:t xml:space="preserve"> </w:t>
      </w:r>
      <w:r w:rsidRPr="644C5356">
        <w:rPr>
          <w:rFonts w:ascii="Times New Roman" w:eastAsia="Times New Roman" w:hAnsi="Times New Roman" w:cs="Times New Roman"/>
          <w:color w:val="000000" w:themeColor="text1"/>
          <w:sz w:val="24"/>
          <w:szCs w:val="24"/>
        </w:rPr>
        <w:t xml:space="preserve">The study is </w:t>
      </w:r>
      <w:r>
        <w:rPr>
          <w:rFonts w:ascii="Times New Roman" w:eastAsia="Times New Roman" w:hAnsi="Times New Roman" w:cs="Times New Roman"/>
          <w:color w:val="000000" w:themeColor="text1"/>
          <w:sz w:val="24"/>
          <w:szCs w:val="24"/>
        </w:rPr>
        <w:t xml:space="preserve">also </w:t>
      </w:r>
      <w:r w:rsidRPr="644C5356">
        <w:rPr>
          <w:rFonts w:ascii="Times New Roman" w:eastAsia="Times New Roman" w:hAnsi="Times New Roman" w:cs="Times New Roman"/>
          <w:color w:val="000000" w:themeColor="text1"/>
          <w:sz w:val="24"/>
          <w:szCs w:val="24"/>
        </w:rPr>
        <w:t xml:space="preserve">limited by the fact that </w:t>
      </w:r>
      <w:r w:rsidR="644C5356" w:rsidRPr="644C5356">
        <w:rPr>
          <w:rFonts w:ascii="Times New Roman" w:eastAsia="SimSun" w:hAnsi="Times New Roman" w:cs="Times New Roman"/>
          <w:color w:val="000000" w:themeColor="text1"/>
          <w:sz w:val="24"/>
          <w:szCs w:val="24"/>
        </w:rPr>
        <w:t xml:space="preserve">groups differed in age (the children in the intervention group were slightly younger than those in the control group) and initial LSAS score (the children in the intervention group scored slightly higher at the start of the study).  Nevertheless, the analyses showed large improvements in observer assessed life skills following the program. </w:t>
      </w:r>
      <w:r w:rsidR="644C5356" w:rsidRPr="644C5356">
        <w:rPr>
          <w:rFonts w:ascii="Times New Roman" w:eastAsia="Times New Roman" w:hAnsi="Times New Roman" w:cs="Times New Roman"/>
          <w:color w:val="000000" w:themeColor="text1"/>
          <w:sz w:val="24"/>
          <w:szCs w:val="24"/>
        </w:rPr>
        <w:t>Other limitations relate to the study being run in real-world conditions with no dedicated funding. The allocation to group (program or control) was not random, and while we sought to ensure that participants and facilitators were blinded (unaware of the research details and group allocation), this cannot be guaranteed. For these reasons the study was classed as a</w:t>
      </w:r>
      <w:r w:rsidR="644C5356" w:rsidRPr="644C5356">
        <w:rPr>
          <w:rFonts w:ascii="Times New Roman" w:eastAsia="Times New Roman" w:hAnsi="Times New Roman" w:cs="Times New Roman"/>
          <w:i/>
          <w:iCs/>
          <w:color w:val="000000" w:themeColor="text1"/>
          <w:sz w:val="24"/>
          <w:szCs w:val="24"/>
        </w:rPr>
        <w:t xml:space="preserve"> pragmatic</w:t>
      </w:r>
      <w:r w:rsidR="644C5356" w:rsidRPr="644C5356">
        <w:rPr>
          <w:rFonts w:ascii="Times New Roman" w:eastAsia="Times New Roman" w:hAnsi="Times New Roman" w:cs="Times New Roman"/>
          <w:color w:val="000000" w:themeColor="text1"/>
          <w:sz w:val="24"/>
          <w:szCs w:val="24"/>
        </w:rPr>
        <w:t xml:space="preserve"> randomized controlled trial (Dal-</w:t>
      </w:r>
      <w:proofErr w:type="spellStart"/>
      <w:r w:rsidR="644C5356" w:rsidRPr="644C5356">
        <w:rPr>
          <w:rFonts w:ascii="Times New Roman" w:eastAsia="Times New Roman" w:hAnsi="Times New Roman" w:cs="Times New Roman"/>
          <w:color w:val="000000" w:themeColor="text1"/>
          <w:sz w:val="24"/>
          <w:szCs w:val="24"/>
        </w:rPr>
        <w:t>Ré</w:t>
      </w:r>
      <w:proofErr w:type="spellEnd"/>
      <w:r w:rsidR="644C5356" w:rsidRPr="644C5356">
        <w:rPr>
          <w:rFonts w:ascii="Times New Roman" w:eastAsia="Times New Roman" w:hAnsi="Times New Roman" w:cs="Times New Roman"/>
          <w:color w:val="000000" w:themeColor="text1"/>
          <w:sz w:val="24"/>
          <w:szCs w:val="24"/>
        </w:rPr>
        <w:t>, et al., 2018), which arguably has greater generalizability in the field (</w:t>
      </w:r>
      <w:proofErr w:type="spellStart"/>
      <w:r w:rsidR="644C5356" w:rsidRPr="644C5356">
        <w:rPr>
          <w:rFonts w:ascii="Times New Roman" w:eastAsia="Times New Roman" w:hAnsi="Times New Roman" w:cs="Times New Roman"/>
          <w:color w:val="000000" w:themeColor="text1"/>
          <w:sz w:val="24"/>
          <w:szCs w:val="24"/>
        </w:rPr>
        <w:t>Salive</w:t>
      </w:r>
      <w:proofErr w:type="spellEnd"/>
      <w:r w:rsidR="644C5356" w:rsidRPr="644C5356">
        <w:rPr>
          <w:rFonts w:ascii="Times New Roman" w:eastAsia="Times New Roman" w:hAnsi="Times New Roman" w:cs="Times New Roman"/>
          <w:color w:val="000000" w:themeColor="text1"/>
          <w:sz w:val="24"/>
          <w:szCs w:val="24"/>
        </w:rPr>
        <w:t>, 2017).</w:t>
      </w:r>
    </w:p>
    <w:p w14:paraId="6F4447BD" w14:textId="43BE222C" w:rsidR="27F405F9" w:rsidRDefault="27F405F9" w:rsidP="27F405F9">
      <w:pPr>
        <w:pStyle w:val="Body2"/>
        <w:spacing w:line="480" w:lineRule="auto"/>
        <w:ind w:firstLine="720"/>
        <w:rPr>
          <w:color w:val="000000" w:themeColor="text1"/>
          <w:sz w:val="24"/>
          <w:szCs w:val="24"/>
        </w:rPr>
      </w:pPr>
    </w:p>
    <w:p w14:paraId="6886B4FB" w14:textId="77777777" w:rsidR="00104275" w:rsidRPr="00D81863" w:rsidRDefault="00104275" w:rsidP="007560B0">
      <w:pPr>
        <w:spacing w:line="480" w:lineRule="auto"/>
        <w:rPr>
          <w:rFonts w:ascii="Times New Roman" w:hAnsi="Times New Roman" w:cs="Times New Roman"/>
          <w:b/>
          <w:sz w:val="24"/>
          <w:szCs w:val="24"/>
        </w:rPr>
      </w:pPr>
      <w:r w:rsidRPr="00D81863">
        <w:rPr>
          <w:rFonts w:ascii="Times New Roman" w:hAnsi="Times New Roman" w:cs="Times New Roman"/>
          <w:b/>
          <w:sz w:val="24"/>
          <w:szCs w:val="24"/>
        </w:rPr>
        <w:t>Conclusions</w:t>
      </w:r>
    </w:p>
    <w:p w14:paraId="12D9F879" w14:textId="46E50446" w:rsidR="00EB0994" w:rsidRPr="00D81863" w:rsidRDefault="297FC39C" w:rsidP="003324BA">
      <w:pPr>
        <w:spacing w:line="480" w:lineRule="auto"/>
        <w:ind w:firstLine="720"/>
        <w:rPr>
          <w:rFonts w:ascii="Times New Roman" w:hAnsi="Times New Roman" w:cs="Times New Roman"/>
          <w:sz w:val="24"/>
          <w:szCs w:val="24"/>
        </w:rPr>
      </w:pPr>
      <w:r w:rsidRPr="297FC39C">
        <w:rPr>
          <w:rFonts w:ascii="Times New Roman" w:hAnsi="Times New Roman" w:cs="Times New Roman"/>
          <w:sz w:val="24"/>
          <w:szCs w:val="24"/>
        </w:rPr>
        <w:t xml:space="preserve">Severe adversity due to poverty is experienced by millions of children in the developing world due to their socioeconomic status. This damages child development, resulting in long-term life skill deficits, which seriously impair their ability to function day to day. Simple, structured enrichment programs can significantly improve </w:t>
      </w:r>
      <w:r w:rsidR="00EE74E2">
        <w:rPr>
          <w:rFonts w:ascii="Times New Roman" w:hAnsi="Times New Roman" w:cs="Times New Roman"/>
          <w:sz w:val="24"/>
          <w:szCs w:val="24"/>
        </w:rPr>
        <w:t>children’s</w:t>
      </w:r>
      <w:r w:rsidRPr="297FC39C">
        <w:rPr>
          <w:rFonts w:ascii="Times New Roman" w:hAnsi="Times New Roman" w:cs="Times New Roman"/>
          <w:sz w:val="24"/>
          <w:szCs w:val="24"/>
        </w:rPr>
        <w:t xml:space="preserve"> life skills. These programs can be facilitated by non-professionally trained adults, including those who have experienced disadvantaged childhoods themselves. The results have clear implications for children in developing countries, conflict zones</w:t>
      </w:r>
      <w:r w:rsidR="003324BA">
        <w:rPr>
          <w:rFonts w:ascii="Times New Roman" w:hAnsi="Times New Roman" w:cs="Times New Roman"/>
          <w:sz w:val="24"/>
          <w:szCs w:val="24"/>
        </w:rPr>
        <w:t>,</w:t>
      </w:r>
      <w:r w:rsidRPr="297FC39C">
        <w:rPr>
          <w:rFonts w:ascii="Times New Roman" w:hAnsi="Times New Roman" w:cs="Times New Roman"/>
          <w:sz w:val="24"/>
          <w:szCs w:val="24"/>
        </w:rPr>
        <w:t xml:space="preserve"> </w:t>
      </w:r>
      <w:r w:rsidR="003324BA" w:rsidRPr="316FB903">
        <w:rPr>
          <w:rFonts w:ascii="Times New Roman" w:hAnsi="Times New Roman" w:cs="Times New Roman"/>
          <w:sz w:val="24"/>
          <w:szCs w:val="24"/>
        </w:rPr>
        <w:t>settlements for displaced children</w:t>
      </w:r>
      <w:r w:rsidR="003324BA">
        <w:rPr>
          <w:rFonts w:ascii="Times New Roman" w:hAnsi="Times New Roman" w:cs="Times New Roman"/>
          <w:sz w:val="24"/>
          <w:szCs w:val="24"/>
        </w:rPr>
        <w:t xml:space="preserve"> due to war and natural disasters such as covid, </w:t>
      </w:r>
      <w:r w:rsidRPr="297FC39C">
        <w:rPr>
          <w:rFonts w:ascii="Times New Roman" w:hAnsi="Times New Roman" w:cs="Times New Roman"/>
          <w:sz w:val="24"/>
          <w:szCs w:val="24"/>
        </w:rPr>
        <w:t>and other places where children experience severe poverty and adversity, and only minimal funding is available.</w:t>
      </w:r>
    </w:p>
    <w:p w14:paraId="3A7638F7" w14:textId="766AC7D3" w:rsidR="001901D0" w:rsidRPr="00D81863" w:rsidRDefault="001901D0" w:rsidP="7EDF6885">
      <w:pPr>
        <w:spacing w:line="480" w:lineRule="auto"/>
        <w:ind w:firstLine="720"/>
        <w:rPr>
          <w:rFonts w:ascii="Times New Roman" w:hAnsi="Times New Roman" w:cs="Times New Roman"/>
          <w:b/>
          <w:sz w:val="24"/>
          <w:szCs w:val="24"/>
        </w:rPr>
      </w:pPr>
    </w:p>
    <w:p w14:paraId="6FA98D4A" w14:textId="10FED6F6" w:rsidR="001901D0" w:rsidRPr="00D81863" w:rsidRDefault="0E8C1CDD" w:rsidP="7EDF6885">
      <w:pPr>
        <w:spacing w:line="480" w:lineRule="auto"/>
      </w:pPr>
      <w:r>
        <w:br w:type="page"/>
      </w:r>
    </w:p>
    <w:p w14:paraId="703EBD47" w14:textId="533EDF5E" w:rsidR="001901D0" w:rsidRPr="00D81863" w:rsidRDefault="5B6B040E" w:rsidP="5B6B040E">
      <w:pPr>
        <w:spacing w:after="240" w:line="480" w:lineRule="auto"/>
        <w:jc w:val="both"/>
        <w:rPr>
          <w:rFonts w:ascii="Times New Roman" w:eastAsia="Times New Roman" w:hAnsi="Times New Roman" w:cs="Times New Roman"/>
          <w:sz w:val="24"/>
          <w:szCs w:val="24"/>
        </w:rPr>
      </w:pPr>
      <w:r w:rsidRPr="5B6B040E">
        <w:rPr>
          <w:rFonts w:ascii="Times New Roman" w:eastAsia="Times New Roman" w:hAnsi="Times New Roman" w:cs="Times New Roman"/>
          <w:b/>
          <w:bCs/>
          <w:sz w:val="24"/>
          <w:szCs w:val="24"/>
        </w:rPr>
        <w:t>Disclosure Statement:</w:t>
      </w:r>
      <w:r w:rsidRPr="5B6B040E">
        <w:rPr>
          <w:rFonts w:ascii="Times New Roman" w:eastAsia="Times New Roman" w:hAnsi="Times New Roman" w:cs="Times New Roman"/>
          <w:sz w:val="24"/>
          <w:szCs w:val="24"/>
        </w:rPr>
        <w:t xml:space="preserve"> The authors have no conflict of interest with respect to this publication.</w:t>
      </w:r>
    </w:p>
    <w:p w14:paraId="4F1DF407" w14:textId="24CF220B" w:rsidR="001901D0" w:rsidRPr="00D81863" w:rsidRDefault="5B6B040E" w:rsidP="5B6B040E">
      <w:pPr>
        <w:spacing w:after="240" w:line="480" w:lineRule="auto"/>
        <w:jc w:val="both"/>
        <w:rPr>
          <w:rFonts w:ascii="Times New Roman" w:eastAsia="Times New Roman" w:hAnsi="Times New Roman" w:cs="Times New Roman"/>
          <w:sz w:val="24"/>
          <w:szCs w:val="24"/>
        </w:rPr>
      </w:pPr>
      <w:r w:rsidRPr="5B6B040E">
        <w:rPr>
          <w:rFonts w:ascii="Times New Roman" w:eastAsia="Times New Roman" w:hAnsi="Times New Roman" w:cs="Times New Roman"/>
          <w:b/>
          <w:bCs/>
          <w:sz w:val="24"/>
          <w:szCs w:val="24"/>
        </w:rPr>
        <w:t>Financial support:</w:t>
      </w:r>
      <w:r w:rsidR="00C450A0">
        <w:rPr>
          <w:rFonts w:ascii="Times New Roman" w:eastAsia="Times New Roman" w:hAnsi="Times New Roman" w:cs="Times New Roman"/>
          <w:sz w:val="24"/>
          <w:szCs w:val="24"/>
        </w:rPr>
        <w:t xml:space="preserve"> </w:t>
      </w:r>
      <w:r w:rsidRPr="5B6B040E">
        <w:rPr>
          <w:rFonts w:ascii="Times New Roman" w:eastAsia="Times New Roman" w:hAnsi="Times New Roman" w:cs="Times New Roman"/>
          <w:sz w:val="24"/>
          <w:szCs w:val="24"/>
        </w:rPr>
        <w:t>This research received no specific grant from any funding agency, commercial or not-for-profit sectors.</w:t>
      </w:r>
    </w:p>
    <w:p w14:paraId="4BFA289C" w14:textId="77777777" w:rsidR="00DD7216" w:rsidRPr="00D81863" w:rsidRDefault="00DD7216">
      <w:pPr>
        <w:rPr>
          <w:rFonts w:ascii="Times New Roman" w:hAnsi="Times New Roman" w:cs="Times New Roman"/>
          <w:b/>
          <w:sz w:val="24"/>
          <w:szCs w:val="24"/>
        </w:rPr>
      </w:pPr>
    </w:p>
    <w:p w14:paraId="7E6AEEA7" w14:textId="770A7240" w:rsidR="0059127D" w:rsidRDefault="0059127D" w:rsidP="150DBEF3">
      <w:pPr>
        <w:rPr>
          <w:rFonts w:ascii="Times New Roman" w:hAnsi="Times New Roman" w:cs="Times New Roman"/>
          <w:b/>
          <w:bCs/>
          <w:sz w:val="24"/>
          <w:szCs w:val="24"/>
        </w:rPr>
      </w:pPr>
      <w:r w:rsidRPr="150DBEF3">
        <w:rPr>
          <w:rFonts w:ascii="Times New Roman" w:hAnsi="Times New Roman" w:cs="Times New Roman"/>
          <w:b/>
          <w:bCs/>
          <w:sz w:val="24"/>
          <w:szCs w:val="24"/>
        </w:rPr>
        <w:br w:type="page"/>
      </w:r>
    </w:p>
    <w:p w14:paraId="0A074889" w14:textId="179D321B" w:rsidR="00F7234A" w:rsidRDefault="150DBEF3" w:rsidP="150DBEF3">
      <w:pPr>
        <w:rPr>
          <w:rFonts w:ascii="Times New Roman" w:hAnsi="Times New Roman" w:cs="Times New Roman"/>
          <w:b/>
          <w:bCs/>
          <w:sz w:val="24"/>
          <w:szCs w:val="24"/>
        </w:rPr>
      </w:pPr>
      <w:r w:rsidRPr="150DBEF3">
        <w:rPr>
          <w:rFonts w:ascii="Times New Roman" w:hAnsi="Times New Roman" w:cs="Times New Roman"/>
          <w:b/>
          <w:bCs/>
          <w:sz w:val="24"/>
          <w:szCs w:val="24"/>
        </w:rPr>
        <w:t xml:space="preserve">References </w:t>
      </w:r>
    </w:p>
    <w:p w14:paraId="3CD46B26" w14:textId="77777777" w:rsidR="00AF2BEB" w:rsidRDefault="00AF2BEB" w:rsidP="150DBEF3">
      <w:pPr>
        <w:rPr>
          <w:rFonts w:ascii="Times New Roman" w:hAnsi="Times New Roman" w:cs="Times New Roman"/>
          <w:b/>
          <w:bCs/>
          <w:sz w:val="24"/>
          <w:szCs w:val="24"/>
        </w:rPr>
      </w:pPr>
    </w:p>
    <w:p w14:paraId="4CB8BD71" w14:textId="28A69826" w:rsidR="00B6288D" w:rsidRPr="0059127D" w:rsidRDefault="4BE21ACF" w:rsidP="4BE21ACF">
      <w:pPr>
        <w:spacing w:after="0" w:line="480" w:lineRule="auto"/>
        <w:ind w:left="284" w:hanging="284"/>
        <w:rPr>
          <w:rStyle w:val="Hyperlink"/>
          <w:rFonts w:ascii="Times New Roman" w:hAnsi="Times New Roman" w:cs="Times New Roman"/>
          <w:color w:val="auto"/>
          <w:sz w:val="24"/>
          <w:szCs w:val="24"/>
          <w:u w:val="none"/>
          <w:lang w:eastAsia="en-GB"/>
        </w:rPr>
      </w:pPr>
      <w:r w:rsidRPr="4BE21ACF">
        <w:rPr>
          <w:rFonts w:ascii="Times New Roman" w:eastAsia="Times New Roman" w:hAnsi="Times New Roman" w:cs="Times New Roman"/>
          <w:sz w:val="24"/>
          <w:szCs w:val="24"/>
          <w:lang w:eastAsia="en-GB"/>
        </w:rPr>
        <w:t xml:space="preserve">Alderman, H., </w:t>
      </w:r>
      <w:proofErr w:type="spellStart"/>
      <w:r w:rsidRPr="4BE21ACF">
        <w:rPr>
          <w:rFonts w:ascii="Times New Roman" w:eastAsia="Times New Roman" w:hAnsi="Times New Roman" w:cs="Times New Roman"/>
          <w:sz w:val="24"/>
          <w:szCs w:val="24"/>
          <w:lang w:eastAsia="en-GB"/>
        </w:rPr>
        <w:t>Hoddinott</w:t>
      </w:r>
      <w:proofErr w:type="spellEnd"/>
      <w:r w:rsidRPr="4BE21ACF">
        <w:rPr>
          <w:rFonts w:ascii="Times New Roman" w:eastAsia="Times New Roman" w:hAnsi="Times New Roman" w:cs="Times New Roman"/>
          <w:sz w:val="24"/>
          <w:szCs w:val="24"/>
          <w:lang w:eastAsia="en-GB"/>
        </w:rPr>
        <w:t xml:space="preserve">, J., &amp; Kinsey, B. (2006). Long term consequences of early childhood malnutrition. </w:t>
      </w:r>
      <w:r w:rsidRPr="4BE21ACF">
        <w:rPr>
          <w:rFonts w:ascii="Times New Roman" w:eastAsia="Times New Roman" w:hAnsi="Times New Roman" w:cs="Times New Roman"/>
          <w:i/>
          <w:iCs/>
          <w:sz w:val="24"/>
          <w:szCs w:val="24"/>
          <w:lang w:eastAsia="en-GB"/>
        </w:rPr>
        <w:t>Oxford Economic Papers, 58</w:t>
      </w:r>
      <w:r w:rsidRPr="4BE21ACF">
        <w:rPr>
          <w:rFonts w:ascii="Times New Roman" w:eastAsia="Times New Roman" w:hAnsi="Times New Roman" w:cs="Times New Roman"/>
          <w:sz w:val="24"/>
          <w:szCs w:val="24"/>
          <w:lang w:eastAsia="en-GB"/>
        </w:rPr>
        <w:t>(3), 450–74.</w:t>
      </w:r>
      <w:r w:rsidRPr="4BE21ACF">
        <w:rPr>
          <w:rStyle w:val="Hyperlink"/>
          <w:rFonts w:ascii="Times New Roman" w:hAnsi="Times New Roman" w:cs="Times New Roman"/>
          <w:color w:val="auto"/>
          <w:sz w:val="24"/>
          <w:szCs w:val="24"/>
          <w:u w:val="none"/>
        </w:rPr>
        <w:t xml:space="preserve"> https://doi.org/10.1093/oep/gpl008</w:t>
      </w:r>
    </w:p>
    <w:p w14:paraId="26E9C345" w14:textId="3D412AAF" w:rsidR="0059127D" w:rsidRPr="0059127D" w:rsidRDefault="4674864B" w:rsidP="4BE21ACF">
      <w:pPr>
        <w:spacing w:after="0" w:line="480" w:lineRule="auto"/>
        <w:ind w:left="284" w:hanging="284"/>
        <w:rPr>
          <w:rFonts w:ascii="Times New Roman" w:eastAsia="Times New Roman" w:hAnsi="Times New Roman" w:cs="Times New Roman"/>
          <w:sz w:val="24"/>
          <w:szCs w:val="24"/>
          <w:lang w:eastAsia="en-GB"/>
        </w:rPr>
      </w:pPr>
      <w:r w:rsidRPr="4674864B">
        <w:rPr>
          <w:rFonts w:ascii="Times New Roman" w:eastAsia="Times New Roman" w:hAnsi="Times New Roman" w:cs="Times New Roman"/>
          <w:sz w:val="24"/>
          <w:szCs w:val="24"/>
          <w:lang w:eastAsia="en-GB"/>
        </w:rPr>
        <w:t xml:space="preserve">American Psychiatric Association. (2013). </w:t>
      </w:r>
      <w:r w:rsidRPr="4674864B">
        <w:rPr>
          <w:rFonts w:ascii="Times New Roman" w:eastAsia="Times New Roman" w:hAnsi="Times New Roman" w:cs="Times New Roman"/>
          <w:i/>
          <w:iCs/>
          <w:sz w:val="24"/>
          <w:szCs w:val="24"/>
          <w:lang w:eastAsia="en-GB"/>
        </w:rPr>
        <w:t>Diagnostic and statistical manual, Fifth edition (DSM V)</w:t>
      </w:r>
      <w:r w:rsidRPr="4674864B">
        <w:rPr>
          <w:rFonts w:ascii="Times New Roman" w:eastAsia="Times New Roman" w:hAnsi="Times New Roman" w:cs="Times New Roman"/>
          <w:sz w:val="24"/>
          <w:szCs w:val="24"/>
          <w:lang w:eastAsia="en-GB"/>
        </w:rPr>
        <w:t>: Author.</w:t>
      </w:r>
      <w:r w:rsidRPr="4674864B">
        <w:rPr>
          <w:rFonts w:ascii="Times New Roman" w:hAnsi="Times New Roman" w:cs="Times New Roman"/>
          <w:sz w:val="24"/>
          <w:szCs w:val="24"/>
        </w:rPr>
        <w:t xml:space="preserve"> </w:t>
      </w:r>
      <w:r w:rsidRPr="00DA2519">
        <w:rPr>
          <w:rFonts w:ascii="Times New Roman" w:eastAsia="Times New Roman" w:hAnsi="Times New Roman" w:cs="Times New Roman"/>
          <w:sz w:val="24"/>
          <w:szCs w:val="24"/>
          <w:lang w:eastAsia="en-GB"/>
        </w:rPr>
        <w:t>https://doi.org/10.1176/appi.books.9780890425596</w:t>
      </w:r>
    </w:p>
    <w:p w14:paraId="25B18F65" w14:textId="37DA48B3" w:rsidR="00B6288D" w:rsidRPr="0059127D" w:rsidRDefault="4BE21ACF" w:rsidP="00923DAF">
      <w:pPr>
        <w:spacing w:after="0" w:line="480" w:lineRule="auto"/>
        <w:ind w:left="284" w:hanging="284"/>
        <w:rPr>
          <w:rStyle w:val="Hyperlink"/>
          <w:rFonts w:ascii="Times New Roman" w:hAnsi="Times New Roman" w:cs="Times New Roman"/>
          <w:color w:val="auto"/>
          <w:sz w:val="24"/>
          <w:szCs w:val="24"/>
          <w:u w:val="none"/>
        </w:rPr>
      </w:pPr>
      <w:r w:rsidRPr="4BE21ACF">
        <w:rPr>
          <w:rFonts w:ascii="Times New Roman" w:hAnsi="Times New Roman" w:cs="Times New Roman"/>
          <w:sz w:val="24"/>
          <w:szCs w:val="24"/>
          <w:lang w:val="en"/>
        </w:rPr>
        <w:t>Benítez-</w:t>
      </w:r>
      <w:proofErr w:type="spellStart"/>
      <w:r w:rsidRPr="4BE21ACF">
        <w:rPr>
          <w:rFonts w:ascii="Times New Roman" w:hAnsi="Times New Roman" w:cs="Times New Roman"/>
          <w:sz w:val="24"/>
          <w:szCs w:val="24"/>
        </w:rPr>
        <w:t>Bribiesca</w:t>
      </w:r>
      <w:proofErr w:type="spellEnd"/>
      <w:r w:rsidRPr="4BE21ACF">
        <w:rPr>
          <w:rFonts w:ascii="Times New Roman" w:hAnsi="Times New Roman" w:cs="Times New Roman"/>
          <w:sz w:val="24"/>
          <w:szCs w:val="24"/>
        </w:rPr>
        <w:t xml:space="preserve">, L., De la Rosa-Alvarez, I., &amp; </w:t>
      </w:r>
      <w:proofErr w:type="spellStart"/>
      <w:r w:rsidRPr="4BE21ACF">
        <w:rPr>
          <w:rFonts w:ascii="Times New Roman" w:hAnsi="Times New Roman" w:cs="Times New Roman"/>
          <w:sz w:val="24"/>
          <w:szCs w:val="24"/>
        </w:rPr>
        <w:t>Mansilla</w:t>
      </w:r>
      <w:proofErr w:type="spellEnd"/>
      <w:r w:rsidRPr="4BE21ACF">
        <w:rPr>
          <w:rFonts w:ascii="Times New Roman" w:hAnsi="Times New Roman" w:cs="Times New Roman"/>
          <w:sz w:val="24"/>
          <w:szCs w:val="24"/>
        </w:rPr>
        <w:t xml:space="preserve">-Olivares, A. (1999). Dendritic spine pathology in infants with severe protein-calorie malnutrition. </w:t>
      </w:r>
      <w:hyperlink r:id="rId18" w:history="1">
        <w:r w:rsidRPr="4BE21ACF">
          <w:rPr>
            <w:rStyle w:val="Hyperlink"/>
            <w:rFonts w:ascii="Times New Roman" w:hAnsi="Times New Roman" w:cs="Times New Roman"/>
            <w:i/>
            <w:iCs/>
            <w:color w:val="auto"/>
            <w:sz w:val="24"/>
            <w:szCs w:val="24"/>
          </w:rPr>
          <w:t>Pediatrics</w:t>
        </w:r>
      </w:hyperlink>
      <w:r w:rsidRPr="4BE21ACF">
        <w:rPr>
          <w:rStyle w:val="Hyperlink"/>
          <w:rFonts w:ascii="Times New Roman" w:hAnsi="Times New Roman" w:cs="Times New Roman"/>
          <w:i/>
          <w:iCs/>
          <w:color w:val="auto"/>
          <w:sz w:val="24"/>
          <w:szCs w:val="24"/>
        </w:rPr>
        <w:t>,</w:t>
      </w:r>
      <w:r w:rsidRPr="4BE21ACF">
        <w:rPr>
          <w:rFonts w:ascii="Times New Roman" w:hAnsi="Times New Roman" w:cs="Times New Roman"/>
          <w:sz w:val="24"/>
          <w:szCs w:val="24"/>
        </w:rPr>
        <w:t xml:space="preserve"> </w:t>
      </w:r>
      <w:hyperlink r:id="rId19" w:history="1">
        <w:r w:rsidRPr="4BE21ACF">
          <w:rPr>
            <w:rStyle w:val="Hyperlink"/>
            <w:rFonts w:ascii="Times New Roman" w:hAnsi="Times New Roman" w:cs="Times New Roman"/>
            <w:i/>
            <w:iCs/>
            <w:color w:val="auto"/>
            <w:sz w:val="24"/>
            <w:szCs w:val="24"/>
            <w:u w:val="none"/>
          </w:rPr>
          <w:t>104</w:t>
        </w:r>
        <w:r w:rsidRPr="4BE21ACF">
          <w:rPr>
            <w:rStyle w:val="Hyperlink"/>
            <w:rFonts w:ascii="Times New Roman" w:hAnsi="Times New Roman" w:cs="Times New Roman"/>
            <w:color w:val="auto"/>
            <w:sz w:val="24"/>
            <w:szCs w:val="24"/>
            <w:u w:val="none"/>
          </w:rPr>
          <w:t>(2</w:t>
        </w:r>
      </w:hyperlink>
      <w:r w:rsidRPr="4BE21ACF">
        <w:rPr>
          <w:rStyle w:val="Hyperlink"/>
          <w:rFonts w:ascii="Times New Roman" w:hAnsi="Times New Roman" w:cs="Times New Roman"/>
          <w:color w:val="auto"/>
          <w:sz w:val="24"/>
          <w:szCs w:val="24"/>
          <w:u w:val="none"/>
        </w:rPr>
        <w:t>)</w:t>
      </w:r>
      <w:r w:rsidRPr="4BE21ACF">
        <w:rPr>
          <w:rStyle w:val="Hyperlink"/>
          <w:rFonts w:ascii="Times New Roman" w:hAnsi="Times New Roman" w:cs="Times New Roman"/>
          <w:i/>
          <w:iCs/>
          <w:color w:val="auto"/>
          <w:sz w:val="24"/>
          <w:szCs w:val="24"/>
          <w:u w:val="none"/>
        </w:rPr>
        <w:t>.</w:t>
      </w:r>
      <w:r w:rsidRPr="4BE21ACF">
        <w:rPr>
          <w:rStyle w:val="Hyperlink"/>
          <w:rFonts w:ascii="Times New Roman" w:hAnsi="Times New Roman" w:cs="Times New Roman"/>
          <w:color w:val="auto"/>
          <w:sz w:val="24"/>
          <w:szCs w:val="24"/>
          <w:u w:val="none"/>
        </w:rPr>
        <w:t xml:space="preserve"> https://doi.org/10.1542/peds.104.2.e21</w:t>
      </w:r>
    </w:p>
    <w:p w14:paraId="6605AF63" w14:textId="37A1D634" w:rsidR="00B6288D" w:rsidRPr="0059127D" w:rsidRDefault="4BE21ACF" w:rsidP="008938F0">
      <w:pPr>
        <w:spacing w:after="0" w:line="480" w:lineRule="auto"/>
        <w:ind w:left="284" w:hanging="284"/>
        <w:rPr>
          <w:rFonts w:ascii="Times New Roman" w:eastAsia="Times New Roman" w:hAnsi="Times New Roman" w:cs="Times New Roman"/>
          <w:sz w:val="24"/>
          <w:szCs w:val="24"/>
          <w:lang w:eastAsia="en-GB"/>
        </w:rPr>
      </w:pPr>
      <w:r w:rsidRPr="4BE21ACF">
        <w:rPr>
          <w:rFonts w:ascii="Times New Roman" w:eastAsia="Times New Roman" w:hAnsi="Times New Roman" w:cs="Times New Roman"/>
          <w:sz w:val="24"/>
          <w:szCs w:val="24"/>
          <w:lang w:eastAsia="en-GB"/>
        </w:rPr>
        <w:t xml:space="preserve">Benoit, D., &amp; </w:t>
      </w:r>
      <w:proofErr w:type="spellStart"/>
      <w:r w:rsidRPr="4BE21ACF">
        <w:rPr>
          <w:rFonts w:ascii="Times New Roman" w:eastAsia="Times New Roman" w:hAnsi="Times New Roman" w:cs="Times New Roman"/>
          <w:sz w:val="24"/>
          <w:szCs w:val="24"/>
          <w:lang w:eastAsia="en-GB"/>
        </w:rPr>
        <w:t>Coolbear</w:t>
      </w:r>
      <w:proofErr w:type="spellEnd"/>
      <w:r w:rsidRPr="4BE21ACF">
        <w:rPr>
          <w:rFonts w:ascii="Times New Roman" w:eastAsia="Times New Roman" w:hAnsi="Times New Roman" w:cs="Times New Roman"/>
          <w:sz w:val="24"/>
          <w:szCs w:val="24"/>
          <w:lang w:eastAsia="en-GB"/>
        </w:rPr>
        <w:t xml:space="preserve">, J. (2003). </w:t>
      </w:r>
      <w:r w:rsidRPr="4BE21ACF">
        <w:rPr>
          <w:rFonts w:ascii="Times New Roman" w:eastAsia="Times New Roman" w:hAnsi="Times New Roman" w:cs="Times New Roman"/>
          <w:i/>
          <w:iCs/>
          <w:sz w:val="24"/>
          <w:szCs w:val="24"/>
          <w:lang w:eastAsia="en-GB"/>
        </w:rPr>
        <w:t>Disorders of attachment and failure to thrive in attachment issues</w:t>
      </w:r>
      <w:r w:rsidRPr="4BE21ACF">
        <w:rPr>
          <w:rFonts w:ascii="Times New Roman" w:eastAsia="Times New Roman" w:hAnsi="Times New Roman" w:cs="Times New Roman"/>
          <w:sz w:val="24"/>
          <w:szCs w:val="24"/>
          <w:lang w:eastAsia="en-GB"/>
        </w:rPr>
        <w:t>. In L. Atkinson &amp; S. Goldberg (Eds.), Psychopathology and Intervention (pp. 49-65). London, UK: Lawrence Erlbaum Associates.</w:t>
      </w:r>
    </w:p>
    <w:p w14:paraId="5BB30D40" w14:textId="1AEB4E71" w:rsidR="00B6288D" w:rsidRPr="0059127D" w:rsidRDefault="00FD5FD4" w:rsidP="4BE21ACF">
      <w:pPr>
        <w:spacing w:after="0" w:line="480" w:lineRule="auto"/>
        <w:ind w:left="284" w:hanging="284"/>
        <w:rPr>
          <w:rStyle w:val="Hyperlink"/>
          <w:rFonts w:ascii="Times New Roman" w:hAnsi="Times New Roman" w:cs="Times New Roman"/>
          <w:color w:val="auto"/>
          <w:sz w:val="24"/>
          <w:szCs w:val="24"/>
          <w:u w:val="none"/>
        </w:rPr>
      </w:pPr>
      <w:hyperlink>
        <w:r w:rsidR="33E71EB6" w:rsidRPr="33E71EB6">
          <w:rPr>
            <w:rStyle w:val="Hyperlink"/>
            <w:rFonts w:ascii="Times New Roman" w:hAnsi="Times New Roman" w:cs="Times New Roman"/>
            <w:color w:val="auto"/>
            <w:sz w:val="24"/>
            <w:szCs w:val="24"/>
            <w:u w:val="none"/>
          </w:rPr>
          <w:t>Bloss</w:t>
        </w:r>
      </w:hyperlink>
      <w:r w:rsidR="33E71EB6" w:rsidRPr="33E71EB6">
        <w:rPr>
          <w:rStyle w:val="delimiter"/>
          <w:rFonts w:ascii="Times New Roman" w:hAnsi="Times New Roman" w:cs="Times New Roman"/>
          <w:sz w:val="24"/>
          <w:szCs w:val="24"/>
        </w:rPr>
        <w:t xml:space="preserve">, E., </w:t>
      </w:r>
      <w:hyperlink>
        <w:r w:rsidR="33E71EB6" w:rsidRPr="33E71EB6">
          <w:rPr>
            <w:rStyle w:val="Hyperlink"/>
            <w:rFonts w:ascii="Times New Roman" w:hAnsi="Times New Roman" w:cs="Times New Roman"/>
            <w:color w:val="auto"/>
            <w:sz w:val="24"/>
            <w:szCs w:val="24"/>
            <w:u w:val="none"/>
          </w:rPr>
          <w:t>Wainaina</w:t>
        </w:r>
      </w:hyperlink>
      <w:r w:rsidR="33E71EB6" w:rsidRPr="33E71EB6">
        <w:rPr>
          <w:rStyle w:val="Hyperlink"/>
          <w:rFonts w:ascii="Times New Roman" w:hAnsi="Times New Roman" w:cs="Times New Roman"/>
          <w:color w:val="auto"/>
          <w:sz w:val="24"/>
          <w:szCs w:val="24"/>
          <w:u w:val="none"/>
        </w:rPr>
        <w:t xml:space="preserve">, F., &amp; </w:t>
      </w:r>
      <w:hyperlink>
        <w:r w:rsidR="33E71EB6" w:rsidRPr="33E71EB6">
          <w:rPr>
            <w:rStyle w:val="Hyperlink"/>
            <w:rFonts w:ascii="Times New Roman" w:hAnsi="Times New Roman" w:cs="Times New Roman"/>
            <w:color w:val="auto"/>
            <w:sz w:val="24"/>
            <w:szCs w:val="24"/>
            <w:u w:val="none"/>
          </w:rPr>
          <w:t>Bailey</w:t>
        </w:r>
      </w:hyperlink>
      <w:r w:rsidR="33E71EB6" w:rsidRPr="33E71EB6">
        <w:rPr>
          <w:rStyle w:val="Hyperlink"/>
          <w:rFonts w:ascii="Times New Roman" w:hAnsi="Times New Roman" w:cs="Times New Roman"/>
          <w:color w:val="auto"/>
          <w:sz w:val="24"/>
          <w:szCs w:val="24"/>
          <w:u w:val="none"/>
        </w:rPr>
        <w:t>, R.</w:t>
      </w:r>
      <w:r w:rsidR="4BE21ACF" w:rsidRPr="4BE21ACF">
        <w:rPr>
          <w:rStyle w:val="Hyperlink"/>
          <w:rFonts w:ascii="Times New Roman" w:hAnsi="Times New Roman" w:cs="Times New Roman"/>
          <w:color w:val="auto"/>
          <w:sz w:val="24"/>
          <w:szCs w:val="24"/>
          <w:u w:val="none"/>
        </w:rPr>
        <w:t xml:space="preserve"> C. (2004). Prevalence and predictors of underweight, stunting, and wasting among children aged 5 and under in Western Kenya. </w:t>
      </w:r>
      <w:r w:rsidR="4BE21ACF" w:rsidRPr="4BE21ACF">
        <w:rPr>
          <w:rStyle w:val="Emphasis"/>
          <w:rFonts w:ascii="Times New Roman" w:hAnsi="Times New Roman" w:cs="Times New Roman"/>
          <w:sz w:val="24"/>
          <w:szCs w:val="24"/>
        </w:rPr>
        <w:t xml:space="preserve">Journal of Tropical </w:t>
      </w:r>
      <w:proofErr w:type="spellStart"/>
      <w:r w:rsidR="4BE21ACF" w:rsidRPr="4BE21ACF">
        <w:rPr>
          <w:rStyle w:val="Emphasis"/>
          <w:rFonts w:ascii="Times New Roman" w:hAnsi="Times New Roman" w:cs="Times New Roman"/>
          <w:sz w:val="24"/>
          <w:szCs w:val="24"/>
        </w:rPr>
        <w:t>Pediatrics</w:t>
      </w:r>
      <w:proofErr w:type="spellEnd"/>
      <w:r w:rsidR="4BE21ACF" w:rsidRPr="4BE21ACF">
        <w:rPr>
          <w:rFonts w:ascii="Times New Roman" w:hAnsi="Times New Roman" w:cs="Times New Roman"/>
          <w:i/>
          <w:iCs/>
          <w:sz w:val="24"/>
          <w:szCs w:val="24"/>
        </w:rPr>
        <w:t>, 50</w:t>
      </w:r>
      <w:r w:rsidR="4BE21ACF" w:rsidRPr="4BE21ACF">
        <w:rPr>
          <w:rFonts w:ascii="Times New Roman" w:hAnsi="Times New Roman" w:cs="Times New Roman"/>
          <w:sz w:val="24"/>
          <w:szCs w:val="24"/>
        </w:rPr>
        <w:t>(5), 260–270.</w:t>
      </w:r>
      <w:r w:rsidR="4BE21ACF" w:rsidRPr="33E71EB6">
        <w:rPr>
          <w:rFonts w:ascii="Times New Roman" w:hAnsi="Times New Roman" w:cs="Times New Roman"/>
          <w:sz w:val="24"/>
          <w:szCs w:val="24"/>
        </w:rPr>
        <w:t xml:space="preserve"> </w:t>
      </w:r>
      <w:r w:rsidR="4BE21ACF" w:rsidRPr="0040731A">
        <w:rPr>
          <w:rFonts w:ascii="Times New Roman" w:hAnsi="Times New Roman" w:cs="Times New Roman"/>
          <w:sz w:val="24"/>
          <w:szCs w:val="24"/>
        </w:rPr>
        <w:t>https://doi.org/10.1093/tropej/50.5.260</w:t>
      </w:r>
    </w:p>
    <w:p w14:paraId="71F8B497" w14:textId="3B83F8CE" w:rsidR="00B6288D" w:rsidRPr="0059127D" w:rsidRDefault="4BE21ACF" w:rsidP="4BE21ACF">
      <w:pPr>
        <w:spacing w:after="0" w:line="480" w:lineRule="auto"/>
        <w:ind w:left="284" w:hanging="284"/>
        <w:rPr>
          <w:rFonts w:ascii="Times New Roman" w:eastAsia="Times New Roman" w:hAnsi="Times New Roman" w:cs="Times New Roman"/>
          <w:sz w:val="24"/>
          <w:szCs w:val="24"/>
          <w:lang w:eastAsia="en-GB"/>
        </w:rPr>
      </w:pPr>
      <w:r w:rsidRPr="4BE21ACF">
        <w:rPr>
          <w:rFonts w:ascii="Times New Roman" w:eastAsia="Times New Roman" w:hAnsi="Times New Roman" w:cs="Times New Roman"/>
          <w:sz w:val="24"/>
          <w:szCs w:val="24"/>
          <w:lang w:eastAsia="en-GB"/>
        </w:rPr>
        <w:t xml:space="preserve">Boddy, J., </w:t>
      </w:r>
      <w:proofErr w:type="spellStart"/>
      <w:r w:rsidRPr="4BE21ACF">
        <w:rPr>
          <w:rFonts w:ascii="Times New Roman" w:eastAsia="Times New Roman" w:hAnsi="Times New Roman" w:cs="Times New Roman"/>
          <w:sz w:val="24"/>
          <w:szCs w:val="24"/>
          <w:lang w:eastAsia="en-GB"/>
        </w:rPr>
        <w:t>Skuse</w:t>
      </w:r>
      <w:proofErr w:type="spellEnd"/>
      <w:r w:rsidRPr="4BE21ACF">
        <w:rPr>
          <w:rFonts w:ascii="Times New Roman" w:eastAsia="Times New Roman" w:hAnsi="Times New Roman" w:cs="Times New Roman"/>
          <w:sz w:val="24"/>
          <w:szCs w:val="24"/>
          <w:lang w:eastAsia="en-GB"/>
        </w:rPr>
        <w:t xml:space="preserve">, D., &amp; Andrews, B. (2000). The developmental sequelae of nonorganic failure to thrive. </w:t>
      </w:r>
      <w:r w:rsidRPr="4BE21ACF">
        <w:rPr>
          <w:rFonts w:ascii="Times New Roman" w:eastAsia="Times New Roman" w:hAnsi="Times New Roman" w:cs="Times New Roman"/>
          <w:i/>
          <w:iCs/>
          <w:sz w:val="24"/>
          <w:szCs w:val="24"/>
          <w:lang w:eastAsia="en-GB"/>
        </w:rPr>
        <w:t>Journal of Child</w:t>
      </w:r>
      <w:r w:rsidRPr="4BE21ACF">
        <w:rPr>
          <w:rFonts w:ascii="Times New Roman" w:eastAsia="Times New Roman" w:hAnsi="Times New Roman" w:cs="Times New Roman"/>
          <w:sz w:val="24"/>
          <w:szCs w:val="24"/>
          <w:lang w:eastAsia="en-GB"/>
        </w:rPr>
        <w:t xml:space="preserve"> </w:t>
      </w:r>
      <w:r w:rsidRPr="4BE21ACF">
        <w:rPr>
          <w:rFonts w:ascii="Times New Roman" w:eastAsia="Times New Roman" w:hAnsi="Times New Roman" w:cs="Times New Roman"/>
          <w:i/>
          <w:iCs/>
          <w:sz w:val="24"/>
          <w:szCs w:val="24"/>
          <w:lang w:eastAsia="en-GB"/>
        </w:rPr>
        <w:t>Psychology and Psychiatry, 41</w:t>
      </w:r>
      <w:r w:rsidRPr="4BE21ACF">
        <w:rPr>
          <w:rFonts w:ascii="Times New Roman" w:eastAsia="Times New Roman" w:hAnsi="Times New Roman" w:cs="Times New Roman"/>
          <w:sz w:val="24"/>
          <w:szCs w:val="24"/>
          <w:lang w:eastAsia="en-GB"/>
        </w:rPr>
        <w:t>(8), 1003-1014.</w:t>
      </w:r>
      <w:r w:rsidRPr="33E71EB6">
        <w:rPr>
          <w:rFonts w:ascii="Times New Roman" w:hAnsi="Times New Roman" w:cs="Times New Roman"/>
          <w:sz w:val="24"/>
          <w:szCs w:val="24"/>
        </w:rPr>
        <w:t xml:space="preserve"> </w:t>
      </w:r>
      <w:r w:rsidRPr="0040731A">
        <w:rPr>
          <w:rFonts w:ascii="Times New Roman" w:eastAsia="Times New Roman" w:hAnsi="Times New Roman" w:cs="Times New Roman"/>
          <w:sz w:val="24"/>
          <w:szCs w:val="24"/>
          <w:lang w:eastAsia="en-GB"/>
        </w:rPr>
        <w:t>https://doi.org/10.1111/1469-7610.00688</w:t>
      </w:r>
    </w:p>
    <w:p w14:paraId="4A877593" w14:textId="1F823804" w:rsidR="00B6288D" w:rsidRPr="0059127D" w:rsidRDefault="4BE21ACF" w:rsidP="4BE21ACF">
      <w:pPr>
        <w:spacing w:after="0" w:line="480" w:lineRule="auto"/>
        <w:ind w:left="284" w:hanging="284"/>
        <w:rPr>
          <w:rFonts w:ascii="Times New Roman" w:eastAsia="Times New Roman" w:hAnsi="Times New Roman" w:cs="Times New Roman"/>
          <w:sz w:val="24"/>
          <w:szCs w:val="24"/>
          <w:lang w:eastAsia="en-GB"/>
        </w:rPr>
      </w:pPr>
      <w:r w:rsidRPr="4BE21ACF">
        <w:rPr>
          <w:rFonts w:ascii="Times New Roman" w:hAnsi="Times New Roman" w:cs="Times New Roman"/>
          <w:sz w:val="24"/>
          <w:szCs w:val="24"/>
        </w:rPr>
        <w:t xml:space="preserve">Brown, J. L., &amp; Pollitt, E. (1996). Malnutrition, poverty and intellectual development. </w:t>
      </w:r>
      <w:r w:rsidRPr="4BE21ACF">
        <w:rPr>
          <w:rFonts w:ascii="Times New Roman" w:hAnsi="Times New Roman" w:cs="Times New Roman"/>
          <w:i/>
          <w:iCs/>
          <w:sz w:val="24"/>
          <w:szCs w:val="24"/>
        </w:rPr>
        <w:t>Scientific American</w:t>
      </w:r>
      <w:r w:rsidRPr="4BE21ACF">
        <w:rPr>
          <w:rFonts w:ascii="Times New Roman" w:hAnsi="Times New Roman" w:cs="Times New Roman"/>
          <w:sz w:val="24"/>
          <w:szCs w:val="24"/>
        </w:rPr>
        <w:t xml:space="preserve">, </w:t>
      </w:r>
      <w:r w:rsidRPr="4BE21ACF">
        <w:rPr>
          <w:rFonts w:ascii="Times New Roman" w:hAnsi="Times New Roman" w:cs="Times New Roman"/>
          <w:i/>
          <w:iCs/>
          <w:sz w:val="24"/>
          <w:szCs w:val="24"/>
        </w:rPr>
        <w:t>274</w:t>
      </w:r>
      <w:r w:rsidRPr="4BE21ACF">
        <w:rPr>
          <w:rFonts w:ascii="Times New Roman" w:hAnsi="Times New Roman" w:cs="Times New Roman"/>
          <w:sz w:val="24"/>
          <w:szCs w:val="24"/>
        </w:rPr>
        <w:t>(2), 38-43. https://www.jstor.org/stable/24989396</w:t>
      </w:r>
    </w:p>
    <w:p w14:paraId="54F1A9EA" w14:textId="18DEBF5B" w:rsidR="00B6288D" w:rsidRPr="0059127D" w:rsidRDefault="4BE21ACF" w:rsidP="4BE21ACF">
      <w:pPr>
        <w:spacing w:after="0" w:line="480" w:lineRule="auto"/>
        <w:ind w:left="284" w:hanging="284"/>
        <w:rPr>
          <w:rFonts w:ascii="Times New Roman" w:hAnsi="Times New Roman" w:cs="Times New Roman"/>
          <w:sz w:val="24"/>
          <w:szCs w:val="24"/>
        </w:rPr>
      </w:pPr>
      <w:proofErr w:type="spellStart"/>
      <w:r w:rsidRPr="4BE21ACF">
        <w:rPr>
          <w:rFonts w:ascii="Times New Roman" w:hAnsi="Times New Roman" w:cs="Times New Roman"/>
          <w:sz w:val="24"/>
          <w:szCs w:val="24"/>
        </w:rPr>
        <w:t>Ҫeylan</w:t>
      </w:r>
      <w:proofErr w:type="spellEnd"/>
      <w:r w:rsidRPr="4BE21ACF">
        <w:rPr>
          <w:rFonts w:ascii="Times New Roman" w:hAnsi="Times New Roman" w:cs="Times New Roman"/>
          <w:sz w:val="24"/>
          <w:szCs w:val="24"/>
        </w:rPr>
        <w:t xml:space="preserve">, R., &amp; </w:t>
      </w:r>
      <w:proofErr w:type="spellStart"/>
      <w:r w:rsidRPr="4BE21ACF">
        <w:rPr>
          <w:rFonts w:ascii="Times New Roman" w:hAnsi="Times New Roman" w:cs="Times New Roman"/>
          <w:sz w:val="24"/>
          <w:szCs w:val="24"/>
        </w:rPr>
        <w:t>Gok</w:t>
      </w:r>
      <w:proofErr w:type="spellEnd"/>
      <w:r w:rsidRPr="4BE21ACF">
        <w:rPr>
          <w:rFonts w:ascii="Times New Roman" w:hAnsi="Times New Roman" w:cs="Times New Roman"/>
          <w:sz w:val="24"/>
          <w:szCs w:val="24"/>
        </w:rPr>
        <w:t xml:space="preserve"> Colac, F. (2019). The effect of drama on the life skills of five-year-old children. </w:t>
      </w:r>
      <w:r w:rsidRPr="4BE21ACF">
        <w:rPr>
          <w:rFonts w:ascii="Times New Roman" w:hAnsi="Times New Roman" w:cs="Times New Roman"/>
          <w:i/>
          <w:iCs/>
          <w:sz w:val="24"/>
          <w:szCs w:val="24"/>
        </w:rPr>
        <w:t>International Education Studies 12(</w:t>
      </w:r>
      <w:r w:rsidRPr="4BE21ACF">
        <w:rPr>
          <w:rFonts w:ascii="Times New Roman" w:hAnsi="Times New Roman" w:cs="Times New Roman"/>
          <w:sz w:val="24"/>
          <w:szCs w:val="24"/>
        </w:rPr>
        <w:t>8), 46-58. https://doi.org/10.5539/ies.v12n8p46</w:t>
      </w:r>
    </w:p>
    <w:p w14:paraId="4D7C5C00" w14:textId="71AC7CC5" w:rsidR="00B6288D" w:rsidRPr="0059127D" w:rsidRDefault="4BE21ACF" w:rsidP="4BE21ACF">
      <w:pPr>
        <w:spacing w:after="0" w:line="480" w:lineRule="auto"/>
        <w:ind w:left="284" w:hanging="284"/>
        <w:rPr>
          <w:rStyle w:val="Hyperlink"/>
          <w:rFonts w:ascii="Times New Roman" w:hAnsi="Times New Roman" w:cs="Times New Roman"/>
          <w:color w:val="auto"/>
          <w:sz w:val="24"/>
          <w:szCs w:val="24"/>
          <w:u w:val="none"/>
        </w:rPr>
      </w:pPr>
      <w:r w:rsidRPr="4BE21ACF">
        <w:rPr>
          <w:rFonts w:ascii="Times New Roman" w:hAnsi="Times New Roman" w:cs="Times New Roman"/>
          <w:sz w:val="24"/>
          <w:szCs w:val="24"/>
        </w:rPr>
        <w:t xml:space="preserve">Cordero, M. E., Trejo, M., </w:t>
      </w:r>
      <w:proofErr w:type="spellStart"/>
      <w:r w:rsidRPr="4BE21ACF">
        <w:rPr>
          <w:rFonts w:ascii="Times New Roman" w:hAnsi="Times New Roman" w:cs="Times New Roman"/>
          <w:sz w:val="24"/>
          <w:szCs w:val="24"/>
        </w:rPr>
        <w:t>Garcı</w:t>
      </w:r>
      <w:proofErr w:type="spellEnd"/>
      <w:r w:rsidRPr="4BE21ACF">
        <w:rPr>
          <w:rFonts w:ascii="Times New Roman" w:hAnsi="Times New Roman" w:cs="Times New Roman"/>
          <w:sz w:val="24"/>
          <w:szCs w:val="24"/>
        </w:rPr>
        <w:t xml:space="preserve"> ́a, E., Barros, T., &amp; Colombo, M. (1985). Dendritic development in the neocortex of adult rats subjected to postnatal malnutrition. </w:t>
      </w:r>
      <w:r w:rsidRPr="4BE21ACF">
        <w:rPr>
          <w:rFonts w:ascii="Times New Roman" w:hAnsi="Times New Roman" w:cs="Times New Roman"/>
          <w:i/>
          <w:iCs/>
          <w:sz w:val="24"/>
          <w:szCs w:val="24"/>
        </w:rPr>
        <w:t>Early Human Development. 12</w:t>
      </w:r>
      <w:r w:rsidRPr="4BE21ACF">
        <w:rPr>
          <w:rFonts w:ascii="Times New Roman" w:hAnsi="Times New Roman" w:cs="Times New Roman"/>
          <w:sz w:val="24"/>
          <w:szCs w:val="24"/>
        </w:rPr>
        <w:t>(3), 309–321. https://doi.org/10.1016/0378-3782(85)90153-7</w:t>
      </w:r>
    </w:p>
    <w:p w14:paraId="21228057" w14:textId="06AA9E06" w:rsidR="00B6288D" w:rsidRPr="0059127D" w:rsidRDefault="4BE21ACF" w:rsidP="4BE21ACF">
      <w:pPr>
        <w:spacing w:after="0" w:line="480" w:lineRule="auto"/>
        <w:ind w:left="284" w:hanging="284"/>
        <w:rPr>
          <w:rFonts w:ascii="Times New Roman" w:hAnsi="Times New Roman" w:cs="Times New Roman"/>
          <w:sz w:val="24"/>
          <w:szCs w:val="24"/>
        </w:rPr>
      </w:pPr>
      <w:r w:rsidRPr="4BE21ACF">
        <w:rPr>
          <w:rFonts w:ascii="Times New Roman" w:hAnsi="Times New Roman" w:cs="Times New Roman"/>
          <w:sz w:val="24"/>
          <w:szCs w:val="24"/>
        </w:rPr>
        <w:t>Dal-</w:t>
      </w:r>
      <w:proofErr w:type="spellStart"/>
      <w:r w:rsidRPr="4BE21ACF">
        <w:rPr>
          <w:rFonts w:ascii="Times New Roman" w:hAnsi="Times New Roman" w:cs="Times New Roman"/>
          <w:sz w:val="24"/>
          <w:szCs w:val="24"/>
        </w:rPr>
        <w:t>Ré</w:t>
      </w:r>
      <w:proofErr w:type="spellEnd"/>
      <w:r w:rsidRPr="4BE21ACF">
        <w:rPr>
          <w:rFonts w:ascii="Times New Roman" w:hAnsi="Times New Roman" w:cs="Times New Roman"/>
          <w:sz w:val="24"/>
          <w:szCs w:val="24"/>
        </w:rPr>
        <w:t xml:space="preserve">, R., </w:t>
      </w:r>
      <w:proofErr w:type="spellStart"/>
      <w:r w:rsidRPr="4BE21ACF">
        <w:rPr>
          <w:rFonts w:ascii="Times New Roman" w:hAnsi="Times New Roman" w:cs="Times New Roman"/>
          <w:sz w:val="24"/>
          <w:szCs w:val="24"/>
        </w:rPr>
        <w:t>Janiand</w:t>
      </w:r>
      <w:proofErr w:type="spellEnd"/>
      <w:r w:rsidRPr="4BE21ACF">
        <w:rPr>
          <w:rFonts w:ascii="Times New Roman" w:hAnsi="Times New Roman" w:cs="Times New Roman"/>
          <w:sz w:val="24"/>
          <w:szCs w:val="24"/>
        </w:rPr>
        <w:t xml:space="preserve">, P., &amp; </w:t>
      </w:r>
      <w:proofErr w:type="spellStart"/>
      <w:r w:rsidRPr="4BE21ACF">
        <w:rPr>
          <w:rFonts w:ascii="Times New Roman" w:hAnsi="Times New Roman" w:cs="Times New Roman"/>
          <w:sz w:val="24"/>
          <w:szCs w:val="24"/>
        </w:rPr>
        <w:t>Loannidis</w:t>
      </w:r>
      <w:proofErr w:type="spellEnd"/>
      <w:r w:rsidRPr="4BE21ACF">
        <w:rPr>
          <w:rFonts w:ascii="Times New Roman" w:hAnsi="Times New Roman" w:cs="Times New Roman"/>
          <w:sz w:val="24"/>
          <w:szCs w:val="24"/>
        </w:rPr>
        <w:t xml:space="preserve">, J. P. A. (2018). Real-world evidence: how pragmatic </w:t>
      </w:r>
      <w:proofErr w:type="gramStart"/>
      <w:r w:rsidRPr="4BE21ACF">
        <w:rPr>
          <w:rFonts w:ascii="Times New Roman" w:hAnsi="Times New Roman" w:cs="Times New Roman"/>
          <w:sz w:val="24"/>
          <w:szCs w:val="24"/>
        </w:rPr>
        <w:t>are</w:t>
      </w:r>
      <w:proofErr w:type="gramEnd"/>
      <w:r w:rsidRPr="4BE21ACF">
        <w:rPr>
          <w:rFonts w:ascii="Times New Roman" w:hAnsi="Times New Roman" w:cs="Times New Roman"/>
          <w:sz w:val="24"/>
          <w:szCs w:val="24"/>
        </w:rPr>
        <w:t xml:space="preserve"> randomized controlled trials labelled as pragmatic? </w:t>
      </w:r>
      <w:r w:rsidRPr="4BE21ACF">
        <w:rPr>
          <w:rFonts w:ascii="Times New Roman" w:hAnsi="Times New Roman" w:cs="Times New Roman"/>
          <w:i/>
          <w:iCs/>
          <w:sz w:val="24"/>
          <w:szCs w:val="24"/>
        </w:rPr>
        <w:t>BMC Medicine,</w:t>
      </w:r>
      <w:r w:rsidRPr="4BE21ACF">
        <w:rPr>
          <w:rFonts w:ascii="Times New Roman" w:hAnsi="Times New Roman" w:cs="Times New Roman"/>
          <w:sz w:val="24"/>
          <w:szCs w:val="24"/>
        </w:rPr>
        <w:t xml:space="preserve"> 16</w:t>
      </w:r>
      <w:r w:rsidRPr="4BE21ACF">
        <w:rPr>
          <w:rFonts w:ascii="Times New Roman" w:hAnsi="Times New Roman" w:cs="Times New Roman"/>
          <w:i/>
          <w:iCs/>
          <w:sz w:val="24"/>
          <w:szCs w:val="24"/>
        </w:rPr>
        <w:t>(49).</w:t>
      </w:r>
      <w:r w:rsidRPr="4BE21ACF">
        <w:rPr>
          <w:rStyle w:val="Hyperlink"/>
          <w:rFonts w:ascii="Times New Roman" w:hAnsi="Times New Roman" w:cs="Times New Roman"/>
          <w:color w:val="auto"/>
          <w:sz w:val="24"/>
          <w:szCs w:val="24"/>
          <w:u w:val="none"/>
        </w:rPr>
        <w:t xml:space="preserve"> https://doi.org/10.1186/s12916-018-1038-2</w:t>
      </w:r>
    </w:p>
    <w:p w14:paraId="7532EBCC" w14:textId="0D5E37E9" w:rsidR="0059127D" w:rsidRPr="0059127D" w:rsidRDefault="4BE21ACF" w:rsidP="4BE21ACF">
      <w:pPr>
        <w:widowControl w:val="0"/>
        <w:autoSpaceDE w:val="0"/>
        <w:autoSpaceDN w:val="0"/>
        <w:adjustRightInd w:val="0"/>
        <w:spacing w:after="0" w:line="480" w:lineRule="auto"/>
        <w:ind w:firstLine="284"/>
        <w:rPr>
          <w:rFonts w:ascii="Times New Roman" w:hAnsi="Times New Roman" w:cs="Times New Roman"/>
          <w:i/>
          <w:iCs/>
          <w:sz w:val="24"/>
          <w:szCs w:val="24"/>
        </w:rPr>
      </w:pPr>
      <w:r w:rsidRPr="4BE21ACF">
        <w:rPr>
          <w:rFonts w:ascii="Times New Roman" w:hAnsi="Times New Roman" w:cs="Times New Roman"/>
          <w:sz w:val="24"/>
          <w:szCs w:val="24"/>
        </w:rPr>
        <w:t xml:space="preserve">Daniel, B., </w:t>
      </w:r>
      <w:proofErr w:type="spellStart"/>
      <w:r w:rsidRPr="4BE21ACF">
        <w:rPr>
          <w:rFonts w:ascii="Times New Roman" w:hAnsi="Times New Roman" w:cs="Times New Roman"/>
          <w:sz w:val="24"/>
          <w:szCs w:val="24"/>
        </w:rPr>
        <w:t>Wassell</w:t>
      </w:r>
      <w:proofErr w:type="spellEnd"/>
      <w:r w:rsidRPr="4BE21ACF">
        <w:rPr>
          <w:rFonts w:ascii="Times New Roman" w:hAnsi="Times New Roman" w:cs="Times New Roman"/>
          <w:sz w:val="24"/>
          <w:szCs w:val="24"/>
        </w:rPr>
        <w:t xml:space="preserve">, S., &amp; Gilligan, R. (2010). </w:t>
      </w:r>
      <w:r w:rsidRPr="4BE21ACF">
        <w:rPr>
          <w:rFonts w:ascii="Times New Roman" w:hAnsi="Times New Roman" w:cs="Times New Roman"/>
          <w:i/>
          <w:iCs/>
          <w:sz w:val="24"/>
          <w:szCs w:val="24"/>
        </w:rPr>
        <w:t xml:space="preserve">Child development for child care and </w:t>
      </w:r>
    </w:p>
    <w:p w14:paraId="3E154412" w14:textId="782120B7" w:rsidR="00B6288D" w:rsidRPr="0059127D" w:rsidRDefault="4674864B" w:rsidP="4674864B">
      <w:pPr>
        <w:spacing w:after="0" w:line="480" w:lineRule="auto"/>
        <w:ind w:firstLine="284"/>
        <w:rPr>
          <w:rFonts w:ascii="Times New Roman" w:hAnsi="Times New Roman" w:cs="Times New Roman"/>
          <w:sz w:val="24"/>
          <w:szCs w:val="24"/>
        </w:rPr>
      </w:pPr>
      <w:r w:rsidRPr="4674864B">
        <w:rPr>
          <w:rFonts w:ascii="Times New Roman" w:hAnsi="Times New Roman" w:cs="Times New Roman"/>
          <w:i/>
          <w:iCs/>
          <w:sz w:val="24"/>
          <w:szCs w:val="24"/>
        </w:rPr>
        <w:t xml:space="preserve">protection workers </w:t>
      </w:r>
      <w:r w:rsidRPr="4674864B">
        <w:rPr>
          <w:rFonts w:ascii="Times New Roman" w:hAnsi="Times New Roman" w:cs="Times New Roman"/>
          <w:sz w:val="24"/>
          <w:szCs w:val="24"/>
        </w:rPr>
        <w:t>(2nd ed.). London: Jessica Kingsley Publishers.</w:t>
      </w:r>
    </w:p>
    <w:p w14:paraId="50E14399" w14:textId="6CA675F6" w:rsidR="00B6288D" w:rsidRPr="0059127D" w:rsidRDefault="4BE21ACF" w:rsidP="003200F0">
      <w:pPr>
        <w:spacing w:after="0" w:line="480" w:lineRule="auto"/>
        <w:ind w:left="284" w:hanging="284"/>
        <w:rPr>
          <w:rFonts w:ascii="Times New Roman" w:eastAsia="Times New Roman" w:hAnsi="Times New Roman" w:cs="Times New Roman"/>
          <w:sz w:val="24"/>
          <w:szCs w:val="24"/>
          <w:lang w:eastAsia="en-GB"/>
        </w:rPr>
      </w:pPr>
      <w:r w:rsidRPr="4BE21ACF">
        <w:rPr>
          <w:rFonts w:ascii="Times New Roman" w:eastAsia="Times New Roman" w:hAnsi="Times New Roman" w:cs="Times New Roman"/>
          <w:sz w:val="24"/>
          <w:szCs w:val="24"/>
          <w:lang w:eastAsia="en-GB"/>
        </w:rPr>
        <w:t xml:space="preserve">De Bellis, M. D., Spratt, E. G., &amp; Hooper, S. R. (2011). Neurodevelopmental biology associated with childhood sexual abuse. </w:t>
      </w:r>
      <w:r w:rsidRPr="4BE21ACF">
        <w:rPr>
          <w:rFonts w:ascii="Times New Roman" w:eastAsia="Times New Roman" w:hAnsi="Times New Roman" w:cs="Times New Roman"/>
          <w:i/>
          <w:iCs/>
          <w:sz w:val="24"/>
          <w:szCs w:val="24"/>
          <w:lang w:eastAsia="en-GB"/>
        </w:rPr>
        <w:t>Journal of Child Sexual Abuse, 20</w:t>
      </w:r>
      <w:r w:rsidRPr="4BE21ACF">
        <w:rPr>
          <w:rFonts w:ascii="Times New Roman" w:eastAsia="Times New Roman" w:hAnsi="Times New Roman" w:cs="Times New Roman"/>
          <w:sz w:val="24"/>
          <w:szCs w:val="24"/>
          <w:lang w:eastAsia="en-GB"/>
        </w:rPr>
        <w:t xml:space="preserve">, 548-587. </w:t>
      </w:r>
      <w:r w:rsidRPr="003200F0">
        <w:rPr>
          <w:rFonts w:ascii="Times New Roman" w:eastAsia="Times New Roman" w:hAnsi="Times New Roman" w:cs="Times New Roman"/>
          <w:sz w:val="24"/>
          <w:szCs w:val="24"/>
          <w:lang w:eastAsia="en-GB"/>
        </w:rPr>
        <w:t>https://doi.org/10.1080/10538712.2011.607753</w:t>
      </w:r>
    </w:p>
    <w:p w14:paraId="0EA3BE38" w14:textId="7B92B3FC" w:rsidR="00B6288D" w:rsidRPr="0059127D" w:rsidRDefault="4BE21ACF" w:rsidP="4BE21ACF">
      <w:pPr>
        <w:spacing w:after="0" w:line="480" w:lineRule="auto"/>
        <w:ind w:left="284" w:hanging="284"/>
        <w:rPr>
          <w:rFonts w:ascii="Times New Roman" w:eastAsia="Times New Roman" w:hAnsi="Times New Roman" w:cs="Times New Roman"/>
          <w:sz w:val="24"/>
          <w:szCs w:val="24"/>
          <w:lang w:eastAsia="en-GB"/>
        </w:rPr>
      </w:pPr>
      <w:r w:rsidRPr="4BE21ACF">
        <w:rPr>
          <w:rFonts w:ascii="Times New Roman" w:eastAsia="Times New Roman" w:hAnsi="Times New Roman" w:cs="Times New Roman"/>
          <w:sz w:val="24"/>
          <w:szCs w:val="24"/>
          <w:lang w:eastAsia="en-GB"/>
        </w:rPr>
        <w:t xml:space="preserve">de Onis, M. &amp; </w:t>
      </w:r>
      <w:proofErr w:type="spellStart"/>
      <w:r w:rsidRPr="4BE21ACF">
        <w:rPr>
          <w:rFonts w:ascii="Times New Roman" w:eastAsia="Times New Roman" w:hAnsi="Times New Roman" w:cs="Times New Roman"/>
          <w:sz w:val="24"/>
          <w:szCs w:val="24"/>
          <w:lang w:eastAsia="en-GB"/>
        </w:rPr>
        <w:t>Branca</w:t>
      </w:r>
      <w:proofErr w:type="spellEnd"/>
      <w:r w:rsidRPr="4BE21ACF">
        <w:rPr>
          <w:rFonts w:ascii="Times New Roman" w:eastAsia="Times New Roman" w:hAnsi="Times New Roman" w:cs="Times New Roman"/>
          <w:sz w:val="24"/>
          <w:szCs w:val="24"/>
          <w:lang w:eastAsia="en-GB"/>
        </w:rPr>
        <w:t xml:space="preserve">, F. (2016). Childhood stunting: A global perspective. </w:t>
      </w:r>
      <w:r w:rsidRPr="4BE21ACF">
        <w:rPr>
          <w:rFonts w:ascii="Times New Roman" w:eastAsia="Times New Roman" w:hAnsi="Times New Roman" w:cs="Times New Roman"/>
          <w:i/>
          <w:iCs/>
          <w:sz w:val="24"/>
          <w:szCs w:val="24"/>
          <w:lang w:eastAsia="en-GB"/>
        </w:rPr>
        <w:t>Maternal and</w:t>
      </w:r>
      <w:r w:rsidRPr="4BE21ACF">
        <w:rPr>
          <w:rFonts w:ascii="Times New Roman" w:eastAsia="Times New Roman" w:hAnsi="Times New Roman" w:cs="Times New Roman"/>
          <w:sz w:val="24"/>
          <w:szCs w:val="24"/>
          <w:lang w:eastAsia="en-GB"/>
        </w:rPr>
        <w:t xml:space="preserve"> </w:t>
      </w:r>
      <w:r w:rsidRPr="4BE21ACF">
        <w:rPr>
          <w:rFonts w:ascii="Times New Roman" w:eastAsia="Times New Roman" w:hAnsi="Times New Roman" w:cs="Times New Roman"/>
          <w:i/>
          <w:iCs/>
          <w:sz w:val="24"/>
          <w:szCs w:val="24"/>
          <w:lang w:eastAsia="en-GB"/>
        </w:rPr>
        <w:t>Child Nutrition, 12</w:t>
      </w:r>
      <w:r w:rsidRPr="4BE21ACF">
        <w:rPr>
          <w:rFonts w:ascii="Times New Roman" w:eastAsia="Times New Roman" w:hAnsi="Times New Roman" w:cs="Times New Roman"/>
          <w:sz w:val="24"/>
          <w:szCs w:val="24"/>
          <w:lang w:eastAsia="en-GB"/>
        </w:rPr>
        <w:t>(1),</w:t>
      </w:r>
      <w:r w:rsidRPr="4BE21ACF">
        <w:rPr>
          <w:rFonts w:ascii="Times New Roman" w:eastAsia="Times New Roman" w:hAnsi="Times New Roman" w:cs="Times New Roman"/>
          <w:i/>
          <w:iCs/>
          <w:sz w:val="24"/>
          <w:szCs w:val="24"/>
          <w:lang w:eastAsia="en-GB"/>
        </w:rPr>
        <w:t xml:space="preserve"> </w:t>
      </w:r>
      <w:r w:rsidRPr="4BE21ACF">
        <w:rPr>
          <w:rFonts w:ascii="Times New Roman" w:eastAsia="Times New Roman" w:hAnsi="Times New Roman" w:cs="Times New Roman"/>
          <w:sz w:val="24"/>
          <w:szCs w:val="24"/>
          <w:lang w:eastAsia="en-GB"/>
        </w:rPr>
        <w:t>12-26</w:t>
      </w:r>
      <w:r w:rsidRPr="4BE21ACF">
        <w:rPr>
          <w:rFonts w:ascii="Times New Roman" w:eastAsia="Times New Roman" w:hAnsi="Times New Roman" w:cs="Times New Roman"/>
          <w:i/>
          <w:iCs/>
          <w:sz w:val="24"/>
          <w:szCs w:val="24"/>
          <w:lang w:eastAsia="en-GB"/>
        </w:rPr>
        <w:t>.</w:t>
      </w:r>
      <w:r w:rsidRPr="4BE21ACF">
        <w:rPr>
          <w:rFonts w:ascii="Times New Roman" w:eastAsia="Times New Roman" w:hAnsi="Times New Roman" w:cs="Times New Roman"/>
          <w:sz w:val="24"/>
          <w:szCs w:val="24"/>
          <w:lang w:eastAsia="en-GB"/>
        </w:rPr>
        <w:t xml:space="preserve"> https</w:t>
      </w:r>
      <w:r w:rsidR="00970DEF">
        <w:rPr>
          <w:rFonts w:ascii="Times New Roman" w:eastAsia="Times New Roman" w:hAnsi="Times New Roman" w:cs="Times New Roman"/>
          <w:sz w:val="24"/>
          <w:szCs w:val="24"/>
          <w:lang w:eastAsia="en-GB"/>
        </w:rPr>
        <w:t>:</w:t>
      </w:r>
      <w:r w:rsidRPr="4BE21ACF">
        <w:rPr>
          <w:rFonts w:ascii="Times New Roman" w:eastAsia="Times New Roman" w:hAnsi="Times New Roman" w:cs="Times New Roman"/>
          <w:sz w:val="24"/>
          <w:szCs w:val="24"/>
          <w:lang w:eastAsia="en-GB"/>
        </w:rPr>
        <w:t>//doi.org/10.1111/mcn122231</w:t>
      </w:r>
    </w:p>
    <w:p w14:paraId="76B196E8" w14:textId="77777777" w:rsidR="00970DEF" w:rsidRDefault="4BE21ACF" w:rsidP="4BE21ACF">
      <w:pPr>
        <w:spacing w:after="0" w:line="480" w:lineRule="auto"/>
        <w:ind w:left="284" w:hanging="284"/>
        <w:rPr>
          <w:rFonts w:ascii="Times New Roman" w:eastAsia="Times New Roman" w:hAnsi="Times New Roman" w:cs="Times New Roman"/>
          <w:sz w:val="24"/>
          <w:szCs w:val="24"/>
          <w:lang w:eastAsia="en-GB"/>
        </w:rPr>
      </w:pPr>
      <w:proofErr w:type="spellStart"/>
      <w:r w:rsidRPr="4BE21ACF">
        <w:rPr>
          <w:rFonts w:ascii="Times New Roman" w:eastAsia="Times New Roman" w:hAnsi="Times New Roman" w:cs="Times New Roman"/>
          <w:sz w:val="24"/>
          <w:szCs w:val="24"/>
          <w:lang w:eastAsia="en-GB"/>
        </w:rPr>
        <w:t>Drewett</w:t>
      </w:r>
      <w:proofErr w:type="spellEnd"/>
      <w:r w:rsidRPr="4BE21ACF">
        <w:rPr>
          <w:rFonts w:ascii="Times New Roman" w:eastAsia="Times New Roman" w:hAnsi="Times New Roman" w:cs="Times New Roman"/>
          <w:sz w:val="24"/>
          <w:szCs w:val="24"/>
          <w:lang w:eastAsia="en-GB"/>
        </w:rPr>
        <w:t xml:space="preserve">, R. F., Corbett, S. S., &amp; Wright, C. M. (2005). Physical and emotional development, appetite and body image in adolescents who failed to thrive as infants. </w:t>
      </w:r>
      <w:r w:rsidRPr="4BE21ACF">
        <w:rPr>
          <w:rFonts w:ascii="Times New Roman" w:eastAsia="Times New Roman" w:hAnsi="Times New Roman" w:cs="Times New Roman"/>
          <w:i/>
          <w:iCs/>
          <w:sz w:val="24"/>
          <w:szCs w:val="24"/>
          <w:lang w:eastAsia="en-GB"/>
        </w:rPr>
        <w:t>Journal of Child Psychology and Psychiatry, 47,</w:t>
      </w:r>
      <w:r w:rsidRPr="4BE21ACF">
        <w:rPr>
          <w:rFonts w:ascii="Times New Roman" w:eastAsia="Times New Roman" w:hAnsi="Times New Roman" w:cs="Times New Roman"/>
          <w:sz w:val="24"/>
          <w:szCs w:val="24"/>
          <w:lang w:eastAsia="en-GB"/>
        </w:rPr>
        <w:t xml:space="preserve"> 524-531. </w:t>
      </w:r>
    </w:p>
    <w:p w14:paraId="0102685D" w14:textId="181141F1" w:rsidR="00B6288D" w:rsidRPr="0059127D" w:rsidRDefault="4BE21ACF" w:rsidP="00970DEF">
      <w:pPr>
        <w:spacing w:after="0" w:line="480" w:lineRule="auto"/>
        <w:ind w:left="709" w:hanging="426"/>
        <w:rPr>
          <w:rFonts w:ascii="Times New Roman" w:eastAsia="Times New Roman" w:hAnsi="Times New Roman" w:cs="Times New Roman"/>
          <w:sz w:val="24"/>
          <w:szCs w:val="24"/>
          <w:lang w:eastAsia="en-GB"/>
        </w:rPr>
      </w:pPr>
      <w:r w:rsidRPr="00970DEF">
        <w:rPr>
          <w:rFonts w:ascii="Times New Roman" w:eastAsia="Times New Roman" w:hAnsi="Times New Roman" w:cs="Times New Roman"/>
          <w:sz w:val="24"/>
          <w:szCs w:val="24"/>
          <w:lang w:eastAsia="en-GB"/>
        </w:rPr>
        <w:t>https://doi.org/10.1111/j.1469-7610.2005.01529.x</w:t>
      </w:r>
    </w:p>
    <w:p w14:paraId="1259B2BD" w14:textId="583B5A3A" w:rsidR="00B6288D" w:rsidRPr="0059127D" w:rsidRDefault="4BE21ACF" w:rsidP="4BE21ACF">
      <w:pPr>
        <w:spacing w:after="0" w:line="480" w:lineRule="auto"/>
        <w:ind w:left="284" w:hanging="284"/>
        <w:rPr>
          <w:rFonts w:ascii="Times New Roman" w:eastAsia="Times New Roman" w:hAnsi="Times New Roman" w:cs="Times New Roman"/>
          <w:sz w:val="24"/>
          <w:szCs w:val="24"/>
          <w:lang w:eastAsia="en-GB"/>
        </w:rPr>
      </w:pPr>
      <w:proofErr w:type="spellStart"/>
      <w:r w:rsidRPr="4BE21ACF">
        <w:rPr>
          <w:rFonts w:ascii="Times New Roman" w:eastAsia="Times New Roman" w:hAnsi="Times New Roman" w:cs="Times New Roman"/>
          <w:sz w:val="24"/>
          <w:szCs w:val="24"/>
          <w:lang w:eastAsia="en-GB"/>
        </w:rPr>
        <w:t>Dykman</w:t>
      </w:r>
      <w:proofErr w:type="spellEnd"/>
      <w:r w:rsidRPr="4BE21ACF">
        <w:rPr>
          <w:rFonts w:ascii="Times New Roman" w:eastAsia="Times New Roman" w:hAnsi="Times New Roman" w:cs="Times New Roman"/>
          <w:sz w:val="24"/>
          <w:szCs w:val="24"/>
          <w:lang w:eastAsia="en-GB"/>
        </w:rPr>
        <w:t xml:space="preserve">, R. A., Casey, P. H., Ackerman, P. T., &amp; McPherson, W. B. (2001). </w:t>
      </w:r>
      <w:proofErr w:type="spellStart"/>
      <w:r w:rsidRPr="4BE21ACF">
        <w:rPr>
          <w:rFonts w:ascii="Times New Roman" w:eastAsia="Times New Roman" w:hAnsi="Times New Roman" w:cs="Times New Roman"/>
          <w:sz w:val="24"/>
          <w:szCs w:val="24"/>
          <w:lang w:eastAsia="en-GB"/>
        </w:rPr>
        <w:t>Behavioral</w:t>
      </w:r>
      <w:proofErr w:type="spellEnd"/>
      <w:r w:rsidRPr="4BE21ACF">
        <w:rPr>
          <w:rFonts w:ascii="Times New Roman" w:eastAsia="Times New Roman" w:hAnsi="Times New Roman" w:cs="Times New Roman"/>
          <w:sz w:val="24"/>
          <w:szCs w:val="24"/>
          <w:lang w:eastAsia="en-GB"/>
        </w:rPr>
        <w:t xml:space="preserve"> and cognitive status in school-aged children with a history of failure to thrive during early childhood. </w:t>
      </w:r>
      <w:r w:rsidRPr="4BE21ACF">
        <w:rPr>
          <w:rFonts w:ascii="Times New Roman" w:eastAsia="Times New Roman" w:hAnsi="Times New Roman" w:cs="Times New Roman"/>
          <w:i/>
          <w:iCs/>
          <w:sz w:val="24"/>
          <w:szCs w:val="24"/>
          <w:lang w:eastAsia="en-GB"/>
        </w:rPr>
        <w:t xml:space="preserve">Clinical </w:t>
      </w:r>
      <w:proofErr w:type="spellStart"/>
      <w:r w:rsidRPr="4BE21ACF">
        <w:rPr>
          <w:rFonts w:ascii="Times New Roman" w:eastAsia="Times New Roman" w:hAnsi="Times New Roman" w:cs="Times New Roman"/>
          <w:i/>
          <w:iCs/>
          <w:sz w:val="24"/>
          <w:szCs w:val="24"/>
          <w:lang w:eastAsia="en-GB"/>
        </w:rPr>
        <w:t>Pediatrics</w:t>
      </w:r>
      <w:proofErr w:type="spellEnd"/>
      <w:r w:rsidRPr="4BE21ACF">
        <w:rPr>
          <w:rFonts w:ascii="Times New Roman" w:eastAsia="Times New Roman" w:hAnsi="Times New Roman" w:cs="Times New Roman"/>
          <w:i/>
          <w:iCs/>
          <w:sz w:val="24"/>
          <w:szCs w:val="24"/>
          <w:lang w:eastAsia="en-GB"/>
        </w:rPr>
        <w:t>, 40</w:t>
      </w:r>
      <w:r w:rsidRPr="4BE21ACF">
        <w:rPr>
          <w:rFonts w:ascii="Times New Roman" w:eastAsia="Times New Roman" w:hAnsi="Times New Roman" w:cs="Times New Roman"/>
          <w:sz w:val="24"/>
          <w:szCs w:val="24"/>
          <w:lang w:eastAsia="en-GB"/>
        </w:rPr>
        <w:t xml:space="preserve">(2), 63-7. </w:t>
      </w:r>
      <w:r w:rsidR="00B6288D">
        <w:br/>
      </w:r>
      <w:r w:rsidR="00970DEF" w:rsidRPr="00970DEF">
        <w:rPr>
          <w:rFonts w:ascii="Times New Roman" w:eastAsia="Times New Roman" w:hAnsi="Times New Roman" w:cs="Times New Roman"/>
          <w:sz w:val="24"/>
          <w:szCs w:val="24"/>
          <w:lang w:eastAsia="en-GB"/>
        </w:rPr>
        <w:t>https://doi.org/10.1177/000992280104000201</w:t>
      </w:r>
    </w:p>
    <w:p w14:paraId="0112851A" w14:textId="51707608" w:rsidR="00B6288D" w:rsidRPr="0059127D" w:rsidRDefault="4BE21ACF" w:rsidP="4BE21ACF">
      <w:pPr>
        <w:spacing w:after="0" w:line="480" w:lineRule="auto"/>
        <w:ind w:left="284" w:hanging="284"/>
        <w:rPr>
          <w:rFonts w:ascii="Times New Roman" w:eastAsia="Times New Roman" w:hAnsi="Times New Roman" w:cs="Times New Roman"/>
          <w:sz w:val="24"/>
          <w:szCs w:val="24"/>
          <w:lang w:eastAsia="en-GB"/>
        </w:rPr>
      </w:pPr>
      <w:r w:rsidRPr="4BE21ACF">
        <w:rPr>
          <w:rFonts w:ascii="Times New Roman" w:eastAsia="Times New Roman" w:hAnsi="Times New Roman" w:cs="Times New Roman"/>
          <w:sz w:val="24"/>
          <w:szCs w:val="24"/>
          <w:lang w:eastAsia="en-GB"/>
        </w:rPr>
        <w:t xml:space="preserve">Essex, M. J., Klein, M. H., Cho, E., &amp; Kalin, N. H. (2002). Maternal stress beginning in infancy may sensitive children to later stress exposure: effects on cortisol and behaviour. </w:t>
      </w:r>
      <w:r w:rsidRPr="4BE21ACF">
        <w:rPr>
          <w:rFonts w:ascii="Times New Roman" w:eastAsia="Times New Roman" w:hAnsi="Times New Roman" w:cs="Times New Roman"/>
          <w:i/>
          <w:iCs/>
          <w:sz w:val="24"/>
          <w:szCs w:val="24"/>
          <w:lang w:eastAsia="en-GB"/>
        </w:rPr>
        <w:t>Biological Psychiatry, 52</w:t>
      </w:r>
      <w:r w:rsidRPr="4BE21ACF">
        <w:rPr>
          <w:rFonts w:ascii="Times New Roman" w:eastAsia="Times New Roman" w:hAnsi="Times New Roman" w:cs="Times New Roman"/>
          <w:sz w:val="24"/>
          <w:szCs w:val="24"/>
          <w:lang w:eastAsia="en-GB"/>
        </w:rPr>
        <w:t>(8), 776-784.</w:t>
      </w:r>
      <w:r w:rsidRPr="4BE21ACF">
        <w:rPr>
          <w:rFonts w:ascii="Times New Roman" w:hAnsi="Times New Roman" w:cs="Times New Roman"/>
          <w:sz w:val="24"/>
          <w:szCs w:val="24"/>
        </w:rPr>
        <w:t xml:space="preserve"> </w:t>
      </w:r>
      <w:r w:rsidR="00B6288D">
        <w:br/>
      </w:r>
      <w:r w:rsidRPr="00970DEF">
        <w:rPr>
          <w:rFonts w:ascii="Times New Roman" w:eastAsia="Times New Roman" w:hAnsi="Times New Roman" w:cs="Times New Roman"/>
          <w:sz w:val="24"/>
          <w:szCs w:val="24"/>
          <w:lang w:eastAsia="en-GB"/>
        </w:rPr>
        <w:t>https://doi.org/10.1016/S0006-3223(02)01553-6</w:t>
      </w:r>
    </w:p>
    <w:p w14:paraId="3A7DBE98" w14:textId="33913213" w:rsidR="00B6288D" w:rsidRPr="0059127D" w:rsidRDefault="4BE21ACF" w:rsidP="4BE21ACF">
      <w:pPr>
        <w:spacing w:after="0" w:line="480" w:lineRule="auto"/>
        <w:ind w:left="284" w:hanging="284"/>
        <w:rPr>
          <w:rFonts w:ascii="Times New Roman" w:eastAsia="Times New Roman" w:hAnsi="Times New Roman" w:cs="Times New Roman"/>
          <w:sz w:val="24"/>
          <w:szCs w:val="24"/>
          <w:lang w:eastAsia="en-GB"/>
        </w:rPr>
      </w:pPr>
      <w:r w:rsidRPr="4BE21ACF">
        <w:rPr>
          <w:rFonts w:ascii="Times New Roman" w:eastAsia="Times New Roman" w:hAnsi="Times New Roman" w:cs="Times New Roman"/>
          <w:sz w:val="24"/>
          <w:szCs w:val="24"/>
          <w:lang w:eastAsia="en-GB"/>
        </w:rPr>
        <w:t xml:space="preserve">Grantham-McGregor, S., Cheung, Y. B., Cueto, S., </w:t>
      </w:r>
      <w:proofErr w:type="spellStart"/>
      <w:r w:rsidRPr="4BE21ACF">
        <w:rPr>
          <w:rFonts w:ascii="Times New Roman" w:eastAsia="Times New Roman" w:hAnsi="Times New Roman" w:cs="Times New Roman"/>
          <w:sz w:val="24"/>
          <w:szCs w:val="24"/>
          <w:lang w:eastAsia="en-GB"/>
        </w:rPr>
        <w:t>Glewwe</w:t>
      </w:r>
      <w:proofErr w:type="spellEnd"/>
      <w:r w:rsidRPr="4BE21ACF">
        <w:rPr>
          <w:rFonts w:ascii="Times New Roman" w:eastAsia="Times New Roman" w:hAnsi="Times New Roman" w:cs="Times New Roman"/>
          <w:sz w:val="24"/>
          <w:szCs w:val="24"/>
          <w:lang w:eastAsia="en-GB"/>
        </w:rPr>
        <w:t xml:space="preserve">, P., Richter, L., </w:t>
      </w:r>
      <w:proofErr w:type="spellStart"/>
      <w:r w:rsidRPr="4BE21ACF">
        <w:rPr>
          <w:rFonts w:ascii="Times New Roman" w:eastAsia="Times New Roman" w:hAnsi="Times New Roman" w:cs="Times New Roman"/>
          <w:sz w:val="24"/>
          <w:szCs w:val="24"/>
          <w:lang w:eastAsia="en-GB"/>
        </w:rPr>
        <w:t>Strupp</w:t>
      </w:r>
      <w:proofErr w:type="spellEnd"/>
      <w:r w:rsidRPr="4BE21ACF">
        <w:rPr>
          <w:rFonts w:ascii="Times New Roman" w:eastAsia="Times New Roman" w:hAnsi="Times New Roman" w:cs="Times New Roman"/>
          <w:sz w:val="24"/>
          <w:szCs w:val="24"/>
          <w:lang w:eastAsia="en-GB"/>
        </w:rPr>
        <w:t xml:space="preserve">, B. &amp; The International Child Development Steering Group (2007). Developmental potential in the first 5 years for children in developing countries. </w:t>
      </w:r>
      <w:r w:rsidRPr="4BE21ACF">
        <w:rPr>
          <w:rFonts w:ascii="Times New Roman" w:eastAsia="Times New Roman" w:hAnsi="Times New Roman" w:cs="Times New Roman"/>
          <w:i/>
          <w:iCs/>
          <w:sz w:val="24"/>
          <w:szCs w:val="24"/>
          <w:lang w:eastAsia="en-GB"/>
        </w:rPr>
        <w:t>Lancet, 369</w:t>
      </w:r>
      <w:r w:rsidRPr="4BE21ACF">
        <w:rPr>
          <w:rFonts w:ascii="Times New Roman" w:eastAsia="Times New Roman" w:hAnsi="Times New Roman" w:cs="Times New Roman"/>
          <w:sz w:val="24"/>
          <w:szCs w:val="24"/>
          <w:lang w:eastAsia="en-GB"/>
        </w:rPr>
        <w:t>(9555), 60-70.</w:t>
      </w:r>
      <w:r w:rsidRPr="33E71EB6">
        <w:rPr>
          <w:rFonts w:ascii="Times New Roman" w:hAnsi="Times New Roman" w:cs="Times New Roman"/>
          <w:sz w:val="24"/>
          <w:szCs w:val="24"/>
        </w:rPr>
        <w:t xml:space="preserve"> </w:t>
      </w:r>
      <w:r w:rsidRPr="00904749">
        <w:rPr>
          <w:rFonts w:ascii="Times New Roman" w:eastAsia="Times New Roman" w:hAnsi="Times New Roman" w:cs="Times New Roman"/>
          <w:sz w:val="24"/>
          <w:szCs w:val="24"/>
          <w:lang w:eastAsia="en-GB"/>
        </w:rPr>
        <w:t>https://doi.org/10.1016/S0140-6736(07)60032-4</w:t>
      </w:r>
    </w:p>
    <w:p w14:paraId="5AD2E313" w14:textId="1AEB4E71" w:rsidR="00B6288D" w:rsidRPr="00904749" w:rsidRDefault="00FD5FD4" w:rsidP="4BE21ACF">
      <w:pPr>
        <w:pStyle w:val="Heading1"/>
        <w:spacing w:before="0" w:line="480" w:lineRule="auto"/>
        <w:ind w:left="284" w:hanging="284"/>
        <w:rPr>
          <w:rFonts w:ascii="Times New Roman" w:hAnsi="Times New Roman" w:cs="Times New Roman"/>
          <w:b w:val="0"/>
          <w:bCs w:val="0"/>
          <w:sz w:val="24"/>
          <w:szCs w:val="24"/>
          <w:lang w:eastAsia="en-GB"/>
        </w:rPr>
      </w:pPr>
      <w:hyperlink>
        <w:r w:rsidR="33E71EB6" w:rsidRPr="33E71EB6">
          <w:rPr>
            <w:rStyle w:val="Hyperlink"/>
            <w:rFonts w:ascii="Times New Roman" w:hAnsi="Times New Roman" w:cs="Times New Roman"/>
            <w:b w:val="0"/>
            <w:bCs w:val="0"/>
            <w:color w:val="auto"/>
            <w:sz w:val="24"/>
            <w:szCs w:val="24"/>
            <w:u w:val="none"/>
          </w:rPr>
          <w:t>Hoddinott</w:t>
        </w:r>
      </w:hyperlink>
      <w:r w:rsidR="33E71EB6" w:rsidRPr="33E71EB6">
        <w:rPr>
          <w:rStyle w:val="delimiter"/>
          <w:rFonts w:ascii="Times New Roman" w:hAnsi="Times New Roman" w:cs="Times New Roman"/>
          <w:b w:val="0"/>
          <w:bCs w:val="0"/>
          <w:sz w:val="24"/>
          <w:szCs w:val="24"/>
        </w:rPr>
        <w:t xml:space="preserve">, J., </w:t>
      </w:r>
      <w:hyperlink>
        <w:r w:rsidR="33E71EB6" w:rsidRPr="33E71EB6">
          <w:rPr>
            <w:rStyle w:val="Hyperlink"/>
            <w:rFonts w:ascii="Times New Roman" w:hAnsi="Times New Roman" w:cs="Times New Roman"/>
            <w:b w:val="0"/>
            <w:bCs w:val="0"/>
            <w:color w:val="auto"/>
            <w:sz w:val="24"/>
            <w:szCs w:val="24"/>
            <w:u w:val="none"/>
          </w:rPr>
          <w:t>Behrman</w:t>
        </w:r>
      </w:hyperlink>
      <w:r w:rsidR="33E71EB6" w:rsidRPr="33E71EB6">
        <w:rPr>
          <w:rStyle w:val="delimiter"/>
          <w:rFonts w:ascii="Times New Roman" w:hAnsi="Times New Roman" w:cs="Times New Roman"/>
          <w:b w:val="0"/>
          <w:bCs w:val="0"/>
          <w:sz w:val="24"/>
          <w:szCs w:val="24"/>
        </w:rPr>
        <w:t xml:space="preserve">, J. </w:t>
      </w:r>
      <w:r w:rsidR="4BE21ACF" w:rsidRPr="4BE21ACF">
        <w:rPr>
          <w:rStyle w:val="delimiter"/>
          <w:rFonts w:ascii="Times New Roman" w:hAnsi="Times New Roman" w:cs="Times New Roman"/>
          <w:b w:val="0"/>
          <w:bCs w:val="0"/>
          <w:sz w:val="24"/>
          <w:szCs w:val="24"/>
        </w:rPr>
        <w:t xml:space="preserve">R., </w:t>
      </w:r>
      <w:hyperlink>
        <w:r w:rsidR="33E71EB6" w:rsidRPr="33E71EB6">
          <w:rPr>
            <w:rStyle w:val="Hyperlink"/>
            <w:rFonts w:ascii="Times New Roman" w:hAnsi="Times New Roman" w:cs="Times New Roman"/>
            <w:b w:val="0"/>
            <w:bCs w:val="0"/>
            <w:color w:val="auto"/>
            <w:sz w:val="24"/>
            <w:szCs w:val="24"/>
            <w:u w:val="none"/>
          </w:rPr>
          <w:t>Maluccio</w:t>
        </w:r>
      </w:hyperlink>
      <w:r w:rsidR="33E71EB6" w:rsidRPr="33E71EB6">
        <w:rPr>
          <w:rStyle w:val="Hyperlink"/>
          <w:rFonts w:ascii="Times New Roman" w:hAnsi="Times New Roman" w:cs="Times New Roman"/>
          <w:b w:val="0"/>
          <w:bCs w:val="0"/>
          <w:color w:val="auto"/>
          <w:sz w:val="24"/>
          <w:szCs w:val="24"/>
          <w:u w:val="none"/>
        </w:rPr>
        <w:t xml:space="preserve"> J. </w:t>
      </w:r>
      <w:r w:rsidR="4BE21ACF" w:rsidRPr="4BE21ACF">
        <w:rPr>
          <w:rStyle w:val="Hyperlink"/>
          <w:rFonts w:ascii="Times New Roman" w:hAnsi="Times New Roman" w:cs="Times New Roman"/>
          <w:b w:val="0"/>
          <w:bCs w:val="0"/>
          <w:color w:val="auto"/>
          <w:sz w:val="24"/>
          <w:szCs w:val="24"/>
          <w:u w:val="none"/>
        </w:rPr>
        <w:t xml:space="preserve">A., </w:t>
      </w:r>
      <w:hyperlink>
        <w:r w:rsidR="33E71EB6" w:rsidRPr="33E71EB6">
          <w:rPr>
            <w:rStyle w:val="Hyperlink"/>
            <w:rFonts w:ascii="Times New Roman" w:hAnsi="Times New Roman" w:cs="Times New Roman"/>
            <w:b w:val="0"/>
            <w:bCs w:val="0"/>
            <w:color w:val="auto"/>
            <w:sz w:val="24"/>
            <w:szCs w:val="24"/>
            <w:u w:val="none"/>
          </w:rPr>
          <w:t>Melgar</w:t>
        </w:r>
      </w:hyperlink>
      <w:r w:rsidR="33E71EB6" w:rsidRPr="33E71EB6">
        <w:rPr>
          <w:rStyle w:val="delimiter"/>
          <w:rFonts w:ascii="Times New Roman" w:hAnsi="Times New Roman" w:cs="Times New Roman"/>
          <w:b w:val="0"/>
          <w:bCs w:val="0"/>
          <w:sz w:val="24"/>
          <w:szCs w:val="24"/>
        </w:rPr>
        <w:t xml:space="preserve">, P., </w:t>
      </w:r>
      <w:hyperlink>
        <w:r w:rsidR="33E71EB6" w:rsidRPr="33E71EB6">
          <w:rPr>
            <w:rStyle w:val="Hyperlink"/>
            <w:rFonts w:ascii="Times New Roman" w:hAnsi="Times New Roman" w:cs="Times New Roman"/>
            <w:b w:val="0"/>
            <w:bCs w:val="0"/>
            <w:color w:val="auto"/>
            <w:sz w:val="24"/>
            <w:szCs w:val="24"/>
            <w:u w:val="none"/>
          </w:rPr>
          <w:t>Quisumbing</w:t>
        </w:r>
      </w:hyperlink>
      <w:r w:rsidR="33E71EB6" w:rsidRPr="33E71EB6">
        <w:rPr>
          <w:rStyle w:val="delimiter"/>
          <w:rFonts w:ascii="Times New Roman" w:hAnsi="Times New Roman" w:cs="Times New Roman"/>
          <w:b w:val="0"/>
          <w:bCs w:val="0"/>
          <w:sz w:val="24"/>
          <w:szCs w:val="24"/>
        </w:rPr>
        <w:t xml:space="preserve">, A. </w:t>
      </w:r>
      <w:r w:rsidR="4BE21ACF" w:rsidRPr="4BE21ACF">
        <w:rPr>
          <w:rStyle w:val="delimiter"/>
          <w:rFonts w:ascii="Times New Roman" w:hAnsi="Times New Roman" w:cs="Times New Roman"/>
          <w:b w:val="0"/>
          <w:bCs w:val="0"/>
          <w:sz w:val="24"/>
          <w:szCs w:val="24"/>
        </w:rPr>
        <w:t xml:space="preserve">R., </w:t>
      </w:r>
      <w:hyperlink>
        <w:r w:rsidR="33E71EB6" w:rsidRPr="33E71EB6">
          <w:rPr>
            <w:rStyle w:val="Hyperlink"/>
            <w:rFonts w:ascii="Times New Roman" w:hAnsi="Times New Roman" w:cs="Times New Roman"/>
            <w:b w:val="0"/>
            <w:bCs w:val="0"/>
            <w:color w:val="auto"/>
            <w:sz w:val="24"/>
            <w:szCs w:val="24"/>
            <w:u w:val="none"/>
          </w:rPr>
          <w:t>Ramirez-Zea</w:t>
        </w:r>
      </w:hyperlink>
      <w:r w:rsidR="33E71EB6" w:rsidRPr="33E71EB6">
        <w:rPr>
          <w:rStyle w:val="delimiter"/>
          <w:rFonts w:ascii="Times New Roman" w:hAnsi="Times New Roman" w:cs="Times New Roman"/>
          <w:b w:val="0"/>
          <w:bCs w:val="0"/>
          <w:sz w:val="24"/>
          <w:szCs w:val="24"/>
        </w:rPr>
        <w:t>, M.,</w:t>
      </w:r>
      <w:r w:rsidR="4BE21ACF" w:rsidRPr="4BE21ACF">
        <w:rPr>
          <w:rStyle w:val="delimiter"/>
          <w:rFonts w:ascii="Times New Roman" w:hAnsi="Times New Roman" w:cs="Times New Roman"/>
          <w:b w:val="0"/>
          <w:bCs w:val="0"/>
          <w:sz w:val="24"/>
          <w:szCs w:val="24"/>
        </w:rPr>
        <w:t xml:space="preserve"> Stein, A. D., </w:t>
      </w:r>
      <w:proofErr w:type="spellStart"/>
      <w:r w:rsidR="4BE21ACF" w:rsidRPr="4BE21ACF">
        <w:rPr>
          <w:rStyle w:val="delimiter"/>
          <w:rFonts w:ascii="Times New Roman" w:hAnsi="Times New Roman" w:cs="Times New Roman"/>
          <w:b w:val="0"/>
          <w:bCs w:val="0"/>
          <w:sz w:val="24"/>
          <w:szCs w:val="24"/>
        </w:rPr>
        <w:t>Yount</w:t>
      </w:r>
      <w:proofErr w:type="spellEnd"/>
      <w:r w:rsidR="4BE21ACF" w:rsidRPr="4BE21ACF">
        <w:rPr>
          <w:rStyle w:val="delimiter"/>
          <w:rFonts w:ascii="Times New Roman" w:hAnsi="Times New Roman" w:cs="Times New Roman"/>
          <w:b w:val="0"/>
          <w:bCs w:val="0"/>
          <w:sz w:val="24"/>
          <w:szCs w:val="24"/>
        </w:rPr>
        <w:t xml:space="preserve">, K. M. &amp; Martorell, R. (2013). Adult consequences of growth failure in early childhood. </w:t>
      </w:r>
      <w:r w:rsidR="4BE21ACF" w:rsidRPr="4BE21ACF">
        <w:rPr>
          <w:rStyle w:val="Emphasis"/>
          <w:rFonts w:ascii="Times New Roman" w:hAnsi="Times New Roman" w:cs="Times New Roman"/>
          <w:b w:val="0"/>
          <w:bCs w:val="0"/>
          <w:sz w:val="24"/>
          <w:szCs w:val="24"/>
        </w:rPr>
        <w:t>The American Journal of Clinical Nutrition</w:t>
      </w:r>
      <w:r w:rsidR="4BE21ACF" w:rsidRPr="4BE21ACF">
        <w:rPr>
          <w:rFonts w:ascii="Times New Roman" w:hAnsi="Times New Roman" w:cs="Times New Roman"/>
          <w:b w:val="0"/>
          <w:bCs w:val="0"/>
          <w:sz w:val="24"/>
          <w:szCs w:val="24"/>
        </w:rPr>
        <w:t xml:space="preserve">, </w:t>
      </w:r>
      <w:r w:rsidR="4BE21ACF" w:rsidRPr="4BE21ACF">
        <w:rPr>
          <w:rFonts w:ascii="Times New Roman" w:hAnsi="Times New Roman" w:cs="Times New Roman"/>
          <w:b w:val="0"/>
          <w:bCs w:val="0"/>
          <w:i/>
          <w:iCs/>
          <w:sz w:val="24"/>
          <w:szCs w:val="24"/>
        </w:rPr>
        <w:t>98</w:t>
      </w:r>
      <w:r w:rsidR="4BE21ACF" w:rsidRPr="4BE21ACF">
        <w:rPr>
          <w:rFonts w:ascii="Times New Roman" w:hAnsi="Times New Roman" w:cs="Times New Roman"/>
          <w:b w:val="0"/>
          <w:bCs w:val="0"/>
          <w:sz w:val="24"/>
          <w:szCs w:val="24"/>
        </w:rPr>
        <w:t xml:space="preserve"> (5), 1170–1178.</w:t>
      </w:r>
      <w:r w:rsidR="4BE21ACF" w:rsidRPr="33E71EB6">
        <w:rPr>
          <w:rFonts w:ascii="Times New Roman" w:hAnsi="Times New Roman" w:cs="Times New Roman"/>
          <w:sz w:val="24"/>
          <w:szCs w:val="24"/>
        </w:rPr>
        <w:t xml:space="preserve"> </w:t>
      </w:r>
      <w:r w:rsidR="4BE21ACF" w:rsidRPr="00904749">
        <w:rPr>
          <w:rFonts w:ascii="Times New Roman" w:hAnsi="Times New Roman" w:cs="Times New Roman"/>
          <w:b w:val="0"/>
          <w:bCs w:val="0"/>
          <w:sz w:val="24"/>
          <w:szCs w:val="24"/>
        </w:rPr>
        <w:t>https://doi.org/10.3945/ajcn.113.064584</w:t>
      </w:r>
    </w:p>
    <w:p w14:paraId="2393A2C4" w14:textId="61599059" w:rsidR="00B6288D" w:rsidRPr="0059127D" w:rsidRDefault="4BE21ACF" w:rsidP="4BE21ACF">
      <w:pPr>
        <w:spacing w:after="0" w:line="480" w:lineRule="auto"/>
        <w:ind w:left="284" w:hanging="284"/>
        <w:rPr>
          <w:rFonts w:ascii="Times New Roman" w:eastAsia="Times New Roman" w:hAnsi="Times New Roman" w:cs="Times New Roman"/>
          <w:sz w:val="24"/>
          <w:szCs w:val="24"/>
          <w:lang w:eastAsia="en-GB"/>
        </w:rPr>
      </w:pPr>
      <w:r w:rsidRPr="4BE21ACF">
        <w:rPr>
          <w:rFonts w:ascii="Times New Roman" w:eastAsia="Times New Roman" w:hAnsi="Times New Roman" w:cs="Times New Roman"/>
          <w:sz w:val="24"/>
          <w:szCs w:val="24"/>
          <w:lang w:eastAsia="en-GB"/>
        </w:rPr>
        <w:t xml:space="preserve">India. Ministry of Statistics and Programme Implementation, Government of India. (2012). </w:t>
      </w:r>
      <w:r w:rsidRPr="4BE21ACF">
        <w:rPr>
          <w:rFonts w:ascii="Times New Roman" w:eastAsia="Times New Roman" w:hAnsi="Times New Roman" w:cs="Times New Roman"/>
          <w:i/>
          <w:iCs/>
          <w:sz w:val="24"/>
          <w:szCs w:val="24"/>
          <w:lang w:eastAsia="en-GB"/>
        </w:rPr>
        <w:t>Children in India 2012 - A statistical</w:t>
      </w:r>
      <w:r w:rsidRPr="4BE21ACF">
        <w:rPr>
          <w:rFonts w:ascii="Times New Roman" w:eastAsia="Times New Roman" w:hAnsi="Times New Roman" w:cs="Times New Roman"/>
          <w:sz w:val="24"/>
          <w:szCs w:val="24"/>
          <w:lang w:eastAsia="en-GB"/>
        </w:rPr>
        <w:t xml:space="preserve"> </w:t>
      </w:r>
      <w:r w:rsidRPr="4BE21ACF">
        <w:rPr>
          <w:rFonts w:ascii="Times New Roman" w:eastAsia="Times New Roman" w:hAnsi="Times New Roman" w:cs="Times New Roman"/>
          <w:i/>
          <w:iCs/>
          <w:sz w:val="24"/>
          <w:szCs w:val="24"/>
          <w:lang w:eastAsia="en-GB"/>
        </w:rPr>
        <w:t>appraisal.</w:t>
      </w:r>
      <w:r w:rsidRPr="4BE21ACF">
        <w:rPr>
          <w:rFonts w:ascii="Times New Roman" w:eastAsia="Times New Roman" w:hAnsi="Times New Roman" w:cs="Times New Roman"/>
          <w:sz w:val="24"/>
          <w:szCs w:val="24"/>
          <w:lang w:eastAsia="en-GB"/>
        </w:rPr>
        <w:t xml:space="preserve"> Delhi, India: Author.</w:t>
      </w:r>
    </w:p>
    <w:p w14:paraId="6493F5B6" w14:textId="24125715" w:rsidR="00B6288D" w:rsidRPr="0059127D" w:rsidRDefault="4BE21ACF" w:rsidP="4BE21ACF">
      <w:pPr>
        <w:spacing w:after="0" w:line="480" w:lineRule="auto"/>
        <w:ind w:left="284" w:hanging="284"/>
        <w:rPr>
          <w:rFonts w:ascii="Times New Roman" w:eastAsia="Times New Roman" w:hAnsi="Times New Roman" w:cs="Times New Roman"/>
          <w:sz w:val="24"/>
          <w:szCs w:val="24"/>
          <w:lang w:eastAsia="en-GB"/>
        </w:rPr>
      </w:pPr>
      <w:r w:rsidRPr="4BE21ACF">
        <w:rPr>
          <w:rFonts w:ascii="Times New Roman" w:eastAsia="Times New Roman" w:hAnsi="Times New Roman" w:cs="Times New Roman"/>
          <w:sz w:val="24"/>
          <w:szCs w:val="24"/>
          <w:lang w:eastAsia="en-GB"/>
        </w:rPr>
        <w:t xml:space="preserve">Jaffe, A. C. (2011). Failure to thrive: current clinical concepts. </w:t>
      </w:r>
      <w:proofErr w:type="spellStart"/>
      <w:r w:rsidRPr="4BE21ACF">
        <w:rPr>
          <w:rFonts w:ascii="Times New Roman" w:eastAsia="Times New Roman" w:hAnsi="Times New Roman" w:cs="Times New Roman"/>
          <w:i/>
          <w:iCs/>
          <w:sz w:val="24"/>
          <w:szCs w:val="24"/>
          <w:lang w:eastAsia="en-GB"/>
        </w:rPr>
        <w:t>Pediatrics</w:t>
      </w:r>
      <w:proofErr w:type="spellEnd"/>
      <w:r w:rsidRPr="4BE21ACF">
        <w:rPr>
          <w:rFonts w:ascii="Times New Roman" w:eastAsia="Times New Roman" w:hAnsi="Times New Roman" w:cs="Times New Roman"/>
          <w:i/>
          <w:iCs/>
          <w:sz w:val="24"/>
          <w:szCs w:val="24"/>
          <w:lang w:eastAsia="en-GB"/>
        </w:rPr>
        <w:t xml:space="preserve"> in Review, 32,</w:t>
      </w:r>
      <w:r w:rsidRPr="4BE21ACF">
        <w:rPr>
          <w:rFonts w:ascii="Times New Roman" w:eastAsia="Times New Roman" w:hAnsi="Times New Roman" w:cs="Times New Roman"/>
          <w:sz w:val="24"/>
          <w:szCs w:val="24"/>
          <w:lang w:eastAsia="en-GB"/>
        </w:rPr>
        <w:t xml:space="preserve"> 100-107.</w:t>
      </w:r>
      <w:r w:rsidRPr="33E71EB6">
        <w:rPr>
          <w:rFonts w:ascii="Times New Roman" w:hAnsi="Times New Roman" w:cs="Times New Roman"/>
          <w:sz w:val="24"/>
          <w:szCs w:val="24"/>
        </w:rPr>
        <w:t xml:space="preserve"> </w:t>
      </w:r>
      <w:r w:rsidRPr="00904749">
        <w:rPr>
          <w:rFonts w:ascii="Times New Roman" w:eastAsia="Times New Roman" w:hAnsi="Times New Roman" w:cs="Times New Roman"/>
          <w:sz w:val="24"/>
          <w:szCs w:val="24"/>
          <w:lang w:eastAsia="en-GB"/>
        </w:rPr>
        <w:t>https://doi.org/10.1542/pir.32-3-100</w:t>
      </w:r>
    </w:p>
    <w:p w14:paraId="02AAC84E" w14:textId="7C77B880" w:rsidR="00B6288D" w:rsidRPr="0059127D" w:rsidRDefault="4BE21ACF" w:rsidP="4BE21ACF">
      <w:pPr>
        <w:spacing w:after="0" w:line="480" w:lineRule="auto"/>
        <w:ind w:left="284" w:hanging="284"/>
        <w:rPr>
          <w:rFonts w:ascii="Times New Roman" w:hAnsi="Times New Roman" w:cs="Times New Roman"/>
          <w:sz w:val="24"/>
          <w:szCs w:val="24"/>
          <w:lang w:val="en-US"/>
        </w:rPr>
      </w:pPr>
      <w:r w:rsidRPr="4BE21ACF">
        <w:rPr>
          <w:rFonts w:ascii="Times New Roman" w:hAnsi="Times New Roman" w:cs="Times New Roman"/>
          <w:sz w:val="24"/>
          <w:szCs w:val="24"/>
          <w:lang w:val="en-US"/>
        </w:rPr>
        <w:t xml:space="preserve">Kennedy, F., Pearson, D., Brett-Taylor, L. &amp; </w:t>
      </w:r>
      <w:proofErr w:type="spellStart"/>
      <w:r w:rsidRPr="4BE21ACF">
        <w:rPr>
          <w:rFonts w:ascii="Times New Roman" w:hAnsi="Times New Roman" w:cs="Times New Roman"/>
          <w:sz w:val="24"/>
          <w:szCs w:val="24"/>
          <w:lang w:val="en-US"/>
        </w:rPr>
        <w:t>Talreja</w:t>
      </w:r>
      <w:proofErr w:type="spellEnd"/>
      <w:r w:rsidRPr="4BE21ACF">
        <w:rPr>
          <w:rFonts w:ascii="Times New Roman" w:hAnsi="Times New Roman" w:cs="Times New Roman"/>
          <w:sz w:val="24"/>
          <w:szCs w:val="24"/>
          <w:lang w:val="en-US"/>
        </w:rPr>
        <w:t xml:space="preserve">, V. (2014). The Life Skills Assessment Scale: measuring the life skills of disadvantaged children in the developing world. </w:t>
      </w:r>
      <w:r w:rsidRPr="4BE21ACF">
        <w:rPr>
          <w:rFonts w:ascii="Times New Roman" w:hAnsi="Times New Roman" w:cs="Times New Roman"/>
          <w:i/>
          <w:iCs/>
          <w:sz w:val="24"/>
          <w:szCs w:val="24"/>
          <w:lang w:val="en-US"/>
        </w:rPr>
        <w:t>Social Behavior and</w:t>
      </w:r>
      <w:r w:rsidRPr="4BE21ACF">
        <w:rPr>
          <w:rFonts w:ascii="Times New Roman" w:hAnsi="Times New Roman" w:cs="Times New Roman"/>
          <w:sz w:val="24"/>
          <w:szCs w:val="24"/>
          <w:lang w:val="en-US"/>
        </w:rPr>
        <w:t xml:space="preserve"> </w:t>
      </w:r>
      <w:r w:rsidRPr="4BE21ACF">
        <w:rPr>
          <w:rFonts w:ascii="Times New Roman" w:hAnsi="Times New Roman" w:cs="Times New Roman"/>
          <w:i/>
          <w:iCs/>
          <w:sz w:val="24"/>
          <w:szCs w:val="24"/>
          <w:lang w:val="en-US"/>
        </w:rPr>
        <w:t>Personality,</w:t>
      </w:r>
      <w:r w:rsidRPr="4BE21ACF">
        <w:rPr>
          <w:rFonts w:ascii="Times New Roman" w:hAnsi="Times New Roman" w:cs="Times New Roman"/>
          <w:sz w:val="24"/>
          <w:szCs w:val="24"/>
          <w:lang w:val="en-US"/>
        </w:rPr>
        <w:t xml:space="preserve"> </w:t>
      </w:r>
      <w:r w:rsidRPr="4BE21ACF">
        <w:rPr>
          <w:rFonts w:ascii="Times New Roman" w:hAnsi="Times New Roman" w:cs="Times New Roman"/>
          <w:i/>
          <w:iCs/>
          <w:sz w:val="24"/>
          <w:szCs w:val="24"/>
          <w:lang w:val="en-US"/>
        </w:rPr>
        <w:t>142</w:t>
      </w:r>
      <w:r w:rsidRPr="4BE21ACF">
        <w:rPr>
          <w:rFonts w:ascii="Times New Roman" w:hAnsi="Times New Roman" w:cs="Times New Roman"/>
          <w:sz w:val="24"/>
          <w:szCs w:val="24"/>
          <w:lang w:val="en-US"/>
        </w:rPr>
        <w:t xml:space="preserve">(2), 197-210. </w:t>
      </w:r>
      <w:r w:rsidRPr="4BE21ACF">
        <w:rPr>
          <w:rFonts w:ascii="Times New Roman" w:eastAsia="Lato Light" w:hAnsi="Times New Roman" w:cs="Times New Roman"/>
          <w:sz w:val="24"/>
          <w:szCs w:val="24"/>
        </w:rPr>
        <w:t>https://doi.org/10.2224/sbp.2014.42.2.197</w:t>
      </w:r>
    </w:p>
    <w:p w14:paraId="796765FD" w14:textId="23773B23" w:rsidR="00B6288D" w:rsidRPr="0059127D" w:rsidRDefault="4BE21ACF" w:rsidP="4BE21ACF">
      <w:pPr>
        <w:spacing w:after="0" w:line="480" w:lineRule="auto"/>
        <w:ind w:left="284" w:hanging="284"/>
        <w:rPr>
          <w:rStyle w:val="a-size-base"/>
          <w:rFonts w:ascii="Times New Roman" w:hAnsi="Times New Roman" w:cs="Times New Roman"/>
          <w:sz w:val="24"/>
          <w:szCs w:val="24"/>
        </w:rPr>
      </w:pPr>
      <w:r w:rsidRPr="4BE21ACF">
        <w:rPr>
          <w:rStyle w:val="a-size-base"/>
          <w:rFonts w:ascii="Times New Roman" w:hAnsi="Times New Roman" w:cs="Times New Roman"/>
          <w:sz w:val="24"/>
          <w:szCs w:val="24"/>
        </w:rPr>
        <w:t xml:space="preserve">Kennedy, F., </w:t>
      </w:r>
      <w:proofErr w:type="spellStart"/>
      <w:r w:rsidRPr="4BE21ACF">
        <w:rPr>
          <w:rStyle w:val="a-size-base"/>
          <w:rFonts w:ascii="Times New Roman" w:hAnsi="Times New Roman" w:cs="Times New Roman"/>
          <w:sz w:val="24"/>
          <w:szCs w:val="24"/>
        </w:rPr>
        <w:t>Kennerley</w:t>
      </w:r>
      <w:proofErr w:type="spellEnd"/>
      <w:r w:rsidRPr="4BE21ACF">
        <w:rPr>
          <w:rStyle w:val="a-size-base"/>
          <w:rFonts w:ascii="Times New Roman" w:hAnsi="Times New Roman" w:cs="Times New Roman"/>
          <w:sz w:val="24"/>
          <w:szCs w:val="24"/>
        </w:rPr>
        <w:t xml:space="preserve">, H., &amp; Pearson, D. (Eds). (2013). </w:t>
      </w:r>
      <w:r w:rsidRPr="4BE21ACF">
        <w:rPr>
          <w:rStyle w:val="a-size-base"/>
          <w:rFonts w:ascii="Times New Roman" w:hAnsi="Times New Roman" w:cs="Times New Roman"/>
          <w:i/>
          <w:iCs/>
          <w:sz w:val="24"/>
          <w:szCs w:val="24"/>
        </w:rPr>
        <w:t>Cognitive Behavioural Approaches to the Understanding and</w:t>
      </w:r>
      <w:r w:rsidRPr="4BE21ACF">
        <w:rPr>
          <w:rStyle w:val="a-size-base"/>
          <w:rFonts w:ascii="Times New Roman" w:hAnsi="Times New Roman" w:cs="Times New Roman"/>
          <w:sz w:val="24"/>
          <w:szCs w:val="24"/>
        </w:rPr>
        <w:t xml:space="preserve"> </w:t>
      </w:r>
      <w:r w:rsidRPr="4BE21ACF">
        <w:rPr>
          <w:rStyle w:val="a-size-base"/>
          <w:rFonts w:ascii="Times New Roman" w:hAnsi="Times New Roman" w:cs="Times New Roman"/>
          <w:i/>
          <w:iCs/>
          <w:sz w:val="24"/>
          <w:szCs w:val="24"/>
        </w:rPr>
        <w:t>Treatment of Dissociation.</w:t>
      </w:r>
      <w:r w:rsidRPr="4BE21ACF">
        <w:rPr>
          <w:rStyle w:val="a-size-base"/>
          <w:rFonts w:ascii="Times New Roman" w:hAnsi="Times New Roman" w:cs="Times New Roman"/>
          <w:sz w:val="24"/>
          <w:szCs w:val="24"/>
        </w:rPr>
        <w:t xml:space="preserve"> London, UK: Routledge.</w:t>
      </w:r>
    </w:p>
    <w:p w14:paraId="652C9D2C" w14:textId="7A363D61" w:rsidR="00B6288D" w:rsidRPr="0059127D" w:rsidRDefault="4BE21ACF" w:rsidP="4BE21ACF">
      <w:pPr>
        <w:spacing w:after="0" w:line="480" w:lineRule="auto"/>
        <w:ind w:left="284" w:hanging="284"/>
        <w:rPr>
          <w:rFonts w:ascii="Times New Roman" w:eastAsia="Times New Roman" w:hAnsi="Times New Roman" w:cs="Times New Roman"/>
          <w:sz w:val="24"/>
          <w:szCs w:val="24"/>
          <w:lang w:eastAsia="en-GB"/>
        </w:rPr>
      </w:pPr>
      <w:r w:rsidRPr="4BE21ACF">
        <w:rPr>
          <w:rFonts w:ascii="Times New Roman" w:eastAsia="Times New Roman" w:hAnsi="Times New Roman" w:cs="Times New Roman"/>
          <w:sz w:val="24"/>
          <w:szCs w:val="24"/>
          <w:lang w:eastAsia="en-GB"/>
        </w:rPr>
        <w:t xml:space="preserve">Kessler, R. C., McLaughlin, K. A., Green, J. G., Gruber, M. J., Sampson, N. A., </w:t>
      </w:r>
      <w:proofErr w:type="spellStart"/>
      <w:r w:rsidRPr="4BE21ACF">
        <w:rPr>
          <w:rFonts w:ascii="Times New Roman" w:eastAsia="Times New Roman" w:hAnsi="Times New Roman" w:cs="Times New Roman"/>
          <w:sz w:val="24"/>
          <w:szCs w:val="24"/>
          <w:lang w:eastAsia="en-GB"/>
        </w:rPr>
        <w:t>Zaslavsky</w:t>
      </w:r>
      <w:proofErr w:type="spellEnd"/>
      <w:r w:rsidRPr="4BE21ACF">
        <w:rPr>
          <w:rFonts w:ascii="Times New Roman" w:eastAsia="Times New Roman" w:hAnsi="Times New Roman" w:cs="Times New Roman"/>
          <w:sz w:val="24"/>
          <w:szCs w:val="24"/>
          <w:lang w:eastAsia="en-GB"/>
        </w:rPr>
        <w:t>, A. M., Aguilar-</w:t>
      </w:r>
      <w:proofErr w:type="spellStart"/>
      <w:r w:rsidRPr="4BE21ACF">
        <w:rPr>
          <w:rFonts w:ascii="Times New Roman" w:eastAsia="Times New Roman" w:hAnsi="Times New Roman" w:cs="Times New Roman"/>
          <w:sz w:val="24"/>
          <w:szCs w:val="24"/>
          <w:lang w:eastAsia="en-GB"/>
        </w:rPr>
        <w:t>Gaxiola</w:t>
      </w:r>
      <w:proofErr w:type="spellEnd"/>
      <w:r w:rsidRPr="4BE21ACF">
        <w:rPr>
          <w:rFonts w:ascii="Times New Roman" w:eastAsia="Times New Roman" w:hAnsi="Times New Roman" w:cs="Times New Roman"/>
          <w:sz w:val="24"/>
          <w:szCs w:val="24"/>
          <w:lang w:eastAsia="en-GB"/>
        </w:rPr>
        <w:t xml:space="preserve">, S., </w:t>
      </w:r>
      <w:proofErr w:type="spellStart"/>
      <w:r w:rsidRPr="4BE21ACF">
        <w:rPr>
          <w:rFonts w:ascii="Times New Roman" w:eastAsia="Times New Roman" w:hAnsi="Times New Roman" w:cs="Times New Roman"/>
          <w:sz w:val="24"/>
          <w:szCs w:val="24"/>
          <w:lang w:eastAsia="en-GB"/>
        </w:rPr>
        <w:t>Alhamzawi</w:t>
      </w:r>
      <w:proofErr w:type="spellEnd"/>
      <w:r w:rsidRPr="4BE21ACF">
        <w:rPr>
          <w:rFonts w:ascii="Times New Roman" w:eastAsia="Times New Roman" w:hAnsi="Times New Roman" w:cs="Times New Roman"/>
          <w:sz w:val="24"/>
          <w:szCs w:val="24"/>
          <w:lang w:eastAsia="en-GB"/>
        </w:rPr>
        <w:t xml:space="preserve">, A. O., Alonso, J., </w:t>
      </w:r>
      <w:proofErr w:type="spellStart"/>
      <w:r w:rsidRPr="4BE21ACF">
        <w:rPr>
          <w:rFonts w:ascii="Times New Roman" w:eastAsia="Times New Roman" w:hAnsi="Times New Roman" w:cs="Times New Roman"/>
          <w:sz w:val="24"/>
          <w:szCs w:val="24"/>
          <w:lang w:eastAsia="en-GB"/>
        </w:rPr>
        <w:t>Angermeyer</w:t>
      </w:r>
      <w:proofErr w:type="spellEnd"/>
      <w:r w:rsidRPr="4BE21ACF">
        <w:rPr>
          <w:rFonts w:ascii="Times New Roman" w:eastAsia="Times New Roman" w:hAnsi="Times New Roman" w:cs="Times New Roman"/>
          <w:sz w:val="24"/>
          <w:szCs w:val="24"/>
          <w:lang w:eastAsia="en-GB"/>
        </w:rPr>
        <w:t xml:space="preserve">, M., </w:t>
      </w:r>
      <w:proofErr w:type="spellStart"/>
      <w:r w:rsidRPr="4BE21ACF">
        <w:rPr>
          <w:rFonts w:ascii="Times New Roman" w:eastAsia="Times New Roman" w:hAnsi="Times New Roman" w:cs="Times New Roman"/>
          <w:sz w:val="24"/>
          <w:szCs w:val="24"/>
          <w:lang w:eastAsia="en-GB"/>
        </w:rPr>
        <w:t>Benjet</w:t>
      </w:r>
      <w:proofErr w:type="spellEnd"/>
      <w:r w:rsidRPr="4BE21ACF">
        <w:rPr>
          <w:rFonts w:ascii="Times New Roman" w:eastAsia="Times New Roman" w:hAnsi="Times New Roman" w:cs="Times New Roman"/>
          <w:sz w:val="24"/>
          <w:szCs w:val="24"/>
          <w:lang w:eastAsia="en-GB"/>
        </w:rPr>
        <w:t xml:space="preserve">, C., </w:t>
      </w:r>
      <w:proofErr w:type="spellStart"/>
      <w:r w:rsidRPr="4BE21ACF">
        <w:rPr>
          <w:rFonts w:ascii="Times New Roman" w:eastAsia="Times New Roman" w:hAnsi="Times New Roman" w:cs="Times New Roman"/>
          <w:sz w:val="24"/>
          <w:szCs w:val="24"/>
          <w:lang w:eastAsia="en-GB"/>
        </w:rPr>
        <w:t>Bromet</w:t>
      </w:r>
      <w:proofErr w:type="spellEnd"/>
      <w:r w:rsidRPr="4BE21ACF">
        <w:rPr>
          <w:rFonts w:ascii="Times New Roman" w:eastAsia="Times New Roman" w:hAnsi="Times New Roman" w:cs="Times New Roman"/>
          <w:sz w:val="24"/>
          <w:szCs w:val="24"/>
          <w:lang w:eastAsia="en-GB"/>
        </w:rPr>
        <w:t xml:space="preserve">, E., </w:t>
      </w:r>
      <w:proofErr w:type="spellStart"/>
      <w:r w:rsidRPr="4BE21ACF">
        <w:rPr>
          <w:rFonts w:ascii="Times New Roman" w:eastAsia="Times New Roman" w:hAnsi="Times New Roman" w:cs="Times New Roman"/>
          <w:sz w:val="24"/>
          <w:szCs w:val="24"/>
          <w:lang w:eastAsia="en-GB"/>
        </w:rPr>
        <w:t>Chatterji</w:t>
      </w:r>
      <w:proofErr w:type="spellEnd"/>
      <w:r w:rsidRPr="4BE21ACF">
        <w:rPr>
          <w:rFonts w:ascii="Times New Roman" w:eastAsia="Times New Roman" w:hAnsi="Times New Roman" w:cs="Times New Roman"/>
          <w:sz w:val="24"/>
          <w:szCs w:val="24"/>
          <w:lang w:eastAsia="en-GB"/>
        </w:rPr>
        <w:t xml:space="preserve">, S., de Girolamo, G., </w:t>
      </w:r>
      <w:proofErr w:type="spellStart"/>
      <w:r w:rsidRPr="4BE21ACF">
        <w:rPr>
          <w:rFonts w:ascii="Times New Roman" w:eastAsia="Times New Roman" w:hAnsi="Times New Roman" w:cs="Times New Roman"/>
          <w:sz w:val="24"/>
          <w:szCs w:val="24"/>
          <w:lang w:eastAsia="en-GB"/>
        </w:rPr>
        <w:t>Demyttenaere</w:t>
      </w:r>
      <w:proofErr w:type="spellEnd"/>
      <w:r w:rsidRPr="4BE21ACF">
        <w:rPr>
          <w:rFonts w:ascii="Times New Roman" w:eastAsia="Times New Roman" w:hAnsi="Times New Roman" w:cs="Times New Roman"/>
          <w:sz w:val="24"/>
          <w:szCs w:val="24"/>
          <w:lang w:eastAsia="en-GB"/>
        </w:rPr>
        <w:t xml:space="preserve">, K., Fayyad, J., </w:t>
      </w:r>
      <w:proofErr w:type="spellStart"/>
      <w:r w:rsidRPr="4BE21ACF">
        <w:rPr>
          <w:rFonts w:ascii="Times New Roman" w:eastAsia="Times New Roman" w:hAnsi="Times New Roman" w:cs="Times New Roman"/>
          <w:sz w:val="24"/>
          <w:szCs w:val="24"/>
          <w:lang w:eastAsia="en-GB"/>
        </w:rPr>
        <w:t>Florescu</w:t>
      </w:r>
      <w:proofErr w:type="spellEnd"/>
      <w:r w:rsidRPr="4BE21ACF">
        <w:rPr>
          <w:rFonts w:ascii="Times New Roman" w:eastAsia="Times New Roman" w:hAnsi="Times New Roman" w:cs="Times New Roman"/>
          <w:sz w:val="24"/>
          <w:szCs w:val="24"/>
          <w:lang w:eastAsia="en-GB"/>
        </w:rPr>
        <w:t xml:space="preserve">, S., Gal, G., </w:t>
      </w:r>
      <w:proofErr w:type="spellStart"/>
      <w:r w:rsidRPr="4BE21ACF">
        <w:rPr>
          <w:rFonts w:ascii="Times New Roman" w:eastAsia="Times New Roman" w:hAnsi="Times New Roman" w:cs="Times New Roman"/>
          <w:sz w:val="24"/>
          <w:szCs w:val="24"/>
          <w:lang w:eastAsia="en-GB"/>
        </w:rPr>
        <w:t>Gureje</w:t>
      </w:r>
      <w:proofErr w:type="spellEnd"/>
      <w:r w:rsidRPr="4BE21ACF">
        <w:rPr>
          <w:rFonts w:ascii="Times New Roman" w:eastAsia="Times New Roman" w:hAnsi="Times New Roman" w:cs="Times New Roman"/>
          <w:sz w:val="24"/>
          <w:szCs w:val="24"/>
          <w:lang w:eastAsia="en-GB"/>
        </w:rPr>
        <w:t xml:space="preserve">, O., </w:t>
      </w:r>
      <w:proofErr w:type="spellStart"/>
      <w:r w:rsidRPr="4BE21ACF">
        <w:rPr>
          <w:rFonts w:ascii="Times New Roman" w:eastAsia="Times New Roman" w:hAnsi="Times New Roman" w:cs="Times New Roman"/>
          <w:sz w:val="24"/>
          <w:szCs w:val="24"/>
          <w:lang w:eastAsia="en-GB"/>
        </w:rPr>
        <w:t>Haro</w:t>
      </w:r>
      <w:proofErr w:type="spellEnd"/>
      <w:r w:rsidRPr="4BE21ACF">
        <w:rPr>
          <w:rFonts w:ascii="Times New Roman" w:eastAsia="Times New Roman" w:hAnsi="Times New Roman" w:cs="Times New Roman"/>
          <w:sz w:val="24"/>
          <w:szCs w:val="24"/>
          <w:lang w:eastAsia="en-GB"/>
        </w:rPr>
        <w:t xml:space="preserve">, J. M., … Williams D. R. (2010). Childhood adversities and adult psychopathology in the WHO World Mental Health Surveys. </w:t>
      </w:r>
      <w:r w:rsidRPr="4BE21ACF">
        <w:rPr>
          <w:rFonts w:ascii="Times New Roman" w:eastAsia="Times New Roman" w:hAnsi="Times New Roman" w:cs="Times New Roman"/>
          <w:i/>
          <w:iCs/>
          <w:sz w:val="24"/>
          <w:szCs w:val="24"/>
          <w:lang w:eastAsia="en-GB"/>
        </w:rPr>
        <w:t>British Journal of Psychiatry, 197</w:t>
      </w:r>
      <w:r w:rsidRPr="4BE21ACF">
        <w:rPr>
          <w:rFonts w:ascii="Times New Roman" w:eastAsia="Times New Roman" w:hAnsi="Times New Roman" w:cs="Times New Roman"/>
          <w:sz w:val="24"/>
          <w:szCs w:val="24"/>
          <w:lang w:eastAsia="en-GB"/>
        </w:rPr>
        <w:t xml:space="preserve">(5), 378-385. </w:t>
      </w:r>
      <w:hyperlink r:id="rId20" w:tgtFrame="_blank" w:history="1">
        <w:r w:rsidRPr="4BE21ACF">
          <w:rPr>
            <w:rFonts w:ascii="Times New Roman" w:eastAsia="Times New Roman" w:hAnsi="Times New Roman" w:cs="Times New Roman"/>
            <w:sz w:val="24"/>
            <w:szCs w:val="24"/>
            <w:lang w:eastAsia="en-GB"/>
          </w:rPr>
          <w:t>https://doi.org/10.1192/bjp.bp.110.080499</w:t>
        </w:r>
      </w:hyperlink>
    </w:p>
    <w:p w14:paraId="57D8B7FA" w14:textId="47CA7DF3" w:rsidR="00B6288D" w:rsidRPr="0059127D" w:rsidRDefault="4674864B" w:rsidP="4BE21ACF">
      <w:pPr>
        <w:spacing w:after="0" w:line="480" w:lineRule="auto"/>
        <w:ind w:left="284" w:hanging="284"/>
      </w:pPr>
      <w:proofErr w:type="spellStart"/>
      <w:r w:rsidRPr="4674864B">
        <w:rPr>
          <w:rFonts w:ascii="Times New Roman" w:eastAsia="Times New Roman" w:hAnsi="Times New Roman" w:cs="Times New Roman"/>
          <w:sz w:val="24"/>
          <w:szCs w:val="24"/>
          <w:lang w:eastAsia="en-GB"/>
        </w:rPr>
        <w:t>Kinderman</w:t>
      </w:r>
      <w:proofErr w:type="spellEnd"/>
      <w:r w:rsidRPr="4674864B">
        <w:rPr>
          <w:rFonts w:ascii="Times New Roman" w:eastAsia="Times New Roman" w:hAnsi="Times New Roman" w:cs="Times New Roman"/>
          <w:sz w:val="24"/>
          <w:szCs w:val="24"/>
          <w:lang w:eastAsia="en-GB"/>
        </w:rPr>
        <w:t xml:space="preserve"> P., </w:t>
      </w:r>
      <w:proofErr w:type="spellStart"/>
      <w:r w:rsidRPr="4674864B">
        <w:rPr>
          <w:rFonts w:ascii="Times New Roman" w:eastAsia="Times New Roman" w:hAnsi="Times New Roman" w:cs="Times New Roman"/>
          <w:sz w:val="24"/>
          <w:szCs w:val="24"/>
          <w:lang w:eastAsia="en-GB"/>
        </w:rPr>
        <w:t>Schwannauer</w:t>
      </w:r>
      <w:proofErr w:type="spellEnd"/>
      <w:r w:rsidRPr="4674864B">
        <w:rPr>
          <w:rFonts w:ascii="Times New Roman" w:eastAsia="Times New Roman" w:hAnsi="Times New Roman" w:cs="Times New Roman"/>
          <w:sz w:val="24"/>
          <w:szCs w:val="24"/>
          <w:lang w:eastAsia="en-GB"/>
        </w:rPr>
        <w:t xml:space="preserve">, M., Pontin, E., &amp; Tai, S. (2013). Psychological processes mediate the impact of familial risk, social circumstances and life events on mental health. </w:t>
      </w:r>
      <w:r w:rsidRPr="4674864B">
        <w:rPr>
          <w:rFonts w:ascii="Times New Roman" w:eastAsia="Times New Roman" w:hAnsi="Times New Roman" w:cs="Times New Roman"/>
          <w:i/>
          <w:iCs/>
          <w:sz w:val="24"/>
          <w:szCs w:val="24"/>
          <w:lang w:eastAsia="en-GB"/>
        </w:rPr>
        <w:t xml:space="preserve">PLOS ONE. </w:t>
      </w:r>
      <w:r w:rsidRPr="4674864B">
        <w:rPr>
          <w:rFonts w:ascii="Times New Roman" w:eastAsia="Times New Roman" w:hAnsi="Times New Roman" w:cs="Times New Roman"/>
          <w:sz w:val="24"/>
          <w:szCs w:val="24"/>
          <w:lang w:eastAsia="en-GB"/>
        </w:rPr>
        <w:t>https://doi.org/10.1371/journal.pone.0076564</w:t>
      </w:r>
    </w:p>
    <w:p w14:paraId="0C499B44" w14:textId="4D93FB1D" w:rsidR="00B6288D" w:rsidRPr="0059127D" w:rsidRDefault="4BE21ACF" w:rsidP="4BE21ACF">
      <w:pPr>
        <w:spacing w:after="0" w:line="480" w:lineRule="auto"/>
        <w:ind w:left="284" w:hanging="284"/>
        <w:rPr>
          <w:rFonts w:ascii="Times New Roman" w:eastAsia="Times New Roman" w:hAnsi="Times New Roman" w:cs="Times New Roman"/>
          <w:sz w:val="24"/>
          <w:szCs w:val="24"/>
          <w:lang w:eastAsia="en-GB"/>
        </w:rPr>
      </w:pPr>
      <w:proofErr w:type="spellStart"/>
      <w:r w:rsidRPr="4BE21ACF">
        <w:rPr>
          <w:rFonts w:ascii="Times New Roman" w:eastAsia="Times New Roman" w:hAnsi="Times New Roman" w:cs="Times New Roman"/>
          <w:sz w:val="24"/>
          <w:szCs w:val="24"/>
          <w:lang w:eastAsia="en-GB"/>
        </w:rPr>
        <w:t>Korzekwa</w:t>
      </w:r>
      <w:proofErr w:type="spellEnd"/>
      <w:r w:rsidRPr="4BE21ACF">
        <w:rPr>
          <w:rFonts w:ascii="Times New Roman" w:eastAsia="Times New Roman" w:hAnsi="Times New Roman" w:cs="Times New Roman"/>
          <w:sz w:val="24"/>
          <w:szCs w:val="24"/>
          <w:lang w:eastAsia="en-GB"/>
        </w:rPr>
        <w:t xml:space="preserve">, M. I., Dell, P. F., &amp; Pain, C. (2009). Dissociation and borderline personality disorder: An update for clinicians. </w:t>
      </w:r>
      <w:r w:rsidRPr="4BE21ACF">
        <w:rPr>
          <w:rFonts w:ascii="Times New Roman" w:eastAsia="Times New Roman" w:hAnsi="Times New Roman" w:cs="Times New Roman"/>
          <w:i/>
          <w:iCs/>
          <w:sz w:val="24"/>
          <w:szCs w:val="24"/>
          <w:lang w:eastAsia="en-GB"/>
        </w:rPr>
        <w:t>Current Psychiatry Reports, 11,</w:t>
      </w:r>
      <w:r w:rsidRPr="4BE21ACF">
        <w:rPr>
          <w:rFonts w:ascii="Times New Roman" w:eastAsia="Times New Roman" w:hAnsi="Times New Roman" w:cs="Times New Roman"/>
          <w:sz w:val="24"/>
          <w:szCs w:val="24"/>
          <w:lang w:eastAsia="en-GB"/>
        </w:rPr>
        <w:t xml:space="preserve"> 82-88. </w:t>
      </w:r>
      <w:hyperlink r:id="rId21" w:tgtFrame="_blank" w:history="1">
        <w:r w:rsidRPr="4BE21ACF">
          <w:rPr>
            <w:rFonts w:ascii="Times New Roman" w:eastAsia="Times New Roman" w:hAnsi="Times New Roman" w:cs="Times New Roman"/>
            <w:sz w:val="24"/>
            <w:szCs w:val="24"/>
            <w:lang w:eastAsia="en-GB"/>
          </w:rPr>
          <w:t>https://doi.org/10.1007/s11920-009-0013-1</w:t>
        </w:r>
      </w:hyperlink>
    </w:p>
    <w:p w14:paraId="3134BCCC" w14:textId="58BB2BFD" w:rsidR="0059127D" w:rsidRPr="0059127D" w:rsidRDefault="4BE21ACF" w:rsidP="4BE21ACF">
      <w:pPr>
        <w:spacing w:after="0" w:line="480" w:lineRule="auto"/>
        <w:ind w:left="284" w:hanging="284"/>
        <w:rPr>
          <w:rFonts w:ascii="Times New Roman" w:hAnsi="Times New Roman" w:cs="Times New Roman"/>
          <w:sz w:val="24"/>
          <w:szCs w:val="24"/>
        </w:rPr>
      </w:pPr>
      <w:r w:rsidRPr="4BE21ACF">
        <w:rPr>
          <w:rFonts w:ascii="Times New Roman" w:hAnsi="Times New Roman" w:cs="Times New Roman"/>
          <w:sz w:val="24"/>
          <w:szCs w:val="24"/>
        </w:rPr>
        <w:t xml:space="preserve">Larson-Nath, C., &amp; </w:t>
      </w:r>
      <w:proofErr w:type="spellStart"/>
      <w:r w:rsidRPr="4BE21ACF">
        <w:rPr>
          <w:rFonts w:ascii="Times New Roman" w:hAnsi="Times New Roman" w:cs="Times New Roman"/>
          <w:sz w:val="24"/>
          <w:szCs w:val="24"/>
        </w:rPr>
        <w:t>Biank</w:t>
      </w:r>
      <w:proofErr w:type="spellEnd"/>
      <w:r w:rsidRPr="4BE21ACF">
        <w:rPr>
          <w:rFonts w:ascii="Times New Roman" w:hAnsi="Times New Roman" w:cs="Times New Roman"/>
          <w:sz w:val="24"/>
          <w:szCs w:val="24"/>
        </w:rPr>
        <w:t xml:space="preserve">, V. F. (2016). Clinical review of failure to thrive in </w:t>
      </w:r>
      <w:proofErr w:type="spellStart"/>
      <w:r w:rsidRPr="4BE21ACF">
        <w:rPr>
          <w:rFonts w:ascii="Times New Roman" w:hAnsi="Times New Roman" w:cs="Times New Roman"/>
          <w:sz w:val="24"/>
          <w:szCs w:val="24"/>
        </w:rPr>
        <w:t>pediatric</w:t>
      </w:r>
      <w:proofErr w:type="spellEnd"/>
      <w:r w:rsidRPr="4BE21ACF">
        <w:rPr>
          <w:rFonts w:ascii="Times New Roman" w:hAnsi="Times New Roman" w:cs="Times New Roman"/>
          <w:sz w:val="24"/>
          <w:szCs w:val="24"/>
        </w:rPr>
        <w:t xml:space="preserve"> patients. </w:t>
      </w:r>
      <w:proofErr w:type="spellStart"/>
      <w:r w:rsidRPr="4BE21ACF">
        <w:rPr>
          <w:rStyle w:val="Strong"/>
          <w:rFonts w:ascii="Times New Roman" w:hAnsi="Times New Roman" w:cs="Times New Roman"/>
          <w:b w:val="0"/>
          <w:bCs w:val="0"/>
          <w:i/>
          <w:iCs/>
          <w:sz w:val="24"/>
          <w:szCs w:val="24"/>
        </w:rPr>
        <w:t>Pediatric</w:t>
      </w:r>
      <w:proofErr w:type="spellEnd"/>
      <w:r w:rsidRPr="4BE21ACF">
        <w:rPr>
          <w:rStyle w:val="Strong"/>
          <w:rFonts w:ascii="Times New Roman" w:hAnsi="Times New Roman" w:cs="Times New Roman"/>
          <w:b w:val="0"/>
          <w:bCs w:val="0"/>
          <w:i/>
          <w:iCs/>
          <w:sz w:val="24"/>
          <w:szCs w:val="24"/>
        </w:rPr>
        <w:t xml:space="preserve"> Annals</w:t>
      </w:r>
      <w:r w:rsidRPr="4BE21ACF">
        <w:rPr>
          <w:rStyle w:val="Strong"/>
          <w:rFonts w:ascii="Times New Roman" w:hAnsi="Times New Roman" w:cs="Times New Roman"/>
          <w:b w:val="0"/>
          <w:bCs w:val="0"/>
          <w:sz w:val="24"/>
          <w:szCs w:val="24"/>
        </w:rPr>
        <w:t xml:space="preserve">, </w:t>
      </w:r>
      <w:r w:rsidRPr="4BE21ACF">
        <w:rPr>
          <w:rStyle w:val="Strong"/>
          <w:rFonts w:ascii="Times New Roman" w:hAnsi="Times New Roman" w:cs="Times New Roman"/>
          <w:b w:val="0"/>
          <w:bCs w:val="0"/>
          <w:i/>
          <w:iCs/>
          <w:sz w:val="24"/>
          <w:szCs w:val="24"/>
        </w:rPr>
        <w:t>45</w:t>
      </w:r>
      <w:r w:rsidRPr="4BE21ACF">
        <w:rPr>
          <w:rStyle w:val="Strong"/>
          <w:rFonts w:ascii="Times New Roman" w:hAnsi="Times New Roman" w:cs="Times New Roman"/>
          <w:b w:val="0"/>
          <w:bCs w:val="0"/>
          <w:sz w:val="24"/>
          <w:szCs w:val="24"/>
        </w:rPr>
        <w:t xml:space="preserve">(2). e46-e49. </w:t>
      </w:r>
      <w:hyperlink r:id="rId22" w:history="1">
        <w:r w:rsidRPr="4BE21ACF">
          <w:rPr>
            <w:rStyle w:val="Hyperlink"/>
            <w:rFonts w:ascii="Times New Roman" w:hAnsi="Times New Roman" w:cs="Times New Roman"/>
            <w:color w:val="auto"/>
            <w:sz w:val="24"/>
            <w:szCs w:val="24"/>
            <w:u w:val="none"/>
          </w:rPr>
          <w:t>https://doi.org/10.3928/00904481-20160114-01</w:t>
        </w:r>
      </w:hyperlink>
    </w:p>
    <w:p w14:paraId="4DAC3D6A" w14:textId="6140FDE5" w:rsidR="00B6288D" w:rsidRPr="0059127D" w:rsidRDefault="4674864B" w:rsidP="00904749">
      <w:pPr>
        <w:spacing w:after="0" w:line="480" w:lineRule="auto"/>
        <w:ind w:left="284" w:hanging="284"/>
        <w:rPr>
          <w:rStyle w:val="Hyperlink"/>
          <w:rFonts w:ascii="Times New Roman" w:hAnsi="Times New Roman" w:cs="Times New Roman"/>
          <w:color w:val="auto"/>
          <w:sz w:val="24"/>
          <w:szCs w:val="24"/>
          <w:u w:val="none"/>
        </w:rPr>
      </w:pPr>
      <w:proofErr w:type="spellStart"/>
      <w:r w:rsidRPr="4674864B">
        <w:rPr>
          <w:rFonts w:ascii="Times New Roman" w:hAnsi="Times New Roman" w:cs="Times New Roman"/>
          <w:sz w:val="24"/>
          <w:szCs w:val="24"/>
        </w:rPr>
        <w:t>Mahapapatra</w:t>
      </w:r>
      <w:proofErr w:type="spellEnd"/>
      <w:r w:rsidRPr="4674864B">
        <w:rPr>
          <w:rFonts w:ascii="Times New Roman" w:hAnsi="Times New Roman" w:cs="Times New Roman"/>
          <w:sz w:val="24"/>
          <w:szCs w:val="24"/>
        </w:rPr>
        <w:t xml:space="preserve">, D. (2016). India witnessing NGO boom </w:t>
      </w:r>
      <w:r w:rsidRPr="4674864B">
        <w:rPr>
          <w:rFonts w:ascii="Times New Roman" w:hAnsi="Times New Roman" w:cs="Times New Roman"/>
          <w:i/>
          <w:iCs/>
          <w:sz w:val="24"/>
          <w:szCs w:val="24"/>
        </w:rPr>
        <w:t>The Times of India, Delhi.</w:t>
      </w:r>
      <w:r w:rsidRPr="4674864B">
        <w:rPr>
          <w:rStyle w:val="Hyperlink"/>
          <w:rFonts w:ascii="Times New Roman" w:hAnsi="Times New Roman" w:cs="Times New Roman"/>
          <w:color w:val="auto"/>
          <w:sz w:val="24"/>
          <w:szCs w:val="24"/>
          <w:u w:val="none"/>
        </w:rPr>
        <w:t xml:space="preserve"> https://timesofindia.indiatimes.com/articleshow/30871406</w:t>
      </w:r>
    </w:p>
    <w:p w14:paraId="1096D39D" w14:textId="30ED2B79" w:rsidR="00C12879" w:rsidRPr="0059127D" w:rsidRDefault="4BE21ACF" w:rsidP="4BE21ACF">
      <w:pPr>
        <w:spacing w:after="0" w:line="480" w:lineRule="auto"/>
        <w:ind w:left="284" w:hanging="284"/>
        <w:rPr>
          <w:rFonts w:ascii="Times New Roman" w:eastAsia="Times New Roman" w:hAnsi="Times New Roman" w:cs="Times New Roman"/>
          <w:sz w:val="24"/>
          <w:szCs w:val="24"/>
          <w:lang w:eastAsia="en-GB"/>
        </w:rPr>
      </w:pPr>
      <w:proofErr w:type="spellStart"/>
      <w:r w:rsidRPr="4BE21ACF">
        <w:rPr>
          <w:rFonts w:ascii="Times New Roman" w:eastAsia="Times New Roman" w:hAnsi="Times New Roman" w:cs="Times New Roman"/>
          <w:sz w:val="24"/>
          <w:szCs w:val="24"/>
          <w:lang w:eastAsia="en-GB"/>
        </w:rPr>
        <w:t>Mackner</w:t>
      </w:r>
      <w:proofErr w:type="spellEnd"/>
      <w:r w:rsidRPr="4BE21ACF">
        <w:rPr>
          <w:rFonts w:ascii="Times New Roman" w:eastAsia="Times New Roman" w:hAnsi="Times New Roman" w:cs="Times New Roman"/>
          <w:sz w:val="24"/>
          <w:szCs w:val="24"/>
          <w:lang w:eastAsia="en-GB"/>
        </w:rPr>
        <w:t xml:space="preserve">, L. M., Starr, R. H., &amp; Black, M. (1997). The cumulative effect of neglect and failure to thrive on cognitive functioning. </w:t>
      </w:r>
      <w:r w:rsidRPr="4BE21ACF">
        <w:rPr>
          <w:rFonts w:ascii="Times New Roman" w:eastAsia="Times New Roman" w:hAnsi="Times New Roman" w:cs="Times New Roman"/>
          <w:i/>
          <w:iCs/>
          <w:sz w:val="24"/>
          <w:szCs w:val="24"/>
          <w:lang w:eastAsia="en-GB"/>
        </w:rPr>
        <w:t>Child Abuse and Neglect, 21,</w:t>
      </w:r>
      <w:r w:rsidRPr="4BE21ACF">
        <w:rPr>
          <w:rFonts w:ascii="Times New Roman" w:eastAsia="Times New Roman" w:hAnsi="Times New Roman" w:cs="Times New Roman"/>
          <w:sz w:val="24"/>
          <w:szCs w:val="24"/>
          <w:lang w:eastAsia="en-GB"/>
        </w:rPr>
        <w:t xml:space="preserve"> 691-700.</w:t>
      </w:r>
      <w:r w:rsidRPr="33E71EB6">
        <w:rPr>
          <w:rFonts w:ascii="Times New Roman" w:hAnsi="Times New Roman" w:cs="Times New Roman"/>
          <w:sz w:val="24"/>
          <w:szCs w:val="24"/>
        </w:rPr>
        <w:t xml:space="preserve"> </w:t>
      </w:r>
      <w:r w:rsidRPr="00904749">
        <w:rPr>
          <w:rFonts w:ascii="Times New Roman" w:eastAsia="Times New Roman" w:hAnsi="Times New Roman" w:cs="Times New Roman"/>
          <w:sz w:val="24"/>
          <w:szCs w:val="24"/>
          <w:lang w:eastAsia="en-GB"/>
        </w:rPr>
        <w:t>https://doi.org/10.1016/S0145-2134(97)00029-X</w:t>
      </w:r>
    </w:p>
    <w:p w14:paraId="7ECC78F9" w14:textId="56A7E513" w:rsidR="00B6288D" w:rsidRPr="0059127D" w:rsidRDefault="4BE21ACF" w:rsidP="4BE21ACF">
      <w:pPr>
        <w:spacing w:after="0" w:line="480" w:lineRule="auto"/>
        <w:ind w:left="284" w:hanging="284"/>
        <w:rPr>
          <w:rFonts w:ascii="Times New Roman" w:eastAsia="Times New Roman" w:hAnsi="Times New Roman" w:cs="Times New Roman"/>
          <w:kern w:val="36"/>
          <w:sz w:val="24"/>
          <w:szCs w:val="24"/>
          <w:lang w:eastAsia="en-GB"/>
        </w:rPr>
      </w:pPr>
      <w:proofErr w:type="spellStart"/>
      <w:r w:rsidRPr="4BE21ACF">
        <w:rPr>
          <w:rFonts w:ascii="Times New Roman" w:eastAsia="Times New Roman" w:hAnsi="Times New Roman" w:cs="Times New Roman"/>
          <w:sz w:val="24"/>
          <w:szCs w:val="24"/>
          <w:lang w:eastAsia="en-GB"/>
        </w:rPr>
        <w:t>Mandigo</w:t>
      </w:r>
      <w:proofErr w:type="spellEnd"/>
      <w:r w:rsidRPr="4BE21ACF">
        <w:rPr>
          <w:rFonts w:ascii="Times New Roman" w:eastAsia="Times New Roman" w:hAnsi="Times New Roman" w:cs="Times New Roman"/>
          <w:sz w:val="24"/>
          <w:szCs w:val="24"/>
          <w:lang w:eastAsia="en-GB"/>
        </w:rPr>
        <w:t xml:space="preserve">, J., Corlett, J., Holt, N., van Ingen, C., Geisler, G., MacDonald, D. &amp; Higgs, C. (2018). The impact on developing life skills and parenting youth violence in Guatemala City. </w:t>
      </w:r>
      <w:r w:rsidRPr="4BE21ACF">
        <w:rPr>
          <w:rFonts w:ascii="Times New Roman" w:eastAsia="Times New Roman" w:hAnsi="Times New Roman" w:cs="Times New Roman"/>
          <w:i/>
          <w:iCs/>
          <w:sz w:val="24"/>
          <w:szCs w:val="24"/>
          <w:lang w:eastAsia="en-GB"/>
        </w:rPr>
        <w:t>Journal of Sport for Development, 6</w:t>
      </w:r>
      <w:r w:rsidRPr="4BE21ACF">
        <w:rPr>
          <w:rFonts w:ascii="Times New Roman" w:eastAsia="Times New Roman" w:hAnsi="Times New Roman" w:cs="Times New Roman"/>
          <w:sz w:val="24"/>
          <w:szCs w:val="24"/>
          <w:lang w:eastAsia="en-GB"/>
        </w:rPr>
        <w:t>(11), 21-37. www.jsfd.files.wordpress.com/2020/09/mandigo</w:t>
      </w:r>
    </w:p>
    <w:p w14:paraId="246F5292" w14:textId="31B9D051" w:rsidR="00B6288D" w:rsidRPr="0059127D" w:rsidDel="0059127D" w:rsidRDefault="00B6288D" w:rsidP="4674864B">
      <w:pPr>
        <w:spacing w:after="0" w:line="480" w:lineRule="auto"/>
        <w:ind w:left="284" w:hanging="284"/>
        <w:rPr>
          <w:rFonts w:ascii="Times New Roman" w:eastAsia="Times New Roman" w:hAnsi="Times New Roman" w:cs="Times New Roman"/>
          <w:sz w:val="24"/>
          <w:szCs w:val="24"/>
          <w:lang w:eastAsia="en-GB"/>
        </w:rPr>
      </w:pPr>
      <w:r w:rsidRPr="0059127D">
        <w:rPr>
          <w:rFonts w:ascii="Times New Roman" w:eastAsia="Times New Roman" w:hAnsi="Times New Roman" w:cs="Times New Roman"/>
          <w:sz w:val="24"/>
          <w:szCs w:val="24"/>
          <w:lang w:eastAsia="en-GB"/>
        </w:rPr>
        <w:t xml:space="preserve">Mendelsohn, R., </w:t>
      </w:r>
      <w:hyperlink r:id="rId23" w:history="1">
        <w:r w:rsidRPr="0059127D">
          <w:rPr>
            <w:rFonts w:ascii="Times New Roman" w:eastAsia="Times New Roman" w:hAnsi="Times New Roman" w:cs="Times New Roman"/>
            <w:sz w:val="24"/>
            <w:szCs w:val="24"/>
            <w:lang w:eastAsia="en-GB"/>
          </w:rPr>
          <w:t>Dinar A.,</w:t>
        </w:r>
      </w:hyperlink>
      <w:r w:rsidRPr="0059127D">
        <w:rPr>
          <w:rFonts w:ascii="Times New Roman" w:eastAsia="Times New Roman" w:hAnsi="Times New Roman" w:cs="Times New Roman"/>
          <w:sz w:val="24"/>
          <w:szCs w:val="24"/>
          <w:lang w:eastAsia="en-GB"/>
        </w:rPr>
        <w:t xml:space="preserve"> &amp; Williams L. (2006). </w:t>
      </w:r>
      <w:r w:rsidRPr="0059127D">
        <w:rPr>
          <w:rFonts w:ascii="Times New Roman" w:eastAsia="Times New Roman" w:hAnsi="Times New Roman" w:cs="Times New Roman"/>
          <w:kern w:val="36"/>
          <w:sz w:val="24"/>
          <w:szCs w:val="24"/>
          <w:lang w:eastAsia="en-GB"/>
        </w:rPr>
        <w:t xml:space="preserve">The distributional impact of climate change on rich and poor countries </w:t>
      </w:r>
      <w:r w:rsidRPr="4674864B">
        <w:rPr>
          <w:rFonts w:ascii="Times New Roman" w:eastAsia="Times New Roman" w:hAnsi="Times New Roman" w:cs="Times New Roman"/>
          <w:i/>
          <w:iCs/>
          <w:sz w:val="24"/>
          <w:szCs w:val="24"/>
          <w:lang w:eastAsia="en-GB"/>
        </w:rPr>
        <w:t>Published online by Cambridge University Press.</w:t>
      </w:r>
      <w:r w:rsidR="0059127D" w:rsidRPr="0059127D">
        <w:rPr>
          <w:rFonts w:ascii="Times New Roman" w:hAnsi="Times New Roman" w:cs="Times New Roman"/>
          <w:sz w:val="24"/>
          <w:szCs w:val="24"/>
        </w:rPr>
        <w:t xml:space="preserve"> </w:t>
      </w:r>
      <w:r w:rsidR="4BE21ACF" w:rsidRPr="0072010A">
        <w:rPr>
          <w:rFonts w:ascii="Times New Roman" w:eastAsia="Times New Roman" w:hAnsi="Times New Roman" w:cs="Times New Roman"/>
          <w:sz w:val="24"/>
          <w:szCs w:val="24"/>
          <w:lang w:eastAsia="en-GB"/>
        </w:rPr>
        <w:t>https://doi.org/10.1017/S1355770X05002755</w:t>
      </w:r>
    </w:p>
    <w:p w14:paraId="7769B94E" w14:textId="1BB9EC95" w:rsidR="00B6288D" w:rsidRPr="0059127D" w:rsidDel="0059127D" w:rsidRDefault="4674864B" w:rsidP="4674864B">
      <w:pPr>
        <w:spacing w:after="0" w:line="480" w:lineRule="auto"/>
        <w:ind w:left="284" w:hanging="284"/>
        <w:rPr>
          <w:rFonts w:ascii="Times New Roman" w:eastAsia="Times New Roman" w:hAnsi="Times New Roman" w:cs="Times New Roman"/>
          <w:sz w:val="24"/>
          <w:szCs w:val="24"/>
          <w:lang w:eastAsia="en-GB"/>
        </w:rPr>
      </w:pPr>
      <w:r w:rsidRPr="4674864B">
        <w:rPr>
          <w:rFonts w:ascii="Times New Roman" w:eastAsia="Times New Roman" w:hAnsi="Times New Roman" w:cs="Times New Roman"/>
          <w:sz w:val="24"/>
          <w:szCs w:val="24"/>
          <w:lang w:eastAsia="en-GB"/>
        </w:rPr>
        <w:t xml:space="preserve">Mendez, M. A., &amp; Adair, L. S. (1999). Severity and timing of stunting in the first two years of life affect performance on cognitive tests in late childhood. </w:t>
      </w:r>
      <w:r w:rsidRPr="4674864B">
        <w:rPr>
          <w:rFonts w:ascii="Times New Roman" w:eastAsia="Times New Roman" w:hAnsi="Times New Roman" w:cs="Times New Roman"/>
          <w:i/>
          <w:iCs/>
          <w:sz w:val="24"/>
          <w:szCs w:val="24"/>
          <w:lang w:eastAsia="en-GB"/>
        </w:rPr>
        <w:t>The Journal of Nutrition,</w:t>
      </w:r>
      <w:r w:rsidRPr="4674864B">
        <w:rPr>
          <w:rFonts w:ascii="Times New Roman" w:eastAsia="Times New Roman" w:hAnsi="Times New Roman" w:cs="Times New Roman"/>
          <w:sz w:val="24"/>
          <w:szCs w:val="24"/>
          <w:lang w:eastAsia="en-GB"/>
        </w:rPr>
        <w:t xml:space="preserve"> </w:t>
      </w:r>
      <w:r w:rsidRPr="4674864B">
        <w:rPr>
          <w:rFonts w:ascii="Times New Roman" w:eastAsia="Times New Roman" w:hAnsi="Times New Roman" w:cs="Times New Roman"/>
          <w:i/>
          <w:iCs/>
          <w:sz w:val="24"/>
          <w:szCs w:val="24"/>
          <w:lang w:eastAsia="en-GB"/>
        </w:rPr>
        <w:t>129</w:t>
      </w:r>
      <w:r w:rsidRPr="4674864B">
        <w:rPr>
          <w:rFonts w:ascii="Times New Roman" w:eastAsia="Times New Roman" w:hAnsi="Times New Roman" w:cs="Times New Roman"/>
          <w:sz w:val="24"/>
          <w:szCs w:val="24"/>
          <w:lang w:eastAsia="en-GB"/>
        </w:rPr>
        <w:t>(8),</w:t>
      </w:r>
      <w:r w:rsidRPr="4674864B">
        <w:rPr>
          <w:rFonts w:ascii="Times New Roman" w:eastAsia="Times New Roman" w:hAnsi="Times New Roman" w:cs="Times New Roman"/>
          <w:i/>
          <w:iCs/>
          <w:sz w:val="24"/>
          <w:szCs w:val="24"/>
          <w:lang w:eastAsia="en-GB"/>
        </w:rPr>
        <w:t xml:space="preserve"> </w:t>
      </w:r>
      <w:r w:rsidRPr="4674864B">
        <w:rPr>
          <w:rFonts w:ascii="Times New Roman" w:eastAsia="Times New Roman" w:hAnsi="Times New Roman" w:cs="Times New Roman"/>
          <w:sz w:val="24"/>
          <w:szCs w:val="24"/>
          <w:lang w:eastAsia="en-GB"/>
        </w:rPr>
        <w:t xml:space="preserve">1555–62. </w:t>
      </w:r>
      <w:r w:rsidRPr="4674864B">
        <w:rPr>
          <w:rStyle w:val="Hyperlink"/>
          <w:rFonts w:ascii="Times New Roman" w:hAnsi="Times New Roman" w:cs="Times New Roman"/>
          <w:color w:val="auto"/>
          <w:sz w:val="24"/>
          <w:szCs w:val="24"/>
          <w:u w:val="none"/>
        </w:rPr>
        <w:t>https://doi.org/10.1093/jn/129.8.1555</w:t>
      </w:r>
    </w:p>
    <w:p w14:paraId="102B6CAA" w14:textId="0B3B0BF7" w:rsidR="00B6288D" w:rsidRPr="0059127D" w:rsidRDefault="4674864B" w:rsidP="4674864B">
      <w:pPr>
        <w:spacing w:after="0" w:line="480" w:lineRule="auto"/>
        <w:ind w:left="284" w:hanging="284"/>
        <w:rPr>
          <w:rFonts w:ascii="Times New Roman" w:eastAsia="Times New Roman" w:hAnsi="Times New Roman" w:cs="Times New Roman"/>
          <w:sz w:val="24"/>
          <w:szCs w:val="24"/>
          <w:lang w:eastAsia="en-GB"/>
        </w:rPr>
      </w:pPr>
      <w:proofErr w:type="spellStart"/>
      <w:r w:rsidRPr="4674864B">
        <w:rPr>
          <w:rFonts w:ascii="Times New Roman" w:eastAsia="Times New Roman" w:hAnsi="Times New Roman" w:cs="Times New Roman"/>
          <w:sz w:val="24"/>
          <w:szCs w:val="24"/>
          <w:lang w:eastAsia="en-GB"/>
        </w:rPr>
        <w:t>Naandi</w:t>
      </w:r>
      <w:proofErr w:type="spellEnd"/>
      <w:r w:rsidRPr="4674864B">
        <w:rPr>
          <w:rFonts w:ascii="Times New Roman" w:eastAsia="Times New Roman" w:hAnsi="Times New Roman" w:cs="Times New Roman"/>
          <w:sz w:val="24"/>
          <w:szCs w:val="24"/>
          <w:lang w:eastAsia="en-GB"/>
        </w:rPr>
        <w:t xml:space="preserve"> Foundation. (2012). </w:t>
      </w:r>
      <w:r w:rsidRPr="4674864B">
        <w:rPr>
          <w:rFonts w:ascii="Times New Roman" w:eastAsia="Times New Roman" w:hAnsi="Times New Roman" w:cs="Times New Roman"/>
          <w:i/>
          <w:iCs/>
          <w:sz w:val="24"/>
          <w:szCs w:val="24"/>
          <w:lang w:eastAsia="en-GB"/>
        </w:rPr>
        <w:t xml:space="preserve">The </w:t>
      </w:r>
      <w:proofErr w:type="spellStart"/>
      <w:r w:rsidRPr="4674864B">
        <w:rPr>
          <w:rFonts w:ascii="Times New Roman" w:eastAsia="Times New Roman" w:hAnsi="Times New Roman" w:cs="Times New Roman"/>
          <w:i/>
          <w:iCs/>
          <w:sz w:val="24"/>
          <w:szCs w:val="24"/>
          <w:lang w:eastAsia="en-GB"/>
        </w:rPr>
        <w:t>HUNGaMA</w:t>
      </w:r>
      <w:proofErr w:type="spellEnd"/>
      <w:r w:rsidRPr="4674864B">
        <w:rPr>
          <w:rFonts w:ascii="Times New Roman" w:eastAsia="Times New Roman" w:hAnsi="Times New Roman" w:cs="Times New Roman"/>
          <w:i/>
          <w:iCs/>
          <w:sz w:val="24"/>
          <w:szCs w:val="24"/>
          <w:lang w:eastAsia="en-GB"/>
        </w:rPr>
        <w:t xml:space="preserve"> (Hunger and Malnutrition) Survey Report 2011.</w:t>
      </w:r>
      <w:r w:rsidRPr="4674864B">
        <w:rPr>
          <w:rFonts w:ascii="Times New Roman" w:eastAsia="Times New Roman" w:hAnsi="Times New Roman" w:cs="Times New Roman"/>
          <w:sz w:val="24"/>
          <w:szCs w:val="24"/>
          <w:lang w:eastAsia="en-GB"/>
        </w:rPr>
        <w:t xml:space="preserve"> Hyderabad, India: Author.</w:t>
      </w:r>
    </w:p>
    <w:p w14:paraId="798F7C48" w14:textId="02614E7E" w:rsidR="00B6288D" w:rsidRPr="0059127D" w:rsidRDefault="4BE21ACF" w:rsidP="4BE21ACF">
      <w:pPr>
        <w:spacing w:after="0" w:line="480" w:lineRule="auto"/>
        <w:ind w:left="284" w:hanging="284"/>
        <w:rPr>
          <w:rFonts w:ascii="Times New Roman" w:eastAsia="Times New Roman" w:hAnsi="Times New Roman" w:cs="Times New Roman"/>
          <w:sz w:val="24"/>
          <w:szCs w:val="24"/>
          <w:lang w:eastAsia="en-GB"/>
        </w:rPr>
      </w:pPr>
      <w:proofErr w:type="spellStart"/>
      <w:r w:rsidRPr="4BE21ACF">
        <w:rPr>
          <w:rFonts w:ascii="Times New Roman" w:eastAsia="Times New Roman" w:hAnsi="Times New Roman" w:cs="Times New Roman"/>
          <w:sz w:val="24"/>
          <w:szCs w:val="24"/>
          <w:lang w:eastAsia="en-GB"/>
        </w:rPr>
        <w:t>Olinto</w:t>
      </w:r>
      <w:proofErr w:type="spellEnd"/>
      <w:r w:rsidRPr="4BE21ACF">
        <w:rPr>
          <w:rFonts w:ascii="Times New Roman" w:eastAsia="Times New Roman" w:hAnsi="Times New Roman" w:cs="Times New Roman"/>
          <w:sz w:val="24"/>
          <w:szCs w:val="24"/>
          <w:lang w:eastAsia="en-GB"/>
        </w:rPr>
        <w:t xml:space="preserve">, P., Beegle, K., </w:t>
      </w:r>
      <w:proofErr w:type="spellStart"/>
      <w:r w:rsidRPr="4BE21ACF">
        <w:rPr>
          <w:rFonts w:ascii="Times New Roman" w:eastAsia="Times New Roman" w:hAnsi="Times New Roman" w:cs="Times New Roman"/>
          <w:sz w:val="24"/>
          <w:szCs w:val="24"/>
          <w:lang w:eastAsia="en-GB"/>
        </w:rPr>
        <w:t>Sobrado</w:t>
      </w:r>
      <w:proofErr w:type="spellEnd"/>
      <w:r w:rsidRPr="4BE21ACF">
        <w:rPr>
          <w:rFonts w:ascii="Times New Roman" w:eastAsia="Times New Roman" w:hAnsi="Times New Roman" w:cs="Times New Roman"/>
          <w:sz w:val="24"/>
          <w:szCs w:val="24"/>
          <w:lang w:eastAsia="en-GB"/>
        </w:rPr>
        <w:t xml:space="preserve"> C., &amp; </w:t>
      </w:r>
      <w:proofErr w:type="spellStart"/>
      <w:r w:rsidRPr="4BE21ACF">
        <w:rPr>
          <w:rFonts w:ascii="Times New Roman" w:eastAsia="Times New Roman" w:hAnsi="Times New Roman" w:cs="Times New Roman"/>
          <w:sz w:val="24"/>
          <w:szCs w:val="24"/>
          <w:lang w:eastAsia="en-GB"/>
        </w:rPr>
        <w:t>Uematsu</w:t>
      </w:r>
      <w:proofErr w:type="spellEnd"/>
      <w:r w:rsidRPr="4BE21ACF">
        <w:rPr>
          <w:rFonts w:ascii="Times New Roman" w:eastAsia="Times New Roman" w:hAnsi="Times New Roman" w:cs="Times New Roman"/>
          <w:sz w:val="24"/>
          <w:szCs w:val="24"/>
          <w:lang w:eastAsia="en-GB"/>
        </w:rPr>
        <w:t xml:space="preserve">, H. (2013). The state of the poor: Where are the poor, where is extreme poverty harder to end, and what is the current profile of the world's poor? </w:t>
      </w:r>
      <w:r w:rsidRPr="4BE21ACF">
        <w:rPr>
          <w:rFonts w:ascii="Times New Roman" w:eastAsia="Times New Roman" w:hAnsi="Times New Roman" w:cs="Times New Roman"/>
          <w:i/>
          <w:iCs/>
          <w:sz w:val="24"/>
          <w:szCs w:val="24"/>
          <w:lang w:eastAsia="en-GB"/>
        </w:rPr>
        <w:t>Economic Premise, 125,</w:t>
      </w:r>
      <w:r w:rsidRPr="4BE21ACF">
        <w:rPr>
          <w:rFonts w:ascii="Times New Roman" w:eastAsia="Times New Roman" w:hAnsi="Times New Roman" w:cs="Times New Roman"/>
          <w:sz w:val="24"/>
          <w:szCs w:val="24"/>
          <w:lang w:eastAsia="en-GB"/>
        </w:rPr>
        <w:t xml:space="preserve"> 1-8.</w:t>
      </w:r>
    </w:p>
    <w:p w14:paraId="5E5F9FA2" w14:textId="51EC4624" w:rsidR="00B6288D" w:rsidRPr="0059127D" w:rsidRDefault="4BE21ACF" w:rsidP="4BE21ACF">
      <w:pPr>
        <w:spacing w:after="0" w:line="480" w:lineRule="auto"/>
        <w:ind w:left="284" w:hanging="284"/>
        <w:rPr>
          <w:rFonts w:ascii="Times New Roman" w:eastAsia="Times New Roman" w:hAnsi="Times New Roman" w:cs="Times New Roman"/>
          <w:sz w:val="24"/>
          <w:szCs w:val="24"/>
          <w:lang w:eastAsia="en-GB"/>
        </w:rPr>
      </w:pPr>
      <w:r w:rsidRPr="4BE21ACF">
        <w:rPr>
          <w:rFonts w:ascii="Times New Roman" w:eastAsia="Times New Roman" w:hAnsi="Times New Roman" w:cs="Times New Roman"/>
          <w:sz w:val="24"/>
          <w:szCs w:val="24"/>
          <w:lang w:eastAsia="en-GB"/>
        </w:rPr>
        <w:t xml:space="preserve">Pearson, D. (2013). Can the roots of dissociation be found in childhood? In F. Kennedy, H. </w:t>
      </w:r>
      <w:proofErr w:type="spellStart"/>
      <w:r w:rsidRPr="4BE21ACF">
        <w:rPr>
          <w:rFonts w:ascii="Times New Roman" w:eastAsia="Times New Roman" w:hAnsi="Times New Roman" w:cs="Times New Roman"/>
          <w:sz w:val="24"/>
          <w:szCs w:val="24"/>
          <w:lang w:eastAsia="en-GB"/>
        </w:rPr>
        <w:t>Kennerley</w:t>
      </w:r>
      <w:proofErr w:type="spellEnd"/>
      <w:r w:rsidRPr="4BE21ACF">
        <w:rPr>
          <w:rFonts w:ascii="Times New Roman" w:eastAsia="Times New Roman" w:hAnsi="Times New Roman" w:cs="Times New Roman"/>
          <w:sz w:val="24"/>
          <w:szCs w:val="24"/>
          <w:lang w:eastAsia="en-GB"/>
        </w:rPr>
        <w:t xml:space="preserve">, &amp; D. Pearson (Eds.), </w:t>
      </w:r>
      <w:r w:rsidRPr="4BE21ACF">
        <w:rPr>
          <w:rFonts w:ascii="Times New Roman" w:eastAsia="Times New Roman" w:hAnsi="Times New Roman" w:cs="Times New Roman"/>
          <w:i/>
          <w:iCs/>
          <w:sz w:val="24"/>
          <w:szCs w:val="24"/>
          <w:lang w:eastAsia="en-GB"/>
        </w:rPr>
        <w:t>Cognitive behavioural approaches to the understanding and treatment of dissociation (pp. 40-52).</w:t>
      </w:r>
      <w:r w:rsidRPr="4BE21ACF">
        <w:rPr>
          <w:rFonts w:ascii="Times New Roman" w:eastAsia="Times New Roman" w:hAnsi="Times New Roman" w:cs="Times New Roman"/>
          <w:sz w:val="24"/>
          <w:szCs w:val="24"/>
          <w:lang w:eastAsia="en-GB"/>
        </w:rPr>
        <w:t xml:space="preserve"> London, UK: Routledge.</w:t>
      </w:r>
    </w:p>
    <w:p w14:paraId="5373938F" w14:textId="0D1745B9" w:rsidR="00B6288D" w:rsidRPr="0059127D" w:rsidRDefault="297FC39C" w:rsidP="4BE21ACF">
      <w:pPr>
        <w:spacing w:after="0" w:line="480" w:lineRule="auto"/>
        <w:ind w:left="284" w:hanging="284"/>
        <w:rPr>
          <w:rFonts w:ascii="Times New Roman" w:hAnsi="Times New Roman" w:cs="Times New Roman"/>
          <w:sz w:val="24"/>
          <w:szCs w:val="24"/>
          <w:lang w:eastAsia="en-GB"/>
        </w:rPr>
      </w:pPr>
      <w:r w:rsidRPr="297FC39C">
        <w:rPr>
          <w:rFonts w:ascii="Times New Roman" w:eastAsia="Times New Roman" w:hAnsi="Times New Roman" w:cs="Times New Roman"/>
          <w:sz w:val="24"/>
          <w:szCs w:val="24"/>
          <w:lang w:eastAsia="en-GB"/>
        </w:rPr>
        <w:t xml:space="preserve">Pearson, D., Kennedy, F., Bhat, S., Talreja, V., &amp; Newman-Taylor, K. (2020). </w:t>
      </w:r>
      <w:r w:rsidRPr="297FC39C">
        <w:rPr>
          <w:rFonts w:ascii="Times New Roman" w:hAnsi="Times New Roman" w:cs="Times New Roman"/>
          <w:sz w:val="24"/>
          <w:szCs w:val="24"/>
        </w:rPr>
        <w:t>The Life Skills Assessment Scale (LSAS): New norms to include 17-19 and 20-22 years.</w:t>
      </w:r>
      <w:r w:rsidRPr="297FC39C">
        <w:rPr>
          <w:rFonts w:ascii="Times New Roman" w:eastAsia="Times New Roman" w:hAnsi="Times New Roman" w:cs="Times New Roman"/>
          <w:sz w:val="24"/>
          <w:szCs w:val="24"/>
          <w:lang w:eastAsia="en-GB"/>
        </w:rPr>
        <w:t xml:space="preserve"> </w:t>
      </w:r>
      <w:r w:rsidRPr="297FC39C">
        <w:rPr>
          <w:rFonts w:ascii="Times New Roman" w:eastAsia="Times New Roman" w:hAnsi="Times New Roman" w:cs="Times New Roman"/>
          <w:i/>
          <w:iCs/>
          <w:sz w:val="24"/>
          <w:szCs w:val="24"/>
          <w:lang w:eastAsia="en-GB"/>
        </w:rPr>
        <w:t>Social Behaviour and Personality</w:t>
      </w:r>
      <w:r w:rsidRPr="297FC39C">
        <w:rPr>
          <w:rFonts w:ascii="Times New Roman" w:eastAsia="Times New Roman" w:hAnsi="Times New Roman" w:cs="Times New Roman"/>
          <w:sz w:val="24"/>
          <w:szCs w:val="24"/>
          <w:lang w:eastAsia="en-GB"/>
        </w:rPr>
        <w:t xml:space="preserve">. </w:t>
      </w:r>
      <w:r w:rsidRPr="297FC39C">
        <w:rPr>
          <w:rFonts w:ascii="Times New Roman" w:eastAsia="Times New Roman" w:hAnsi="Times New Roman" w:cs="Times New Roman"/>
          <w:i/>
          <w:iCs/>
          <w:sz w:val="24"/>
          <w:szCs w:val="24"/>
          <w:lang w:eastAsia="en-GB"/>
        </w:rPr>
        <w:t>48</w:t>
      </w:r>
      <w:r w:rsidRPr="297FC39C">
        <w:rPr>
          <w:rFonts w:ascii="Times New Roman" w:eastAsia="Times New Roman" w:hAnsi="Times New Roman" w:cs="Times New Roman"/>
          <w:sz w:val="24"/>
          <w:szCs w:val="24"/>
          <w:lang w:eastAsia="en-GB"/>
        </w:rPr>
        <w:t xml:space="preserve">(4). </w:t>
      </w:r>
      <w:r w:rsidRPr="297FC39C">
        <w:rPr>
          <w:rStyle w:val="Hyperlink"/>
          <w:rFonts w:ascii="Times New Roman" w:hAnsi="Times New Roman" w:cs="Times New Roman"/>
          <w:color w:val="auto"/>
          <w:sz w:val="24"/>
          <w:szCs w:val="24"/>
          <w:u w:val="none"/>
        </w:rPr>
        <w:t>https://</w:t>
      </w:r>
      <w:hyperlink r:id="rId24">
        <w:r w:rsidRPr="297FC39C">
          <w:rPr>
            <w:rStyle w:val="Hyperlink"/>
            <w:rFonts w:ascii="Times New Roman" w:hAnsi="Times New Roman" w:cs="Times New Roman"/>
            <w:color w:val="auto"/>
            <w:sz w:val="24"/>
            <w:szCs w:val="24"/>
            <w:u w:val="none"/>
          </w:rPr>
          <w:t>doi.org/10.2224/sbp.8938</w:t>
        </w:r>
      </w:hyperlink>
    </w:p>
    <w:p w14:paraId="324F73C1" w14:textId="5584750F" w:rsidR="297FC39C" w:rsidRDefault="297FC39C" w:rsidP="297FC39C">
      <w:pPr>
        <w:spacing w:after="240" w:line="480" w:lineRule="auto"/>
        <w:ind w:left="284" w:hanging="284"/>
        <w:rPr>
          <w:rFonts w:ascii="Times New Roman" w:eastAsia="Times New Roman" w:hAnsi="Times New Roman" w:cs="Times New Roman"/>
          <w:color w:val="000000" w:themeColor="text1"/>
          <w:sz w:val="24"/>
          <w:szCs w:val="24"/>
        </w:rPr>
      </w:pPr>
      <w:r w:rsidRPr="297FC39C">
        <w:rPr>
          <w:rFonts w:ascii="Times New Roman" w:eastAsia="Times New Roman" w:hAnsi="Times New Roman" w:cs="Times New Roman"/>
          <w:color w:val="000000" w:themeColor="text1"/>
          <w:sz w:val="24"/>
          <w:szCs w:val="24"/>
        </w:rPr>
        <w:t xml:space="preserve">Pearson, D., Kennedy, F., Talreja, V., Bhat, S., &amp; Newman-Taylor, K. (2021). Thriving in adversity: Do brief milieu interventions work for developing world young adults? A pragmatic RCT. </w:t>
      </w:r>
      <w:r w:rsidRPr="297FC39C">
        <w:rPr>
          <w:rFonts w:ascii="Times New Roman" w:eastAsia="Times New Roman" w:hAnsi="Times New Roman" w:cs="Times New Roman"/>
          <w:i/>
          <w:iCs/>
          <w:color w:val="000000" w:themeColor="text1"/>
          <w:sz w:val="24"/>
          <w:szCs w:val="24"/>
        </w:rPr>
        <w:t xml:space="preserve">Social </w:t>
      </w:r>
      <w:proofErr w:type="spellStart"/>
      <w:r w:rsidRPr="297FC39C">
        <w:rPr>
          <w:rFonts w:ascii="Times New Roman" w:eastAsia="Times New Roman" w:hAnsi="Times New Roman" w:cs="Times New Roman"/>
          <w:i/>
          <w:iCs/>
          <w:color w:val="000000" w:themeColor="text1"/>
          <w:sz w:val="24"/>
          <w:szCs w:val="24"/>
        </w:rPr>
        <w:t>Behavior</w:t>
      </w:r>
      <w:proofErr w:type="spellEnd"/>
      <w:r w:rsidRPr="297FC39C">
        <w:rPr>
          <w:rFonts w:ascii="Times New Roman" w:eastAsia="Times New Roman" w:hAnsi="Times New Roman" w:cs="Times New Roman"/>
          <w:i/>
          <w:iCs/>
          <w:color w:val="000000" w:themeColor="text1"/>
          <w:sz w:val="24"/>
          <w:szCs w:val="24"/>
        </w:rPr>
        <w:t xml:space="preserve"> and Personality: An International Journal –</w:t>
      </w:r>
      <w:r w:rsidRPr="297FC39C">
        <w:rPr>
          <w:rFonts w:ascii="Times New Roman" w:eastAsia="Times New Roman" w:hAnsi="Times New Roman" w:cs="Times New Roman"/>
          <w:color w:val="000000" w:themeColor="text1"/>
          <w:sz w:val="24"/>
          <w:szCs w:val="24"/>
        </w:rPr>
        <w:t xml:space="preserve"> in press.</w:t>
      </w:r>
    </w:p>
    <w:p w14:paraId="463820F4" w14:textId="160636E0" w:rsidR="00B6288D" w:rsidRPr="0059127D" w:rsidRDefault="4BE21ACF" w:rsidP="4BE21ACF">
      <w:pPr>
        <w:spacing w:after="0" w:line="480" w:lineRule="auto"/>
        <w:ind w:left="284" w:hanging="284"/>
        <w:rPr>
          <w:rFonts w:ascii="Times New Roman" w:hAnsi="Times New Roman" w:cs="Times New Roman"/>
          <w:sz w:val="24"/>
          <w:szCs w:val="24"/>
          <w:lang w:eastAsia="en-GB"/>
        </w:rPr>
      </w:pPr>
      <w:r w:rsidRPr="4BE21ACF">
        <w:rPr>
          <w:rFonts w:ascii="Times New Roman" w:eastAsia="Times New Roman" w:hAnsi="Times New Roman" w:cs="Times New Roman"/>
          <w:sz w:val="24"/>
          <w:szCs w:val="24"/>
          <w:lang w:eastAsia="en-GB"/>
        </w:rPr>
        <w:t xml:space="preserve">Pollitt, E., Gorman, K. S., Engle, P. L., Martorell, R., Rivera, J., </w:t>
      </w:r>
      <w:proofErr w:type="spellStart"/>
      <w:r w:rsidRPr="4BE21ACF">
        <w:rPr>
          <w:rFonts w:ascii="Times New Roman" w:eastAsia="Times New Roman" w:hAnsi="Times New Roman" w:cs="Times New Roman"/>
          <w:sz w:val="24"/>
          <w:szCs w:val="24"/>
          <w:lang w:eastAsia="en-GB"/>
        </w:rPr>
        <w:t>Wachs</w:t>
      </w:r>
      <w:proofErr w:type="spellEnd"/>
      <w:r w:rsidRPr="4BE21ACF">
        <w:rPr>
          <w:rFonts w:ascii="Times New Roman" w:eastAsia="Times New Roman" w:hAnsi="Times New Roman" w:cs="Times New Roman"/>
          <w:sz w:val="24"/>
          <w:szCs w:val="24"/>
          <w:lang w:eastAsia="en-GB"/>
        </w:rPr>
        <w:t xml:space="preserve">, T. D., &amp; Scrimshaw, N. S. (1993). Early supplementary feeding and cognition: Effects over two decades. </w:t>
      </w:r>
      <w:r w:rsidRPr="4BE21ACF">
        <w:rPr>
          <w:rFonts w:ascii="Times New Roman" w:eastAsia="Times New Roman" w:hAnsi="Times New Roman" w:cs="Times New Roman"/>
          <w:i/>
          <w:iCs/>
          <w:sz w:val="24"/>
          <w:szCs w:val="24"/>
          <w:lang w:eastAsia="en-GB"/>
        </w:rPr>
        <w:t>Monographs of the Society for</w:t>
      </w:r>
      <w:r w:rsidRPr="4BE21ACF">
        <w:rPr>
          <w:rFonts w:ascii="Times New Roman" w:eastAsia="Times New Roman" w:hAnsi="Times New Roman" w:cs="Times New Roman"/>
          <w:sz w:val="24"/>
          <w:szCs w:val="24"/>
          <w:lang w:eastAsia="en-GB"/>
        </w:rPr>
        <w:t xml:space="preserve"> </w:t>
      </w:r>
      <w:r w:rsidRPr="4BE21ACF">
        <w:rPr>
          <w:rFonts w:ascii="Times New Roman" w:eastAsia="Times New Roman" w:hAnsi="Times New Roman" w:cs="Times New Roman"/>
          <w:i/>
          <w:iCs/>
          <w:sz w:val="24"/>
          <w:szCs w:val="24"/>
          <w:lang w:eastAsia="en-GB"/>
        </w:rPr>
        <w:t xml:space="preserve">Research in Child Development, 1, </w:t>
      </w:r>
      <w:r w:rsidRPr="4BE21ACF">
        <w:rPr>
          <w:rFonts w:ascii="Times New Roman" w:eastAsia="Times New Roman" w:hAnsi="Times New Roman" w:cs="Times New Roman"/>
          <w:sz w:val="24"/>
          <w:szCs w:val="24"/>
          <w:lang w:eastAsia="en-GB"/>
        </w:rPr>
        <w:t xml:space="preserve">115–8. </w:t>
      </w:r>
      <w:r w:rsidRPr="4BE21ACF">
        <w:rPr>
          <w:rStyle w:val="Hyperlink"/>
          <w:rFonts w:ascii="Times New Roman" w:hAnsi="Times New Roman" w:cs="Times New Roman"/>
          <w:color w:val="auto"/>
          <w:sz w:val="24"/>
          <w:szCs w:val="24"/>
          <w:u w:val="none"/>
        </w:rPr>
        <w:t>https://doi.org/10.2307/1166162</w:t>
      </w:r>
    </w:p>
    <w:p w14:paraId="41D395A0" w14:textId="1B26AB66" w:rsidR="00B6288D" w:rsidRPr="0059127D" w:rsidRDefault="4674864B" w:rsidP="4BE21ACF">
      <w:pPr>
        <w:spacing w:after="0" w:line="480" w:lineRule="auto"/>
        <w:ind w:left="284" w:hanging="284"/>
        <w:rPr>
          <w:rFonts w:ascii="Times New Roman" w:eastAsia="Times New Roman" w:hAnsi="Times New Roman" w:cs="Times New Roman"/>
          <w:sz w:val="24"/>
          <w:szCs w:val="24"/>
          <w:lang w:eastAsia="en-GB"/>
        </w:rPr>
      </w:pPr>
      <w:r w:rsidRPr="4674864B">
        <w:rPr>
          <w:rFonts w:ascii="Times New Roman" w:eastAsia="Times New Roman" w:hAnsi="Times New Roman" w:cs="Times New Roman"/>
          <w:sz w:val="24"/>
          <w:szCs w:val="24"/>
          <w:lang w:eastAsia="en-GB"/>
        </w:rPr>
        <w:t xml:space="preserve">Read, J., &amp; Bentall, R. P. (2012). Negative childhood experiences and mental health: theoretical, clinical and primary prevention implications. </w:t>
      </w:r>
      <w:r w:rsidRPr="4674864B">
        <w:rPr>
          <w:rFonts w:ascii="Times New Roman" w:eastAsia="Times New Roman" w:hAnsi="Times New Roman" w:cs="Times New Roman"/>
          <w:i/>
          <w:iCs/>
          <w:sz w:val="24"/>
          <w:szCs w:val="24"/>
          <w:lang w:eastAsia="en-GB"/>
        </w:rPr>
        <w:t>The British Journal of Psychiatry, 200,</w:t>
      </w:r>
      <w:r w:rsidRPr="4674864B">
        <w:rPr>
          <w:rFonts w:ascii="Times New Roman" w:eastAsia="Times New Roman" w:hAnsi="Times New Roman" w:cs="Times New Roman"/>
          <w:sz w:val="24"/>
          <w:szCs w:val="24"/>
          <w:lang w:eastAsia="en-GB"/>
        </w:rPr>
        <w:t xml:space="preserve"> 89-91. </w:t>
      </w:r>
      <w:hyperlink r:id="rId25" w:tgtFrame="_blank" w:history="1">
        <w:r w:rsidRPr="4674864B">
          <w:rPr>
            <w:rFonts w:ascii="Times New Roman" w:eastAsia="Times New Roman" w:hAnsi="Times New Roman" w:cs="Times New Roman"/>
            <w:sz w:val="24"/>
            <w:szCs w:val="24"/>
            <w:lang w:eastAsia="en-GB"/>
          </w:rPr>
          <w:t>https://doi.org/10.1192/bjp.bp.111.096727</w:t>
        </w:r>
      </w:hyperlink>
    </w:p>
    <w:p w14:paraId="56826A06" w14:textId="2B45FD1D" w:rsidR="00B6288D" w:rsidRPr="0059127D" w:rsidRDefault="4BE21ACF" w:rsidP="4BE21ACF">
      <w:pPr>
        <w:spacing w:after="0" w:line="480" w:lineRule="auto"/>
        <w:ind w:left="284" w:hanging="284"/>
        <w:rPr>
          <w:rStyle w:val="Hyperlink"/>
          <w:rFonts w:ascii="Times New Roman" w:hAnsi="Times New Roman" w:cs="Times New Roman"/>
          <w:color w:val="auto"/>
          <w:sz w:val="24"/>
          <w:szCs w:val="24"/>
          <w:u w:val="none"/>
        </w:rPr>
      </w:pPr>
      <w:proofErr w:type="spellStart"/>
      <w:r w:rsidRPr="4BE21ACF">
        <w:rPr>
          <w:rFonts w:ascii="Times New Roman" w:hAnsi="Times New Roman" w:cs="Times New Roman"/>
          <w:sz w:val="24"/>
          <w:szCs w:val="24"/>
        </w:rPr>
        <w:t>Salive</w:t>
      </w:r>
      <w:proofErr w:type="spellEnd"/>
      <w:r w:rsidRPr="4BE21ACF">
        <w:rPr>
          <w:rFonts w:ascii="Times New Roman" w:hAnsi="Times New Roman" w:cs="Times New Roman"/>
          <w:sz w:val="24"/>
          <w:szCs w:val="24"/>
        </w:rPr>
        <w:t xml:space="preserve">, M. (2017). Pragmatic clinical trials: Testing treatments in the real world. </w:t>
      </w:r>
      <w:r w:rsidRPr="4BE21ACF">
        <w:rPr>
          <w:rFonts w:ascii="Times New Roman" w:hAnsi="Times New Roman" w:cs="Times New Roman"/>
          <w:i/>
          <w:iCs/>
          <w:sz w:val="24"/>
          <w:szCs w:val="24"/>
        </w:rPr>
        <w:t>National Institute of</w:t>
      </w:r>
      <w:r w:rsidRPr="4BE21ACF">
        <w:rPr>
          <w:rFonts w:ascii="Times New Roman" w:hAnsi="Times New Roman" w:cs="Times New Roman"/>
          <w:sz w:val="24"/>
          <w:szCs w:val="24"/>
        </w:rPr>
        <w:t xml:space="preserve"> </w:t>
      </w:r>
      <w:r w:rsidRPr="4BE21ACF">
        <w:rPr>
          <w:rFonts w:ascii="Times New Roman" w:hAnsi="Times New Roman" w:cs="Times New Roman"/>
          <w:i/>
          <w:iCs/>
          <w:sz w:val="24"/>
          <w:szCs w:val="24"/>
        </w:rPr>
        <w:t>Aging</w:t>
      </w:r>
      <w:r w:rsidRPr="4BE21ACF">
        <w:rPr>
          <w:rFonts w:ascii="Times New Roman" w:hAnsi="Times New Roman" w:cs="Times New Roman"/>
          <w:sz w:val="24"/>
          <w:szCs w:val="24"/>
        </w:rPr>
        <w:t>. June 07. https://</w:t>
      </w:r>
      <w:hyperlink r:id="rId26" w:history="1">
        <w:r w:rsidRPr="4BE21ACF">
          <w:rPr>
            <w:rStyle w:val="Hyperlink"/>
            <w:rFonts w:ascii="Times New Roman" w:hAnsi="Times New Roman" w:cs="Times New Roman"/>
            <w:color w:val="auto"/>
            <w:sz w:val="24"/>
            <w:szCs w:val="24"/>
            <w:u w:val="none"/>
          </w:rPr>
          <w:t>www.nia.nih.gov/research</w:t>
        </w:r>
      </w:hyperlink>
    </w:p>
    <w:p w14:paraId="642A5C18" w14:textId="549AE02C" w:rsidR="00B6288D" w:rsidRPr="0059127D" w:rsidRDefault="4BE21ACF" w:rsidP="0004397C">
      <w:pPr>
        <w:spacing w:after="0" w:line="480" w:lineRule="auto"/>
        <w:ind w:left="284" w:hanging="142"/>
        <w:rPr>
          <w:rFonts w:ascii="Times New Roman" w:eastAsia="Times New Roman" w:hAnsi="Times New Roman" w:cs="Times New Roman"/>
          <w:sz w:val="24"/>
          <w:szCs w:val="24"/>
          <w:lang w:eastAsia="en-GB"/>
        </w:rPr>
      </w:pPr>
      <w:r w:rsidRPr="4BE21ACF">
        <w:rPr>
          <w:rFonts w:ascii="Times New Roman" w:eastAsia="Times New Roman" w:hAnsi="Times New Roman" w:cs="Times New Roman"/>
          <w:sz w:val="24"/>
          <w:szCs w:val="24"/>
          <w:lang w:eastAsia="en-GB"/>
        </w:rPr>
        <w:t xml:space="preserve">Save the Children. (2017). </w:t>
      </w:r>
      <w:r w:rsidRPr="4BE21ACF">
        <w:rPr>
          <w:rFonts w:ascii="Times New Roman" w:eastAsia="Times New Roman" w:hAnsi="Times New Roman" w:cs="Times New Roman"/>
          <w:i/>
          <w:iCs/>
          <w:sz w:val="24"/>
          <w:szCs w:val="24"/>
          <w:lang w:eastAsia="en-GB"/>
        </w:rPr>
        <w:t>Stolen childhoods: End of childhood report</w:t>
      </w:r>
      <w:r w:rsidRPr="4BE21ACF">
        <w:rPr>
          <w:rFonts w:ascii="Times New Roman" w:eastAsia="Times New Roman" w:hAnsi="Times New Roman" w:cs="Times New Roman"/>
          <w:sz w:val="24"/>
          <w:szCs w:val="24"/>
          <w:lang w:eastAsia="en-GB"/>
        </w:rPr>
        <w:t>. Save the Children: Author.</w:t>
      </w:r>
    </w:p>
    <w:p w14:paraId="703305BF" w14:textId="2F05BC91" w:rsidR="001E60EC" w:rsidRPr="0059127D" w:rsidRDefault="4BE21ACF" w:rsidP="0004397C">
      <w:pPr>
        <w:spacing w:after="0" w:line="480" w:lineRule="auto"/>
        <w:ind w:left="284" w:hanging="284"/>
        <w:rPr>
          <w:rFonts w:ascii="Times New Roman" w:eastAsia="Times New Roman" w:hAnsi="Times New Roman" w:cs="Times New Roman"/>
          <w:sz w:val="24"/>
          <w:szCs w:val="24"/>
          <w:lang w:eastAsia="en-GB"/>
        </w:rPr>
      </w:pPr>
      <w:r w:rsidRPr="4BE21ACF">
        <w:rPr>
          <w:rFonts w:ascii="Times New Roman" w:eastAsia="Times New Roman" w:hAnsi="Times New Roman" w:cs="Times New Roman"/>
          <w:sz w:val="24"/>
          <w:szCs w:val="24"/>
          <w:lang w:eastAsia="en-GB"/>
        </w:rPr>
        <w:t xml:space="preserve">Sawhill, J. &amp; Williamson, D. (2001). Measuring what matters in </w:t>
      </w:r>
      <w:proofErr w:type="spellStart"/>
      <w:r w:rsidRPr="4BE21ACF">
        <w:rPr>
          <w:rFonts w:ascii="Times New Roman" w:eastAsia="Times New Roman" w:hAnsi="Times New Roman" w:cs="Times New Roman"/>
          <w:sz w:val="24"/>
          <w:szCs w:val="24"/>
          <w:lang w:eastAsia="en-GB"/>
        </w:rPr>
        <w:t>nonprofits</w:t>
      </w:r>
      <w:proofErr w:type="spellEnd"/>
      <w:r w:rsidRPr="4BE21ACF">
        <w:rPr>
          <w:rFonts w:ascii="Times New Roman" w:eastAsia="Times New Roman" w:hAnsi="Times New Roman" w:cs="Times New Roman"/>
          <w:sz w:val="24"/>
          <w:szCs w:val="24"/>
          <w:lang w:eastAsia="en-GB"/>
        </w:rPr>
        <w:t xml:space="preserve">. </w:t>
      </w:r>
      <w:r w:rsidRPr="4BE21ACF">
        <w:rPr>
          <w:rFonts w:ascii="Times New Roman" w:eastAsia="Times New Roman" w:hAnsi="Times New Roman" w:cs="Times New Roman"/>
          <w:i/>
          <w:iCs/>
          <w:sz w:val="24"/>
          <w:szCs w:val="24"/>
          <w:lang w:eastAsia="en-GB"/>
        </w:rPr>
        <w:t>The McKinsey</w:t>
      </w:r>
      <w:r w:rsidRPr="4BE21ACF">
        <w:rPr>
          <w:rFonts w:ascii="Times New Roman" w:eastAsia="Times New Roman" w:hAnsi="Times New Roman" w:cs="Times New Roman"/>
          <w:sz w:val="24"/>
          <w:szCs w:val="24"/>
          <w:lang w:eastAsia="en-GB"/>
        </w:rPr>
        <w:t xml:space="preserve"> </w:t>
      </w:r>
      <w:r w:rsidRPr="4BE21ACF">
        <w:rPr>
          <w:rFonts w:ascii="Times New Roman" w:eastAsia="Times New Roman" w:hAnsi="Times New Roman" w:cs="Times New Roman"/>
          <w:i/>
          <w:iCs/>
          <w:sz w:val="24"/>
          <w:szCs w:val="24"/>
          <w:lang w:eastAsia="en-GB"/>
        </w:rPr>
        <w:t>Quarterly</w:t>
      </w:r>
      <w:r w:rsidRPr="4BE21ACF">
        <w:rPr>
          <w:rFonts w:ascii="Times New Roman" w:eastAsia="Times New Roman" w:hAnsi="Times New Roman" w:cs="Times New Roman"/>
          <w:sz w:val="24"/>
          <w:szCs w:val="24"/>
          <w:lang w:eastAsia="en-GB"/>
        </w:rPr>
        <w:t>,</w:t>
      </w:r>
      <w:r w:rsidRPr="4BE21ACF">
        <w:rPr>
          <w:rFonts w:ascii="Times New Roman" w:eastAsia="Times New Roman" w:hAnsi="Times New Roman" w:cs="Times New Roman"/>
          <w:i/>
          <w:iCs/>
          <w:sz w:val="24"/>
          <w:szCs w:val="24"/>
          <w:lang w:eastAsia="en-GB"/>
        </w:rPr>
        <w:t xml:space="preserve"> 2</w:t>
      </w:r>
      <w:r w:rsidRPr="4BE21ACF">
        <w:rPr>
          <w:rFonts w:ascii="Times New Roman" w:eastAsia="Times New Roman" w:hAnsi="Times New Roman" w:cs="Times New Roman"/>
          <w:sz w:val="24"/>
          <w:szCs w:val="24"/>
          <w:lang w:eastAsia="en-GB"/>
        </w:rPr>
        <w:t>, 98-107. https/</w:t>
      </w:r>
      <w:proofErr w:type="gramStart"/>
      <w:r w:rsidRPr="4BE21ACF">
        <w:rPr>
          <w:rFonts w:ascii="Times New Roman" w:eastAsia="Times New Roman" w:hAnsi="Times New Roman" w:cs="Times New Roman"/>
          <w:sz w:val="24"/>
          <w:szCs w:val="24"/>
          <w:lang w:eastAsia="en-GB"/>
        </w:rPr>
        <w:t>/:www.mckinsey.com/-/media/</w:t>
      </w:r>
      <w:proofErr w:type="spellStart"/>
      <w:r w:rsidRPr="4BE21ACF">
        <w:rPr>
          <w:rFonts w:ascii="Times New Roman" w:eastAsia="Times New Roman" w:hAnsi="Times New Roman" w:cs="Times New Roman"/>
          <w:sz w:val="24"/>
          <w:szCs w:val="24"/>
          <w:lang w:eastAsia="en-GB"/>
        </w:rPr>
        <w:t>publicandsocialsector</w:t>
      </w:r>
      <w:proofErr w:type="spellEnd"/>
      <w:proofErr w:type="gramEnd"/>
    </w:p>
    <w:p w14:paraId="40804D61" w14:textId="1AEB4E71" w:rsidR="0059127D" w:rsidRPr="0059127D" w:rsidRDefault="4BE21ACF" w:rsidP="4BE21ACF">
      <w:pPr>
        <w:spacing w:after="0" w:line="480" w:lineRule="auto"/>
        <w:ind w:left="255" w:hanging="255"/>
        <w:rPr>
          <w:rFonts w:ascii="Times New Roman" w:hAnsi="Times New Roman" w:cs="Times New Roman"/>
          <w:sz w:val="24"/>
          <w:szCs w:val="24"/>
        </w:rPr>
      </w:pPr>
      <w:r w:rsidRPr="4BE21ACF">
        <w:rPr>
          <w:rFonts w:ascii="Times New Roman" w:hAnsi="Times New Roman" w:cs="Times New Roman"/>
          <w:sz w:val="24"/>
          <w:szCs w:val="24"/>
        </w:rPr>
        <w:t>United Nations Children’s Fund (UNICEF). (2003). Life Skills – definition of terms.</w:t>
      </w:r>
      <w:r w:rsidRPr="4BE21ACF">
        <w:rPr>
          <w:rFonts w:ascii="Times New Roman" w:hAnsi="Times New Roman" w:cs="Times New Roman"/>
          <w:i/>
          <w:iCs/>
          <w:sz w:val="24"/>
          <w:szCs w:val="24"/>
        </w:rPr>
        <w:t xml:space="preserve"> </w:t>
      </w:r>
      <w:hyperlink r:id="rId27">
        <w:r w:rsidR="33E71EB6" w:rsidRPr="33E71EB6">
          <w:rPr>
            <w:rStyle w:val="Hyperlink"/>
            <w:rFonts w:ascii="Times New Roman" w:hAnsi="Times New Roman" w:cs="Times New Roman"/>
            <w:color w:val="auto"/>
            <w:sz w:val="24"/>
            <w:szCs w:val="24"/>
            <w:u w:val="none"/>
          </w:rPr>
          <w:t>https://www.unicef.org/lifeskills/index_7308.html</w:t>
        </w:r>
      </w:hyperlink>
    </w:p>
    <w:p w14:paraId="70707442" w14:textId="45761209" w:rsidR="00B6288D" w:rsidRPr="0059127D" w:rsidDel="0059127D" w:rsidRDefault="4674864B" w:rsidP="4674864B">
      <w:pPr>
        <w:tabs>
          <w:tab w:val="left" w:pos="284"/>
        </w:tabs>
        <w:spacing w:after="0" w:line="480" w:lineRule="auto"/>
        <w:ind w:left="284" w:hanging="284"/>
        <w:rPr>
          <w:rFonts w:ascii="Times New Roman" w:eastAsia="Times New Roman" w:hAnsi="Times New Roman" w:cs="Times New Roman"/>
          <w:sz w:val="24"/>
          <w:szCs w:val="24"/>
          <w:lang w:eastAsia="en-GB"/>
        </w:rPr>
      </w:pPr>
      <w:r w:rsidRPr="4674864B">
        <w:rPr>
          <w:rFonts w:ascii="Times New Roman" w:eastAsia="Times New Roman" w:hAnsi="Times New Roman" w:cs="Times New Roman"/>
          <w:sz w:val="24"/>
          <w:szCs w:val="24"/>
          <w:lang w:eastAsia="en-GB"/>
        </w:rPr>
        <w:t xml:space="preserve">United Nations Children’s Fund (UNICEF). (2009). </w:t>
      </w:r>
      <w:r w:rsidRPr="4674864B">
        <w:rPr>
          <w:rFonts w:ascii="Times New Roman" w:eastAsia="Times New Roman" w:hAnsi="Times New Roman" w:cs="Times New Roman"/>
          <w:i/>
          <w:iCs/>
          <w:sz w:val="24"/>
          <w:szCs w:val="24"/>
          <w:lang w:eastAsia="en-GB"/>
        </w:rPr>
        <w:t>The state of the world's children.</w:t>
      </w:r>
      <w:r w:rsidRPr="4674864B">
        <w:rPr>
          <w:rFonts w:ascii="Times New Roman" w:eastAsia="Times New Roman" w:hAnsi="Times New Roman" w:cs="Times New Roman"/>
          <w:sz w:val="24"/>
          <w:szCs w:val="24"/>
          <w:lang w:eastAsia="en-GB"/>
        </w:rPr>
        <w:t xml:space="preserve"> New York: Author.</w:t>
      </w:r>
    </w:p>
    <w:p w14:paraId="161CB7A4" w14:textId="1DDB1DD7" w:rsidR="00B6288D" w:rsidRPr="0059127D" w:rsidRDefault="4BE21ACF" w:rsidP="4BE21ACF">
      <w:pPr>
        <w:spacing w:after="0" w:line="480" w:lineRule="auto"/>
        <w:ind w:left="284" w:hanging="284"/>
        <w:rPr>
          <w:rFonts w:ascii="Times New Roman" w:hAnsi="Times New Roman" w:cs="Times New Roman"/>
          <w:i/>
          <w:iCs/>
          <w:sz w:val="24"/>
          <w:szCs w:val="24"/>
        </w:rPr>
      </w:pPr>
      <w:r w:rsidRPr="4BE21ACF">
        <w:rPr>
          <w:rFonts w:ascii="Times New Roman" w:hAnsi="Times New Roman" w:cs="Times New Roman"/>
          <w:sz w:val="24"/>
          <w:szCs w:val="24"/>
        </w:rPr>
        <w:t>United Nations Children’s Fund (UNICEF), World Health Organisation, &amp; World Bank Group. (2017). Joint child malnutrition estimates – levels and trends in child malnutrition, key findings of the 2017 edition: UNICEF</w:t>
      </w:r>
      <w:r w:rsidRPr="4BE21ACF">
        <w:rPr>
          <w:rFonts w:ascii="Times New Roman" w:hAnsi="Times New Roman" w:cs="Times New Roman"/>
          <w:i/>
          <w:iCs/>
          <w:sz w:val="24"/>
          <w:szCs w:val="24"/>
        </w:rPr>
        <w:t>.</w:t>
      </w:r>
    </w:p>
    <w:p w14:paraId="6E4F7B32" w14:textId="2A7E2596" w:rsidR="00B6288D" w:rsidRPr="0059127D" w:rsidRDefault="4BE21ACF" w:rsidP="4BE21ACF">
      <w:pPr>
        <w:spacing w:after="0" w:line="480" w:lineRule="auto"/>
        <w:ind w:left="284" w:hanging="284"/>
        <w:rPr>
          <w:rFonts w:ascii="Times New Roman" w:eastAsia="Times New Roman" w:hAnsi="Times New Roman" w:cs="Times New Roman"/>
          <w:sz w:val="24"/>
          <w:szCs w:val="24"/>
          <w:lang w:eastAsia="en-GB"/>
        </w:rPr>
      </w:pPr>
      <w:r w:rsidRPr="4BE21ACF">
        <w:rPr>
          <w:rFonts w:ascii="Times New Roman" w:eastAsia="Times New Roman" w:hAnsi="Times New Roman" w:cs="Times New Roman"/>
          <w:sz w:val="24"/>
          <w:szCs w:val="24"/>
          <w:lang w:eastAsia="en-GB"/>
        </w:rPr>
        <w:t xml:space="preserve">Van der </w:t>
      </w:r>
      <w:proofErr w:type="spellStart"/>
      <w:r w:rsidRPr="4BE21ACF">
        <w:rPr>
          <w:rFonts w:ascii="Times New Roman" w:eastAsia="Times New Roman" w:hAnsi="Times New Roman" w:cs="Times New Roman"/>
          <w:sz w:val="24"/>
          <w:szCs w:val="24"/>
          <w:lang w:eastAsia="en-GB"/>
        </w:rPr>
        <w:t>Vegt</w:t>
      </w:r>
      <w:proofErr w:type="spellEnd"/>
      <w:r w:rsidRPr="4BE21ACF">
        <w:rPr>
          <w:rFonts w:ascii="Times New Roman" w:eastAsia="Times New Roman" w:hAnsi="Times New Roman" w:cs="Times New Roman"/>
          <w:sz w:val="24"/>
          <w:szCs w:val="24"/>
          <w:lang w:eastAsia="en-GB"/>
        </w:rPr>
        <w:t xml:space="preserve">, E. J. M., Van der Ende, J., </w:t>
      </w:r>
      <w:proofErr w:type="spellStart"/>
      <w:r w:rsidRPr="4BE21ACF">
        <w:rPr>
          <w:rFonts w:ascii="Times New Roman" w:eastAsia="Times New Roman" w:hAnsi="Times New Roman" w:cs="Times New Roman"/>
          <w:sz w:val="24"/>
          <w:szCs w:val="24"/>
          <w:lang w:eastAsia="en-GB"/>
        </w:rPr>
        <w:t>Huizink</w:t>
      </w:r>
      <w:proofErr w:type="spellEnd"/>
      <w:r w:rsidRPr="4BE21ACF">
        <w:rPr>
          <w:rFonts w:ascii="Times New Roman" w:eastAsia="Times New Roman" w:hAnsi="Times New Roman" w:cs="Times New Roman"/>
          <w:sz w:val="24"/>
          <w:szCs w:val="24"/>
          <w:lang w:eastAsia="en-GB"/>
        </w:rPr>
        <w:t xml:space="preserve">, A. C., Verhulst, F. C., &amp; </w:t>
      </w:r>
      <w:proofErr w:type="spellStart"/>
      <w:r w:rsidRPr="4BE21ACF">
        <w:rPr>
          <w:rFonts w:ascii="Times New Roman" w:eastAsia="Times New Roman" w:hAnsi="Times New Roman" w:cs="Times New Roman"/>
          <w:sz w:val="24"/>
          <w:szCs w:val="24"/>
          <w:lang w:eastAsia="en-GB"/>
        </w:rPr>
        <w:t>Tiemeier</w:t>
      </w:r>
      <w:proofErr w:type="spellEnd"/>
      <w:r w:rsidRPr="4BE21ACF">
        <w:rPr>
          <w:rFonts w:ascii="Times New Roman" w:eastAsia="Times New Roman" w:hAnsi="Times New Roman" w:cs="Times New Roman"/>
          <w:sz w:val="24"/>
          <w:szCs w:val="24"/>
          <w:lang w:eastAsia="en-GB"/>
        </w:rPr>
        <w:t>, H. (2010). Childhood adversity modifies the relationship between anxiety disorders and cortisol secretion.</w:t>
      </w:r>
      <w:r w:rsidRPr="4BE21ACF">
        <w:rPr>
          <w:rFonts w:ascii="Times New Roman" w:eastAsia="Times New Roman" w:hAnsi="Times New Roman" w:cs="Times New Roman"/>
          <w:i/>
          <w:iCs/>
          <w:sz w:val="24"/>
          <w:szCs w:val="24"/>
          <w:lang w:eastAsia="en-GB"/>
        </w:rPr>
        <w:t xml:space="preserve"> Biological Psychiatry, 68, </w:t>
      </w:r>
      <w:r w:rsidRPr="4BE21ACF">
        <w:rPr>
          <w:rFonts w:ascii="Times New Roman" w:eastAsia="Times New Roman" w:hAnsi="Times New Roman" w:cs="Times New Roman"/>
          <w:sz w:val="24"/>
          <w:szCs w:val="24"/>
          <w:lang w:eastAsia="en-GB"/>
        </w:rPr>
        <w:t xml:space="preserve">1048-1054. </w:t>
      </w:r>
      <w:hyperlink r:id="rId28" w:tgtFrame="_blank" w:history="1">
        <w:r w:rsidRPr="4BE21ACF">
          <w:rPr>
            <w:rFonts w:ascii="Times New Roman" w:eastAsia="Times New Roman" w:hAnsi="Times New Roman" w:cs="Times New Roman"/>
            <w:sz w:val="24"/>
            <w:szCs w:val="24"/>
            <w:lang w:eastAsia="en-GB"/>
          </w:rPr>
          <w:t>https://doi.org/10.1016/j.biopsych.2010.07.027</w:t>
        </w:r>
      </w:hyperlink>
    </w:p>
    <w:p w14:paraId="0766AFB7" w14:textId="2CB9AC97" w:rsidR="00B6288D" w:rsidRPr="0059127D" w:rsidRDefault="4BE21ACF" w:rsidP="4BE21ACF">
      <w:pPr>
        <w:spacing w:after="0" w:line="480" w:lineRule="auto"/>
        <w:ind w:left="284" w:hanging="284"/>
        <w:rPr>
          <w:rFonts w:ascii="Times New Roman" w:eastAsia="Times New Roman" w:hAnsi="Times New Roman" w:cs="Times New Roman"/>
          <w:sz w:val="24"/>
          <w:szCs w:val="24"/>
          <w:lang w:eastAsia="en-GB"/>
        </w:rPr>
      </w:pPr>
      <w:proofErr w:type="spellStart"/>
      <w:r w:rsidRPr="4BE21ACF">
        <w:rPr>
          <w:rFonts w:ascii="Times New Roman" w:eastAsia="Times New Roman" w:hAnsi="Times New Roman" w:cs="Times New Roman"/>
          <w:sz w:val="24"/>
          <w:szCs w:val="24"/>
          <w:lang w:eastAsia="en-GB"/>
        </w:rPr>
        <w:t>Victora</w:t>
      </w:r>
      <w:proofErr w:type="spellEnd"/>
      <w:r w:rsidRPr="4BE21ACF">
        <w:rPr>
          <w:rFonts w:ascii="Times New Roman" w:eastAsia="Times New Roman" w:hAnsi="Times New Roman" w:cs="Times New Roman"/>
          <w:sz w:val="24"/>
          <w:szCs w:val="24"/>
          <w:lang w:eastAsia="en-GB"/>
        </w:rPr>
        <w:t xml:space="preserve">, C. G., Adair, L., Fall, C., </w:t>
      </w:r>
      <w:proofErr w:type="spellStart"/>
      <w:r w:rsidRPr="4BE21ACF">
        <w:rPr>
          <w:rFonts w:ascii="Times New Roman" w:eastAsia="Times New Roman" w:hAnsi="Times New Roman" w:cs="Times New Roman"/>
          <w:sz w:val="24"/>
          <w:szCs w:val="24"/>
          <w:lang w:eastAsia="en-GB"/>
        </w:rPr>
        <w:t>Hallal</w:t>
      </w:r>
      <w:proofErr w:type="spellEnd"/>
      <w:r w:rsidRPr="4BE21ACF">
        <w:rPr>
          <w:rFonts w:ascii="Times New Roman" w:eastAsia="Times New Roman" w:hAnsi="Times New Roman" w:cs="Times New Roman"/>
          <w:sz w:val="24"/>
          <w:szCs w:val="24"/>
          <w:lang w:eastAsia="en-GB"/>
        </w:rPr>
        <w:t xml:space="preserve">, P. C., Martorell, R., Richter, L., &amp; Sachdev, H. S. (2008). Maternal and child under nutrition: Consequences for adult health and human capital. </w:t>
      </w:r>
      <w:r w:rsidRPr="4BE21ACF">
        <w:rPr>
          <w:rFonts w:ascii="Times New Roman" w:eastAsia="Times New Roman" w:hAnsi="Times New Roman" w:cs="Times New Roman"/>
          <w:i/>
          <w:iCs/>
          <w:sz w:val="24"/>
          <w:szCs w:val="24"/>
          <w:lang w:eastAsia="en-GB"/>
        </w:rPr>
        <w:t>Lancet</w:t>
      </w:r>
      <w:r w:rsidRPr="4BE21ACF">
        <w:rPr>
          <w:rFonts w:ascii="Times New Roman" w:eastAsia="Times New Roman" w:hAnsi="Times New Roman" w:cs="Times New Roman"/>
          <w:sz w:val="24"/>
          <w:szCs w:val="24"/>
          <w:lang w:eastAsia="en-GB"/>
        </w:rPr>
        <w:t xml:space="preserve">. </w:t>
      </w:r>
      <w:r w:rsidRPr="4BE21ACF">
        <w:rPr>
          <w:rFonts w:ascii="Times New Roman" w:eastAsia="Times New Roman" w:hAnsi="Times New Roman" w:cs="Times New Roman"/>
          <w:i/>
          <w:iCs/>
          <w:sz w:val="24"/>
          <w:szCs w:val="24"/>
          <w:lang w:eastAsia="en-GB"/>
        </w:rPr>
        <w:t>371</w:t>
      </w:r>
      <w:r w:rsidRPr="4BE21ACF">
        <w:rPr>
          <w:rFonts w:ascii="Times New Roman" w:eastAsia="Times New Roman" w:hAnsi="Times New Roman" w:cs="Times New Roman"/>
          <w:sz w:val="24"/>
          <w:szCs w:val="24"/>
          <w:lang w:eastAsia="en-GB"/>
        </w:rPr>
        <w:t>(9609), 340–57.</w:t>
      </w:r>
    </w:p>
    <w:p w14:paraId="1D876ECC" w14:textId="5A3BF090" w:rsidR="00B6288D" w:rsidRPr="0059127D" w:rsidDel="0059127D" w:rsidRDefault="00FD5FD4">
      <w:pPr>
        <w:spacing w:after="0" w:line="480" w:lineRule="auto"/>
        <w:ind w:left="284" w:hanging="284"/>
        <w:rPr>
          <w:rFonts w:ascii="Times New Roman" w:eastAsia="Times New Roman" w:hAnsi="Times New Roman" w:cs="Times New Roman"/>
          <w:sz w:val="24"/>
          <w:szCs w:val="24"/>
          <w:lang w:eastAsia="en-GB"/>
        </w:rPr>
      </w:pPr>
      <w:hyperlink r:id="rId29" w:history="1">
        <w:proofErr w:type="spellStart"/>
        <w:r w:rsidR="00B6288D" w:rsidRPr="0059127D">
          <w:rPr>
            <w:rFonts w:ascii="Times New Roman" w:eastAsia="Times New Roman" w:hAnsi="Times New Roman" w:cs="Times New Roman"/>
            <w:sz w:val="24"/>
            <w:szCs w:val="24"/>
            <w:u w:val="single"/>
            <w:lang w:eastAsia="en-GB"/>
          </w:rPr>
          <w:t>Woldehanna</w:t>
        </w:r>
        <w:proofErr w:type="spellEnd"/>
      </w:hyperlink>
      <w:r w:rsidR="00B6288D" w:rsidRPr="0059127D">
        <w:rPr>
          <w:rFonts w:ascii="Times New Roman" w:eastAsia="Times New Roman" w:hAnsi="Times New Roman" w:cs="Times New Roman"/>
          <w:sz w:val="24"/>
          <w:szCs w:val="24"/>
          <w:u w:val="single"/>
          <w:lang w:eastAsia="en-GB"/>
        </w:rPr>
        <w:t>,</w:t>
      </w:r>
      <w:r w:rsidR="00B6288D" w:rsidRPr="0059127D">
        <w:rPr>
          <w:rFonts w:ascii="Times New Roman" w:eastAsia="Times New Roman" w:hAnsi="Times New Roman" w:cs="Times New Roman"/>
          <w:sz w:val="24"/>
          <w:szCs w:val="24"/>
          <w:lang w:eastAsia="en-GB"/>
        </w:rPr>
        <w:t xml:space="preserve"> T., </w:t>
      </w:r>
      <w:hyperlink r:id="rId30" w:history="1">
        <w:r w:rsidR="00B6288D" w:rsidRPr="0059127D">
          <w:rPr>
            <w:rFonts w:ascii="Times New Roman" w:eastAsia="Times New Roman" w:hAnsi="Times New Roman" w:cs="Times New Roman"/>
            <w:sz w:val="24"/>
            <w:szCs w:val="24"/>
            <w:lang w:eastAsia="en-GB"/>
          </w:rPr>
          <w:t>Behrman</w:t>
        </w:r>
      </w:hyperlink>
      <w:r w:rsidR="00B6288D" w:rsidRPr="0059127D">
        <w:rPr>
          <w:rFonts w:ascii="Times New Roman" w:eastAsia="Times New Roman" w:hAnsi="Times New Roman" w:cs="Times New Roman"/>
          <w:sz w:val="24"/>
          <w:szCs w:val="24"/>
          <w:lang w:eastAsia="en-GB"/>
        </w:rPr>
        <w:t>, J. R.,</w:t>
      </w:r>
      <w:r w:rsidR="00B6288D" w:rsidRPr="0059127D">
        <w:rPr>
          <w:rFonts w:ascii="Times New Roman" w:eastAsia="Times New Roman" w:hAnsi="Times New Roman" w:cs="Times New Roman"/>
          <w:sz w:val="24"/>
          <w:szCs w:val="24"/>
          <w:vertAlign w:val="superscript"/>
          <w:lang w:eastAsia="en-GB"/>
        </w:rPr>
        <w:t xml:space="preserve"> </w:t>
      </w:r>
      <w:r w:rsidR="00B6288D" w:rsidRPr="0059127D">
        <w:rPr>
          <w:rFonts w:ascii="Times New Roman" w:eastAsia="Times New Roman" w:hAnsi="Times New Roman" w:cs="Times New Roman"/>
          <w:sz w:val="24"/>
          <w:szCs w:val="24"/>
          <w:lang w:eastAsia="en-GB"/>
        </w:rPr>
        <w:t xml:space="preserve">&amp; </w:t>
      </w:r>
      <w:hyperlink r:id="rId31" w:history="1">
        <w:r w:rsidR="00B6288D" w:rsidRPr="0059127D">
          <w:rPr>
            <w:rFonts w:ascii="Times New Roman" w:eastAsia="Times New Roman" w:hAnsi="Times New Roman" w:cs="Times New Roman"/>
            <w:sz w:val="24"/>
            <w:szCs w:val="24"/>
            <w:lang w:eastAsia="en-GB"/>
          </w:rPr>
          <w:t>Araya</w:t>
        </w:r>
      </w:hyperlink>
      <w:r w:rsidR="00B6288D" w:rsidRPr="0059127D">
        <w:rPr>
          <w:rFonts w:ascii="Times New Roman" w:eastAsia="Times New Roman" w:hAnsi="Times New Roman" w:cs="Times New Roman"/>
          <w:sz w:val="24"/>
          <w:szCs w:val="24"/>
          <w:lang w:eastAsia="en-GB"/>
        </w:rPr>
        <w:t>, M. W. (2017).</w:t>
      </w:r>
      <w:r w:rsidR="00B6288D" w:rsidRPr="0059127D">
        <w:rPr>
          <w:rFonts w:ascii="Times New Roman" w:eastAsia="Times New Roman" w:hAnsi="Times New Roman" w:cs="Times New Roman"/>
          <w:sz w:val="24"/>
          <w:szCs w:val="24"/>
          <w:u w:val="single"/>
          <w:lang w:eastAsia="en-GB"/>
        </w:rPr>
        <w:t xml:space="preserve"> </w:t>
      </w:r>
      <w:r w:rsidR="00B6288D" w:rsidRPr="0059127D">
        <w:rPr>
          <w:rFonts w:ascii="Times New Roman" w:eastAsia="Times New Roman" w:hAnsi="Times New Roman" w:cs="Times New Roman"/>
          <w:kern w:val="36"/>
          <w:sz w:val="24"/>
          <w:szCs w:val="24"/>
          <w:lang w:eastAsia="en-GB"/>
        </w:rPr>
        <w:t>The effect of early childhood stunting on chil</w:t>
      </w:r>
      <w:r w:rsidR="00D96D15" w:rsidRPr="0059127D">
        <w:rPr>
          <w:rFonts w:ascii="Times New Roman" w:eastAsia="Times New Roman" w:hAnsi="Times New Roman" w:cs="Times New Roman"/>
          <w:kern w:val="36"/>
          <w:sz w:val="24"/>
          <w:szCs w:val="24"/>
          <w:lang w:eastAsia="en-GB"/>
        </w:rPr>
        <w:t>dren’s cognitive achievements: E</w:t>
      </w:r>
      <w:r w:rsidR="00B6288D" w:rsidRPr="0059127D">
        <w:rPr>
          <w:rFonts w:ascii="Times New Roman" w:eastAsia="Times New Roman" w:hAnsi="Times New Roman" w:cs="Times New Roman"/>
          <w:kern w:val="36"/>
          <w:sz w:val="24"/>
          <w:szCs w:val="24"/>
          <w:lang w:eastAsia="en-GB"/>
        </w:rPr>
        <w:t xml:space="preserve">vidence from young lives Ethiopia. </w:t>
      </w:r>
      <w:r w:rsidR="00B6288D" w:rsidRPr="4BE21ACF">
        <w:rPr>
          <w:rFonts w:ascii="Times New Roman" w:eastAsia="Times New Roman" w:hAnsi="Times New Roman" w:cs="Times New Roman"/>
          <w:i/>
          <w:iCs/>
          <w:sz w:val="24"/>
          <w:szCs w:val="24"/>
          <w:lang w:eastAsia="en-GB"/>
        </w:rPr>
        <w:t>Ethiopian Journal of Health Development,</w:t>
      </w:r>
      <w:r w:rsidR="00B6288D" w:rsidRPr="0059127D">
        <w:rPr>
          <w:rFonts w:ascii="Times New Roman" w:eastAsia="Times New Roman" w:hAnsi="Times New Roman" w:cs="Times New Roman"/>
          <w:sz w:val="24"/>
          <w:szCs w:val="24"/>
          <w:lang w:eastAsia="en-GB"/>
        </w:rPr>
        <w:t xml:space="preserve"> </w:t>
      </w:r>
      <w:r w:rsidR="00B6288D" w:rsidRPr="4BE21ACF">
        <w:rPr>
          <w:rFonts w:ascii="Times New Roman" w:eastAsia="Times New Roman" w:hAnsi="Times New Roman" w:cs="Times New Roman"/>
          <w:i/>
          <w:iCs/>
          <w:sz w:val="24"/>
          <w:szCs w:val="24"/>
          <w:lang w:eastAsia="en-GB"/>
        </w:rPr>
        <w:t>31</w:t>
      </w:r>
      <w:r w:rsidR="00B6288D" w:rsidRPr="0059127D">
        <w:rPr>
          <w:rFonts w:ascii="Times New Roman" w:eastAsia="Times New Roman" w:hAnsi="Times New Roman" w:cs="Times New Roman"/>
          <w:sz w:val="24"/>
          <w:szCs w:val="24"/>
          <w:lang w:eastAsia="en-GB"/>
        </w:rPr>
        <w:t>(2), 75–84.</w:t>
      </w:r>
      <w:r w:rsidR="0059127D" w:rsidRPr="0059127D">
        <w:rPr>
          <w:rFonts w:ascii="Times New Roman" w:eastAsia="Times New Roman" w:hAnsi="Times New Roman" w:cs="Times New Roman"/>
          <w:sz w:val="24"/>
          <w:szCs w:val="24"/>
          <w:lang w:eastAsia="en-GB"/>
        </w:rPr>
        <w:t xml:space="preserve"> </w:t>
      </w:r>
      <w:proofErr w:type="spellStart"/>
      <w:r w:rsidR="4BE21ACF" w:rsidRPr="4BE21ACF">
        <w:rPr>
          <w:rFonts w:ascii="Times New Roman" w:hAnsi="Times New Roman" w:cs="Times New Roman"/>
          <w:sz w:val="24"/>
          <w:szCs w:val="24"/>
        </w:rPr>
        <w:t>eISSN</w:t>
      </w:r>
      <w:proofErr w:type="spellEnd"/>
      <w:r w:rsidR="4BE21ACF" w:rsidRPr="4BE21ACF">
        <w:rPr>
          <w:rFonts w:ascii="Times New Roman" w:hAnsi="Times New Roman" w:cs="Times New Roman"/>
          <w:sz w:val="24"/>
          <w:szCs w:val="24"/>
        </w:rPr>
        <w:t>: 1021-6790</w:t>
      </w:r>
    </w:p>
    <w:p w14:paraId="4A018FDA" w14:textId="77777777" w:rsidR="0059127D" w:rsidRPr="0059127D" w:rsidRDefault="4BE21ACF" w:rsidP="0059127D">
      <w:pPr>
        <w:spacing w:after="0" w:line="480" w:lineRule="auto"/>
        <w:ind w:left="284" w:hanging="284"/>
        <w:rPr>
          <w:rFonts w:ascii="Times New Roman" w:eastAsia="Times New Roman" w:hAnsi="Times New Roman" w:cs="Times New Roman"/>
          <w:sz w:val="24"/>
          <w:szCs w:val="24"/>
          <w:lang w:eastAsia="en-GB"/>
        </w:rPr>
      </w:pPr>
      <w:r w:rsidRPr="4BE21ACF">
        <w:rPr>
          <w:rFonts w:ascii="Times New Roman" w:eastAsia="Times New Roman" w:hAnsi="Times New Roman" w:cs="Times New Roman"/>
          <w:sz w:val="24"/>
          <w:szCs w:val="24"/>
          <w:lang w:eastAsia="en-GB"/>
        </w:rPr>
        <w:t>World Bank. (2016). Nearly 385 million children living in poverty says joint World Bank Group-UNICEF study. www.worldbank.org/en/news/press-release.</w:t>
      </w:r>
    </w:p>
    <w:p w14:paraId="38447F06" w14:textId="20E8AA70" w:rsidR="00B6288D" w:rsidRPr="0059127D" w:rsidRDefault="4674864B" w:rsidP="4674864B">
      <w:pPr>
        <w:spacing w:after="0" w:line="480" w:lineRule="auto"/>
        <w:rPr>
          <w:rFonts w:ascii="Times New Roman" w:hAnsi="Times New Roman" w:cs="Times New Roman"/>
          <w:sz w:val="24"/>
          <w:szCs w:val="24"/>
        </w:rPr>
      </w:pPr>
      <w:r w:rsidRPr="4674864B">
        <w:rPr>
          <w:rFonts w:ascii="Times New Roman" w:eastAsia="Times New Roman" w:hAnsi="Times New Roman" w:cs="Times New Roman"/>
          <w:sz w:val="24"/>
          <w:szCs w:val="24"/>
          <w:lang w:eastAsia="en-GB"/>
        </w:rPr>
        <w:t>World Bank. (2018). Piecing together the poverty puzzle. Author.</w:t>
      </w:r>
    </w:p>
    <w:p w14:paraId="761D7644" w14:textId="2D128E95" w:rsidR="00B6288D" w:rsidRPr="00336F09" w:rsidRDefault="4BE21ACF" w:rsidP="4BE21ACF">
      <w:pPr>
        <w:spacing w:after="0" w:line="480" w:lineRule="auto"/>
        <w:ind w:left="284" w:hanging="284"/>
        <w:rPr>
          <w:rFonts w:ascii="Times New Roman" w:hAnsi="Times New Roman" w:cs="Times New Roman"/>
          <w:sz w:val="24"/>
          <w:szCs w:val="24"/>
        </w:rPr>
      </w:pPr>
      <w:r w:rsidRPr="4BE21ACF">
        <w:rPr>
          <w:rFonts w:ascii="Times New Roman" w:hAnsi="Times New Roman" w:cs="Times New Roman"/>
          <w:sz w:val="24"/>
          <w:szCs w:val="24"/>
        </w:rPr>
        <w:t>World Health Organisation. (1997). Life Skills Education for Children and Adolescents in Schools.</w:t>
      </w:r>
      <w:r w:rsidRPr="33E71EB6">
        <w:rPr>
          <w:rFonts w:ascii="Times New Roman" w:hAnsi="Times New Roman" w:cs="Times New Roman"/>
          <w:sz w:val="24"/>
          <w:szCs w:val="24"/>
        </w:rPr>
        <w:t xml:space="preserve"> </w:t>
      </w:r>
      <w:r w:rsidR="00613ED6">
        <w:rPr>
          <w:rFonts w:ascii="Times New Roman" w:hAnsi="Times New Roman" w:cs="Times New Roman"/>
          <w:sz w:val="24"/>
          <w:szCs w:val="24"/>
        </w:rPr>
        <w:t>https://</w:t>
      </w:r>
      <w:r w:rsidR="00C5536F">
        <w:rPr>
          <w:rFonts w:ascii="Times New Roman" w:hAnsi="Times New Roman" w:cs="Times New Roman"/>
          <w:sz w:val="24"/>
          <w:szCs w:val="24"/>
        </w:rPr>
        <w:t>apps.who.int/iris/handle/10665</w:t>
      </w:r>
      <w:r w:rsidR="00DD6F08">
        <w:rPr>
          <w:rFonts w:ascii="Times New Roman" w:hAnsi="Times New Roman" w:cs="Times New Roman"/>
          <w:sz w:val="24"/>
          <w:szCs w:val="24"/>
        </w:rPr>
        <w:t>/63552</w:t>
      </w:r>
      <w:r w:rsidR="0059127D">
        <w:br/>
      </w:r>
    </w:p>
    <w:p w14:paraId="634F0F81" w14:textId="77777777" w:rsidR="00B14AAB" w:rsidRDefault="00B14AAB">
      <w:pPr>
        <w:rPr>
          <w:rFonts w:ascii="Times New Roman" w:hAnsi="Times New Roman" w:cs="Times New Roman"/>
        </w:rPr>
      </w:pPr>
    </w:p>
    <w:p w14:paraId="4EDA1149" w14:textId="286833D8" w:rsidR="0059127D" w:rsidRDefault="0059127D" w:rsidP="4BE21ACF">
      <w:pPr>
        <w:spacing w:line="480" w:lineRule="auto"/>
        <w:rPr>
          <w:rFonts w:ascii="Times New Roman" w:hAnsi="Times New Roman" w:cs="Times New Roman"/>
        </w:rPr>
      </w:pPr>
    </w:p>
    <w:p w14:paraId="15568ED2" w14:textId="77777777" w:rsidR="00D646BD" w:rsidRDefault="00D646BD" w:rsidP="4BE21ACF">
      <w:pPr>
        <w:rPr>
          <w:rFonts w:ascii="Times New Roman" w:hAnsi="Times New Roman" w:cs="Times New Roman"/>
          <w:b/>
          <w:bCs/>
          <w:sz w:val="24"/>
          <w:szCs w:val="24"/>
        </w:rPr>
      </w:pPr>
      <w:r w:rsidRPr="4BE21ACF">
        <w:rPr>
          <w:rFonts w:ascii="Times New Roman" w:hAnsi="Times New Roman" w:cs="Times New Roman"/>
          <w:b/>
          <w:bCs/>
          <w:sz w:val="24"/>
          <w:szCs w:val="24"/>
        </w:rPr>
        <w:br w:type="page"/>
      </w:r>
    </w:p>
    <w:p w14:paraId="4636B807" w14:textId="55255C66" w:rsidR="00407ED2" w:rsidRPr="00D97177" w:rsidRDefault="00104275" w:rsidP="00442F84">
      <w:pPr>
        <w:rPr>
          <w:rFonts w:ascii="Times New Roman" w:hAnsi="Times New Roman" w:cs="Times New Roman"/>
          <w:b/>
          <w:sz w:val="24"/>
          <w:szCs w:val="24"/>
        </w:rPr>
      </w:pPr>
      <w:r w:rsidRPr="00D97177">
        <w:rPr>
          <w:rFonts w:ascii="Times New Roman" w:hAnsi="Times New Roman" w:cs="Times New Roman"/>
          <w:b/>
          <w:sz w:val="24"/>
          <w:szCs w:val="24"/>
        </w:rPr>
        <w:t>Appendix</w:t>
      </w:r>
    </w:p>
    <w:p w14:paraId="3C3EB1CB" w14:textId="77777777" w:rsidR="00407ED2" w:rsidRPr="003A2B9F" w:rsidRDefault="00407ED2" w:rsidP="00407ED2">
      <w:pPr>
        <w:pStyle w:val="Body2"/>
        <w:rPr>
          <w:rFonts w:asciiTheme="minorHAnsi" w:hAnsiTheme="minorHAnsi" w:cstheme="minorHAnsi"/>
          <w:sz w:val="24"/>
          <w:szCs w:val="24"/>
        </w:rPr>
      </w:pPr>
    </w:p>
    <w:p w14:paraId="4C379D00" w14:textId="77777777" w:rsidR="008B2843" w:rsidRDefault="008B2843" w:rsidP="008B2843">
      <w:pPr>
        <w:pStyle w:val="Heading1"/>
        <w:ind w:left="826"/>
      </w:pPr>
      <w:bookmarkStart w:id="0" w:name="LSAS_Page1"/>
      <w:bookmarkEnd w:id="0"/>
      <w:r>
        <w:rPr>
          <w:color w:val="B5BD11"/>
        </w:rPr>
        <w:t>LIFE SKILLS ASSESSMENT SCALE (LSAS)</w:t>
      </w:r>
    </w:p>
    <w:p w14:paraId="0C8EE431" w14:textId="77777777" w:rsidR="008B2843" w:rsidRDefault="008B2843" w:rsidP="008B2843">
      <w:pPr>
        <w:spacing w:before="170"/>
        <w:ind w:left="340" w:right="437"/>
        <w:rPr>
          <w:rFonts w:ascii="Lato"/>
          <w:sz w:val="20"/>
        </w:rPr>
      </w:pPr>
      <w:r>
        <w:rPr>
          <w:rFonts w:ascii="Lato"/>
          <w:color w:val="1D1D1B"/>
          <w:sz w:val="20"/>
        </w:rPr>
        <w:t>Please</w:t>
      </w:r>
      <w:r>
        <w:rPr>
          <w:rFonts w:ascii="Lato"/>
          <w:color w:val="1D1D1B"/>
          <w:spacing w:val="-12"/>
          <w:sz w:val="20"/>
        </w:rPr>
        <w:t xml:space="preserve"> </w:t>
      </w:r>
      <w:r>
        <w:rPr>
          <w:rFonts w:ascii="Lato"/>
          <w:color w:val="1D1D1B"/>
          <w:sz w:val="20"/>
        </w:rPr>
        <w:t>complete</w:t>
      </w:r>
      <w:r>
        <w:rPr>
          <w:rFonts w:ascii="Lato"/>
          <w:color w:val="1D1D1B"/>
          <w:spacing w:val="-12"/>
          <w:sz w:val="20"/>
        </w:rPr>
        <w:t xml:space="preserve"> </w:t>
      </w:r>
      <w:r>
        <w:rPr>
          <w:rFonts w:ascii="Lato"/>
          <w:color w:val="1D1D1B"/>
          <w:sz w:val="20"/>
        </w:rPr>
        <w:t>this</w:t>
      </w:r>
      <w:r>
        <w:rPr>
          <w:rFonts w:ascii="Lato"/>
          <w:color w:val="1D1D1B"/>
          <w:spacing w:val="-12"/>
          <w:sz w:val="20"/>
        </w:rPr>
        <w:t xml:space="preserve"> </w:t>
      </w:r>
      <w:r>
        <w:rPr>
          <w:rFonts w:ascii="Lato"/>
          <w:color w:val="1D1D1B"/>
          <w:sz w:val="20"/>
        </w:rPr>
        <w:t>scale</w:t>
      </w:r>
      <w:r>
        <w:rPr>
          <w:rFonts w:ascii="Lato"/>
          <w:color w:val="1D1D1B"/>
          <w:spacing w:val="-11"/>
          <w:sz w:val="20"/>
        </w:rPr>
        <w:t xml:space="preserve"> </w:t>
      </w:r>
      <w:r>
        <w:rPr>
          <w:rFonts w:ascii="Lato"/>
          <w:color w:val="1D1D1B"/>
          <w:sz w:val="20"/>
        </w:rPr>
        <w:t>while</w:t>
      </w:r>
      <w:r>
        <w:rPr>
          <w:rFonts w:ascii="Lato"/>
          <w:color w:val="1D1D1B"/>
          <w:spacing w:val="-12"/>
          <w:sz w:val="20"/>
        </w:rPr>
        <w:t xml:space="preserve"> </w:t>
      </w:r>
      <w:r>
        <w:rPr>
          <w:rFonts w:ascii="Lato"/>
          <w:color w:val="1D1D1B"/>
          <w:sz w:val="20"/>
        </w:rPr>
        <w:t>observing,</w:t>
      </w:r>
      <w:r>
        <w:rPr>
          <w:rFonts w:ascii="Lato"/>
          <w:color w:val="1D1D1B"/>
          <w:spacing w:val="-12"/>
          <w:sz w:val="20"/>
        </w:rPr>
        <w:t xml:space="preserve"> </w:t>
      </w:r>
      <w:r>
        <w:rPr>
          <w:rFonts w:ascii="Lato"/>
          <w:color w:val="1D1D1B"/>
          <w:sz w:val="20"/>
        </w:rPr>
        <w:t>or</w:t>
      </w:r>
      <w:r>
        <w:rPr>
          <w:rFonts w:ascii="Lato"/>
          <w:color w:val="1D1D1B"/>
          <w:spacing w:val="-11"/>
          <w:sz w:val="20"/>
        </w:rPr>
        <w:t xml:space="preserve"> </w:t>
      </w:r>
      <w:r>
        <w:rPr>
          <w:rFonts w:ascii="Lato"/>
          <w:color w:val="1D1D1B"/>
          <w:sz w:val="20"/>
        </w:rPr>
        <w:t>as</w:t>
      </w:r>
      <w:r>
        <w:rPr>
          <w:rFonts w:ascii="Lato"/>
          <w:color w:val="1D1D1B"/>
          <w:spacing w:val="-12"/>
          <w:sz w:val="20"/>
        </w:rPr>
        <w:t xml:space="preserve"> </w:t>
      </w:r>
      <w:r>
        <w:rPr>
          <w:rFonts w:ascii="Lato"/>
          <w:color w:val="1D1D1B"/>
          <w:sz w:val="20"/>
        </w:rPr>
        <w:t>soon</w:t>
      </w:r>
      <w:r>
        <w:rPr>
          <w:rFonts w:ascii="Lato"/>
          <w:color w:val="1D1D1B"/>
          <w:spacing w:val="-12"/>
          <w:sz w:val="20"/>
        </w:rPr>
        <w:t xml:space="preserve"> </w:t>
      </w:r>
      <w:r>
        <w:rPr>
          <w:rFonts w:ascii="Lato"/>
          <w:color w:val="1D1D1B"/>
          <w:sz w:val="20"/>
        </w:rPr>
        <w:t>as</w:t>
      </w:r>
      <w:r>
        <w:rPr>
          <w:rFonts w:ascii="Lato"/>
          <w:color w:val="1D1D1B"/>
          <w:spacing w:val="-11"/>
          <w:sz w:val="20"/>
        </w:rPr>
        <w:t xml:space="preserve"> </w:t>
      </w:r>
      <w:r>
        <w:rPr>
          <w:rFonts w:ascii="Lato"/>
          <w:color w:val="1D1D1B"/>
          <w:sz w:val="20"/>
        </w:rPr>
        <w:t>possible</w:t>
      </w:r>
      <w:r>
        <w:rPr>
          <w:rFonts w:ascii="Lato"/>
          <w:color w:val="1D1D1B"/>
          <w:spacing w:val="-12"/>
          <w:sz w:val="20"/>
        </w:rPr>
        <w:t xml:space="preserve"> </w:t>
      </w:r>
      <w:r>
        <w:rPr>
          <w:rFonts w:ascii="Lato"/>
          <w:color w:val="1D1D1B"/>
          <w:sz w:val="20"/>
        </w:rPr>
        <w:t>after</w:t>
      </w:r>
      <w:r>
        <w:rPr>
          <w:rFonts w:ascii="Lato"/>
          <w:color w:val="1D1D1B"/>
          <w:spacing w:val="-12"/>
          <w:sz w:val="20"/>
        </w:rPr>
        <w:t xml:space="preserve"> </w:t>
      </w:r>
      <w:r>
        <w:rPr>
          <w:rFonts w:ascii="Lato"/>
          <w:color w:val="1D1D1B"/>
          <w:sz w:val="20"/>
        </w:rPr>
        <w:t>observing,</w:t>
      </w:r>
      <w:r>
        <w:rPr>
          <w:rFonts w:ascii="Lato"/>
          <w:color w:val="1D1D1B"/>
          <w:spacing w:val="-11"/>
          <w:sz w:val="20"/>
        </w:rPr>
        <w:t xml:space="preserve"> </w:t>
      </w:r>
      <w:r>
        <w:rPr>
          <w:rFonts w:ascii="Lato"/>
          <w:color w:val="1D1D1B"/>
          <w:sz w:val="20"/>
        </w:rPr>
        <w:t>the</w:t>
      </w:r>
      <w:r>
        <w:rPr>
          <w:rFonts w:ascii="Lato"/>
          <w:color w:val="1D1D1B"/>
          <w:spacing w:val="-12"/>
          <w:sz w:val="20"/>
        </w:rPr>
        <w:t xml:space="preserve"> </w:t>
      </w:r>
      <w:r>
        <w:rPr>
          <w:rFonts w:ascii="Lato"/>
          <w:color w:val="1D1D1B"/>
          <w:sz w:val="20"/>
        </w:rPr>
        <w:t>young</w:t>
      </w:r>
      <w:r>
        <w:rPr>
          <w:rFonts w:ascii="Lato"/>
          <w:color w:val="1D1D1B"/>
          <w:spacing w:val="-12"/>
          <w:sz w:val="20"/>
        </w:rPr>
        <w:t xml:space="preserve"> </w:t>
      </w:r>
      <w:r>
        <w:rPr>
          <w:rFonts w:ascii="Lato"/>
          <w:color w:val="1D1D1B"/>
          <w:sz w:val="20"/>
        </w:rPr>
        <w:t>person.</w:t>
      </w:r>
      <w:r>
        <w:rPr>
          <w:rFonts w:ascii="Lato"/>
          <w:color w:val="1D1D1B"/>
          <w:spacing w:val="-11"/>
          <w:sz w:val="20"/>
        </w:rPr>
        <w:t xml:space="preserve"> </w:t>
      </w:r>
      <w:r>
        <w:rPr>
          <w:rFonts w:ascii="Lato"/>
          <w:color w:val="1D1D1B"/>
          <w:spacing w:val="-6"/>
          <w:sz w:val="20"/>
        </w:rPr>
        <w:t>You</w:t>
      </w:r>
      <w:r>
        <w:rPr>
          <w:rFonts w:ascii="Lato"/>
          <w:color w:val="1D1D1B"/>
          <w:spacing w:val="-12"/>
          <w:sz w:val="20"/>
        </w:rPr>
        <w:t xml:space="preserve"> </w:t>
      </w:r>
      <w:r>
        <w:rPr>
          <w:rFonts w:ascii="Lato"/>
          <w:color w:val="1D1D1B"/>
          <w:sz w:val="20"/>
        </w:rPr>
        <w:t>may</w:t>
      </w:r>
      <w:r>
        <w:rPr>
          <w:rFonts w:ascii="Lato"/>
          <w:color w:val="1D1D1B"/>
          <w:spacing w:val="-12"/>
          <w:sz w:val="20"/>
        </w:rPr>
        <w:t xml:space="preserve"> </w:t>
      </w:r>
      <w:r>
        <w:rPr>
          <w:rFonts w:ascii="Lato"/>
          <w:color w:val="1D1D1B"/>
          <w:sz w:val="20"/>
        </w:rPr>
        <w:t>need</w:t>
      </w:r>
      <w:r>
        <w:rPr>
          <w:rFonts w:ascii="Lato"/>
          <w:color w:val="1D1D1B"/>
          <w:spacing w:val="-11"/>
          <w:sz w:val="20"/>
        </w:rPr>
        <w:t xml:space="preserve"> </w:t>
      </w:r>
      <w:r>
        <w:rPr>
          <w:rFonts w:ascii="Lato"/>
          <w:color w:val="1D1D1B"/>
          <w:sz w:val="20"/>
        </w:rPr>
        <w:t>to spend</w:t>
      </w:r>
      <w:r>
        <w:rPr>
          <w:rFonts w:ascii="Lato"/>
          <w:color w:val="1D1D1B"/>
          <w:spacing w:val="-13"/>
          <w:sz w:val="20"/>
        </w:rPr>
        <w:t xml:space="preserve"> </w:t>
      </w:r>
      <w:r>
        <w:rPr>
          <w:rFonts w:ascii="Lato"/>
          <w:color w:val="1D1D1B"/>
          <w:sz w:val="20"/>
        </w:rPr>
        <w:t>some</w:t>
      </w:r>
      <w:r>
        <w:rPr>
          <w:rFonts w:ascii="Lato"/>
          <w:color w:val="1D1D1B"/>
          <w:spacing w:val="-12"/>
          <w:sz w:val="20"/>
        </w:rPr>
        <w:t xml:space="preserve"> </w:t>
      </w:r>
      <w:r>
        <w:rPr>
          <w:rFonts w:ascii="Lato"/>
          <w:color w:val="1D1D1B"/>
          <w:sz w:val="20"/>
        </w:rPr>
        <w:t>time</w:t>
      </w:r>
      <w:r>
        <w:rPr>
          <w:rFonts w:ascii="Lato"/>
          <w:color w:val="1D1D1B"/>
          <w:spacing w:val="-13"/>
          <w:sz w:val="20"/>
        </w:rPr>
        <w:t xml:space="preserve"> </w:t>
      </w:r>
      <w:r>
        <w:rPr>
          <w:rFonts w:ascii="Lato"/>
          <w:color w:val="1D1D1B"/>
          <w:sz w:val="20"/>
        </w:rPr>
        <w:t>observing</w:t>
      </w:r>
      <w:r>
        <w:rPr>
          <w:rFonts w:ascii="Lato"/>
          <w:color w:val="1D1D1B"/>
          <w:spacing w:val="-12"/>
          <w:sz w:val="20"/>
        </w:rPr>
        <w:t xml:space="preserve"> </w:t>
      </w:r>
      <w:r>
        <w:rPr>
          <w:rFonts w:ascii="Lato"/>
          <w:color w:val="1D1D1B"/>
          <w:sz w:val="20"/>
        </w:rPr>
        <w:t>before</w:t>
      </w:r>
      <w:r>
        <w:rPr>
          <w:rFonts w:ascii="Lato"/>
          <w:color w:val="1D1D1B"/>
          <w:spacing w:val="-13"/>
          <w:sz w:val="20"/>
        </w:rPr>
        <w:t xml:space="preserve"> </w:t>
      </w:r>
      <w:r>
        <w:rPr>
          <w:rFonts w:ascii="Lato"/>
          <w:color w:val="1D1D1B"/>
          <w:sz w:val="20"/>
        </w:rPr>
        <w:t>you</w:t>
      </w:r>
      <w:r>
        <w:rPr>
          <w:rFonts w:ascii="Lato"/>
          <w:color w:val="1D1D1B"/>
          <w:spacing w:val="-12"/>
          <w:sz w:val="20"/>
        </w:rPr>
        <w:t xml:space="preserve"> </w:t>
      </w:r>
      <w:r>
        <w:rPr>
          <w:rFonts w:ascii="Lato"/>
          <w:color w:val="1D1D1B"/>
          <w:sz w:val="20"/>
        </w:rPr>
        <w:t>decide.</w:t>
      </w:r>
      <w:r>
        <w:rPr>
          <w:rFonts w:ascii="Lato"/>
          <w:color w:val="1D1D1B"/>
          <w:spacing w:val="-12"/>
          <w:sz w:val="20"/>
        </w:rPr>
        <w:t xml:space="preserve"> </w:t>
      </w:r>
      <w:r>
        <w:rPr>
          <w:rFonts w:ascii="Lato"/>
          <w:color w:val="1D1D1B"/>
          <w:sz w:val="20"/>
        </w:rPr>
        <w:t>Do</w:t>
      </w:r>
      <w:r>
        <w:rPr>
          <w:rFonts w:ascii="Lato"/>
          <w:color w:val="1D1D1B"/>
          <w:spacing w:val="-13"/>
          <w:sz w:val="20"/>
        </w:rPr>
        <w:t xml:space="preserve"> </w:t>
      </w:r>
      <w:r>
        <w:rPr>
          <w:rFonts w:ascii="Lato"/>
          <w:color w:val="1D1D1B"/>
          <w:sz w:val="20"/>
        </w:rPr>
        <w:t>not</w:t>
      </w:r>
      <w:r>
        <w:rPr>
          <w:rFonts w:ascii="Lato"/>
          <w:color w:val="1D1D1B"/>
          <w:spacing w:val="-12"/>
          <w:sz w:val="20"/>
        </w:rPr>
        <w:t xml:space="preserve"> </w:t>
      </w:r>
      <w:r>
        <w:rPr>
          <w:rFonts w:ascii="Lato"/>
          <w:color w:val="1D1D1B"/>
          <w:sz w:val="20"/>
        </w:rPr>
        <w:t>spend</w:t>
      </w:r>
      <w:r>
        <w:rPr>
          <w:rFonts w:ascii="Lato"/>
          <w:color w:val="1D1D1B"/>
          <w:spacing w:val="-13"/>
          <w:sz w:val="20"/>
        </w:rPr>
        <w:t xml:space="preserve"> </w:t>
      </w:r>
      <w:r>
        <w:rPr>
          <w:rFonts w:ascii="Lato"/>
          <w:color w:val="1D1D1B"/>
          <w:sz w:val="20"/>
        </w:rPr>
        <w:t>too</w:t>
      </w:r>
      <w:r>
        <w:rPr>
          <w:rFonts w:ascii="Lato"/>
          <w:color w:val="1D1D1B"/>
          <w:spacing w:val="-12"/>
          <w:sz w:val="20"/>
        </w:rPr>
        <w:t xml:space="preserve"> </w:t>
      </w:r>
      <w:r>
        <w:rPr>
          <w:rFonts w:ascii="Lato"/>
          <w:color w:val="1D1D1B"/>
          <w:sz w:val="20"/>
        </w:rPr>
        <w:t>long</w:t>
      </w:r>
      <w:r>
        <w:rPr>
          <w:rFonts w:ascii="Lato"/>
          <w:color w:val="1D1D1B"/>
          <w:spacing w:val="-13"/>
          <w:sz w:val="20"/>
        </w:rPr>
        <w:t xml:space="preserve"> </w:t>
      </w:r>
      <w:r>
        <w:rPr>
          <w:rFonts w:ascii="Lato"/>
          <w:color w:val="1D1D1B"/>
          <w:sz w:val="20"/>
        </w:rPr>
        <w:t>thinking</w:t>
      </w:r>
      <w:r>
        <w:rPr>
          <w:rFonts w:ascii="Lato"/>
          <w:color w:val="1D1D1B"/>
          <w:spacing w:val="-12"/>
          <w:sz w:val="20"/>
        </w:rPr>
        <w:t xml:space="preserve"> </w:t>
      </w:r>
      <w:r>
        <w:rPr>
          <w:rFonts w:ascii="Lato"/>
          <w:color w:val="1D1D1B"/>
          <w:sz w:val="20"/>
        </w:rPr>
        <w:t>about</w:t>
      </w:r>
      <w:r>
        <w:rPr>
          <w:rFonts w:ascii="Lato"/>
          <w:color w:val="1D1D1B"/>
          <w:spacing w:val="-12"/>
          <w:sz w:val="20"/>
        </w:rPr>
        <w:t xml:space="preserve"> </w:t>
      </w:r>
      <w:r>
        <w:rPr>
          <w:rFonts w:ascii="Lato"/>
          <w:color w:val="1D1D1B"/>
          <w:sz w:val="20"/>
        </w:rPr>
        <w:t>each</w:t>
      </w:r>
      <w:r>
        <w:rPr>
          <w:rFonts w:ascii="Lato"/>
          <w:color w:val="1D1D1B"/>
          <w:spacing w:val="-13"/>
          <w:sz w:val="20"/>
        </w:rPr>
        <w:t xml:space="preserve"> </w:t>
      </w:r>
      <w:r>
        <w:rPr>
          <w:rFonts w:ascii="Lato"/>
          <w:color w:val="1D1D1B"/>
          <w:sz w:val="20"/>
        </w:rPr>
        <w:t>question,</w:t>
      </w:r>
      <w:r>
        <w:rPr>
          <w:rFonts w:ascii="Lato"/>
          <w:color w:val="1D1D1B"/>
          <w:spacing w:val="-12"/>
          <w:sz w:val="20"/>
        </w:rPr>
        <w:t xml:space="preserve"> </w:t>
      </w:r>
      <w:r>
        <w:rPr>
          <w:rFonts w:ascii="Lato"/>
          <w:color w:val="1D1D1B"/>
          <w:sz w:val="20"/>
        </w:rPr>
        <w:t>just</w:t>
      </w:r>
      <w:r>
        <w:rPr>
          <w:rFonts w:ascii="Lato"/>
          <w:color w:val="1D1D1B"/>
          <w:spacing w:val="-13"/>
          <w:sz w:val="20"/>
        </w:rPr>
        <w:t xml:space="preserve"> </w:t>
      </w:r>
      <w:r>
        <w:rPr>
          <w:rFonts w:ascii="Lato"/>
          <w:color w:val="1D1D1B"/>
          <w:sz w:val="20"/>
        </w:rPr>
        <w:t>record</w:t>
      </w:r>
      <w:r>
        <w:rPr>
          <w:rFonts w:ascii="Lato"/>
          <w:color w:val="1D1D1B"/>
          <w:spacing w:val="-12"/>
          <w:sz w:val="20"/>
        </w:rPr>
        <w:t xml:space="preserve"> </w:t>
      </w:r>
      <w:r>
        <w:rPr>
          <w:rFonts w:ascii="Lato"/>
          <w:color w:val="1D1D1B"/>
          <w:sz w:val="20"/>
        </w:rPr>
        <w:t>your impression.</w:t>
      </w:r>
      <w:r>
        <w:rPr>
          <w:rFonts w:ascii="Lato"/>
          <w:color w:val="1D1D1B"/>
          <w:spacing w:val="-10"/>
          <w:sz w:val="20"/>
        </w:rPr>
        <w:t xml:space="preserve"> </w:t>
      </w:r>
      <w:r>
        <w:rPr>
          <w:rFonts w:ascii="Lato"/>
          <w:color w:val="1D1D1B"/>
          <w:spacing w:val="-3"/>
          <w:sz w:val="20"/>
        </w:rPr>
        <w:t>For</w:t>
      </w:r>
      <w:r>
        <w:rPr>
          <w:rFonts w:ascii="Lato"/>
          <w:color w:val="1D1D1B"/>
          <w:spacing w:val="-10"/>
          <w:sz w:val="20"/>
        </w:rPr>
        <w:t xml:space="preserve"> </w:t>
      </w:r>
      <w:r>
        <w:rPr>
          <w:rFonts w:ascii="Lato"/>
          <w:color w:val="1D1D1B"/>
          <w:sz w:val="20"/>
        </w:rPr>
        <w:t>each</w:t>
      </w:r>
      <w:r>
        <w:rPr>
          <w:rFonts w:ascii="Lato"/>
          <w:color w:val="1D1D1B"/>
          <w:spacing w:val="-9"/>
          <w:sz w:val="20"/>
        </w:rPr>
        <w:t xml:space="preserve"> </w:t>
      </w:r>
      <w:r>
        <w:rPr>
          <w:rFonts w:ascii="Lato"/>
          <w:color w:val="1D1D1B"/>
          <w:sz w:val="20"/>
        </w:rPr>
        <w:t>question,</w:t>
      </w:r>
      <w:r>
        <w:rPr>
          <w:rFonts w:ascii="Lato"/>
          <w:color w:val="1D1D1B"/>
          <w:spacing w:val="-10"/>
          <w:sz w:val="20"/>
        </w:rPr>
        <w:t xml:space="preserve"> </w:t>
      </w:r>
      <w:r>
        <w:rPr>
          <w:rFonts w:ascii="Lato"/>
          <w:color w:val="1D1D1B"/>
          <w:sz w:val="20"/>
        </w:rPr>
        <w:t>consider</w:t>
      </w:r>
      <w:r>
        <w:rPr>
          <w:rFonts w:ascii="Lato"/>
          <w:color w:val="1D1D1B"/>
          <w:spacing w:val="-9"/>
          <w:sz w:val="20"/>
        </w:rPr>
        <w:t xml:space="preserve"> </w:t>
      </w:r>
      <w:r>
        <w:rPr>
          <w:rFonts w:ascii="Lato"/>
          <w:color w:val="1D1D1B"/>
          <w:sz w:val="20"/>
        </w:rPr>
        <w:t>age</w:t>
      </w:r>
      <w:r>
        <w:rPr>
          <w:rFonts w:ascii="Lato"/>
          <w:color w:val="1D1D1B"/>
          <w:spacing w:val="-10"/>
          <w:sz w:val="20"/>
        </w:rPr>
        <w:t xml:space="preserve"> </w:t>
      </w:r>
      <w:r>
        <w:rPr>
          <w:rFonts w:ascii="Lato"/>
          <w:color w:val="1D1D1B"/>
          <w:sz w:val="20"/>
        </w:rPr>
        <w:t>appropriateness</w:t>
      </w:r>
      <w:r>
        <w:rPr>
          <w:rFonts w:ascii="Lato"/>
          <w:color w:val="1D1D1B"/>
          <w:spacing w:val="-10"/>
          <w:sz w:val="20"/>
        </w:rPr>
        <w:t xml:space="preserve"> </w:t>
      </w:r>
      <w:r>
        <w:rPr>
          <w:rFonts w:ascii="Lato"/>
          <w:color w:val="1D1D1B"/>
          <w:sz w:val="20"/>
        </w:rPr>
        <w:t>(think</w:t>
      </w:r>
      <w:r>
        <w:rPr>
          <w:rFonts w:ascii="Lato"/>
          <w:color w:val="1D1D1B"/>
          <w:spacing w:val="-9"/>
          <w:sz w:val="20"/>
        </w:rPr>
        <w:t xml:space="preserve"> </w:t>
      </w:r>
      <w:r>
        <w:rPr>
          <w:rFonts w:ascii="Lato"/>
          <w:color w:val="1D1D1B"/>
          <w:sz w:val="20"/>
        </w:rPr>
        <w:t>of</w:t>
      </w:r>
      <w:r>
        <w:rPr>
          <w:rFonts w:ascii="Lato"/>
          <w:color w:val="1D1D1B"/>
          <w:spacing w:val="-10"/>
          <w:sz w:val="20"/>
        </w:rPr>
        <w:t xml:space="preserve"> </w:t>
      </w:r>
      <w:r>
        <w:rPr>
          <w:rFonts w:ascii="Lato"/>
          <w:color w:val="1D1D1B"/>
          <w:sz w:val="20"/>
        </w:rPr>
        <w:t>actual</w:t>
      </w:r>
      <w:r>
        <w:rPr>
          <w:rFonts w:ascii="Lato"/>
          <w:color w:val="1D1D1B"/>
          <w:spacing w:val="-9"/>
          <w:sz w:val="20"/>
        </w:rPr>
        <w:t xml:space="preserve"> </w:t>
      </w:r>
      <w:r>
        <w:rPr>
          <w:rFonts w:ascii="Lato"/>
          <w:color w:val="1D1D1B"/>
          <w:sz w:val="20"/>
        </w:rPr>
        <w:t>age,</w:t>
      </w:r>
      <w:r>
        <w:rPr>
          <w:rFonts w:ascii="Lato"/>
          <w:color w:val="1D1D1B"/>
          <w:spacing w:val="-10"/>
          <w:sz w:val="20"/>
        </w:rPr>
        <w:t xml:space="preserve"> </w:t>
      </w:r>
      <w:r>
        <w:rPr>
          <w:rFonts w:ascii="Lato"/>
          <w:color w:val="1D1D1B"/>
          <w:sz w:val="20"/>
        </w:rPr>
        <w:t>rather</w:t>
      </w:r>
      <w:r>
        <w:rPr>
          <w:rFonts w:ascii="Lato"/>
          <w:color w:val="1D1D1B"/>
          <w:spacing w:val="-9"/>
          <w:sz w:val="20"/>
        </w:rPr>
        <w:t xml:space="preserve"> </w:t>
      </w:r>
      <w:r>
        <w:rPr>
          <w:rFonts w:ascii="Lato"/>
          <w:color w:val="1D1D1B"/>
          <w:sz w:val="20"/>
        </w:rPr>
        <w:t>than</w:t>
      </w:r>
      <w:r>
        <w:rPr>
          <w:rFonts w:ascii="Lato"/>
          <w:color w:val="1D1D1B"/>
          <w:spacing w:val="-10"/>
          <w:sz w:val="20"/>
        </w:rPr>
        <w:t xml:space="preserve"> </w:t>
      </w:r>
      <w:r>
        <w:rPr>
          <w:rFonts w:ascii="Lato"/>
          <w:color w:val="1D1D1B"/>
          <w:sz w:val="20"/>
        </w:rPr>
        <w:t>physical</w:t>
      </w:r>
      <w:r>
        <w:rPr>
          <w:rFonts w:ascii="Lato"/>
          <w:color w:val="1D1D1B"/>
          <w:spacing w:val="-10"/>
          <w:sz w:val="20"/>
        </w:rPr>
        <w:t xml:space="preserve"> </w:t>
      </w:r>
      <w:r>
        <w:rPr>
          <w:rFonts w:ascii="Lato"/>
          <w:color w:val="1D1D1B"/>
          <w:sz w:val="20"/>
        </w:rPr>
        <w:t>appearance).</w:t>
      </w:r>
    </w:p>
    <w:p w14:paraId="60D4E173" w14:textId="77777777" w:rsidR="008B2843" w:rsidRDefault="008B2843" w:rsidP="008B2843">
      <w:pPr>
        <w:spacing w:before="188"/>
        <w:ind w:left="340" w:right="95"/>
        <w:rPr>
          <w:rFonts w:ascii="Lato" w:hAnsi="Lato"/>
          <w:sz w:val="20"/>
        </w:rPr>
      </w:pPr>
      <w:r>
        <w:rPr>
          <w:rFonts w:ascii="Lato" w:hAnsi="Lato"/>
          <w:color w:val="1D1D1B"/>
          <w:sz w:val="20"/>
        </w:rPr>
        <w:t>Put</w:t>
      </w:r>
      <w:r>
        <w:rPr>
          <w:rFonts w:ascii="Lato" w:hAnsi="Lato"/>
          <w:color w:val="1D1D1B"/>
          <w:spacing w:val="-14"/>
          <w:sz w:val="20"/>
        </w:rPr>
        <w:t xml:space="preserve"> </w:t>
      </w:r>
      <w:r w:rsidR="00B3702A">
        <w:rPr>
          <w:rFonts w:ascii="Lato" w:hAnsi="Lato"/>
          <w:color w:val="1D1D1B"/>
          <w:sz w:val="20"/>
        </w:rPr>
        <w:t xml:space="preserve">a </w:t>
      </w:r>
      <w:r>
        <w:rPr>
          <w:rFonts w:ascii="Lato" w:hAnsi="Lato"/>
          <w:color w:val="9B302E"/>
          <w:sz w:val="20"/>
        </w:rPr>
        <w:t>√</w:t>
      </w:r>
      <w:r>
        <w:rPr>
          <w:rFonts w:ascii="Lato" w:hAnsi="Lato"/>
          <w:color w:val="9B302E"/>
          <w:spacing w:val="-14"/>
          <w:sz w:val="20"/>
        </w:rPr>
        <w:t xml:space="preserve"> </w:t>
      </w:r>
      <w:r>
        <w:rPr>
          <w:rFonts w:ascii="Lato" w:hAnsi="Lato"/>
          <w:color w:val="1D1D1B"/>
          <w:sz w:val="20"/>
        </w:rPr>
        <w:t>in</w:t>
      </w:r>
      <w:r>
        <w:rPr>
          <w:rFonts w:ascii="Lato" w:hAnsi="Lato"/>
          <w:color w:val="1D1D1B"/>
          <w:spacing w:val="-14"/>
          <w:sz w:val="20"/>
        </w:rPr>
        <w:t xml:space="preserve"> </w:t>
      </w:r>
      <w:r>
        <w:rPr>
          <w:rFonts w:ascii="Lato" w:hAnsi="Lato"/>
          <w:b/>
          <w:color w:val="1D1D1B"/>
          <w:sz w:val="20"/>
        </w:rPr>
        <w:t>one</w:t>
      </w:r>
      <w:r>
        <w:rPr>
          <w:rFonts w:ascii="Lato" w:hAnsi="Lato"/>
          <w:b/>
          <w:color w:val="1D1D1B"/>
          <w:spacing w:val="-12"/>
          <w:sz w:val="20"/>
        </w:rPr>
        <w:t xml:space="preserve"> </w:t>
      </w:r>
      <w:r>
        <w:rPr>
          <w:rFonts w:ascii="Lato" w:hAnsi="Lato"/>
          <w:color w:val="1D1D1B"/>
          <w:sz w:val="20"/>
        </w:rPr>
        <w:t>most</w:t>
      </w:r>
      <w:r>
        <w:rPr>
          <w:rFonts w:ascii="Lato" w:hAnsi="Lato"/>
          <w:color w:val="1D1D1B"/>
          <w:spacing w:val="-13"/>
          <w:sz w:val="20"/>
        </w:rPr>
        <w:t xml:space="preserve"> </w:t>
      </w:r>
      <w:r>
        <w:rPr>
          <w:rFonts w:ascii="Lato" w:hAnsi="Lato"/>
          <w:color w:val="1D1D1B"/>
          <w:sz w:val="20"/>
        </w:rPr>
        <w:t>relevant</w:t>
      </w:r>
      <w:r>
        <w:rPr>
          <w:rFonts w:ascii="Lato" w:hAnsi="Lato"/>
          <w:color w:val="1D1D1B"/>
          <w:spacing w:val="-14"/>
          <w:sz w:val="20"/>
        </w:rPr>
        <w:t xml:space="preserve"> </w:t>
      </w:r>
      <w:r>
        <w:rPr>
          <w:rFonts w:ascii="Lato" w:hAnsi="Lato"/>
          <w:color w:val="1D1D1B"/>
          <w:sz w:val="20"/>
        </w:rPr>
        <w:t>box</w:t>
      </w:r>
      <w:r>
        <w:rPr>
          <w:rFonts w:ascii="Lato" w:hAnsi="Lato"/>
          <w:color w:val="1D1D1B"/>
          <w:spacing w:val="-14"/>
          <w:sz w:val="20"/>
        </w:rPr>
        <w:t xml:space="preserve"> </w:t>
      </w:r>
      <w:r>
        <w:rPr>
          <w:rFonts w:ascii="Lato" w:hAnsi="Lato"/>
          <w:color w:val="1D1D1B"/>
          <w:sz w:val="20"/>
        </w:rPr>
        <w:t>for</w:t>
      </w:r>
      <w:r>
        <w:rPr>
          <w:rFonts w:ascii="Lato" w:hAnsi="Lato"/>
          <w:color w:val="1D1D1B"/>
          <w:spacing w:val="-14"/>
          <w:sz w:val="20"/>
        </w:rPr>
        <w:t xml:space="preserve"> </w:t>
      </w:r>
      <w:r>
        <w:rPr>
          <w:rFonts w:ascii="Lato" w:hAnsi="Lato"/>
          <w:color w:val="1D1D1B"/>
          <w:sz w:val="20"/>
        </w:rPr>
        <w:t>each</w:t>
      </w:r>
      <w:r>
        <w:rPr>
          <w:rFonts w:ascii="Lato" w:hAnsi="Lato"/>
          <w:color w:val="1D1D1B"/>
          <w:spacing w:val="-14"/>
          <w:sz w:val="20"/>
        </w:rPr>
        <w:t xml:space="preserve"> </w:t>
      </w:r>
      <w:r>
        <w:rPr>
          <w:rFonts w:ascii="Lato" w:hAnsi="Lato"/>
          <w:color w:val="1D1D1B"/>
          <w:sz w:val="20"/>
        </w:rPr>
        <w:t>question.</w:t>
      </w:r>
      <w:r>
        <w:rPr>
          <w:rFonts w:ascii="Lato" w:hAnsi="Lato"/>
          <w:color w:val="1D1D1B"/>
          <w:spacing w:val="-14"/>
          <w:sz w:val="20"/>
        </w:rPr>
        <w:t xml:space="preserve"> </w:t>
      </w:r>
      <w:r>
        <w:rPr>
          <w:rFonts w:ascii="Lato" w:hAnsi="Lato"/>
          <w:color w:val="1D1D1B"/>
          <w:sz w:val="20"/>
        </w:rPr>
        <w:t>The</w:t>
      </w:r>
      <w:r>
        <w:rPr>
          <w:rFonts w:ascii="Lato" w:hAnsi="Lato"/>
          <w:color w:val="1D1D1B"/>
          <w:spacing w:val="-13"/>
          <w:sz w:val="20"/>
        </w:rPr>
        <w:t xml:space="preserve"> </w:t>
      </w:r>
      <w:r>
        <w:rPr>
          <w:rFonts w:ascii="Lato" w:hAnsi="Lato"/>
          <w:color w:val="1D1D1B"/>
          <w:sz w:val="20"/>
        </w:rPr>
        <w:t>comments</w:t>
      </w:r>
      <w:r>
        <w:rPr>
          <w:rFonts w:ascii="Lato" w:hAnsi="Lato"/>
          <w:color w:val="1D1D1B"/>
          <w:spacing w:val="-14"/>
          <w:sz w:val="20"/>
        </w:rPr>
        <w:t xml:space="preserve"> </w:t>
      </w:r>
      <w:r>
        <w:rPr>
          <w:rFonts w:ascii="Lato" w:hAnsi="Lato"/>
          <w:color w:val="1D1D1B"/>
          <w:sz w:val="20"/>
        </w:rPr>
        <w:t>box</w:t>
      </w:r>
      <w:r>
        <w:rPr>
          <w:rFonts w:ascii="Lato" w:hAnsi="Lato"/>
          <w:color w:val="1D1D1B"/>
          <w:spacing w:val="-14"/>
          <w:sz w:val="20"/>
        </w:rPr>
        <w:t xml:space="preserve"> </w:t>
      </w:r>
      <w:r>
        <w:rPr>
          <w:rFonts w:ascii="Lato" w:hAnsi="Lato"/>
          <w:color w:val="1D1D1B"/>
          <w:sz w:val="20"/>
        </w:rPr>
        <w:t>can</w:t>
      </w:r>
      <w:r>
        <w:rPr>
          <w:rFonts w:ascii="Lato" w:hAnsi="Lato"/>
          <w:color w:val="1D1D1B"/>
          <w:spacing w:val="-14"/>
          <w:sz w:val="20"/>
        </w:rPr>
        <w:t xml:space="preserve"> </w:t>
      </w:r>
      <w:r>
        <w:rPr>
          <w:rFonts w:ascii="Lato" w:hAnsi="Lato"/>
          <w:color w:val="1D1D1B"/>
          <w:sz w:val="20"/>
        </w:rPr>
        <w:t>be</w:t>
      </w:r>
      <w:r>
        <w:rPr>
          <w:rFonts w:ascii="Lato" w:hAnsi="Lato"/>
          <w:color w:val="1D1D1B"/>
          <w:spacing w:val="-14"/>
          <w:sz w:val="20"/>
        </w:rPr>
        <w:t xml:space="preserve"> </w:t>
      </w:r>
      <w:r>
        <w:rPr>
          <w:rFonts w:ascii="Lato" w:hAnsi="Lato"/>
          <w:color w:val="1D1D1B"/>
          <w:sz w:val="20"/>
        </w:rPr>
        <w:t>used</w:t>
      </w:r>
      <w:r>
        <w:rPr>
          <w:rFonts w:ascii="Lato" w:hAnsi="Lato"/>
          <w:color w:val="1D1D1B"/>
          <w:spacing w:val="-14"/>
          <w:sz w:val="20"/>
        </w:rPr>
        <w:t xml:space="preserve"> </w:t>
      </w:r>
      <w:r>
        <w:rPr>
          <w:rFonts w:ascii="Lato" w:hAnsi="Lato"/>
          <w:color w:val="1D1D1B"/>
          <w:sz w:val="20"/>
        </w:rPr>
        <w:t>to</w:t>
      </w:r>
      <w:r>
        <w:rPr>
          <w:rFonts w:ascii="Lato" w:hAnsi="Lato"/>
          <w:color w:val="1D1D1B"/>
          <w:spacing w:val="-13"/>
          <w:sz w:val="20"/>
        </w:rPr>
        <w:t xml:space="preserve"> </w:t>
      </w:r>
      <w:r>
        <w:rPr>
          <w:rFonts w:ascii="Lato" w:hAnsi="Lato"/>
          <w:color w:val="1D1D1B"/>
          <w:sz w:val="20"/>
        </w:rPr>
        <w:t>note</w:t>
      </w:r>
      <w:r>
        <w:rPr>
          <w:rFonts w:ascii="Lato" w:hAnsi="Lato"/>
          <w:color w:val="1D1D1B"/>
          <w:spacing w:val="-14"/>
          <w:sz w:val="20"/>
        </w:rPr>
        <w:t xml:space="preserve"> </w:t>
      </w:r>
      <w:r>
        <w:rPr>
          <w:rFonts w:ascii="Lato" w:hAnsi="Lato"/>
          <w:color w:val="1D1D1B"/>
          <w:sz w:val="20"/>
        </w:rPr>
        <w:t>down</w:t>
      </w:r>
      <w:r>
        <w:rPr>
          <w:rFonts w:ascii="Lato" w:hAnsi="Lato"/>
          <w:color w:val="1D1D1B"/>
          <w:spacing w:val="-14"/>
          <w:sz w:val="20"/>
        </w:rPr>
        <w:t xml:space="preserve"> </w:t>
      </w:r>
      <w:r>
        <w:rPr>
          <w:rFonts w:ascii="Lato" w:hAnsi="Lato"/>
          <w:color w:val="1D1D1B"/>
          <w:sz w:val="20"/>
        </w:rPr>
        <w:t>things</w:t>
      </w:r>
      <w:r>
        <w:rPr>
          <w:rFonts w:ascii="Lato" w:hAnsi="Lato"/>
          <w:color w:val="1D1D1B"/>
          <w:spacing w:val="-14"/>
          <w:sz w:val="20"/>
        </w:rPr>
        <w:t xml:space="preserve"> </w:t>
      </w:r>
      <w:r>
        <w:rPr>
          <w:rFonts w:ascii="Lato" w:hAnsi="Lato"/>
          <w:color w:val="1D1D1B"/>
          <w:sz w:val="20"/>
        </w:rPr>
        <w:t>that</w:t>
      </w:r>
      <w:r>
        <w:rPr>
          <w:rFonts w:ascii="Lato" w:hAnsi="Lato"/>
          <w:color w:val="1D1D1B"/>
          <w:spacing w:val="-14"/>
          <w:sz w:val="20"/>
        </w:rPr>
        <w:t xml:space="preserve"> </w:t>
      </w:r>
      <w:r>
        <w:rPr>
          <w:rFonts w:ascii="Lato" w:hAnsi="Lato"/>
          <w:color w:val="1D1D1B"/>
          <w:sz w:val="20"/>
        </w:rPr>
        <w:t>you</w:t>
      </w:r>
      <w:r>
        <w:rPr>
          <w:rFonts w:ascii="Lato" w:hAnsi="Lato"/>
          <w:color w:val="1D1D1B"/>
          <w:spacing w:val="-14"/>
          <w:sz w:val="20"/>
        </w:rPr>
        <w:t xml:space="preserve"> </w:t>
      </w:r>
      <w:r>
        <w:rPr>
          <w:rFonts w:ascii="Lato" w:hAnsi="Lato"/>
          <w:color w:val="1D1D1B"/>
          <w:sz w:val="20"/>
        </w:rPr>
        <w:t>saw that</w:t>
      </w:r>
      <w:r>
        <w:rPr>
          <w:rFonts w:ascii="Lato" w:hAnsi="Lato"/>
          <w:color w:val="1D1D1B"/>
          <w:spacing w:val="-13"/>
          <w:sz w:val="20"/>
        </w:rPr>
        <w:t xml:space="preserve"> </w:t>
      </w:r>
      <w:r>
        <w:rPr>
          <w:rFonts w:ascii="Lato" w:hAnsi="Lato"/>
          <w:color w:val="1D1D1B"/>
          <w:sz w:val="20"/>
        </w:rPr>
        <w:t>helped</w:t>
      </w:r>
      <w:r>
        <w:rPr>
          <w:rFonts w:ascii="Lato" w:hAnsi="Lato"/>
          <w:color w:val="1D1D1B"/>
          <w:spacing w:val="-13"/>
          <w:sz w:val="20"/>
        </w:rPr>
        <w:t xml:space="preserve"> </w:t>
      </w:r>
      <w:r>
        <w:rPr>
          <w:rFonts w:ascii="Lato" w:hAnsi="Lato"/>
          <w:color w:val="1D1D1B"/>
          <w:sz w:val="20"/>
        </w:rPr>
        <w:t>you</w:t>
      </w:r>
      <w:r>
        <w:rPr>
          <w:rFonts w:ascii="Lato" w:hAnsi="Lato"/>
          <w:color w:val="1D1D1B"/>
          <w:spacing w:val="-13"/>
          <w:sz w:val="20"/>
        </w:rPr>
        <w:t xml:space="preserve"> </w:t>
      </w:r>
      <w:r>
        <w:rPr>
          <w:rFonts w:ascii="Lato" w:hAnsi="Lato"/>
          <w:color w:val="1D1D1B"/>
          <w:sz w:val="20"/>
        </w:rPr>
        <w:t>ﬁll</w:t>
      </w:r>
      <w:r>
        <w:rPr>
          <w:rFonts w:ascii="Lato" w:hAnsi="Lato"/>
          <w:color w:val="1D1D1B"/>
          <w:spacing w:val="-13"/>
          <w:sz w:val="20"/>
        </w:rPr>
        <w:t xml:space="preserve"> </w:t>
      </w:r>
      <w:r>
        <w:rPr>
          <w:rFonts w:ascii="Lato" w:hAnsi="Lato"/>
          <w:color w:val="1D1D1B"/>
          <w:sz w:val="20"/>
        </w:rPr>
        <w:t>in</w:t>
      </w:r>
      <w:r>
        <w:rPr>
          <w:rFonts w:ascii="Lato" w:hAnsi="Lato"/>
          <w:color w:val="1D1D1B"/>
          <w:spacing w:val="-13"/>
          <w:sz w:val="20"/>
        </w:rPr>
        <w:t xml:space="preserve"> </w:t>
      </w:r>
      <w:r>
        <w:rPr>
          <w:rFonts w:ascii="Lato" w:hAnsi="Lato"/>
          <w:color w:val="1D1D1B"/>
          <w:sz w:val="20"/>
        </w:rPr>
        <w:t>the</w:t>
      </w:r>
      <w:r>
        <w:rPr>
          <w:rFonts w:ascii="Lato" w:hAnsi="Lato"/>
          <w:color w:val="1D1D1B"/>
          <w:spacing w:val="-13"/>
          <w:sz w:val="20"/>
        </w:rPr>
        <w:t xml:space="preserve"> </w:t>
      </w:r>
      <w:r>
        <w:rPr>
          <w:rFonts w:ascii="Lato" w:hAnsi="Lato"/>
          <w:color w:val="1D1D1B"/>
          <w:spacing w:val="-3"/>
          <w:sz w:val="20"/>
        </w:rPr>
        <w:t>boxes</w:t>
      </w:r>
      <w:r>
        <w:rPr>
          <w:rFonts w:ascii="Lato" w:hAnsi="Lato"/>
          <w:color w:val="1D1D1B"/>
          <w:spacing w:val="-13"/>
          <w:sz w:val="20"/>
        </w:rPr>
        <w:t xml:space="preserve"> </w:t>
      </w:r>
      <w:r>
        <w:rPr>
          <w:rFonts w:ascii="Lato" w:hAnsi="Lato"/>
          <w:color w:val="1D1D1B"/>
          <w:sz w:val="20"/>
        </w:rPr>
        <w:t>or</w:t>
      </w:r>
      <w:r>
        <w:rPr>
          <w:rFonts w:ascii="Lato" w:hAnsi="Lato"/>
          <w:color w:val="1D1D1B"/>
          <w:spacing w:val="-13"/>
          <w:sz w:val="20"/>
        </w:rPr>
        <w:t xml:space="preserve"> </w:t>
      </w:r>
      <w:r>
        <w:rPr>
          <w:rFonts w:ascii="Lato" w:hAnsi="Lato"/>
          <w:color w:val="1D1D1B"/>
          <w:sz w:val="20"/>
        </w:rPr>
        <w:t>for</w:t>
      </w:r>
      <w:r>
        <w:rPr>
          <w:rFonts w:ascii="Lato" w:hAnsi="Lato"/>
          <w:color w:val="1D1D1B"/>
          <w:spacing w:val="-13"/>
          <w:sz w:val="20"/>
        </w:rPr>
        <w:t xml:space="preserve"> </w:t>
      </w:r>
      <w:r>
        <w:rPr>
          <w:rFonts w:ascii="Lato" w:hAnsi="Lato"/>
          <w:color w:val="1D1D1B"/>
          <w:sz w:val="20"/>
        </w:rPr>
        <w:t>any</w:t>
      </w:r>
      <w:r>
        <w:rPr>
          <w:rFonts w:ascii="Lato" w:hAnsi="Lato"/>
          <w:color w:val="1D1D1B"/>
          <w:spacing w:val="-13"/>
          <w:sz w:val="20"/>
        </w:rPr>
        <w:t xml:space="preserve"> </w:t>
      </w:r>
      <w:r>
        <w:rPr>
          <w:rFonts w:ascii="Lato" w:hAnsi="Lato"/>
          <w:color w:val="1D1D1B"/>
          <w:sz w:val="20"/>
        </w:rPr>
        <w:t>other</w:t>
      </w:r>
      <w:r>
        <w:rPr>
          <w:rFonts w:ascii="Lato" w:hAnsi="Lato"/>
          <w:color w:val="1D1D1B"/>
          <w:spacing w:val="-13"/>
          <w:sz w:val="20"/>
        </w:rPr>
        <w:t xml:space="preserve"> </w:t>
      </w:r>
      <w:r>
        <w:rPr>
          <w:rFonts w:ascii="Lato" w:hAnsi="Lato"/>
          <w:color w:val="1D1D1B"/>
          <w:sz w:val="20"/>
        </w:rPr>
        <w:t>comments.</w:t>
      </w:r>
      <w:r>
        <w:rPr>
          <w:rFonts w:ascii="Lato" w:hAnsi="Lato"/>
          <w:color w:val="1D1D1B"/>
          <w:spacing w:val="-13"/>
          <w:sz w:val="20"/>
        </w:rPr>
        <w:t xml:space="preserve"> </w:t>
      </w:r>
      <w:r>
        <w:rPr>
          <w:rFonts w:ascii="Lato" w:hAnsi="Lato"/>
          <w:color w:val="1D1D1B"/>
          <w:spacing w:val="-6"/>
          <w:sz w:val="20"/>
        </w:rPr>
        <w:t>You</w:t>
      </w:r>
      <w:r>
        <w:rPr>
          <w:rFonts w:ascii="Lato" w:hAnsi="Lato"/>
          <w:color w:val="1D1D1B"/>
          <w:spacing w:val="-13"/>
          <w:sz w:val="20"/>
        </w:rPr>
        <w:t xml:space="preserve"> </w:t>
      </w:r>
      <w:r>
        <w:rPr>
          <w:rFonts w:ascii="Lato" w:hAnsi="Lato"/>
          <w:color w:val="1D1D1B"/>
          <w:sz w:val="20"/>
        </w:rPr>
        <w:t>do</w:t>
      </w:r>
      <w:r>
        <w:rPr>
          <w:rFonts w:ascii="Lato" w:hAnsi="Lato"/>
          <w:color w:val="1D1D1B"/>
          <w:spacing w:val="-13"/>
          <w:sz w:val="20"/>
        </w:rPr>
        <w:t xml:space="preserve"> </w:t>
      </w:r>
      <w:r>
        <w:rPr>
          <w:rFonts w:ascii="Lato" w:hAnsi="Lato"/>
          <w:color w:val="1D1D1B"/>
          <w:sz w:val="20"/>
        </w:rPr>
        <w:t>not</w:t>
      </w:r>
      <w:r>
        <w:rPr>
          <w:rFonts w:ascii="Lato" w:hAnsi="Lato"/>
          <w:color w:val="1D1D1B"/>
          <w:spacing w:val="-13"/>
          <w:sz w:val="20"/>
        </w:rPr>
        <w:t xml:space="preserve"> </w:t>
      </w:r>
      <w:r>
        <w:rPr>
          <w:rFonts w:ascii="Lato" w:hAnsi="Lato"/>
          <w:color w:val="1D1D1B"/>
          <w:sz w:val="20"/>
        </w:rPr>
        <w:t>always</w:t>
      </w:r>
      <w:r>
        <w:rPr>
          <w:rFonts w:ascii="Lato" w:hAnsi="Lato"/>
          <w:color w:val="1D1D1B"/>
          <w:spacing w:val="-13"/>
          <w:sz w:val="20"/>
        </w:rPr>
        <w:t xml:space="preserve"> </w:t>
      </w:r>
      <w:r>
        <w:rPr>
          <w:rFonts w:ascii="Lato" w:hAnsi="Lato"/>
          <w:color w:val="1D1D1B"/>
          <w:sz w:val="20"/>
        </w:rPr>
        <w:t>have</w:t>
      </w:r>
      <w:r>
        <w:rPr>
          <w:rFonts w:ascii="Lato" w:hAnsi="Lato"/>
          <w:color w:val="1D1D1B"/>
          <w:spacing w:val="-13"/>
          <w:sz w:val="20"/>
        </w:rPr>
        <w:t xml:space="preserve"> </w:t>
      </w:r>
      <w:r>
        <w:rPr>
          <w:rFonts w:ascii="Lato" w:hAnsi="Lato"/>
          <w:color w:val="1D1D1B"/>
          <w:sz w:val="20"/>
        </w:rPr>
        <w:t>to</w:t>
      </w:r>
      <w:r>
        <w:rPr>
          <w:rFonts w:ascii="Lato" w:hAnsi="Lato"/>
          <w:color w:val="1D1D1B"/>
          <w:spacing w:val="-13"/>
          <w:sz w:val="20"/>
        </w:rPr>
        <w:t xml:space="preserve"> </w:t>
      </w:r>
      <w:r>
        <w:rPr>
          <w:rFonts w:ascii="Lato" w:hAnsi="Lato"/>
          <w:color w:val="1D1D1B"/>
          <w:sz w:val="20"/>
        </w:rPr>
        <w:t>ﬁll</w:t>
      </w:r>
      <w:r>
        <w:rPr>
          <w:rFonts w:ascii="Lato" w:hAnsi="Lato"/>
          <w:color w:val="1D1D1B"/>
          <w:spacing w:val="-13"/>
          <w:sz w:val="20"/>
        </w:rPr>
        <w:t xml:space="preserve"> </w:t>
      </w:r>
      <w:r>
        <w:rPr>
          <w:rFonts w:ascii="Lato" w:hAnsi="Lato"/>
          <w:color w:val="1D1D1B"/>
          <w:sz w:val="20"/>
        </w:rPr>
        <w:t>in</w:t>
      </w:r>
      <w:r>
        <w:rPr>
          <w:rFonts w:ascii="Lato" w:hAnsi="Lato"/>
          <w:color w:val="1D1D1B"/>
          <w:spacing w:val="-13"/>
          <w:sz w:val="20"/>
        </w:rPr>
        <w:t xml:space="preserve"> </w:t>
      </w:r>
      <w:r>
        <w:rPr>
          <w:rFonts w:ascii="Lato" w:hAnsi="Lato"/>
          <w:color w:val="1D1D1B"/>
          <w:sz w:val="20"/>
        </w:rPr>
        <w:t>the</w:t>
      </w:r>
      <w:r>
        <w:rPr>
          <w:rFonts w:ascii="Lato" w:hAnsi="Lato"/>
          <w:color w:val="1D1D1B"/>
          <w:spacing w:val="-13"/>
          <w:sz w:val="20"/>
        </w:rPr>
        <w:t xml:space="preserve"> </w:t>
      </w:r>
      <w:proofErr w:type="gramStart"/>
      <w:r>
        <w:rPr>
          <w:rFonts w:ascii="Lato" w:hAnsi="Lato"/>
          <w:color w:val="1D1D1B"/>
          <w:sz w:val="20"/>
        </w:rPr>
        <w:t>comments</w:t>
      </w:r>
      <w:proofErr w:type="gramEnd"/>
      <w:r>
        <w:rPr>
          <w:rFonts w:ascii="Lato" w:hAnsi="Lato"/>
          <w:color w:val="1D1D1B"/>
          <w:spacing w:val="-13"/>
          <w:sz w:val="20"/>
        </w:rPr>
        <w:t xml:space="preserve"> </w:t>
      </w:r>
      <w:r>
        <w:rPr>
          <w:rFonts w:ascii="Lato" w:hAnsi="Lato"/>
          <w:color w:val="1D1D1B"/>
          <w:sz w:val="20"/>
        </w:rPr>
        <w:t>boxes.</w:t>
      </w:r>
    </w:p>
    <w:p w14:paraId="61D9D4B6" w14:textId="77777777" w:rsidR="008B2843" w:rsidRDefault="008B2843" w:rsidP="008B2843">
      <w:pPr>
        <w:pStyle w:val="BodyText"/>
        <w:spacing w:before="2"/>
        <w:rPr>
          <w:rFonts w:ascii="Lato"/>
          <w:sz w:val="23"/>
        </w:rPr>
      </w:pPr>
    </w:p>
    <w:tbl>
      <w:tblPr>
        <w:tblW w:w="0" w:type="auto"/>
        <w:tblInd w:w="345" w:type="dxa"/>
        <w:tblBorders>
          <w:top w:val="single" w:sz="4" w:space="0" w:color="1D1D1B"/>
          <w:left w:val="single" w:sz="4" w:space="0" w:color="1D1D1B"/>
          <w:bottom w:val="single" w:sz="4" w:space="0" w:color="1D1D1B"/>
          <w:right w:val="single" w:sz="4" w:space="0" w:color="1D1D1B"/>
          <w:insideH w:val="single" w:sz="4" w:space="0" w:color="1D1D1B"/>
          <w:insideV w:val="single" w:sz="4" w:space="0" w:color="1D1D1B"/>
        </w:tblBorders>
        <w:tblLayout w:type="fixed"/>
        <w:tblCellMar>
          <w:left w:w="0" w:type="dxa"/>
          <w:right w:w="0" w:type="dxa"/>
        </w:tblCellMar>
        <w:tblLook w:val="01E0" w:firstRow="1" w:lastRow="1" w:firstColumn="1" w:lastColumn="1" w:noHBand="0" w:noVBand="0"/>
      </w:tblPr>
      <w:tblGrid>
        <w:gridCol w:w="3240"/>
        <w:gridCol w:w="3213"/>
        <w:gridCol w:w="3785"/>
      </w:tblGrid>
      <w:tr w:rsidR="008B2843" w14:paraId="534141E4" w14:textId="77777777" w:rsidTr="00814D56">
        <w:trPr>
          <w:trHeight w:val="353"/>
        </w:trPr>
        <w:tc>
          <w:tcPr>
            <w:tcW w:w="3240" w:type="dxa"/>
          </w:tcPr>
          <w:p w14:paraId="7CC24572" w14:textId="77777777" w:rsidR="008B2843" w:rsidRDefault="008B2843" w:rsidP="00814D56">
            <w:pPr>
              <w:pStyle w:val="TableParagraph"/>
              <w:spacing w:before="77"/>
              <w:ind w:left="143"/>
              <w:rPr>
                <w:sz w:val="16"/>
              </w:rPr>
            </w:pPr>
            <w:r>
              <w:rPr>
                <w:color w:val="1D1D1B"/>
                <w:sz w:val="16"/>
              </w:rPr>
              <w:t>Name of young person</w:t>
            </w:r>
          </w:p>
        </w:tc>
        <w:tc>
          <w:tcPr>
            <w:tcW w:w="3213" w:type="dxa"/>
          </w:tcPr>
          <w:p w14:paraId="43EF25DE" w14:textId="77777777" w:rsidR="008B2843" w:rsidRDefault="008B2843" w:rsidP="00814D56">
            <w:pPr>
              <w:pStyle w:val="TableParagraph"/>
              <w:spacing w:before="77"/>
              <w:ind w:left="116"/>
              <w:rPr>
                <w:sz w:val="16"/>
              </w:rPr>
            </w:pPr>
            <w:r>
              <w:rPr>
                <w:color w:val="1D1D1B"/>
                <w:sz w:val="16"/>
              </w:rPr>
              <w:t>Gender</w:t>
            </w:r>
          </w:p>
        </w:tc>
        <w:tc>
          <w:tcPr>
            <w:tcW w:w="3785" w:type="dxa"/>
          </w:tcPr>
          <w:p w14:paraId="488C8E70" w14:textId="77777777" w:rsidR="008B2843" w:rsidRDefault="008B2843" w:rsidP="00814D56">
            <w:pPr>
              <w:pStyle w:val="TableParagraph"/>
              <w:spacing w:before="77"/>
              <w:ind w:left="130"/>
              <w:rPr>
                <w:sz w:val="16"/>
              </w:rPr>
            </w:pPr>
            <w:r>
              <w:rPr>
                <w:color w:val="1D1D1B"/>
                <w:sz w:val="16"/>
              </w:rPr>
              <w:t>Name of assessor</w:t>
            </w:r>
          </w:p>
        </w:tc>
      </w:tr>
      <w:tr w:rsidR="008B2843" w14:paraId="0F3AEF0B" w14:textId="77777777" w:rsidTr="00814D56">
        <w:trPr>
          <w:trHeight w:val="902"/>
        </w:trPr>
        <w:tc>
          <w:tcPr>
            <w:tcW w:w="3240" w:type="dxa"/>
          </w:tcPr>
          <w:p w14:paraId="0989B48D" w14:textId="77777777" w:rsidR="008B2843" w:rsidRDefault="008B2843" w:rsidP="00814D56">
            <w:pPr>
              <w:pStyle w:val="TableParagraph"/>
              <w:spacing w:before="60"/>
              <w:ind w:left="143"/>
              <w:rPr>
                <w:sz w:val="16"/>
              </w:rPr>
            </w:pPr>
            <w:r>
              <w:rPr>
                <w:color w:val="1D1D1B"/>
                <w:sz w:val="16"/>
              </w:rPr>
              <w:t>Actual age</w:t>
            </w:r>
          </w:p>
        </w:tc>
        <w:tc>
          <w:tcPr>
            <w:tcW w:w="3213" w:type="dxa"/>
          </w:tcPr>
          <w:p w14:paraId="02E04E35" w14:textId="77777777" w:rsidR="008B2843" w:rsidRDefault="008B2843" w:rsidP="00814D56">
            <w:pPr>
              <w:pStyle w:val="TableParagraph"/>
              <w:spacing w:before="60"/>
              <w:ind w:left="116"/>
              <w:rPr>
                <w:sz w:val="16"/>
              </w:rPr>
            </w:pPr>
            <w:r>
              <w:rPr>
                <w:color w:val="1D1D1B"/>
                <w:sz w:val="16"/>
              </w:rPr>
              <w:t>How old does the young person look?</w:t>
            </w:r>
          </w:p>
        </w:tc>
        <w:tc>
          <w:tcPr>
            <w:tcW w:w="3785" w:type="dxa"/>
          </w:tcPr>
          <w:p w14:paraId="7224F794" w14:textId="77777777" w:rsidR="008B2843" w:rsidRDefault="008B2843" w:rsidP="00814D56">
            <w:pPr>
              <w:pStyle w:val="TableParagraph"/>
              <w:spacing w:before="60"/>
              <w:ind w:left="130" w:right="180"/>
              <w:rPr>
                <w:sz w:val="16"/>
              </w:rPr>
            </w:pPr>
            <w:r>
              <w:rPr>
                <w:color w:val="1D1D1B"/>
                <w:sz w:val="16"/>
              </w:rPr>
              <w:t>Is the young person having difﬁculty working in a language other than his/her native language?</w:t>
            </w:r>
          </w:p>
        </w:tc>
      </w:tr>
    </w:tbl>
    <w:p w14:paraId="62F1305E" w14:textId="77777777" w:rsidR="008B2843" w:rsidRDefault="008B2843" w:rsidP="008B2843">
      <w:pPr>
        <w:pStyle w:val="BodyText"/>
        <w:rPr>
          <w:rFonts w:ascii="Lato"/>
          <w:sz w:val="20"/>
        </w:rPr>
      </w:pPr>
    </w:p>
    <w:p w14:paraId="59D968E7" w14:textId="77777777" w:rsidR="008B2843" w:rsidRDefault="008B2843" w:rsidP="008B2843">
      <w:pPr>
        <w:pStyle w:val="BodyText"/>
        <w:spacing w:after="1"/>
        <w:rPr>
          <w:rFonts w:ascii="Lato"/>
          <w:sz w:val="15"/>
        </w:rPr>
      </w:pPr>
    </w:p>
    <w:tbl>
      <w:tblPr>
        <w:tblW w:w="0" w:type="auto"/>
        <w:tblInd w:w="345" w:type="dxa"/>
        <w:tblBorders>
          <w:top w:val="single" w:sz="4" w:space="0" w:color="1D1D1B"/>
          <w:left w:val="single" w:sz="4" w:space="0" w:color="1D1D1B"/>
          <w:bottom w:val="single" w:sz="4" w:space="0" w:color="1D1D1B"/>
          <w:right w:val="single" w:sz="4" w:space="0" w:color="1D1D1B"/>
          <w:insideH w:val="single" w:sz="4" w:space="0" w:color="1D1D1B"/>
          <w:insideV w:val="single" w:sz="4" w:space="0" w:color="1D1D1B"/>
        </w:tblBorders>
        <w:tblLayout w:type="fixed"/>
        <w:tblCellMar>
          <w:left w:w="0" w:type="dxa"/>
          <w:right w:w="0" w:type="dxa"/>
        </w:tblCellMar>
        <w:tblLook w:val="01E0" w:firstRow="1" w:lastRow="1" w:firstColumn="1" w:lastColumn="1" w:noHBand="0" w:noVBand="0"/>
      </w:tblPr>
      <w:tblGrid>
        <w:gridCol w:w="5086"/>
        <w:gridCol w:w="1026"/>
        <w:gridCol w:w="1010"/>
        <w:gridCol w:w="690"/>
        <w:gridCol w:w="335"/>
        <w:gridCol w:w="738"/>
        <w:gridCol w:w="209"/>
        <w:gridCol w:w="1139"/>
      </w:tblGrid>
      <w:tr w:rsidR="008B2843" w14:paraId="11BA55CB" w14:textId="77777777" w:rsidTr="00814D56">
        <w:trPr>
          <w:trHeight w:val="636"/>
        </w:trPr>
        <w:tc>
          <w:tcPr>
            <w:tcW w:w="5086" w:type="dxa"/>
          </w:tcPr>
          <w:p w14:paraId="049A4F32" w14:textId="77777777" w:rsidR="008B2843" w:rsidRDefault="008B2843" w:rsidP="00814D56">
            <w:pPr>
              <w:pStyle w:val="TableParagraph"/>
              <w:spacing w:before="26"/>
              <w:ind w:left="134"/>
              <w:rPr>
                <w:sz w:val="16"/>
              </w:rPr>
            </w:pPr>
            <w:r>
              <w:rPr>
                <w:color w:val="1D1D1B"/>
                <w:sz w:val="16"/>
              </w:rPr>
              <w:t>Date of assessment</w:t>
            </w:r>
          </w:p>
        </w:tc>
        <w:tc>
          <w:tcPr>
            <w:tcW w:w="1026" w:type="dxa"/>
          </w:tcPr>
          <w:p w14:paraId="2EDCEC82" w14:textId="77777777" w:rsidR="008B2843" w:rsidRDefault="008B2843" w:rsidP="00814D56">
            <w:pPr>
              <w:pStyle w:val="TableParagraph"/>
              <w:spacing w:before="30"/>
              <w:ind w:left="110" w:right="322"/>
              <w:rPr>
                <w:sz w:val="16"/>
              </w:rPr>
            </w:pPr>
            <w:r>
              <w:rPr>
                <w:color w:val="1D1D1B"/>
                <w:sz w:val="16"/>
              </w:rPr>
              <w:t>Does not yet do</w:t>
            </w:r>
          </w:p>
        </w:tc>
        <w:tc>
          <w:tcPr>
            <w:tcW w:w="1010" w:type="dxa"/>
          </w:tcPr>
          <w:p w14:paraId="6C6A0BAB" w14:textId="77777777" w:rsidR="008B2843" w:rsidRDefault="008B2843" w:rsidP="00814D56">
            <w:pPr>
              <w:pStyle w:val="TableParagraph"/>
              <w:spacing w:before="30"/>
              <w:ind w:left="84" w:right="178"/>
              <w:rPr>
                <w:sz w:val="16"/>
              </w:rPr>
            </w:pPr>
            <w:r>
              <w:rPr>
                <w:color w:val="1D1D1B"/>
                <w:sz w:val="16"/>
              </w:rPr>
              <w:t>Does with lots of help</w:t>
            </w:r>
          </w:p>
        </w:tc>
        <w:tc>
          <w:tcPr>
            <w:tcW w:w="1025" w:type="dxa"/>
            <w:gridSpan w:val="2"/>
          </w:tcPr>
          <w:p w14:paraId="3B4E9429" w14:textId="77777777" w:rsidR="008B2843" w:rsidRDefault="008B2843" w:rsidP="00814D56">
            <w:pPr>
              <w:pStyle w:val="TableParagraph"/>
              <w:spacing w:before="30"/>
              <w:ind w:left="101"/>
              <w:rPr>
                <w:sz w:val="16"/>
              </w:rPr>
            </w:pPr>
            <w:r>
              <w:rPr>
                <w:color w:val="1D1D1B"/>
                <w:sz w:val="16"/>
              </w:rPr>
              <w:t>Does with some help</w:t>
            </w:r>
          </w:p>
        </w:tc>
        <w:tc>
          <w:tcPr>
            <w:tcW w:w="947" w:type="dxa"/>
            <w:gridSpan w:val="2"/>
          </w:tcPr>
          <w:p w14:paraId="5096B83E" w14:textId="77777777" w:rsidR="008B2843" w:rsidRDefault="008B2843" w:rsidP="00814D56">
            <w:pPr>
              <w:pStyle w:val="TableParagraph"/>
              <w:spacing w:before="30"/>
              <w:ind w:left="103" w:right="99"/>
              <w:rPr>
                <w:sz w:val="16"/>
              </w:rPr>
            </w:pPr>
            <w:r>
              <w:rPr>
                <w:color w:val="1D1D1B"/>
                <w:sz w:val="16"/>
              </w:rPr>
              <w:t>Does with a little help</w:t>
            </w:r>
          </w:p>
        </w:tc>
        <w:tc>
          <w:tcPr>
            <w:tcW w:w="1139" w:type="dxa"/>
          </w:tcPr>
          <w:p w14:paraId="41270A13" w14:textId="77777777" w:rsidR="008B2843" w:rsidRDefault="008B2843" w:rsidP="00814D56">
            <w:pPr>
              <w:pStyle w:val="TableParagraph"/>
              <w:spacing w:before="30"/>
              <w:ind w:left="115" w:right="-13"/>
              <w:rPr>
                <w:sz w:val="16"/>
              </w:rPr>
            </w:pPr>
            <w:r>
              <w:rPr>
                <w:color w:val="1D1D1B"/>
                <w:sz w:val="16"/>
              </w:rPr>
              <w:t>Does independently</w:t>
            </w:r>
          </w:p>
        </w:tc>
      </w:tr>
      <w:tr w:rsidR="008B2843" w14:paraId="18DCF13D" w14:textId="77777777" w:rsidTr="00814D56">
        <w:trPr>
          <w:trHeight w:val="933"/>
        </w:trPr>
        <w:tc>
          <w:tcPr>
            <w:tcW w:w="5086" w:type="dxa"/>
          </w:tcPr>
          <w:p w14:paraId="347A0CE3" w14:textId="77777777" w:rsidR="008B2843" w:rsidRDefault="008B2843" w:rsidP="00814D56">
            <w:pPr>
              <w:pStyle w:val="TableParagraph"/>
              <w:spacing w:before="70"/>
              <w:ind w:left="103"/>
              <w:rPr>
                <w:sz w:val="16"/>
              </w:rPr>
            </w:pPr>
            <w:r>
              <w:rPr>
                <w:color w:val="1D1D1B"/>
                <w:sz w:val="16"/>
              </w:rPr>
              <w:t>IO. Interacting with others</w:t>
            </w:r>
          </w:p>
          <w:p w14:paraId="494D2686" w14:textId="77777777" w:rsidR="008B2843" w:rsidRDefault="008B2843" w:rsidP="00814D56">
            <w:pPr>
              <w:pStyle w:val="TableParagraph"/>
              <w:ind w:left="103" w:right="-44"/>
              <w:rPr>
                <w:sz w:val="16"/>
              </w:rPr>
            </w:pPr>
            <w:r>
              <w:rPr>
                <w:color w:val="1D1D1B"/>
                <w:sz w:val="16"/>
              </w:rPr>
              <w:t>For example, does X interact appropriately with peers, staff, opposite sex?</w:t>
            </w:r>
            <w:r>
              <w:rPr>
                <w:color w:val="1D1D1B"/>
                <w:spacing w:val="-14"/>
                <w:sz w:val="16"/>
              </w:rPr>
              <w:t xml:space="preserve"> </w:t>
            </w:r>
            <w:r>
              <w:rPr>
                <w:color w:val="1D1D1B"/>
                <w:sz w:val="16"/>
              </w:rPr>
              <w:t>Does</w:t>
            </w:r>
            <w:r>
              <w:rPr>
                <w:color w:val="1D1D1B"/>
                <w:spacing w:val="-13"/>
                <w:sz w:val="16"/>
              </w:rPr>
              <w:t xml:space="preserve"> </w:t>
            </w:r>
            <w:r>
              <w:rPr>
                <w:color w:val="1D1D1B"/>
                <w:sz w:val="16"/>
              </w:rPr>
              <w:t>X</w:t>
            </w:r>
            <w:r>
              <w:rPr>
                <w:color w:val="1D1D1B"/>
                <w:spacing w:val="-13"/>
                <w:sz w:val="16"/>
              </w:rPr>
              <w:t xml:space="preserve"> </w:t>
            </w:r>
            <w:r>
              <w:rPr>
                <w:color w:val="1D1D1B"/>
                <w:sz w:val="16"/>
              </w:rPr>
              <w:t>communicate</w:t>
            </w:r>
            <w:r>
              <w:rPr>
                <w:color w:val="1D1D1B"/>
                <w:spacing w:val="-13"/>
                <w:sz w:val="16"/>
              </w:rPr>
              <w:t xml:space="preserve"> </w:t>
            </w:r>
            <w:r>
              <w:rPr>
                <w:color w:val="1D1D1B"/>
                <w:sz w:val="16"/>
              </w:rPr>
              <w:t>effectively?</w:t>
            </w:r>
            <w:r>
              <w:rPr>
                <w:color w:val="1D1D1B"/>
                <w:spacing w:val="-13"/>
                <w:sz w:val="16"/>
              </w:rPr>
              <w:t xml:space="preserve"> </w:t>
            </w:r>
            <w:r>
              <w:rPr>
                <w:color w:val="1D1D1B"/>
                <w:sz w:val="16"/>
              </w:rPr>
              <w:t>Does</w:t>
            </w:r>
            <w:r>
              <w:rPr>
                <w:color w:val="1D1D1B"/>
                <w:spacing w:val="-13"/>
                <w:sz w:val="16"/>
              </w:rPr>
              <w:t xml:space="preserve"> </w:t>
            </w:r>
            <w:r>
              <w:rPr>
                <w:color w:val="1D1D1B"/>
                <w:sz w:val="16"/>
              </w:rPr>
              <w:t>X</w:t>
            </w:r>
            <w:r>
              <w:rPr>
                <w:color w:val="1D1D1B"/>
                <w:spacing w:val="-13"/>
                <w:sz w:val="16"/>
              </w:rPr>
              <w:t xml:space="preserve"> </w:t>
            </w:r>
            <w:r>
              <w:rPr>
                <w:color w:val="1D1D1B"/>
                <w:sz w:val="16"/>
              </w:rPr>
              <w:t>show</w:t>
            </w:r>
            <w:r>
              <w:rPr>
                <w:color w:val="1D1D1B"/>
                <w:spacing w:val="-13"/>
                <w:sz w:val="16"/>
              </w:rPr>
              <w:t xml:space="preserve"> </w:t>
            </w:r>
            <w:r>
              <w:rPr>
                <w:color w:val="1D1D1B"/>
                <w:sz w:val="16"/>
              </w:rPr>
              <w:t>sensitivity</w:t>
            </w:r>
            <w:r>
              <w:rPr>
                <w:color w:val="1D1D1B"/>
                <w:spacing w:val="-13"/>
                <w:sz w:val="16"/>
              </w:rPr>
              <w:t xml:space="preserve"> </w:t>
            </w:r>
            <w:r>
              <w:rPr>
                <w:color w:val="1D1D1B"/>
                <w:sz w:val="16"/>
              </w:rPr>
              <w:t>to</w:t>
            </w:r>
            <w:r>
              <w:rPr>
                <w:color w:val="1D1D1B"/>
                <w:spacing w:val="-13"/>
                <w:sz w:val="16"/>
              </w:rPr>
              <w:t xml:space="preserve"> </w:t>
            </w:r>
            <w:r>
              <w:rPr>
                <w:color w:val="1D1D1B"/>
                <w:sz w:val="16"/>
              </w:rPr>
              <w:t>others’ needs and</w:t>
            </w:r>
            <w:r>
              <w:rPr>
                <w:color w:val="1D1D1B"/>
                <w:spacing w:val="-23"/>
                <w:sz w:val="16"/>
              </w:rPr>
              <w:t xml:space="preserve"> </w:t>
            </w:r>
            <w:r>
              <w:rPr>
                <w:color w:val="1D1D1B"/>
                <w:sz w:val="16"/>
              </w:rPr>
              <w:t>feelings?</w:t>
            </w:r>
          </w:p>
        </w:tc>
        <w:tc>
          <w:tcPr>
            <w:tcW w:w="1026" w:type="dxa"/>
          </w:tcPr>
          <w:p w14:paraId="2FCBB627" w14:textId="77777777" w:rsidR="008B2843" w:rsidRDefault="008B2843" w:rsidP="00814D56">
            <w:pPr>
              <w:pStyle w:val="TableParagraph"/>
              <w:rPr>
                <w:rFonts w:ascii="Times New Roman"/>
                <w:sz w:val="16"/>
              </w:rPr>
            </w:pPr>
          </w:p>
        </w:tc>
        <w:tc>
          <w:tcPr>
            <w:tcW w:w="1010" w:type="dxa"/>
          </w:tcPr>
          <w:p w14:paraId="3517B6FB" w14:textId="77777777" w:rsidR="008B2843" w:rsidRDefault="008B2843" w:rsidP="00814D56">
            <w:pPr>
              <w:pStyle w:val="TableParagraph"/>
              <w:rPr>
                <w:rFonts w:ascii="Times New Roman"/>
                <w:sz w:val="16"/>
              </w:rPr>
            </w:pPr>
          </w:p>
        </w:tc>
        <w:tc>
          <w:tcPr>
            <w:tcW w:w="1025" w:type="dxa"/>
            <w:gridSpan w:val="2"/>
          </w:tcPr>
          <w:p w14:paraId="69D39997" w14:textId="77777777" w:rsidR="008B2843" w:rsidRDefault="008B2843" w:rsidP="00814D56">
            <w:pPr>
              <w:pStyle w:val="TableParagraph"/>
              <w:rPr>
                <w:rFonts w:ascii="Times New Roman"/>
                <w:sz w:val="16"/>
              </w:rPr>
            </w:pPr>
          </w:p>
        </w:tc>
        <w:tc>
          <w:tcPr>
            <w:tcW w:w="947" w:type="dxa"/>
            <w:gridSpan w:val="2"/>
          </w:tcPr>
          <w:p w14:paraId="75B830F6" w14:textId="77777777" w:rsidR="008B2843" w:rsidRDefault="008B2843" w:rsidP="00814D56">
            <w:pPr>
              <w:pStyle w:val="TableParagraph"/>
              <w:rPr>
                <w:rFonts w:ascii="Times New Roman"/>
                <w:sz w:val="16"/>
              </w:rPr>
            </w:pPr>
          </w:p>
        </w:tc>
        <w:tc>
          <w:tcPr>
            <w:tcW w:w="1139" w:type="dxa"/>
          </w:tcPr>
          <w:p w14:paraId="363B37EB" w14:textId="77777777" w:rsidR="008B2843" w:rsidRDefault="008B2843" w:rsidP="00814D56">
            <w:pPr>
              <w:pStyle w:val="TableParagraph"/>
              <w:rPr>
                <w:rFonts w:ascii="Times New Roman"/>
                <w:sz w:val="16"/>
              </w:rPr>
            </w:pPr>
          </w:p>
        </w:tc>
      </w:tr>
      <w:tr w:rsidR="008B2843" w14:paraId="24AC18A3" w14:textId="77777777" w:rsidTr="00814D56">
        <w:trPr>
          <w:trHeight w:val="690"/>
        </w:trPr>
        <w:tc>
          <w:tcPr>
            <w:tcW w:w="10233" w:type="dxa"/>
            <w:gridSpan w:val="8"/>
          </w:tcPr>
          <w:p w14:paraId="6F1F73D8" w14:textId="77777777" w:rsidR="008B2843" w:rsidRDefault="008B2843" w:rsidP="00814D56">
            <w:pPr>
              <w:pStyle w:val="TableParagraph"/>
              <w:spacing w:before="27"/>
              <w:ind w:left="103"/>
              <w:rPr>
                <w:sz w:val="16"/>
              </w:rPr>
            </w:pPr>
            <w:r>
              <w:rPr>
                <w:color w:val="1D1D1B"/>
                <w:sz w:val="16"/>
              </w:rPr>
              <w:t>Any other comments you would like to make:</w:t>
            </w:r>
          </w:p>
        </w:tc>
      </w:tr>
      <w:tr w:rsidR="008B2843" w14:paraId="6886DDE8" w14:textId="77777777" w:rsidTr="00814D56">
        <w:trPr>
          <w:trHeight w:val="726"/>
        </w:trPr>
        <w:tc>
          <w:tcPr>
            <w:tcW w:w="5086" w:type="dxa"/>
          </w:tcPr>
          <w:p w14:paraId="7939DFBB" w14:textId="77777777" w:rsidR="008B2843" w:rsidRDefault="008B2843" w:rsidP="00814D56">
            <w:pPr>
              <w:pStyle w:val="TableParagraph"/>
              <w:spacing w:before="63"/>
              <w:ind w:left="103"/>
              <w:rPr>
                <w:sz w:val="16"/>
              </w:rPr>
            </w:pPr>
            <w:r>
              <w:rPr>
                <w:color w:val="1D1D1B"/>
                <w:sz w:val="16"/>
              </w:rPr>
              <w:t>DP. Overcoming difﬁculties and solving problems</w:t>
            </w:r>
          </w:p>
          <w:p w14:paraId="3C4903D1" w14:textId="77777777" w:rsidR="008B2843" w:rsidRDefault="008B2843" w:rsidP="00814D56">
            <w:pPr>
              <w:pStyle w:val="TableParagraph"/>
              <w:ind w:left="103" w:right="86"/>
              <w:rPr>
                <w:sz w:val="16"/>
              </w:rPr>
            </w:pPr>
            <w:r>
              <w:rPr>
                <w:color w:val="1D1D1B"/>
                <w:sz w:val="16"/>
              </w:rPr>
              <w:t>For</w:t>
            </w:r>
            <w:r>
              <w:rPr>
                <w:color w:val="1D1D1B"/>
                <w:spacing w:val="-11"/>
                <w:sz w:val="16"/>
              </w:rPr>
              <w:t xml:space="preserve"> </w:t>
            </w:r>
            <w:r>
              <w:rPr>
                <w:color w:val="1D1D1B"/>
                <w:sz w:val="16"/>
              </w:rPr>
              <w:t>example,</w:t>
            </w:r>
            <w:r>
              <w:rPr>
                <w:color w:val="1D1D1B"/>
                <w:spacing w:val="-11"/>
                <w:sz w:val="16"/>
              </w:rPr>
              <w:t xml:space="preserve"> </w:t>
            </w:r>
            <w:r>
              <w:rPr>
                <w:color w:val="1D1D1B"/>
                <w:sz w:val="16"/>
              </w:rPr>
              <w:t>does</w:t>
            </w:r>
            <w:r>
              <w:rPr>
                <w:color w:val="1D1D1B"/>
                <w:spacing w:val="-11"/>
                <w:sz w:val="16"/>
              </w:rPr>
              <w:t xml:space="preserve"> </w:t>
            </w:r>
            <w:r>
              <w:rPr>
                <w:color w:val="1D1D1B"/>
                <w:sz w:val="16"/>
              </w:rPr>
              <w:t>X</w:t>
            </w:r>
            <w:r>
              <w:rPr>
                <w:color w:val="1D1D1B"/>
                <w:spacing w:val="-11"/>
                <w:sz w:val="16"/>
              </w:rPr>
              <w:t xml:space="preserve"> </w:t>
            </w:r>
            <w:r>
              <w:rPr>
                <w:color w:val="1D1D1B"/>
                <w:sz w:val="16"/>
              </w:rPr>
              <w:t>ﬁnd</w:t>
            </w:r>
            <w:r>
              <w:rPr>
                <w:color w:val="1D1D1B"/>
                <w:spacing w:val="-10"/>
                <w:sz w:val="16"/>
              </w:rPr>
              <w:t xml:space="preserve"> </w:t>
            </w:r>
            <w:r>
              <w:rPr>
                <w:color w:val="1D1D1B"/>
                <w:sz w:val="16"/>
              </w:rPr>
              <w:t>a</w:t>
            </w:r>
            <w:r>
              <w:rPr>
                <w:color w:val="1D1D1B"/>
                <w:spacing w:val="-11"/>
                <w:sz w:val="16"/>
              </w:rPr>
              <w:t xml:space="preserve"> </w:t>
            </w:r>
            <w:r>
              <w:rPr>
                <w:color w:val="1D1D1B"/>
                <w:sz w:val="16"/>
              </w:rPr>
              <w:t>way</w:t>
            </w:r>
            <w:r>
              <w:rPr>
                <w:color w:val="1D1D1B"/>
                <w:spacing w:val="-11"/>
                <w:sz w:val="16"/>
              </w:rPr>
              <w:t xml:space="preserve"> </w:t>
            </w:r>
            <w:r>
              <w:rPr>
                <w:color w:val="1D1D1B"/>
                <w:sz w:val="16"/>
              </w:rPr>
              <w:t>around</w:t>
            </w:r>
            <w:r>
              <w:rPr>
                <w:color w:val="1D1D1B"/>
                <w:spacing w:val="-11"/>
                <w:sz w:val="16"/>
              </w:rPr>
              <w:t xml:space="preserve"> </w:t>
            </w:r>
            <w:r>
              <w:rPr>
                <w:color w:val="1D1D1B"/>
                <w:sz w:val="16"/>
              </w:rPr>
              <w:t>obstacles</w:t>
            </w:r>
            <w:r>
              <w:rPr>
                <w:color w:val="1D1D1B"/>
                <w:spacing w:val="-11"/>
                <w:sz w:val="16"/>
              </w:rPr>
              <w:t xml:space="preserve"> </w:t>
            </w:r>
            <w:r>
              <w:rPr>
                <w:color w:val="1D1D1B"/>
                <w:sz w:val="16"/>
              </w:rPr>
              <w:t>that</w:t>
            </w:r>
            <w:r>
              <w:rPr>
                <w:color w:val="1D1D1B"/>
                <w:spacing w:val="-10"/>
                <w:sz w:val="16"/>
              </w:rPr>
              <w:t xml:space="preserve"> </w:t>
            </w:r>
            <w:r>
              <w:rPr>
                <w:color w:val="1D1D1B"/>
                <w:sz w:val="16"/>
              </w:rPr>
              <w:t>arise?</w:t>
            </w:r>
            <w:r>
              <w:rPr>
                <w:color w:val="1D1D1B"/>
                <w:spacing w:val="-11"/>
                <w:sz w:val="16"/>
              </w:rPr>
              <w:t xml:space="preserve"> </w:t>
            </w:r>
            <w:r>
              <w:rPr>
                <w:color w:val="1D1D1B"/>
                <w:sz w:val="16"/>
              </w:rPr>
              <w:t>Does</w:t>
            </w:r>
            <w:r>
              <w:rPr>
                <w:color w:val="1D1D1B"/>
                <w:spacing w:val="-11"/>
                <w:sz w:val="16"/>
              </w:rPr>
              <w:t xml:space="preserve"> </w:t>
            </w:r>
            <w:r>
              <w:rPr>
                <w:color w:val="1D1D1B"/>
                <w:sz w:val="16"/>
              </w:rPr>
              <w:t>X</w:t>
            </w:r>
            <w:r>
              <w:rPr>
                <w:color w:val="1D1D1B"/>
                <w:spacing w:val="-11"/>
                <w:sz w:val="16"/>
              </w:rPr>
              <w:t xml:space="preserve"> </w:t>
            </w:r>
            <w:r>
              <w:rPr>
                <w:color w:val="1D1D1B"/>
                <w:sz w:val="16"/>
              </w:rPr>
              <w:t>ask for</w:t>
            </w:r>
            <w:r>
              <w:rPr>
                <w:color w:val="1D1D1B"/>
                <w:spacing w:val="-11"/>
                <w:sz w:val="16"/>
              </w:rPr>
              <w:t xml:space="preserve"> </w:t>
            </w:r>
            <w:r>
              <w:rPr>
                <w:color w:val="1D1D1B"/>
                <w:sz w:val="16"/>
              </w:rPr>
              <w:t>help</w:t>
            </w:r>
            <w:r>
              <w:rPr>
                <w:color w:val="1D1D1B"/>
                <w:spacing w:val="-11"/>
                <w:sz w:val="16"/>
              </w:rPr>
              <w:t xml:space="preserve"> </w:t>
            </w:r>
            <w:r>
              <w:rPr>
                <w:color w:val="1D1D1B"/>
                <w:sz w:val="16"/>
              </w:rPr>
              <w:t>appropriately?</w:t>
            </w:r>
            <w:r>
              <w:rPr>
                <w:color w:val="1D1D1B"/>
                <w:spacing w:val="-11"/>
                <w:sz w:val="16"/>
              </w:rPr>
              <w:t xml:space="preserve"> </w:t>
            </w:r>
            <w:r>
              <w:rPr>
                <w:color w:val="1D1D1B"/>
                <w:sz w:val="16"/>
              </w:rPr>
              <w:t>Does</w:t>
            </w:r>
            <w:r>
              <w:rPr>
                <w:color w:val="1D1D1B"/>
                <w:spacing w:val="-11"/>
                <w:sz w:val="16"/>
              </w:rPr>
              <w:t xml:space="preserve"> </w:t>
            </w:r>
            <w:r>
              <w:rPr>
                <w:color w:val="1D1D1B"/>
                <w:sz w:val="16"/>
              </w:rPr>
              <w:t>X</w:t>
            </w:r>
            <w:r>
              <w:rPr>
                <w:color w:val="1D1D1B"/>
                <w:spacing w:val="-11"/>
                <w:sz w:val="16"/>
              </w:rPr>
              <w:t xml:space="preserve"> </w:t>
            </w:r>
            <w:r>
              <w:rPr>
                <w:color w:val="1D1D1B"/>
                <w:sz w:val="16"/>
              </w:rPr>
              <w:t>solve</w:t>
            </w:r>
            <w:r>
              <w:rPr>
                <w:color w:val="1D1D1B"/>
                <w:spacing w:val="-11"/>
                <w:sz w:val="16"/>
              </w:rPr>
              <w:t xml:space="preserve"> </w:t>
            </w:r>
            <w:r>
              <w:rPr>
                <w:color w:val="1D1D1B"/>
                <w:sz w:val="16"/>
              </w:rPr>
              <w:t>problems</w:t>
            </w:r>
            <w:r>
              <w:rPr>
                <w:color w:val="1D1D1B"/>
                <w:spacing w:val="-11"/>
                <w:sz w:val="16"/>
              </w:rPr>
              <w:t xml:space="preserve"> </w:t>
            </w:r>
            <w:r>
              <w:rPr>
                <w:color w:val="1D1D1B"/>
                <w:sz w:val="16"/>
              </w:rPr>
              <w:t>successfully?</w:t>
            </w:r>
          </w:p>
        </w:tc>
        <w:tc>
          <w:tcPr>
            <w:tcW w:w="1026" w:type="dxa"/>
          </w:tcPr>
          <w:p w14:paraId="58243E91" w14:textId="77777777" w:rsidR="008B2843" w:rsidRDefault="008B2843" w:rsidP="00814D56">
            <w:pPr>
              <w:pStyle w:val="TableParagraph"/>
              <w:rPr>
                <w:rFonts w:ascii="Times New Roman"/>
                <w:sz w:val="16"/>
              </w:rPr>
            </w:pPr>
          </w:p>
        </w:tc>
        <w:tc>
          <w:tcPr>
            <w:tcW w:w="1010" w:type="dxa"/>
          </w:tcPr>
          <w:p w14:paraId="0181321F" w14:textId="77777777" w:rsidR="008B2843" w:rsidRDefault="008B2843" w:rsidP="00814D56">
            <w:pPr>
              <w:pStyle w:val="TableParagraph"/>
              <w:rPr>
                <w:rFonts w:ascii="Times New Roman"/>
                <w:sz w:val="16"/>
              </w:rPr>
            </w:pPr>
          </w:p>
        </w:tc>
        <w:tc>
          <w:tcPr>
            <w:tcW w:w="1025" w:type="dxa"/>
            <w:gridSpan w:val="2"/>
          </w:tcPr>
          <w:p w14:paraId="546C82E3" w14:textId="77777777" w:rsidR="008B2843" w:rsidRDefault="008B2843" w:rsidP="00814D56">
            <w:pPr>
              <w:pStyle w:val="TableParagraph"/>
              <w:rPr>
                <w:rFonts w:ascii="Times New Roman"/>
                <w:sz w:val="16"/>
              </w:rPr>
            </w:pPr>
          </w:p>
        </w:tc>
        <w:tc>
          <w:tcPr>
            <w:tcW w:w="947" w:type="dxa"/>
            <w:gridSpan w:val="2"/>
          </w:tcPr>
          <w:p w14:paraId="61E61E13" w14:textId="77777777" w:rsidR="008B2843" w:rsidRDefault="008B2843" w:rsidP="00814D56">
            <w:pPr>
              <w:pStyle w:val="TableParagraph"/>
              <w:rPr>
                <w:rFonts w:ascii="Times New Roman"/>
                <w:sz w:val="16"/>
              </w:rPr>
            </w:pPr>
          </w:p>
        </w:tc>
        <w:tc>
          <w:tcPr>
            <w:tcW w:w="1139" w:type="dxa"/>
          </w:tcPr>
          <w:p w14:paraId="541C9B83" w14:textId="77777777" w:rsidR="008B2843" w:rsidRDefault="008B2843" w:rsidP="00814D56">
            <w:pPr>
              <w:pStyle w:val="TableParagraph"/>
              <w:rPr>
                <w:rFonts w:ascii="Times New Roman"/>
                <w:sz w:val="16"/>
              </w:rPr>
            </w:pPr>
          </w:p>
        </w:tc>
      </w:tr>
      <w:tr w:rsidR="008B2843" w14:paraId="18B23ED1" w14:textId="77777777" w:rsidTr="00814D56">
        <w:trPr>
          <w:trHeight w:val="690"/>
        </w:trPr>
        <w:tc>
          <w:tcPr>
            <w:tcW w:w="10233" w:type="dxa"/>
            <w:gridSpan w:val="8"/>
          </w:tcPr>
          <w:p w14:paraId="18FC0E03" w14:textId="77777777" w:rsidR="008B2843" w:rsidRDefault="008B2843" w:rsidP="00814D56">
            <w:pPr>
              <w:pStyle w:val="TableParagraph"/>
              <w:spacing w:before="27"/>
              <w:ind w:left="103"/>
              <w:rPr>
                <w:sz w:val="16"/>
              </w:rPr>
            </w:pPr>
            <w:r>
              <w:rPr>
                <w:color w:val="1D1D1B"/>
                <w:sz w:val="16"/>
              </w:rPr>
              <w:t>Any other comments you would like to make:</w:t>
            </w:r>
          </w:p>
        </w:tc>
      </w:tr>
      <w:tr w:rsidR="008B2843" w14:paraId="5189218D" w14:textId="77777777" w:rsidTr="00814D56">
        <w:trPr>
          <w:trHeight w:val="716"/>
        </w:trPr>
        <w:tc>
          <w:tcPr>
            <w:tcW w:w="5086" w:type="dxa"/>
          </w:tcPr>
          <w:p w14:paraId="09209479" w14:textId="77777777" w:rsidR="008B2843" w:rsidRDefault="008B2843" w:rsidP="00814D56">
            <w:pPr>
              <w:pStyle w:val="TableParagraph"/>
              <w:spacing w:before="54"/>
              <w:ind w:left="103"/>
              <w:rPr>
                <w:sz w:val="16"/>
              </w:rPr>
            </w:pPr>
            <w:r>
              <w:rPr>
                <w:color w:val="1D1D1B"/>
                <w:sz w:val="16"/>
              </w:rPr>
              <w:t>TI. Taking Initiative</w:t>
            </w:r>
          </w:p>
          <w:p w14:paraId="41EC9071" w14:textId="77777777" w:rsidR="008B2843" w:rsidRDefault="008B2843" w:rsidP="00814D56">
            <w:pPr>
              <w:pStyle w:val="TableParagraph"/>
              <w:ind w:left="103" w:right="227"/>
              <w:rPr>
                <w:sz w:val="16"/>
              </w:rPr>
            </w:pPr>
            <w:r>
              <w:rPr>
                <w:color w:val="1D1D1B"/>
                <w:sz w:val="16"/>
              </w:rPr>
              <w:t>For</w:t>
            </w:r>
            <w:r>
              <w:rPr>
                <w:color w:val="1D1D1B"/>
                <w:spacing w:val="-12"/>
                <w:sz w:val="16"/>
              </w:rPr>
              <w:t xml:space="preserve"> </w:t>
            </w:r>
            <w:r>
              <w:rPr>
                <w:color w:val="1D1D1B"/>
                <w:sz w:val="16"/>
              </w:rPr>
              <w:t>example,</w:t>
            </w:r>
            <w:r>
              <w:rPr>
                <w:color w:val="1D1D1B"/>
                <w:spacing w:val="-11"/>
                <w:sz w:val="16"/>
              </w:rPr>
              <w:t xml:space="preserve"> </w:t>
            </w:r>
            <w:r>
              <w:rPr>
                <w:color w:val="1D1D1B"/>
                <w:sz w:val="16"/>
              </w:rPr>
              <w:t>does</w:t>
            </w:r>
            <w:r>
              <w:rPr>
                <w:color w:val="1D1D1B"/>
                <w:spacing w:val="-11"/>
                <w:sz w:val="16"/>
              </w:rPr>
              <w:t xml:space="preserve"> </w:t>
            </w:r>
            <w:r>
              <w:rPr>
                <w:color w:val="1D1D1B"/>
                <w:sz w:val="16"/>
              </w:rPr>
              <w:t>X</w:t>
            </w:r>
            <w:r>
              <w:rPr>
                <w:color w:val="1D1D1B"/>
                <w:spacing w:val="-11"/>
                <w:sz w:val="16"/>
              </w:rPr>
              <w:t xml:space="preserve"> </w:t>
            </w:r>
            <w:r>
              <w:rPr>
                <w:color w:val="1D1D1B"/>
                <w:sz w:val="16"/>
              </w:rPr>
              <w:t>carry</w:t>
            </w:r>
            <w:r>
              <w:rPr>
                <w:color w:val="1D1D1B"/>
                <w:spacing w:val="-11"/>
                <w:sz w:val="16"/>
              </w:rPr>
              <w:t xml:space="preserve"> </w:t>
            </w:r>
            <w:r>
              <w:rPr>
                <w:color w:val="1D1D1B"/>
                <w:sz w:val="16"/>
              </w:rPr>
              <w:t>out</w:t>
            </w:r>
            <w:r>
              <w:rPr>
                <w:color w:val="1D1D1B"/>
                <w:spacing w:val="-12"/>
                <w:sz w:val="16"/>
              </w:rPr>
              <w:t xml:space="preserve"> </w:t>
            </w:r>
            <w:r>
              <w:rPr>
                <w:color w:val="1D1D1B"/>
                <w:sz w:val="16"/>
              </w:rPr>
              <w:t>tasks</w:t>
            </w:r>
            <w:r>
              <w:rPr>
                <w:color w:val="1D1D1B"/>
                <w:spacing w:val="-11"/>
                <w:sz w:val="16"/>
              </w:rPr>
              <w:t xml:space="preserve"> </w:t>
            </w:r>
            <w:r>
              <w:rPr>
                <w:color w:val="1D1D1B"/>
                <w:sz w:val="16"/>
              </w:rPr>
              <w:t>without</w:t>
            </w:r>
            <w:r>
              <w:rPr>
                <w:color w:val="1D1D1B"/>
                <w:spacing w:val="-11"/>
                <w:sz w:val="16"/>
              </w:rPr>
              <w:t xml:space="preserve"> </w:t>
            </w:r>
            <w:r>
              <w:rPr>
                <w:color w:val="1D1D1B"/>
                <w:sz w:val="16"/>
              </w:rPr>
              <w:t>being</w:t>
            </w:r>
            <w:r>
              <w:rPr>
                <w:color w:val="1D1D1B"/>
                <w:spacing w:val="-11"/>
                <w:sz w:val="16"/>
              </w:rPr>
              <w:t xml:space="preserve"> </w:t>
            </w:r>
            <w:r>
              <w:rPr>
                <w:color w:val="1D1D1B"/>
                <w:sz w:val="16"/>
              </w:rPr>
              <w:t>told?</w:t>
            </w:r>
            <w:r>
              <w:rPr>
                <w:color w:val="1D1D1B"/>
                <w:spacing w:val="-11"/>
                <w:sz w:val="16"/>
              </w:rPr>
              <w:t xml:space="preserve"> </w:t>
            </w:r>
            <w:r>
              <w:rPr>
                <w:color w:val="1D1D1B"/>
                <w:sz w:val="16"/>
              </w:rPr>
              <w:t>Does</w:t>
            </w:r>
            <w:r>
              <w:rPr>
                <w:color w:val="1D1D1B"/>
                <w:spacing w:val="-12"/>
                <w:sz w:val="16"/>
              </w:rPr>
              <w:t xml:space="preserve"> </w:t>
            </w:r>
            <w:r>
              <w:rPr>
                <w:color w:val="1D1D1B"/>
                <w:sz w:val="16"/>
              </w:rPr>
              <w:t>X</w:t>
            </w:r>
            <w:r>
              <w:rPr>
                <w:color w:val="1D1D1B"/>
                <w:spacing w:val="-11"/>
                <w:sz w:val="16"/>
              </w:rPr>
              <w:t xml:space="preserve"> </w:t>
            </w:r>
            <w:r>
              <w:rPr>
                <w:color w:val="1D1D1B"/>
                <w:sz w:val="16"/>
              </w:rPr>
              <w:t>show age-appropriate</w:t>
            </w:r>
            <w:r>
              <w:rPr>
                <w:color w:val="1D1D1B"/>
                <w:spacing w:val="-11"/>
                <w:sz w:val="16"/>
              </w:rPr>
              <w:t xml:space="preserve"> </w:t>
            </w:r>
            <w:r>
              <w:rPr>
                <w:color w:val="1D1D1B"/>
                <w:sz w:val="16"/>
              </w:rPr>
              <w:t>leadership?</w:t>
            </w:r>
          </w:p>
        </w:tc>
        <w:tc>
          <w:tcPr>
            <w:tcW w:w="1026" w:type="dxa"/>
          </w:tcPr>
          <w:p w14:paraId="2B6E1884" w14:textId="77777777" w:rsidR="008B2843" w:rsidRDefault="008B2843" w:rsidP="00814D56">
            <w:pPr>
              <w:pStyle w:val="TableParagraph"/>
              <w:rPr>
                <w:rFonts w:ascii="Times New Roman"/>
                <w:sz w:val="16"/>
              </w:rPr>
            </w:pPr>
          </w:p>
        </w:tc>
        <w:tc>
          <w:tcPr>
            <w:tcW w:w="1010" w:type="dxa"/>
          </w:tcPr>
          <w:p w14:paraId="39AF5526" w14:textId="77777777" w:rsidR="008B2843" w:rsidRDefault="008B2843" w:rsidP="00814D56">
            <w:pPr>
              <w:pStyle w:val="TableParagraph"/>
              <w:rPr>
                <w:rFonts w:ascii="Times New Roman"/>
                <w:sz w:val="16"/>
              </w:rPr>
            </w:pPr>
          </w:p>
        </w:tc>
        <w:tc>
          <w:tcPr>
            <w:tcW w:w="1025" w:type="dxa"/>
            <w:gridSpan w:val="2"/>
          </w:tcPr>
          <w:p w14:paraId="16625A70" w14:textId="77777777" w:rsidR="008B2843" w:rsidRDefault="008B2843" w:rsidP="00814D56">
            <w:pPr>
              <w:pStyle w:val="TableParagraph"/>
              <w:rPr>
                <w:rFonts w:ascii="Times New Roman"/>
                <w:sz w:val="16"/>
              </w:rPr>
            </w:pPr>
          </w:p>
        </w:tc>
        <w:tc>
          <w:tcPr>
            <w:tcW w:w="947" w:type="dxa"/>
            <w:gridSpan w:val="2"/>
          </w:tcPr>
          <w:p w14:paraId="5634470A" w14:textId="77777777" w:rsidR="008B2843" w:rsidRDefault="008B2843" w:rsidP="00814D56">
            <w:pPr>
              <w:pStyle w:val="TableParagraph"/>
              <w:rPr>
                <w:rFonts w:ascii="Times New Roman"/>
                <w:sz w:val="16"/>
              </w:rPr>
            </w:pPr>
          </w:p>
        </w:tc>
        <w:tc>
          <w:tcPr>
            <w:tcW w:w="1139" w:type="dxa"/>
          </w:tcPr>
          <w:p w14:paraId="2E9627FF" w14:textId="77777777" w:rsidR="008B2843" w:rsidRDefault="008B2843" w:rsidP="00814D56">
            <w:pPr>
              <w:pStyle w:val="TableParagraph"/>
              <w:rPr>
                <w:rFonts w:ascii="Times New Roman"/>
                <w:sz w:val="16"/>
              </w:rPr>
            </w:pPr>
          </w:p>
        </w:tc>
      </w:tr>
      <w:tr w:rsidR="008B2843" w14:paraId="6258337E" w14:textId="77777777" w:rsidTr="00814D56">
        <w:trPr>
          <w:trHeight w:val="690"/>
        </w:trPr>
        <w:tc>
          <w:tcPr>
            <w:tcW w:w="10233" w:type="dxa"/>
            <w:gridSpan w:val="8"/>
          </w:tcPr>
          <w:p w14:paraId="14D8F5BE" w14:textId="77777777" w:rsidR="008B2843" w:rsidRDefault="008B2843" w:rsidP="00814D56">
            <w:pPr>
              <w:pStyle w:val="TableParagraph"/>
              <w:spacing w:before="27"/>
              <w:ind w:left="103"/>
              <w:rPr>
                <w:sz w:val="16"/>
              </w:rPr>
            </w:pPr>
            <w:r>
              <w:rPr>
                <w:color w:val="1D1D1B"/>
                <w:sz w:val="16"/>
              </w:rPr>
              <w:t>Any other comments you would like to make:</w:t>
            </w:r>
          </w:p>
        </w:tc>
      </w:tr>
      <w:tr w:rsidR="008B2843" w14:paraId="64D174A8" w14:textId="77777777" w:rsidTr="00814D56">
        <w:trPr>
          <w:trHeight w:val="926"/>
        </w:trPr>
        <w:tc>
          <w:tcPr>
            <w:tcW w:w="5086" w:type="dxa"/>
          </w:tcPr>
          <w:p w14:paraId="6CBC4ED3" w14:textId="77777777" w:rsidR="008B2843" w:rsidRDefault="008B2843" w:rsidP="00814D56">
            <w:pPr>
              <w:pStyle w:val="TableParagraph"/>
              <w:spacing w:before="67"/>
              <w:ind w:left="103"/>
              <w:rPr>
                <w:sz w:val="16"/>
              </w:rPr>
            </w:pPr>
            <w:r>
              <w:rPr>
                <w:color w:val="1D1D1B"/>
                <w:sz w:val="16"/>
              </w:rPr>
              <w:t>MC. Managing Conﬂict</w:t>
            </w:r>
          </w:p>
          <w:p w14:paraId="0F28DDA1" w14:textId="77777777" w:rsidR="008B2843" w:rsidRDefault="008B2843" w:rsidP="00814D56">
            <w:pPr>
              <w:pStyle w:val="TableParagraph"/>
              <w:ind w:left="103" w:right="190"/>
              <w:jc w:val="both"/>
              <w:rPr>
                <w:sz w:val="16"/>
              </w:rPr>
            </w:pPr>
            <w:r>
              <w:rPr>
                <w:color w:val="1D1D1B"/>
                <w:sz w:val="16"/>
              </w:rPr>
              <w:t>For</w:t>
            </w:r>
            <w:r>
              <w:rPr>
                <w:color w:val="1D1D1B"/>
                <w:spacing w:val="-12"/>
                <w:sz w:val="16"/>
              </w:rPr>
              <w:t xml:space="preserve"> </w:t>
            </w:r>
            <w:r>
              <w:rPr>
                <w:color w:val="1D1D1B"/>
                <w:sz w:val="16"/>
              </w:rPr>
              <w:t>example,</w:t>
            </w:r>
            <w:r>
              <w:rPr>
                <w:color w:val="1D1D1B"/>
                <w:spacing w:val="-11"/>
                <w:sz w:val="16"/>
              </w:rPr>
              <w:t xml:space="preserve"> </w:t>
            </w:r>
            <w:r>
              <w:rPr>
                <w:color w:val="1D1D1B"/>
                <w:sz w:val="16"/>
              </w:rPr>
              <w:t>does</w:t>
            </w:r>
            <w:r>
              <w:rPr>
                <w:color w:val="1D1D1B"/>
                <w:spacing w:val="-11"/>
                <w:sz w:val="16"/>
              </w:rPr>
              <w:t xml:space="preserve"> </w:t>
            </w:r>
            <w:r>
              <w:rPr>
                <w:color w:val="1D1D1B"/>
                <w:sz w:val="16"/>
              </w:rPr>
              <w:t>X</w:t>
            </w:r>
            <w:r>
              <w:rPr>
                <w:color w:val="1D1D1B"/>
                <w:spacing w:val="-11"/>
                <w:sz w:val="16"/>
              </w:rPr>
              <w:t xml:space="preserve"> </w:t>
            </w:r>
            <w:r>
              <w:rPr>
                <w:color w:val="1D1D1B"/>
                <w:sz w:val="16"/>
              </w:rPr>
              <w:t>show</w:t>
            </w:r>
            <w:r>
              <w:rPr>
                <w:color w:val="1D1D1B"/>
                <w:spacing w:val="-12"/>
                <w:sz w:val="16"/>
              </w:rPr>
              <w:t xml:space="preserve"> </w:t>
            </w:r>
            <w:r>
              <w:rPr>
                <w:color w:val="1D1D1B"/>
                <w:sz w:val="16"/>
              </w:rPr>
              <w:t>appropriate</w:t>
            </w:r>
            <w:r>
              <w:rPr>
                <w:color w:val="1D1D1B"/>
                <w:spacing w:val="-11"/>
                <w:sz w:val="16"/>
              </w:rPr>
              <w:t xml:space="preserve"> </w:t>
            </w:r>
            <w:r>
              <w:rPr>
                <w:color w:val="1D1D1B"/>
                <w:sz w:val="16"/>
              </w:rPr>
              <w:t>assertiveness?</w:t>
            </w:r>
            <w:r>
              <w:rPr>
                <w:color w:val="1D1D1B"/>
                <w:spacing w:val="-11"/>
                <w:sz w:val="16"/>
              </w:rPr>
              <w:t xml:space="preserve"> </w:t>
            </w:r>
            <w:r>
              <w:rPr>
                <w:color w:val="1D1D1B"/>
                <w:sz w:val="16"/>
              </w:rPr>
              <w:t>Does</w:t>
            </w:r>
            <w:r>
              <w:rPr>
                <w:color w:val="1D1D1B"/>
                <w:spacing w:val="-11"/>
                <w:sz w:val="16"/>
              </w:rPr>
              <w:t xml:space="preserve"> </w:t>
            </w:r>
            <w:r>
              <w:rPr>
                <w:color w:val="1D1D1B"/>
                <w:sz w:val="16"/>
              </w:rPr>
              <w:t>X</w:t>
            </w:r>
            <w:r>
              <w:rPr>
                <w:color w:val="1D1D1B"/>
                <w:spacing w:val="-11"/>
                <w:sz w:val="16"/>
              </w:rPr>
              <w:t xml:space="preserve"> </w:t>
            </w:r>
            <w:r>
              <w:rPr>
                <w:color w:val="1D1D1B"/>
                <w:sz w:val="16"/>
              </w:rPr>
              <w:t>resolve disagreements</w:t>
            </w:r>
            <w:r>
              <w:rPr>
                <w:color w:val="1D1D1B"/>
                <w:spacing w:val="-9"/>
                <w:sz w:val="16"/>
              </w:rPr>
              <w:t xml:space="preserve"> </w:t>
            </w:r>
            <w:r>
              <w:rPr>
                <w:color w:val="1D1D1B"/>
                <w:sz w:val="16"/>
              </w:rPr>
              <w:t>appropriately?</w:t>
            </w:r>
            <w:r>
              <w:rPr>
                <w:color w:val="1D1D1B"/>
                <w:spacing w:val="-9"/>
                <w:sz w:val="16"/>
              </w:rPr>
              <w:t xml:space="preserve"> </w:t>
            </w:r>
            <w:r>
              <w:rPr>
                <w:color w:val="1D1D1B"/>
                <w:sz w:val="16"/>
              </w:rPr>
              <w:t>Does</w:t>
            </w:r>
            <w:r>
              <w:rPr>
                <w:color w:val="1D1D1B"/>
                <w:spacing w:val="-9"/>
                <w:sz w:val="16"/>
              </w:rPr>
              <w:t xml:space="preserve"> </w:t>
            </w:r>
            <w:r>
              <w:rPr>
                <w:color w:val="1D1D1B"/>
                <w:sz w:val="16"/>
              </w:rPr>
              <w:t>X</w:t>
            </w:r>
            <w:r>
              <w:rPr>
                <w:color w:val="1D1D1B"/>
                <w:spacing w:val="-8"/>
                <w:sz w:val="16"/>
              </w:rPr>
              <w:t xml:space="preserve"> </w:t>
            </w:r>
            <w:r>
              <w:rPr>
                <w:color w:val="1D1D1B"/>
                <w:sz w:val="16"/>
              </w:rPr>
              <w:t>accept</w:t>
            </w:r>
            <w:r>
              <w:rPr>
                <w:color w:val="1D1D1B"/>
                <w:spacing w:val="-9"/>
                <w:sz w:val="16"/>
              </w:rPr>
              <w:t xml:space="preserve"> </w:t>
            </w:r>
            <w:r>
              <w:rPr>
                <w:color w:val="1D1D1B"/>
                <w:sz w:val="16"/>
              </w:rPr>
              <w:t>appropriate</w:t>
            </w:r>
            <w:r>
              <w:rPr>
                <w:color w:val="1D1D1B"/>
                <w:spacing w:val="-9"/>
                <w:sz w:val="16"/>
              </w:rPr>
              <w:t xml:space="preserve"> </w:t>
            </w:r>
            <w:r>
              <w:rPr>
                <w:color w:val="1D1D1B"/>
                <w:sz w:val="16"/>
              </w:rPr>
              <w:t>correction? Does</w:t>
            </w:r>
            <w:r>
              <w:rPr>
                <w:color w:val="1D1D1B"/>
                <w:spacing w:val="-11"/>
                <w:sz w:val="16"/>
              </w:rPr>
              <w:t xml:space="preserve"> </w:t>
            </w:r>
            <w:r>
              <w:rPr>
                <w:color w:val="1D1D1B"/>
                <w:sz w:val="16"/>
              </w:rPr>
              <w:t>X</w:t>
            </w:r>
            <w:r>
              <w:rPr>
                <w:color w:val="1D1D1B"/>
                <w:spacing w:val="-11"/>
                <w:sz w:val="16"/>
              </w:rPr>
              <w:t xml:space="preserve"> </w:t>
            </w:r>
            <w:r>
              <w:rPr>
                <w:color w:val="1D1D1B"/>
                <w:sz w:val="16"/>
              </w:rPr>
              <w:t>do</w:t>
            </w:r>
            <w:r>
              <w:rPr>
                <w:color w:val="1D1D1B"/>
                <w:spacing w:val="-11"/>
                <w:sz w:val="16"/>
              </w:rPr>
              <w:t xml:space="preserve"> </w:t>
            </w:r>
            <w:r>
              <w:rPr>
                <w:color w:val="1D1D1B"/>
                <w:sz w:val="16"/>
              </w:rPr>
              <w:t>this</w:t>
            </w:r>
            <w:r>
              <w:rPr>
                <w:color w:val="1D1D1B"/>
                <w:spacing w:val="-11"/>
                <w:sz w:val="16"/>
              </w:rPr>
              <w:t xml:space="preserve"> </w:t>
            </w:r>
            <w:r>
              <w:rPr>
                <w:color w:val="1D1D1B"/>
                <w:sz w:val="16"/>
              </w:rPr>
              <w:t>without</w:t>
            </w:r>
            <w:r>
              <w:rPr>
                <w:color w:val="1D1D1B"/>
                <w:spacing w:val="-11"/>
                <w:sz w:val="16"/>
              </w:rPr>
              <w:t xml:space="preserve"> </w:t>
            </w:r>
            <w:r>
              <w:rPr>
                <w:color w:val="1D1D1B"/>
                <w:sz w:val="16"/>
              </w:rPr>
              <w:t>violence</w:t>
            </w:r>
            <w:r>
              <w:rPr>
                <w:color w:val="1D1D1B"/>
                <w:spacing w:val="-10"/>
                <w:sz w:val="16"/>
              </w:rPr>
              <w:t xml:space="preserve"> </w:t>
            </w:r>
            <w:r>
              <w:rPr>
                <w:color w:val="1D1D1B"/>
                <w:sz w:val="16"/>
              </w:rPr>
              <w:t>or</w:t>
            </w:r>
            <w:r>
              <w:rPr>
                <w:color w:val="1D1D1B"/>
                <w:spacing w:val="-11"/>
                <w:sz w:val="16"/>
              </w:rPr>
              <w:t xml:space="preserve"> </w:t>
            </w:r>
            <w:r>
              <w:rPr>
                <w:color w:val="1D1D1B"/>
                <w:sz w:val="16"/>
              </w:rPr>
              <w:t>foul</w:t>
            </w:r>
            <w:r>
              <w:rPr>
                <w:color w:val="1D1D1B"/>
                <w:spacing w:val="-11"/>
                <w:sz w:val="16"/>
              </w:rPr>
              <w:t xml:space="preserve"> </w:t>
            </w:r>
            <w:r>
              <w:rPr>
                <w:color w:val="1D1D1B"/>
                <w:sz w:val="16"/>
              </w:rPr>
              <w:t>language</w:t>
            </w:r>
            <w:r>
              <w:rPr>
                <w:color w:val="1D1D1B"/>
                <w:spacing w:val="-11"/>
                <w:sz w:val="16"/>
              </w:rPr>
              <w:t xml:space="preserve"> </w:t>
            </w:r>
            <w:r>
              <w:rPr>
                <w:color w:val="1D1D1B"/>
                <w:sz w:val="16"/>
              </w:rPr>
              <w:t>or</w:t>
            </w:r>
            <w:r>
              <w:rPr>
                <w:color w:val="1D1D1B"/>
                <w:spacing w:val="-11"/>
                <w:sz w:val="16"/>
              </w:rPr>
              <w:t xml:space="preserve"> </w:t>
            </w:r>
            <w:r>
              <w:rPr>
                <w:color w:val="1D1D1B"/>
                <w:sz w:val="16"/>
              </w:rPr>
              <w:t>running</w:t>
            </w:r>
            <w:r>
              <w:rPr>
                <w:color w:val="1D1D1B"/>
                <w:spacing w:val="-11"/>
                <w:sz w:val="16"/>
              </w:rPr>
              <w:t xml:space="preserve"> </w:t>
            </w:r>
            <w:r>
              <w:rPr>
                <w:color w:val="1D1D1B"/>
                <w:sz w:val="16"/>
              </w:rPr>
              <w:t>away?</w:t>
            </w:r>
          </w:p>
        </w:tc>
        <w:tc>
          <w:tcPr>
            <w:tcW w:w="1026" w:type="dxa"/>
          </w:tcPr>
          <w:p w14:paraId="2DCB2F66" w14:textId="77777777" w:rsidR="008B2843" w:rsidRDefault="008B2843" w:rsidP="00814D56">
            <w:pPr>
              <w:pStyle w:val="TableParagraph"/>
              <w:rPr>
                <w:rFonts w:ascii="Times New Roman"/>
                <w:sz w:val="16"/>
              </w:rPr>
            </w:pPr>
          </w:p>
        </w:tc>
        <w:tc>
          <w:tcPr>
            <w:tcW w:w="1010" w:type="dxa"/>
          </w:tcPr>
          <w:p w14:paraId="66E62196" w14:textId="77777777" w:rsidR="008B2843" w:rsidRDefault="008B2843" w:rsidP="00814D56">
            <w:pPr>
              <w:pStyle w:val="TableParagraph"/>
              <w:rPr>
                <w:rFonts w:ascii="Times New Roman"/>
                <w:sz w:val="16"/>
              </w:rPr>
            </w:pPr>
          </w:p>
        </w:tc>
        <w:tc>
          <w:tcPr>
            <w:tcW w:w="1025" w:type="dxa"/>
            <w:gridSpan w:val="2"/>
          </w:tcPr>
          <w:p w14:paraId="25A366EA" w14:textId="77777777" w:rsidR="008B2843" w:rsidRDefault="008B2843" w:rsidP="00814D56">
            <w:pPr>
              <w:pStyle w:val="TableParagraph"/>
              <w:rPr>
                <w:rFonts w:ascii="Times New Roman"/>
                <w:sz w:val="16"/>
              </w:rPr>
            </w:pPr>
          </w:p>
        </w:tc>
        <w:tc>
          <w:tcPr>
            <w:tcW w:w="947" w:type="dxa"/>
            <w:gridSpan w:val="2"/>
          </w:tcPr>
          <w:p w14:paraId="08AFD64F" w14:textId="77777777" w:rsidR="008B2843" w:rsidRDefault="008B2843" w:rsidP="00814D56">
            <w:pPr>
              <w:pStyle w:val="TableParagraph"/>
              <w:rPr>
                <w:rFonts w:ascii="Times New Roman"/>
                <w:sz w:val="16"/>
              </w:rPr>
            </w:pPr>
          </w:p>
        </w:tc>
        <w:tc>
          <w:tcPr>
            <w:tcW w:w="1139" w:type="dxa"/>
          </w:tcPr>
          <w:p w14:paraId="5CBD4A1F" w14:textId="77777777" w:rsidR="008B2843" w:rsidRDefault="008B2843" w:rsidP="00814D56">
            <w:pPr>
              <w:pStyle w:val="TableParagraph"/>
              <w:rPr>
                <w:rFonts w:ascii="Times New Roman"/>
                <w:sz w:val="16"/>
              </w:rPr>
            </w:pPr>
          </w:p>
        </w:tc>
      </w:tr>
      <w:tr w:rsidR="008B2843" w14:paraId="7519F1C0" w14:textId="77777777" w:rsidTr="00814D56">
        <w:trPr>
          <w:trHeight w:val="690"/>
        </w:trPr>
        <w:tc>
          <w:tcPr>
            <w:tcW w:w="10233" w:type="dxa"/>
            <w:gridSpan w:val="8"/>
          </w:tcPr>
          <w:p w14:paraId="5275325D" w14:textId="77777777" w:rsidR="008B2843" w:rsidRDefault="008B2843" w:rsidP="00814D56">
            <w:pPr>
              <w:pStyle w:val="TableParagraph"/>
              <w:spacing w:before="27"/>
              <w:ind w:left="103"/>
              <w:rPr>
                <w:sz w:val="16"/>
              </w:rPr>
            </w:pPr>
            <w:r>
              <w:rPr>
                <w:color w:val="1D1D1B"/>
                <w:sz w:val="16"/>
              </w:rPr>
              <w:t>Any other comments you would like to make:</w:t>
            </w:r>
          </w:p>
        </w:tc>
      </w:tr>
      <w:tr w:rsidR="008B2843" w14:paraId="6DFA4DE7" w14:textId="77777777" w:rsidTr="00814D56">
        <w:trPr>
          <w:trHeight w:val="883"/>
        </w:trPr>
        <w:tc>
          <w:tcPr>
            <w:tcW w:w="5086" w:type="dxa"/>
          </w:tcPr>
          <w:p w14:paraId="7F5C3607" w14:textId="77777777" w:rsidR="008B2843" w:rsidRDefault="008B2843" w:rsidP="00814D56">
            <w:pPr>
              <w:pStyle w:val="TableParagraph"/>
              <w:spacing w:before="44"/>
              <w:ind w:left="103"/>
              <w:rPr>
                <w:sz w:val="16"/>
              </w:rPr>
            </w:pPr>
            <w:r>
              <w:rPr>
                <w:color w:val="1D1D1B"/>
                <w:sz w:val="16"/>
              </w:rPr>
              <w:t>UI. Understanding and following instructions</w:t>
            </w:r>
          </w:p>
          <w:p w14:paraId="0F919E4F" w14:textId="77777777" w:rsidR="008B2843" w:rsidRDefault="008B2843" w:rsidP="00814D56">
            <w:pPr>
              <w:pStyle w:val="TableParagraph"/>
              <w:ind w:left="103" w:right="19"/>
              <w:rPr>
                <w:sz w:val="16"/>
              </w:rPr>
            </w:pPr>
            <w:r>
              <w:rPr>
                <w:color w:val="1D1D1B"/>
                <w:sz w:val="16"/>
              </w:rPr>
              <w:t>For example, Does X understand appropriate instructions when given? Does X comply with instructions? Does X ask for clariﬁcation when needed?</w:t>
            </w:r>
          </w:p>
        </w:tc>
        <w:tc>
          <w:tcPr>
            <w:tcW w:w="1026" w:type="dxa"/>
          </w:tcPr>
          <w:p w14:paraId="6073089A" w14:textId="77777777" w:rsidR="008B2843" w:rsidRDefault="008B2843" w:rsidP="00814D56">
            <w:pPr>
              <w:pStyle w:val="TableParagraph"/>
              <w:rPr>
                <w:rFonts w:ascii="Times New Roman"/>
                <w:sz w:val="16"/>
              </w:rPr>
            </w:pPr>
          </w:p>
        </w:tc>
        <w:tc>
          <w:tcPr>
            <w:tcW w:w="1010" w:type="dxa"/>
          </w:tcPr>
          <w:p w14:paraId="381DD5DC" w14:textId="77777777" w:rsidR="008B2843" w:rsidRDefault="008B2843" w:rsidP="00814D56">
            <w:pPr>
              <w:pStyle w:val="TableParagraph"/>
              <w:rPr>
                <w:rFonts w:ascii="Times New Roman"/>
                <w:sz w:val="16"/>
              </w:rPr>
            </w:pPr>
          </w:p>
        </w:tc>
        <w:tc>
          <w:tcPr>
            <w:tcW w:w="1025" w:type="dxa"/>
            <w:gridSpan w:val="2"/>
          </w:tcPr>
          <w:p w14:paraId="6BA2318F" w14:textId="77777777" w:rsidR="008B2843" w:rsidRDefault="008B2843" w:rsidP="00814D56">
            <w:pPr>
              <w:pStyle w:val="TableParagraph"/>
              <w:rPr>
                <w:rFonts w:ascii="Times New Roman"/>
                <w:sz w:val="16"/>
              </w:rPr>
            </w:pPr>
          </w:p>
        </w:tc>
        <w:tc>
          <w:tcPr>
            <w:tcW w:w="947" w:type="dxa"/>
            <w:gridSpan w:val="2"/>
          </w:tcPr>
          <w:p w14:paraId="48543695" w14:textId="77777777" w:rsidR="008B2843" w:rsidRDefault="008B2843" w:rsidP="00814D56">
            <w:pPr>
              <w:pStyle w:val="TableParagraph"/>
              <w:rPr>
                <w:rFonts w:ascii="Times New Roman"/>
                <w:sz w:val="16"/>
              </w:rPr>
            </w:pPr>
          </w:p>
        </w:tc>
        <w:tc>
          <w:tcPr>
            <w:tcW w:w="1139" w:type="dxa"/>
          </w:tcPr>
          <w:p w14:paraId="61BEC0E0" w14:textId="77777777" w:rsidR="008B2843" w:rsidRDefault="008B2843" w:rsidP="00814D56">
            <w:pPr>
              <w:pStyle w:val="TableParagraph"/>
              <w:rPr>
                <w:rFonts w:ascii="Times New Roman"/>
                <w:sz w:val="16"/>
              </w:rPr>
            </w:pPr>
          </w:p>
        </w:tc>
      </w:tr>
      <w:tr w:rsidR="008B2843" w14:paraId="238A9983" w14:textId="77777777" w:rsidTr="00814D56">
        <w:trPr>
          <w:trHeight w:val="687"/>
        </w:trPr>
        <w:tc>
          <w:tcPr>
            <w:tcW w:w="10233" w:type="dxa"/>
            <w:gridSpan w:val="8"/>
            <w:tcBorders>
              <w:bottom w:val="single" w:sz="6" w:space="0" w:color="1D1D1B"/>
            </w:tcBorders>
          </w:tcPr>
          <w:p w14:paraId="368B92C6" w14:textId="77777777" w:rsidR="008B2843" w:rsidRDefault="008B2843" w:rsidP="00814D56">
            <w:pPr>
              <w:pStyle w:val="TableParagraph"/>
              <w:spacing w:before="46"/>
              <w:ind w:left="103"/>
              <w:rPr>
                <w:sz w:val="16"/>
              </w:rPr>
            </w:pPr>
            <w:r>
              <w:rPr>
                <w:color w:val="1D1D1B"/>
                <w:sz w:val="16"/>
              </w:rPr>
              <w:t>Any other comments you would like to make:</w:t>
            </w:r>
          </w:p>
        </w:tc>
      </w:tr>
      <w:tr w:rsidR="008B2843" w14:paraId="61F855AB" w14:textId="77777777" w:rsidTr="00814D56">
        <w:trPr>
          <w:trHeight w:val="234"/>
        </w:trPr>
        <w:tc>
          <w:tcPr>
            <w:tcW w:w="7812" w:type="dxa"/>
            <w:gridSpan w:val="4"/>
            <w:vMerge w:val="restart"/>
            <w:tcBorders>
              <w:bottom w:val="single" w:sz="6" w:space="0" w:color="1D1D1B"/>
            </w:tcBorders>
          </w:tcPr>
          <w:p w14:paraId="172FF96E" w14:textId="77777777" w:rsidR="008B2843" w:rsidRDefault="008B2843" w:rsidP="00814D56">
            <w:pPr>
              <w:pStyle w:val="TableParagraph"/>
              <w:spacing w:before="75"/>
              <w:ind w:left="103"/>
              <w:rPr>
                <w:sz w:val="16"/>
              </w:rPr>
            </w:pPr>
            <w:r>
              <w:rPr>
                <w:color w:val="1D1D1B"/>
                <w:sz w:val="16"/>
              </w:rPr>
              <w:t>OS. Overall Score</w:t>
            </w:r>
          </w:p>
          <w:p w14:paraId="2680A556" w14:textId="77777777" w:rsidR="008B2843" w:rsidRDefault="008B2843" w:rsidP="00814D56">
            <w:pPr>
              <w:pStyle w:val="TableParagraph"/>
              <w:spacing w:before="8" w:line="236" w:lineRule="exact"/>
              <w:ind w:left="103"/>
              <w:rPr>
                <w:sz w:val="16"/>
              </w:rPr>
            </w:pPr>
            <w:r>
              <w:rPr>
                <w:color w:val="1D1D1B"/>
                <w:sz w:val="16"/>
              </w:rPr>
              <w:t xml:space="preserve">You get the Overall Score by changing each </w:t>
            </w:r>
            <w:r>
              <w:rPr>
                <w:color w:val="9B302E"/>
                <w:sz w:val="20"/>
              </w:rPr>
              <w:t xml:space="preserve">√ </w:t>
            </w:r>
            <w:r>
              <w:rPr>
                <w:color w:val="1D1D1B"/>
                <w:sz w:val="16"/>
              </w:rPr>
              <w:t>into numbers</w:t>
            </w:r>
          </w:p>
          <w:p w14:paraId="3053ACCF" w14:textId="77777777" w:rsidR="008B2843" w:rsidRDefault="008B2843" w:rsidP="00814D56">
            <w:pPr>
              <w:pStyle w:val="TableParagraph"/>
              <w:ind w:left="103" w:right="438"/>
              <w:rPr>
                <w:sz w:val="16"/>
              </w:rPr>
            </w:pPr>
            <w:r>
              <w:rPr>
                <w:color w:val="1D1D1B"/>
                <w:sz w:val="16"/>
              </w:rPr>
              <w:t>Does</w:t>
            </w:r>
            <w:r>
              <w:rPr>
                <w:color w:val="1D1D1B"/>
                <w:spacing w:val="-10"/>
                <w:sz w:val="16"/>
              </w:rPr>
              <w:t xml:space="preserve"> </w:t>
            </w:r>
            <w:r>
              <w:rPr>
                <w:color w:val="1D1D1B"/>
                <w:sz w:val="16"/>
              </w:rPr>
              <w:t>not</w:t>
            </w:r>
            <w:r>
              <w:rPr>
                <w:color w:val="1D1D1B"/>
                <w:spacing w:val="-10"/>
                <w:sz w:val="16"/>
              </w:rPr>
              <w:t xml:space="preserve"> </w:t>
            </w:r>
            <w:r>
              <w:rPr>
                <w:color w:val="1D1D1B"/>
                <w:sz w:val="16"/>
              </w:rPr>
              <w:t>yet</w:t>
            </w:r>
            <w:r>
              <w:rPr>
                <w:color w:val="1D1D1B"/>
                <w:spacing w:val="-10"/>
                <w:sz w:val="16"/>
              </w:rPr>
              <w:t xml:space="preserve"> </w:t>
            </w:r>
            <w:r>
              <w:rPr>
                <w:color w:val="1D1D1B"/>
                <w:sz w:val="16"/>
              </w:rPr>
              <w:t>do</w:t>
            </w:r>
            <w:r>
              <w:rPr>
                <w:color w:val="1D1D1B"/>
                <w:spacing w:val="-10"/>
                <w:sz w:val="16"/>
              </w:rPr>
              <w:t xml:space="preserve"> </w:t>
            </w:r>
            <w:r>
              <w:rPr>
                <w:color w:val="1D1D1B"/>
                <w:sz w:val="16"/>
              </w:rPr>
              <w:t>=</w:t>
            </w:r>
            <w:r>
              <w:rPr>
                <w:color w:val="1D1D1B"/>
                <w:spacing w:val="-10"/>
                <w:sz w:val="16"/>
              </w:rPr>
              <w:t xml:space="preserve"> </w:t>
            </w:r>
            <w:r>
              <w:rPr>
                <w:color w:val="1D1D1B"/>
                <w:sz w:val="16"/>
              </w:rPr>
              <w:t>1</w:t>
            </w:r>
            <w:r>
              <w:rPr>
                <w:color w:val="1D1D1B"/>
                <w:spacing w:val="-10"/>
                <w:sz w:val="16"/>
              </w:rPr>
              <w:t xml:space="preserve"> </w:t>
            </w:r>
            <w:r>
              <w:rPr>
                <w:color w:val="1D1D1B"/>
                <w:sz w:val="16"/>
              </w:rPr>
              <w:t>|</w:t>
            </w:r>
            <w:r>
              <w:rPr>
                <w:color w:val="1D1D1B"/>
                <w:spacing w:val="-10"/>
                <w:sz w:val="16"/>
              </w:rPr>
              <w:t xml:space="preserve"> </w:t>
            </w:r>
            <w:r>
              <w:rPr>
                <w:color w:val="1D1D1B"/>
                <w:sz w:val="16"/>
              </w:rPr>
              <w:t>Does</w:t>
            </w:r>
            <w:r>
              <w:rPr>
                <w:color w:val="1D1D1B"/>
                <w:spacing w:val="-10"/>
                <w:sz w:val="16"/>
              </w:rPr>
              <w:t xml:space="preserve"> </w:t>
            </w:r>
            <w:r>
              <w:rPr>
                <w:color w:val="1D1D1B"/>
                <w:sz w:val="16"/>
              </w:rPr>
              <w:t>with</w:t>
            </w:r>
            <w:r>
              <w:rPr>
                <w:color w:val="1D1D1B"/>
                <w:spacing w:val="-10"/>
                <w:sz w:val="16"/>
              </w:rPr>
              <w:t xml:space="preserve"> </w:t>
            </w:r>
            <w:r>
              <w:rPr>
                <w:color w:val="1D1D1B"/>
                <w:sz w:val="16"/>
              </w:rPr>
              <w:t>lots</w:t>
            </w:r>
            <w:r>
              <w:rPr>
                <w:color w:val="1D1D1B"/>
                <w:spacing w:val="-10"/>
                <w:sz w:val="16"/>
              </w:rPr>
              <w:t xml:space="preserve"> </w:t>
            </w:r>
            <w:r>
              <w:rPr>
                <w:color w:val="1D1D1B"/>
                <w:sz w:val="16"/>
              </w:rPr>
              <w:t>of</w:t>
            </w:r>
            <w:r>
              <w:rPr>
                <w:color w:val="1D1D1B"/>
                <w:spacing w:val="-10"/>
                <w:sz w:val="16"/>
              </w:rPr>
              <w:t xml:space="preserve"> </w:t>
            </w:r>
            <w:r>
              <w:rPr>
                <w:color w:val="1D1D1B"/>
                <w:sz w:val="16"/>
              </w:rPr>
              <w:t>help</w:t>
            </w:r>
            <w:r>
              <w:rPr>
                <w:color w:val="1D1D1B"/>
                <w:spacing w:val="-10"/>
                <w:sz w:val="16"/>
              </w:rPr>
              <w:t xml:space="preserve"> </w:t>
            </w:r>
            <w:r>
              <w:rPr>
                <w:color w:val="1D1D1B"/>
                <w:sz w:val="16"/>
              </w:rPr>
              <w:t>=</w:t>
            </w:r>
            <w:r>
              <w:rPr>
                <w:color w:val="1D1D1B"/>
                <w:spacing w:val="-9"/>
                <w:sz w:val="16"/>
              </w:rPr>
              <w:t xml:space="preserve"> </w:t>
            </w:r>
            <w:r>
              <w:rPr>
                <w:color w:val="1D1D1B"/>
                <w:sz w:val="16"/>
              </w:rPr>
              <w:t>2</w:t>
            </w:r>
            <w:r>
              <w:rPr>
                <w:color w:val="1D1D1B"/>
                <w:spacing w:val="22"/>
                <w:sz w:val="16"/>
              </w:rPr>
              <w:t xml:space="preserve"> </w:t>
            </w:r>
            <w:r>
              <w:rPr>
                <w:color w:val="1D1D1B"/>
                <w:sz w:val="16"/>
              </w:rPr>
              <w:t>|</w:t>
            </w:r>
            <w:r>
              <w:rPr>
                <w:color w:val="1D1D1B"/>
                <w:spacing w:val="-10"/>
                <w:sz w:val="16"/>
              </w:rPr>
              <w:t xml:space="preserve"> </w:t>
            </w:r>
            <w:r>
              <w:rPr>
                <w:color w:val="1D1D1B"/>
                <w:sz w:val="16"/>
              </w:rPr>
              <w:t>Does</w:t>
            </w:r>
            <w:r>
              <w:rPr>
                <w:color w:val="1D1D1B"/>
                <w:spacing w:val="-10"/>
                <w:sz w:val="16"/>
              </w:rPr>
              <w:t xml:space="preserve"> </w:t>
            </w:r>
            <w:r>
              <w:rPr>
                <w:color w:val="1D1D1B"/>
                <w:sz w:val="16"/>
              </w:rPr>
              <w:t>with</w:t>
            </w:r>
            <w:r>
              <w:rPr>
                <w:color w:val="1D1D1B"/>
                <w:spacing w:val="-10"/>
                <w:sz w:val="16"/>
              </w:rPr>
              <w:t xml:space="preserve"> </w:t>
            </w:r>
            <w:r>
              <w:rPr>
                <w:color w:val="1D1D1B"/>
                <w:sz w:val="16"/>
              </w:rPr>
              <w:t>some</w:t>
            </w:r>
            <w:r>
              <w:rPr>
                <w:color w:val="1D1D1B"/>
                <w:spacing w:val="-10"/>
                <w:sz w:val="16"/>
              </w:rPr>
              <w:t xml:space="preserve"> </w:t>
            </w:r>
            <w:r>
              <w:rPr>
                <w:color w:val="1D1D1B"/>
                <w:sz w:val="16"/>
              </w:rPr>
              <w:t>help</w:t>
            </w:r>
            <w:r>
              <w:rPr>
                <w:color w:val="1D1D1B"/>
                <w:spacing w:val="-10"/>
                <w:sz w:val="16"/>
              </w:rPr>
              <w:t xml:space="preserve"> </w:t>
            </w:r>
            <w:r>
              <w:rPr>
                <w:color w:val="1D1D1B"/>
                <w:sz w:val="16"/>
              </w:rPr>
              <w:t>=</w:t>
            </w:r>
            <w:r>
              <w:rPr>
                <w:color w:val="1D1D1B"/>
                <w:spacing w:val="-10"/>
                <w:sz w:val="16"/>
              </w:rPr>
              <w:t xml:space="preserve"> </w:t>
            </w:r>
            <w:r>
              <w:rPr>
                <w:color w:val="1D1D1B"/>
                <w:sz w:val="16"/>
              </w:rPr>
              <w:t>3</w:t>
            </w:r>
            <w:r>
              <w:rPr>
                <w:color w:val="1D1D1B"/>
                <w:spacing w:val="-10"/>
                <w:sz w:val="16"/>
              </w:rPr>
              <w:t xml:space="preserve"> </w:t>
            </w:r>
            <w:r>
              <w:rPr>
                <w:color w:val="1D1D1B"/>
                <w:sz w:val="16"/>
              </w:rPr>
              <w:t>|</w:t>
            </w:r>
            <w:r>
              <w:rPr>
                <w:color w:val="1D1D1B"/>
                <w:spacing w:val="-10"/>
                <w:sz w:val="16"/>
              </w:rPr>
              <w:t xml:space="preserve"> </w:t>
            </w:r>
            <w:r>
              <w:rPr>
                <w:color w:val="1D1D1B"/>
                <w:sz w:val="16"/>
              </w:rPr>
              <w:t>Does</w:t>
            </w:r>
            <w:r>
              <w:rPr>
                <w:color w:val="1D1D1B"/>
                <w:spacing w:val="-10"/>
                <w:sz w:val="16"/>
              </w:rPr>
              <w:t xml:space="preserve"> </w:t>
            </w:r>
            <w:r>
              <w:rPr>
                <w:color w:val="1D1D1B"/>
                <w:sz w:val="16"/>
              </w:rPr>
              <w:t>with</w:t>
            </w:r>
            <w:r>
              <w:rPr>
                <w:color w:val="1D1D1B"/>
                <w:spacing w:val="-10"/>
                <w:sz w:val="16"/>
              </w:rPr>
              <w:t xml:space="preserve"> </w:t>
            </w:r>
            <w:r>
              <w:rPr>
                <w:color w:val="1D1D1B"/>
                <w:sz w:val="16"/>
              </w:rPr>
              <w:t>a</w:t>
            </w:r>
            <w:r>
              <w:rPr>
                <w:color w:val="1D1D1B"/>
                <w:spacing w:val="-10"/>
                <w:sz w:val="16"/>
              </w:rPr>
              <w:t xml:space="preserve"> </w:t>
            </w:r>
            <w:r>
              <w:rPr>
                <w:color w:val="1D1D1B"/>
                <w:sz w:val="16"/>
              </w:rPr>
              <w:t>little</w:t>
            </w:r>
            <w:r>
              <w:rPr>
                <w:color w:val="1D1D1B"/>
                <w:spacing w:val="-9"/>
                <w:sz w:val="16"/>
              </w:rPr>
              <w:t xml:space="preserve"> </w:t>
            </w:r>
            <w:r>
              <w:rPr>
                <w:color w:val="1D1D1B"/>
                <w:sz w:val="16"/>
              </w:rPr>
              <w:t>help</w:t>
            </w:r>
            <w:r>
              <w:rPr>
                <w:color w:val="1D1D1B"/>
                <w:spacing w:val="-10"/>
                <w:sz w:val="16"/>
              </w:rPr>
              <w:t xml:space="preserve"> </w:t>
            </w:r>
            <w:r>
              <w:rPr>
                <w:color w:val="1D1D1B"/>
                <w:sz w:val="16"/>
              </w:rPr>
              <w:t>=</w:t>
            </w:r>
            <w:r>
              <w:rPr>
                <w:color w:val="1D1D1B"/>
                <w:spacing w:val="-10"/>
                <w:sz w:val="16"/>
              </w:rPr>
              <w:t xml:space="preserve"> </w:t>
            </w:r>
            <w:r>
              <w:rPr>
                <w:color w:val="1D1D1B"/>
                <w:sz w:val="16"/>
              </w:rPr>
              <w:t>4</w:t>
            </w:r>
            <w:r>
              <w:rPr>
                <w:color w:val="1D1D1B"/>
                <w:spacing w:val="-10"/>
                <w:sz w:val="16"/>
              </w:rPr>
              <w:t xml:space="preserve"> </w:t>
            </w:r>
            <w:r>
              <w:rPr>
                <w:color w:val="1D1D1B"/>
                <w:sz w:val="16"/>
              </w:rPr>
              <w:t>| Does</w:t>
            </w:r>
            <w:r>
              <w:rPr>
                <w:color w:val="1D1D1B"/>
                <w:spacing w:val="-11"/>
                <w:sz w:val="16"/>
              </w:rPr>
              <w:t xml:space="preserve"> </w:t>
            </w:r>
            <w:r>
              <w:rPr>
                <w:color w:val="1D1D1B"/>
                <w:sz w:val="16"/>
              </w:rPr>
              <w:t>independently</w:t>
            </w:r>
            <w:r>
              <w:rPr>
                <w:color w:val="1D1D1B"/>
                <w:spacing w:val="-11"/>
                <w:sz w:val="16"/>
              </w:rPr>
              <w:t xml:space="preserve"> </w:t>
            </w:r>
            <w:r>
              <w:rPr>
                <w:color w:val="1D1D1B"/>
                <w:sz w:val="16"/>
              </w:rPr>
              <w:t>=</w:t>
            </w:r>
            <w:r>
              <w:rPr>
                <w:color w:val="1D1D1B"/>
                <w:spacing w:val="-11"/>
                <w:sz w:val="16"/>
              </w:rPr>
              <w:t xml:space="preserve"> </w:t>
            </w:r>
            <w:r>
              <w:rPr>
                <w:color w:val="1D1D1B"/>
                <w:sz w:val="16"/>
              </w:rPr>
              <w:t>5</w:t>
            </w:r>
          </w:p>
          <w:p w14:paraId="15194F81" w14:textId="77777777" w:rsidR="008B2843" w:rsidRDefault="008B2843" w:rsidP="00814D56">
            <w:pPr>
              <w:pStyle w:val="TableParagraph"/>
              <w:ind w:left="103" w:right="438"/>
              <w:rPr>
                <w:sz w:val="16"/>
              </w:rPr>
            </w:pPr>
            <w:r>
              <w:rPr>
                <w:color w:val="1D1D1B"/>
                <w:sz w:val="16"/>
              </w:rPr>
              <w:t>Add</w:t>
            </w:r>
            <w:r>
              <w:rPr>
                <w:color w:val="1D1D1B"/>
                <w:spacing w:val="-10"/>
                <w:sz w:val="16"/>
              </w:rPr>
              <w:t xml:space="preserve"> </w:t>
            </w:r>
            <w:r>
              <w:rPr>
                <w:color w:val="1D1D1B"/>
                <w:sz w:val="16"/>
              </w:rPr>
              <w:t>all</w:t>
            </w:r>
            <w:r>
              <w:rPr>
                <w:color w:val="1D1D1B"/>
                <w:spacing w:val="-9"/>
                <w:sz w:val="16"/>
              </w:rPr>
              <w:t xml:space="preserve"> </w:t>
            </w:r>
            <w:r>
              <w:rPr>
                <w:color w:val="1D1D1B"/>
                <w:sz w:val="16"/>
              </w:rPr>
              <w:t>the</w:t>
            </w:r>
            <w:r>
              <w:rPr>
                <w:color w:val="1D1D1B"/>
                <w:spacing w:val="-10"/>
                <w:sz w:val="16"/>
              </w:rPr>
              <w:t xml:space="preserve"> </w:t>
            </w:r>
            <w:r>
              <w:rPr>
                <w:color w:val="1D1D1B"/>
                <w:sz w:val="16"/>
              </w:rPr>
              <w:t>numbers</w:t>
            </w:r>
            <w:r>
              <w:rPr>
                <w:color w:val="1D1D1B"/>
                <w:spacing w:val="-9"/>
                <w:sz w:val="16"/>
              </w:rPr>
              <w:t xml:space="preserve"> </w:t>
            </w:r>
            <w:r>
              <w:rPr>
                <w:color w:val="1D1D1B"/>
                <w:sz w:val="16"/>
              </w:rPr>
              <w:t>and</w:t>
            </w:r>
            <w:r>
              <w:rPr>
                <w:color w:val="1D1D1B"/>
                <w:spacing w:val="-10"/>
                <w:sz w:val="16"/>
              </w:rPr>
              <w:t xml:space="preserve"> </w:t>
            </w:r>
            <w:r>
              <w:rPr>
                <w:color w:val="1D1D1B"/>
                <w:sz w:val="16"/>
              </w:rPr>
              <w:t>put</w:t>
            </w:r>
            <w:r>
              <w:rPr>
                <w:color w:val="1D1D1B"/>
                <w:spacing w:val="-9"/>
                <w:sz w:val="16"/>
              </w:rPr>
              <w:t xml:space="preserve"> </w:t>
            </w:r>
            <w:r>
              <w:rPr>
                <w:color w:val="1D1D1B"/>
                <w:sz w:val="16"/>
              </w:rPr>
              <w:t>the</w:t>
            </w:r>
            <w:r>
              <w:rPr>
                <w:color w:val="1D1D1B"/>
                <w:spacing w:val="-10"/>
                <w:sz w:val="16"/>
              </w:rPr>
              <w:t xml:space="preserve"> </w:t>
            </w:r>
            <w:r>
              <w:rPr>
                <w:color w:val="1D1D1B"/>
                <w:sz w:val="16"/>
              </w:rPr>
              <w:t>total</w:t>
            </w:r>
            <w:r>
              <w:rPr>
                <w:color w:val="1D1D1B"/>
                <w:spacing w:val="-9"/>
                <w:sz w:val="16"/>
              </w:rPr>
              <w:t xml:space="preserve"> </w:t>
            </w:r>
            <w:r>
              <w:rPr>
                <w:color w:val="1D1D1B"/>
                <w:sz w:val="16"/>
              </w:rPr>
              <w:t>in</w:t>
            </w:r>
            <w:r>
              <w:rPr>
                <w:color w:val="1D1D1B"/>
                <w:spacing w:val="-10"/>
                <w:sz w:val="16"/>
              </w:rPr>
              <w:t xml:space="preserve"> </w:t>
            </w:r>
            <w:r>
              <w:rPr>
                <w:color w:val="1D1D1B"/>
                <w:sz w:val="16"/>
              </w:rPr>
              <w:t>the</w:t>
            </w:r>
            <w:r>
              <w:rPr>
                <w:color w:val="1D1D1B"/>
                <w:spacing w:val="-9"/>
                <w:sz w:val="16"/>
              </w:rPr>
              <w:t xml:space="preserve"> </w:t>
            </w:r>
            <w:r>
              <w:rPr>
                <w:color w:val="1D1D1B"/>
                <w:sz w:val="16"/>
              </w:rPr>
              <w:t>box</w:t>
            </w:r>
            <w:r>
              <w:rPr>
                <w:color w:val="1D1D1B"/>
                <w:spacing w:val="-10"/>
                <w:sz w:val="16"/>
              </w:rPr>
              <w:t xml:space="preserve"> </w:t>
            </w:r>
            <w:r>
              <w:rPr>
                <w:color w:val="1D1D1B"/>
                <w:sz w:val="16"/>
              </w:rPr>
              <w:t>on</w:t>
            </w:r>
            <w:r>
              <w:rPr>
                <w:color w:val="1D1D1B"/>
                <w:spacing w:val="-9"/>
                <w:sz w:val="16"/>
              </w:rPr>
              <w:t xml:space="preserve"> </w:t>
            </w:r>
            <w:r>
              <w:rPr>
                <w:color w:val="1D1D1B"/>
                <w:sz w:val="16"/>
              </w:rPr>
              <w:t>the</w:t>
            </w:r>
            <w:r>
              <w:rPr>
                <w:color w:val="1D1D1B"/>
                <w:spacing w:val="-10"/>
                <w:sz w:val="16"/>
              </w:rPr>
              <w:t xml:space="preserve"> </w:t>
            </w:r>
            <w:r>
              <w:rPr>
                <w:color w:val="1D1D1B"/>
                <w:sz w:val="16"/>
              </w:rPr>
              <w:t>right,</w:t>
            </w:r>
            <w:r>
              <w:rPr>
                <w:color w:val="1D1D1B"/>
                <w:spacing w:val="-9"/>
                <w:sz w:val="16"/>
              </w:rPr>
              <w:t xml:space="preserve"> </w:t>
            </w:r>
            <w:r>
              <w:rPr>
                <w:color w:val="1D1D1B"/>
                <w:sz w:val="16"/>
              </w:rPr>
              <w:t>then</w:t>
            </w:r>
            <w:r>
              <w:rPr>
                <w:color w:val="1D1D1B"/>
                <w:spacing w:val="-10"/>
                <w:sz w:val="16"/>
              </w:rPr>
              <w:t xml:space="preserve"> </w:t>
            </w:r>
            <w:r>
              <w:rPr>
                <w:color w:val="1D1D1B"/>
                <w:sz w:val="16"/>
              </w:rPr>
              <w:t>divide</w:t>
            </w:r>
            <w:r>
              <w:rPr>
                <w:color w:val="1D1D1B"/>
                <w:spacing w:val="-9"/>
                <w:sz w:val="16"/>
              </w:rPr>
              <w:t xml:space="preserve"> </w:t>
            </w:r>
            <w:r>
              <w:rPr>
                <w:color w:val="1D1D1B"/>
                <w:sz w:val="16"/>
              </w:rPr>
              <w:t>by</w:t>
            </w:r>
            <w:r>
              <w:rPr>
                <w:color w:val="1D1D1B"/>
                <w:spacing w:val="-10"/>
                <w:sz w:val="16"/>
              </w:rPr>
              <w:t xml:space="preserve"> </w:t>
            </w:r>
            <w:r>
              <w:rPr>
                <w:color w:val="1D1D1B"/>
                <w:sz w:val="16"/>
              </w:rPr>
              <w:t>5.</w:t>
            </w:r>
            <w:r>
              <w:rPr>
                <w:color w:val="1D1D1B"/>
                <w:spacing w:val="-9"/>
                <w:sz w:val="16"/>
              </w:rPr>
              <w:t xml:space="preserve"> </w:t>
            </w:r>
            <w:r>
              <w:rPr>
                <w:color w:val="1D1D1B"/>
                <w:sz w:val="16"/>
              </w:rPr>
              <w:t>This</w:t>
            </w:r>
            <w:r>
              <w:rPr>
                <w:color w:val="1D1D1B"/>
                <w:spacing w:val="-10"/>
                <w:sz w:val="16"/>
              </w:rPr>
              <w:t xml:space="preserve"> </w:t>
            </w:r>
            <w:r>
              <w:rPr>
                <w:color w:val="1D1D1B"/>
                <w:sz w:val="16"/>
              </w:rPr>
              <w:t>is</w:t>
            </w:r>
            <w:r>
              <w:rPr>
                <w:color w:val="1D1D1B"/>
                <w:spacing w:val="-9"/>
                <w:sz w:val="16"/>
              </w:rPr>
              <w:t xml:space="preserve"> </w:t>
            </w:r>
            <w:r>
              <w:rPr>
                <w:color w:val="1D1D1B"/>
                <w:sz w:val="16"/>
              </w:rPr>
              <w:t>the</w:t>
            </w:r>
            <w:r>
              <w:rPr>
                <w:color w:val="1D1D1B"/>
                <w:spacing w:val="-10"/>
                <w:sz w:val="16"/>
              </w:rPr>
              <w:t xml:space="preserve"> </w:t>
            </w:r>
            <w:r>
              <w:rPr>
                <w:color w:val="1D1D1B"/>
                <w:sz w:val="16"/>
              </w:rPr>
              <w:t>Overall</w:t>
            </w:r>
            <w:r>
              <w:rPr>
                <w:color w:val="1D1D1B"/>
                <w:spacing w:val="-9"/>
                <w:sz w:val="16"/>
              </w:rPr>
              <w:t xml:space="preserve"> </w:t>
            </w:r>
            <w:r>
              <w:rPr>
                <w:color w:val="1D1D1B"/>
                <w:sz w:val="16"/>
              </w:rPr>
              <w:t>Score. Put</w:t>
            </w:r>
            <w:r>
              <w:rPr>
                <w:color w:val="1D1D1B"/>
                <w:spacing w:val="-11"/>
                <w:sz w:val="16"/>
              </w:rPr>
              <w:t xml:space="preserve"> </w:t>
            </w:r>
            <w:r>
              <w:rPr>
                <w:color w:val="1D1D1B"/>
                <w:sz w:val="16"/>
              </w:rPr>
              <w:t>this</w:t>
            </w:r>
            <w:r>
              <w:rPr>
                <w:color w:val="1D1D1B"/>
                <w:spacing w:val="-11"/>
                <w:sz w:val="16"/>
              </w:rPr>
              <w:t xml:space="preserve"> </w:t>
            </w:r>
            <w:r>
              <w:rPr>
                <w:color w:val="1D1D1B"/>
                <w:sz w:val="16"/>
              </w:rPr>
              <w:t>in</w:t>
            </w:r>
            <w:r>
              <w:rPr>
                <w:color w:val="1D1D1B"/>
                <w:spacing w:val="-11"/>
                <w:sz w:val="16"/>
              </w:rPr>
              <w:t xml:space="preserve"> </w:t>
            </w:r>
            <w:r>
              <w:rPr>
                <w:color w:val="1D1D1B"/>
                <w:sz w:val="16"/>
              </w:rPr>
              <w:t>the</w:t>
            </w:r>
            <w:r>
              <w:rPr>
                <w:color w:val="1D1D1B"/>
                <w:spacing w:val="-11"/>
                <w:sz w:val="16"/>
              </w:rPr>
              <w:t xml:space="preserve"> </w:t>
            </w:r>
            <w:r>
              <w:rPr>
                <w:color w:val="1D1D1B"/>
                <w:sz w:val="16"/>
              </w:rPr>
              <w:t>Overall</w:t>
            </w:r>
            <w:r>
              <w:rPr>
                <w:color w:val="1D1D1B"/>
                <w:spacing w:val="-11"/>
                <w:sz w:val="16"/>
              </w:rPr>
              <w:t xml:space="preserve"> </w:t>
            </w:r>
            <w:r>
              <w:rPr>
                <w:color w:val="1D1D1B"/>
                <w:sz w:val="16"/>
              </w:rPr>
              <w:t>Score</w:t>
            </w:r>
            <w:r>
              <w:rPr>
                <w:color w:val="1D1D1B"/>
                <w:spacing w:val="-11"/>
                <w:sz w:val="16"/>
              </w:rPr>
              <w:t xml:space="preserve"> </w:t>
            </w:r>
            <w:r>
              <w:rPr>
                <w:color w:val="1D1D1B"/>
                <w:sz w:val="16"/>
              </w:rPr>
              <w:t>box</w:t>
            </w:r>
          </w:p>
        </w:tc>
        <w:tc>
          <w:tcPr>
            <w:tcW w:w="1073" w:type="dxa"/>
            <w:gridSpan w:val="2"/>
            <w:tcBorders>
              <w:top w:val="single" w:sz="6" w:space="0" w:color="1D1D1B"/>
              <w:bottom w:val="single" w:sz="4" w:space="0" w:color="12100B"/>
            </w:tcBorders>
          </w:tcPr>
          <w:p w14:paraId="070BB43A" w14:textId="77777777" w:rsidR="008B2843" w:rsidRDefault="008B2843" w:rsidP="00814D56">
            <w:pPr>
              <w:pStyle w:val="TableParagraph"/>
              <w:spacing w:before="16"/>
              <w:ind w:left="318"/>
              <w:rPr>
                <w:sz w:val="16"/>
              </w:rPr>
            </w:pPr>
            <w:r>
              <w:rPr>
                <w:color w:val="1D1D1B"/>
                <w:sz w:val="16"/>
              </w:rPr>
              <w:t>Total</w:t>
            </w:r>
          </w:p>
        </w:tc>
        <w:tc>
          <w:tcPr>
            <w:tcW w:w="209" w:type="dxa"/>
            <w:vMerge w:val="restart"/>
            <w:tcBorders>
              <w:bottom w:val="single" w:sz="6" w:space="0" w:color="1D1D1B"/>
            </w:tcBorders>
          </w:tcPr>
          <w:p w14:paraId="670DB690" w14:textId="77777777" w:rsidR="008B2843" w:rsidRDefault="008B2843" w:rsidP="00814D56">
            <w:pPr>
              <w:pStyle w:val="TableParagraph"/>
              <w:rPr>
                <w:sz w:val="18"/>
              </w:rPr>
            </w:pPr>
          </w:p>
          <w:p w14:paraId="14219393" w14:textId="77777777" w:rsidR="008B2843" w:rsidRDefault="008B2843" w:rsidP="00814D56">
            <w:pPr>
              <w:pStyle w:val="TableParagraph"/>
              <w:spacing w:before="150"/>
              <w:ind w:left="66"/>
              <w:rPr>
                <w:sz w:val="16"/>
              </w:rPr>
            </w:pPr>
            <w:r>
              <w:rPr>
                <w:color w:val="1D1D1B"/>
                <w:sz w:val="16"/>
              </w:rPr>
              <w:t>=</w:t>
            </w:r>
          </w:p>
        </w:tc>
        <w:tc>
          <w:tcPr>
            <w:tcW w:w="1139" w:type="dxa"/>
            <w:tcBorders>
              <w:bottom w:val="single" w:sz="4" w:space="0" w:color="12100B"/>
            </w:tcBorders>
          </w:tcPr>
          <w:p w14:paraId="67271909" w14:textId="77777777" w:rsidR="008B2843" w:rsidRDefault="008B2843" w:rsidP="00814D56">
            <w:pPr>
              <w:pStyle w:val="TableParagraph"/>
              <w:spacing w:before="13"/>
              <w:ind w:left="108"/>
              <w:rPr>
                <w:sz w:val="16"/>
              </w:rPr>
            </w:pPr>
            <w:r>
              <w:rPr>
                <w:color w:val="1D1D1B"/>
                <w:sz w:val="16"/>
              </w:rPr>
              <w:t>Overall Score</w:t>
            </w:r>
          </w:p>
        </w:tc>
      </w:tr>
      <w:tr w:rsidR="008B2843" w14:paraId="33C5BC66" w14:textId="77777777" w:rsidTr="00814D56">
        <w:trPr>
          <w:trHeight w:val="1132"/>
        </w:trPr>
        <w:tc>
          <w:tcPr>
            <w:tcW w:w="7812" w:type="dxa"/>
            <w:gridSpan w:val="4"/>
            <w:vMerge/>
            <w:tcBorders>
              <w:top w:val="nil"/>
              <w:bottom w:val="single" w:sz="6" w:space="0" w:color="1D1D1B"/>
            </w:tcBorders>
          </w:tcPr>
          <w:p w14:paraId="0EFB7470" w14:textId="77777777" w:rsidR="008B2843" w:rsidRDefault="008B2843" w:rsidP="00814D56">
            <w:pPr>
              <w:rPr>
                <w:sz w:val="2"/>
                <w:szCs w:val="2"/>
              </w:rPr>
            </w:pPr>
          </w:p>
        </w:tc>
        <w:tc>
          <w:tcPr>
            <w:tcW w:w="1073" w:type="dxa"/>
            <w:gridSpan w:val="2"/>
            <w:tcBorders>
              <w:top w:val="single" w:sz="4" w:space="0" w:color="12100B"/>
              <w:bottom w:val="single" w:sz="6" w:space="0" w:color="1D1D1B"/>
            </w:tcBorders>
          </w:tcPr>
          <w:p w14:paraId="5FAEB511" w14:textId="77777777" w:rsidR="008B2843" w:rsidRDefault="008B2843" w:rsidP="00814D56">
            <w:pPr>
              <w:pStyle w:val="TableParagraph"/>
              <w:rPr>
                <w:sz w:val="20"/>
              </w:rPr>
            </w:pPr>
          </w:p>
          <w:p w14:paraId="4C6538D9" w14:textId="77777777" w:rsidR="008B2843" w:rsidRDefault="008B2843" w:rsidP="00814D56">
            <w:pPr>
              <w:pStyle w:val="TableParagraph"/>
              <w:rPr>
                <w:sz w:val="20"/>
              </w:rPr>
            </w:pPr>
          </w:p>
          <w:p w14:paraId="6242B758" w14:textId="77777777" w:rsidR="008B2843" w:rsidRDefault="008B2843" w:rsidP="00814D56">
            <w:pPr>
              <w:pStyle w:val="TableParagraph"/>
              <w:spacing w:before="3"/>
              <w:rPr>
                <w:sz w:val="18"/>
              </w:rPr>
            </w:pPr>
          </w:p>
          <w:p w14:paraId="348094FE" w14:textId="77777777" w:rsidR="008B2843" w:rsidRDefault="008B2843" w:rsidP="00814D56">
            <w:pPr>
              <w:pStyle w:val="TableParagraph"/>
              <w:spacing w:line="20" w:lineRule="exact"/>
              <w:ind w:left="377"/>
              <w:rPr>
                <w:sz w:val="2"/>
              </w:rPr>
            </w:pPr>
            <w:r>
              <w:rPr>
                <w:noProof/>
                <w:sz w:val="2"/>
                <w:lang w:val="en-GB" w:eastAsia="en-GB"/>
              </w:rPr>
              <mc:AlternateContent>
                <mc:Choice Requires="wpg">
                  <w:drawing>
                    <wp:inline distT="0" distB="0" distL="0" distR="0" wp14:anchorId="51AB2C9D" wp14:editId="2EDB6052">
                      <wp:extent cx="175260" cy="6350"/>
                      <wp:effectExtent l="5715" t="1905" r="9525" b="1079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6350"/>
                                <a:chOff x="0" y="0"/>
                                <a:chExt cx="276" cy="10"/>
                              </a:xfrm>
                            </wpg:grpSpPr>
                            <wps:wsp>
                              <wps:cNvPr id="2" name="Line 3"/>
                              <wps:cNvCnPr>
                                <a:cxnSpLocks noChangeShapeType="1"/>
                              </wps:cNvCnPr>
                              <wps:spPr bwMode="auto">
                                <a:xfrm>
                                  <a:off x="0" y="5"/>
                                  <a:ext cx="275" cy="0"/>
                                </a:xfrm>
                                <a:prstGeom prst="line">
                                  <a:avLst/>
                                </a:prstGeom>
                                <a:noFill/>
                                <a:ln w="6350">
                                  <a:solidFill>
                                    <a:srgbClr val="12100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a="http://schemas.openxmlformats.org/drawingml/2006/main" xmlns:a16="http://schemas.microsoft.com/office/drawing/2014/main" xmlns:c="http://schemas.openxmlformats.org/drawingml/2006/chart" xmlns:a14="http://schemas.microsoft.com/office/drawing/2010/main" xmlns:arto="http://schemas.microsoft.com/office/word/2006/arto" xmlns:w16sdtdh="http://schemas.microsoft.com/office/word/2020/wordml/sdtdatahash">
                  <w:pict w14:anchorId="445E6B2F">
                    <v:group id="Group 1" style="width:13.8pt;height:.5pt;mso-position-horizontal-relative:char;mso-position-vertical-relative:line" coordsize="276,10" o:spid="_x0000_s1026" w14:anchorId="3B497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">
                      <v:line id="Line 3" style="position:absolute;visibility:visible;mso-wrap-style:square" o:spid="_x0000_s1027" strokecolor="#12100b" strokeweight=".5pt" o:connectortype="straight" from="0,5" to="275,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vsKcEAAADaAAAADwAAAGRycy9kb3ducmV2LnhtbESPQYvCMBSE74L/ITzBm6b24JauUZYF&#10;wUsRu/6AR/O2Kdu8dJNYu/9+Iwgeh5n5htkdJtuLkXzoHCvYrDMQxI3THbcKrl/HVQEiRGSNvWNS&#10;8EcBDvv5bIeldne+0FjHViQIhxIVmBiHUsrQGLIY1m4gTt638xZjkr6V2uM9wW0v8yzbSosdpwWD&#10;A30aan7qm1Xgz7+5OVen8XqsizcZpqovsFJquZg+3kFEmuIr/GyftIIcHlfSDZD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wpwQAAANoAAAAPAAAAAAAAAAAAAAAA&#10;AKECAABkcnMvZG93bnJldi54bWxQSwUGAAAAAAQABAD5AAAAjwMAAAAA&#10;"/>
                      <w10:anchorlock/>
                    </v:group>
                  </w:pict>
                </mc:Fallback>
              </mc:AlternateContent>
            </w:r>
          </w:p>
          <w:p w14:paraId="43E0AEF0" w14:textId="77777777" w:rsidR="008B2843" w:rsidRDefault="008B2843" w:rsidP="00814D56">
            <w:pPr>
              <w:pStyle w:val="TableParagraph"/>
              <w:spacing w:before="25"/>
              <w:ind w:right="21"/>
              <w:jc w:val="center"/>
              <w:rPr>
                <w:sz w:val="16"/>
              </w:rPr>
            </w:pPr>
            <w:r>
              <w:rPr>
                <w:color w:val="1D1D1B"/>
                <w:sz w:val="16"/>
              </w:rPr>
              <w:t>5</w:t>
            </w:r>
          </w:p>
        </w:tc>
        <w:tc>
          <w:tcPr>
            <w:tcW w:w="209" w:type="dxa"/>
            <w:vMerge/>
            <w:tcBorders>
              <w:top w:val="nil"/>
              <w:bottom w:val="single" w:sz="6" w:space="0" w:color="1D1D1B"/>
            </w:tcBorders>
          </w:tcPr>
          <w:p w14:paraId="1DA3FEC9" w14:textId="77777777" w:rsidR="008B2843" w:rsidRDefault="008B2843" w:rsidP="00814D56">
            <w:pPr>
              <w:rPr>
                <w:sz w:val="2"/>
                <w:szCs w:val="2"/>
              </w:rPr>
            </w:pPr>
          </w:p>
        </w:tc>
        <w:tc>
          <w:tcPr>
            <w:tcW w:w="1139" w:type="dxa"/>
            <w:tcBorders>
              <w:top w:val="single" w:sz="4" w:space="0" w:color="12100B"/>
              <w:bottom w:val="single" w:sz="6" w:space="0" w:color="1D1D1B"/>
            </w:tcBorders>
          </w:tcPr>
          <w:p w14:paraId="37723771" w14:textId="77777777" w:rsidR="008B2843" w:rsidRDefault="008B2843" w:rsidP="00814D56">
            <w:pPr>
              <w:pStyle w:val="TableParagraph"/>
              <w:rPr>
                <w:rFonts w:ascii="Times New Roman"/>
                <w:sz w:val="16"/>
              </w:rPr>
            </w:pPr>
          </w:p>
        </w:tc>
      </w:tr>
      <w:tr w:rsidR="008B2843" w14:paraId="055551D4" w14:textId="77777777" w:rsidTr="00814D56">
        <w:trPr>
          <w:trHeight w:val="595"/>
        </w:trPr>
        <w:tc>
          <w:tcPr>
            <w:tcW w:w="10233" w:type="dxa"/>
            <w:gridSpan w:val="8"/>
            <w:tcBorders>
              <w:top w:val="single" w:sz="6" w:space="0" w:color="1D1D1B"/>
            </w:tcBorders>
          </w:tcPr>
          <w:p w14:paraId="43D9606F" w14:textId="77777777" w:rsidR="008B2843" w:rsidRDefault="008B2843" w:rsidP="00814D56">
            <w:pPr>
              <w:pStyle w:val="TableParagraph"/>
              <w:spacing w:before="54"/>
              <w:ind w:left="103"/>
              <w:rPr>
                <w:sz w:val="16"/>
              </w:rPr>
            </w:pPr>
            <w:r>
              <w:rPr>
                <w:color w:val="1D1D1B"/>
                <w:sz w:val="16"/>
              </w:rPr>
              <w:t>Any other comments you would like to make:</w:t>
            </w:r>
          </w:p>
        </w:tc>
      </w:tr>
    </w:tbl>
    <w:p w14:paraId="3530DAC7" w14:textId="77777777" w:rsidR="008B2843" w:rsidRDefault="008B2843" w:rsidP="008B2843"/>
    <w:p w14:paraId="2E45D6F1" w14:textId="77777777" w:rsidR="008B2843" w:rsidRPr="00104275" w:rsidRDefault="008B2843">
      <w:pPr>
        <w:rPr>
          <w:b/>
        </w:rPr>
      </w:pPr>
    </w:p>
    <w:sectPr w:rsidR="008B2843" w:rsidRPr="00104275" w:rsidSect="00051239">
      <w:headerReference w:type="default" r:id="rId32"/>
      <w:footerReference w:type="default" r:id="rId33"/>
      <w:pgSz w:w="11906" w:h="16838"/>
      <w:pgMar w:top="1440" w:right="1440" w:bottom="1440" w:left="1440" w:header="709" w:footer="709"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27A023" w14:textId="77777777" w:rsidR="00FD5FD4" w:rsidRDefault="00FD5FD4" w:rsidP="0000009C">
      <w:pPr>
        <w:spacing w:after="0" w:line="240" w:lineRule="auto"/>
      </w:pPr>
      <w:r>
        <w:separator/>
      </w:r>
    </w:p>
  </w:endnote>
  <w:endnote w:type="continuationSeparator" w:id="0">
    <w:p w14:paraId="7B613C4B" w14:textId="77777777" w:rsidR="00FD5FD4" w:rsidRDefault="00FD5FD4" w:rsidP="0000009C">
      <w:pPr>
        <w:spacing w:after="0" w:line="240" w:lineRule="auto"/>
      </w:pPr>
      <w:r>
        <w:continuationSeparator/>
      </w:r>
    </w:p>
  </w:endnote>
  <w:endnote w:type="continuationNotice" w:id="1">
    <w:p w14:paraId="75E541EC" w14:textId="77777777" w:rsidR="00FD5FD4" w:rsidRDefault="00FD5F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EFF" w:usb1="C000785B" w:usb2="00000009" w:usb3="00000000" w:csb0="000001FF" w:csb1="00000000"/>
  </w:font>
  <w:font w:name="Dosis">
    <w:altName w:val="Arial"/>
    <w:panose1 w:val="020B0604020202020204"/>
    <w:charset w:val="00"/>
    <w:family w:val="modern"/>
    <w:pitch w:val="variable"/>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ato Light">
    <w:altName w:val="Calibri"/>
    <w:panose1 w:val="020B0604020202020204"/>
    <w:charset w:val="00"/>
    <w:family w:val="swiss"/>
    <w:notTrueType/>
    <w:pitch w:val="default"/>
    <w:sig w:usb0="00000003" w:usb1="00000000" w:usb2="00000000" w:usb3="00000000" w:csb0="00000001" w:csb1="00000000"/>
  </w:font>
  <w:font w:name="Lato">
    <w:altName w:val="Calibri"/>
    <w:panose1 w:val="020B0604020202020204"/>
    <w:charset w:val="00"/>
    <w:family w:val="swiss"/>
    <w:notTrueType/>
    <w:pitch w:val="default"/>
    <w:sig w:usb0="00000003" w:usb1="00000000" w:usb2="00000000" w:usb3="00000000" w:csb0="00000001" w:csb1="00000000"/>
  </w:font>
  <w:font w:name="Helvetica Neue">
    <w:altName w:val="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5"/>
      <w:gridCol w:w="3005"/>
      <w:gridCol w:w="3005"/>
    </w:tblGrid>
    <w:tr w:rsidR="4BE21ACF" w14:paraId="492E15D4" w14:textId="77777777" w:rsidTr="4BE21ACF">
      <w:tc>
        <w:tcPr>
          <w:tcW w:w="3005" w:type="dxa"/>
        </w:tcPr>
        <w:p w14:paraId="338BEB5E" w14:textId="7C58058E" w:rsidR="4BE21ACF" w:rsidRDefault="4BE21ACF" w:rsidP="4BE21ACF">
          <w:pPr>
            <w:pStyle w:val="Header"/>
            <w:ind w:left="-115"/>
          </w:pPr>
        </w:p>
      </w:tc>
      <w:tc>
        <w:tcPr>
          <w:tcW w:w="3005" w:type="dxa"/>
        </w:tcPr>
        <w:p w14:paraId="7257D25C" w14:textId="5D3EEC96" w:rsidR="4BE21ACF" w:rsidRDefault="4BE21ACF" w:rsidP="4BE21ACF">
          <w:pPr>
            <w:pStyle w:val="Header"/>
            <w:jc w:val="center"/>
          </w:pPr>
        </w:p>
      </w:tc>
      <w:tc>
        <w:tcPr>
          <w:tcW w:w="3005" w:type="dxa"/>
        </w:tcPr>
        <w:p w14:paraId="31C4FB12" w14:textId="0E7CFD51" w:rsidR="4BE21ACF" w:rsidRDefault="4BE21ACF" w:rsidP="4BE21ACF">
          <w:pPr>
            <w:pStyle w:val="Header"/>
            <w:ind w:right="-115"/>
            <w:jc w:val="right"/>
          </w:pPr>
          <w:r>
            <w:fldChar w:fldCharType="begin"/>
          </w:r>
          <w:r>
            <w:instrText>PAGE</w:instrText>
          </w:r>
          <w:r>
            <w:fldChar w:fldCharType="separate"/>
          </w:r>
          <w:r w:rsidR="009D2DA3">
            <w:rPr>
              <w:noProof/>
            </w:rPr>
            <w:t>1</w:t>
          </w:r>
          <w:r>
            <w:fldChar w:fldCharType="end"/>
          </w:r>
        </w:p>
      </w:tc>
    </w:tr>
  </w:tbl>
  <w:p w14:paraId="1A51231B" w14:textId="5DCF0D40" w:rsidR="4BE21ACF" w:rsidRDefault="4BE21ACF" w:rsidP="4BE21A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6192F8" w14:textId="77777777" w:rsidR="00FD5FD4" w:rsidRDefault="00FD5FD4" w:rsidP="0000009C">
      <w:pPr>
        <w:spacing w:after="0" w:line="240" w:lineRule="auto"/>
      </w:pPr>
      <w:r>
        <w:separator/>
      </w:r>
    </w:p>
  </w:footnote>
  <w:footnote w:type="continuationSeparator" w:id="0">
    <w:p w14:paraId="23F4CC62" w14:textId="77777777" w:rsidR="00FD5FD4" w:rsidRDefault="00FD5FD4" w:rsidP="0000009C">
      <w:pPr>
        <w:spacing w:after="0" w:line="240" w:lineRule="auto"/>
      </w:pPr>
      <w:r>
        <w:continuationSeparator/>
      </w:r>
    </w:p>
  </w:footnote>
  <w:footnote w:type="continuationNotice" w:id="1">
    <w:p w14:paraId="31EECCA0" w14:textId="77777777" w:rsidR="00FD5FD4" w:rsidRDefault="00FD5FD4">
      <w:pPr>
        <w:spacing w:after="0" w:line="240" w:lineRule="auto"/>
      </w:pPr>
    </w:p>
  </w:footnote>
  <w:footnote w:id="2">
    <w:p w14:paraId="324881B4" w14:textId="0A96B9FD" w:rsidR="00103726" w:rsidRPr="00103726" w:rsidRDefault="00103726" w:rsidP="00103726">
      <w:pPr>
        <w:spacing w:after="120" w:line="240" w:lineRule="auto"/>
        <w:rPr>
          <w:rFonts w:ascii="Times New Roman" w:eastAsia="Times New Roman" w:hAnsi="Times New Roman" w:cs="Times New Roman"/>
          <w:sz w:val="20"/>
          <w:szCs w:val="20"/>
          <w:lang w:eastAsia="en-GB"/>
        </w:rPr>
      </w:pPr>
      <w:r w:rsidRPr="00103726">
        <w:rPr>
          <w:rStyle w:val="FootnoteReference"/>
          <w:sz w:val="20"/>
          <w:szCs w:val="20"/>
        </w:rPr>
        <w:footnoteRef/>
      </w:r>
      <w:r w:rsidRPr="00103726">
        <w:rPr>
          <w:sz w:val="20"/>
          <w:szCs w:val="20"/>
        </w:rPr>
        <w:t xml:space="preserve"> </w:t>
      </w:r>
      <w:r w:rsidRPr="00103726">
        <w:rPr>
          <w:rFonts w:ascii="Times New Roman" w:eastAsia="Times New Roman" w:hAnsi="Times New Roman" w:cs="Times New Roman"/>
          <w:sz w:val="20"/>
          <w:szCs w:val="20"/>
          <w:lang w:eastAsia="en-GB"/>
        </w:rPr>
        <w:t xml:space="preserve">Normally, children grow in a pre-determined way as measured on an appropriate growth chart, regardless of culture or geography; stunted growth can be defined as a child being two standard deviations below the expected median (de Onis &amp; </w:t>
      </w:r>
      <w:proofErr w:type="spellStart"/>
      <w:r w:rsidRPr="00103726">
        <w:rPr>
          <w:rFonts w:ascii="Times New Roman" w:eastAsia="Times New Roman" w:hAnsi="Times New Roman" w:cs="Times New Roman"/>
          <w:sz w:val="20"/>
          <w:szCs w:val="20"/>
          <w:lang w:eastAsia="en-GB"/>
        </w:rPr>
        <w:t>Branca</w:t>
      </w:r>
      <w:proofErr w:type="spellEnd"/>
      <w:r w:rsidRPr="00103726">
        <w:rPr>
          <w:rFonts w:ascii="Times New Roman" w:eastAsia="Times New Roman" w:hAnsi="Times New Roman" w:cs="Times New Roman"/>
          <w:sz w:val="20"/>
          <w:szCs w:val="20"/>
          <w:lang w:eastAsia="en-GB"/>
        </w:rPr>
        <w:t>,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6690747"/>
      <w:docPartObj>
        <w:docPartGallery w:val="Page Numbers (Top of Page)"/>
        <w:docPartUnique/>
      </w:docPartObj>
    </w:sdtPr>
    <w:sdtEndPr>
      <w:rPr>
        <w:noProof/>
      </w:rPr>
    </w:sdtEndPr>
    <w:sdtContent>
      <w:p w14:paraId="48539C70" w14:textId="77777777" w:rsidR="00AD68C3" w:rsidRDefault="00AD68C3">
        <w:pPr>
          <w:pStyle w:val="Header"/>
          <w:jc w:val="center"/>
        </w:pPr>
        <w:r>
          <w:fldChar w:fldCharType="begin"/>
        </w:r>
        <w:r>
          <w:instrText xml:space="preserve"> PAGE   \* MERGEFORMAT </w:instrText>
        </w:r>
        <w:r>
          <w:fldChar w:fldCharType="separate"/>
        </w:r>
        <w:r>
          <w:rPr>
            <w:noProof/>
          </w:rPr>
          <w:t>12</w:t>
        </w:r>
        <w:r>
          <w:rPr>
            <w:noProof/>
          </w:rPr>
          <w:fldChar w:fldCharType="end"/>
        </w:r>
      </w:p>
    </w:sdtContent>
  </w:sdt>
  <w:p w14:paraId="4AA55A11" w14:textId="77777777" w:rsidR="00AD68C3" w:rsidRDefault="00AD68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C118F"/>
    <w:multiLevelType w:val="multilevel"/>
    <w:tmpl w:val="A212FC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D2432A"/>
    <w:multiLevelType w:val="hybridMultilevel"/>
    <w:tmpl w:val="D9926D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5817760"/>
    <w:multiLevelType w:val="hybridMultilevel"/>
    <w:tmpl w:val="5BA89D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8886820"/>
    <w:multiLevelType w:val="hybridMultilevel"/>
    <w:tmpl w:val="A6BE68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92F0B55"/>
    <w:multiLevelType w:val="hybridMultilevel"/>
    <w:tmpl w:val="853CF5FC"/>
    <w:lvl w:ilvl="0" w:tplc="8ABCD066">
      <w:start w:val="1"/>
      <w:numFmt w:val="lowerRoman"/>
      <w:lvlText w:val="%1)"/>
      <w:lvlJc w:val="left"/>
      <w:pPr>
        <w:ind w:left="1146" w:hanging="72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 w15:restartNumberingAfterBreak="0">
    <w:nsid w:val="3B532481"/>
    <w:multiLevelType w:val="hybridMultilevel"/>
    <w:tmpl w:val="876CAADE"/>
    <w:lvl w:ilvl="0" w:tplc="FFFFFFFF">
      <w:start w:val="2"/>
      <w:numFmt w:val="lowerRoman"/>
      <w:lvlText w:val="%1)"/>
      <w:lvlJc w:val="left"/>
      <w:pPr>
        <w:ind w:left="1080" w:hanging="72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EF633CB"/>
    <w:multiLevelType w:val="multilevel"/>
    <w:tmpl w:val="7FB6E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893340"/>
    <w:multiLevelType w:val="multilevel"/>
    <w:tmpl w:val="D4C29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511D41"/>
    <w:multiLevelType w:val="hybridMultilevel"/>
    <w:tmpl w:val="99CC9D08"/>
    <w:lvl w:ilvl="0" w:tplc="C13CBE32">
      <w:start w:val="1"/>
      <w:numFmt w:val="decimal"/>
      <w:lvlText w:val="%1."/>
      <w:lvlJc w:val="left"/>
      <w:pPr>
        <w:ind w:left="1440" w:hanging="360"/>
      </w:pPr>
      <w:rPr>
        <w:rFonts w:ascii="Times New Roman" w:eastAsiaTheme="minorHAnsi" w:hAnsi="Times New Roman" w:cs="Times New Roman"/>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7F7335F9"/>
    <w:multiLevelType w:val="hybridMultilevel"/>
    <w:tmpl w:val="AF9A4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8"/>
  </w:num>
  <w:num w:numId="4">
    <w:abstractNumId w:val="1"/>
  </w:num>
  <w:num w:numId="5">
    <w:abstractNumId w:val="6"/>
  </w:num>
  <w:num w:numId="6">
    <w:abstractNumId w:val="9"/>
  </w:num>
  <w:num w:numId="7">
    <w:abstractNumId w:val="0"/>
  </w:num>
  <w:num w:numId="8">
    <w:abstractNumId w:val="7"/>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proofState w:spelling="clean" w:grammar="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FA5"/>
    <w:rsid w:val="0000009C"/>
    <w:rsid w:val="00003F25"/>
    <w:rsid w:val="00006C75"/>
    <w:rsid w:val="00010A9C"/>
    <w:rsid w:val="00014AB5"/>
    <w:rsid w:val="000150FC"/>
    <w:rsid w:val="00020C9E"/>
    <w:rsid w:val="00021DBC"/>
    <w:rsid w:val="00022234"/>
    <w:rsid w:val="00023340"/>
    <w:rsid w:val="00027668"/>
    <w:rsid w:val="00030A4F"/>
    <w:rsid w:val="000366C7"/>
    <w:rsid w:val="00040E19"/>
    <w:rsid w:val="0004397C"/>
    <w:rsid w:val="00043A44"/>
    <w:rsid w:val="000444B4"/>
    <w:rsid w:val="00045659"/>
    <w:rsid w:val="00051239"/>
    <w:rsid w:val="0006154E"/>
    <w:rsid w:val="00062178"/>
    <w:rsid w:val="00062FB0"/>
    <w:rsid w:val="00076173"/>
    <w:rsid w:val="000763D3"/>
    <w:rsid w:val="000767BC"/>
    <w:rsid w:val="00083539"/>
    <w:rsid w:val="00090C58"/>
    <w:rsid w:val="00094AA5"/>
    <w:rsid w:val="0009536B"/>
    <w:rsid w:val="00096DF8"/>
    <w:rsid w:val="000A0CED"/>
    <w:rsid w:val="000A14E2"/>
    <w:rsid w:val="000A5603"/>
    <w:rsid w:val="000A6630"/>
    <w:rsid w:val="000A6DD2"/>
    <w:rsid w:val="000C5CFC"/>
    <w:rsid w:val="000D0CC6"/>
    <w:rsid w:val="000E241F"/>
    <w:rsid w:val="000E39B5"/>
    <w:rsid w:val="000E5A55"/>
    <w:rsid w:val="000F1650"/>
    <w:rsid w:val="000F7AC5"/>
    <w:rsid w:val="00103726"/>
    <w:rsid w:val="00104275"/>
    <w:rsid w:val="00105161"/>
    <w:rsid w:val="001126DB"/>
    <w:rsid w:val="00116129"/>
    <w:rsid w:val="00120720"/>
    <w:rsid w:val="00123DFD"/>
    <w:rsid w:val="00123FAE"/>
    <w:rsid w:val="0012415C"/>
    <w:rsid w:val="001256D3"/>
    <w:rsid w:val="00125F53"/>
    <w:rsid w:val="001363C2"/>
    <w:rsid w:val="00141CA3"/>
    <w:rsid w:val="0014455C"/>
    <w:rsid w:val="001476E6"/>
    <w:rsid w:val="0015251A"/>
    <w:rsid w:val="001532EA"/>
    <w:rsid w:val="00157C8C"/>
    <w:rsid w:val="001656FE"/>
    <w:rsid w:val="00170CED"/>
    <w:rsid w:val="001711EC"/>
    <w:rsid w:val="00172EF4"/>
    <w:rsid w:val="00174AEB"/>
    <w:rsid w:val="001758DF"/>
    <w:rsid w:val="001760A2"/>
    <w:rsid w:val="001763A8"/>
    <w:rsid w:val="00180B9D"/>
    <w:rsid w:val="00186568"/>
    <w:rsid w:val="00187DFC"/>
    <w:rsid w:val="001901D0"/>
    <w:rsid w:val="001939EE"/>
    <w:rsid w:val="00197B07"/>
    <w:rsid w:val="001A0224"/>
    <w:rsid w:val="001A1088"/>
    <w:rsid w:val="001A1841"/>
    <w:rsid w:val="001A194A"/>
    <w:rsid w:val="001A2709"/>
    <w:rsid w:val="001B1EED"/>
    <w:rsid w:val="001B4123"/>
    <w:rsid w:val="001B4387"/>
    <w:rsid w:val="001B5E1D"/>
    <w:rsid w:val="001B6025"/>
    <w:rsid w:val="001C11D5"/>
    <w:rsid w:val="001C7ECB"/>
    <w:rsid w:val="001D23E2"/>
    <w:rsid w:val="001D26E3"/>
    <w:rsid w:val="001D506D"/>
    <w:rsid w:val="001D59F6"/>
    <w:rsid w:val="001D5CF4"/>
    <w:rsid w:val="001E1665"/>
    <w:rsid w:val="001E4CCE"/>
    <w:rsid w:val="001E60EC"/>
    <w:rsid w:val="001F06BF"/>
    <w:rsid w:val="001F37B3"/>
    <w:rsid w:val="001F3840"/>
    <w:rsid w:val="001F6535"/>
    <w:rsid w:val="00200F63"/>
    <w:rsid w:val="0020245E"/>
    <w:rsid w:val="00203662"/>
    <w:rsid w:val="00204A67"/>
    <w:rsid w:val="002072FE"/>
    <w:rsid w:val="002079D3"/>
    <w:rsid w:val="00216184"/>
    <w:rsid w:val="00227FF0"/>
    <w:rsid w:val="002325E6"/>
    <w:rsid w:val="00232AD7"/>
    <w:rsid w:val="00234981"/>
    <w:rsid w:val="0023504B"/>
    <w:rsid w:val="002435A1"/>
    <w:rsid w:val="002435CC"/>
    <w:rsid w:val="002448C8"/>
    <w:rsid w:val="002449A8"/>
    <w:rsid w:val="002449CD"/>
    <w:rsid w:val="00246DEE"/>
    <w:rsid w:val="0025409C"/>
    <w:rsid w:val="002618B0"/>
    <w:rsid w:val="002618F2"/>
    <w:rsid w:val="002660B8"/>
    <w:rsid w:val="00273906"/>
    <w:rsid w:val="00276719"/>
    <w:rsid w:val="00276D25"/>
    <w:rsid w:val="002825E7"/>
    <w:rsid w:val="00286DC4"/>
    <w:rsid w:val="002873CA"/>
    <w:rsid w:val="00287F55"/>
    <w:rsid w:val="0029001B"/>
    <w:rsid w:val="002A294C"/>
    <w:rsid w:val="002A46CC"/>
    <w:rsid w:val="002B5751"/>
    <w:rsid w:val="002B6A95"/>
    <w:rsid w:val="002C0379"/>
    <w:rsid w:val="002C23EA"/>
    <w:rsid w:val="002C6401"/>
    <w:rsid w:val="002D5785"/>
    <w:rsid w:val="002D57F9"/>
    <w:rsid w:val="002D713F"/>
    <w:rsid w:val="002E015B"/>
    <w:rsid w:val="002E6FDC"/>
    <w:rsid w:val="002E7A96"/>
    <w:rsid w:val="002E7DAC"/>
    <w:rsid w:val="002E7FA5"/>
    <w:rsid w:val="002F7E38"/>
    <w:rsid w:val="00304FFE"/>
    <w:rsid w:val="003124F4"/>
    <w:rsid w:val="00314BF4"/>
    <w:rsid w:val="003200F0"/>
    <w:rsid w:val="003210AC"/>
    <w:rsid w:val="00321B93"/>
    <w:rsid w:val="003247D4"/>
    <w:rsid w:val="003324BA"/>
    <w:rsid w:val="00335D08"/>
    <w:rsid w:val="00335FE5"/>
    <w:rsid w:val="00336F09"/>
    <w:rsid w:val="00344D38"/>
    <w:rsid w:val="00345225"/>
    <w:rsid w:val="00352097"/>
    <w:rsid w:val="00362884"/>
    <w:rsid w:val="00363E37"/>
    <w:rsid w:val="00366BD0"/>
    <w:rsid w:val="00366D59"/>
    <w:rsid w:val="00366E78"/>
    <w:rsid w:val="00367E87"/>
    <w:rsid w:val="003720DD"/>
    <w:rsid w:val="0037530E"/>
    <w:rsid w:val="00377114"/>
    <w:rsid w:val="00383E71"/>
    <w:rsid w:val="00385DD0"/>
    <w:rsid w:val="00392337"/>
    <w:rsid w:val="00393547"/>
    <w:rsid w:val="00394687"/>
    <w:rsid w:val="003A2B9F"/>
    <w:rsid w:val="003A39BF"/>
    <w:rsid w:val="003A3D3E"/>
    <w:rsid w:val="003A6A1E"/>
    <w:rsid w:val="003B54FE"/>
    <w:rsid w:val="003C5ADC"/>
    <w:rsid w:val="003D02F1"/>
    <w:rsid w:val="003D2A81"/>
    <w:rsid w:val="003D6262"/>
    <w:rsid w:val="003E0761"/>
    <w:rsid w:val="003E3129"/>
    <w:rsid w:val="003E582A"/>
    <w:rsid w:val="003E60D1"/>
    <w:rsid w:val="003F3577"/>
    <w:rsid w:val="003F4894"/>
    <w:rsid w:val="003F51F0"/>
    <w:rsid w:val="003F5D1A"/>
    <w:rsid w:val="00404244"/>
    <w:rsid w:val="00406F14"/>
    <w:rsid w:val="0040731A"/>
    <w:rsid w:val="00407ED2"/>
    <w:rsid w:val="00431AC5"/>
    <w:rsid w:val="00432967"/>
    <w:rsid w:val="00436219"/>
    <w:rsid w:val="00440BF3"/>
    <w:rsid w:val="004424EB"/>
    <w:rsid w:val="00442F84"/>
    <w:rsid w:val="00443C49"/>
    <w:rsid w:val="00445B6F"/>
    <w:rsid w:val="004476B0"/>
    <w:rsid w:val="004511C1"/>
    <w:rsid w:val="0045170A"/>
    <w:rsid w:val="00453385"/>
    <w:rsid w:val="004624D3"/>
    <w:rsid w:val="00464851"/>
    <w:rsid w:val="00473B6A"/>
    <w:rsid w:val="00476818"/>
    <w:rsid w:val="00481D75"/>
    <w:rsid w:val="00482AB6"/>
    <w:rsid w:val="00491305"/>
    <w:rsid w:val="00491597"/>
    <w:rsid w:val="004922D7"/>
    <w:rsid w:val="00492D5D"/>
    <w:rsid w:val="00496AB9"/>
    <w:rsid w:val="004B4672"/>
    <w:rsid w:val="004B4A87"/>
    <w:rsid w:val="004B7258"/>
    <w:rsid w:val="004C2D9D"/>
    <w:rsid w:val="004C50C8"/>
    <w:rsid w:val="004C7BA0"/>
    <w:rsid w:val="004D1BE5"/>
    <w:rsid w:val="004E03B2"/>
    <w:rsid w:val="004E1586"/>
    <w:rsid w:val="004E2675"/>
    <w:rsid w:val="004E3CF3"/>
    <w:rsid w:val="004E657C"/>
    <w:rsid w:val="004E7D17"/>
    <w:rsid w:val="004F6423"/>
    <w:rsid w:val="00503B01"/>
    <w:rsid w:val="00504451"/>
    <w:rsid w:val="005061F6"/>
    <w:rsid w:val="00510871"/>
    <w:rsid w:val="00510D36"/>
    <w:rsid w:val="0051231F"/>
    <w:rsid w:val="005204C8"/>
    <w:rsid w:val="005210BC"/>
    <w:rsid w:val="00521209"/>
    <w:rsid w:val="00521700"/>
    <w:rsid w:val="005267ED"/>
    <w:rsid w:val="00533800"/>
    <w:rsid w:val="00536D29"/>
    <w:rsid w:val="005415EC"/>
    <w:rsid w:val="00545988"/>
    <w:rsid w:val="00547A41"/>
    <w:rsid w:val="005510B2"/>
    <w:rsid w:val="00560110"/>
    <w:rsid w:val="00562418"/>
    <w:rsid w:val="00563D26"/>
    <w:rsid w:val="00570512"/>
    <w:rsid w:val="00573F1D"/>
    <w:rsid w:val="0057523D"/>
    <w:rsid w:val="00582F43"/>
    <w:rsid w:val="00587588"/>
    <w:rsid w:val="00587732"/>
    <w:rsid w:val="0059127D"/>
    <w:rsid w:val="00591737"/>
    <w:rsid w:val="005A1FE5"/>
    <w:rsid w:val="005A2498"/>
    <w:rsid w:val="005A3131"/>
    <w:rsid w:val="005A3449"/>
    <w:rsid w:val="005A4AD6"/>
    <w:rsid w:val="005A6DF2"/>
    <w:rsid w:val="005B234C"/>
    <w:rsid w:val="005B2CCB"/>
    <w:rsid w:val="005B6278"/>
    <w:rsid w:val="005C49A5"/>
    <w:rsid w:val="005D6805"/>
    <w:rsid w:val="005D762D"/>
    <w:rsid w:val="005E0E53"/>
    <w:rsid w:val="005E3F57"/>
    <w:rsid w:val="005E763E"/>
    <w:rsid w:val="005E76C2"/>
    <w:rsid w:val="005E7DF7"/>
    <w:rsid w:val="005F75AA"/>
    <w:rsid w:val="00601A59"/>
    <w:rsid w:val="0060358F"/>
    <w:rsid w:val="006050D0"/>
    <w:rsid w:val="006066DF"/>
    <w:rsid w:val="0061148E"/>
    <w:rsid w:val="00611EF8"/>
    <w:rsid w:val="00613ED6"/>
    <w:rsid w:val="0062354F"/>
    <w:rsid w:val="00625811"/>
    <w:rsid w:val="006361DC"/>
    <w:rsid w:val="00640F0C"/>
    <w:rsid w:val="00641F81"/>
    <w:rsid w:val="00650685"/>
    <w:rsid w:val="0065312C"/>
    <w:rsid w:val="0065458E"/>
    <w:rsid w:val="00666D24"/>
    <w:rsid w:val="006758BB"/>
    <w:rsid w:val="006803E2"/>
    <w:rsid w:val="00683088"/>
    <w:rsid w:val="006901A6"/>
    <w:rsid w:val="00693D8B"/>
    <w:rsid w:val="006940C6"/>
    <w:rsid w:val="006A0E59"/>
    <w:rsid w:val="006A124D"/>
    <w:rsid w:val="006A26CD"/>
    <w:rsid w:val="006A441E"/>
    <w:rsid w:val="006B04BA"/>
    <w:rsid w:val="006B3C2D"/>
    <w:rsid w:val="006B412B"/>
    <w:rsid w:val="006C1938"/>
    <w:rsid w:val="006C4AC4"/>
    <w:rsid w:val="006D02F1"/>
    <w:rsid w:val="006D0B8A"/>
    <w:rsid w:val="006D163B"/>
    <w:rsid w:val="006D7DD4"/>
    <w:rsid w:val="006F0039"/>
    <w:rsid w:val="006F22C1"/>
    <w:rsid w:val="006F3115"/>
    <w:rsid w:val="006F3A24"/>
    <w:rsid w:val="006F4358"/>
    <w:rsid w:val="006F4D9D"/>
    <w:rsid w:val="007003E4"/>
    <w:rsid w:val="00705AA4"/>
    <w:rsid w:val="00711987"/>
    <w:rsid w:val="007147C4"/>
    <w:rsid w:val="00714D54"/>
    <w:rsid w:val="007156CE"/>
    <w:rsid w:val="00715881"/>
    <w:rsid w:val="0071645F"/>
    <w:rsid w:val="0072010A"/>
    <w:rsid w:val="00725900"/>
    <w:rsid w:val="00725C2C"/>
    <w:rsid w:val="00733167"/>
    <w:rsid w:val="0073462F"/>
    <w:rsid w:val="007347D6"/>
    <w:rsid w:val="00736E03"/>
    <w:rsid w:val="00736E8C"/>
    <w:rsid w:val="0074211F"/>
    <w:rsid w:val="007440C8"/>
    <w:rsid w:val="00745613"/>
    <w:rsid w:val="007461CD"/>
    <w:rsid w:val="00751A28"/>
    <w:rsid w:val="0075527D"/>
    <w:rsid w:val="007560B0"/>
    <w:rsid w:val="00761024"/>
    <w:rsid w:val="00765F38"/>
    <w:rsid w:val="00766CD0"/>
    <w:rsid w:val="00770C98"/>
    <w:rsid w:val="007730CF"/>
    <w:rsid w:val="0078011D"/>
    <w:rsid w:val="00781AA6"/>
    <w:rsid w:val="00782F3C"/>
    <w:rsid w:val="00783330"/>
    <w:rsid w:val="007877C7"/>
    <w:rsid w:val="007A211F"/>
    <w:rsid w:val="007A7118"/>
    <w:rsid w:val="007A76BB"/>
    <w:rsid w:val="007B1CBF"/>
    <w:rsid w:val="007B6FA1"/>
    <w:rsid w:val="007C4430"/>
    <w:rsid w:val="007C78D4"/>
    <w:rsid w:val="007D1621"/>
    <w:rsid w:val="007D1D8B"/>
    <w:rsid w:val="007E0FB7"/>
    <w:rsid w:val="007E1EC5"/>
    <w:rsid w:val="007E4268"/>
    <w:rsid w:val="007F000B"/>
    <w:rsid w:val="007F2BC9"/>
    <w:rsid w:val="007F410E"/>
    <w:rsid w:val="0080150E"/>
    <w:rsid w:val="00801D03"/>
    <w:rsid w:val="008054DC"/>
    <w:rsid w:val="00814D56"/>
    <w:rsid w:val="00817F86"/>
    <w:rsid w:val="00821A9E"/>
    <w:rsid w:val="00824BC1"/>
    <w:rsid w:val="0082533F"/>
    <w:rsid w:val="008254ED"/>
    <w:rsid w:val="00834EB2"/>
    <w:rsid w:val="00835CFA"/>
    <w:rsid w:val="00844B68"/>
    <w:rsid w:val="00844D8E"/>
    <w:rsid w:val="008478B2"/>
    <w:rsid w:val="008548F8"/>
    <w:rsid w:val="00855F2E"/>
    <w:rsid w:val="008560B2"/>
    <w:rsid w:val="0086218C"/>
    <w:rsid w:val="00862D97"/>
    <w:rsid w:val="00864AC1"/>
    <w:rsid w:val="00866293"/>
    <w:rsid w:val="008757F2"/>
    <w:rsid w:val="00876704"/>
    <w:rsid w:val="0087707E"/>
    <w:rsid w:val="008773A7"/>
    <w:rsid w:val="008908CD"/>
    <w:rsid w:val="008911F8"/>
    <w:rsid w:val="008938F0"/>
    <w:rsid w:val="00895056"/>
    <w:rsid w:val="0089742A"/>
    <w:rsid w:val="008A31F5"/>
    <w:rsid w:val="008A743A"/>
    <w:rsid w:val="008A78BD"/>
    <w:rsid w:val="008A7F62"/>
    <w:rsid w:val="008B2843"/>
    <w:rsid w:val="008B3411"/>
    <w:rsid w:val="008B3570"/>
    <w:rsid w:val="008B608E"/>
    <w:rsid w:val="008B7572"/>
    <w:rsid w:val="008B7946"/>
    <w:rsid w:val="008C3566"/>
    <w:rsid w:val="008C6286"/>
    <w:rsid w:val="008C6CBA"/>
    <w:rsid w:val="008D0042"/>
    <w:rsid w:val="008D08AC"/>
    <w:rsid w:val="008D09DB"/>
    <w:rsid w:val="008D5973"/>
    <w:rsid w:val="008D66E2"/>
    <w:rsid w:val="008E1270"/>
    <w:rsid w:val="008E144C"/>
    <w:rsid w:val="008E268B"/>
    <w:rsid w:val="008E7D69"/>
    <w:rsid w:val="008F0F78"/>
    <w:rsid w:val="008F7438"/>
    <w:rsid w:val="008F7CF0"/>
    <w:rsid w:val="00901ED2"/>
    <w:rsid w:val="00904749"/>
    <w:rsid w:val="0091091D"/>
    <w:rsid w:val="00910FEF"/>
    <w:rsid w:val="00912FFE"/>
    <w:rsid w:val="009139BD"/>
    <w:rsid w:val="00921944"/>
    <w:rsid w:val="00923DAF"/>
    <w:rsid w:val="0092426E"/>
    <w:rsid w:val="00924273"/>
    <w:rsid w:val="0092672E"/>
    <w:rsid w:val="00927080"/>
    <w:rsid w:val="009315FA"/>
    <w:rsid w:val="00932B16"/>
    <w:rsid w:val="00951AFC"/>
    <w:rsid w:val="00952787"/>
    <w:rsid w:val="00955801"/>
    <w:rsid w:val="00960396"/>
    <w:rsid w:val="00961791"/>
    <w:rsid w:val="0096347F"/>
    <w:rsid w:val="00963AD2"/>
    <w:rsid w:val="00963E33"/>
    <w:rsid w:val="00964421"/>
    <w:rsid w:val="00966465"/>
    <w:rsid w:val="00970DEF"/>
    <w:rsid w:val="00970F74"/>
    <w:rsid w:val="009724DC"/>
    <w:rsid w:val="009740C5"/>
    <w:rsid w:val="00976FFD"/>
    <w:rsid w:val="0098236C"/>
    <w:rsid w:val="00983C71"/>
    <w:rsid w:val="009874B8"/>
    <w:rsid w:val="00990017"/>
    <w:rsid w:val="009904B6"/>
    <w:rsid w:val="00992B04"/>
    <w:rsid w:val="00993CD3"/>
    <w:rsid w:val="0099457B"/>
    <w:rsid w:val="009977D9"/>
    <w:rsid w:val="009A3942"/>
    <w:rsid w:val="009A3AC4"/>
    <w:rsid w:val="009B05FD"/>
    <w:rsid w:val="009B1778"/>
    <w:rsid w:val="009B375B"/>
    <w:rsid w:val="009B7365"/>
    <w:rsid w:val="009B7EB5"/>
    <w:rsid w:val="009C3016"/>
    <w:rsid w:val="009C44A8"/>
    <w:rsid w:val="009C78F8"/>
    <w:rsid w:val="009D0522"/>
    <w:rsid w:val="009D2DA3"/>
    <w:rsid w:val="009D2EFC"/>
    <w:rsid w:val="009D3480"/>
    <w:rsid w:val="009F2D93"/>
    <w:rsid w:val="009F359E"/>
    <w:rsid w:val="00A01DC7"/>
    <w:rsid w:val="00A03962"/>
    <w:rsid w:val="00A046BA"/>
    <w:rsid w:val="00A04704"/>
    <w:rsid w:val="00A07447"/>
    <w:rsid w:val="00A10E5A"/>
    <w:rsid w:val="00A1404C"/>
    <w:rsid w:val="00A14922"/>
    <w:rsid w:val="00A21085"/>
    <w:rsid w:val="00A268BC"/>
    <w:rsid w:val="00A270AD"/>
    <w:rsid w:val="00A273FF"/>
    <w:rsid w:val="00A3433C"/>
    <w:rsid w:val="00A406AE"/>
    <w:rsid w:val="00A40BBA"/>
    <w:rsid w:val="00A40F84"/>
    <w:rsid w:val="00A40FDB"/>
    <w:rsid w:val="00A44298"/>
    <w:rsid w:val="00A5062D"/>
    <w:rsid w:val="00A55E24"/>
    <w:rsid w:val="00A61C22"/>
    <w:rsid w:val="00A6503C"/>
    <w:rsid w:val="00A67832"/>
    <w:rsid w:val="00A73CC5"/>
    <w:rsid w:val="00A74888"/>
    <w:rsid w:val="00A748C0"/>
    <w:rsid w:val="00A77D64"/>
    <w:rsid w:val="00A872BE"/>
    <w:rsid w:val="00A942B0"/>
    <w:rsid w:val="00A94304"/>
    <w:rsid w:val="00A96B2D"/>
    <w:rsid w:val="00A97890"/>
    <w:rsid w:val="00AA34C8"/>
    <w:rsid w:val="00AA5293"/>
    <w:rsid w:val="00AA626F"/>
    <w:rsid w:val="00AA7BC4"/>
    <w:rsid w:val="00AB7412"/>
    <w:rsid w:val="00AC10E5"/>
    <w:rsid w:val="00AC4495"/>
    <w:rsid w:val="00AC7AA6"/>
    <w:rsid w:val="00AD0EA1"/>
    <w:rsid w:val="00AD134B"/>
    <w:rsid w:val="00AD271A"/>
    <w:rsid w:val="00AD2BA8"/>
    <w:rsid w:val="00AD4BA0"/>
    <w:rsid w:val="00AD68C3"/>
    <w:rsid w:val="00AD7289"/>
    <w:rsid w:val="00AE06BF"/>
    <w:rsid w:val="00AE6053"/>
    <w:rsid w:val="00AF02B0"/>
    <w:rsid w:val="00AF2BEB"/>
    <w:rsid w:val="00AF40F2"/>
    <w:rsid w:val="00AF5C3B"/>
    <w:rsid w:val="00B0111A"/>
    <w:rsid w:val="00B052B9"/>
    <w:rsid w:val="00B13C73"/>
    <w:rsid w:val="00B13C8C"/>
    <w:rsid w:val="00B14AAB"/>
    <w:rsid w:val="00B1557F"/>
    <w:rsid w:val="00B16848"/>
    <w:rsid w:val="00B241CE"/>
    <w:rsid w:val="00B251A7"/>
    <w:rsid w:val="00B36589"/>
    <w:rsid w:val="00B366FA"/>
    <w:rsid w:val="00B3702A"/>
    <w:rsid w:val="00B37F96"/>
    <w:rsid w:val="00B40EA9"/>
    <w:rsid w:val="00B4101E"/>
    <w:rsid w:val="00B41F74"/>
    <w:rsid w:val="00B540A2"/>
    <w:rsid w:val="00B60A9B"/>
    <w:rsid w:val="00B6288D"/>
    <w:rsid w:val="00B63010"/>
    <w:rsid w:val="00B64728"/>
    <w:rsid w:val="00B728A6"/>
    <w:rsid w:val="00B74CAD"/>
    <w:rsid w:val="00B76740"/>
    <w:rsid w:val="00B82145"/>
    <w:rsid w:val="00B847A4"/>
    <w:rsid w:val="00B84C55"/>
    <w:rsid w:val="00B86789"/>
    <w:rsid w:val="00B92A08"/>
    <w:rsid w:val="00B95413"/>
    <w:rsid w:val="00B9575E"/>
    <w:rsid w:val="00BA2959"/>
    <w:rsid w:val="00BA7FBC"/>
    <w:rsid w:val="00BB0E7A"/>
    <w:rsid w:val="00BB18D4"/>
    <w:rsid w:val="00BB1B53"/>
    <w:rsid w:val="00BB26B7"/>
    <w:rsid w:val="00BC4246"/>
    <w:rsid w:val="00BC554F"/>
    <w:rsid w:val="00BC7F4A"/>
    <w:rsid w:val="00BD328F"/>
    <w:rsid w:val="00BD4C5B"/>
    <w:rsid w:val="00BD5DE7"/>
    <w:rsid w:val="00BD60F2"/>
    <w:rsid w:val="00BD7F7E"/>
    <w:rsid w:val="00BE2E2B"/>
    <w:rsid w:val="00BE36AA"/>
    <w:rsid w:val="00BF156E"/>
    <w:rsid w:val="00BF20B9"/>
    <w:rsid w:val="00BF32FF"/>
    <w:rsid w:val="00BF71B0"/>
    <w:rsid w:val="00C12879"/>
    <w:rsid w:val="00C13F9D"/>
    <w:rsid w:val="00C227D7"/>
    <w:rsid w:val="00C2419D"/>
    <w:rsid w:val="00C250BE"/>
    <w:rsid w:val="00C25136"/>
    <w:rsid w:val="00C25AA8"/>
    <w:rsid w:val="00C33BAC"/>
    <w:rsid w:val="00C34A8A"/>
    <w:rsid w:val="00C35CD9"/>
    <w:rsid w:val="00C4060A"/>
    <w:rsid w:val="00C41884"/>
    <w:rsid w:val="00C450A0"/>
    <w:rsid w:val="00C45EB3"/>
    <w:rsid w:val="00C5066F"/>
    <w:rsid w:val="00C534E9"/>
    <w:rsid w:val="00C5391A"/>
    <w:rsid w:val="00C5536F"/>
    <w:rsid w:val="00C5585F"/>
    <w:rsid w:val="00C60260"/>
    <w:rsid w:val="00C6206E"/>
    <w:rsid w:val="00C660C2"/>
    <w:rsid w:val="00C73AAF"/>
    <w:rsid w:val="00C83541"/>
    <w:rsid w:val="00C84505"/>
    <w:rsid w:val="00C91F73"/>
    <w:rsid w:val="00C934A4"/>
    <w:rsid w:val="00C93EFB"/>
    <w:rsid w:val="00C9414E"/>
    <w:rsid w:val="00C9596B"/>
    <w:rsid w:val="00CB250B"/>
    <w:rsid w:val="00CB446E"/>
    <w:rsid w:val="00CB6335"/>
    <w:rsid w:val="00CC0EEE"/>
    <w:rsid w:val="00CC3B7A"/>
    <w:rsid w:val="00CC4C3D"/>
    <w:rsid w:val="00CD2B8D"/>
    <w:rsid w:val="00CD59D8"/>
    <w:rsid w:val="00CD61C4"/>
    <w:rsid w:val="00CF1576"/>
    <w:rsid w:val="00CF29B0"/>
    <w:rsid w:val="00CF52B9"/>
    <w:rsid w:val="00CF6901"/>
    <w:rsid w:val="00D01381"/>
    <w:rsid w:val="00D03BE0"/>
    <w:rsid w:val="00D04736"/>
    <w:rsid w:val="00D05155"/>
    <w:rsid w:val="00D06E66"/>
    <w:rsid w:val="00D0774B"/>
    <w:rsid w:val="00D14460"/>
    <w:rsid w:val="00D146BE"/>
    <w:rsid w:val="00D23677"/>
    <w:rsid w:val="00D2499F"/>
    <w:rsid w:val="00D346F0"/>
    <w:rsid w:val="00D34A77"/>
    <w:rsid w:val="00D37723"/>
    <w:rsid w:val="00D407E7"/>
    <w:rsid w:val="00D42768"/>
    <w:rsid w:val="00D43DEF"/>
    <w:rsid w:val="00D44025"/>
    <w:rsid w:val="00D444BB"/>
    <w:rsid w:val="00D513B1"/>
    <w:rsid w:val="00D5578D"/>
    <w:rsid w:val="00D62700"/>
    <w:rsid w:val="00D646BD"/>
    <w:rsid w:val="00D716C0"/>
    <w:rsid w:val="00D71BDF"/>
    <w:rsid w:val="00D7278C"/>
    <w:rsid w:val="00D75DCB"/>
    <w:rsid w:val="00D777AF"/>
    <w:rsid w:val="00D77F19"/>
    <w:rsid w:val="00D80C6A"/>
    <w:rsid w:val="00D81863"/>
    <w:rsid w:val="00D91A5A"/>
    <w:rsid w:val="00D96D15"/>
    <w:rsid w:val="00D96D8A"/>
    <w:rsid w:val="00D97177"/>
    <w:rsid w:val="00DA2519"/>
    <w:rsid w:val="00DA545C"/>
    <w:rsid w:val="00DA553D"/>
    <w:rsid w:val="00DB4BAE"/>
    <w:rsid w:val="00DC0744"/>
    <w:rsid w:val="00DC0A9C"/>
    <w:rsid w:val="00DC1050"/>
    <w:rsid w:val="00DD50B6"/>
    <w:rsid w:val="00DD5F22"/>
    <w:rsid w:val="00DD6B84"/>
    <w:rsid w:val="00DD6F08"/>
    <w:rsid w:val="00DD7216"/>
    <w:rsid w:val="00DE2E6A"/>
    <w:rsid w:val="00DE340D"/>
    <w:rsid w:val="00DE7D27"/>
    <w:rsid w:val="00DF00E7"/>
    <w:rsid w:val="00DF23A1"/>
    <w:rsid w:val="00DF6200"/>
    <w:rsid w:val="00DF78CA"/>
    <w:rsid w:val="00E00725"/>
    <w:rsid w:val="00E07FB9"/>
    <w:rsid w:val="00E11B40"/>
    <w:rsid w:val="00E13915"/>
    <w:rsid w:val="00E14700"/>
    <w:rsid w:val="00E22C7B"/>
    <w:rsid w:val="00E26FA6"/>
    <w:rsid w:val="00E275B9"/>
    <w:rsid w:val="00E30981"/>
    <w:rsid w:val="00E31F46"/>
    <w:rsid w:val="00E34A98"/>
    <w:rsid w:val="00E40C20"/>
    <w:rsid w:val="00E42472"/>
    <w:rsid w:val="00E42DEF"/>
    <w:rsid w:val="00E44B71"/>
    <w:rsid w:val="00E51FD1"/>
    <w:rsid w:val="00E6326E"/>
    <w:rsid w:val="00E67E0E"/>
    <w:rsid w:val="00E74464"/>
    <w:rsid w:val="00E7586A"/>
    <w:rsid w:val="00E87A2B"/>
    <w:rsid w:val="00E9026D"/>
    <w:rsid w:val="00E929AA"/>
    <w:rsid w:val="00EA4257"/>
    <w:rsid w:val="00EB0994"/>
    <w:rsid w:val="00EB2D23"/>
    <w:rsid w:val="00EB56C8"/>
    <w:rsid w:val="00EC3AF8"/>
    <w:rsid w:val="00EC4F47"/>
    <w:rsid w:val="00EC727D"/>
    <w:rsid w:val="00ED105F"/>
    <w:rsid w:val="00ED32A4"/>
    <w:rsid w:val="00ED34AA"/>
    <w:rsid w:val="00EE13C7"/>
    <w:rsid w:val="00EE171A"/>
    <w:rsid w:val="00EE1B06"/>
    <w:rsid w:val="00EE6EBB"/>
    <w:rsid w:val="00EE74E2"/>
    <w:rsid w:val="00EE76BA"/>
    <w:rsid w:val="00EF0632"/>
    <w:rsid w:val="00EF6889"/>
    <w:rsid w:val="00F01864"/>
    <w:rsid w:val="00F20438"/>
    <w:rsid w:val="00F23E96"/>
    <w:rsid w:val="00F2432B"/>
    <w:rsid w:val="00F303E5"/>
    <w:rsid w:val="00F35054"/>
    <w:rsid w:val="00F43B80"/>
    <w:rsid w:val="00F47051"/>
    <w:rsid w:val="00F60510"/>
    <w:rsid w:val="00F62C5F"/>
    <w:rsid w:val="00F64358"/>
    <w:rsid w:val="00F64FFE"/>
    <w:rsid w:val="00F7234A"/>
    <w:rsid w:val="00F732E5"/>
    <w:rsid w:val="00F7383C"/>
    <w:rsid w:val="00F74DA9"/>
    <w:rsid w:val="00F75280"/>
    <w:rsid w:val="00F8107C"/>
    <w:rsid w:val="00F81626"/>
    <w:rsid w:val="00F832F8"/>
    <w:rsid w:val="00F84362"/>
    <w:rsid w:val="00F87BAB"/>
    <w:rsid w:val="00F91929"/>
    <w:rsid w:val="00F92A91"/>
    <w:rsid w:val="00F94064"/>
    <w:rsid w:val="00F944E5"/>
    <w:rsid w:val="00F94E3A"/>
    <w:rsid w:val="00FA19E5"/>
    <w:rsid w:val="00FA24EA"/>
    <w:rsid w:val="00FA3B86"/>
    <w:rsid w:val="00FA4034"/>
    <w:rsid w:val="00FA5253"/>
    <w:rsid w:val="00FC5AEE"/>
    <w:rsid w:val="00FD1F00"/>
    <w:rsid w:val="00FD5FD4"/>
    <w:rsid w:val="00FE0EEC"/>
    <w:rsid w:val="00FF2EA7"/>
    <w:rsid w:val="00FF65AC"/>
    <w:rsid w:val="0365B0B6"/>
    <w:rsid w:val="0377FB4F"/>
    <w:rsid w:val="0683ECAD"/>
    <w:rsid w:val="06CFE90E"/>
    <w:rsid w:val="06E53CC4"/>
    <w:rsid w:val="0E8C1CDD"/>
    <w:rsid w:val="0F76F62B"/>
    <w:rsid w:val="11B531AC"/>
    <w:rsid w:val="150DBEF3"/>
    <w:rsid w:val="172CBFC1"/>
    <w:rsid w:val="1A3AEED6"/>
    <w:rsid w:val="27F405F9"/>
    <w:rsid w:val="297FC39C"/>
    <w:rsid w:val="2AD4F6A0"/>
    <w:rsid w:val="3089A3AF"/>
    <w:rsid w:val="31029D92"/>
    <w:rsid w:val="316FB903"/>
    <w:rsid w:val="33E71EB6"/>
    <w:rsid w:val="35E3DA87"/>
    <w:rsid w:val="385B5540"/>
    <w:rsid w:val="41AE30CF"/>
    <w:rsid w:val="43E1CFE6"/>
    <w:rsid w:val="4674864B"/>
    <w:rsid w:val="49AB810A"/>
    <w:rsid w:val="4BE21ACF"/>
    <w:rsid w:val="506B5018"/>
    <w:rsid w:val="56FAC993"/>
    <w:rsid w:val="596D06A5"/>
    <w:rsid w:val="5B61A31A"/>
    <w:rsid w:val="5B6B040E"/>
    <w:rsid w:val="5E4A5EEF"/>
    <w:rsid w:val="60BCE1A4"/>
    <w:rsid w:val="644C5356"/>
    <w:rsid w:val="661CF894"/>
    <w:rsid w:val="66CF6DAD"/>
    <w:rsid w:val="6C7AFE46"/>
    <w:rsid w:val="6ECDC59A"/>
    <w:rsid w:val="70E74035"/>
    <w:rsid w:val="71578BDF"/>
    <w:rsid w:val="72AD9B08"/>
    <w:rsid w:val="732E3A9A"/>
    <w:rsid w:val="784F5980"/>
    <w:rsid w:val="7ADB8A9B"/>
    <w:rsid w:val="7B366ACA"/>
    <w:rsid w:val="7EDF688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8DFB9"/>
  <w15:chartTrackingRefBased/>
  <w15:docId w15:val="{C70D17C8-EC89-4658-98FD-7F7EF6951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8B2843"/>
    <w:pPr>
      <w:widowControl w:val="0"/>
      <w:autoSpaceDE w:val="0"/>
      <w:autoSpaceDN w:val="0"/>
      <w:spacing w:before="82" w:after="0" w:line="240" w:lineRule="auto"/>
      <w:ind w:left="120"/>
      <w:outlineLvl w:val="0"/>
    </w:pPr>
    <w:rPr>
      <w:rFonts w:ascii="Dosis" w:eastAsia="Dosis" w:hAnsi="Dosis" w:cs="Dosis"/>
      <w:b/>
      <w:bCs/>
      <w:sz w:val="50"/>
      <w:szCs w:val="50"/>
      <w:lang w:val="en-US"/>
    </w:rPr>
  </w:style>
  <w:style w:type="paragraph" w:styleId="Heading2">
    <w:name w:val="heading 2"/>
    <w:basedOn w:val="Normal"/>
    <w:next w:val="Normal"/>
    <w:link w:val="Heading2Char"/>
    <w:uiPriority w:val="9"/>
    <w:semiHidden/>
    <w:unhideWhenUsed/>
    <w:qFormat/>
    <w:rsid w:val="00363E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63E3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B2843"/>
    <w:rPr>
      <w:rFonts w:ascii="Dosis" w:eastAsia="Dosis" w:hAnsi="Dosis" w:cs="Dosis"/>
      <w:b/>
      <w:bCs/>
      <w:sz w:val="50"/>
      <w:szCs w:val="50"/>
      <w:lang w:val="en-US"/>
    </w:rPr>
  </w:style>
  <w:style w:type="paragraph" w:styleId="BodyText">
    <w:name w:val="Body Text"/>
    <w:basedOn w:val="Normal"/>
    <w:link w:val="BodyTextChar"/>
    <w:uiPriority w:val="1"/>
    <w:qFormat/>
    <w:rsid w:val="008B2843"/>
    <w:pPr>
      <w:widowControl w:val="0"/>
      <w:autoSpaceDE w:val="0"/>
      <w:autoSpaceDN w:val="0"/>
      <w:spacing w:after="0" w:line="240" w:lineRule="auto"/>
    </w:pPr>
    <w:rPr>
      <w:rFonts w:ascii="Lato Light" w:eastAsia="Lato Light" w:hAnsi="Lato Light" w:cs="Lato Light"/>
      <w:sz w:val="18"/>
      <w:szCs w:val="18"/>
      <w:lang w:val="en-US"/>
    </w:rPr>
  </w:style>
  <w:style w:type="character" w:customStyle="1" w:styleId="BodyTextChar">
    <w:name w:val="Body Text Char"/>
    <w:basedOn w:val="DefaultParagraphFont"/>
    <w:link w:val="BodyText"/>
    <w:uiPriority w:val="1"/>
    <w:rsid w:val="008B2843"/>
    <w:rPr>
      <w:rFonts w:ascii="Lato Light" w:eastAsia="Lato Light" w:hAnsi="Lato Light" w:cs="Lato Light"/>
      <w:sz w:val="18"/>
      <w:szCs w:val="18"/>
      <w:lang w:val="en-US"/>
    </w:rPr>
  </w:style>
  <w:style w:type="paragraph" w:customStyle="1" w:styleId="TableParagraph">
    <w:name w:val="Table Paragraph"/>
    <w:basedOn w:val="Normal"/>
    <w:uiPriority w:val="1"/>
    <w:qFormat/>
    <w:rsid w:val="008B2843"/>
    <w:pPr>
      <w:widowControl w:val="0"/>
      <w:autoSpaceDE w:val="0"/>
      <w:autoSpaceDN w:val="0"/>
      <w:spacing w:after="0" w:line="240" w:lineRule="auto"/>
    </w:pPr>
    <w:rPr>
      <w:rFonts w:ascii="Lato" w:eastAsia="Lato" w:hAnsi="Lato" w:cs="Lato"/>
      <w:lang w:val="en-US"/>
    </w:rPr>
  </w:style>
  <w:style w:type="paragraph" w:customStyle="1" w:styleId="Body2">
    <w:name w:val="Body 2"/>
    <w:rsid w:val="00407ED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paragraph" w:styleId="Title">
    <w:name w:val="Title"/>
    <w:next w:val="Body2"/>
    <w:link w:val="TitleChar"/>
    <w:rsid w:val="00407ED2"/>
    <w:pPr>
      <w:keepNext/>
      <w:pBdr>
        <w:top w:val="nil"/>
        <w:left w:val="nil"/>
        <w:bottom w:val="nil"/>
        <w:right w:val="nil"/>
        <w:between w:val="nil"/>
        <w:bar w:val="nil"/>
      </w:pBdr>
      <w:spacing w:before="200" w:after="200" w:line="240" w:lineRule="auto"/>
      <w:outlineLvl w:val="1"/>
    </w:pPr>
    <w:rPr>
      <w:rFonts w:ascii="Helvetica Neue" w:eastAsia="Arial Unicode MS" w:hAnsi="Helvetica Neue" w:cs="Arial Unicode MS"/>
      <w:b/>
      <w:bCs/>
      <w:color w:val="434343"/>
      <w:sz w:val="36"/>
      <w:szCs w:val="36"/>
      <w:bdr w:val="nil"/>
      <w:lang w:val="en-US"/>
    </w:rPr>
  </w:style>
  <w:style w:type="character" w:customStyle="1" w:styleId="TitleChar">
    <w:name w:val="Title Char"/>
    <w:basedOn w:val="DefaultParagraphFont"/>
    <w:link w:val="Title"/>
    <w:rsid w:val="00407ED2"/>
    <w:rPr>
      <w:rFonts w:ascii="Helvetica Neue" w:eastAsia="Arial Unicode MS" w:hAnsi="Helvetica Neue" w:cs="Arial Unicode MS"/>
      <w:b/>
      <w:bCs/>
      <w:color w:val="434343"/>
      <w:sz w:val="36"/>
      <w:szCs w:val="36"/>
      <w:bdr w:val="nil"/>
      <w:lang w:val="en-US"/>
    </w:rPr>
  </w:style>
  <w:style w:type="table" w:styleId="TableGrid">
    <w:name w:val="Table Grid"/>
    <w:basedOn w:val="TableNormal"/>
    <w:uiPriority w:val="39"/>
    <w:rsid w:val="00407ED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54FE"/>
    <w:pPr>
      <w:ind w:left="720"/>
      <w:contextualSpacing/>
    </w:pPr>
  </w:style>
  <w:style w:type="character" w:styleId="Hyperlink">
    <w:name w:val="Hyperlink"/>
    <w:basedOn w:val="DefaultParagraphFont"/>
    <w:uiPriority w:val="99"/>
    <w:unhideWhenUsed/>
    <w:rsid w:val="00F94E3A"/>
    <w:rPr>
      <w:color w:val="0000FF"/>
      <w:u w:val="single"/>
    </w:rPr>
  </w:style>
  <w:style w:type="character" w:customStyle="1" w:styleId="Heading2Char">
    <w:name w:val="Heading 2 Char"/>
    <w:basedOn w:val="DefaultParagraphFont"/>
    <w:link w:val="Heading2"/>
    <w:uiPriority w:val="9"/>
    <w:semiHidden/>
    <w:rsid w:val="00363E3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363E37"/>
    <w:rPr>
      <w:rFonts w:asciiTheme="majorHAnsi" w:eastAsiaTheme="majorEastAsia" w:hAnsiTheme="majorHAnsi" w:cstheme="majorBidi"/>
      <w:color w:val="1F4D78" w:themeColor="accent1" w:themeShade="7F"/>
      <w:sz w:val="24"/>
      <w:szCs w:val="24"/>
    </w:rPr>
  </w:style>
  <w:style w:type="character" w:customStyle="1" w:styleId="hlfld-contribauthor">
    <w:name w:val="hlfld-contribauthor"/>
    <w:basedOn w:val="DefaultParagraphFont"/>
    <w:rsid w:val="00BD5DE7"/>
  </w:style>
  <w:style w:type="character" w:styleId="Emphasis">
    <w:name w:val="Emphasis"/>
    <w:basedOn w:val="DefaultParagraphFont"/>
    <w:uiPriority w:val="20"/>
    <w:qFormat/>
    <w:rsid w:val="007877C7"/>
    <w:rPr>
      <w:i/>
      <w:iCs/>
    </w:rPr>
  </w:style>
  <w:style w:type="character" w:customStyle="1" w:styleId="al-author-name-more">
    <w:name w:val="al-author-name-more"/>
    <w:basedOn w:val="DefaultParagraphFont"/>
    <w:rsid w:val="00FE0EEC"/>
  </w:style>
  <w:style w:type="character" w:customStyle="1" w:styleId="delimiter">
    <w:name w:val="delimiter"/>
    <w:basedOn w:val="DefaultParagraphFont"/>
    <w:rsid w:val="00FE0EEC"/>
  </w:style>
  <w:style w:type="character" w:customStyle="1" w:styleId="pdf-link-text">
    <w:name w:val="pdf-link-text"/>
    <w:basedOn w:val="DefaultParagraphFont"/>
    <w:rsid w:val="00A44298"/>
  </w:style>
  <w:style w:type="character" w:customStyle="1" w:styleId="screenreader-text">
    <w:name w:val="screenreader-text"/>
    <w:basedOn w:val="DefaultParagraphFont"/>
    <w:rsid w:val="00A44298"/>
  </w:style>
  <w:style w:type="paragraph" w:styleId="NormalWeb">
    <w:name w:val="Normal (Web)"/>
    <w:basedOn w:val="Normal"/>
    <w:uiPriority w:val="99"/>
    <w:semiHidden/>
    <w:unhideWhenUsed/>
    <w:rsid w:val="00A4429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hors">
    <w:name w:val="authors"/>
    <w:basedOn w:val="Normal"/>
    <w:rsid w:val="00F74D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74DA9"/>
    <w:rPr>
      <w:b/>
      <w:bCs/>
    </w:rPr>
  </w:style>
  <w:style w:type="character" w:customStyle="1" w:styleId="a-size-medium">
    <w:name w:val="a-size-medium"/>
    <w:basedOn w:val="DefaultParagraphFont"/>
    <w:rsid w:val="001476E6"/>
  </w:style>
  <w:style w:type="character" w:customStyle="1" w:styleId="a-size-base">
    <w:name w:val="a-size-base"/>
    <w:basedOn w:val="DefaultParagraphFont"/>
    <w:rsid w:val="001476E6"/>
  </w:style>
  <w:style w:type="character" w:styleId="CommentReference">
    <w:name w:val="annotation reference"/>
    <w:basedOn w:val="DefaultParagraphFont"/>
    <w:uiPriority w:val="99"/>
    <w:semiHidden/>
    <w:unhideWhenUsed/>
    <w:rsid w:val="00510D36"/>
    <w:rPr>
      <w:sz w:val="16"/>
      <w:szCs w:val="16"/>
    </w:rPr>
  </w:style>
  <w:style w:type="paragraph" w:styleId="CommentText">
    <w:name w:val="annotation text"/>
    <w:basedOn w:val="Normal"/>
    <w:link w:val="CommentTextChar"/>
    <w:uiPriority w:val="99"/>
    <w:unhideWhenUsed/>
    <w:rsid w:val="00510D36"/>
    <w:pPr>
      <w:spacing w:line="240" w:lineRule="auto"/>
    </w:pPr>
    <w:rPr>
      <w:sz w:val="20"/>
      <w:szCs w:val="20"/>
    </w:rPr>
  </w:style>
  <w:style w:type="character" w:customStyle="1" w:styleId="CommentTextChar">
    <w:name w:val="Comment Text Char"/>
    <w:basedOn w:val="DefaultParagraphFont"/>
    <w:link w:val="CommentText"/>
    <w:uiPriority w:val="99"/>
    <w:rsid w:val="00510D36"/>
    <w:rPr>
      <w:sz w:val="20"/>
      <w:szCs w:val="20"/>
    </w:rPr>
  </w:style>
  <w:style w:type="paragraph" w:styleId="CommentSubject">
    <w:name w:val="annotation subject"/>
    <w:basedOn w:val="CommentText"/>
    <w:next w:val="CommentText"/>
    <w:link w:val="CommentSubjectChar"/>
    <w:uiPriority w:val="99"/>
    <w:semiHidden/>
    <w:unhideWhenUsed/>
    <w:rsid w:val="00510D36"/>
    <w:rPr>
      <w:b/>
      <w:bCs/>
    </w:rPr>
  </w:style>
  <w:style w:type="character" w:customStyle="1" w:styleId="CommentSubjectChar">
    <w:name w:val="Comment Subject Char"/>
    <w:basedOn w:val="CommentTextChar"/>
    <w:link w:val="CommentSubject"/>
    <w:uiPriority w:val="99"/>
    <w:semiHidden/>
    <w:rsid w:val="00510D36"/>
    <w:rPr>
      <w:b/>
      <w:bCs/>
      <w:sz w:val="20"/>
      <w:szCs w:val="20"/>
    </w:rPr>
  </w:style>
  <w:style w:type="paragraph" w:styleId="Revision">
    <w:name w:val="Revision"/>
    <w:hidden/>
    <w:uiPriority w:val="99"/>
    <w:semiHidden/>
    <w:rsid w:val="001A2709"/>
    <w:pPr>
      <w:spacing w:after="0" w:line="240" w:lineRule="auto"/>
    </w:pPr>
  </w:style>
  <w:style w:type="paragraph" w:styleId="BalloonText">
    <w:name w:val="Balloon Text"/>
    <w:basedOn w:val="Normal"/>
    <w:link w:val="BalloonTextChar"/>
    <w:uiPriority w:val="99"/>
    <w:semiHidden/>
    <w:unhideWhenUsed/>
    <w:rsid w:val="001A27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2709"/>
    <w:rPr>
      <w:rFonts w:ascii="Segoe UI" w:hAnsi="Segoe UI" w:cs="Segoe UI"/>
      <w:sz w:val="18"/>
      <w:szCs w:val="18"/>
    </w:rPr>
  </w:style>
  <w:style w:type="paragraph" w:styleId="Header">
    <w:name w:val="header"/>
    <w:basedOn w:val="Normal"/>
    <w:link w:val="HeaderChar"/>
    <w:uiPriority w:val="99"/>
    <w:unhideWhenUsed/>
    <w:rsid w:val="000000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009C"/>
  </w:style>
  <w:style w:type="paragraph" w:styleId="Footer">
    <w:name w:val="footer"/>
    <w:basedOn w:val="Normal"/>
    <w:link w:val="FooterChar"/>
    <w:uiPriority w:val="99"/>
    <w:unhideWhenUsed/>
    <w:rsid w:val="000000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009C"/>
  </w:style>
  <w:style w:type="character" w:styleId="LineNumber">
    <w:name w:val="line number"/>
    <w:basedOn w:val="DefaultParagraphFont"/>
    <w:uiPriority w:val="99"/>
    <w:semiHidden/>
    <w:unhideWhenUsed/>
    <w:rsid w:val="00DC0744"/>
  </w:style>
  <w:style w:type="table" w:styleId="PlainTable2">
    <w:name w:val="Plain Table 2"/>
    <w:basedOn w:val="TableNormal"/>
    <w:uiPriority w:val="42"/>
    <w:rsid w:val="00C227D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C227D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59127D"/>
    <w:rPr>
      <w:color w:val="605E5C"/>
      <w:shd w:val="clear" w:color="auto" w:fill="E1DFDD"/>
    </w:rPr>
  </w:style>
  <w:style w:type="character" w:styleId="FollowedHyperlink">
    <w:name w:val="FollowedHyperlink"/>
    <w:basedOn w:val="DefaultParagraphFont"/>
    <w:uiPriority w:val="99"/>
    <w:semiHidden/>
    <w:unhideWhenUsed/>
    <w:rsid w:val="0059127D"/>
    <w:rPr>
      <w:color w:val="954F72" w:themeColor="followedHyperlink"/>
      <w:u w:val="single"/>
    </w:rPr>
  </w:style>
  <w:style w:type="paragraph" w:styleId="EndnoteText">
    <w:name w:val="endnote text"/>
    <w:basedOn w:val="Normal"/>
    <w:link w:val="EndnoteTextChar"/>
    <w:uiPriority w:val="99"/>
    <w:semiHidden/>
    <w:unhideWhenUsed/>
    <w:rsid w:val="008548F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548F8"/>
    <w:rPr>
      <w:sz w:val="20"/>
      <w:szCs w:val="20"/>
    </w:rPr>
  </w:style>
  <w:style w:type="character" w:styleId="EndnoteReference">
    <w:name w:val="endnote reference"/>
    <w:basedOn w:val="DefaultParagraphFont"/>
    <w:uiPriority w:val="99"/>
    <w:semiHidden/>
    <w:unhideWhenUsed/>
    <w:rsid w:val="008548F8"/>
    <w:rPr>
      <w:vertAlign w:val="superscript"/>
    </w:rPr>
  </w:style>
  <w:style w:type="paragraph" w:styleId="FootnoteText">
    <w:name w:val="footnote text"/>
    <w:basedOn w:val="Normal"/>
    <w:link w:val="FootnoteTextChar"/>
    <w:uiPriority w:val="99"/>
    <w:semiHidden/>
    <w:unhideWhenUsed/>
    <w:rsid w:val="008548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548F8"/>
    <w:rPr>
      <w:sz w:val="20"/>
      <w:szCs w:val="20"/>
    </w:rPr>
  </w:style>
  <w:style w:type="character" w:styleId="FootnoteReference">
    <w:name w:val="footnote reference"/>
    <w:basedOn w:val="DefaultParagraphFont"/>
    <w:uiPriority w:val="99"/>
    <w:semiHidden/>
    <w:unhideWhenUsed/>
    <w:rsid w:val="008548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3819049">
      <w:bodyDiv w:val="1"/>
      <w:marLeft w:val="0"/>
      <w:marRight w:val="0"/>
      <w:marTop w:val="0"/>
      <w:marBottom w:val="0"/>
      <w:divBdr>
        <w:top w:val="none" w:sz="0" w:space="0" w:color="auto"/>
        <w:left w:val="none" w:sz="0" w:space="0" w:color="auto"/>
        <w:bottom w:val="none" w:sz="0" w:space="0" w:color="auto"/>
        <w:right w:val="none" w:sz="0" w:space="0" w:color="auto"/>
      </w:divBdr>
    </w:div>
    <w:div w:id="470096934">
      <w:bodyDiv w:val="1"/>
      <w:marLeft w:val="0"/>
      <w:marRight w:val="0"/>
      <w:marTop w:val="0"/>
      <w:marBottom w:val="0"/>
      <w:divBdr>
        <w:top w:val="none" w:sz="0" w:space="0" w:color="auto"/>
        <w:left w:val="none" w:sz="0" w:space="0" w:color="auto"/>
        <w:bottom w:val="none" w:sz="0" w:space="0" w:color="auto"/>
        <w:right w:val="none" w:sz="0" w:space="0" w:color="auto"/>
      </w:divBdr>
      <w:divsChild>
        <w:div w:id="444424388">
          <w:marLeft w:val="0"/>
          <w:marRight w:val="0"/>
          <w:marTop w:val="0"/>
          <w:marBottom w:val="0"/>
          <w:divBdr>
            <w:top w:val="none" w:sz="0" w:space="0" w:color="auto"/>
            <w:left w:val="none" w:sz="0" w:space="0" w:color="auto"/>
            <w:bottom w:val="none" w:sz="0" w:space="0" w:color="auto"/>
            <w:right w:val="none" w:sz="0" w:space="0" w:color="auto"/>
          </w:divBdr>
          <w:divsChild>
            <w:div w:id="739058371">
              <w:marLeft w:val="0"/>
              <w:marRight w:val="0"/>
              <w:marTop w:val="0"/>
              <w:marBottom w:val="0"/>
              <w:divBdr>
                <w:top w:val="none" w:sz="0" w:space="0" w:color="auto"/>
                <w:left w:val="none" w:sz="0" w:space="0" w:color="auto"/>
                <w:bottom w:val="none" w:sz="0" w:space="0" w:color="auto"/>
                <w:right w:val="none" w:sz="0" w:space="0" w:color="auto"/>
              </w:divBdr>
            </w:div>
          </w:divsChild>
        </w:div>
        <w:div w:id="811363343">
          <w:marLeft w:val="0"/>
          <w:marRight w:val="0"/>
          <w:marTop w:val="0"/>
          <w:marBottom w:val="0"/>
          <w:divBdr>
            <w:top w:val="none" w:sz="0" w:space="0" w:color="auto"/>
            <w:left w:val="none" w:sz="0" w:space="0" w:color="auto"/>
            <w:bottom w:val="none" w:sz="0" w:space="0" w:color="auto"/>
            <w:right w:val="none" w:sz="0" w:space="0" w:color="auto"/>
          </w:divBdr>
          <w:divsChild>
            <w:div w:id="132135397">
              <w:marLeft w:val="0"/>
              <w:marRight w:val="0"/>
              <w:marTop w:val="0"/>
              <w:marBottom w:val="0"/>
              <w:divBdr>
                <w:top w:val="none" w:sz="0" w:space="0" w:color="auto"/>
                <w:left w:val="none" w:sz="0" w:space="0" w:color="auto"/>
                <w:bottom w:val="none" w:sz="0" w:space="0" w:color="auto"/>
                <w:right w:val="none" w:sz="0" w:space="0" w:color="auto"/>
              </w:divBdr>
            </w:div>
            <w:div w:id="1625230925">
              <w:marLeft w:val="0"/>
              <w:marRight w:val="0"/>
              <w:marTop w:val="0"/>
              <w:marBottom w:val="0"/>
              <w:divBdr>
                <w:top w:val="none" w:sz="0" w:space="0" w:color="auto"/>
                <w:left w:val="none" w:sz="0" w:space="0" w:color="auto"/>
                <w:bottom w:val="none" w:sz="0" w:space="0" w:color="auto"/>
                <w:right w:val="none" w:sz="0" w:space="0" w:color="auto"/>
              </w:divBdr>
              <w:divsChild>
                <w:div w:id="194511051">
                  <w:marLeft w:val="0"/>
                  <w:marRight w:val="0"/>
                  <w:marTop w:val="0"/>
                  <w:marBottom w:val="0"/>
                  <w:divBdr>
                    <w:top w:val="none" w:sz="0" w:space="0" w:color="auto"/>
                    <w:left w:val="none" w:sz="0" w:space="0" w:color="auto"/>
                    <w:bottom w:val="none" w:sz="0" w:space="0" w:color="auto"/>
                    <w:right w:val="none" w:sz="0" w:space="0" w:color="auto"/>
                  </w:divBdr>
                </w:div>
                <w:div w:id="198974104">
                  <w:marLeft w:val="0"/>
                  <w:marRight w:val="0"/>
                  <w:marTop w:val="0"/>
                  <w:marBottom w:val="0"/>
                  <w:divBdr>
                    <w:top w:val="none" w:sz="0" w:space="0" w:color="auto"/>
                    <w:left w:val="none" w:sz="0" w:space="0" w:color="auto"/>
                    <w:bottom w:val="none" w:sz="0" w:space="0" w:color="auto"/>
                    <w:right w:val="none" w:sz="0" w:space="0" w:color="auto"/>
                  </w:divBdr>
                </w:div>
                <w:div w:id="246696035">
                  <w:marLeft w:val="0"/>
                  <w:marRight w:val="0"/>
                  <w:marTop w:val="0"/>
                  <w:marBottom w:val="0"/>
                  <w:divBdr>
                    <w:top w:val="none" w:sz="0" w:space="0" w:color="auto"/>
                    <w:left w:val="none" w:sz="0" w:space="0" w:color="auto"/>
                    <w:bottom w:val="none" w:sz="0" w:space="0" w:color="auto"/>
                    <w:right w:val="none" w:sz="0" w:space="0" w:color="auto"/>
                  </w:divBdr>
                </w:div>
                <w:div w:id="280723422">
                  <w:marLeft w:val="0"/>
                  <w:marRight w:val="0"/>
                  <w:marTop w:val="0"/>
                  <w:marBottom w:val="0"/>
                  <w:divBdr>
                    <w:top w:val="none" w:sz="0" w:space="0" w:color="auto"/>
                    <w:left w:val="none" w:sz="0" w:space="0" w:color="auto"/>
                    <w:bottom w:val="none" w:sz="0" w:space="0" w:color="auto"/>
                    <w:right w:val="none" w:sz="0" w:space="0" w:color="auto"/>
                  </w:divBdr>
                </w:div>
                <w:div w:id="297808074">
                  <w:marLeft w:val="0"/>
                  <w:marRight w:val="0"/>
                  <w:marTop w:val="0"/>
                  <w:marBottom w:val="0"/>
                  <w:divBdr>
                    <w:top w:val="none" w:sz="0" w:space="0" w:color="auto"/>
                    <w:left w:val="none" w:sz="0" w:space="0" w:color="auto"/>
                    <w:bottom w:val="none" w:sz="0" w:space="0" w:color="auto"/>
                    <w:right w:val="none" w:sz="0" w:space="0" w:color="auto"/>
                  </w:divBdr>
                </w:div>
                <w:div w:id="390924201">
                  <w:marLeft w:val="0"/>
                  <w:marRight w:val="0"/>
                  <w:marTop w:val="0"/>
                  <w:marBottom w:val="0"/>
                  <w:divBdr>
                    <w:top w:val="none" w:sz="0" w:space="0" w:color="auto"/>
                    <w:left w:val="none" w:sz="0" w:space="0" w:color="auto"/>
                    <w:bottom w:val="none" w:sz="0" w:space="0" w:color="auto"/>
                    <w:right w:val="none" w:sz="0" w:space="0" w:color="auto"/>
                  </w:divBdr>
                </w:div>
                <w:div w:id="525758247">
                  <w:marLeft w:val="0"/>
                  <w:marRight w:val="0"/>
                  <w:marTop w:val="0"/>
                  <w:marBottom w:val="0"/>
                  <w:divBdr>
                    <w:top w:val="none" w:sz="0" w:space="0" w:color="auto"/>
                    <w:left w:val="none" w:sz="0" w:space="0" w:color="auto"/>
                    <w:bottom w:val="none" w:sz="0" w:space="0" w:color="auto"/>
                    <w:right w:val="none" w:sz="0" w:space="0" w:color="auto"/>
                  </w:divBdr>
                </w:div>
                <w:div w:id="537008535">
                  <w:marLeft w:val="0"/>
                  <w:marRight w:val="0"/>
                  <w:marTop w:val="0"/>
                  <w:marBottom w:val="0"/>
                  <w:divBdr>
                    <w:top w:val="none" w:sz="0" w:space="0" w:color="auto"/>
                    <w:left w:val="none" w:sz="0" w:space="0" w:color="auto"/>
                    <w:bottom w:val="none" w:sz="0" w:space="0" w:color="auto"/>
                    <w:right w:val="none" w:sz="0" w:space="0" w:color="auto"/>
                  </w:divBdr>
                </w:div>
                <w:div w:id="568423585">
                  <w:marLeft w:val="0"/>
                  <w:marRight w:val="0"/>
                  <w:marTop w:val="0"/>
                  <w:marBottom w:val="0"/>
                  <w:divBdr>
                    <w:top w:val="none" w:sz="0" w:space="0" w:color="auto"/>
                    <w:left w:val="none" w:sz="0" w:space="0" w:color="auto"/>
                    <w:bottom w:val="none" w:sz="0" w:space="0" w:color="auto"/>
                    <w:right w:val="none" w:sz="0" w:space="0" w:color="auto"/>
                  </w:divBdr>
                </w:div>
                <w:div w:id="585303769">
                  <w:marLeft w:val="0"/>
                  <w:marRight w:val="0"/>
                  <w:marTop w:val="0"/>
                  <w:marBottom w:val="0"/>
                  <w:divBdr>
                    <w:top w:val="none" w:sz="0" w:space="0" w:color="auto"/>
                    <w:left w:val="none" w:sz="0" w:space="0" w:color="auto"/>
                    <w:bottom w:val="none" w:sz="0" w:space="0" w:color="auto"/>
                    <w:right w:val="none" w:sz="0" w:space="0" w:color="auto"/>
                  </w:divBdr>
                </w:div>
                <w:div w:id="592251486">
                  <w:marLeft w:val="0"/>
                  <w:marRight w:val="0"/>
                  <w:marTop w:val="0"/>
                  <w:marBottom w:val="0"/>
                  <w:divBdr>
                    <w:top w:val="none" w:sz="0" w:space="0" w:color="auto"/>
                    <w:left w:val="none" w:sz="0" w:space="0" w:color="auto"/>
                    <w:bottom w:val="none" w:sz="0" w:space="0" w:color="auto"/>
                    <w:right w:val="none" w:sz="0" w:space="0" w:color="auto"/>
                  </w:divBdr>
                </w:div>
                <w:div w:id="598174077">
                  <w:marLeft w:val="0"/>
                  <w:marRight w:val="0"/>
                  <w:marTop w:val="0"/>
                  <w:marBottom w:val="0"/>
                  <w:divBdr>
                    <w:top w:val="none" w:sz="0" w:space="0" w:color="auto"/>
                    <w:left w:val="none" w:sz="0" w:space="0" w:color="auto"/>
                    <w:bottom w:val="none" w:sz="0" w:space="0" w:color="auto"/>
                    <w:right w:val="none" w:sz="0" w:space="0" w:color="auto"/>
                  </w:divBdr>
                </w:div>
                <w:div w:id="831946514">
                  <w:marLeft w:val="0"/>
                  <w:marRight w:val="0"/>
                  <w:marTop w:val="0"/>
                  <w:marBottom w:val="0"/>
                  <w:divBdr>
                    <w:top w:val="none" w:sz="0" w:space="0" w:color="auto"/>
                    <w:left w:val="none" w:sz="0" w:space="0" w:color="auto"/>
                    <w:bottom w:val="none" w:sz="0" w:space="0" w:color="auto"/>
                    <w:right w:val="none" w:sz="0" w:space="0" w:color="auto"/>
                  </w:divBdr>
                </w:div>
                <w:div w:id="836505193">
                  <w:marLeft w:val="0"/>
                  <w:marRight w:val="0"/>
                  <w:marTop w:val="0"/>
                  <w:marBottom w:val="0"/>
                  <w:divBdr>
                    <w:top w:val="none" w:sz="0" w:space="0" w:color="auto"/>
                    <w:left w:val="none" w:sz="0" w:space="0" w:color="auto"/>
                    <w:bottom w:val="none" w:sz="0" w:space="0" w:color="auto"/>
                    <w:right w:val="none" w:sz="0" w:space="0" w:color="auto"/>
                  </w:divBdr>
                </w:div>
                <w:div w:id="1005284223">
                  <w:marLeft w:val="0"/>
                  <w:marRight w:val="0"/>
                  <w:marTop w:val="0"/>
                  <w:marBottom w:val="0"/>
                  <w:divBdr>
                    <w:top w:val="none" w:sz="0" w:space="0" w:color="auto"/>
                    <w:left w:val="none" w:sz="0" w:space="0" w:color="auto"/>
                    <w:bottom w:val="none" w:sz="0" w:space="0" w:color="auto"/>
                    <w:right w:val="none" w:sz="0" w:space="0" w:color="auto"/>
                  </w:divBdr>
                </w:div>
                <w:div w:id="1087190150">
                  <w:marLeft w:val="0"/>
                  <w:marRight w:val="0"/>
                  <w:marTop w:val="0"/>
                  <w:marBottom w:val="0"/>
                  <w:divBdr>
                    <w:top w:val="none" w:sz="0" w:space="0" w:color="auto"/>
                    <w:left w:val="none" w:sz="0" w:space="0" w:color="auto"/>
                    <w:bottom w:val="none" w:sz="0" w:space="0" w:color="auto"/>
                    <w:right w:val="none" w:sz="0" w:space="0" w:color="auto"/>
                  </w:divBdr>
                </w:div>
                <w:div w:id="1093404588">
                  <w:marLeft w:val="0"/>
                  <w:marRight w:val="0"/>
                  <w:marTop w:val="0"/>
                  <w:marBottom w:val="0"/>
                  <w:divBdr>
                    <w:top w:val="none" w:sz="0" w:space="0" w:color="auto"/>
                    <w:left w:val="none" w:sz="0" w:space="0" w:color="auto"/>
                    <w:bottom w:val="none" w:sz="0" w:space="0" w:color="auto"/>
                    <w:right w:val="none" w:sz="0" w:space="0" w:color="auto"/>
                  </w:divBdr>
                </w:div>
                <w:div w:id="1103040594">
                  <w:marLeft w:val="0"/>
                  <w:marRight w:val="0"/>
                  <w:marTop w:val="0"/>
                  <w:marBottom w:val="0"/>
                  <w:divBdr>
                    <w:top w:val="none" w:sz="0" w:space="0" w:color="auto"/>
                    <w:left w:val="none" w:sz="0" w:space="0" w:color="auto"/>
                    <w:bottom w:val="none" w:sz="0" w:space="0" w:color="auto"/>
                    <w:right w:val="none" w:sz="0" w:space="0" w:color="auto"/>
                  </w:divBdr>
                </w:div>
                <w:div w:id="1152477881">
                  <w:marLeft w:val="0"/>
                  <w:marRight w:val="0"/>
                  <w:marTop w:val="0"/>
                  <w:marBottom w:val="0"/>
                  <w:divBdr>
                    <w:top w:val="none" w:sz="0" w:space="0" w:color="auto"/>
                    <w:left w:val="none" w:sz="0" w:space="0" w:color="auto"/>
                    <w:bottom w:val="none" w:sz="0" w:space="0" w:color="auto"/>
                    <w:right w:val="none" w:sz="0" w:space="0" w:color="auto"/>
                  </w:divBdr>
                </w:div>
                <w:div w:id="1243030188">
                  <w:marLeft w:val="0"/>
                  <w:marRight w:val="0"/>
                  <w:marTop w:val="0"/>
                  <w:marBottom w:val="0"/>
                  <w:divBdr>
                    <w:top w:val="none" w:sz="0" w:space="0" w:color="auto"/>
                    <w:left w:val="none" w:sz="0" w:space="0" w:color="auto"/>
                    <w:bottom w:val="none" w:sz="0" w:space="0" w:color="auto"/>
                    <w:right w:val="none" w:sz="0" w:space="0" w:color="auto"/>
                  </w:divBdr>
                </w:div>
                <w:div w:id="1268000500">
                  <w:marLeft w:val="0"/>
                  <w:marRight w:val="0"/>
                  <w:marTop w:val="0"/>
                  <w:marBottom w:val="0"/>
                  <w:divBdr>
                    <w:top w:val="none" w:sz="0" w:space="0" w:color="auto"/>
                    <w:left w:val="none" w:sz="0" w:space="0" w:color="auto"/>
                    <w:bottom w:val="none" w:sz="0" w:space="0" w:color="auto"/>
                    <w:right w:val="none" w:sz="0" w:space="0" w:color="auto"/>
                  </w:divBdr>
                </w:div>
                <w:div w:id="1324966481">
                  <w:marLeft w:val="0"/>
                  <w:marRight w:val="0"/>
                  <w:marTop w:val="0"/>
                  <w:marBottom w:val="0"/>
                  <w:divBdr>
                    <w:top w:val="none" w:sz="0" w:space="0" w:color="auto"/>
                    <w:left w:val="none" w:sz="0" w:space="0" w:color="auto"/>
                    <w:bottom w:val="none" w:sz="0" w:space="0" w:color="auto"/>
                    <w:right w:val="none" w:sz="0" w:space="0" w:color="auto"/>
                  </w:divBdr>
                </w:div>
                <w:div w:id="1341858924">
                  <w:marLeft w:val="0"/>
                  <w:marRight w:val="0"/>
                  <w:marTop w:val="0"/>
                  <w:marBottom w:val="0"/>
                  <w:divBdr>
                    <w:top w:val="none" w:sz="0" w:space="0" w:color="auto"/>
                    <w:left w:val="none" w:sz="0" w:space="0" w:color="auto"/>
                    <w:bottom w:val="none" w:sz="0" w:space="0" w:color="auto"/>
                    <w:right w:val="none" w:sz="0" w:space="0" w:color="auto"/>
                  </w:divBdr>
                </w:div>
                <w:div w:id="1419211587">
                  <w:marLeft w:val="0"/>
                  <w:marRight w:val="0"/>
                  <w:marTop w:val="0"/>
                  <w:marBottom w:val="0"/>
                  <w:divBdr>
                    <w:top w:val="none" w:sz="0" w:space="0" w:color="auto"/>
                    <w:left w:val="none" w:sz="0" w:space="0" w:color="auto"/>
                    <w:bottom w:val="none" w:sz="0" w:space="0" w:color="auto"/>
                    <w:right w:val="none" w:sz="0" w:space="0" w:color="auto"/>
                  </w:divBdr>
                </w:div>
                <w:div w:id="1435904998">
                  <w:marLeft w:val="0"/>
                  <w:marRight w:val="0"/>
                  <w:marTop w:val="0"/>
                  <w:marBottom w:val="0"/>
                  <w:divBdr>
                    <w:top w:val="none" w:sz="0" w:space="0" w:color="auto"/>
                    <w:left w:val="none" w:sz="0" w:space="0" w:color="auto"/>
                    <w:bottom w:val="none" w:sz="0" w:space="0" w:color="auto"/>
                    <w:right w:val="none" w:sz="0" w:space="0" w:color="auto"/>
                  </w:divBdr>
                </w:div>
                <w:div w:id="1472211443">
                  <w:marLeft w:val="0"/>
                  <w:marRight w:val="0"/>
                  <w:marTop w:val="0"/>
                  <w:marBottom w:val="0"/>
                  <w:divBdr>
                    <w:top w:val="none" w:sz="0" w:space="0" w:color="auto"/>
                    <w:left w:val="none" w:sz="0" w:space="0" w:color="auto"/>
                    <w:bottom w:val="none" w:sz="0" w:space="0" w:color="auto"/>
                    <w:right w:val="none" w:sz="0" w:space="0" w:color="auto"/>
                  </w:divBdr>
                </w:div>
                <w:div w:id="1526282630">
                  <w:marLeft w:val="0"/>
                  <w:marRight w:val="0"/>
                  <w:marTop w:val="0"/>
                  <w:marBottom w:val="0"/>
                  <w:divBdr>
                    <w:top w:val="none" w:sz="0" w:space="0" w:color="auto"/>
                    <w:left w:val="none" w:sz="0" w:space="0" w:color="auto"/>
                    <w:bottom w:val="none" w:sz="0" w:space="0" w:color="auto"/>
                    <w:right w:val="none" w:sz="0" w:space="0" w:color="auto"/>
                  </w:divBdr>
                </w:div>
                <w:div w:id="1658454322">
                  <w:marLeft w:val="0"/>
                  <w:marRight w:val="0"/>
                  <w:marTop w:val="0"/>
                  <w:marBottom w:val="0"/>
                  <w:divBdr>
                    <w:top w:val="none" w:sz="0" w:space="0" w:color="auto"/>
                    <w:left w:val="none" w:sz="0" w:space="0" w:color="auto"/>
                    <w:bottom w:val="none" w:sz="0" w:space="0" w:color="auto"/>
                    <w:right w:val="none" w:sz="0" w:space="0" w:color="auto"/>
                  </w:divBdr>
                </w:div>
                <w:div w:id="1665425677">
                  <w:marLeft w:val="0"/>
                  <w:marRight w:val="0"/>
                  <w:marTop w:val="0"/>
                  <w:marBottom w:val="0"/>
                  <w:divBdr>
                    <w:top w:val="none" w:sz="0" w:space="0" w:color="auto"/>
                    <w:left w:val="none" w:sz="0" w:space="0" w:color="auto"/>
                    <w:bottom w:val="none" w:sz="0" w:space="0" w:color="auto"/>
                    <w:right w:val="none" w:sz="0" w:space="0" w:color="auto"/>
                  </w:divBdr>
                </w:div>
                <w:div w:id="1669942738">
                  <w:marLeft w:val="0"/>
                  <w:marRight w:val="0"/>
                  <w:marTop w:val="0"/>
                  <w:marBottom w:val="0"/>
                  <w:divBdr>
                    <w:top w:val="none" w:sz="0" w:space="0" w:color="auto"/>
                    <w:left w:val="none" w:sz="0" w:space="0" w:color="auto"/>
                    <w:bottom w:val="none" w:sz="0" w:space="0" w:color="auto"/>
                    <w:right w:val="none" w:sz="0" w:space="0" w:color="auto"/>
                  </w:divBdr>
                </w:div>
                <w:div w:id="1694989116">
                  <w:marLeft w:val="0"/>
                  <w:marRight w:val="0"/>
                  <w:marTop w:val="0"/>
                  <w:marBottom w:val="0"/>
                  <w:divBdr>
                    <w:top w:val="none" w:sz="0" w:space="0" w:color="auto"/>
                    <w:left w:val="none" w:sz="0" w:space="0" w:color="auto"/>
                    <w:bottom w:val="none" w:sz="0" w:space="0" w:color="auto"/>
                    <w:right w:val="none" w:sz="0" w:space="0" w:color="auto"/>
                  </w:divBdr>
                </w:div>
                <w:div w:id="1718120190">
                  <w:marLeft w:val="0"/>
                  <w:marRight w:val="0"/>
                  <w:marTop w:val="0"/>
                  <w:marBottom w:val="0"/>
                  <w:divBdr>
                    <w:top w:val="none" w:sz="0" w:space="0" w:color="auto"/>
                    <w:left w:val="none" w:sz="0" w:space="0" w:color="auto"/>
                    <w:bottom w:val="none" w:sz="0" w:space="0" w:color="auto"/>
                    <w:right w:val="none" w:sz="0" w:space="0" w:color="auto"/>
                  </w:divBdr>
                </w:div>
                <w:div w:id="1735425123">
                  <w:marLeft w:val="0"/>
                  <w:marRight w:val="0"/>
                  <w:marTop w:val="0"/>
                  <w:marBottom w:val="0"/>
                  <w:divBdr>
                    <w:top w:val="none" w:sz="0" w:space="0" w:color="auto"/>
                    <w:left w:val="none" w:sz="0" w:space="0" w:color="auto"/>
                    <w:bottom w:val="none" w:sz="0" w:space="0" w:color="auto"/>
                    <w:right w:val="none" w:sz="0" w:space="0" w:color="auto"/>
                  </w:divBdr>
                </w:div>
                <w:div w:id="1786390263">
                  <w:marLeft w:val="0"/>
                  <w:marRight w:val="0"/>
                  <w:marTop w:val="0"/>
                  <w:marBottom w:val="0"/>
                  <w:divBdr>
                    <w:top w:val="none" w:sz="0" w:space="0" w:color="auto"/>
                    <w:left w:val="none" w:sz="0" w:space="0" w:color="auto"/>
                    <w:bottom w:val="none" w:sz="0" w:space="0" w:color="auto"/>
                    <w:right w:val="none" w:sz="0" w:space="0" w:color="auto"/>
                  </w:divBdr>
                </w:div>
                <w:div w:id="1873111792">
                  <w:marLeft w:val="0"/>
                  <w:marRight w:val="0"/>
                  <w:marTop w:val="0"/>
                  <w:marBottom w:val="0"/>
                  <w:divBdr>
                    <w:top w:val="none" w:sz="0" w:space="0" w:color="auto"/>
                    <w:left w:val="none" w:sz="0" w:space="0" w:color="auto"/>
                    <w:bottom w:val="none" w:sz="0" w:space="0" w:color="auto"/>
                    <w:right w:val="none" w:sz="0" w:space="0" w:color="auto"/>
                  </w:divBdr>
                </w:div>
                <w:div w:id="1889560514">
                  <w:marLeft w:val="0"/>
                  <w:marRight w:val="0"/>
                  <w:marTop w:val="0"/>
                  <w:marBottom w:val="0"/>
                  <w:divBdr>
                    <w:top w:val="none" w:sz="0" w:space="0" w:color="auto"/>
                    <w:left w:val="none" w:sz="0" w:space="0" w:color="auto"/>
                    <w:bottom w:val="none" w:sz="0" w:space="0" w:color="auto"/>
                    <w:right w:val="none" w:sz="0" w:space="0" w:color="auto"/>
                  </w:divBdr>
                </w:div>
                <w:div w:id="1941836633">
                  <w:marLeft w:val="0"/>
                  <w:marRight w:val="0"/>
                  <w:marTop w:val="0"/>
                  <w:marBottom w:val="0"/>
                  <w:divBdr>
                    <w:top w:val="none" w:sz="0" w:space="0" w:color="auto"/>
                    <w:left w:val="none" w:sz="0" w:space="0" w:color="auto"/>
                    <w:bottom w:val="none" w:sz="0" w:space="0" w:color="auto"/>
                    <w:right w:val="none" w:sz="0" w:space="0" w:color="auto"/>
                  </w:divBdr>
                </w:div>
                <w:div w:id="1943150176">
                  <w:marLeft w:val="0"/>
                  <w:marRight w:val="0"/>
                  <w:marTop w:val="0"/>
                  <w:marBottom w:val="0"/>
                  <w:divBdr>
                    <w:top w:val="none" w:sz="0" w:space="0" w:color="auto"/>
                    <w:left w:val="none" w:sz="0" w:space="0" w:color="auto"/>
                    <w:bottom w:val="none" w:sz="0" w:space="0" w:color="auto"/>
                    <w:right w:val="none" w:sz="0" w:space="0" w:color="auto"/>
                  </w:divBdr>
                </w:div>
                <w:div w:id="1956985032">
                  <w:marLeft w:val="0"/>
                  <w:marRight w:val="0"/>
                  <w:marTop w:val="0"/>
                  <w:marBottom w:val="0"/>
                  <w:divBdr>
                    <w:top w:val="none" w:sz="0" w:space="0" w:color="auto"/>
                    <w:left w:val="none" w:sz="0" w:space="0" w:color="auto"/>
                    <w:bottom w:val="none" w:sz="0" w:space="0" w:color="auto"/>
                    <w:right w:val="none" w:sz="0" w:space="0" w:color="auto"/>
                  </w:divBdr>
                </w:div>
                <w:div w:id="1975133969">
                  <w:marLeft w:val="0"/>
                  <w:marRight w:val="0"/>
                  <w:marTop w:val="0"/>
                  <w:marBottom w:val="0"/>
                  <w:divBdr>
                    <w:top w:val="none" w:sz="0" w:space="0" w:color="auto"/>
                    <w:left w:val="none" w:sz="0" w:space="0" w:color="auto"/>
                    <w:bottom w:val="none" w:sz="0" w:space="0" w:color="auto"/>
                    <w:right w:val="none" w:sz="0" w:space="0" w:color="auto"/>
                  </w:divBdr>
                </w:div>
                <w:div w:id="1997757905">
                  <w:marLeft w:val="0"/>
                  <w:marRight w:val="0"/>
                  <w:marTop w:val="0"/>
                  <w:marBottom w:val="0"/>
                  <w:divBdr>
                    <w:top w:val="none" w:sz="0" w:space="0" w:color="auto"/>
                    <w:left w:val="none" w:sz="0" w:space="0" w:color="auto"/>
                    <w:bottom w:val="none" w:sz="0" w:space="0" w:color="auto"/>
                    <w:right w:val="none" w:sz="0" w:space="0" w:color="auto"/>
                  </w:divBdr>
                </w:div>
                <w:div w:id="201025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5752">
          <w:marLeft w:val="0"/>
          <w:marRight w:val="0"/>
          <w:marTop w:val="0"/>
          <w:marBottom w:val="0"/>
          <w:divBdr>
            <w:top w:val="none" w:sz="0" w:space="0" w:color="auto"/>
            <w:left w:val="none" w:sz="0" w:space="0" w:color="auto"/>
            <w:bottom w:val="none" w:sz="0" w:space="0" w:color="auto"/>
            <w:right w:val="none" w:sz="0" w:space="0" w:color="auto"/>
          </w:divBdr>
          <w:divsChild>
            <w:div w:id="1959749617">
              <w:marLeft w:val="0"/>
              <w:marRight w:val="0"/>
              <w:marTop w:val="0"/>
              <w:marBottom w:val="0"/>
              <w:divBdr>
                <w:top w:val="none" w:sz="0" w:space="0" w:color="auto"/>
                <w:left w:val="none" w:sz="0" w:space="0" w:color="auto"/>
                <w:bottom w:val="none" w:sz="0" w:space="0" w:color="auto"/>
                <w:right w:val="none" w:sz="0" w:space="0" w:color="auto"/>
              </w:divBdr>
              <w:divsChild>
                <w:div w:id="1777867067">
                  <w:marLeft w:val="0"/>
                  <w:marRight w:val="0"/>
                  <w:marTop w:val="0"/>
                  <w:marBottom w:val="0"/>
                  <w:divBdr>
                    <w:top w:val="none" w:sz="0" w:space="0" w:color="auto"/>
                    <w:left w:val="none" w:sz="0" w:space="0" w:color="auto"/>
                    <w:bottom w:val="none" w:sz="0" w:space="0" w:color="auto"/>
                    <w:right w:val="none" w:sz="0" w:space="0" w:color="auto"/>
                  </w:divBdr>
                  <w:divsChild>
                    <w:div w:id="718624978">
                      <w:marLeft w:val="0"/>
                      <w:marRight w:val="0"/>
                      <w:marTop w:val="0"/>
                      <w:marBottom w:val="0"/>
                      <w:divBdr>
                        <w:top w:val="none" w:sz="0" w:space="0" w:color="auto"/>
                        <w:left w:val="none" w:sz="0" w:space="0" w:color="auto"/>
                        <w:bottom w:val="none" w:sz="0" w:space="0" w:color="auto"/>
                        <w:right w:val="none" w:sz="0" w:space="0" w:color="auto"/>
                      </w:divBdr>
                    </w:div>
                    <w:div w:id="1032606151">
                      <w:marLeft w:val="0"/>
                      <w:marRight w:val="0"/>
                      <w:marTop w:val="0"/>
                      <w:marBottom w:val="0"/>
                      <w:divBdr>
                        <w:top w:val="none" w:sz="0" w:space="0" w:color="auto"/>
                        <w:left w:val="none" w:sz="0" w:space="0" w:color="auto"/>
                        <w:bottom w:val="none" w:sz="0" w:space="0" w:color="auto"/>
                        <w:right w:val="none" w:sz="0" w:space="0" w:color="auto"/>
                      </w:divBdr>
                      <w:divsChild>
                        <w:div w:id="31155938">
                          <w:marLeft w:val="0"/>
                          <w:marRight w:val="0"/>
                          <w:marTop w:val="0"/>
                          <w:marBottom w:val="0"/>
                          <w:divBdr>
                            <w:top w:val="none" w:sz="0" w:space="0" w:color="auto"/>
                            <w:left w:val="none" w:sz="0" w:space="0" w:color="auto"/>
                            <w:bottom w:val="none" w:sz="0" w:space="0" w:color="auto"/>
                            <w:right w:val="none" w:sz="0" w:space="0" w:color="auto"/>
                          </w:divBdr>
                        </w:div>
                        <w:div w:id="53018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617654">
          <w:marLeft w:val="0"/>
          <w:marRight w:val="0"/>
          <w:marTop w:val="0"/>
          <w:marBottom w:val="0"/>
          <w:divBdr>
            <w:top w:val="none" w:sz="0" w:space="0" w:color="auto"/>
            <w:left w:val="none" w:sz="0" w:space="0" w:color="auto"/>
            <w:bottom w:val="none" w:sz="0" w:space="0" w:color="auto"/>
            <w:right w:val="none" w:sz="0" w:space="0" w:color="auto"/>
          </w:divBdr>
          <w:divsChild>
            <w:div w:id="1223173044">
              <w:marLeft w:val="0"/>
              <w:marRight w:val="0"/>
              <w:marTop w:val="0"/>
              <w:marBottom w:val="0"/>
              <w:divBdr>
                <w:top w:val="none" w:sz="0" w:space="0" w:color="auto"/>
                <w:left w:val="none" w:sz="0" w:space="0" w:color="auto"/>
                <w:bottom w:val="none" w:sz="0" w:space="0" w:color="auto"/>
                <w:right w:val="none" w:sz="0" w:space="0" w:color="auto"/>
              </w:divBdr>
            </w:div>
            <w:div w:id="1862355224">
              <w:marLeft w:val="0"/>
              <w:marRight w:val="0"/>
              <w:marTop w:val="0"/>
              <w:marBottom w:val="0"/>
              <w:divBdr>
                <w:top w:val="none" w:sz="0" w:space="0" w:color="auto"/>
                <w:left w:val="none" w:sz="0" w:space="0" w:color="auto"/>
                <w:bottom w:val="none" w:sz="0" w:space="0" w:color="auto"/>
                <w:right w:val="none" w:sz="0" w:space="0" w:color="auto"/>
              </w:divBdr>
            </w:div>
          </w:divsChild>
        </w:div>
        <w:div w:id="1920018197">
          <w:marLeft w:val="0"/>
          <w:marRight w:val="0"/>
          <w:marTop w:val="0"/>
          <w:marBottom w:val="0"/>
          <w:divBdr>
            <w:top w:val="none" w:sz="0" w:space="0" w:color="auto"/>
            <w:left w:val="none" w:sz="0" w:space="0" w:color="auto"/>
            <w:bottom w:val="none" w:sz="0" w:space="0" w:color="auto"/>
            <w:right w:val="none" w:sz="0" w:space="0" w:color="auto"/>
          </w:divBdr>
          <w:divsChild>
            <w:div w:id="28529045">
              <w:marLeft w:val="0"/>
              <w:marRight w:val="0"/>
              <w:marTop w:val="0"/>
              <w:marBottom w:val="0"/>
              <w:divBdr>
                <w:top w:val="none" w:sz="0" w:space="0" w:color="auto"/>
                <w:left w:val="none" w:sz="0" w:space="0" w:color="auto"/>
                <w:bottom w:val="none" w:sz="0" w:space="0" w:color="auto"/>
                <w:right w:val="none" w:sz="0" w:space="0" w:color="auto"/>
              </w:divBdr>
            </w:div>
            <w:div w:id="126461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297554">
      <w:bodyDiv w:val="1"/>
      <w:marLeft w:val="0"/>
      <w:marRight w:val="0"/>
      <w:marTop w:val="0"/>
      <w:marBottom w:val="0"/>
      <w:divBdr>
        <w:top w:val="none" w:sz="0" w:space="0" w:color="auto"/>
        <w:left w:val="none" w:sz="0" w:space="0" w:color="auto"/>
        <w:bottom w:val="none" w:sz="0" w:space="0" w:color="auto"/>
        <w:right w:val="none" w:sz="0" w:space="0" w:color="auto"/>
      </w:divBdr>
      <w:divsChild>
        <w:div w:id="996417632">
          <w:marLeft w:val="0"/>
          <w:marRight w:val="0"/>
          <w:marTop w:val="0"/>
          <w:marBottom w:val="0"/>
          <w:divBdr>
            <w:top w:val="none" w:sz="0" w:space="0" w:color="auto"/>
            <w:left w:val="none" w:sz="0" w:space="0" w:color="auto"/>
            <w:bottom w:val="none" w:sz="0" w:space="0" w:color="auto"/>
            <w:right w:val="none" w:sz="0" w:space="0" w:color="auto"/>
          </w:divBdr>
          <w:divsChild>
            <w:div w:id="142163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88261">
      <w:bodyDiv w:val="1"/>
      <w:marLeft w:val="0"/>
      <w:marRight w:val="0"/>
      <w:marTop w:val="0"/>
      <w:marBottom w:val="0"/>
      <w:divBdr>
        <w:top w:val="none" w:sz="0" w:space="0" w:color="auto"/>
        <w:left w:val="none" w:sz="0" w:space="0" w:color="auto"/>
        <w:bottom w:val="none" w:sz="0" w:space="0" w:color="auto"/>
        <w:right w:val="none" w:sz="0" w:space="0" w:color="auto"/>
      </w:divBdr>
    </w:div>
    <w:div w:id="842089862">
      <w:bodyDiv w:val="1"/>
      <w:marLeft w:val="0"/>
      <w:marRight w:val="0"/>
      <w:marTop w:val="0"/>
      <w:marBottom w:val="0"/>
      <w:divBdr>
        <w:top w:val="none" w:sz="0" w:space="0" w:color="auto"/>
        <w:left w:val="none" w:sz="0" w:space="0" w:color="auto"/>
        <w:bottom w:val="none" w:sz="0" w:space="0" w:color="auto"/>
        <w:right w:val="none" w:sz="0" w:space="0" w:color="auto"/>
      </w:divBdr>
      <w:divsChild>
        <w:div w:id="1851724676">
          <w:marLeft w:val="0"/>
          <w:marRight w:val="0"/>
          <w:marTop w:val="0"/>
          <w:marBottom w:val="0"/>
          <w:divBdr>
            <w:top w:val="none" w:sz="0" w:space="0" w:color="auto"/>
            <w:left w:val="none" w:sz="0" w:space="0" w:color="auto"/>
            <w:bottom w:val="none" w:sz="0" w:space="0" w:color="auto"/>
            <w:right w:val="none" w:sz="0" w:space="0" w:color="auto"/>
          </w:divBdr>
          <w:divsChild>
            <w:div w:id="1690990340">
              <w:marLeft w:val="0"/>
              <w:marRight w:val="0"/>
              <w:marTop w:val="0"/>
              <w:marBottom w:val="0"/>
              <w:divBdr>
                <w:top w:val="none" w:sz="0" w:space="0" w:color="auto"/>
                <w:left w:val="none" w:sz="0" w:space="0" w:color="auto"/>
                <w:bottom w:val="none" w:sz="0" w:space="0" w:color="auto"/>
                <w:right w:val="none" w:sz="0" w:space="0" w:color="auto"/>
              </w:divBdr>
              <w:divsChild>
                <w:div w:id="740056747">
                  <w:marLeft w:val="0"/>
                  <w:marRight w:val="0"/>
                  <w:marTop w:val="0"/>
                  <w:marBottom w:val="0"/>
                  <w:divBdr>
                    <w:top w:val="none" w:sz="0" w:space="0" w:color="auto"/>
                    <w:left w:val="none" w:sz="0" w:space="0" w:color="auto"/>
                    <w:bottom w:val="none" w:sz="0" w:space="0" w:color="auto"/>
                    <w:right w:val="none" w:sz="0" w:space="0" w:color="auto"/>
                  </w:divBdr>
                  <w:divsChild>
                    <w:div w:id="509177278">
                      <w:marLeft w:val="0"/>
                      <w:marRight w:val="0"/>
                      <w:marTop w:val="0"/>
                      <w:marBottom w:val="0"/>
                      <w:divBdr>
                        <w:top w:val="none" w:sz="0" w:space="0" w:color="auto"/>
                        <w:left w:val="none" w:sz="0" w:space="0" w:color="auto"/>
                        <w:bottom w:val="none" w:sz="0" w:space="0" w:color="auto"/>
                        <w:right w:val="none" w:sz="0" w:space="0" w:color="auto"/>
                      </w:divBdr>
                      <w:divsChild>
                        <w:div w:id="26322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301204">
      <w:bodyDiv w:val="1"/>
      <w:marLeft w:val="0"/>
      <w:marRight w:val="0"/>
      <w:marTop w:val="0"/>
      <w:marBottom w:val="0"/>
      <w:divBdr>
        <w:top w:val="none" w:sz="0" w:space="0" w:color="auto"/>
        <w:left w:val="none" w:sz="0" w:space="0" w:color="auto"/>
        <w:bottom w:val="none" w:sz="0" w:space="0" w:color="auto"/>
        <w:right w:val="none" w:sz="0" w:space="0" w:color="auto"/>
      </w:divBdr>
      <w:divsChild>
        <w:div w:id="516191817">
          <w:marLeft w:val="0"/>
          <w:marRight w:val="0"/>
          <w:marTop w:val="0"/>
          <w:marBottom w:val="0"/>
          <w:divBdr>
            <w:top w:val="none" w:sz="0" w:space="0" w:color="auto"/>
            <w:left w:val="none" w:sz="0" w:space="0" w:color="auto"/>
            <w:bottom w:val="none" w:sz="0" w:space="0" w:color="auto"/>
            <w:right w:val="none" w:sz="0" w:space="0" w:color="auto"/>
          </w:divBdr>
          <w:divsChild>
            <w:div w:id="1604339781">
              <w:marLeft w:val="0"/>
              <w:marRight w:val="0"/>
              <w:marTop w:val="0"/>
              <w:marBottom w:val="0"/>
              <w:divBdr>
                <w:top w:val="none" w:sz="0" w:space="0" w:color="auto"/>
                <w:left w:val="none" w:sz="0" w:space="0" w:color="auto"/>
                <w:bottom w:val="none" w:sz="0" w:space="0" w:color="auto"/>
                <w:right w:val="none" w:sz="0" w:space="0" w:color="auto"/>
              </w:divBdr>
            </w:div>
          </w:divsChild>
        </w:div>
        <w:div w:id="910121955">
          <w:marLeft w:val="0"/>
          <w:marRight w:val="0"/>
          <w:marTop w:val="0"/>
          <w:marBottom w:val="0"/>
          <w:divBdr>
            <w:top w:val="none" w:sz="0" w:space="0" w:color="auto"/>
            <w:left w:val="none" w:sz="0" w:space="0" w:color="auto"/>
            <w:bottom w:val="none" w:sz="0" w:space="0" w:color="auto"/>
            <w:right w:val="none" w:sz="0" w:space="0" w:color="auto"/>
          </w:divBdr>
          <w:divsChild>
            <w:div w:id="977607548">
              <w:marLeft w:val="0"/>
              <w:marRight w:val="0"/>
              <w:marTop w:val="0"/>
              <w:marBottom w:val="0"/>
              <w:divBdr>
                <w:top w:val="none" w:sz="0" w:space="0" w:color="auto"/>
                <w:left w:val="none" w:sz="0" w:space="0" w:color="auto"/>
                <w:bottom w:val="none" w:sz="0" w:space="0" w:color="auto"/>
                <w:right w:val="none" w:sz="0" w:space="0" w:color="auto"/>
              </w:divBdr>
              <w:divsChild>
                <w:div w:id="2052460143">
                  <w:marLeft w:val="0"/>
                  <w:marRight w:val="0"/>
                  <w:marTop w:val="0"/>
                  <w:marBottom w:val="0"/>
                  <w:divBdr>
                    <w:top w:val="none" w:sz="0" w:space="0" w:color="auto"/>
                    <w:left w:val="none" w:sz="0" w:space="0" w:color="auto"/>
                    <w:bottom w:val="none" w:sz="0" w:space="0" w:color="auto"/>
                    <w:right w:val="none" w:sz="0" w:space="0" w:color="auto"/>
                  </w:divBdr>
                </w:div>
              </w:divsChild>
            </w:div>
            <w:div w:id="1049762973">
              <w:marLeft w:val="0"/>
              <w:marRight w:val="0"/>
              <w:marTop w:val="0"/>
              <w:marBottom w:val="0"/>
              <w:divBdr>
                <w:top w:val="none" w:sz="0" w:space="0" w:color="auto"/>
                <w:left w:val="none" w:sz="0" w:space="0" w:color="auto"/>
                <w:bottom w:val="none" w:sz="0" w:space="0" w:color="auto"/>
                <w:right w:val="none" w:sz="0" w:space="0" w:color="auto"/>
              </w:divBdr>
              <w:divsChild>
                <w:div w:id="2141922572">
                  <w:marLeft w:val="0"/>
                  <w:marRight w:val="0"/>
                  <w:marTop w:val="0"/>
                  <w:marBottom w:val="0"/>
                  <w:divBdr>
                    <w:top w:val="none" w:sz="0" w:space="0" w:color="auto"/>
                    <w:left w:val="none" w:sz="0" w:space="0" w:color="auto"/>
                    <w:bottom w:val="none" w:sz="0" w:space="0" w:color="auto"/>
                    <w:right w:val="none" w:sz="0" w:space="0" w:color="auto"/>
                  </w:divBdr>
                  <w:divsChild>
                    <w:div w:id="6373904">
                      <w:marLeft w:val="0"/>
                      <w:marRight w:val="0"/>
                      <w:marTop w:val="0"/>
                      <w:marBottom w:val="0"/>
                      <w:divBdr>
                        <w:top w:val="none" w:sz="0" w:space="0" w:color="auto"/>
                        <w:left w:val="none" w:sz="0" w:space="0" w:color="auto"/>
                        <w:bottom w:val="none" w:sz="0" w:space="0" w:color="auto"/>
                        <w:right w:val="none" w:sz="0" w:space="0" w:color="auto"/>
                      </w:divBdr>
                    </w:div>
                    <w:div w:id="16921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825515">
      <w:bodyDiv w:val="1"/>
      <w:marLeft w:val="0"/>
      <w:marRight w:val="0"/>
      <w:marTop w:val="0"/>
      <w:marBottom w:val="0"/>
      <w:divBdr>
        <w:top w:val="none" w:sz="0" w:space="0" w:color="auto"/>
        <w:left w:val="none" w:sz="0" w:space="0" w:color="auto"/>
        <w:bottom w:val="none" w:sz="0" w:space="0" w:color="auto"/>
        <w:right w:val="none" w:sz="0" w:space="0" w:color="auto"/>
      </w:divBdr>
      <w:divsChild>
        <w:div w:id="39017680">
          <w:marLeft w:val="0"/>
          <w:marRight w:val="0"/>
          <w:marTop w:val="0"/>
          <w:marBottom w:val="0"/>
          <w:divBdr>
            <w:top w:val="none" w:sz="0" w:space="0" w:color="auto"/>
            <w:left w:val="none" w:sz="0" w:space="0" w:color="auto"/>
            <w:bottom w:val="none" w:sz="0" w:space="0" w:color="auto"/>
            <w:right w:val="none" w:sz="0" w:space="0" w:color="auto"/>
          </w:divBdr>
          <w:divsChild>
            <w:div w:id="1124735198">
              <w:marLeft w:val="0"/>
              <w:marRight w:val="0"/>
              <w:marTop w:val="0"/>
              <w:marBottom w:val="0"/>
              <w:divBdr>
                <w:top w:val="none" w:sz="0" w:space="0" w:color="auto"/>
                <w:left w:val="none" w:sz="0" w:space="0" w:color="auto"/>
                <w:bottom w:val="none" w:sz="0" w:space="0" w:color="auto"/>
                <w:right w:val="none" w:sz="0" w:space="0" w:color="auto"/>
              </w:divBdr>
              <w:divsChild>
                <w:div w:id="240023112">
                  <w:marLeft w:val="0"/>
                  <w:marRight w:val="0"/>
                  <w:marTop w:val="0"/>
                  <w:marBottom w:val="0"/>
                  <w:divBdr>
                    <w:top w:val="none" w:sz="0" w:space="0" w:color="auto"/>
                    <w:left w:val="none" w:sz="0" w:space="0" w:color="auto"/>
                    <w:bottom w:val="none" w:sz="0" w:space="0" w:color="auto"/>
                    <w:right w:val="none" w:sz="0" w:space="0" w:color="auto"/>
                  </w:divBdr>
                  <w:divsChild>
                    <w:div w:id="865286612">
                      <w:marLeft w:val="0"/>
                      <w:marRight w:val="0"/>
                      <w:marTop w:val="0"/>
                      <w:marBottom w:val="0"/>
                      <w:divBdr>
                        <w:top w:val="none" w:sz="0" w:space="0" w:color="auto"/>
                        <w:left w:val="none" w:sz="0" w:space="0" w:color="auto"/>
                        <w:bottom w:val="none" w:sz="0" w:space="0" w:color="auto"/>
                        <w:right w:val="none" w:sz="0" w:space="0" w:color="auto"/>
                      </w:divBdr>
                      <w:divsChild>
                        <w:div w:id="519662363">
                          <w:marLeft w:val="0"/>
                          <w:marRight w:val="0"/>
                          <w:marTop w:val="0"/>
                          <w:marBottom w:val="0"/>
                          <w:divBdr>
                            <w:top w:val="none" w:sz="0" w:space="0" w:color="auto"/>
                            <w:left w:val="none" w:sz="0" w:space="0" w:color="auto"/>
                            <w:bottom w:val="none" w:sz="0" w:space="0" w:color="auto"/>
                            <w:right w:val="none" w:sz="0" w:space="0" w:color="auto"/>
                          </w:divBdr>
                          <w:divsChild>
                            <w:div w:id="1953392721">
                              <w:marLeft w:val="0"/>
                              <w:marRight w:val="0"/>
                              <w:marTop w:val="0"/>
                              <w:marBottom w:val="0"/>
                              <w:divBdr>
                                <w:top w:val="none" w:sz="0" w:space="0" w:color="auto"/>
                                <w:left w:val="none" w:sz="0" w:space="0" w:color="auto"/>
                                <w:bottom w:val="none" w:sz="0" w:space="0" w:color="auto"/>
                                <w:right w:val="none" w:sz="0" w:space="0" w:color="auto"/>
                              </w:divBdr>
                            </w:div>
                          </w:divsChild>
                        </w:div>
                        <w:div w:id="1179080771">
                          <w:marLeft w:val="0"/>
                          <w:marRight w:val="0"/>
                          <w:marTop w:val="0"/>
                          <w:marBottom w:val="0"/>
                          <w:divBdr>
                            <w:top w:val="none" w:sz="0" w:space="0" w:color="auto"/>
                            <w:left w:val="none" w:sz="0" w:space="0" w:color="auto"/>
                            <w:bottom w:val="none" w:sz="0" w:space="0" w:color="auto"/>
                            <w:right w:val="none" w:sz="0" w:space="0" w:color="auto"/>
                          </w:divBdr>
                          <w:divsChild>
                            <w:div w:id="1519393736">
                              <w:marLeft w:val="0"/>
                              <w:marRight w:val="0"/>
                              <w:marTop w:val="0"/>
                              <w:marBottom w:val="0"/>
                              <w:divBdr>
                                <w:top w:val="none" w:sz="0" w:space="0" w:color="auto"/>
                                <w:left w:val="none" w:sz="0" w:space="0" w:color="auto"/>
                                <w:bottom w:val="none" w:sz="0" w:space="0" w:color="auto"/>
                                <w:right w:val="none" w:sz="0" w:space="0" w:color="auto"/>
                              </w:divBdr>
                              <w:divsChild>
                                <w:div w:id="121461819">
                                  <w:marLeft w:val="0"/>
                                  <w:marRight w:val="0"/>
                                  <w:marTop w:val="0"/>
                                  <w:marBottom w:val="0"/>
                                  <w:divBdr>
                                    <w:top w:val="none" w:sz="0" w:space="0" w:color="auto"/>
                                    <w:left w:val="none" w:sz="0" w:space="0" w:color="auto"/>
                                    <w:bottom w:val="none" w:sz="0" w:space="0" w:color="auto"/>
                                    <w:right w:val="none" w:sz="0" w:space="0" w:color="auto"/>
                                  </w:divBdr>
                                </w:div>
                                <w:div w:id="41655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17523">
                      <w:marLeft w:val="0"/>
                      <w:marRight w:val="0"/>
                      <w:marTop w:val="0"/>
                      <w:marBottom w:val="0"/>
                      <w:divBdr>
                        <w:top w:val="none" w:sz="0" w:space="0" w:color="auto"/>
                        <w:left w:val="none" w:sz="0" w:space="0" w:color="auto"/>
                        <w:bottom w:val="none" w:sz="0" w:space="0" w:color="auto"/>
                        <w:right w:val="none" w:sz="0" w:space="0" w:color="auto"/>
                      </w:divBdr>
                      <w:divsChild>
                        <w:div w:id="61159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705523">
          <w:marLeft w:val="0"/>
          <w:marRight w:val="0"/>
          <w:marTop w:val="0"/>
          <w:marBottom w:val="0"/>
          <w:divBdr>
            <w:top w:val="none" w:sz="0" w:space="0" w:color="auto"/>
            <w:left w:val="none" w:sz="0" w:space="0" w:color="auto"/>
            <w:bottom w:val="none" w:sz="0" w:space="0" w:color="auto"/>
            <w:right w:val="none" w:sz="0" w:space="0" w:color="auto"/>
          </w:divBdr>
          <w:divsChild>
            <w:div w:id="1503399132">
              <w:marLeft w:val="0"/>
              <w:marRight w:val="0"/>
              <w:marTop w:val="0"/>
              <w:marBottom w:val="0"/>
              <w:divBdr>
                <w:top w:val="none" w:sz="0" w:space="0" w:color="auto"/>
                <w:left w:val="none" w:sz="0" w:space="0" w:color="auto"/>
                <w:bottom w:val="none" w:sz="0" w:space="0" w:color="auto"/>
                <w:right w:val="none" w:sz="0" w:space="0" w:color="auto"/>
              </w:divBdr>
              <w:divsChild>
                <w:div w:id="13196700">
                  <w:marLeft w:val="0"/>
                  <w:marRight w:val="0"/>
                  <w:marTop w:val="0"/>
                  <w:marBottom w:val="0"/>
                  <w:divBdr>
                    <w:top w:val="none" w:sz="0" w:space="0" w:color="auto"/>
                    <w:left w:val="none" w:sz="0" w:space="0" w:color="auto"/>
                    <w:bottom w:val="none" w:sz="0" w:space="0" w:color="auto"/>
                    <w:right w:val="none" w:sz="0" w:space="0" w:color="auto"/>
                  </w:divBdr>
                  <w:divsChild>
                    <w:div w:id="639923563">
                      <w:marLeft w:val="0"/>
                      <w:marRight w:val="0"/>
                      <w:marTop w:val="0"/>
                      <w:marBottom w:val="0"/>
                      <w:divBdr>
                        <w:top w:val="none" w:sz="0" w:space="0" w:color="auto"/>
                        <w:left w:val="none" w:sz="0" w:space="0" w:color="auto"/>
                        <w:bottom w:val="none" w:sz="0" w:space="0" w:color="auto"/>
                        <w:right w:val="none" w:sz="0" w:space="0" w:color="auto"/>
                      </w:divBdr>
                    </w:div>
                    <w:div w:id="890531888">
                      <w:marLeft w:val="0"/>
                      <w:marRight w:val="0"/>
                      <w:marTop w:val="0"/>
                      <w:marBottom w:val="0"/>
                      <w:divBdr>
                        <w:top w:val="none" w:sz="0" w:space="0" w:color="auto"/>
                        <w:left w:val="none" w:sz="0" w:space="0" w:color="auto"/>
                        <w:bottom w:val="none" w:sz="0" w:space="0" w:color="auto"/>
                        <w:right w:val="none" w:sz="0" w:space="0" w:color="auto"/>
                      </w:divBdr>
                      <w:divsChild>
                        <w:div w:id="1569681611">
                          <w:marLeft w:val="0"/>
                          <w:marRight w:val="0"/>
                          <w:marTop w:val="0"/>
                          <w:marBottom w:val="0"/>
                          <w:divBdr>
                            <w:top w:val="none" w:sz="0" w:space="0" w:color="auto"/>
                            <w:left w:val="none" w:sz="0" w:space="0" w:color="auto"/>
                            <w:bottom w:val="none" w:sz="0" w:space="0" w:color="auto"/>
                            <w:right w:val="none" w:sz="0" w:space="0" w:color="auto"/>
                          </w:divBdr>
                        </w:div>
                      </w:divsChild>
                    </w:div>
                    <w:div w:id="1442644404">
                      <w:marLeft w:val="0"/>
                      <w:marRight w:val="0"/>
                      <w:marTop w:val="0"/>
                      <w:marBottom w:val="0"/>
                      <w:divBdr>
                        <w:top w:val="none" w:sz="0" w:space="0" w:color="auto"/>
                        <w:left w:val="none" w:sz="0" w:space="0" w:color="auto"/>
                        <w:bottom w:val="none" w:sz="0" w:space="0" w:color="auto"/>
                        <w:right w:val="none" w:sz="0" w:space="0" w:color="auto"/>
                      </w:divBdr>
                      <w:divsChild>
                        <w:div w:id="115672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328710">
              <w:marLeft w:val="0"/>
              <w:marRight w:val="0"/>
              <w:marTop w:val="0"/>
              <w:marBottom w:val="0"/>
              <w:divBdr>
                <w:top w:val="none" w:sz="0" w:space="0" w:color="auto"/>
                <w:left w:val="none" w:sz="0" w:space="0" w:color="auto"/>
                <w:bottom w:val="none" w:sz="0" w:space="0" w:color="auto"/>
                <w:right w:val="none" w:sz="0" w:space="0" w:color="auto"/>
              </w:divBdr>
              <w:divsChild>
                <w:div w:id="683214154">
                  <w:marLeft w:val="0"/>
                  <w:marRight w:val="0"/>
                  <w:marTop w:val="0"/>
                  <w:marBottom w:val="0"/>
                  <w:divBdr>
                    <w:top w:val="none" w:sz="0" w:space="0" w:color="auto"/>
                    <w:left w:val="none" w:sz="0" w:space="0" w:color="auto"/>
                    <w:bottom w:val="none" w:sz="0" w:space="0" w:color="auto"/>
                    <w:right w:val="none" w:sz="0" w:space="0" w:color="auto"/>
                  </w:divBdr>
                  <w:divsChild>
                    <w:div w:id="661853006">
                      <w:marLeft w:val="0"/>
                      <w:marRight w:val="0"/>
                      <w:marTop w:val="0"/>
                      <w:marBottom w:val="0"/>
                      <w:divBdr>
                        <w:top w:val="none" w:sz="0" w:space="0" w:color="auto"/>
                        <w:left w:val="none" w:sz="0" w:space="0" w:color="auto"/>
                        <w:bottom w:val="none" w:sz="0" w:space="0" w:color="auto"/>
                        <w:right w:val="none" w:sz="0" w:space="0" w:color="auto"/>
                      </w:divBdr>
                      <w:divsChild>
                        <w:div w:id="165591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8274206">
      <w:bodyDiv w:val="1"/>
      <w:marLeft w:val="0"/>
      <w:marRight w:val="0"/>
      <w:marTop w:val="0"/>
      <w:marBottom w:val="0"/>
      <w:divBdr>
        <w:top w:val="none" w:sz="0" w:space="0" w:color="auto"/>
        <w:left w:val="none" w:sz="0" w:space="0" w:color="auto"/>
        <w:bottom w:val="none" w:sz="0" w:space="0" w:color="auto"/>
        <w:right w:val="none" w:sz="0" w:space="0" w:color="auto"/>
      </w:divBdr>
      <w:divsChild>
        <w:div w:id="219947743">
          <w:marLeft w:val="0"/>
          <w:marRight w:val="0"/>
          <w:marTop w:val="0"/>
          <w:marBottom w:val="0"/>
          <w:divBdr>
            <w:top w:val="none" w:sz="0" w:space="0" w:color="auto"/>
            <w:left w:val="none" w:sz="0" w:space="0" w:color="auto"/>
            <w:bottom w:val="none" w:sz="0" w:space="0" w:color="auto"/>
            <w:right w:val="none" w:sz="0" w:space="0" w:color="auto"/>
          </w:divBdr>
          <w:divsChild>
            <w:div w:id="660623483">
              <w:marLeft w:val="0"/>
              <w:marRight w:val="0"/>
              <w:marTop w:val="0"/>
              <w:marBottom w:val="0"/>
              <w:divBdr>
                <w:top w:val="none" w:sz="0" w:space="0" w:color="auto"/>
                <w:left w:val="none" w:sz="0" w:space="0" w:color="auto"/>
                <w:bottom w:val="none" w:sz="0" w:space="0" w:color="auto"/>
                <w:right w:val="none" w:sz="0" w:space="0" w:color="auto"/>
              </w:divBdr>
            </w:div>
            <w:div w:id="718166589">
              <w:marLeft w:val="0"/>
              <w:marRight w:val="0"/>
              <w:marTop w:val="0"/>
              <w:marBottom w:val="0"/>
              <w:divBdr>
                <w:top w:val="none" w:sz="0" w:space="0" w:color="auto"/>
                <w:left w:val="none" w:sz="0" w:space="0" w:color="auto"/>
                <w:bottom w:val="none" w:sz="0" w:space="0" w:color="auto"/>
                <w:right w:val="none" w:sz="0" w:space="0" w:color="auto"/>
              </w:divBdr>
            </w:div>
            <w:div w:id="898129489">
              <w:marLeft w:val="0"/>
              <w:marRight w:val="0"/>
              <w:marTop w:val="0"/>
              <w:marBottom w:val="0"/>
              <w:divBdr>
                <w:top w:val="none" w:sz="0" w:space="0" w:color="auto"/>
                <w:left w:val="none" w:sz="0" w:space="0" w:color="auto"/>
                <w:bottom w:val="none" w:sz="0" w:space="0" w:color="auto"/>
                <w:right w:val="none" w:sz="0" w:space="0" w:color="auto"/>
              </w:divBdr>
              <w:divsChild>
                <w:div w:id="33235436">
                  <w:marLeft w:val="0"/>
                  <w:marRight w:val="0"/>
                  <w:marTop w:val="0"/>
                  <w:marBottom w:val="0"/>
                  <w:divBdr>
                    <w:top w:val="none" w:sz="0" w:space="0" w:color="auto"/>
                    <w:left w:val="none" w:sz="0" w:space="0" w:color="auto"/>
                    <w:bottom w:val="none" w:sz="0" w:space="0" w:color="auto"/>
                    <w:right w:val="none" w:sz="0" w:space="0" w:color="auto"/>
                  </w:divBdr>
                  <w:divsChild>
                    <w:div w:id="1257592998">
                      <w:marLeft w:val="0"/>
                      <w:marRight w:val="0"/>
                      <w:marTop w:val="0"/>
                      <w:marBottom w:val="0"/>
                      <w:divBdr>
                        <w:top w:val="none" w:sz="0" w:space="0" w:color="auto"/>
                        <w:left w:val="none" w:sz="0" w:space="0" w:color="auto"/>
                        <w:bottom w:val="none" w:sz="0" w:space="0" w:color="auto"/>
                        <w:right w:val="none" w:sz="0" w:space="0" w:color="auto"/>
                      </w:divBdr>
                    </w:div>
                    <w:div w:id="1475640277">
                      <w:marLeft w:val="0"/>
                      <w:marRight w:val="0"/>
                      <w:marTop w:val="0"/>
                      <w:marBottom w:val="0"/>
                      <w:divBdr>
                        <w:top w:val="none" w:sz="0" w:space="0" w:color="auto"/>
                        <w:left w:val="none" w:sz="0" w:space="0" w:color="auto"/>
                        <w:bottom w:val="none" w:sz="0" w:space="0" w:color="auto"/>
                        <w:right w:val="none" w:sz="0" w:space="0" w:color="auto"/>
                      </w:divBdr>
                    </w:div>
                  </w:divsChild>
                </w:div>
                <w:div w:id="500242864">
                  <w:marLeft w:val="0"/>
                  <w:marRight w:val="0"/>
                  <w:marTop w:val="0"/>
                  <w:marBottom w:val="0"/>
                  <w:divBdr>
                    <w:top w:val="none" w:sz="0" w:space="0" w:color="auto"/>
                    <w:left w:val="none" w:sz="0" w:space="0" w:color="auto"/>
                    <w:bottom w:val="none" w:sz="0" w:space="0" w:color="auto"/>
                    <w:right w:val="none" w:sz="0" w:space="0" w:color="auto"/>
                  </w:divBdr>
                  <w:divsChild>
                    <w:div w:id="255989826">
                      <w:marLeft w:val="0"/>
                      <w:marRight w:val="0"/>
                      <w:marTop w:val="0"/>
                      <w:marBottom w:val="0"/>
                      <w:divBdr>
                        <w:top w:val="none" w:sz="0" w:space="0" w:color="auto"/>
                        <w:left w:val="none" w:sz="0" w:space="0" w:color="auto"/>
                        <w:bottom w:val="none" w:sz="0" w:space="0" w:color="auto"/>
                        <w:right w:val="none" w:sz="0" w:space="0" w:color="auto"/>
                      </w:divBdr>
                    </w:div>
                    <w:div w:id="339356875">
                      <w:marLeft w:val="0"/>
                      <w:marRight w:val="0"/>
                      <w:marTop w:val="0"/>
                      <w:marBottom w:val="0"/>
                      <w:divBdr>
                        <w:top w:val="none" w:sz="0" w:space="0" w:color="auto"/>
                        <w:left w:val="none" w:sz="0" w:space="0" w:color="auto"/>
                        <w:bottom w:val="none" w:sz="0" w:space="0" w:color="auto"/>
                        <w:right w:val="none" w:sz="0" w:space="0" w:color="auto"/>
                      </w:divBdr>
                    </w:div>
                  </w:divsChild>
                </w:div>
                <w:div w:id="870874391">
                  <w:marLeft w:val="0"/>
                  <w:marRight w:val="0"/>
                  <w:marTop w:val="0"/>
                  <w:marBottom w:val="0"/>
                  <w:divBdr>
                    <w:top w:val="none" w:sz="0" w:space="0" w:color="auto"/>
                    <w:left w:val="none" w:sz="0" w:space="0" w:color="auto"/>
                    <w:bottom w:val="none" w:sz="0" w:space="0" w:color="auto"/>
                    <w:right w:val="none" w:sz="0" w:space="0" w:color="auto"/>
                  </w:divBdr>
                  <w:divsChild>
                    <w:div w:id="820384752">
                      <w:marLeft w:val="0"/>
                      <w:marRight w:val="0"/>
                      <w:marTop w:val="0"/>
                      <w:marBottom w:val="0"/>
                      <w:divBdr>
                        <w:top w:val="none" w:sz="0" w:space="0" w:color="auto"/>
                        <w:left w:val="none" w:sz="0" w:space="0" w:color="auto"/>
                        <w:bottom w:val="none" w:sz="0" w:space="0" w:color="auto"/>
                        <w:right w:val="none" w:sz="0" w:space="0" w:color="auto"/>
                      </w:divBdr>
                    </w:div>
                    <w:div w:id="1966278081">
                      <w:marLeft w:val="0"/>
                      <w:marRight w:val="0"/>
                      <w:marTop w:val="0"/>
                      <w:marBottom w:val="0"/>
                      <w:divBdr>
                        <w:top w:val="none" w:sz="0" w:space="0" w:color="auto"/>
                        <w:left w:val="none" w:sz="0" w:space="0" w:color="auto"/>
                        <w:bottom w:val="none" w:sz="0" w:space="0" w:color="auto"/>
                        <w:right w:val="none" w:sz="0" w:space="0" w:color="auto"/>
                      </w:divBdr>
                    </w:div>
                  </w:divsChild>
                </w:div>
                <w:div w:id="1081099891">
                  <w:marLeft w:val="0"/>
                  <w:marRight w:val="0"/>
                  <w:marTop w:val="0"/>
                  <w:marBottom w:val="0"/>
                  <w:divBdr>
                    <w:top w:val="none" w:sz="0" w:space="0" w:color="auto"/>
                    <w:left w:val="none" w:sz="0" w:space="0" w:color="auto"/>
                    <w:bottom w:val="none" w:sz="0" w:space="0" w:color="auto"/>
                    <w:right w:val="none" w:sz="0" w:space="0" w:color="auto"/>
                  </w:divBdr>
                </w:div>
                <w:div w:id="1301154219">
                  <w:marLeft w:val="0"/>
                  <w:marRight w:val="0"/>
                  <w:marTop w:val="0"/>
                  <w:marBottom w:val="0"/>
                  <w:divBdr>
                    <w:top w:val="none" w:sz="0" w:space="0" w:color="auto"/>
                    <w:left w:val="none" w:sz="0" w:space="0" w:color="auto"/>
                    <w:bottom w:val="none" w:sz="0" w:space="0" w:color="auto"/>
                    <w:right w:val="none" w:sz="0" w:space="0" w:color="auto"/>
                  </w:divBdr>
                  <w:divsChild>
                    <w:div w:id="78406123">
                      <w:marLeft w:val="0"/>
                      <w:marRight w:val="0"/>
                      <w:marTop w:val="0"/>
                      <w:marBottom w:val="0"/>
                      <w:divBdr>
                        <w:top w:val="none" w:sz="0" w:space="0" w:color="auto"/>
                        <w:left w:val="none" w:sz="0" w:space="0" w:color="auto"/>
                        <w:bottom w:val="none" w:sz="0" w:space="0" w:color="auto"/>
                        <w:right w:val="none" w:sz="0" w:space="0" w:color="auto"/>
                      </w:divBdr>
                    </w:div>
                    <w:div w:id="348264101">
                      <w:marLeft w:val="0"/>
                      <w:marRight w:val="0"/>
                      <w:marTop w:val="0"/>
                      <w:marBottom w:val="0"/>
                      <w:divBdr>
                        <w:top w:val="none" w:sz="0" w:space="0" w:color="auto"/>
                        <w:left w:val="none" w:sz="0" w:space="0" w:color="auto"/>
                        <w:bottom w:val="none" w:sz="0" w:space="0" w:color="auto"/>
                        <w:right w:val="none" w:sz="0" w:space="0" w:color="auto"/>
                      </w:divBdr>
                    </w:div>
                  </w:divsChild>
                </w:div>
                <w:div w:id="1599485151">
                  <w:marLeft w:val="0"/>
                  <w:marRight w:val="0"/>
                  <w:marTop w:val="0"/>
                  <w:marBottom w:val="0"/>
                  <w:divBdr>
                    <w:top w:val="none" w:sz="0" w:space="0" w:color="auto"/>
                    <w:left w:val="none" w:sz="0" w:space="0" w:color="auto"/>
                    <w:bottom w:val="none" w:sz="0" w:space="0" w:color="auto"/>
                    <w:right w:val="none" w:sz="0" w:space="0" w:color="auto"/>
                  </w:divBdr>
                  <w:divsChild>
                    <w:div w:id="1755976484">
                      <w:marLeft w:val="0"/>
                      <w:marRight w:val="0"/>
                      <w:marTop w:val="0"/>
                      <w:marBottom w:val="0"/>
                      <w:divBdr>
                        <w:top w:val="none" w:sz="0" w:space="0" w:color="auto"/>
                        <w:left w:val="none" w:sz="0" w:space="0" w:color="auto"/>
                        <w:bottom w:val="none" w:sz="0" w:space="0" w:color="auto"/>
                        <w:right w:val="none" w:sz="0" w:space="0" w:color="auto"/>
                      </w:divBdr>
                    </w:div>
                    <w:div w:id="1830058499">
                      <w:marLeft w:val="0"/>
                      <w:marRight w:val="0"/>
                      <w:marTop w:val="0"/>
                      <w:marBottom w:val="0"/>
                      <w:divBdr>
                        <w:top w:val="none" w:sz="0" w:space="0" w:color="auto"/>
                        <w:left w:val="none" w:sz="0" w:space="0" w:color="auto"/>
                        <w:bottom w:val="none" w:sz="0" w:space="0" w:color="auto"/>
                        <w:right w:val="none" w:sz="0" w:space="0" w:color="auto"/>
                      </w:divBdr>
                    </w:div>
                  </w:divsChild>
                </w:div>
                <w:div w:id="1777166906">
                  <w:marLeft w:val="0"/>
                  <w:marRight w:val="0"/>
                  <w:marTop w:val="0"/>
                  <w:marBottom w:val="0"/>
                  <w:divBdr>
                    <w:top w:val="none" w:sz="0" w:space="0" w:color="auto"/>
                    <w:left w:val="none" w:sz="0" w:space="0" w:color="auto"/>
                    <w:bottom w:val="none" w:sz="0" w:space="0" w:color="auto"/>
                    <w:right w:val="none" w:sz="0" w:space="0" w:color="auto"/>
                  </w:divBdr>
                  <w:divsChild>
                    <w:div w:id="1591810479">
                      <w:marLeft w:val="0"/>
                      <w:marRight w:val="0"/>
                      <w:marTop w:val="0"/>
                      <w:marBottom w:val="0"/>
                      <w:divBdr>
                        <w:top w:val="none" w:sz="0" w:space="0" w:color="auto"/>
                        <w:left w:val="none" w:sz="0" w:space="0" w:color="auto"/>
                        <w:bottom w:val="none" w:sz="0" w:space="0" w:color="auto"/>
                        <w:right w:val="none" w:sz="0" w:space="0" w:color="auto"/>
                      </w:divBdr>
                    </w:div>
                    <w:div w:id="2002156752">
                      <w:marLeft w:val="0"/>
                      <w:marRight w:val="0"/>
                      <w:marTop w:val="0"/>
                      <w:marBottom w:val="0"/>
                      <w:divBdr>
                        <w:top w:val="none" w:sz="0" w:space="0" w:color="auto"/>
                        <w:left w:val="none" w:sz="0" w:space="0" w:color="auto"/>
                        <w:bottom w:val="none" w:sz="0" w:space="0" w:color="auto"/>
                        <w:right w:val="none" w:sz="0" w:space="0" w:color="auto"/>
                      </w:divBdr>
                    </w:div>
                  </w:divsChild>
                </w:div>
                <w:div w:id="2007854099">
                  <w:marLeft w:val="0"/>
                  <w:marRight w:val="0"/>
                  <w:marTop w:val="0"/>
                  <w:marBottom w:val="0"/>
                  <w:divBdr>
                    <w:top w:val="none" w:sz="0" w:space="0" w:color="auto"/>
                    <w:left w:val="none" w:sz="0" w:space="0" w:color="auto"/>
                    <w:bottom w:val="none" w:sz="0" w:space="0" w:color="auto"/>
                    <w:right w:val="none" w:sz="0" w:space="0" w:color="auto"/>
                  </w:divBdr>
                  <w:divsChild>
                    <w:div w:id="135798903">
                      <w:marLeft w:val="0"/>
                      <w:marRight w:val="0"/>
                      <w:marTop w:val="0"/>
                      <w:marBottom w:val="0"/>
                      <w:divBdr>
                        <w:top w:val="none" w:sz="0" w:space="0" w:color="auto"/>
                        <w:left w:val="none" w:sz="0" w:space="0" w:color="auto"/>
                        <w:bottom w:val="none" w:sz="0" w:space="0" w:color="auto"/>
                        <w:right w:val="none" w:sz="0" w:space="0" w:color="auto"/>
                      </w:divBdr>
                    </w:div>
                    <w:div w:id="171156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05639">
              <w:marLeft w:val="0"/>
              <w:marRight w:val="0"/>
              <w:marTop w:val="0"/>
              <w:marBottom w:val="0"/>
              <w:divBdr>
                <w:top w:val="none" w:sz="0" w:space="0" w:color="auto"/>
                <w:left w:val="none" w:sz="0" w:space="0" w:color="auto"/>
                <w:bottom w:val="none" w:sz="0" w:space="0" w:color="auto"/>
                <w:right w:val="none" w:sz="0" w:space="0" w:color="auto"/>
              </w:divBdr>
            </w:div>
            <w:div w:id="1994408945">
              <w:marLeft w:val="0"/>
              <w:marRight w:val="0"/>
              <w:marTop w:val="0"/>
              <w:marBottom w:val="0"/>
              <w:divBdr>
                <w:top w:val="none" w:sz="0" w:space="0" w:color="auto"/>
                <w:left w:val="none" w:sz="0" w:space="0" w:color="auto"/>
                <w:bottom w:val="none" w:sz="0" w:space="0" w:color="auto"/>
                <w:right w:val="none" w:sz="0" w:space="0" w:color="auto"/>
              </w:divBdr>
            </w:div>
            <w:div w:id="2012022488">
              <w:marLeft w:val="0"/>
              <w:marRight w:val="0"/>
              <w:marTop w:val="0"/>
              <w:marBottom w:val="0"/>
              <w:divBdr>
                <w:top w:val="none" w:sz="0" w:space="0" w:color="auto"/>
                <w:left w:val="none" w:sz="0" w:space="0" w:color="auto"/>
                <w:bottom w:val="none" w:sz="0" w:space="0" w:color="auto"/>
                <w:right w:val="none" w:sz="0" w:space="0" w:color="auto"/>
              </w:divBdr>
            </w:div>
            <w:div w:id="214014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11216">
      <w:bodyDiv w:val="1"/>
      <w:marLeft w:val="0"/>
      <w:marRight w:val="0"/>
      <w:marTop w:val="0"/>
      <w:marBottom w:val="0"/>
      <w:divBdr>
        <w:top w:val="none" w:sz="0" w:space="0" w:color="auto"/>
        <w:left w:val="none" w:sz="0" w:space="0" w:color="auto"/>
        <w:bottom w:val="none" w:sz="0" w:space="0" w:color="auto"/>
        <w:right w:val="none" w:sz="0" w:space="0" w:color="auto"/>
      </w:divBdr>
      <w:divsChild>
        <w:div w:id="69163677">
          <w:marLeft w:val="0"/>
          <w:marRight w:val="0"/>
          <w:marTop w:val="0"/>
          <w:marBottom w:val="0"/>
          <w:divBdr>
            <w:top w:val="none" w:sz="0" w:space="0" w:color="auto"/>
            <w:left w:val="none" w:sz="0" w:space="0" w:color="auto"/>
            <w:bottom w:val="none" w:sz="0" w:space="0" w:color="auto"/>
            <w:right w:val="none" w:sz="0" w:space="0" w:color="auto"/>
          </w:divBdr>
          <w:divsChild>
            <w:div w:id="1785609951">
              <w:marLeft w:val="0"/>
              <w:marRight w:val="0"/>
              <w:marTop w:val="0"/>
              <w:marBottom w:val="0"/>
              <w:divBdr>
                <w:top w:val="none" w:sz="0" w:space="0" w:color="auto"/>
                <w:left w:val="none" w:sz="0" w:space="0" w:color="auto"/>
                <w:bottom w:val="none" w:sz="0" w:space="0" w:color="auto"/>
                <w:right w:val="none" w:sz="0" w:space="0" w:color="auto"/>
              </w:divBdr>
              <w:divsChild>
                <w:div w:id="2052337813">
                  <w:marLeft w:val="0"/>
                  <w:marRight w:val="0"/>
                  <w:marTop w:val="0"/>
                  <w:marBottom w:val="0"/>
                  <w:divBdr>
                    <w:top w:val="none" w:sz="0" w:space="0" w:color="auto"/>
                    <w:left w:val="none" w:sz="0" w:space="0" w:color="auto"/>
                    <w:bottom w:val="none" w:sz="0" w:space="0" w:color="auto"/>
                    <w:right w:val="none" w:sz="0" w:space="0" w:color="auto"/>
                  </w:divBdr>
                  <w:divsChild>
                    <w:div w:id="724373425">
                      <w:marLeft w:val="0"/>
                      <w:marRight w:val="0"/>
                      <w:marTop w:val="0"/>
                      <w:marBottom w:val="0"/>
                      <w:divBdr>
                        <w:top w:val="none" w:sz="0" w:space="0" w:color="auto"/>
                        <w:left w:val="none" w:sz="0" w:space="0" w:color="auto"/>
                        <w:bottom w:val="none" w:sz="0" w:space="0" w:color="auto"/>
                        <w:right w:val="none" w:sz="0" w:space="0" w:color="auto"/>
                      </w:divBdr>
                      <w:divsChild>
                        <w:div w:id="1165046228">
                          <w:marLeft w:val="0"/>
                          <w:marRight w:val="0"/>
                          <w:marTop w:val="0"/>
                          <w:marBottom w:val="0"/>
                          <w:divBdr>
                            <w:top w:val="none" w:sz="0" w:space="0" w:color="auto"/>
                            <w:left w:val="none" w:sz="0" w:space="0" w:color="auto"/>
                            <w:bottom w:val="none" w:sz="0" w:space="0" w:color="auto"/>
                            <w:right w:val="none" w:sz="0" w:space="0" w:color="auto"/>
                          </w:divBdr>
                          <w:divsChild>
                            <w:div w:id="650133290">
                              <w:marLeft w:val="0"/>
                              <w:marRight w:val="0"/>
                              <w:marTop w:val="0"/>
                              <w:marBottom w:val="0"/>
                              <w:divBdr>
                                <w:top w:val="none" w:sz="0" w:space="0" w:color="auto"/>
                                <w:left w:val="none" w:sz="0" w:space="0" w:color="auto"/>
                                <w:bottom w:val="none" w:sz="0" w:space="0" w:color="auto"/>
                                <w:right w:val="none" w:sz="0" w:space="0" w:color="auto"/>
                              </w:divBdr>
                            </w:div>
                            <w:div w:id="115575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2341656">
      <w:bodyDiv w:val="1"/>
      <w:marLeft w:val="0"/>
      <w:marRight w:val="0"/>
      <w:marTop w:val="0"/>
      <w:marBottom w:val="0"/>
      <w:divBdr>
        <w:top w:val="none" w:sz="0" w:space="0" w:color="auto"/>
        <w:left w:val="none" w:sz="0" w:space="0" w:color="auto"/>
        <w:bottom w:val="none" w:sz="0" w:space="0" w:color="auto"/>
        <w:right w:val="none" w:sz="0" w:space="0" w:color="auto"/>
      </w:divBdr>
      <w:divsChild>
        <w:div w:id="6966627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ishal@dreamadream.org" TargetMode="External"/><Relationship Id="rId18" Type="http://schemas.openxmlformats.org/officeDocument/2006/relationships/hyperlink" Target="https://pediatrics.aappublications.org" TargetMode="External"/><Relationship Id="rId26" Type="http://schemas.openxmlformats.org/officeDocument/2006/relationships/hyperlink" Target="http://www.nia.nih.gov/research" TargetMode="External"/><Relationship Id="rId3" Type="http://schemas.openxmlformats.org/officeDocument/2006/relationships/customXml" Target="../customXml/item3.xml"/><Relationship Id="rId21" Type="http://schemas.openxmlformats.org/officeDocument/2006/relationships/hyperlink" Target="https://doi.org/10.1007/s11920-009-0013-1"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Fiona.kennedy@soton.ac.uk" TargetMode="External"/><Relationship Id="rId17" Type="http://schemas.openxmlformats.org/officeDocument/2006/relationships/image" Target="media/image1.tiff"/><Relationship Id="rId25" Type="http://schemas.openxmlformats.org/officeDocument/2006/relationships/hyperlink" Target="https://doi.org/10.1192/bjp.bp.111.096727"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David.pearson@soton.ac.uk" TargetMode="External"/><Relationship Id="rId20" Type="http://schemas.openxmlformats.org/officeDocument/2006/relationships/hyperlink" Target="https://doi.org/10.1192/bjp.bp.110.080499" TargetMode="External"/><Relationship Id="rId29" Type="http://schemas.openxmlformats.org/officeDocument/2006/relationships/hyperlink" Target="https://www.ncbi.nlm.nih.gov/pubmed/?term=Woldehanna%20T%5BAuthor%5D&amp;cauthor=true&amp;cauthor_uid=2924988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avid.pearson@soton.ac.uk" TargetMode="External"/><Relationship Id="rId24" Type="http://schemas.openxmlformats.org/officeDocument/2006/relationships/hyperlink" Target="https://doi.org/10.2224/sbp.8938"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knt@soton.ac.uk" TargetMode="External"/><Relationship Id="rId23" Type="http://schemas.openxmlformats.org/officeDocument/2006/relationships/hyperlink" Target="https://www.cambridge.org/core/search?filters%5BauthorTerms%5D=ARIEL%20DINAR&amp;eventCode=SE-AU" TargetMode="External"/><Relationship Id="rId28" Type="http://schemas.openxmlformats.org/officeDocument/2006/relationships/hyperlink" Target="https://doi.org/10.1016/j.biopsych.2010.07.027" TargetMode="External"/><Relationship Id="rId10" Type="http://schemas.openxmlformats.org/officeDocument/2006/relationships/endnotes" Target="endnotes.xml"/><Relationship Id="rId19" Type="http://schemas.openxmlformats.org/officeDocument/2006/relationships/hyperlink" Target="https://pediatrics.aappublications.org/content/104/2" TargetMode="External"/><Relationship Id="rId31" Type="http://schemas.openxmlformats.org/officeDocument/2006/relationships/hyperlink" Target="https://www.ncbi.nlm.nih.gov/pubmed/?term=Araya%20MW%5BAuthor%5D&amp;cauthor=true&amp;cauthor_uid=2924988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uchetha@dreamadream.org" TargetMode="External"/><Relationship Id="rId22" Type="http://schemas.openxmlformats.org/officeDocument/2006/relationships/hyperlink" Target="https://doi.org/10.3928/00904481-20160114-01" TargetMode="External"/><Relationship Id="rId27" Type="http://schemas.openxmlformats.org/officeDocument/2006/relationships/hyperlink" Target="https://www.unicef.org/lifeskills/index_7308.html" TargetMode="External"/><Relationship Id="rId30" Type="http://schemas.openxmlformats.org/officeDocument/2006/relationships/hyperlink" Target="https://www.ncbi.nlm.nih.gov/pubmed/?term=Behrman%20JR%5BAuthor%5D&amp;cauthor=true&amp;cauthor_uid=29249889"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5B27337D247A49B7019390ABAEFF44" ma:contentTypeVersion="10" ma:contentTypeDescription="Create a new document." ma:contentTypeScope="" ma:versionID="497930b17c2b6d1a2edf4d2c44135a35">
  <xsd:schema xmlns:xsd="http://www.w3.org/2001/XMLSchema" xmlns:xs="http://www.w3.org/2001/XMLSchema" xmlns:p="http://schemas.microsoft.com/office/2006/metadata/properties" xmlns:ns2="eb0d4a2a-af6e-4c2c-af20-5756cedada89" targetNamespace="http://schemas.microsoft.com/office/2006/metadata/properties" ma:root="true" ma:fieldsID="c6a5faec3fe37784065f8d1beccc21a5" ns2:_="">
    <xsd:import namespace="eb0d4a2a-af6e-4c2c-af20-5756cedada8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0d4a2a-af6e-4c2c-af20-5756cedada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99CDFC-B5EA-446C-9C02-53C4E6E99DF7}">
  <ds:schemaRefs>
    <ds:schemaRef ds:uri="http://schemas.openxmlformats.org/officeDocument/2006/bibliography"/>
  </ds:schemaRefs>
</ds:datastoreItem>
</file>

<file path=customXml/itemProps2.xml><?xml version="1.0" encoding="utf-8"?>
<ds:datastoreItem xmlns:ds="http://schemas.openxmlformats.org/officeDocument/2006/customXml" ds:itemID="{3DD19CC1-79A9-40A8-BA62-D39BCC63D1D4}">
  <ds:schemaRefs>
    <ds:schemaRef ds:uri="http://schemas.microsoft.com/sharepoint/v3/contenttype/forms"/>
  </ds:schemaRefs>
</ds:datastoreItem>
</file>

<file path=customXml/itemProps3.xml><?xml version="1.0" encoding="utf-8"?>
<ds:datastoreItem xmlns:ds="http://schemas.openxmlformats.org/officeDocument/2006/customXml" ds:itemID="{CE5B29B2-FD4C-462B-B645-2CA7526E995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7C05E56-12B9-4EB2-AB89-0A15D0B074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0d4a2a-af6e-4c2c-af20-5756cedada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26</Pages>
  <Words>5779</Words>
  <Characters>32944</Characters>
  <Application>Microsoft Office Word</Application>
  <DocSecurity>0</DocSecurity>
  <Lines>274</Lines>
  <Paragraphs>77</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Hoddinott, J., Behrman, J. R., Maluccio J. A., Melgar, P., Quisumbing, A. R., Ra</vt:lpstr>
      <vt:lpstr>LIFE SKILLS ASSESSMENT SCALE (LSAS)</vt:lpstr>
    </vt:vector>
  </TitlesOfParts>
  <Company/>
  <LinksUpToDate>false</LinksUpToDate>
  <CharactersWithSpaces>38646</CharactersWithSpaces>
  <SharedDoc>false</SharedDoc>
  <HLinks>
    <vt:vector size="84" baseType="variant">
      <vt:variant>
        <vt:i4>262181</vt:i4>
      </vt:variant>
      <vt:variant>
        <vt:i4>66</vt:i4>
      </vt:variant>
      <vt:variant>
        <vt:i4>0</vt:i4>
      </vt:variant>
      <vt:variant>
        <vt:i4>5</vt:i4>
      </vt:variant>
      <vt:variant>
        <vt:lpwstr>https://www.ncbi.nlm.nih.gov/pubmed/?term=Araya%20MW%5BAuthor%5D&amp;cauthor=true&amp;cauthor_uid=29249889</vt:lpwstr>
      </vt:variant>
      <vt:variant>
        <vt:lpwstr/>
      </vt:variant>
      <vt:variant>
        <vt:i4>8126538</vt:i4>
      </vt:variant>
      <vt:variant>
        <vt:i4>63</vt:i4>
      </vt:variant>
      <vt:variant>
        <vt:i4>0</vt:i4>
      </vt:variant>
      <vt:variant>
        <vt:i4>5</vt:i4>
      </vt:variant>
      <vt:variant>
        <vt:lpwstr>https://www.ncbi.nlm.nih.gov/pubmed/?term=Behrman%20JR%5BAuthor%5D&amp;cauthor=true&amp;cauthor_uid=29249889</vt:lpwstr>
      </vt:variant>
      <vt:variant>
        <vt:lpwstr/>
      </vt:variant>
      <vt:variant>
        <vt:i4>4653183</vt:i4>
      </vt:variant>
      <vt:variant>
        <vt:i4>60</vt:i4>
      </vt:variant>
      <vt:variant>
        <vt:i4>0</vt:i4>
      </vt:variant>
      <vt:variant>
        <vt:i4>5</vt:i4>
      </vt:variant>
      <vt:variant>
        <vt:lpwstr>https://www.ncbi.nlm.nih.gov/pubmed/?term=Woldehanna%20T%5BAuthor%5D&amp;cauthor=true&amp;cauthor_uid=29249889</vt:lpwstr>
      </vt:variant>
      <vt:variant>
        <vt:lpwstr/>
      </vt:variant>
      <vt:variant>
        <vt:i4>2687017</vt:i4>
      </vt:variant>
      <vt:variant>
        <vt:i4>57</vt:i4>
      </vt:variant>
      <vt:variant>
        <vt:i4>0</vt:i4>
      </vt:variant>
      <vt:variant>
        <vt:i4>5</vt:i4>
      </vt:variant>
      <vt:variant>
        <vt:lpwstr>https://doi.org/10.1016/j.biopsych.2010.07.027</vt:lpwstr>
      </vt:variant>
      <vt:variant>
        <vt:lpwstr/>
      </vt:variant>
      <vt:variant>
        <vt:i4>2228250</vt:i4>
      </vt:variant>
      <vt:variant>
        <vt:i4>54</vt:i4>
      </vt:variant>
      <vt:variant>
        <vt:i4>0</vt:i4>
      </vt:variant>
      <vt:variant>
        <vt:i4>5</vt:i4>
      </vt:variant>
      <vt:variant>
        <vt:lpwstr>https://www.unicef.org/lifeskills/index_7308.html</vt:lpwstr>
      </vt:variant>
      <vt:variant>
        <vt:lpwstr/>
      </vt:variant>
      <vt:variant>
        <vt:i4>3145826</vt:i4>
      </vt:variant>
      <vt:variant>
        <vt:i4>51</vt:i4>
      </vt:variant>
      <vt:variant>
        <vt:i4>0</vt:i4>
      </vt:variant>
      <vt:variant>
        <vt:i4>5</vt:i4>
      </vt:variant>
      <vt:variant>
        <vt:lpwstr>http://www.nia.nih.gov/research</vt:lpwstr>
      </vt:variant>
      <vt:variant>
        <vt:lpwstr/>
      </vt:variant>
      <vt:variant>
        <vt:i4>1703958</vt:i4>
      </vt:variant>
      <vt:variant>
        <vt:i4>48</vt:i4>
      </vt:variant>
      <vt:variant>
        <vt:i4>0</vt:i4>
      </vt:variant>
      <vt:variant>
        <vt:i4>5</vt:i4>
      </vt:variant>
      <vt:variant>
        <vt:lpwstr>https://doi.org/10.1192/bjp.bp.111.096727</vt:lpwstr>
      </vt:variant>
      <vt:variant>
        <vt:lpwstr/>
      </vt:variant>
      <vt:variant>
        <vt:i4>6226004</vt:i4>
      </vt:variant>
      <vt:variant>
        <vt:i4>45</vt:i4>
      </vt:variant>
      <vt:variant>
        <vt:i4>0</vt:i4>
      </vt:variant>
      <vt:variant>
        <vt:i4>5</vt:i4>
      </vt:variant>
      <vt:variant>
        <vt:lpwstr>https://doi.org/10.2224/sbp.8938</vt:lpwstr>
      </vt:variant>
      <vt:variant>
        <vt:lpwstr/>
      </vt:variant>
      <vt:variant>
        <vt:i4>458832</vt:i4>
      </vt:variant>
      <vt:variant>
        <vt:i4>42</vt:i4>
      </vt:variant>
      <vt:variant>
        <vt:i4>0</vt:i4>
      </vt:variant>
      <vt:variant>
        <vt:i4>5</vt:i4>
      </vt:variant>
      <vt:variant>
        <vt:lpwstr>https://www.cambridge.org/core/search?filters%5BauthorTerms%5D=ARIEL%20DINAR&amp;eventCode=SE-AU</vt:lpwstr>
      </vt:variant>
      <vt:variant>
        <vt:lpwstr/>
      </vt:variant>
      <vt:variant>
        <vt:i4>524352</vt:i4>
      </vt:variant>
      <vt:variant>
        <vt:i4>39</vt:i4>
      </vt:variant>
      <vt:variant>
        <vt:i4>0</vt:i4>
      </vt:variant>
      <vt:variant>
        <vt:i4>5</vt:i4>
      </vt:variant>
      <vt:variant>
        <vt:lpwstr>https://doi.org/10.3928/00904481-20160114-01</vt:lpwstr>
      </vt:variant>
      <vt:variant>
        <vt:lpwstr/>
      </vt:variant>
      <vt:variant>
        <vt:i4>917534</vt:i4>
      </vt:variant>
      <vt:variant>
        <vt:i4>36</vt:i4>
      </vt:variant>
      <vt:variant>
        <vt:i4>0</vt:i4>
      </vt:variant>
      <vt:variant>
        <vt:i4>5</vt:i4>
      </vt:variant>
      <vt:variant>
        <vt:lpwstr>https://doi.org/10.1007/s11920-009-0013-1</vt:lpwstr>
      </vt:variant>
      <vt:variant>
        <vt:lpwstr/>
      </vt:variant>
      <vt:variant>
        <vt:i4>1441812</vt:i4>
      </vt:variant>
      <vt:variant>
        <vt:i4>33</vt:i4>
      </vt:variant>
      <vt:variant>
        <vt:i4>0</vt:i4>
      </vt:variant>
      <vt:variant>
        <vt:i4>5</vt:i4>
      </vt:variant>
      <vt:variant>
        <vt:lpwstr>https://doi.org/10.1192/bjp.bp.110.080499</vt:lpwstr>
      </vt:variant>
      <vt:variant>
        <vt:lpwstr/>
      </vt:variant>
      <vt:variant>
        <vt:i4>5439552</vt:i4>
      </vt:variant>
      <vt:variant>
        <vt:i4>3</vt:i4>
      </vt:variant>
      <vt:variant>
        <vt:i4>0</vt:i4>
      </vt:variant>
      <vt:variant>
        <vt:i4>5</vt:i4>
      </vt:variant>
      <vt:variant>
        <vt:lpwstr>https://pediatrics.aappublications.org/content/104/2</vt:lpwstr>
      </vt:variant>
      <vt:variant>
        <vt:lpwstr/>
      </vt:variant>
      <vt:variant>
        <vt:i4>7864362</vt:i4>
      </vt:variant>
      <vt:variant>
        <vt:i4>0</vt:i4>
      </vt:variant>
      <vt:variant>
        <vt:i4>0</vt:i4>
      </vt:variant>
      <vt:variant>
        <vt:i4>5</vt:i4>
      </vt:variant>
      <vt:variant>
        <vt:lpwstr>https://pediatrics.aappublications.org/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Pearson</dc:creator>
  <cp:keywords/>
  <dc:description/>
  <cp:lastModifiedBy>Katherine Newman-Taylor</cp:lastModifiedBy>
  <cp:revision>3</cp:revision>
  <dcterms:created xsi:type="dcterms:W3CDTF">2021-05-11T11:55:00Z</dcterms:created>
  <dcterms:modified xsi:type="dcterms:W3CDTF">2021-05-11T12:12:00Z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0x010100725B27337D247A49B7019390ABAEFF44</vt:lpwstr>
  </property>
</Properties>
</file>