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C55" w:rsidRDefault="00C92C0C" w:rsidP="007A6C55">
      <w:pPr>
        <w:jc w:val="center"/>
        <w:rPr>
          <w:rFonts w:ascii="Times New Roman" w:hAnsi="Times New Roman" w:cs="Times New Roman"/>
          <w:b/>
          <w:sz w:val="36"/>
          <w:szCs w:val="20"/>
        </w:rPr>
      </w:pPr>
      <w:r>
        <w:rPr>
          <w:rFonts w:ascii="Times New Roman" w:hAnsi="Times New Roman" w:cs="Times New Roman"/>
          <w:b/>
          <w:sz w:val="36"/>
          <w:szCs w:val="20"/>
        </w:rPr>
        <w:t xml:space="preserve">Modelling, </w:t>
      </w:r>
      <w:r w:rsidR="003C0FF1">
        <w:rPr>
          <w:rFonts w:ascii="Times New Roman" w:hAnsi="Times New Roman" w:cs="Times New Roman"/>
          <w:b/>
          <w:sz w:val="36"/>
          <w:szCs w:val="20"/>
        </w:rPr>
        <w:t>Simulation</w:t>
      </w:r>
      <w:r>
        <w:rPr>
          <w:rFonts w:ascii="Times New Roman" w:hAnsi="Times New Roman" w:cs="Times New Roman"/>
          <w:b/>
          <w:sz w:val="36"/>
          <w:szCs w:val="20"/>
        </w:rPr>
        <w:t xml:space="preserve"> and </w:t>
      </w:r>
      <w:r w:rsidR="00E62771">
        <w:rPr>
          <w:rFonts w:ascii="Times New Roman" w:hAnsi="Times New Roman" w:cs="Times New Roman"/>
          <w:b/>
          <w:sz w:val="36"/>
          <w:szCs w:val="20"/>
        </w:rPr>
        <w:t xml:space="preserve">Verification </w:t>
      </w:r>
      <w:r w:rsidR="00E62771" w:rsidRPr="00E62771">
        <w:rPr>
          <w:rFonts w:ascii="Times New Roman" w:hAnsi="Times New Roman" w:cs="Times New Roman"/>
          <w:b/>
          <w:sz w:val="36"/>
          <w:szCs w:val="20"/>
        </w:rPr>
        <w:t>of 4-phase Adiabatic Logic Design</w:t>
      </w:r>
      <w:r w:rsidR="009C6651">
        <w:rPr>
          <w:rFonts w:ascii="Times New Roman" w:hAnsi="Times New Roman" w:cs="Times New Roman"/>
          <w:b/>
          <w:sz w:val="36"/>
          <w:szCs w:val="20"/>
        </w:rPr>
        <w:t xml:space="preserve">: </w:t>
      </w:r>
      <w:r>
        <w:rPr>
          <w:rFonts w:ascii="Times New Roman" w:hAnsi="Times New Roman" w:cs="Times New Roman"/>
          <w:b/>
          <w:sz w:val="36"/>
          <w:szCs w:val="20"/>
        </w:rPr>
        <w:t xml:space="preserve">A </w:t>
      </w:r>
      <w:r w:rsidR="00E62771">
        <w:rPr>
          <w:rFonts w:ascii="Times New Roman" w:hAnsi="Times New Roman" w:cs="Times New Roman"/>
          <w:b/>
          <w:sz w:val="36"/>
          <w:szCs w:val="20"/>
        </w:rPr>
        <w:t>VHDL</w:t>
      </w:r>
      <w:r w:rsidR="009C6651">
        <w:rPr>
          <w:rFonts w:ascii="Times New Roman" w:hAnsi="Times New Roman" w:cs="Times New Roman"/>
          <w:b/>
          <w:sz w:val="36"/>
          <w:szCs w:val="20"/>
        </w:rPr>
        <w:t>-Based Approach</w:t>
      </w:r>
    </w:p>
    <w:p w:rsidR="008649DB" w:rsidRPr="008649DB" w:rsidRDefault="008649DB" w:rsidP="008649DB">
      <w:pPr>
        <w:spacing w:before="360" w:after="40" w:line="240" w:lineRule="auto"/>
        <w:jc w:val="center"/>
        <w:rPr>
          <w:rFonts w:ascii="Times New Roman" w:eastAsia="MS Mincho" w:hAnsi="Times New Roman" w:cs="Times New Roman"/>
          <w:noProof/>
          <w:lang w:val="en-US"/>
        </w:rPr>
      </w:pPr>
      <w:r w:rsidRPr="008649DB">
        <w:rPr>
          <w:rFonts w:ascii="Times New Roman" w:eastAsia="MS Mincho" w:hAnsi="Times New Roman" w:cs="Times New Roman"/>
          <w:noProof/>
          <w:lang w:val="en-US"/>
        </w:rPr>
        <w:t>Sachin Maheshwari, V.A.Bartlett and Izzet Kale</w:t>
      </w:r>
    </w:p>
    <w:p w:rsidR="008649DB" w:rsidRPr="008649DB" w:rsidRDefault="008649DB" w:rsidP="008649DB">
      <w:pPr>
        <w:spacing w:after="0" w:line="240" w:lineRule="auto"/>
        <w:jc w:val="center"/>
        <w:rPr>
          <w:rFonts w:ascii="Times New Roman" w:eastAsia="MS Mincho" w:hAnsi="Times New Roman" w:cs="Times New Roman"/>
          <w:sz w:val="20"/>
          <w:szCs w:val="20"/>
          <w:lang w:val="en-US"/>
        </w:rPr>
      </w:pPr>
      <w:r w:rsidRPr="008649DB">
        <w:rPr>
          <w:rFonts w:ascii="Times New Roman" w:eastAsia="MS Mincho" w:hAnsi="Times New Roman" w:cs="Times New Roman"/>
          <w:sz w:val="20"/>
          <w:szCs w:val="20"/>
          <w:lang w:val="en-US"/>
        </w:rPr>
        <w:t>Applied DSP and VLSI Research Group, Department of Engineering,</w:t>
      </w:r>
    </w:p>
    <w:p w:rsidR="008649DB" w:rsidRPr="008649DB" w:rsidRDefault="008649DB" w:rsidP="008649DB">
      <w:pPr>
        <w:spacing w:after="0" w:line="240" w:lineRule="auto"/>
        <w:jc w:val="center"/>
        <w:rPr>
          <w:rFonts w:ascii="Times New Roman" w:eastAsia="Times New Roman" w:hAnsi="Times New Roman" w:cs="Times New Roman"/>
          <w:sz w:val="20"/>
          <w:szCs w:val="20"/>
          <w:lang w:val="en-US"/>
        </w:rPr>
      </w:pPr>
      <w:r w:rsidRPr="008238B6">
        <w:rPr>
          <w:rFonts w:ascii="Times New Roman" w:eastAsia="MS Mincho" w:hAnsi="Times New Roman" w:cs="Times New Roman"/>
          <w:noProof/>
          <w:sz w:val="20"/>
          <w:szCs w:val="20"/>
          <w:lang w:val="en-US"/>
        </w:rPr>
        <w:t>University</w:t>
      </w:r>
      <w:r w:rsidRPr="008649DB">
        <w:rPr>
          <w:rFonts w:ascii="Times New Roman" w:eastAsia="MS Mincho" w:hAnsi="Times New Roman" w:cs="Times New Roman"/>
          <w:sz w:val="20"/>
          <w:szCs w:val="20"/>
          <w:lang w:val="en-US"/>
        </w:rPr>
        <w:t xml:space="preserve"> of Westminster,</w:t>
      </w:r>
      <w:r w:rsidRPr="008649DB">
        <w:rPr>
          <w:rFonts w:ascii="Times New Roman" w:eastAsia="Times New Roman" w:hAnsi="Times New Roman" w:cs="Times New Roman"/>
          <w:sz w:val="20"/>
          <w:szCs w:val="20"/>
          <w:lang w:val="en-US"/>
        </w:rPr>
        <w:t xml:space="preserve"> </w:t>
      </w:r>
    </w:p>
    <w:p w:rsidR="008649DB" w:rsidRPr="008649DB" w:rsidRDefault="008649DB" w:rsidP="008649DB">
      <w:pPr>
        <w:spacing w:after="0" w:line="240" w:lineRule="auto"/>
        <w:jc w:val="center"/>
        <w:rPr>
          <w:rFonts w:ascii="Times New Roman" w:eastAsia="MS Mincho" w:hAnsi="Times New Roman" w:cs="Times New Roman"/>
          <w:sz w:val="20"/>
          <w:szCs w:val="20"/>
          <w:lang w:val="en-US"/>
        </w:rPr>
      </w:pPr>
      <w:r w:rsidRPr="008649DB">
        <w:rPr>
          <w:rFonts w:ascii="Times New Roman" w:eastAsia="MS Mincho" w:hAnsi="Times New Roman" w:cs="Times New Roman"/>
          <w:sz w:val="20"/>
          <w:szCs w:val="20"/>
          <w:lang w:val="en-US"/>
        </w:rPr>
        <w:t>London, W1W 6UW, United Kingdom</w:t>
      </w:r>
    </w:p>
    <w:p w:rsidR="008649DB" w:rsidRDefault="008649DB" w:rsidP="008649DB">
      <w:pPr>
        <w:spacing w:after="0" w:line="240" w:lineRule="auto"/>
        <w:jc w:val="center"/>
        <w:rPr>
          <w:rFonts w:ascii="Times New Roman" w:eastAsia="MS Mincho" w:hAnsi="Times New Roman" w:cs="Times New Roman"/>
          <w:sz w:val="20"/>
          <w:szCs w:val="20"/>
          <w:lang w:val="en-US"/>
        </w:rPr>
      </w:pPr>
      <w:r w:rsidRPr="008649DB">
        <w:rPr>
          <w:rFonts w:ascii="Times New Roman" w:eastAsia="MS Mincho" w:hAnsi="Times New Roman" w:cs="Times New Roman"/>
          <w:sz w:val="20"/>
          <w:szCs w:val="20"/>
          <w:lang w:val="en-US"/>
        </w:rPr>
        <w:t>Email: w1412503@my.westminster.ac.uk, {</w:t>
      </w:r>
      <w:proofErr w:type="spellStart"/>
      <w:r w:rsidRPr="008649DB">
        <w:rPr>
          <w:rFonts w:ascii="Times New Roman" w:eastAsia="MS Mincho" w:hAnsi="Times New Roman" w:cs="Times New Roman"/>
          <w:sz w:val="20"/>
          <w:szCs w:val="20"/>
          <w:lang w:val="en-US"/>
        </w:rPr>
        <w:t>v.bartlett</w:t>
      </w:r>
      <w:proofErr w:type="spellEnd"/>
      <w:r w:rsidRPr="008649DB">
        <w:rPr>
          <w:rFonts w:ascii="Times New Roman" w:eastAsia="MS Mincho" w:hAnsi="Times New Roman" w:cs="Times New Roman"/>
          <w:sz w:val="20"/>
          <w:szCs w:val="20"/>
          <w:lang w:val="en-US"/>
        </w:rPr>
        <w:t xml:space="preserve">, </w:t>
      </w:r>
      <w:proofErr w:type="spellStart"/>
      <w:r w:rsidRPr="008649DB">
        <w:rPr>
          <w:rFonts w:ascii="Times New Roman" w:eastAsia="MS Mincho" w:hAnsi="Times New Roman" w:cs="Times New Roman"/>
          <w:sz w:val="20"/>
          <w:szCs w:val="20"/>
          <w:lang w:val="en-US"/>
        </w:rPr>
        <w:t>kalei</w:t>
      </w:r>
      <w:proofErr w:type="spellEnd"/>
      <w:r w:rsidRPr="008649DB">
        <w:rPr>
          <w:rFonts w:ascii="Times New Roman" w:eastAsia="MS Mincho" w:hAnsi="Times New Roman" w:cs="Times New Roman"/>
          <w:sz w:val="20"/>
          <w:szCs w:val="20"/>
          <w:lang w:val="en-US"/>
        </w:rPr>
        <w:t>}@westminster.ac.uk</w:t>
      </w:r>
    </w:p>
    <w:p w:rsidR="009B16EB" w:rsidRPr="008649DB" w:rsidRDefault="009B16EB" w:rsidP="008649DB">
      <w:pPr>
        <w:spacing w:after="0" w:line="240" w:lineRule="auto"/>
        <w:jc w:val="center"/>
        <w:rPr>
          <w:rFonts w:ascii="Times New Roman" w:eastAsia="MS Mincho" w:hAnsi="Times New Roman" w:cs="Times New Roman"/>
          <w:sz w:val="20"/>
          <w:szCs w:val="20"/>
          <w:lang w:val="en-US"/>
        </w:rPr>
      </w:pPr>
    </w:p>
    <w:p w:rsidR="009B4001" w:rsidRPr="008649DB" w:rsidRDefault="009B4001" w:rsidP="00455CB5">
      <w:pPr>
        <w:spacing w:line="480" w:lineRule="auto"/>
        <w:rPr>
          <w:rFonts w:ascii="Times New Roman" w:hAnsi="Times New Roman" w:cs="Times New Roman"/>
          <w:b/>
          <w:sz w:val="10"/>
          <w:szCs w:val="20"/>
        </w:rPr>
        <w:sectPr w:rsidR="009B4001" w:rsidRPr="008649DB">
          <w:footerReference w:type="default" r:id="rId8"/>
          <w:pgSz w:w="11906" w:h="16838"/>
          <w:pgMar w:top="1440" w:right="1440" w:bottom="1440" w:left="1440" w:header="708" w:footer="708" w:gutter="0"/>
          <w:cols w:space="708"/>
          <w:docGrid w:linePitch="360"/>
        </w:sectPr>
      </w:pPr>
    </w:p>
    <w:p w:rsidR="00CE7806" w:rsidRPr="009B4001" w:rsidRDefault="00455CB5" w:rsidP="009B4001">
      <w:pPr>
        <w:spacing w:line="240" w:lineRule="auto"/>
        <w:rPr>
          <w:rFonts w:ascii="Times New Roman" w:hAnsi="Times New Roman" w:cs="Times New Roman"/>
          <w:b/>
          <w:sz w:val="20"/>
          <w:szCs w:val="20"/>
        </w:rPr>
      </w:pPr>
      <w:r w:rsidRPr="009B4001">
        <w:rPr>
          <w:rFonts w:ascii="Times New Roman" w:hAnsi="Times New Roman" w:cs="Times New Roman"/>
          <w:b/>
          <w:sz w:val="20"/>
          <w:szCs w:val="20"/>
        </w:rPr>
        <w:t>Abstract</w:t>
      </w:r>
    </w:p>
    <w:p w:rsidR="00B9731D" w:rsidRDefault="00B9731D" w:rsidP="00B9731D">
      <w:pPr>
        <w:spacing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T</w:t>
      </w:r>
      <w:r w:rsidRPr="00B9731D">
        <w:rPr>
          <w:rFonts w:ascii="Times New Roman" w:eastAsia="Times New Roman" w:hAnsi="Times New Roman" w:cs="Times New Roman"/>
          <w:sz w:val="20"/>
          <w:szCs w:val="20"/>
          <w:lang w:val="en-US"/>
        </w:rPr>
        <w:t xml:space="preserve">he </w:t>
      </w:r>
      <w:r>
        <w:rPr>
          <w:rFonts w:ascii="Times New Roman" w:eastAsia="Times New Roman" w:hAnsi="Times New Roman" w:cs="Times New Roman"/>
          <w:sz w:val="20"/>
          <w:szCs w:val="20"/>
          <w:lang w:val="en-US"/>
        </w:rPr>
        <w:t>design and funct</w:t>
      </w:r>
      <w:r w:rsidR="00FC5AA0">
        <w:rPr>
          <w:rFonts w:ascii="Times New Roman" w:eastAsia="Times New Roman" w:hAnsi="Times New Roman" w:cs="Times New Roman"/>
          <w:sz w:val="20"/>
          <w:szCs w:val="20"/>
          <w:lang w:val="en-US"/>
        </w:rPr>
        <w:t>ional</w:t>
      </w:r>
      <w:r>
        <w:rPr>
          <w:rFonts w:ascii="Times New Roman" w:eastAsia="Times New Roman" w:hAnsi="Times New Roman" w:cs="Times New Roman"/>
          <w:sz w:val="20"/>
          <w:szCs w:val="20"/>
          <w:lang w:val="en-US"/>
        </w:rPr>
        <w:t xml:space="preserve"> </w:t>
      </w:r>
      <w:r w:rsidRPr="00B9731D">
        <w:rPr>
          <w:rFonts w:ascii="Times New Roman" w:eastAsia="Times New Roman" w:hAnsi="Times New Roman" w:cs="Times New Roman"/>
          <w:sz w:val="20"/>
          <w:szCs w:val="20"/>
          <w:lang w:val="en-US"/>
        </w:rPr>
        <w:t xml:space="preserve">verification of </w:t>
      </w:r>
      <w:r w:rsidR="007E2F28">
        <w:rPr>
          <w:rFonts w:ascii="Times New Roman" w:eastAsia="Times New Roman" w:hAnsi="Times New Roman" w:cs="Times New Roman"/>
          <w:sz w:val="20"/>
          <w:szCs w:val="20"/>
          <w:lang w:val="en-US"/>
        </w:rPr>
        <w:t>the</w:t>
      </w:r>
      <w:r>
        <w:rPr>
          <w:rFonts w:ascii="Times New Roman" w:eastAsia="Times New Roman" w:hAnsi="Times New Roman" w:cs="Times New Roman"/>
          <w:sz w:val="20"/>
          <w:szCs w:val="20"/>
          <w:lang w:val="en-US"/>
        </w:rPr>
        <w:t xml:space="preserve"> </w:t>
      </w:r>
      <w:r w:rsidR="00BE1282">
        <w:rPr>
          <w:rFonts w:ascii="Times New Roman" w:eastAsia="Times New Roman" w:hAnsi="Times New Roman" w:cs="Times New Roman"/>
          <w:sz w:val="20"/>
          <w:szCs w:val="20"/>
          <w:lang w:val="en-US"/>
        </w:rPr>
        <w:t xml:space="preserve">4-phase </w:t>
      </w:r>
      <w:r w:rsidR="00FC5AA0">
        <w:rPr>
          <w:rFonts w:ascii="Times New Roman" w:eastAsia="Times New Roman" w:hAnsi="Times New Roman" w:cs="Times New Roman"/>
          <w:sz w:val="20"/>
          <w:szCs w:val="20"/>
          <w:lang w:val="en-US"/>
        </w:rPr>
        <w:t xml:space="preserve">adiabatic logic </w:t>
      </w:r>
      <w:r w:rsidR="00BE1282">
        <w:rPr>
          <w:rFonts w:ascii="Times New Roman" w:eastAsia="Times New Roman" w:hAnsi="Times New Roman" w:cs="Times New Roman"/>
          <w:sz w:val="20"/>
          <w:szCs w:val="20"/>
          <w:lang w:val="en-US"/>
        </w:rPr>
        <w:t xml:space="preserve">implementation </w:t>
      </w:r>
      <w:r w:rsidR="00BE1282" w:rsidRPr="00BB0F32">
        <w:rPr>
          <w:rFonts w:ascii="Times New Roman" w:eastAsia="Times New Roman" w:hAnsi="Times New Roman" w:cs="Times New Roman"/>
          <w:noProof/>
          <w:sz w:val="20"/>
          <w:szCs w:val="20"/>
          <w:lang w:val="en-US"/>
        </w:rPr>
        <w:t>take</w:t>
      </w:r>
      <w:r w:rsidR="00BE1282">
        <w:rPr>
          <w:rFonts w:ascii="Times New Roman" w:eastAsia="Times New Roman" w:hAnsi="Times New Roman" w:cs="Times New Roman"/>
          <w:sz w:val="20"/>
          <w:szCs w:val="20"/>
          <w:lang w:val="en-US"/>
        </w:rPr>
        <w:t xml:space="preserve"> longer d</w:t>
      </w:r>
      <w:r w:rsidR="00FC5AA0">
        <w:rPr>
          <w:rFonts w:ascii="Times New Roman" w:eastAsia="Times New Roman" w:hAnsi="Times New Roman" w:cs="Times New Roman"/>
          <w:sz w:val="20"/>
          <w:szCs w:val="20"/>
          <w:lang w:val="en-US"/>
        </w:rPr>
        <w:t>ue to</w:t>
      </w:r>
      <w:r w:rsidR="00FC5AA0" w:rsidRPr="00B9731D">
        <w:rPr>
          <w:rFonts w:ascii="Times New Roman" w:eastAsia="Times New Roman" w:hAnsi="Times New Roman" w:cs="Times New Roman"/>
          <w:sz w:val="20"/>
          <w:szCs w:val="20"/>
          <w:lang w:val="en-US"/>
        </w:rPr>
        <w:t xml:space="preserve"> the</w:t>
      </w:r>
      <w:r w:rsidR="007E2F28">
        <w:rPr>
          <w:rFonts w:ascii="Times New Roman" w:eastAsia="Times New Roman" w:hAnsi="Times New Roman" w:cs="Times New Roman"/>
          <w:sz w:val="20"/>
          <w:szCs w:val="20"/>
          <w:lang w:val="en-US"/>
        </w:rPr>
        <w:t xml:space="preserve"> </w:t>
      </w:r>
      <w:r w:rsidR="00CF48B7">
        <w:rPr>
          <w:rFonts w:ascii="Times New Roman" w:eastAsia="Times New Roman" w:hAnsi="Times New Roman" w:cs="Times New Roman"/>
          <w:sz w:val="20"/>
          <w:szCs w:val="20"/>
          <w:lang w:val="en-US"/>
        </w:rPr>
        <w:t xml:space="preserve">complexity of </w:t>
      </w:r>
      <w:r w:rsidRPr="00B9731D">
        <w:rPr>
          <w:rFonts w:ascii="Times New Roman" w:eastAsia="Times New Roman" w:hAnsi="Times New Roman" w:cs="Times New Roman"/>
          <w:sz w:val="20"/>
          <w:szCs w:val="20"/>
          <w:lang w:val="en-US"/>
        </w:rPr>
        <w:t>synchronizing the power-clock phases</w:t>
      </w:r>
      <w:r w:rsidR="007E2F28">
        <w:rPr>
          <w:rFonts w:ascii="Times New Roman" w:eastAsia="Times New Roman" w:hAnsi="Times New Roman" w:cs="Times New Roman"/>
          <w:sz w:val="20"/>
          <w:szCs w:val="20"/>
          <w:lang w:val="en-US"/>
        </w:rPr>
        <w:t xml:space="preserve">. </w:t>
      </w:r>
      <w:r w:rsidR="001B577D">
        <w:rPr>
          <w:rFonts w:ascii="Times New Roman" w:eastAsia="Times New Roman" w:hAnsi="Times New Roman" w:cs="Times New Roman"/>
          <w:sz w:val="20"/>
          <w:szCs w:val="20"/>
          <w:lang w:val="en-US"/>
        </w:rPr>
        <w:t xml:space="preserve">Additionally, as </w:t>
      </w:r>
      <w:r w:rsidR="007E2F28">
        <w:rPr>
          <w:rFonts w:ascii="Times New Roman" w:eastAsia="Times New Roman" w:hAnsi="Times New Roman" w:cs="Times New Roman"/>
          <w:sz w:val="20"/>
          <w:szCs w:val="20"/>
          <w:lang w:val="en-US"/>
        </w:rPr>
        <w:t xml:space="preserve">the </w:t>
      </w:r>
      <w:r w:rsidR="001B577D">
        <w:rPr>
          <w:rFonts w:ascii="Times New Roman" w:eastAsia="Times New Roman" w:hAnsi="Times New Roman" w:cs="Times New Roman"/>
          <w:sz w:val="20"/>
          <w:szCs w:val="20"/>
          <w:lang w:val="en-US"/>
        </w:rPr>
        <w:t xml:space="preserve">adiabatic system scales, </w:t>
      </w:r>
      <w:r w:rsidR="007E2F28">
        <w:rPr>
          <w:rFonts w:ascii="Times New Roman" w:eastAsia="Times New Roman" w:hAnsi="Times New Roman" w:cs="Times New Roman"/>
          <w:sz w:val="20"/>
          <w:szCs w:val="20"/>
          <w:lang w:val="en-US"/>
        </w:rPr>
        <w:t xml:space="preserve">the amount of time in debugging errors </w:t>
      </w:r>
      <w:r w:rsidR="001B577D">
        <w:rPr>
          <w:rFonts w:ascii="Times New Roman" w:eastAsia="Times New Roman" w:hAnsi="Times New Roman" w:cs="Times New Roman"/>
          <w:sz w:val="20"/>
          <w:szCs w:val="20"/>
          <w:lang w:val="en-US"/>
        </w:rPr>
        <w:t xml:space="preserve">increases, </w:t>
      </w:r>
      <w:r w:rsidRPr="00B9731D">
        <w:rPr>
          <w:rFonts w:ascii="Times New Roman" w:eastAsia="Times New Roman" w:hAnsi="Times New Roman" w:cs="Times New Roman"/>
          <w:sz w:val="20"/>
          <w:szCs w:val="20"/>
          <w:lang w:val="en-US"/>
        </w:rPr>
        <w:t xml:space="preserve">thus, increasing the overall </w:t>
      </w:r>
      <w:r w:rsidR="001B577D">
        <w:rPr>
          <w:rFonts w:ascii="Times New Roman" w:eastAsia="Times New Roman" w:hAnsi="Times New Roman" w:cs="Times New Roman"/>
          <w:sz w:val="20"/>
          <w:szCs w:val="20"/>
          <w:lang w:val="en-US"/>
        </w:rPr>
        <w:t xml:space="preserve">design and </w:t>
      </w:r>
      <w:r w:rsidRPr="00B9731D">
        <w:rPr>
          <w:rFonts w:ascii="Times New Roman" w:eastAsia="Times New Roman" w:hAnsi="Times New Roman" w:cs="Times New Roman"/>
          <w:sz w:val="20"/>
          <w:szCs w:val="20"/>
          <w:lang w:val="en-US"/>
        </w:rPr>
        <w:t xml:space="preserve">verification time. </w:t>
      </w:r>
      <w:r w:rsidR="00DA05B4">
        <w:rPr>
          <w:rFonts w:ascii="Times New Roman" w:eastAsia="Times New Roman" w:hAnsi="Times New Roman" w:cs="Times New Roman"/>
          <w:sz w:val="20"/>
          <w:szCs w:val="20"/>
          <w:lang w:val="en-US"/>
        </w:rPr>
        <w:t>This paper proposes a</w:t>
      </w:r>
      <w:r w:rsidR="00DA05B4" w:rsidRPr="00DA05B4">
        <w:rPr>
          <w:rFonts w:ascii="Times New Roman" w:eastAsia="Times New Roman" w:hAnsi="Times New Roman" w:cs="Times New Roman"/>
          <w:sz w:val="20"/>
          <w:szCs w:val="20"/>
          <w:lang w:val="en-US"/>
        </w:rPr>
        <w:t xml:space="preserve"> V</w:t>
      </w:r>
      <w:r w:rsidR="00171801">
        <w:rPr>
          <w:rFonts w:ascii="Times New Roman" w:eastAsia="Times New Roman" w:hAnsi="Times New Roman" w:cs="Times New Roman"/>
          <w:sz w:val="20"/>
          <w:szCs w:val="20"/>
          <w:lang w:val="en-US"/>
        </w:rPr>
        <w:t>HDL-</w:t>
      </w:r>
      <w:r w:rsidR="00DA05B4">
        <w:rPr>
          <w:rFonts w:ascii="Times New Roman" w:eastAsia="Times New Roman" w:hAnsi="Times New Roman" w:cs="Times New Roman"/>
          <w:sz w:val="20"/>
          <w:szCs w:val="20"/>
          <w:lang w:val="en-US"/>
        </w:rPr>
        <w:t xml:space="preserve">based </w:t>
      </w:r>
      <w:r w:rsidR="007E2F28">
        <w:rPr>
          <w:rFonts w:ascii="Times New Roman" w:eastAsia="Times New Roman" w:hAnsi="Times New Roman" w:cs="Times New Roman"/>
          <w:sz w:val="20"/>
          <w:szCs w:val="20"/>
          <w:lang w:val="en-US"/>
        </w:rPr>
        <w:t xml:space="preserve">modelling </w:t>
      </w:r>
      <w:r w:rsidR="00DA05B4">
        <w:rPr>
          <w:rFonts w:ascii="Times New Roman" w:eastAsia="Times New Roman" w:hAnsi="Times New Roman" w:cs="Times New Roman"/>
          <w:sz w:val="20"/>
          <w:szCs w:val="20"/>
          <w:lang w:val="en-US"/>
        </w:rPr>
        <w:t xml:space="preserve">approach for speeding up the </w:t>
      </w:r>
      <w:r w:rsidR="00DA05B4" w:rsidRPr="00DA05B4">
        <w:rPr>
          <w:rFonts w:ascii="Times New Roman" w:eastAsia="Times New Roman" w:hAnsi="Times New Roman" w:cs="Times New Roman"/>
          <w:sz w:val="20"/>
          <w:szCs w:val="20"/>
          <w:lang w:val="en-US"/>
        </w:rPr>
        <w:t xml:space="preserve">design and </w:t>
      </w:r>
      <w:r w:rsidR="007E2F28">
        <w:rPr>
          <w:rFonts w:ascii="Times New Roman" w:eastAsia="Times New Roman" w:hAnsi="Times New Roman" w:cs="Times New Roman"/>
          <w:sz w:val="20"/>
          <w:szCs w:val="20"/>
          <w:lang w:val="en-US"/>
        </w:rPr>
        <w:t>verification time of</w:t>
      </w:r>
      <w:r w:rsidR="00DA05B4">
        <w:rPr>
          <w:rFonts w:ascii="Times New Roman" w:eastAsia="Times New Roman" w:hAnsi="Times New Roman" w:cs="Times New Roman"/>
          <w:sz w:val="20"/>
          <w:szCs w:val="20"/>
          <w:lang w:val="en-US"/>
        </w:rPr>
        <w:t xml:space="preserve"> </w:t>
      </w:r>
      <w:r w:rsidR="007E2F28">
        <w:rPr>
          <w:rFonts w:ascii="Times New Roman" w:eastAsia="Times New Roman" w:hAnsi="Times New Roman" w:cs="Times New Roman"/>
          <w:sz w:val="20"/>
          <w:szCs w:val="20"/>
          <w:lang w:val="en-US"/>
        </w:rPr>
        <w:t xml:space="preserve">the </w:t>
      </w:r>
      <w:r w:rsidR="00DA05B4">
        <w:rPr>
          <w:rFonts w:ascii="Times New Roman" w:eastAsia="Times New Roman" w:hAnsi="Times New Roman" w:cs="Times New Roman"/>
          <w:sz w:val="20"/>
          <w:szCs w:val="20"/>
          <w:lang w:val="en-US"/>
        </w:rPr>
        <w:t xml:space="preserve">4-phase adiabatic </w:t>
      </w:r>
      <w:r w:rsidR="007E2F28">
        <w:rPr>
          <w:rFonts w:ascii="Times New Roman" w:eastAsia="Times New Roman" w:hAnsi="Times New Roman" w:cs="Times New Roman"/>
          <w:sz w:val="20"/>
          <w:szCs w:val="20"/>
          <w:lang w:val="en-US"/>
        </w:rPr>
        <w:t xml:space="preserve">logic </w:t>
      </w:r>
      <w:r w:rsidR="00DA05B4">
        <w:rPr>
          <w:rFonts w:ascii="Times New Roman" w:eastAsia="Times New Roman" w:hAnsi="Times New Roman" w:cs="Times New Roman"/>
          <w:sz w:val="20"/>
          <w:szCs w:val="20"/>
          <w:lang w:val="en-US"/>
        </w:rPr>
        <w:t>system</w:t>
      </w:r>
      <w:r w:rsidR="00DA05B4" w:rsidRPr="00DA05B4">
        <w:rPr>
          <w:rFonts w:ascii="Times New Roman" w:eastAsia="Times New Roman" w:hAnsi="Times New Roman" w:cs="Times New Roman"/>
          <w:sz w:val="20"/>
          <w:szCs w:val="20"/>
          <w:lang w:val="en-US"/>
        </w:rPr>
        <w:t xml:space="preserve">s. </w:t>
      </w:r>
      <w:r w:rsidR="002B4B21">
        <w:rPr>
          <w:rFonts w:ascii="Times New Roman" w:eastAsia="Times New Roman" w:hAnsi="Times New Roman" w:cs="Times New Roman"/>
          <w:sz w:val="20"/>
          <w:szCs w:val="20"/>
          <w:lang w:val="en-US"/>
        </w:rPr>
        <w:t>T</w:t>
      </w:r>
      <w:r w:rsidRPr="00B9731D">
        <w:rPr>
          <w:rFonts w:ascii="Times New Roman" w:eastAsia="Times New Roman" w:hAnsi="Times New Roman" w:cs="Times New Roman"/>
          <w:sz w:val="20"/>
          <w:szCs w:val="20"/>
          <w:lang w:val="en-US"/>
        </w:rPr>
        <w:t xml:space="preserve">he proposed approach </w:t>
      </w:r>
      <w:r w:rsidR="002B4B21">
        <w:rPr>
          <w:rFonts w:ascii="Times New Roman" w:eastAsia="Times New Roman" w:hAnsi="Times New Roman" w:cs="Times New Roman"/>
          <w:sz w:val="20"/>
          <w:szCs w:val="20"/>
          <w:lang w:val="en-US"/>
        </w:rPr>
        <w:t xml:space="preserve">can detect </w:t>
      </w:r>
      <w:r w:rsidRPr="00B9731D">
        <w:rPr>
          <w:rFonts w:ascii="Times New Roman" w:eastAsia="Times New Roman" w:hAnsi="Times New Roman" w:cs="Times New Roman"/>
          <w:sz w:val="20"/>
          <w:szCs w:val="20"/>
          <w:lang w:val="en-US"/>
        </w:rPr>
        <w:t>the functional errors</w:t>
      </w:r>
      <w:r w:rsidR="002B4B21">
        <w:rPr>
          <w:rFonts w:ascii="Times New Roman" w:eastAsia="Times New Roman" w:hAnsi="Times New Roman" w:cs="Times New Roman"/>
          <w:sz w:val="20"/>
          <w:szCs w:val="20"/>
          <w:lang w:val="en-US"/>
        </w:rPr>
        <w:t xml:space="preserve">, allowing the designer to </w:t>
      </w:r>
      <w:r w:rsidRPr="00B9731D">
        <w:rPr>
          <w:rFonts w:ascii="Times New Roman" w:eastAsia="Times New Roman" w:hAnsi="Times New Roman" w:cs="Times New Roman"/>
          <w:sz w:val="20"/>
          <w:szCs w:val="20"/>
          <w:lang w:val="en-US"/>
        </w:rPr>
        <w:t>correct</w:t>
      </w:r>
      <w:r w:rsidR="002B4B21">
        <w:rPr>
          <w:rFonts w:ascii="Times New Roman" w:eastAsia="Times New Roman" w:hAnsi="Times New Roman" w:cs="Times New Roman"/>
          <w:sz w:val="20"/>
          <w:szCs w:val="20"/>
          <w:lang w:val="en-US"/>
        </w:rPr>
        <w:t xml:space="preserve"> them </w:t>
      </w:r>
      <w:r w:rsidRPr="00B9731D">
        <w:rPr>
          <w:rFonts w:ascii="Times New Roman" w:eastAsia="Times New Roman" w:hAnsi="Times New Roman" w:cs="Times New Roman"/>
          <w:sz w:val="20"/>
          <w:szCs w:val="20"/>
          <w:lang w:val="en-US"/>
        </w:rPr>
        <w:t>at an early design stage</w:t>
      </w:r>
      <w:r w:rsidR="00692E75">
        <w:rPr>
          <w:rFonts w:ascii="Times New Roman" w:eastAsia="Times New Roman" w:hAnsi="Times New Roman" w:cs="Times New Roman"/>
          <w:sz w:val="20"/>
          <w:szCs w:val="20"/>
          <w:lang w:val="en-US"/>
        </w:rPr>
        <w:t xml:space="preserve">, leading to substantial reduction of the design and debugging time. </w:t>
      </w:r>
      <w:r w:rsidR="00981D9F">
        <w:rPr>
          <w:rFonts w:ascii="Times New Roman" w:eastAsia="Times New Roman" w:hAnsi="Times New Roman" w:cs="Times New Roman"/>
          <w:sz w:val="20"/>
          <w:szCs w:val="20"/>
          <w:lang w:val="en-US"/>
        </w:rPr>
        <w:t xml:space="preserve">The </w:t>
      </w:r>
      <w:r w:rsidR="008E2A93">
        <w:rPr>
          <w:rFonts w:ascii="Times New Roman" w:eastAsia="Times New Roman" w:hAnsi="Times New Roman" w:cs="Times New Roman"/>
          <w:sz w:val="20"/>
          <w:szCs w:val="20"/>
          <w:lang w:val="en-US"/>
        </w:rPr>
        <w:t>originality</w:t>
      </w:r>
      <w:r w:rsidR="00981D9F" w:rsidRPr="00BB0F32">
        <w:rPr>
          <w:rFonts w:ascii="Times New Roman" w:eastAsia="Times New Roman" w:hAnsi="Times New Roman" w:cs="Times New Roman"/>
          <w:noProof/>
          <w:sz w:val="20"/>
          <w:szCs w:val="20"/>
          <w:lang w:val="en-US"/>
        </w:rPr>
        <w:t xml:space="preserve"> of this </w:t>
      </w:r>
      <w:r w:rsidR="00981D9F">
        <w:rPr>
          <w:rFonts w:ascii="Times New Roman" w:eastAsia="Times New Roman" w:hAnsi="Times New Roman" w:cs="Times New Roman"/>
          <w:sz w:val="20"/>
          <w:szCs w:val="20"/>
          <w:lang w:val="en-US"/>
        </w:rPr>
        <w:t xml:space="preserve">approach lies in the </w:t>
      </w:r>
      <w:r w:rsidR="003741CE">
        <w:rPr>
          <w:rFonts w:ascii="Times New Roman" w:eastAsia="Times New Roman" w:hAnsi="Times New Roman" w:cs="Times New Roman"/>
          <w:sz w:val="20"/>
          <w:szCs w:val="20"/>
          <w:lang w:val="en-US"/>
        </w:rPr>
        <w:t xml:space="preserve">realization of the trapezoidal power-clock using function declaration for the </w:t>
      </w:r>
      <w:r w:rsidR="00981D9F">
        <w:rPr>
          <w:rFonts w:ascii="Times New Roman" w:eastAsia="Times New Roman" w:hAnsi="Times New Roman" w:cs="Times New Roman"/>
          <w:sz w:val="20"/>
          <w:szCs w:val="20"/>
          <w:lang w:val="en-US"/>
        </w:rPr>
        <w:t xml:space="preserve">four periods namely; Evaluation (E), Hold (H), Recovery (R) and Idle (I) </w:t>
      </w:r>
      <w:r w:rsidR="003741CE">
        <w:rPr>
          <w:rFonts w:ascii="Times New Roman" w:eastAsia="Times New Roman" w:hAnsi="Times New Roman" w:cs="Times New Roman"/>
          <w:sz w:val="20"/>
          <w:szCs w:val="20"/>
          <w:lang w:val="en-US"/>
        </w:rPr>
        <w:t>exclusively</w:t>
      </w:r>
      <w:r w:rsidR="00981D9F">
        <w:rPr>
          <w:rFonts w:ascii="Times New Roman" w:eastAsia="Times New Roman" w:hAnsi="Times New Roman" w:cs="Times New Roman"/>
          <w:sz w:val="20"/>
          <w:szCs w:val="20"/>
          <w:lang w:val="en-US"/>
        </w:rPr>
        <w:t xml:space="preserve">. The four periods are defined in a VHDL package followed by a library design which contains the </w:t>
      </w:r>
      <w:r w:rsidR="00981D9F" w:rsidRPr="008238B6">
        <w:rPr>
          <w:rFonts w:ascii="Times New Roman" w:eastAsia="Times New Roman" w:hAnsi="Times New Roman" w:cs="Times New Roman"/>
          <w:noProof/>
          <w:sz w:val="20"/>
          <w:szCs w:val="20"/>
          <w:lang w:val="en-US"/>
        </w:rPr>
        <w:t>behavioral</w:t>
      </w:r>
      <w:r w:rsidR="00981D9F">
        <w:rPr>
          <w:rFonts w:ascii="Times New Roman" w:eastAsia="Times New Roman" w:hAnsi="Times New Roman" w:cs="Times New Roman"/>
          <w:sz w:val="20"/>
          <w:szCs w:val="20"/>
          <w:lang w:val="en-US"/>
        </w:rPr>
        <w:t xml:space="preserve"> </w:t>
      </w:r>
      <w:r w:rsidR="00981D9F" w:rsidRPr="00B9731D">
        <w:rPr>
          <w:rFonts w:ascii="Times New Roman" w:eastAsia="Times New Roman" w:hAnsi="Times New Roman" w:cs="Times New Roman"/>
          <w:sz w:val="20"/>
          <w:szCs w:val="20"/>
          <w:lang w:val="en-US"/>
        </w:rPr>
        <w:t>VHDL model of adiabatic</w:t>
      </w:r>
      <w:r w:rsidR="001823D9">
        <w:rPr>
          <w:rFonts w:ascii="Times New Roman" w:eastAsia="Times New Roman" w:hAnsi="Times New Roman" w:cs="Times New Roman"/>
          <w:sz w:val="20"/>
          <w:szCs w:val="20"/>
          <w:lang w:val="en-US"/>
        </w:rPr>
        <w:t xml:space="preserve"> NOT/BUF logic gate</w:t>
      </w:r>
      <w:r w:rsidR="00981D9F" w:rsidRPr="00B9731D">
        <w:rPr>
          <w:rFonts w:ascii="Times New Roman" w:eastAsia="Times New Roman" w:hAnsi="Times New Roman" w:cs="Times New Roman"/>
          <w:sz w:val="20"/>
          <w:szCs w:val="20"/>
          <w:lang w:val="en-US"/>
        </w:rPr>
        <w:t>.</w:t>
      </w:r>
      <w:r w:rsidR="00C72BC2">
        <w:rPr>
          <w:rFonts w:ascii="Times New Roman" w:eastAsia="Times New Roman" w:hAnsi="Times New Roman" w:cs="Times New Roman"/>
          <w:sz w:val="20"/>
          <w:szCs w:val="20"/>
          <w:lang w:val="en-US"/>
        </w:rPr>
        <w:t xml:space="preserve"> </w:t>
      </w:r>
      <w:r w:rsidRPr="00B9731D">
        <w:rPr>
          <w:rFonts w:ascii="Times New Roman" w:eastAsia="Times New Roman" w:hAnsi="Times New Roman" w:cs="Times New Roman"/>
          <w:sz w:val="20"/>
          <w:szCs w:val="20"/>
          <w:lang w:val="en-US"/>
        </w:rPr>
        <w:t>Finally, th</w:t>
      </w:r>
      <w:r w:rsidR="00C72BC2">
        <w:rPr>
          <w:rFonts w:ascii="Times New Roman" w:eastAsia="Times New Roman" w:hAnsi="Times New Roman" w:cs="Times New Roman"/>
          <w:sz w:val="20"/>
          <w:szCs w:val="20"/>
          <w:lang w:val="en-US"/>
        </w:rPr>
        <w:t xml:space="preserve">is </w:t>
      </w:r>
      <w:r w:rsidRPr="00B9731D">
        <w:rPr>
          <w:rFonts w:ascii="Times New Roman" w:eastAsia="Times New Roman" w:hAnsi="Times New Roman" w:cs="Times New Roman"/>
          <w:sz w:val="20"/>
          <w:szCs w:val="20"/>
          <w:lang w:val="en-US"/>
        </w:rPr>
        <w:t xml:space="preserve">library is used to </w:t>
      </w:r>
      <w:r w:rsidR="00C72BC2">
        <w:rPr>
          <w:rFonts w:ascii="Times New Roman" w:eastAsia="Times New Roman" w:hAnsi="Times New Roman" w:cs="Times New Roman"/>
          <w:sz w:val="20"/>
          <w:szCs w:val="20"/>
          <w:lang w:val="en-US"/>
        </w:rPr>
        <w:t xml:space="preserve">model </w:t>
      </w:r>
      <w:r w:rsidRPr="00B9731D">
        <w:rPr>
          <w:rFonts w:ascii="Times New Roman" w:eastAsia="Times New Roman" w:hAnsi="Times New Roman" w:cs="Times New Roman"/>
          <w:sz w:val="20"/>
          <w:szCs w:val="20"/>
          <w:lang w:val="en-US"/>
        </w:rPr>
        <w:t>and verify the structural VHDL representation</w:t>
      </w:r>
      <w:r w:rsidR="00C72BC2">
        <w:rPr>
          <w:rFonts w:ascii="Times New Roman" w:eastAsia="Times New Roman" w:hAnsi="Times New Roman" w:cs="Times New Roman"/>
          <w:sz w:val="20"/>
          <w:szCs w:val="20"/>
          <w:lang w:val="en-US"/>
        </w:rPr>
        <w:t>s</w:t>
      </w:r>
      <w:r w:rsidRPr="00B9731D">
        <w:rPr>
          <w:rFonts w:ascii="Times New Roman" w:eastAsia="Times New Roman" w:hAnsi="Times New Roman" w:cs="Times New Roman"/>
          <w:sz w:val="20"/>
          <w:szCs w:val="20"/>
          <w:lang w:val="en-US"/>
        </w:rPr>
        <w:t xml:space="preserve"> of the 4-phase 2-bit ring-counter and 3-bit </w:t>
      </w:r>
      <w:r w:rsidRPr="00B9731D">
        <w:rPr>
          <w:rFonts w:ascii="Times New Roman" w:eastAsia="Times New Roman" w:hAnsi="Times New Roman" w:cs="Times New Roman"/>
          <w:noProof/>
          <w:sz w:val="20"/>
          <w:szCs w:val="20"/>
          <w:lang w:val="en-US"/>
        </w:rPr>
        <w:t>up-down</w:t>
      </w:r>
      <w:r w:rsidR="001823D9">
        <w:rPr>
          <w:rFonts w:ascii="Times New Roman" w:eastAsia="Times New Roman" w:hAnsi="Times New Roman" w:cs="Times New Roman"/>
          <w:sz w:val="20"/>
          <w:szCs w:val="20"/>
          <w:lang w:val="en-US"/>
        </w:rPr>
        <w:t xml:space="preserve"> counter, as</w:t>
      </w:r>
      <w:r w:rsidRPr="00B9731D">
        <w:rPr>
          <w:rFonts w:ascii="Times New Roman" w:eastAsia="Times New Roman" w:hAnsi="Times New Roman" w:cs="Times New Roman"/>
          <w:sz w:val="20"/>
          <w:szCs w:val="20"/>
          <w:lang w:val="en-US"/>
        </w:rPr>
        <w:t xml:space="preserve"> design example</w:t>
      </w:r>
      <w:r w:rsidR="001823D9">
        <w:rPr>
          <w:rFonts w:ascii="Times New Roman" w:eastAsia="Times New Roman" w:hAnsi="Times New Roman" w:cs="Times New Roman"/>
          <w:sz w:val="20"/>
          <w:szCs w:val="20"/>
          <w:lang w:val="en-US"/>
        </w:rPr>
        <w:t>s to</w:t>
      </w:r>
      <w:r w:rsidRPr="00B9731D">
        <w:rPr>
          <w:rFonts w:ascii="Times New Roman" w:eastAsia="Times New Roman" w:hAnsi="Times New Roman" w:cs="Times New Roman"/>
          <w:sz w:val="20"/>
          <w:szCs w:val="20"/>
          <w:lang w:val="en-US"/>
        </w:rPr>
        <w:t xml:space="preserve"> </w:t>
      </w:r>
      <w:r w:rsidR="001823D9">
        <w:rPr>
          <w:rFonts w:ascii="Times New Roman" w:eastAsia="Times New Roman" w:hAnsi="Times New Roman" w:cs="Times New Roman"/>
          <w:noProof/>
          <w:sz w:val="20"/>
          <w:szCs w:val="20"/>
          <w:lang w:val="en-US"/>
        </w:rPr>
        <w:t>demonstrate</w:t>
      </w:r>
      <w:r w:rsidRPr="00B9731D">
        <w:rPr>
          <w:rFonts w:ascii="Times New Roman" w:eastAsia="Times New Roman" w:hAnsi="Times New Roman" w:cs="Times New Roman"/>
          <w:sz w:val="20"/>
          <w:szCs w:val="20"/>
          <w:lang w:val="en-US"/>
        </w:rPr>
        <w:t xml:space="preserve"> the practicality of the proposed approach.</w:t>
      </w:r>
    </w:p>
    <w:p w:rsidR="00B82CF6" w:rsidRDefault="00B82CF6" w:rsidP="00B82CF6">
      <w:pPr>
        <w:pStyle w:val="keywords"/>
        <w:rPr>
          <w:rFonts w:eastAsia="MS Mincho"/>
        </w:rPr>
      </w:pPr>
      <w:r>
        <w:rPr>
          <w:rFonts w:eastAsia="MS Mincho"/>
        </w:rPr>
        <w:t>Keywords—</w:t>
      </w:r>
      <w:r w:rsidRPr="00F02B5F">
        <w:t xml:space="preserve"> </w:t>
      </w:r>
      <w:r w:rsidRPr="00F02B5F">
        <w:rPr>
          <w:rFonts w:eastAsia="MS Mincho"/>
        </w:rPr>
        <w:t>adiabatic</w:t>
      </w:r>
      <w:r>
        <w:rPr>
          <w:rFonts w:eastAsia="MS Mincho"/>
        </w:rPr>
        <w:t xml:space="preserve"> logic</w:t>
      </w:r>
      <w:r w:rsidRPr="00F02B5F">
        <w:rPr>
          <w:rFonts w:eastAsia="MS Mincho"/>
        </w:rPr>
        <w:t xml:space="preserve">; </w:t>
      </w:r>
      <w:r w:rsidR="00D22D4C">
        <w:rPr>
          <w:rFonts w:eastAsia="MS Mincho"/>
        </w:rPr>
        <w:t>complexity</w:t>
      </w:r>
      <w:r>
        <w:rPr>
          <w:rFonts w:eastAsia="MS Mincho"/>
        </w:rPr>
        <w:t>;</w:t>
      </w:r>
      <w:r w:rsidR="00D22D4C">
        <w:rPr>
          <w:rFonts w:eastAsia="MS Mincho"/>
        </w:rPr>
        <w:t xml:space="preserve"> modelling</w:t>
      </w:r>
      <w:r w:rsidR="007C5C2A">
        <w:rPr>
          <w:rFonts w:eastAsia="MS Mincho"/>
        </w:rPr>
        <w:t>;</w:t>
      </w:r>
      <w:r w:rsidR="00D22D4C">
        <w:rPr>
          <w:rFonts w:eastAsia="MS Mincho"/>
        </w:rPr>
        <w:t xml:space="preserve"> verification; VHDL</w:t>
      </w:r>
    </w:p>
    <w:p w:rsidR="00455CB5" w:rsidRPr="008B67B0" w:rsidRDefault="00455CB5" w:rsidP="00CE39FD">
      <w:pPr>
        <w:pStyle w:val="ListParagraph"/>
        <w:numPr>
          <w:ilvl w:val="0"/>
          <w:numId w:val="24"/>
        </w:numPr>
        <w:spacing w:line="240" w:lineRule="auto"/>
        <w:ind w:left="284" w:hanging="284"/>
        <w:rPr>
          <w:rFonts w:ascii="Times New Roman" w:hAnsi="Times New Roman" w:cs="Times New Roman"/>
          <w:b/>
          <w:sz w:val="20"/>
          <w:szCs w:val="20"/>
        </w:rPr>
      </w:pPr>
      <w:r w:rsidRPr="008B67B0">
        <w:rPr>
          <w:rFonts w:ascii="Times New Roman" w:hAnsi="Times New Roman" w:cs="Times New Roman"/>
          <w:b/>
          <w:sz w:val="20"/>
          <w:szCs w:val="20"/>
        </w:rPr>
        <w:t>Introduction</w:t>
      </w:r>
    </w:p>
    <w:p w:rsidR="00CF48B7" w:rsidRPr="00AA440E" w:rsidRDefault="00890838" w:rsidP="00AA440E">
      <w:pPr>
        <w:spacing w:before="80" w:line="240" w:lineRule="auto"/>
        <w:ind w:firstLine="289"/>
        <w:jc w:val="both"/>
        <w:rPr>
          <w:rFonts w:ascii="Times New Roman" w:hAnsi="Times New Roman" w:cs="Times New Roman"/>
          <w:sz w:val="20"/>
          <w:szCs w:val="20"/>
          <w:u w:val="single"/>
        </w:rPr>
      </w:pPr>
      <w:r>
        <w:rPr>
          <w:rFonts w:ascii="Times New Roman" w:hAnsi="Times New Roman" w:cs="Times New Roman"/>
          <w:sz w:val="20"/>
          <w:szCs w:val="20"/>
        </w:rPr>
        <w:t>T</w:t>
      </w:r>
      <w:r w:rsidRPr="008649DB">
        <w:rPr>
          <w:rFonts w:ascii="Times New Roman" w:hAnsi="Times New Roman" w:cs="Times New Roman"/>
          <w:sz w:val="20"/>
          <w:szCs w:val="20"/>
        </w:rPr>
        <w:t>he increased usage of battery-less applications (e.g.</w:t>
      </w:r>
      <w:r>
        <w:rPr>
          <w:rFonts w:ascii="Times New Roman" w:hAnsi="Times New Roman" w:cs="Times New Roman"/>
          <w:sz w:val="20"/>
          <w:szCs w:val="20"/>
        </w:rPr>
        <w:t xml:space="preserve"> a</w:t>
      </w:r>
      <w:r w:rsidRPr="008649DB">
        <w:rPr>
          <w:rFonts w:ascii="Times New Roman" w:hAnsi="Times New Roman" w:cs="Times New Roman"/>
          <w:sz w:val="20"/>
          <w:szCs w:val="20"/>
        </w:rPr>
        <w:t xml:space="preserve"> </w:t>
      </w:r>
      <w:r w:rsidRPr="0032524E">
        <w:rPr>
          <w:rFonts w:ascii="Times New Roman" w:hAnsi="Times New Roman" w:cs="Times New Roman"/>
          <w:noProof/>
          <w:sz w:val="20"/>
          <w:szCs w:val="20"/>
        </w:rPr>
        <w:t>smart</w:t>
      </w:r>
      <w:r w:rsidR="0032524E">
        <w:rPr>
          <w:rFonts w:ascii="Times New Roman" w:hAnsi="Times New Roman" w:cs="Times New Roman"/>
          <w:noProof/>
          <w:sz w:val="20"/>
          <w:szCs w:val="20"/>
        </w:rPr>
        <w:t xml:space="preserve"> </w:t>
      </w:r>
      <w:r w:rsidRPr="0032524E">
        <w:rPr>
          <w:rFonts w:ascii="Times New Roman" w:hAnsi="Times New Roman" w:cs="Times New Roman"/>
          <w:noProof/>
          <w:sz w:val="20"/>
          <w:szCs w:val="20"/>
        </w:rPr>
        <w:t>card</w:t>
      </w:r>
      <w:r w:rsidRPr="008649DB">
        <w:rPr>
          <w:rFonts w:ascii="Times New Roman" w:hAnsi="Times New Roman" w:cs="Times New Roman"/>
          <w:sz w:val="20"/>
          <w:szCs w:val="20"/>
        </w:rPr>
        <w:t xml:space="preserve">) and </w:t>
      </w:r>
      <w:r w:rsidR="004133A2">
        <w:rPr>
          <w:rFonts w:ascii="Times New Roman" w:hAnsi="Times New Roman" w:cs="Times New Roman"/>
          <w:sz w:val="20"/>
          <w:szCs w:val="20"/>
        </w:rPr>
        <w:t xml:space="preserve">the </w:t>
      </w:r>
      <w:r w:rsidRPr="008649DB">
        <w:rPr>
          <w:rFonts w:ascii="Times New Roman" w:hAnsi="Times New Roman" w:cs="Times New Roman"/>
          <w:sz w:val="20"/>
          <w:szCs w:val="20"/>
        </w:rPr>
        <w:t>rising energy density due to the technology shrinkage, energy-efficiency has become a major concern</w:t>
      </w:r>
      <w:r>
        <w:rPr>
          <w:rFonts w:ascii="Times New Roman" w:hAnsi="Times New Roman" w:cs="Times New Roman"/>
          <w:sz w:val="20"/>
          <w:szCs w:val="20"/>
        </w:rPr>
        <w:t xml:space="preserve"> in the design of large </w:t>
      </w:r>
      <w:r w:rsidR="004133A2">
        <w:rPr>
          <w:rFonts w:ascii="Times New Roman" w:hAnsi="Times New Roman" w:cs="Times New Roman"/>
          <w:sz w:val="20"/>
          <w:szCs w:val="20"/>
        </w:rPr>
        <w:t>and complex systems</w:t>
      </w:r>
      <w:r w:rsidRPr="008649DB">
        <w:rPr>
          <w:rFonts w:ascii="Times New Roman" w:hAnsi="Times New Roman" w:cs="Times New Roman"/>
          <w:sz w:val="20"/>
          <w:szCs w:val="20"/>
        </w:rPr>
        <w:t xml:space="preserve">. </w:t>
      </w:r>
      <w:r w:rsidRPr="00E51E48">
        <w:rPr>
          <w:rFonts w:ascii="Times New Roman" w:hAnsi="Times New Roman" w:cs="Times New Roman"/>
          <w:sz w:val="20"/>
          <w:szCs w:val="20"/>
          <w:u w:val="single"/>
        </w:rPr>
        <w:t>A circuit technique,</w:t>
      </w:r>
      <w:r w:rsidR="004133A2" w:rsidRPr="00E51E48">
        <w:rPr>
          <w:rFonts w:ascii="Times New Roman" w:hAnsi="Times New Roman" w:cs="Times New Roman"/>
          <w:sz w:val="20"/>
          <w:szCs w:val="20"/>
          <w:u w:val="single"/>
        </w:rPr>
        <w:t xml:space="preserve"> known as</w:t>
      </w:r>
      <w:r w:rsidRPr="00E51E48">
        <w:rPr>
          <w:rFonts w:ascii="Times New Roman" w:hAnsi="Times New Roman" w:cs="Times New Roman"/>
          <w:sz w:val="20"/>
          <w:szCs w:val="20"/>
          <w:u w:val="single"/>
        </w:rPr>
        <w:t xml:space="preserve"> “Adiabatic Logic” based on the CMOS technology, has the potential for low energy operation albeit at some cost in terms of performance speed </w:t>
      </w:r>
      <w:r w:rsidR="00AE4324">
        <w:rPr>
          <w:rFonts w:ascii="Times New Roman" w:hAnsi="Times New Roman" w:cs="Times New Roman"/>
          <w:sz w:val="20"/>
          <w:szCs w:val="20"/>
          <w:u w:val="single"/>
        </w:rPr>
        <w:t>[1]-[3], [</w:t>
      </w:r>
      <w:r w:rsidR="00AA440E">
        <w:rPr>
          <w:rFonts w:ascii="Times New Roman" w:hAnsi="Times New Roman" w:cs="Times New Roman"/>
          <w:sz w:val="20"/>
          <w:szCs w:val="20"/>
          <w:u w:val="single"/>
        </w:rPr>
        <w:t>10</w:t>
      </w:r>
      <w:r w:rsidR="002F6076" w:rsidRPr="00E51E48">
        <w:rPr>
          <w:rFonts w:ascii="Times New Roman" w:hAnsi="Times New Roman" w:cs="Times New Roman"/>
          <w:sz w:val="20"/>
          <w:szCs w:val="20"/>
          <w:u w:val="single"/>
        </w:rPr>
        <w:t>]-[</w:t>
      </w:r>
      <w:r w:rsidR="00AA440E">
        <w:rPr>
          <w:rFonts w:ascii="Times New Roman" w:hAnsi="Times New Roman" w:cs="Times New Roman"/>
          <w:sz w:val="20"/>
          <w:szCs w:val="20"/>
          <w:u w:val="single"/>
        </w:rPr>
        <w:t>13</w:t>
      </w:r>
      <w:r w:rsidR="00CF48B7" w:rsidRPr="00E51E48">
        <w:rPr>
          <w:rFonts w:ascii="Times New Roman" w:hAnsi="Times New Roman" w:cs="Times New Roman"/>
          <w:sz w:val="20"/>
          <w:szCs w:val="20"/>
          <w:u w:val="single"/>
        </w:rPr>
        <w:t>]</w:t>
      </w:r>
      <w:r w:rsidR="00AE4324">
        <w:rPr>
          <w:rFonts w:ascii="Times New Roman" w:hAnsi="Times New Roman" w:cs="Times New Roman"/>
          <w:sz w:val="20"/>
          <w:szCs w:val="20"/>
          <w:u w:val="single"/>
        </w:rPr>
        <w:t>, [</w:t>
      </w:r>
      <w:r w:rsidR="00AA440E">
        <w:rPr>
          <w:rFonts w:ascii="Times New Roman" w:hAnsi="Times New Roman" w:cs="Times New Roman"/>
          <w:sz w:val="20"/>
          <w:szCs w:val="20"/>
          <w:u w:val="single"/>
        </w:rPr>
        <w:t>17</w:t>
      </w:r>
      <w:r w:rsidR="00AE4324">
        <w:rPr>
          <w:rFonts w:ascii="Times New Roman" w:hAnsi="Times New Roman" w:cs="Times New Roman"/>
          <w:sz w:val="20"/>
          <w:szCs w:val="20"/>
          <w:u w:val="single"/>
        </w:rPr>
        <w:t>]-[3</w:t>
      </w:r>
      <w:r w:rsidR="00B209BD">
        <w:rPr>
          <w:rFonts w:ascii="Times New Roman" w:hAnsi="Times New Roman" w:cs="Times New Roman"/>
          <w:sz w:val="20"/>
          <w:szCs w:val="20"/>
          <w:u w:val="single"/>
        </w:rPr>
        <w:t>0</w:t>
      </w:r>
      <w:r w:rsidR="00CF48B7" w:rsidRPr="00E51E48">
        <w:rPr>
          <w:rFonts w:ascii="Times New Roman" w:hAnsi="Times New Roman" w:cs="Times New Roman"/>
          <w:sz w:val="20"/>
          <w:szCs w:val="20"/>
          <w:u w:val="single"/>
        </w:rPr>
        <w:t>].</w:t>
      </w:r>
      <w:r w:rsidR="00754904" w:rsidRPr="00E51E48">
        <w:rPr>
          <w:rFonts w:ascii="Times New Roman" w:hAnsi="Times New Roman" w:cs="Times New Roman"/>
          <w:sz w:val="20"/>
          <w:szCs w:val="20"/>
          <w:u w:val="single"/>
        </w:rPr>
        <w:t xml:space="preserve"> Thus, making it a worthy choice for smart card application.</w:t>
      </w:r>
      <w:r w:rsidR="00CF48B7" w:rsidRPr="00E51E48">
        <w:rPr>
          <w:rFonts w:ascii="Times New Roman" w:hAnsi="Times New Roman" w:cs="Times New Roman"/>
          <w:sz w:val="20"/>
          <w:szCs w:val="20"/>
          <w:u w:val="single"/>
        </w:rPr>
        <w:t xml:space="preserve"> </w:t>
      </w:r>
      <w:r w:rsidR="00C72BC2">
        <w:rPr>
          <w:rFonts w:ascii="Times New Roman" w:hAnsi="Times New Roman" w:cs="Times New Roman"/>
          <w:sz w:val="20"/>
          <w:szCs w:val="20"/>
        </w:rPr>
        <w:t>Several</w:t>
      </w:r>
      <w:r w:rsidR="00CF48B7" w:rsidRPr="00CF48B7">
        <w:rPr>
          <w:rFonts w:ascii="Times New Roman" w:hAnsi="Times New Roman" w:cs="Times New Roman"/>
          <w:sz w:val="20"/>
          <w:szCs w:val="20"/>
        </w:rPr>
        <w:t xml:space="preserve"> research papers </w:t>
      </w:r>
      <w:r w:rsidR="00C72BC2">
        <w:rPr>
          <w:rFonts w:ascii="Times New Roman" w:hAnsi="Times New Roman" w:cs="Times New Roman"/>
          <w:sz w:val="20"/>
          <w:szCs w:val="20"/>
        </w:rPr>
        <w:t xml:space="preserve">exist that </w:t>
      </w:r>
      <w:r w:rsidR="00CF48B7" w:rsidRPr="00BB0F32">
        <w:rPr>
          <w:rFonts w:ascii="Times New Roman" w:hAnsi="Times New Roman" w:cs="Times New Roman"/>
          <w:noProof/>
          <w:sz w:val="20"/>
          <w:szCs w:val="20"/>
        </w:rPr>
        <w:t>demonstrat</w:t>
      </w:r>
      <w:r w:rsidR="00BB0F32">
        <w:rPr>
          <w:rFonts w:ascii="Times New Roman" w:hAnsi="Times New Roman" w:cs="Times New Roman"/>
          <w:noProof/>
          <w:sz w:val="20"/>
          <w:szCs w:val="20"/>
        </w:rPr>
        <w:t>e</w:t>
      </w:r>
      <w:r w:rsidR="00C72BC2" w:rsidRPr="00BB0F32">
        <w:rPr>
          <w:rFonts w:ascii="Times New Roman" w:hAnsi="Times New Roman" w:cs="Times New Roman"/>
          <w:noProof/>
          <w:sz w:val="20"/>
          <w:szCs w:val="20"/>
        </w:rPr>
        <w:t>s</w:t>
      </w:r>
      <w:r w:rsidR="00C72BC2">
        <w:rPr>
          <w:rFonts w:ascii="Times New Roman" w:hAnsi="Times New Roman" w:cs="Times New Roman"/>
          <w:sz w:val="20"/>
          <w:szCs w:val="20"/>
        </w:rPr>
        <w:t xml:space="preserve"> </w:t>
      </w:r>
      <w:r w:rsidR="00CF48B7" w:rsidRPr="00CF48B7">
        <w:rPr>
          <w:rFonts w:ascii="Times New Roman" w:hAnsi="Times New Roman" w:cs="Times New Roman"/>
          <w:sz w:val="20"/>
          <w:szCs w:val="20"/>
        </w:rPr>
        <w:t xml:space="preserve">the energy saving potential of the adiabatic logic technique </w:t>
      </w:r>
      <w:r w:rsidR="00C72BC2">
        <w:rPr>
          <w:rFonts w:ascii="Times New Roman" w:hAnsi="Times New Roman" w:cs="Times New Roman"/>
          <w:sz w:val="20"/>
          <w:szCs w:val="20"/>
        </w:rPr>
        <w:t xml:space="preserve">in </w:t>
      </w:r>
      <w:r w:rsidR="00CF48B7" w:rsidRPr="00CF48B7">
        <w:rPr>
          <w:rFonts w:ascii="Times New Roman" w:hAnsi="Times New Roman" w:cs="Times New Roman"/>
          <w:sz w:val="20"/>
          <w:szCs w:val="20"/>
        </w:rPr>
        <w:t>compar</w:t>
      </w:r>
      <w:r w:rsidR="00C72BC2">
        <w:rPr>
          <w:rFonts w:ascii="Times New Roman" w:hAnsi="Times New Roman" w:cs="Times New Roman"/>
          <w:sz w:val="20"/>
          <w:szCs w:val="20"/>
        </w:rPr>
        <w:t xml:space="preserve">ison </w:t>
      </w:r>
      <w:r w:rsidR="00CF48B7" w:rsidRPr="00CF48B7">
        <w:rPr>
          <w:rFonts w:ascii="Times New Roman" w:hAnsi="Times New Roman" w:cs="Times New Roman"/>
          <w:sz w:val="20"/>
          <w:szCs w:val="20"/>
        </w:rPr>
        <w:t>to the non-adiabatic logic</w:t>
      </w:r>
      <w:r w:rsidR="00565F0F">
        <w:rPr>
          <w:rFonts w:ascii="Times New Roman" w:hAnsi="Times New Roman" w:cs="Times New Roman"/>
          <w:sz w:val="20"/>
          <w:szCs w:val="20"/>
        </w:rPr>
        <w:t xml:space="preserve"> (conventional CMOS)</w:t>
      </w:r>
      <w:r w:rsidR="00D375AA">
        <w:rPr>
          <w:rFonts w:ascii="Times New Roman" w:hAnsi="Times New Roman" w:cs="Times New Roman"/>
          <w:sz w:val="20"/>
          <w:szCs w:val="20"/>
        </w:rPr>
        <w:t>.</w:t>
      </w:r>
      <w:r w:rsidR="00C72BC2">
        <w:rPr>
          <w:rFonts w:ascii="Times New Roman" w:hAnsi="Times New Roman" w:cs="Times New Roman"/>
          <w:sz w:val="20"/>
          <w:szCs w:val="20"/>
        </w:rPr>
        <w:t xml:space="preserve"> </w:t>
      </w:r>
      <w:r w:rsidR="002F6076">
        <w:rPr>
          <w:rFonts w:ascii="Times New Roman" w:hAnsi="Times New Roman" w:cs="Times New Roman"/>
          <w:sz w:val="20"/>
          <w:szCs w:val="20"/>
        </w:rPr>
        <w:t>In [1</w:t>
      </w:r>
      <w:r w:rsidR="00CF48B7" w:rsidRPr="00CF48B7">
        <w:rPr>
          <w:rFonts w:ascii="Times New Roman" w:hAnsi="Times New Roman" w:cs="Times New Roman"/>
          <w:sz w:val="20"/>
          <w:szCs w:val="20"/>
        </w:rPr>
        <w:t xml:space="preserve">], </w:t>
      </w:r>
      <w:r w:rsidR="001522D7">
        <w:rPr>
          <w:rFonts w:ascii="Times New Roman" w:hAnsi="Times New Roman" w:cs="Times New Roman"/>
          <w:sz w:val="20"/>
          <w:szCs w:val="20"/>
        </w:rPr>
        <w:t xml:space="preserve">the authors have shown that the </w:t>
      </w:r>
      <w:r w:rsidR="00754904" w:rsidRPr="00754904">
        <w:rPr>
          <w:rFonts w:ascii="Times New Roman" w:hAnsi="Times New Roman" w:cs="Times New Roman"/>
          <w:sz w:val="20"/>
          <w:szCs w:val="20"/>
        </w:rPr>
        <w:t>sense-amplifier</w:t>
      </w:r>
      <w:r w:rsidR="00754904">
        <w:rPr>
          <w:rFonts w:ascii="Times New Roman" w:hAnsi="Times New Roman" w:cs="Times New Roman"/>
          <w:sz w:val="20"/>
          <w:szCs w:val="20"/>
        </w:rPr>
        <w:t xml:space="preserve"> based </w:t>
      </w:r>
      <w:r w:rsidR="001522D7">
        <w:rPr>
          <w:rFonts w:ascii="Times New Roman" w:hAnsi="Times New Roman" w:cs="Times New Roman"/>
          <w:sz w:val="20"/>
          <w:szCs w:val="20"/>
        </w:rPr>
        <w:t>adiabatic logic</w:t>
      </w:r>
      <w:r w:rsidR="00754904" w:rsidRPr="00754904">
        <w:t xml:space="preserve"> </w:t>
      </w:r>
      <w:r w:rsidR="00754904">
        <w:rPr>
          <w:rFonts w:ascii="Times New Roman" w:hAnsi="Times New Roman" w:cs="Times New Roman"/>
          <w:sz w:val="20"/>
          <w:szCs w:val="20"/>
        </w:rPr>
        <w:t>perform</w:t>
      </w:r>
      <w:r w:rsidR="001522D7">
        <w:rPr>
          <w:rFonts w:ascii="Times New Roman" w:hAnsi="Times New Roman" w:cs="Times New Roman"/>
          <w:sz w:val="20"/>
          <w:szCs w:val="20"/>
        </w:rPr>
        <w:t>s better than the non-adiabatic logic</w:t>
      </w:r>
      <w:r w:rsidR="00754904">
        <w:rPr>
          <w:rFonts w:ascii="Times New Roman" w:hAnsi="Times New Roman" w:cs="Times New Roman"/>
          <w:sz w:val="20"/>
          <w:szCs w:val="20"/>
        </w:rPr>
        <w:t xml:space="preserve"> using</w:t>
      </w:r>
      <w:r w:rsidR="00754904" w:rsidRPr="00754904">
        <w:t xml:space="preserve"> </w:t>
      </w:r>
      <w:r w:rsidR="00754904">
        <w:rPr>
          <w:rFonts w:ascii="Times New Roman" w:hAnsi="Times New Roman" w:cs="Times New Roman"/>
          <w:sz w:val="20"/>
          <w:szCs w:val="20"/>
        </w:rPr>
        <w:t>65nm, 45nm and 32</w:t>
      </w:r>
      <w:r w:rsidR="00754904" w:rsidRPr="00754904">
        <w:rPr>
          <w:rFonts w:ascii="Times New Roman" w:hAnsi="Times New Roman" w:cs="Times New Roman"/>
          <w:sz w:val="20"/>
          <w:szCs w:val="20"/>
        </w:rPr>
        <w:t>nm Berkeley Predictive Technology Models (</w:t>
      </w:r>
      <w:r w:rsidR="00754904" w:rsidRPr="008238B6">
        <w:rPr>
          <w:rFonts w:ascii="Times New Roman" w:hAnsi="Times New Roman" w:cs="Times New Roman"/>
          <w:noProof/>
          <w:sz w:val="20"/>
          <w:szCs w:val="20"/>
        </w:rPr>
        <w:t>BPTM</w:t>
      </w:r>
      <w:r w:rsidR="00754904" w:rsidRPr="00754904">
        <w:rPr>
          <w:rFonts w:ascii="Times New Roman" w:hAnsi="Times New Roman" w:cs="Times New Roman"/>
          <w:sz w:val="20"/>
          <w:szCs w:val="20"/>
        </w:rPr>
        <w:t xml:space="preserve">). </w:t>
      </w:r>
      <w:r w:rsidR="001522D7" w:rsidRPr="00CF48B7">
        <w:rPr>
          <w:rFonts w:ascii="Times New Roman" w:hAnsi="Times New Roman" w:cs="Times New Roman"/>
          <w:sz w:val="20"/>
          <w:szCs w:val="20"/>
        </w:rPr>
        <w:t>Likewise</w:t>
      </w:r>
      <w:r w:rsidR="002F6076">
        <w:rPr>
          <w:rFonts w:ascii="Times New Roman" w:hAnsi="Times New Roman" w:cs="Times New Roman"/>
          <w:sz w:val="20"/>
          <w:szCs w:val="20"/>
        </w:rPr>
        <w:t>, in [2</w:t>
      </w:r>
      <w:r w:rsidR="00CF48B7" w:rsidRPr="00CF48B7">
        <w:rPr>
          <w:rFonts w:ascii="Times New Roman" w:hAnsi="Times New Roman" w:cs="Times New Roman"/>
          <w:sz w:val="20"/>
          <w:szCs w:val="20"/>
        </w:rPr>
        <w:t xml:space="preserve">] the behaviour of adiabatic logic circuits </w:t>
      </w:r>
      <w:r w:rsidR="001522D7">
        <w:rPr>
          <w:rFonts w:ascii="Times New Roman" w:hAnsi="Times New Roman" w:cs="Times New Roman"/>
          <w:sz w:val="20"/>
          <w:szCs w:val="20"/>
        </w:rPr>
        <w:t xml:space="preserve">is analysed </w:t>
      </w:r>
      <w:r w:rsidR="00CF48B7" w:rsidRPr="00CF48B7">
        <w:rPr>
          <w:rFonts w:ascii="Times New Roman" w:hAnsi="Times New Roman" w:cs="Times New Roman"/>
          <w:sz w:val="20"/>
          <w:szCs w:val="20"/>
        </w:rPr>
        <w:t xml:space="preserve">in </w:t>
      </w:r>
      <w:r w:rsidR="001522D7">
        <w:rPr>
          <w:rFonts w:ascii="Times New Roman" w:hAnsi="Times New Roman" w:cs="Times New Roman"/>
          <w:sz w:val="20"/>
          <w:szCs w:val="20"/>
        </w:rPr>
        <w:t xml:space="preserve">the </w:t>
      </w:r>
      <w:r w:rsidR="00CF48B7" w:rsidRPr="00CF48B7">
        <w:rPr>
          <w:rFonts w:ascii="Times New Roman" w:hAnsi="Times New Roman" w:cs="Times New Roman"/>
          <w:sz w:val="20"/>
          <w:szCs w:val="20"/>
        </w:rPr>
        <w:t>weak inversion</w:t>
      </w:r>
      <w:r w:rsidR="001522D7">
        <w:rPr>
          <w:rFonts w:ascii="Times New Roman" w:hAnsi="Times New Roman" w:cs="Times New Roman"/>
          <w:sz w:val="20"/>
          <w:szCs w:val="20"/>
        </w:rPr>
        <w:t>/</w:t>
      </w:r>
      <w:r w:rsidR="00CF48B7" w:rsidRPr="00CF48B7">
        <w:rPr>
          <w:rFonts w:ascii="Times New Roman" w:hAnsi="Times New Roman" w:cs="Times New Roman"/>
          <w:sz w:val="20"/>
          <w:szCs w:val="20"/>
        </w:rPr>
        <w:t>subthreshold regime</w:t>
      </w:r>
      <w:r w:rsidR="001522D7">
        <w:rPr>
          <w:rFonts w:ascii="Times New Roman" w:hAnsi="Times New Roman" w:cs="Times New Roman"/>
          <w:sz w:val="20"/>
          <w:szCs w:val="20"/>
        </w:rPr>
        <w:t>.</w:t>
      </w:r>
      <w:r w:rsidR="00CF48B7" w:rsidRPr="00CF48B7">
        <w:rPr>
          <w:rFonts w:ascii="Times New Roman" w:hAnsi="Times New Roman" w:cs="Times New Roman"/>
          <w:sz w:val="20"/>
          <w:szCs w:val="20"/>
        </w:rPr>
        <w:t xml:space="preserve"> Through extensive post-layout simulation, </w:t>
      </w:r>
      <w:r w:rsidR="001522D7">
        <w:rPr>
          <w:rFonts w:ascii="Times New Roman" w:hAnsi="Times New Roman" w:cs="Times New Roman"/>
          <w:sz w:val="20"/>
          <w:szCs w:val="20"/>
        </w:rPr>
        <w:t>the authors</w:t>
      </w:r>
      <w:r w:rsidR="00CF48B7" w:rsidRPr="00CF48B7">
        <w:rPr>
          <w:rFonts w:ascii="Times New Roman" w:hAnsi="Times New Roman" w:cs="Times New Roman"/>
          <w:sz w:val="20"/>
          <w:szCs w:val="20"/>
        </w:rPr>
        <w:t xml:space="preserve"> demonstrate that </w:t>
      </w:r>
      <w:r w:rsidR="001522D7">
        <w:rPr>
          <w:rFonts w:ascii="Times New Roman" w:hAnsi="Times New Roman" w:cs="Times New Roman"/>
          <w:sz w:val="20"/>
          <w:szCs w:val="20"/>
        </w:rPr>
        <w:t xml:space="preserve">adiabatic circuits in </w:t>
      </w:r>
      <w:r w:rsidR="00BB0F32">
        <w:rPr>
          <w:rFonts w:ascii="Times New Roman" w:hAnsi="Times New Roman" w:cs="Times New Roman"/>
          <w:sz w:val="20"/>
          <w:szCs w:val="20"/>
        </w:rPr>
        <w:t xml:space="preserve">the </w:t>
      </w:r>
      <w:r w:rsidR="00CF48B7" w:rsidRPr="00BB0F32">
        <w:rPr>
          <w:rFonts w:ascii="Times New Roman" w:hAnsi="Times New Roman" w:cs="Times New Roman"/>
          <w:noProof/>
          <w:sz w:val="20"/>
          <w:szCs w:val="20"/>
        </w:rPr>
        <w:t>subthreshold</w:t>
      </w:r>
      <w:r w:rsidR="00CF48B7" w:rsidRPr="00CF48B7">
        <w:rPr>
          <w:rFonts w:ascii="Times New Roman" w:hAnsi="Times New Roman" w:cs="Times New Roman"/>
          <w:sz w:val="20"/>
          <w:szCs w:val="20"/>
        </w:rPr>
        <w:t xml:space="preserve"> </w:t>
      </w:r>
      <w:r w:rsidR="001522D7">
        <w:rPr>
          <w:rFonts w:ascii="Times New Roman" w:hAnsi="Times New Roman" w:cs="Times New Roman"/>
          <w:sz w:val="20"/>
          <w:szCs w:val="20"/>
        </w:rPr>
        <w:t xml:space="preserve">region </w:t>
      </w:r>
      <w:r w:rsidR="00CF48B7" w:rsidRPr="00CF48B7">
        <w:rPr>
          <w:rFonts w:ascii="Times New Roman" w:hAnsi="Times New Roman" w:cs="Times New Roman"/>
          <w:sz w:val="20"/>
          <w:szCs w:val="20"/>
        </w:rPr>
        <w:t xml:space="preserve">can save significant energy </w:t>
      </w:r>
      <w:r w:rsidR="001522D7">
        <w:rPr>
          <w:rFonts w:ascii="Times New Roman" w:hAnsi="Times New Roman" w:cs="Times New Roman"/>
          <w:sz w:val="20"/>
          <w:szCs w:val="20"/>
        </w:rPr>
        <w:t xml:space="preserve">in comparison to its </w:t>
      </w:r>
      <w:r w:rsidR="00CF48B7" w:rsidRPr="00CF48B7">
        <w:rPr>
          <w:rFonts w:ascii="Times New Roman" w:hAnsi="Times New Roman" w:cs="Times New Roman"/>
          <w:sz w:val="20"/>
          <w:szCs w:val="20"/>
        </w:rPr>
        <w:t xml:space="preserve">equivalent non-adiabatic implementation. </w:t>
      </w:r>
      <w:r w:rsidR="00231953" w:rsidRPr="00A141E7">
        <w:rPr>
          <w:rFonts w:ascii="Times New Roman" w:hAnsi="Times New Roman" w:cs="Times New Roman"/>
          <w:sz w:val="20"/>
          <w:szCs w:val="20"/>
          <w:u w:val="single"/>
        </w:rPr>
        <w:t>Moreover,</w:t>
      </w:r>
      <w:r w:rsidR="001522D7" w:rsidRPr="00A141E7">
        <w:rPr>
          <w:rFonts w:ascii="Times New Roman" w:hAnsi="Times New Roman" w:cs="Times New Roman"/>
          <w:sz w:val="20"/>
          <w:szCs w:val="20"/>
          <w:u w:val="single"/>
        </w:rPr>
        <w:t xml:space="preserve"> </w:t>
      </w:r>
      <w:r w:rsidR="00CF48B7" w:rsidRPr="00A141E7">
        <w:rPr>
          <w:rFonts w:ascii="Times New Roman" w:hAnsi="Times New Roman" w:cs="Times New Roman"/>
          <w:sz w:val="20"/>
          <w:szCs w:val="20"/>
          <w:u w:val="single"/>
        </w:rPr>
        <w:t>the recent work</w:t>
      </w:r>
      <w:r w:rsidR="001522D7" w:rsidRPr="00A141E7">
        <w:rPr>
          <w:rFonts w:ascii="Times New Roman" w:hAnsi="Times New Roman" w:cs="Times New Roman"/>
          <w:sz w:val="20"/>
          <w:szCs w:val="20"/>
          <w:u w:val="single"/>
        </w:rPr>
        <w:t xml:space="preserve"> showing the applicability of </w:t>
      </w:r>
      <w:r w:rsidR="00BB0F32" w:rsidRPr="00A141E7">
        <w:rPr>
          <w:rFonts w:ascii="Times New Roman" w:hAnsi="Times New Roman" w:cs="Times New Roman"/>
          <w:sz w:val="20"/>
          <w:szCs w:val="20"/>
          <w:u w:val="single"/>
        </w:rPr>
        <w:t xml:space="preserve">the </w:t>
      </w:r>
      <w:r w:rsidR="001522D7" w:rsidRPr="00A141E7">
        <w:rPr>
          <w:rFonts w:ascii="Times New Roman" w:hAnsi="Times New Roman" w:cs="Times New Roman"/>
          <w:noProof/>
          <w:sz w:val="20"/>
          <w:szCs w:val="20"/>
          <w:u w:val="single"/>
        </w:rPr>
        <w:t>adiabatic</w:t>
      </w:r>
      <w:r w:rsidR="001522D7" w:rsidRPr="00A141E7">
        <w:rPr>
          <w:rFonts w:ascii="Times New Roman" w:hAnsi="Times New Roman" w:cs="Times New Roman"/>
          <w:sz w:val="20"/>
          <w:szCs w:val="20"/>
          <w:u w:val="single"/>
        </w:rPr>
        <w:t xml:space="preserve"> principle on </w:t>
      </w:r>
      <w:r w:rsidR="00CF48B7" w:rsidRPr="00A141E7">
        <w:rPr>
          <w:rFonts w:ascii="Times New Roman" w:hAnsi="Times New Roman" w:cs="Times New Roman"/>
          <w:sz w:val="20"/>
          <w:szCs w:val="20"/>
          <w:u w:val="single"/>
        </w:rPr>
        <w:t>capacitive logic demonstrate</w:t>
      </w:r>
      <w:r w:rsidR="00E664A5" w:rsidRPr="00A141E7">
        <w:rPr>
          <w:rFonts w:ascii="Times New Roman" w:hAnsi="Times New Roman" w:cs="Times New Roman"/>
          <w:sz w:val="20"/>
          <w:szCs w:val="20"/>
          <w:u w:val="single"/>
        </w:rPr>
        <w:t>s</w:t>
      </w:r>
      <w:r w:rsidR="00CF48B7" w:rsidRPr="00A141E7">
        <w:rPr>
          <w:rFonts w:ascii="Times New Roman" w:hAnsi="Times New Roman" w:cs="Times New Roman"/>
          <w:sz w:val="20"/>
          <w:szCs w:val="20"/>
          <w:u w:val="single"/>
        </w:rPr>
        <w:t xml:space="preserve"> the effectiveness of the technique to achieve zero-</w:t>
      </w:r>
      <w:r w:rsidR="00CF48B7" w:rsidRPr="00A141E7">
        <w:rPr>
          <w:rFonts w:ascii="Times New Roman" w:hAnsi="Times New Roman" w:cs="Times New Roman"/>
          <w:sz w:val="20"/>
          <w:szCs w:val="20"/>
          <w:u w:val="single"/>
        </w:rPr>
        <w:t>power dissipation</w:t>
      </w:r>
      <w:r w:rsidR="00565F0F">
        <w:rPr>
          <w:rFonts w:ascii="Times New Roman" w:hAnsi="Times New Roman" w:cs="Times New Roman"/>
          <w:sz w:val="20"/>
          <w:szCs w:val="20"/>
          <w:u w:val="single"/>
        </w:rPr>
        <w:t xml:space="preserve"> in an</w:t>
      </w:r>
      <w:r w:rsidR="00E664A5" w:rsidRPr="00A141E7">
        <w:rPr>
          <w:rFonts w:ascii="Times New Roman" w:hAnsi="Times New Roman" w:cs="Times New Roman"/>
          <w:sz w:val="20"/>
          <w:szCs w:val="20"/>
          <w:u w:val="single"/>
        </w:rPr>
        <w:t xml:space="preserve"> ideal</w:t>
      </w:r>
      <w:r w:rsidR="00565F0F">
        <w:rPr>
          <w:rFonts w:ascii="Times New Roman" w:hAnsi="Times New Roman" w:cs="Times New Roman"/>
          <w:sz w:val="20"/>
          <w:szCs w:val="20"/>
          <w:u w:val="single"/>
        </w:rPr>
        <w:t xml:space="preserve"> setting</w:t>
      </w:r>
      <w:r w:rsidR="00E664A5" w:rsidRPr="00A141E7">
        <w:rPr>
          <w:rFonts w:ascii="Times New Roman" w:hAnsi="Times New Roman" w:cs="Times New Roman"/>
          <w:sz w:val="20"/>
          <w:szCs w:val="20"/>
          <w:u w:val="single"/>
        </w:rPr>
        <w:t xml:space="preserve"> [</w:t>
      </w:r>
      <w:r w:rsidR="002F6076" w:rsidRPr="00A141E7">
        <w:rPr>
          <w:rFonts w:ascii="Times New Roman" w:hAnsi="Times New Roman" w:cs="Times New Roman"/>
          <w:sz w:val="20"/>
          <w:szCs w:val="20"/>
          <w:u w:val="single"/>
        </w:rPr>
        <w:t>3</w:t>
      </w:r>
      <w:r w:rsidR="00231953" w:rsidRPr="00A141E7">
        <w:rPr>
          <w:rFonts w:ascii="Times New Roman" w:hAnsi="Times New Roman" w:cs="Times New Roman"/>
          <w:sz w:val="20"/>
          <w:szCs w:val="20"/>
          <w:u w:val="single"/>
        </w:rPr>
        <w:t>]</w:t>
      </w:r>
      <w:r w:rsidR="000C09CA" w:rsidRPr="00A141E7">
        <w:rPr>
          <w:rFonts w:ascii="Times New Roman" w:hAnsi="Times New Roman" w:cs="Times New Roman"/>
          <w:sz w:val="20"/>
          <w:szCs w:val="20"/>
          <w:u w:val="single"/>
        </w:rPr>
        <w:t>,</w:t>
      </w:r>
      <w:r w:rsidR="0064550F">
        <w:rPr>
          <w:rFonts w:ascii="Times New Roman" w:hAnsi="Times New Roman" w:cs="Times New Roman"/>
          <w:sz w:val="20"/>
          <w:szCs w:val="20"/>
          <w:u w:val="single"/>
        </w:rPr>
        <w:t xml:space="preserve"> </w:t>
      </w:r>
      <w:r w:rsidR="000C09CA" w:rsidRPr="00A141E7">
        <w:rPr>
          <w:rFonts w:ascii="Times New Roman" w:hAnsi="Times New Roman" w:cs="Times New Roman"/>
          <w:sz w:val="20"/>
          <w:szCs w:val="20"/>
          <w:u w:val="single"/>
        </w:rPr>
        <w:t>[</w:t>
      </w:r>
      <w:r w:rsidR="00AA440E">
        <w:rPr>
          <w:rFonts w:ascii="Times New Roman" w:hAnsi="Times New Roman" w:cs="Times New Roman"/>
          <w:sz w:val="20"/>
          <w:szCs w:val="20"/>
          <w:u w:val="single"/>
        </w:rPr>
        <w:t>4</w:t>
      </w:r>
      <w:r w:rsidR="000C09CA" w:rsidRPr="00A141E7">
        <w:rPr>
          <w:rFonts w:ascii="Times New Roman" w:hAnsi="Times New Roman" w:cs="Times New Roman"/>
          <w:sz w:val="20"/>
          <w:szCs w:val="20"/>
          <w:u w:val="single"/>
        </w:rPr>
        <w:t>]</w:t>
      </w:r>
      <w:r w:rsidR="00231953" w:rsidRPr="00A141E7">
        <w:rPr>
          <w:rFonts w:ascii="Times New Roman" w:hAnsi="Times New Roman" w:cs="Times New Roman"/>
          <w:sz w:val="20"/>
          <w:szCs w:val="20"/>
          <w:u w:val="single"/>
        </w:rPr>
        <w:t>.</w:t>
      </w:r>
      <w:r w:rsidR="00231953">
        <w:rPr>
          <w:rFonts w:ascii="Times New Roman" w:hAnsi="Times New Roman" w:cs="Times New Roman"/>
          <w:sz w:val="20"/>
          <w:szCs w:val="20"/>
        </w:rPr>
        <w:t xml:space="preserve"> </w:t>
      </w:r>
      <w:r w:rsidR="00231953" w:rsidRPr="00F517EE">
        <w:rPr>
          <w:rFonts w:ascii="Times New Roman" w:hAnsi="Times New Roman" w:cs="Times New Roman"/>
          <w:sz w:val="20"/>
          <w:szCs w:val="20"/>
          <w:u w:val="single"/>
        </w:rPr>
        <w:t>Additionally, in [</w:t>
      </w:r>
      <w:r w:rsidR="00AA440E">
        <w:rPr>
          <w:rFonts w:ascii="Times New Roman" w:hAnsi="Times New Roman" w:cs="Times New Roman"/>
          <w:sz w:val="20"/>
          <w:szCs w:val="20"/>
          <w:u w:val="single"/>
        </w:rPr>
        <w:t>5</w:t>
      </w:r>
      <w:r w:rsidR="00231953" w:rsidRPr="00F517EE">
        <w:rPr>
          <w:rFonts w:ascii="Times New Roman" w:hAnsi="Times New Roman" w:cs="Times New Roman"/>
          <w:sz w:val="20"/>
          <w:szCs w:val="20"/>
          <w:u w:val="single"/>
        </w:rPr>
        <w:t>], the author</w:t>
      </w:r>
      <w:r w:rsidR="00565F0F">
        <w:rPr>
          <w:rFonts w:ascii="Times New Roman" w:hAnsi="Times New Roman" w:cs="Times New Roman"/>
          <w:sz w:val="20"/>
          <w:szCs w:val="20"/>
          <w:u w:val="single"/>
        </w:rPr>
        <w:t>s</w:t>
      </w:r>
      <w:r w:rsidR="00231953" w:rsidRPr="00F517EE">
        <w:rPr>
          <w:rFonts w:ascii="Times New Roman" w:hAnsi="Times New Roman" w:cs="Times New Roman"/>
          <w:sz w:val="20"/>
          <w:szCs w:val="20"/>
          <w:u w:val="single"/>
        </w:rPr>
        <w:t xml:space="preserve"> presented a detailed analysis of CMOS and NEMS adiabatic logic performance including the power-clock generator. The analysis presented shows that the NEMS-based adiabatic logic is exceptionally suitable for low power operation, however, its performance is highly dependent on the switch series resistance.</w:t>
      </w:r>
      <w:r w:rsidR="00231953" w:rsidRPr="00231953">
        <w:rPr>
          <w:rFonts w:ascii="Times New Roman" w:hAnsi="Times New Roman" w:cs="Times New Roman"/>
          <w:sz w:val="20"/>
          <w:szCs w:val="20"/>
        </w:rPr>
        <w:t xml:space="preserve"> </w:t>
      </w:r>
      <w:r w:rsidR="00E664A5" w:rsidRPr="00CF48B7">
        <w:rPr>
          <w:rFonts w:ascii="Times New Roman" w:hAnsi="Times New Roman" w:cs="Times New Roman"/>
          <w:sz w:val="20"/>
          <w:szCs w:val="20"/>
        </w:rPr>
        <w:t>Nonetheless</w:t>
      </w:r>
      <w:r w:rsidR="00CF48B7" w:rsidRPr="00CF48B7">
        <w:rPr>
          <w:rFonts w:ascii="Times New Roman" w:hAnsi="Times New Roman" w:cs="Times New Roman"/>
          <w:sz w:val="20"/>
          <w:szCs w:val="20"/>
        </w:rPr>
        <w:t xml:space="preserve">, the </w:t>
      </w:r>
      <w:r w:rsidR="00E664A5">
        <w:rPr>
          <w:rFonts w:ascii="Times New Roman" w:hAnsi="Times New Roman" w:cs="Times New Roman"/>
          <w:sz w:val="20"/>
          <w:szCs w:val="20"/>
        </w:rPr>
        <w:t xml:space="preserve">only feasible method for the </w:t>
      </w:r>
      <w:r w:rsidR="00CF48B7" w:rsidRPr="00CF48B7">
        <w:rPr>
          <w:rFonts w:ascii="Times New Roman" w:hAnsi="Times New Roman" w:cs="Times New Roman"/>
          <w:sz w:val="20"/>
          <w:szCs w:val="20"/>
        </w:rPr>
        <w:t>functional verification of the adiabatic design at transistors level</w:t>
      </w:r>
      <w:r w:rsidR="00353464">
        <w:rPr>
          <w:rFonts w:ascii="Times New Roman" w:hAnsi="Times New Roman" w:cs="Times New Roman"/>
          <w:sz w:val="20"/>
          <w:szCs w:val="20"/>
        </w:rPr>
        <w:t xml:space="preserve"> </w:t>
      </w:r>
      <w:r w:rsidR="00E664A5">
        <w:rPr>
          <w:rFonts w:ascii="Times New Roman" w:hAnsi="Times New Roman" w:cs="Times New Roman"/>
          <w:sz w:val="20"/>
          <w:szCs w:val="20"/>
        </w:rPr>
        <w:t xml:space="preserve">is by using </w:t>
      </w:r>
      <w:r w:rsidR="00353464">
        <w:rPr>
          <w:rFonts w:ascii="Times New Roman" w:hAnsi="Times New Roman" w:cs="Times New Roman"/>
          <w:sz w:val="20"/>
          <w:szCs w:val="20"/>
        </w:rPr>
        <w:t>SPICE simulation</w:t>
      </w:r>
      <w:r w:rsidR="00E664A5">
        <w:rPr>
          <w:rFonts w:ascii="Times New Roman" w:hAnsi="Times New Roman" w:cs="Times New Roman"/>
          <w:sz w:val="20"/>
          <w:szCs w:val="20"/>
        </w:rPr>
        <w:t>,</w:t>
      </w:r>
      <w:r w:rsidR="007E2F28">
        <w:rPr>
          <w:rFonts w:ascii="Times New Roman" w:hAnsi="Times New Roman" w:cs="Times New Roman"/>
          <w:sz w:val="20"/>
          <w:szCs w:val="20"/>
        </w:rPr>
        <w:t xml:space="preserve"> </w:t>
      </w:r>
      <w:r w:rsidR="00E664A5">
        <w:rPr>
          <w:rFonts w:ascii="Times New Roman" w:hAnsi="Times New Roman" w:cs="Times New Roman"/>
          <w:sz w:val="20"/>
          <w:szCs w:val="20"/>
        </w:rPr>
        <w:t xml:space="preserve">which </w:t>
      </w:r>
      <w:r w:rsidR="002D617C">
        <w:rPr>
          <w:rFonts w:ascii="Times New Roman" w:hAnsi="Times New Roman" w:cs="Times New Roman"/>
          <w:sz w:val="20"/>
          <w:szCs w:val="20"/>
        </w:rPr>
        <w:t>is</w:t>
      </w:r>
      <w:r w:rsidR="000101C4">
        <w:rPr>
          <w:rFonts w:ascii="Times New Roman" w:hAnsi="Times New Roman" w:cs="Times New Roman"/>
          <w:sz w:val="20"/>
          <w:szCs w:val="20"/>
        </w:rPr>
        <w:t xml:space="preserve"> inherently</w:t>
      </w:r>
      <w:r w:rsidR="002D617C">
        <w:rPr>
          <w:rFonts w:ascii="Times New Roman" w:hAnsi="Times New Roman" w:cs="Times New Roman"/>
          <w:sz w:val="20"/>
          <w:szCs w:val="20"/>
        </w:rPr>
        <w:t xml:space="preserve"> </w:t>
      </w:r>
      <w:r w:rsidR="002D617C" w:rsidRPr="00CF48B7">
        <w:rPr>
          <w:rFonts w:ascii="Times New Roman" w:hAnsi="Times New Roman" w:cs="Times New Roman"/>
          <w:sz w:val="20"/>
          <w:szCs w:val="20"/>
        </w:rPr>
        <w:t>time</w:t>
      </w:r>
      <w:r w:rsidR="00CF48B7" w:rsidRPr="00CF48B7">
        <w:rPr>
          <w:rFonts w:ascii="Times New Roman" w:hAnsi="Times New Roman" w:cs="Times New Roman"/>
          <w:sz w:val="20"/>
          <w:szCs w:val="20"/>
        </w:rPr>
        <w:t xml:space="preserve">-consuming and difficult. The design of </w:t>
      </w:r>
      <w:r w:rsidR="00565F0F">
        <w:rPr>
          <w:rFonts w:ascii="Times New Roman" w:hAnsi="Times New Roman" w:cs="Times New Roman"/>
          <w:sz w:val="20"/>
          <w:szCs w:val="20"/>
        </w:rPr>
        <w:t xml:space="preserve">the </w:t>
      </w:r>
      <w:r w:rsidR="00E664A5">
        <w:rPr>
          <w:rFonts w:ascii="Times New Roman" w:hAnsi="Times New Roman" w:cs="Times New Roman"/>
          <w:sz w:val="20"/>
          <w:szCs w:val="20"/>
        </w:rPr>
        <w:t xml:space="preserve">non-trivial </w:t>
      </w:r>
      <w:r w:rsidR="00CF48B7" w:rsidRPr="00CF48B7">
        <w:rPr>
          <w:rFonts w:ascii="Times New Roman" w:hAnsi="Times New Roman" w:cs="Times New Roman"/>
          <w:sz w:val="20"/>
          <w:szCs w:val="20"/>
        </w:rPr>
        <w:t xml:space="preserve">adiabatic circuits </w:t>
      </w:r>
      <w:r w:rsidR="00E664A5">
        <w:rPr>
          <w:rFonts w:ascii="Times New Roman" w:hAnsi="Times New Roman" w:cs="Times New Roman"/>
          <w:sz w:val="20"/>
          <w:szCs w:val="20"/>
        </w:rPr>
        <w:t>demands</w:t>
      </w:r>
      <w:r w:rsidR="000101C4">
        <w:rPr>
          <w:rFonts w:ascii="Times New Roman" w:hAnsi="Times New Roman" w:cs="Times New Roman"/>
          <w:sz w:val="20"/>
          <w:szCs w:val="20"/>
        </w:rPr>
        <w:t xml:space="preserve"> much more effort</w:t>
      </w:r>
      <w:r w:rsidR="00565F0F">
        <w:rPr>
          <w:rFonts w:ascii="Times New Roman" w:hAnsi="Times New Roman" w:cs="Times New Roman"/>
          <w:sz w:val="20"/>
          <w:szCs w:val="20"/>
        </w:rPr>
        <w:t xml:space="preserve"> in contrast to the </w:t>
      </w:r>
      <w:r w:rsidR="00CF48B7" w:rsidRPr="00CF48B7">
        <w:rPr>
          <w:rFonts w:ascii="Times New Roman" w:hAnsi="Times New Roman" w:cs="Times New Roman"/>
          <w:sz w:val="20"/>
          <w:szCs w:val="20"/>
        </w:rPr>
        <w:t>non-adiabatic logic for which well-developed tools exist. The ma</w:t>
      </w:r>
      <w:r w:rsidR="00E664A5">
        <w:rPr>
          <w:rFonts w:ascii="Times New Roman" w:hAnsi="Times New Roman" w:cs="Times New Roman"/>
          <w:sz w:val="20"/>
          <w:szCs w:val="20"/>
        </w:rPr>
        <w:t>in</w:t>
      </w:r>
      <w:r w:rsidR="00CF48B7" w:rsidRPr="00CF48B7">
        <w:rPr>
          <w:rFonts w:ascii="Times New Roman" w:hAnsi="Times New Roman" w:cs="Times New Roman"/>
          <w:sz w:val="20"/>
          <w:szCs w:val="20"/>
        </w:rPr>
        <w:t xml:space="preserve"> di</w:t>
      </w:r>
      <w:r w:rsidR="00E664A5">
        <w:rPr>
          <w:rFonts w:ascii="Times New Roman" w:hAnsi="Times New Roman" w:cs="Times New Roman"/>
          <w:sz w:val="20"/>
          <w:szCs w:val="20"/>
        </w:rPr>
        <w:t xml:space="preserve">stinction </w:t>
      </w:r>
      <w:r w:rsidR="00993CAD" w:rsidRPr="00CF48B7">
        <w:rPr>
          <w:rFonts w:ascii="Times New Roman" w:hAnsi="Times New Roman" w:cs="Times New Roman"/>
          <w:sz w:val="20"/>
          <w:szCs w:val="20"/>
        </w:rPr>
        <w:t xml:space="preserve">between the two </w:t>
      </w:r>
      <w:r w:rsidR="00E664A5">
        <w:rPr>
          <w:rFonts w:ascii="Times New Roman" w:hAnsi="Times New Roman" w:cs="Times New Roman"/>
          <w:sz w:val="20"/>
          <w:szCs w:val="20"/>
        </w:rPr>
        <w:t xml:space="preserve">lies </w:t>
      </w:r>
      <w:r w:rsidR="00993CAD">
        <w:rPr>
          <w:rFonts w:ascii="Times New Roman" w:hAnsi="Times New Roman" w:cs="Times New Roman"/>
          <w:sz w:val="20"/>
          <w:szCs w:val="20"/>
        </w:rPr>
        <w:t xml:space="preserve">in the fact that the former uses a </w:t>
      </w:r>
      <w:r w:rsidR="007E2F28">
        <w:rPr>
          <w:rFonts w:ascii="Times New Roman" w:hAnsi="Times New Roman" w:cs="Times New Roman"/>
          <w:sz w:val="20"/>
          <w:szCs w:val="20"/>
        </w:rPr>
        <w:t xml:space="preserve">slowly changing </w:t>
      </w:r>
      <w:r w:rsidR="00CF48B7" w:rsidRPr="00CF48B7">
        <w:rPr>
          <w:rFonts w:ascii="Times New Roman" w:hAnsi="Times New Roman" w:cs="Times New Roman"/>
          <w:sz w:val="20"/>
          <w:szCs w:val="20"/>
        </w:rPr>
        <w:t>power-clock</w:t>
      </w:r>
      <w:r w:rsidR="00993CAD">
        <w:rPr>
          <w:rFonts w:ascii="Times New Roman" w:hAnsi="Times New Roman" w:cs="Times New Roman"/>
          <w:sz w:val="20"/>
          <w:szCs w:val="20"/>
        </w:rPr>
        <w:t>/</w:t>
      </w:r>
      <w:r w:rsidR="00CF48B7" w:rsidRPr="00CF48B7">
        <w:rPr>
          <w:rFonts w:ascii="Times New Roman" w:hAnsi="Times New Roman" w:cs="Times New Roman"/>
          <w:sz w:val="20"/>
          <w:szCs w:val="20"/>
        </w:rPr>
        <w:t>supply</w:t>
      </w:r>
      <w:r w:rsidR="00993CAD">
        <w:rPr>
          <w:rFonts w:ascii="Times New Roman" w:hAnsi="Times New Roman" w:cs="Times New Roman"/>
          <w:sz w:val="20"/>
          <w:szCs w:val="20"/>
        </w:rPr>
        <w:t xml:space="preserve"> whereas the latter works with </w:t>
      </w:r>
      <w:r w:rsidR="00CF48B7" w:rsidRPr="00CF48B7">
        <w:rPr>
          <w:rFonts w:ascii="Times New Roman" w:hAnsi="Times New Roman" w:cs="Times New Roman"/>
          <w:sz w:val="20"/>
          <w:szCs w:val="20"/>
        </w:rPr>
        <w:t xml:space="preserve">DC (constant) power-supply. </w:t>
      </w:r>
    </w:p>
    <w:p w:rsidR="008649DB" w:rsidRPr="006D5CF3" w:rsidRDefault="008649DB" w:rsidP="007D3507">
      <w:pPr>
        <w:tabs>
          <w:tab w:val="left" w:pos="426"/>
        </w:tabs>
        <w:spacing w:before="80" w:line="240" w:lineRule="auto"/>
        <w:jc w:val="both"/>
        <w:rPr>
          <w:rFonts w:ascii="Times New Roman" w:hAnsi="Times New Roman" w:cs="Times New Roman"/>
          <w:i/>
          <w:sz w:val="20"/>
          <w:szCs w:val="20"/>
        </w:rPr>
      </w:pPr>
      <w:r w:rsidRPr="006D5CF3">
        <w:rPr>
          <w:rFonts w:ascii="Times New Roman" w:hAnsi="Times New Roman" w:cs="Times New Roman"/>
          <w:i/>
          <w:sz w:val="20"/>
          <w:szCs w:val="20"/>
        </w:rPr>
        <w:t>1.1.</w:t>
      </w:r>
      <w:r w:rsidRPr="006D5CF3">
        <w:rPr>
          <w:rFonts w:ascii="Times New Roman" w:hAnsi="Times New Roman" w:cs="Times New Roman"/>
          <w:i/>
          <w:sz w:val="20"/>
          <w:szCs w:val="20"/>
        </w:rPr>
        <w:tab/>
        <w:t>Motivation</w:t>
      </w:r>
    </w:p>
    <w:p w:rsidR="008649DB" w:rsidRDefault="00890838" w:rsidP="00890838">
      <w:pPr>
        <w:spacing w:before="80" w:line="240" w:lineRule="auto"/>
        <w:ind w:firstLine="289"/>
        <w:jc w:val="both"/>
        <w:rPr>
          <w:rFonts w:ascii="Times New Roman" w:hAnsi="Times New Roman" w:cs="Times New Roman"/>
          <w:sz w:val="20"/>
          <w:szCs w:val="20"/>
        </w:rPr>
      </w:pPr>
      <w:r w:rsidRPr="00CF48B7">
        <w:rPr>
          <w:rFonts w:ascii="Times New Roman" w:hAnsi="Times New Roman" w:cs="Times New Roman"/>
          <w:sz w:val="20"/>
          <w:szCs w:val="20"/>
        </w:rPr>
        <w:t xml:space="preserve">VHDL is </w:t>
      </w:r>
      <w:r w:rsidR="006A555A">
        <w:rPr>
          <w:rFonts w:ascii="Times New Roman" w:hAnsi="Times New Roman" w:cs="Times New Roman"/>
          <w:sz w:val="20"/>
          <w:szCs w:val="20"/>
        </w:rPr>
        <w:t>e</w:t>
      </w:r>
      <w:r w:rsidRPr="00CF48B7">
        <w:rPr>
          <w:rFonts w:ascii="Times New Roman" w:hAnsi="Times New Roman" w:cs="Times New Roman"/>
          <w:sz w:val="20"/>
          <w:szCs w:val="20"/>
        </w:rPr>
        <w:t xml:space="preserve">fficiently used for </w:t>
      </w:r>
      <w:r w:rsidR="006A555A">
        <w:rPr>
          <w:rFonts w:ascii="Times New Roman" w:hAnsi="Times New Roman" w:cs="Times New Roman"/>
          <w:sz w:val="20"/>
          <w:szCs w:val="20"/>
        </w:rPr>
        <w:t xml:space="preserve">the </w:t>
      </w:r>
      <w:r w:rsidRPr="00CF48B7">
        <w:rPr>
          <w:rFonts w:ascii="Times New Roman" w:hAnsi="Times New Roman" w:cs="Times New Roman"/>
          <w:sz w:val="20"/>
          <w:szCs w:val="20"/>
        </w:rPr>
        <w:t xml:space="preserve">signal levels ‘0’ and ‘1’ having zero rise and fall times for ideal simulations. However, </w:t>
      </w:r>
      <w:r w:rsidR="006A555A">
        <w:rPr>
          <w:rFonts w:ascii="Times New Roman" w:hAnsi="Times New Roman" w:cs="Times New Roman"/>
          <w:sz w:val="20"/>
          <w:szCs w:val="20"/>
        </w:rPr>
        <w:t xml:space="preserve">the waveforms are more complex </w:t>
      </w:r>
      <w:r w:rsidRPr="00CF48B7">
        <w:rPr>
          <w:rFonts w:ascii="Times New Roman" w:hAnsi="Times New Roman" w:cs="Times New Roman"/>
          <w:sz w:val="20"/>
          <w:szCs w:val="20"/>
        </w:rPr>
        <w:t xml:space="preserve">in </w:t>
      </w:r>
      <w:r w:rsidR="006A555A">
        <w:rPr>
          <w:rFonts w:ascii="Times New Roman" w:hAnsi="Times New Roman" w:cs="Times New Roman"/>
          <w:sz w:val="20"/>
          <w:szCs w:val="20"/>
        </w:rPr>
        <w:t xml:space="preserve">the </w:t>
      </w:r>
      <w:r w:rsidRPr="00CF48B7">
        <w:rPr>
          <w:rFonts w:ascii="Times New Roman" w:hAnsi="Times New Roman" w:cs="Times New Roman"/>
          <w:sz w:val="20"/>
          <w:szCs w:val="20"/>
        </w:rPr>
        <w:t xml:space="preserve">adiabatic </w:t>
      </w:r>
      <w:r w:rsidR="006A555A">
        <w:rPr>
          <w:rFonts w:ascii="Times New Roman" w:hAnsi="Times New Roman" w:cs="Times New Roman"/>
          <w:sz w:val="20"/>
          <w:szCs w:val="20"/>
        </w:rPr>
        <w:t>circuit design</w:t>
      </w:r>
      <w:r w:rsidRPr="00CF48B7">
        <w:rPr>
          <w:rFonts w:ascii="Times New Roman" w:hAnsi="Times New Roman" w:cs="Times New Roman"/>
          <w:sz w:val="20"/>
          <w:szCs w:val="20"/>
        </w:rPr>
        <w:t xml:space="preserve">, </w:t>
      </w:r>
      <w:r w:rsidR="006A555A">
        <w:rPr>
          <w:rFonts w:ascii="Times New Roman" w:hAnsi="Times New Roman" w:cs="Times New Roman"/>
          <w:sz w:val="20"/>
          <w:szCs w:val="20"/>
        </w:rPr>
        <w:t>due to the requirement of the trapezoidal 4</w:t>
      </w:r>
      <w:r w:rsidRPr="00CF48B7">
        <w:rPr>
          <w:rFonts w:ascii="Times New Roman" w:hAnsi="Times New Roman" w:cs="Times New Roman"/>
          <w:sz w:val="20"/>
          <w:szCs w:val="20"/>
        </w:rPr>
        <w:t xml:space="preserve">-phase </w:t>
      </w:r>
      <w:r w:rsidR="006A555A">
        <w:rPr>
          <w:rFonts w:ascii="Times New Roman" w:hAnsi="Times New Roman" w:cs="Times New Roman"/>
          <w:sz w:val="20"/>
          <w:szCs w:val="20"/>
        </w:rPr>
        <w:t>power-</w:t>
      </w:r>
      <w:r w:rsidRPr="00CF48B7">
        <w:rPr>
          <w:rFonts w:ascii="Times New Roman" w:hAnsi="Times New Roman" w:cs="Times New Roman"/>
          <w:sz w:val="20"/>
          <w:szCs w:val="20"/>
        </w:rPr>
        <w:t xml:space="preserve">clock and the dual-rail encoding of inputs and outputs. </w:t>
      </w:r>
      <w:r w:rsidR="006A555A">
        <w:rPr>
          <w:rFonts w:ascii="Times New Roman" w:hAnsi="Times New Roman" w:cs="Times New Roman"/>
          <w:sz w:val="20"/>
          <w:szCs w:val="20"/>
        </w:rPr>
        <w:t>Moreove</w:t>
      </w:r>
      <w:r w:rsidR="00C502D9">
        <w:rPr>
          <w:rFonts w:ascii="Times New Roman" w:hAnsi="Times New Roman" w:cs="Times New Roman"/>
          <w:sz w:val="20"/>
          <w:szCs w:val="20"/>
        </w:rPr>
        <w:t xml:space="preserve">r, to realise a trapezoidal </w:t>
      </w:r>
      <w:r w:rsidR="008C7167">
        <w:rPr>
          <w:rFonts w:ascii="Times New Roman" w:hAnsi="Times New Roman" w:cs="Times New Roman"/>
          <w:sz w:val="20"/>
          <w:szCs w:val="20"/>
        </w:rPr>
        <w:t>power-clock in VHDL</w:t>
      </w:r>
      <w:r w:rsidRPr="00CF48B7">
        <w:rPr>
          <w:rFonts w:ascii="Times New Roman" w:hAnsi="Times New Roman" w:cs="Times New Roman"/>
          <w:sz w:val="20"/>
          <w:szCs w:val="20"/>
        </w:rPr>
        <w:t xml:space="preserve">, </w:t>
      </w:r>
      <w:r w:rsidR="008C7167">
        <w:rPr>
          <w:rFonts w:ascii="Times New Roman" w:hAnsi="Times New Roman" w:cs="Times New Roman"/>
          <w:sz w:val="20"/>
          <w:szCs w:val="20"/>
        </w:rPr>
        <w:t xml:space="preserve">two more logic levels depicting the ramp are required to be modelled </w:t>
      </w:r>
      <w:r w:rsidRPr="00CF48B7">
        <w:rPr>
          <w:rFonts w:ascii="Times New Roman" w:hAnsi="Times New Roman" w:cs="Times New Roman"/>
          <w:sz w:val="20"/>
          <w:szCs w:val="20"/>
        </w:rPr>
        <w:t xml:space="preserve">in addition to </w:t>
      </w:r>
      <w:r w:rsidR="008C7167">
        <w:rPr>
          <w:rFonts w:ascii="Times New Roman" w:hAnsi="Times New Roman" w:cs="Times New Roman"/>
          <w:sz w:val="20"/>
          <w:szCs w:val="20"/>
        </w:rPr>
        <w:t xml:space="preserve">the </w:t>
      </w:r>
      <w:r w:rsidRPr="00CF48B7">
        <w:rPr>
          <w:rFonts w:ascii="Times New Roman" w:hAnsi="Times New Roman" w:cs="Times New Roman"/>
          <w:sz w:val="20"/>
          <w:szCs w:val="20"/>
        </w:rPr>
        <w:t>logic ‘1’ and logic ‘0’</w:t>
      </w:r>
      <w:r w:rsidR="008C7167">
        <w:rPr>
          <w:rFonts w:ascii="Times New Roman" w:hAnsi="Times New Roman" w:cs="Times New Roman"/>
          <w:sz w:val="20"/>
          <w:szCs w:val="20"/>
        </w:rPr>
        <w:t xml:space="preserve"> s</w:t>
      </w:r>
      <w:r w:rsidRPr="00CF48B7">
        <w:rPr>
          <w:rFonts w:ascii="Times New Roman" w:hAnsi="Times New Roman" w:cs="Times New Roman"/>
          <w:sz w:val="20"/>
          <w:szCs w:val="20"/>
        </w:rPr>
        <w:t xml:space="preserve">uch that all the four </w:t>
      </w:r>
      <w:r w:rsidR="006D5CF3">
        <w:rPr>
          <w:rFonts w:ascii="Times New Roman" w:hAnsi="Times New Roman" w:cs="Times New Roman"/>
          <w:sz w:val="20"/>
          <w:szCs w:val="20"/>
        </w:rPr>
        <w:t>periods</w:t>
      </w:r>
      <w:r w:rsidRPr="00CF48B7">
        <w:rPr>
          <w:rFonts w:ascii="Times New Roman" w:hAnsi="Times New Roman" w:cs="Times New Roman"/>
          <w:sz w:val="20"/>
          <w:szCs w:val="20"/>
        </w:rPr>
        <w:t xml:space="preserve"> share the same </w:t>
      </w:r>
      <w:r w:rsidR="006D5CF3">
        <w:rPr>
          <w:rFonts w:ascii="Times New Roman" w:hAnsi="Times New Roman" w:cs="Times New Roman"/>
          <w:sz w:val="20"/>
          <w:szCs w:val="20"/>
        </w:rPr>
        <w:t>time</w:t>
      </w:r>
      <w:r w:rsidR="008C7167">
        <w:rPr>
          <w:rFonts w:ascii="Times New Roman" w:hAnsi="Times New Roman" w:cs="Times New Roman"/>
          <w:sz w:val="20"/>
          <w:szCs w:val="20"/>
        </w:rPr>
        <w:t xml:space="preserve"> length.</w:t>
      </w:r>
      <w:r w:rsidR="006D5CF3">
        <w:rPr>
          <w:rFonts w:ascii="Times New Roman" w:hAnsi="Times New Roman" w:cs="Times New Roman"/>
          <w:sz w:val="20"/>
          <w:szCs w:val="20"/>
        </w:rPr>
        <w:t xml:space="preserve"> Fig.1 shows the trapezoidal power-clock with four equal periods. </w:t>
      </w:r>
    </w:p>
    <w:p w:rsidR="00D415FA" w:rsidRDefault="00D415FA" w:rsidP="00B5047C">
      <w:pPr>
        <w:spacing w:before="80" w:line="24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extent cx="3045600" cy="14544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er-clock.tif"/>
                    <pic:cNvPicPr/>
                  </pic:nvPicPr>
                  <pic:blipFill>
                    <a:blip r:embed="rId9">
                      <a:extLst>
                        <a:ext uri="{28A0092B-C50C-407E-A947-70E740481C1C}">
                          <a14:useLocalDpi xmlns:a14="http://schemas.microsoft.com/office/drawing/2010/main" val="0"/>
                        </a:ext>
                      </a:extLst>
                    </a:blip>
                    <a:stretch>
                      <a:fillRect/>
                    </a:stretch>
                  </pic:blipFill>
                  <pic:spPr>
                    <a:xfrm>
                      <a:off x="0" y="0"/>
                      <a:ext cx="3045600" cy="1454400"/>
                    </a:xfrm>
                    <a:prstGeom prst="rect">
                      <a:avLst/>
                    </a:prstGeom>
                  </pic:spPr>
                </pic:pic>
              </a:graphicData>
            </a:graphic>
          </wp:inline>
        </w:drawing>
      </w:r>
    </w:p>
    <w:p w:rsidR="006D5CF3" w:rsidRDefault="006D5CF3" w:rsidP="007C6B1B">
      <w:pPr>
        <w:pStyle w:val="figurecaption"/>
        <w:tabs>
          <w:tab w:val="clear" w:pos="533"/>
          <w:tab w:val="left" w:pos="0"/>
          <w:tab w:val="left" w:pos="567"/>
          <w:tab w:val="left" w:pos="709"/>
          <w:tab w:val="left" w:pos="993"/>
          <w:tab w:val="left" w:pos="1560"/>
          <w:tab w:val="left" w:pos="1701"/>
        </w:tabs>
        <w:spacing w:before="60" w:after="0"/>
        <w:ind w:left="0" w:firstLine="0"/>
      </w:pPr>
      <w:r>
        <w:rPr>
          <w:rFonts w:eastAsia="MS Mincho"/>
          <w:sz w:val="20"/>
          <w:szCs w:val="20"/>
        </w:rPr>
        <w:t>Trapezoidal power-clock</w:t>
      </w:r>
      <w:r w:rsidRPr="009B4001">
        <w:rPr>
          <w:rFonts w:eastAsia="MS Mincho"/>
          <w:sz w:val="20"/>
          <w:szCs w:val="20"/>
        </w:rPr>
        <w:t>.</w:t>
      </w:r>
    </w:p>
    <w:p w:rsidR="00CF48B7" w:rsidRDefault="00353464" w:rsidP="00DE4299">
      <w:pPr>
        <w:spacing w:before="80" w:line="240" w:lineRule="auto"/>
        <w:ind w:firstLine="289"/>
        <w:jc w:val="both"/>
        <w:rPr>
          <w:rFonts w:ascii="Times New Roman" w:hAnsi="Times New Roman" w:cs="Times New Roman"/>
          <w:sz w:val="20"/>
          <w:szCs w:val="20"/>
        </w:rPr>
      </w:pPr>
      <w:r>
        <w:rPr>
          <w:rFonts w:ascii="Times New Roman" w:hAnsi="Times New Roman" w:cs="Times New Roman"/>
          <w:sz w:val="20"/>
          <w:szCs w:val="20"/>
        </w:rPr>
        <w:t xml:space="preserve">To the </w:t>
      </w:r>
      <w:r w:rsidR="008C7167">
        <w:rPr>
          <w:rFonts w:ascii="Times New Roman" w:hAnsi="Times New Roman" w:cs="Times New Roman"/>
          <w:sz w:val="20"/>
          <w:szCs w:val="20"/>
        </w:rPr>
        <w:t xml:space="preserve">author’s best </w:t>
      </w:r>
      <w:r>
        <w:rPr>
          <w:rFonts w:ascii="Times New Roman" w:hAnsi="Times New Roman" w:cs="Times New Roman"/>
          <w:sz w:val="20"/>
          <w:szCs w:val="20"/>
        </w:rPr>
        <w:t xml:space="preserve">knowledge and </w:t>
      </w:r>
      <w:r w:rsidR="008C7167">
        <w:rPr>
          <w:rFonts w:ascii="Times New Roman" w:hAnsi="Times New Roman" w:cs="Times New Roman"/>
          <w:sz w:val="20"/>
          <w:szCs w:val="20"/>
        </w:rPr>
        <w:t xml:space="preserve">the </w:t>
      </w:r>
      <w:r w:rsidR="00CF48B7" w:rsidRPr="00CF48B7">
        <w:rPr>
          <w:rFonts w:ascii="Times New Roman" w:hAnsi="Times New Roman" w:cs="Times New Roman"/>
          <w:sz w:val="20"/>
          <w:szCs w:val="20"/>
        </w:rPr>
        <w:t>literature review</w:t>
      </w:r>
      <w:r w:rsidR="000101C4">
        <w:rPr>
          <w:rFonts w:ascii="Times New Roman" w:hAnsi="Times New Roman" w:cs="Times New Roman"/>
          <w:sz w:val="20"/>
          <w:szCs w:val="20"/>
        </w:rPr>
        <w:t xml:space="preserve"> carried out</w:t>
      </w:r>
      <w:r w:rsidR="00CF48B7" w:rsidRPr="00CF48B7">
        <w:rPr>
          <w:rFonts w:ascii="Times New Roman" w:hAnsi="Times New Roman" w:cs="Times New Roman"/>
          <w:sz w:val="20"/>
          <w:szCs w:val="20"/>
        </w:rPr>
        <w:t xml:space="preserve">, the first modelling in VHDL of adiabatic logic was done by M. Vollmer and J. </w:t>
      </w:r>
      <w:proofErr w:type="spellStart"/>
      <w:r w:rsidR="00CF48B7" w:rsidRPr="00CF48B7">
        <w:rPr>
          <w:rFonts w:ascii="Times New Roman" w:hAnsi="Times New Roman" w:cs="Times New Roman"/>
          <w:sz w:val="20"/>
          <w:szCs w:val="20"/>
        </w:rPr>
        <w:t>Gotze</w:t>
      </w:r>
      <w:proofErr w:type="spellEnd"/>
      <w:r w:rsidR="00CF48B7" w:rsidRPr="00CF48B7">
        <w:rPr>
          <w:rFonts w:ascii="Times New Roman" w:hAnsi="Times New Roman" w:cs="Times New Roman"/>
          <w:sz w:val="20"/>
          <w:szCs w:val="20"/>
        </w:rPr>
        <w:t xml:space="preserve"> in 2005. The</w:t>
      </w:r>
      <w:r w:rsidR="008C7167">
        <w:rPr>
          <w:rFonts w:ascii="Times New Roman" w:hAnsi="Times New Roman" w:cs="Times New Roman"/>
          <w:sz w:val="20"/>
          <w:szCs w:val="20"/>
        </w:rPr>
        <w:t xml:space="preserve"> authors</w:t>
      </w:r>
      <w:r w:rsidR="00CF48B7" w:rsidRPr="00CF48B7">
        <w:rPr>
          <w:rFonts w:ascii="Times New Roman" w:hAnsi="Times New Roman" w:cs="Times New Roman"/>
          <w:sz w:val="20"/>
          <w:szCs w:val="20"/>
        </w:rPr>
        <w:t xml:space="preserve"> described the adiabatic logic in VHDL for a systolic array with precise ti</w:t>
      </w:r>
      <w:r w:rsidR="00AA440E">
        <w:rPr>
          <w:rFonts w:ascii="Times New Roman" w:hAnsi="Times New Roman" w:cs="Times New Roman"/>
          <w:sz w:val="20"/>
          <w:szCs w:val="20"/>
        </w:rPr>
        <w:t>ming and bit-true calculation [6</w:t>
      </w:r>
      <w:r w:rsidR="00CF48B7" w:rsidRPr="00CF48B7">
        <w:rPr>
          <w:rFonts w:ascii="Times New Roman" w:hAnsi="Times New Roman" w:cs="Times New Roman"/>
          <w:sz w:val="20"/>
          <w:szCs w:val="20"/>
        </w:rPr>
        <w:t xml:space="preserve">]. The work </w:t>
      </w:r>
      <w:r w:rsidR="008C7167">
        <w:rPr>
          <w:rFonts w:ascii="Times New Roman" w:hAnsi="Times New Roman" w:cs="Times New Roman"/>
          <w:sz w:val="20"/>
          <w:szCs w:val="20"/>
        </w:rPr>
        <w:t xml:space="preserve">presented in the paper </w:t>
      </w:r>
      <w:r w:rsidR="00CF48B7" w:rsidRPr="00CF48B7">
        <w:rPr>
          <w:rFonts w:ascii="Times New Roman" w:hAnsi="Times New Roman" w:cs="Times New Roman"/>
          <w:sz w:val="20"/>
          <w:szCs w:val="20"/>
        </w:rPr>
        <w:t xml:space="preserve">included </w:t>
      </w:r>
      <w:r w:rsidR="00127F0C">
        <w:rPr>
          <w:rFonts w:ascii="Times New Roman" w:hAnsi="Times New Roman" w:cs="Times New Roman"/>
          <w:sz w:val="20"/>
          <w:szCs w:val="20"/>
        </w:rPr>
        <w:t>the description of the</w:t>
      </w:r>
      <w:r w:rsidR="008C7167">
        <w:rPr>
          <w:rFonts w:ascii="Times New Roman" w:hAnsi="Times New Roman" w:cs="Times New Roman"/>
          <w:sz w:val="20"/>
          <w:szCs w:val="20"/>
        </w:rPr>
        <w:t xml:space="preserve"> </w:t>
      </w:r>
      <w:r w:rsidR="00CF48B7" w:rsidRPr="00CF48B7">
        <w:rPr>
          <w:rFonts w:ascii="Times New Roman" w:hAnsi="Times New Roman" w:cs="Times New Roman"/>
          <w:sz w:val="20"/>
          <w:szCs w:val="20"/>
        </w:rPr>
        <w:t>logic blocks that require</w:t>
      </w:r>
      <w:r w:rsidR="00127F0C">
        <w:rPr>
          <w:rFonts w:ascii="Times New Roman" w:hAnsi="Times New Roman" w:cs="Times New Roman"/>
          <w:sz w:val="20"/>
          <w:szCs w:val="20"/>
        </w:rPr>
        <w:t>s</w:t>
      </w:r>
      <w:r w:rsidR="000101C4">
        <w:rPr>
          <w:rFonts w:ascii="Times New Roman" w:hAnsi="Times New Roman" w:cs="Times New Roman"/>
          <w:sz w:val="20"/>
          <w:szCs w:val="20"/>
        </w:rPr>
        <w:t xml:space="preserve"> </w:t>
      </w:r>
      <w:r w:rsidR="00CF48B7" w:rsidRPr="00CF48B7">
        <w:rPr>
          <w:rFonts w:ascii="Times New Roman" w:hAnsi="Times New Roman" w:cs="Times New Roman"/>
          <w:sz w:val="20"/>
          <w:szCs w:val="20"/>
        </w:rPr>
        <w:t>4-phase clocking scheme</w:t>
      </w:r>
      <w:r w:rsidR="00127F0C">
        <w:rPr>
          <w:rFonts w:ascii="Times New Roman" w:hAnsi="Times New Roman" w:cs="Times New Roman"/>
          <w:sz w:val="20"/>
          <w:szCs w:val="20"/>
        </w:rPr>
        <w:t xml:space="preserve"> but,</w:t>
      </w:r>
      <w:r w:rsidR="00CF48B7" w:rsidRPr="00CF48B7">
        <w:rPr>
          <w:rFonts w:ascii="Times New Roman" w:hAnsi="Times New Roman" w:cs="Times New Roman"/>
          <w:sz w:val="20"/>
          <w:szCs w:val="20"/>
        </w:rPr>
        <w:t xml:space="preserve"> </w:t>
      </w:r>
      <w:r w:rsidR="008C7167">
        <w:rPr>
          <w:rFonts w:ascii="Times New Roman" w:hAnsi="Times New Roman" w:cs="Times New Roman"/>
          <w:sz w:val="20"/>
          <w:szCs w:val="20"/>
        </w:rPr>
        <w:t>however,</w:t>
      </w:r>
      <w:r w:rsidR="00127F0C">
        <w:rPr>
          <w:rFonts w:ascii="Times New Roman" w:hAnsi="Times New Roman" w:cs="Times New Roman"/>
          <w:sz w:val="20"/>
          <w:szCs w:val="20"/>
        </w:rPr>
        <w:t xml:space="preserve"> they</w:t>
      </w:r>
      <w:r w:rsidR="00127F0C" w:rsidRPr="00CF48B7">
        <w:rPr>
          <w:rFonts w:ascii="Times New Roman" w:hAnsi="Times New Roman" w:cs="Times New Roman"/>
          <w:sz w:val="20"/>
          <w:szCs w:val="20"/>
        </w:rPr>
        <w:t xml:space="preserve"> use</w:t>
      </w:r>
      <w:r w:rsidR="00127F0C">
        <w:rPr>
          <w:rFonts w:ascii="Times New Roman" w:hAnsi="Times New Roman" w:cs="Times New Roman"/>
          <w:sz w:val="20"/>
          <w:szCs w:val="20"/>
        </w:rPr>
        <w:t>d</w:t>
      </w:r>
      <w:r w:rsidR="00127F0C" w:rsidRPr="00CF48B7">
        <w:rPr>
          <w:rFonts w:ascii="Times New Roman" w:hAnsi="Times New Roman" w:cs="Times New Roman"/>
          <w:sz w:val="20"/>
          <w:szCs w:val="20"/>
        </w:rPr>
        <w:t xml:space="preserve"> one global clock net </w:t>
      </w:r>
      <w:r w:rsidR="00127F0C">
        <w:rPr>
          <w:rFonts w:ascii="Times New Roman" w:hAnsi="Times New Roman" w:cs="Times New Roman"/>
          <w:sz w:val="20"/>
          <w:szCs w:val="20"/>
        </w:rPr>
        <w:t xml:space="preserve">in place of the </w:t>
      </w:r>
      <w:r w:rsidR="00127F0C" w:rsidRPr="00CF48B7">
        <w:rPr>
          <w:rFonts w:ascii="Times New Roman" w:hAnsi="Times New Roman" w:cs="Times New Roman"/>
          <w:sz w:val="20"/>
          <w:szCs w:val="20"/>
        </w:rPr>
        <w:t xml:space="preserve">4-phase power-clock for cascade </w:t>
      </w:r>
      <w:r w:rsidR="00127F0C">
        <w:rPr>
          <w:rFonts w:ascii="Times New Roman" w:hAnsi="Times New Roman" w:cs="Times New Roman"/>
          <w:sz w:val="20"/>
          <w:szCs w:val="20"/>
        </w:rPr>
        <w:lastRenderedPageBreak/>
        <w:t xml:space="preserve">logic designs. In addition, the authors also </w:t>
      </w:r>
      <w:r w:rsidR="00127F0C" w:rsidRPr="00CF48B7">
        <w:rPr>
          <w:rFonts w:ascii="Times New Roman" w:hAnsi="Times New Roman" w:cs="Times New Roman"/>
          <w:sz w:val="20"/>
          <w:szCs w:val="20"/>
        </w:rPr>
        <w:t>did not model the dual-rail encoding</w:t>
      </w:r>
      <w:r w:rsidR="00127F0C">
        <w:rPr>
          <w:rFonts w:ascii="Times New Roman" w:hAnsi="Times New Roman" w:cs="Times New Roman"/>
          <w:sz w:val="20"/>
          <w:szCs w:val="20"/>
        </w:rPr>
        <w:t xml:space="preserve"> of the input and output signals</w:t>
      </w:r>
      <w:r w:rsidR="00CF48B7" w:rsidRPr="00CF48B7">
        <w:rPr>
          <w:rFonts w:ascii="Times New Roman" w:hAnsi="Times New Roman" w:cs="Times New Roman"/>
          <w:sz w:val="20"/>
          <w:szCs w:val="20"/>
        </w:rPr>
        <w:t>. A</w:t>
      </w:r>
      <w:r w:rsidR="0094324D">
        <w:rPr>
          <w:rFonts w:ascii="Times New Roman" w:hAnsi="Times New Roman" w:cs="Times New Roman"/>
          <w:sz w:val="20"/>
          <w:szCs w:val="20"/>
        </w:rPr>
        <w:t xml:space="preserve">fter a </w:t>
      </w:r>
      <w:r w:rsidR="00CF48B7" w:rsidRPr="00CF48B7">
        <w:rPr>
          <w:rFonts w:ascii="Times New Roman" w:hAnsi="Times New Roman" w:cs="Times New Roman"/>
          <w:sz w:val="20"/>
          <w:szCs w:val="20"/>
        </w:rPr>
        <w:t xml:space="preserve">year, Laszlo </w:t>
      </w:r>
      <w:proofErr w:type="spellStart"/>
      <w:r w:rsidR="00CF48B7" w:rsidRPr="00CF48B7">
        <w:rPr>
          <w:rFonts w:ascii="Times New Roman" w:hAnsi="Times New Roman" w:cs="Times New Roman"/>
          <w:sz w:val="20"/>
          <w:szCs w:val="20"/>
        </w:rPr>
        <w:t>Varga</w:t>
      </w:r>
      <w:proofErr w:type="spellEnd"/>
      <w:r w:rsidR="00CF48B7" w:rsidRPr="00CF48B7">
        <w:rPr>
          <w:rFonts w:ascii="Times New Roman" w:hAnsi="Times New Roman" w:cs="Times New Roman"/>
          <w:sz w:val="20"/>
          <w:szCs w:val="20"/>
        </w:rPr>
        <w:t xml:space="preserve"> et</w:t>
      </w:r>
      <w:r w:rsidR="00CF48B7" w:rsidRPr="00EF519E">
        <w:rPr>
          <w:rFonts w:ascii="Times New Roman" w:hAnsi="Times New Roman" w:cs="Times New Roman"/>
          <w:noProof/>
          <w:sz w:val="20"/>
          <w:szCs w:val="20"/>
        </w:rPr>
        <w:t>.al,</w:t>
      </w:r>
      <w:r w:rsidR="00CF48B7" w:rsidRPr="00CF48B7">
        <w:rPr>
          <w:rFonts w:ascii="Times New Roman" w:hAnsi="Times New Roman" w:cs="Times New Roman"/>
          <w:sz w:val="20"/>
          <w:szCs w:val="20"/>
        </w:rPr>
        <w:t xml:space="preserve"> de</w:t>
      </w:r>
      <w:r w:rsidR="0094324D">
        <w:rPr>
          <w:rFonts w:ascii="Times New Roman" w:hAnsi="Times New Roman" w:cs="Times New Roman"/>
          <w:sz w:val="20"/>
          <w:szCs w:val="20"/>
        </w:rPr>
        <w:t>monstrated</w:t>
      </w:r>
      <w:r w:rsidR="00CF48B7" w:rsidRPr="00CF48B7">
        <w:rPr>
          <w:rFonts w:ascii="Times New Roman" w:hAnsi="Times New Roman" w:cs="Times New Roman"/>
          <w:sz w:val="20"/>
          <w:szCs w:val="20"/>
        </w:rPr>
        <w:t xml:space="preserve"> </w:t>
      </w:r>
      <w:r w:rsidR="0032524E">
        <w:rPr>
          <w:rFonts w:ascii="Times New Roman" w:hAnsi="Times New Roman" w:cs="Times New Roman"/>
          <w:sz w:val="20"/>
          <w:szCs w:val="20"/>
        </w:rPr>
        <w:t xml:space="preserve">a </w:t>
      </w:r>
      <w:r w:rsidR="00CF48B7" w:rsidRPr="0032524E">
        <w:rPr>
          <w:rFonts w:ascii="Times New Roman" w:hAnsi="Times New Roman" w:cs="Times New Roman"/>
          <w:noProof/>
          <w:sz w:val="20"/>
          <w:szCs w:val="20"/>
        </w:rPr>
        <w:t>two-level</w:t>
      </w:r>
      <w:r w:rsidR="00CF48B7" w:rsidRPr="00CF48B7">
        <w:rPr>
          <w:rFonts w:ascii="Times New Roman" w:hAnsi="Times New Roman" w:cs="Times New Roman"/>
          <w:sz w:val="20"/>
          <w:szCs w:val="20"/>
        </w:rPr>
        <w:t xml:space="preserve"> pipelining scheduling of </w:t>
      </w:r>
      <w:r w:rsidR="0094324D">
        <w:rPr>
          <w:rFonts w:ascii="Times New Roman" w:hAnsi="Times New Roman" w:cs="Times New Roman"/>
          <w:sz w:val="20"/>
          <w:szCs w:val="20"/>
        </w:rPr>
        <w:t xml:space="preserve">the </w:t>
      </w:r>
      <w:r w:rsidR="00CF48B7" w:rsidRPr="00CF48B7">
        <w:rPr>
          <w:rFonts w:ascii="Times New Roman" w:hAnsi="Times New Roman" w:cs="Times New Roman"/>
          <w:sz w:val="20"/>
          <w:szCs w:val="20"/>
        </w:rPr>
        <w:t xml:space="preserve">adiabatic logic </w:t>
      </w:r>
      <w:r w:rsidR="0094324D">
        <w:rPr>
          <w:rFonts w:ascii="Times New Roman" w:hAnsi="Times New Roman" w:cs="Times New Roman"/>
          <w:sz w:val="20"/>
          <w:szCs w:val="20"/>
        </w:rPr>
        <w:t xml:space="preserve">design </w:t>
      </w:r>
      <w:r w:rsidR="00CF48B7" w:rsidRPr="00CF48B7">
        <w:rPr>
          <w:rFonts w:ascii="Times New Roman" w:hAnsi="Times New Roman" w:cs="Times New Roman"/>
          <w:sz w:val="20"/>
          <w:szCs w:val="20"/>
        </w:rPr>
        <w:t>using integer linear programming formulati</w:t>
      </w:r>
      <w:r w:rsidR="002F6076">
        <w:rPr>
          <w:rFonts w:ascii="Times New Roman" w:hAnsi="Times New Roman" w:cs="Times New Roman"/>
          <w:sz w:val="20"/>
          <w:szCs w:val="20"/>
        </w:rPr>
        <w:t>on and a heuristic scheduling [</w:t>
      </w:r>
      <w:r w:rsidR="00AA440E">
        <w:rPr>
          <w:rFonts w:ascii="Times New Roman" w:hAnsi="Times New Roman" w:cs="Times New Roman"/>
          <w:sz w:val="20"/>
          <w:szCs w:val="20"/>
        </w:rPr>
        <w:t>7</w:t>
      </w:r>
      <w:r w:rsidR="00CF48B7" w:rsidRPr="00CF48B7">
        <w:rPr>
          <w:rFonts w:ascii="Times New Roman" w:hAnsi="Times New Roman" w:cs="Times New Roman"/>
          <w:sz w:val="20"/>
          <w:szCs w:val="20"/>
        </w:rPr>
        <w:t xml:space="preserve">]. </w:t>
      </w:r>
      <w:r w:rsidR="00BA4FF4">
        <w:rPr>
          <w:rFonts w:ascii="Times New Roman" w:hAnsi="Times New Roman" w:cs="Times New Roman"/>
          <w:sz w:val="20"/>
          <w:szCs w:val="20"/>
        </w:rPr>
        <w:t>In this work, the authors present</w:t>
      </w:r>
      <w:r w:rsidR="00CA2EBC">
        <w:rPr>
          <w:rFonts w:ascii="Times New Roman" w:hAnsi="Times New Roman" w:cs="Times New Roman"/>
          <w:sz w:val="20"/>
          <w:szCs w:val="20"/>
        </w:rPr>
        <w:t>ed</w:t>
      </w:r>
      <w:r w:rsidR="00BA4FF4">
        <w:rPr>
          <w:rFonts w:ascii="Times New Roman" w:hAnsi="Times New Roman" w:cs="Times New Roman"/>
          <w:sz w:val="20"/>
          <w:szCs w:val="20"/>
        </w:rPr>
        <w:t xml:space="preserve"> th</w:t>
      </w:r>
      <w:r w:rsidR="00CF48B7" w:rsidRPr="00CF48B7">
        <w:rPr>
          <w:rFonts w:ascii="Times New Roman" w:hAnsi="Times New Roman" w:cs="Times New Roman"/>
          <w:sz w:val="20"/>
          <w:szCs w:val="20"/>
        </w:rPr>
        <w:t xml:space="preserve">e VHDL description for </w:t>
      </w:r>
      <w:r w:rsidR="0095369E">
        <w:rPr>
          <w:rFonts w:ascii="Times New Roman" w:hAnsi="Times New Roman" w:cs="Times New Roman"/>
          <w:sz w:val="20"/>
          <w:szCs w:val="20"/>
        </w:rPr>
        <w:t xml:space="preserve">the </w:t>
      </w:r>
      <w:r w:rsidR="00CF48B7" w:rsidRPr="00CF48B7">
        <w:rPr>
          <w:rFonts w:ascii="Times New Roman" w:hAnsi="Times New Roman" w:cs="Times New Roman"/>
          <w:sz w:val="20"/>
          <w:szCs w:val="20"/>
        </w:rPr>
        <w:t xml:space="preserve">functional simulation of the synthesized adiabatic datapath </w:t>
      </w:r>
      <w:r w:rsidR="0095369E">
        <w:rPr>
          <w:rFonts w:ascii="Times New Roman" w:hAnsi="Times New Roman" w:cs="Times New Roman"/>
          <w:sz w:val="20"/>
          <w:szCs w:val="20"/>
        </w:rPr>
        <w:t xml:space="preserve">along </w:t>
      </w:r>
      <w:r w:rsidR="00CF48B7" w:rsidRPr="00CF48B7">
        <w:rPr>
          <w:rFonts w:ascii="Times New Roman" w:hAnsi="Times New Roman" w:cs="Times New Roman"/>
          <w:sz w:val="20"/>
          <w:szCs w:val="20"/>
        </w:rPr>
        <w:t>with the non-adiabatic</w:t>
      </w:r>
      <w:r w:rsidR="0095369E">
        <w:rPr>
          <w:rFonts w:ascii="Times New Roman" w:hAnsi="Times New Roman" w:cs="Times New Roman"/>
          <w:sz w:val="20"/>
          <w:szCs w:val="20"/>
        </w:rPr>
        <w:t xml:space="preserve"> </w:t>
      </w:r>
      <w:r w:rsidR="00CF48B7" w:rsidRPr="00CF48B7">
        <w:rPr>
          <w:rFonts w:ascii="Times New Roman" w:hAnsi="Times New Roman" w:cs="Times New Roman"/>
          <w:sz w:val="20"/>
          <w:szCs w:val="20"/>
        </w:rPr>
        <w:t>p</w:t>
      </w:r>
      <w:r w:rsidR="0095369E">
        <w:rPr>
          <w:rFonts w:ascii="Times New Roman" w:hAnsi="Times New Roman" w:cs="Times New Roman"/>
          <w:sz w:val="20"/>
          <w:szCs w:val="20"/>
        </w:rPr>
        <w:t>ortion</w:t>
      </w:r>
      <w:r w:rsidR="00CF48B7" w:rsidRPr="00CF48B7">
        <w:rPr>
          <w:rFonts w:ascii="Times New Roman" w:hAnsi="Times New Roman" w:cs="Times New Roman"/>
          <w:sz w:val="20"/>
          <w:szCs w:val="20"/>
        </w:rPr>
        <w:t xml:space="preserve"> of the digital system. This </w:t>
      </w:r>
      <w:r w:rsidR="0095369E" w:rsidRPr="00CF48B7">
        <w:rPr>
          <w:rFonts w:ascii="Times New Roman" w:hAnsi="Times New Roman" w:cs="Times New Roman"/>
          <w:sz w:val="20"/>
          <w:szCs w:val="20"/>
        </w:rPr>
        <w:t>method</w:t>
      </w:r>
      <w:r w:rsidR="00CF48B7" w:rsidRPr="00CF48B7">
        <w:rPr>
          <w:rFonts w:ascii="Times New Roman" w:hAnsi="Times New Roman" w:cs="Times New Roman"/>
          <w:sz w:val="20"/>
          <w:szCs w:val="20"/>
        </w:rPr>
        <w:t xml:space="preserve"> mainly </w:t>
      </w:r>
      <w:r w:rsidR="0095369E">
        <w:rPr>
          <w:rFonts w:ascii="Times New Roman" w:hAnsi="Times New Roman" w:cs="Times New Roman"/>
          <w:sz w:val="20"/>
          <w:szCs w:val="20"/>
        </w:rPr>
        <w:t xml:space="preserve">concentrated </w:t>
      </w:r>
      <w:r w:rsidR="00CF48B7" w:rsidRPr="00CF48B7">
        <w:rPr>
          <w:rFonts w:ascii="Times New Roman" w:hAnsi="Times New Roman" w:cs="Times New Roman"/>
          <w:sz w:val="20"/>
          <w:szCs w:val="20"/>
        </w:rPr>
        <w:t>on producing a pipeline schedule of the power-clock behaviour of the adiabatic logic but did not model the power-clock and the dual-rail behaviour of the adiabatic logic. I</w:t>
      </w:r>
      <w:r w:rsidR="002F6076">
        <w:rPr>
          <w:rFonts w:ascii="Times New Roman" w:hAnsi="Times New Roman" w:cs="Times New Roman"/>
          <w:sz w:val="20"/>
          <w:szCs w:val="20"/>
        </w:rPr>
        <w:t>n 2010, David John Willingham [</w:t>
      </w:r>
      <w:r w:rsidR="00AA440E">
        <w:rPr>
          <w:rFonts w:ascii="Times New Roman" w:hAnsi="Times New Roman" w:cs="Times New Roman"/>
          <w:sz w:val="20"/>
          <w:szCs w:val="20"/>
        </w:rPr>
        <w:t>8</w:t>
      </w:r>
      <w:r w:rsidR="00CF48B7" w:rsidRPr="00CF48B7">
        <w:rPr>
          <w:rFonts w:ascii="Times New Roman" w:hAnsi="Times New Roman" w:cs="Times New Roman"/>
          <w:sz w:val="20"/>
          <w:szCs w:val="20"/>
        </w:rPr>
        <w:t xml:space="preserve">] </w:t>
      </w:r>
      <w:r w:rsidR="0095369E" w:rsidRPr="00CF48B7">
        <w:rPr>
          <w:rFonts w:ascii="Times New Roman" w:hAnsi="Times New Roman" w:cs="Times New Roman"/>
          <w:sz w:val="20"/>
          <w:szCs w:val="20"/>
        </w:rPr>
        <w:t>specified</w:t>
      </w:r>
      <w:r w:rsidR="00CF48B7" w:rsidRPr="00CF48B7">
        <w:rPr>
          <w:rFonts w:ascii="Times New Roman" w:hAnsi="Times New Roman" w:cs="Times New Roman"/>
          <w:sz w:val="20"/>
          <w:szCs w:val="20"/>
        </w:rPr>
        <w:t xml:space="preserve"> </w:t>
      </w:r>
      <w:proofErr w:type="spellStart"/>
      <w:r w:rsidR="00CF48B7" w:rsidRPr="00CF48B7">
        <w:rPr>
          <w:rFonts w:ascii="Times New Roman" w:hAnsi="Times New Roman" w:cs="Times New Roman"/>
          <w:sz w:val="20"/>
          <w:szCs w:val="20"/>
        </w:rPr>
        <w:t>Asynchrobatic</w:t>
      </w:r>
      <w:proofErr w:type="spellEnd"/>
      <w:r w:rsidR="00CF48B7" w:rsidRPr="00CF48B7">
        <w:rPr>
          <w:rFonts w:ascii="Times New Roman" w:hAnsi="Times New Roman" w:cs="Times New Roman"/>
          <w:sz w:val="20"/>
          <w:szCs w:val="20"/>
        </w:rPr>
        <w:t xml:space="preserve"> Logic in Verilog, an industry standard Hardware Description Language (HDL). </w:t>
      </w:r>
      <w:r w:rsidR="0095369E">
        <w:rPr>
          <w:rFonts w:ascii="Times New Roman" w:hAnsi="Times New Roman" w:cs="Times New Roman"/>
          <w:sz w:val="20"/>
          <w:szCs w:val="20"/>
        </w:rPr>
        <w:t>T</w:t>
      </w:r>
      <w:r w:rsidR="00CF48B7" w:rsidRPr="00CF48B7">
        <w:rPr>
          <w:rFonts w:ascii="Times New Roman" w:hAnsi="Times New Roman" w:cs="Times New Roman"/>
          <w:sz w:val="20"/>
          <w:szCs w:val="20"/>
        </w:rPr>
        <w:t xml:space="preserve">he author </w:t>
      </w:r>
      <w:r w:rsidR="0095369E">
        <w:rPr>
          <w:rFonts w:ascii="Times New Roman" w:hAnsi="Times New Roman" w:cs="Times New Roman"/>
          <w:sz w:val="20"/>
          <w:szCs w:val="20"/>
        </w:rPr>
        <w:t xml:space="preserve">first </w:t>
      </w:r>
      <w:r w:rsidR="00CF48B7" w:rsidRPr="00CF48B7">
        <w:rPr>
          <w:rFonts w:ascii="Times New Roman" w:hAnsi="Times New Roman" w:cs="Times New Roman"/>
          <w:sz w:val="20"/>
          <w:szCs w:val="20"/>
        </w:rPr>
        <w:t xml:space="preserve">demonstrated the idea in a single-rail scheme and then extended it to </w:t>
      </w:r>
      <w:r w:rsidR="00696DEF">
        <w:rPr>
          <w:rFonts w:ascii="Times New Roman" w:hAnsi="Times New Roman" w:cs="Times New Roman"/>
          <w:sz w:val="20"/>
          <w:szCs w:val="20"/>
        </w:rPr>
        <w:t xml:space="preserve">a </w:t>
      </w:r>
      <w:r w:rsidR="00CF48B7" w:rsidRPr="00CF48B7">
        <w:rPr>
          <w:rFonts w:ascii="Times New Roman" w:hAnsi="Times New Roman" w:cs="Times New Roman"/>
          <w:sz w:val="20"/>
          <w:szCs w:val="20"/>
        </w:rPr>
        <w:t>dual-rail</w:t>
      </w:r>
      <w:r w:rsidR="00BA4AD5">
        <w:rPr>
          <w:rFonts w:ascii="Times New Roman" w:hAnsi="Times New Roman" w:cs="Times New Roman"/>
          <w:sz w:val="20"/>
          <w:szCs w:val="20"/>
        </w:rPr>
        <w:t xml:space="preserve">. The latter was </w:t>
      </w:r>
      <w:r w:rsidR="00CF48B7" w:rsidRPr="00CF48B7">
        <w:rPr>
          <w:rFonts w:ascii="Times New Roman" w:hAnsi="Times New Roman" w:cs="Times New Roman"/>
          <w:sz w:val="20"/>
          <w:szCs w:val="20"/>
        </w:rPr>
        <w:t xml:space="preserve">found to be </w:t>
      </w:r>
      <w:r w:rsidR="00BA4AD5">
        <w:rPr>
          <w:rFonts w:ascii="Times New Roman" w:hAnsi="Times New Roman" w:cs="Times New Roman"/>
          <w:sz w:val="20"/>
          <w:szCs w:val="20"/>
        </w:rPr>
        <w:t>absent</w:t>
      </w:r>
      <w:r w:rsidR="00CF48B7" w:rsidRPr="00CF48B7">
        <w:rPr>
          <w:rFonts w:ascii="Times New Roman" w:hAnsi="Times New Roman" w:cs="Times New Roman"/>
          <w:sz w:val="20"/>
          <w:szCs w:val="20"/>
        </w:rPr>
        <w:t xml:space="preserve"> in Vollmer and Laszlo’s modelling. The </w:t>
      </w:r>
      <w:r w:rsidR="00BA4AD5">
        <w:rPr>
          <w:rFonts w:ascii="Times New Roman" w:hAnsi="Times New Roman" w:cs="Times New Roman"/>
          <w:sz w:val="20"/>
          <w:szCs w:val="20"/>
        </w:rPr>
        <w:t xml:space="preserve">modelling of the </w:t>
      </w:r>
      <w:r w:rsidR="00CF48B7" w:rsidRPr="00CF48B7">
        <w:rPr>
          <w:rFonts w:ascii="Times New Roman" w:hAnsi="Times New Roman" w:cs="Times New Roman"/>
          <w:sz w:val="20"/>
          <w:szCs w:val="20"/>
        </w:rPr>
        <w:t xml:space="preserve">dual-rail </w:t>
      </w:r>
      <w:r w:rsidR="00BA4AD5">
        <w:rPr>
          <w:rFonts w:ascii="Times New Roman" w:hAnsi="Times New Roman" w:cs="Times New Roman"/>
          <w:sz w:val="20"/>
          <w:szCs w:val="20"/>
        </w:rPr>
        <w:t xml:space="preserve">inputs and outputs found </w:t>
      </w:r>
      <w:r w:rsidR="00CF48B7" w:rsidRPr="00CF48B7">
        <w:rPr>
          <w:rFonts w:ascii="Times New Roman" w:hAnsi="Times New Roman" w:cs="Times New Roman"/>
          <w:sz w:val="20"/>
          <w:szCs w:val="20"/>
        </w:rPr>
        <w:t xml:space="preserve">to be </w:t>
      </w:r>
      <w:r w:rsidR="00BA4AD5" w:rsidRPr="00CF48B7">
        <w:rPr>
          <w:rFonts w:ascii="Times New Roman" w:hAnsi="Times New Roman" w:cs="Times New Roman"/>
          <w:sz w:val="20"/>
          <w:szCs w:val="20"/>
        </w:rPr>
        <w:t>beneficial</w:t>
      </w:r>
      <w:r w:rsidR="00CF48B7" w:rsidRPr="00CF48B7">
        <w:rPr>
          <w:rFonts w:ascii="Times New Roman" w:hAnsi="Times New Roman" w:cs="Times New Roman"/>
          <w:sz w:val="20"/>
          <w:szCs w:val="20"/>
        </w:rPr>
        <w:t xml:space="preserve"> in detecting an invalid circuit operation to some extent. </w:t>
      </w:r>
      <w:r w:rsidR="00BA4AD5">
        <w:rPr>
          <w:rFonts w:ascii="Times New Roman" w:hAnsi="Times New Roman" w:cs="Times New Roman"/>
          <w:sz w:val="20"/>
          <w:szCs w:val="20"/>
        </w:rPr>
        <w:t>T</w:t>
      </w:r>
      <w:r w:rsidR="00CF48B7" w:rsidRPr="00CF48B7">
        <w:rPr>
          <w:rFonts w:ascii="Times New Roman" w:hAnsi="Times New Roman" w:cs="Times New Roman"/>
          <w:sz w:val="20"/>
          <w:szCs w:val="20"/>
        </w:rPr>
        <w:t xml:space="preserve">hree states namely; valid (logic ‘1’ or logic ‘0’), </w:t>
      </w:r>
      <w:r w:rsidR="00BA4AD5" w:rsidRPr="00CF48B7">
        <w:rPr>
          <w:rFonts w:ascii="Times New Roman" w:hAnsi="Times New Roman" w:cs="Times New Roman"/>
          <w:sz w:val="20"/>
          <w:szCs w:val="20"/>
        </w:rPr>
        <w:t>invalid and</w:t>
      </w:r>
      <w:r w:rsidR="00CF48B7" w:rsidRPr="00CF48B7">
        <w:rPr>
          <w:rFonts w:ascii="Times New Roman" w:hAnsi="Times New Roman" w:cs="Times New Roman"/>
          <w:sz w:val="20"/>
          <w:szCs w:val="20"/>
        </w:rPr>
        <w:t xml:space="preserve"> </w:t>
      </w:r>
      <w:r w:rsidR="00BA4AD5" w:rsidRPr="00CF48B7">
        <w:rPr>
          <w:rFonts w:ascii="Times New Roman" w:hAnsi="Times New Roman" w:cs="Times New Roman"/>
          <w:sz w:val="20"/>
          <w:szCs w:val="20"/>
        </w:rPr>
        <w:t xml:space="preserve">inactive </w:t>
      </w:r>
      <w:r w:rsidR="00BA4AD5">
        <w:rPr>
          <w:rFonts w:ascii="Times New Roman" w:hAnsi="Times New Roman" w:cs="Times New Roman"/>
          <w:sz w:val="20"/>
          <w:szCs w:val="20"/>
        </w:rPr>
        <w:t>were defined</w:t>
      </w:r>
      <w:r w:rsidR="00CF48B7" w:rsidRPr="00CF48B7">
        <w:rPr>
          <w:rFonts w:ascii="Times New Roman" w:hAnsi="Times New Roman" w:cs="Times New Roman"/>
          <w:sz w:val="20"/>
          <w:szCs w:val="20"/>
        </w:rPr>
        <w:t xml:space="preserve">. This approach </w:t>
      </w:r>
      <w:r w:rsidR="00BA4AD5">
        <w:rPr>
          <w:rFonts w:ascii="Times New Roman" w:hAnsi="Times New Roman" w:cs="Times New Roman"/>
          <w:sz w:val="20"/>
          <w:szCs w:val="20"/>
        </w:rPr>
        <w:t>too</w:t>
      </w:r>
      <w:r w:rsidR="00CF48B7" w:rsidRPr="00CF48B7">
        <w:rPr>
          <w:rFonts w:ascii="Times New Roman" w:hAnsi="Times New Roman" w:cs="Times New Roman"/>
          <w:sz w:val="20"/>
          <w:szCs w:val="20"/>
        </w:rPr>
        <w:t xml:space="preserve"> did not model the </w:t>
      </w:r>
      <w:r w:rsidR="00BA4AD5">
        <w:rPr>
          <w:rFonts w:ascii="Times New Roman" w:hAnsi="Times New Roman" w:cs="Times New Roman"/>
          <w:sz w:val="20"/>
          <w:szCs w:val="20"/>
        </w:rPr>
        <w:t xml:space="preserve">trapezoidal </w:t>
      </w:r>
      <w:r w:rsidR="00CF48B7" w:rsidRPr="00CF48B7">
        <w:rPr>
          <w:rFonts w:ascii="Times New Roman" w:hAnsi="Times New Roman" w:cs="Times New Roman"/>
          <w:sz w:val="20"/>
          <w:szCs w:val="20"/>
        </w:rPr>
        <w:t xml:space="preserve">power-clock in HDL, </w:t>
      </w:r>
      <w:r w:rsidR="00B368C7">
        <w:rPr>
          <w:rFonts w:ascii="Times New Roman" w:hAnsi="Times New Roman" w:cs="Times New Roman"/>
          <w:sz w:val="20"/>
          <w:szCs w:val="20"/>
        </w:rPr>
        <w:t>rather</w:t>
      </w:r>
      <w:r w:rsidR="00CF48B7" w:rsidRPr="00CF48B7">
        <w:rPr>
          <w:rFonts w:ascii="Times New Roman" w:hAnsi="Times New Roman" w:cs="Times New Roman"/>
          <w:sz w:val="20"/>
          <w:szCs w:val="20"/>
        </w:rPr>
        <w:t xml:space="preserve">, </w:t>
      </w:r>
      <w:r w:rsidR="00696DEF">
        <w:rPr>
          <w:rFonts w:ascii="Times New Roman" w:hAnsi="Times New Roman" w:cs="Times New Roman"/>
          <w:sz w:val="20"/>
          <w:szCs w:val="20"/>
        </w:rPr>
        <w:t xml:space="preserve">the </w:t>
      </w:r>
      <w:r w:rsidR="00B368C7" w:rsidRPr="00CF48B7">
        <w:rPr>
          <w:rFonts w:ascii="Times New Roman" w:hAnsi="Times New Roman" w:cs="Times New Roman"/>
          <w:sz w:val="20"/>
          <w:szCs w:val="20"/>
        </w:rPr>
        <w:t>4-phase</w:t>
      </w:r>
      <w:r w:rsidR="00B368C7">
        <w:rPr>
          <w:rFonts w:ascii="Times New Roman" w:hAnsi="Times New Roman" w:cs="Times New Roman"/>
          <w:sz w:val="20"/>
          <w:szCs w:val="20"/>
        </w:rPr>
        <w:t xml:space="preserve">s of the </w:t>
      </w:r>
      <w:r w:rsidR="00B368C7" w:rsidRPr="00CF48B7">
        <w:rPr>
          <w:rFonts w:ascii="Times New Roman" w:hAnsi="Times New Roman" w:cs="Times New Roman"/>
          <w:sz w:val="20"/>
          <w:szCs w:val="20"/>
        </w:rPr>
        <w:t xml:space="preserve">power-clock </w:t>
      </w:r>
      <w:r w:rsidR="00B368C7">
        <w:rPr>
          <w:rFonts w:ascii="Times New Roman" w:hAnsi="Times New Roman" w:cs="Times New Roman"/>
          <w:sz w:val="20"/>
          <w:szCs w:val="20"/>
        </w:rPr>
        <w:t xml:space="preserve">were generated </w:t>
      </w:r>
      <w:r w:rsidR="00CF48B7" w:rsidRPr="00CF48B7">
        <w:rPr>
          <w:rFonts w:ascii="Times New Roman" w:hAnsi="Times New Roman" w:cs="Times New Roman"/>
          <w:sz w:val="20"/>
          <w:szCs w:val="20"/>
        </w:rPr>
        <w:t>us</w:t>
      </w:r>
      <w:r w:rsidR="00B368C7">
        <w:rPr>
          <w:rFonts w:ascii="Times New Roman" w:hAnsi="Times New Roman" w:cs="Times New Roman"/>
          <w:sz w:val="20"/>
          <w:szCs w:val="20"/>
        </w:rPr>
        <w:t>ing</w:t>
      </w:r>
      <w:r w:rsidR="00CF48B7" w:rsidRPr="00CF48B7">
        <w:rPr>
          <w:rFonts w:ascii="Times New Roman" w:hAnsi="Times New Roman" w:cs="Times New Roman"/>
          <w:sz w:val="20"/>
          <w:szCs w:val="20"/>
        </w:rPr>
        <w:t xml:space="preserve"> </w:t>
      </w:r>
      <w:r w:rsidR="00696DEF">
        <w:rPr>
          <w:rFonts w:ascii="Times New Roman" w:hAnsi="Times New Roman" w:cs="Times New Roman"/>
          <w:sz w:val="20"/>
          <w:szCs w:val="20"/>
        </w:rPr>
        <w:t xml:space="preserve">the </w:t>
      </w:r>
      <w:r w:rsidR="00CF48B7" w:rsidRPr="00CF48B7">
        <w:rPr>
          <w:rFonts w:ascii="Times New Roman" w:hAnsi="Times New Roman" w:cs="Times New Roman"/>
          <w:sz w:val="20"/>
          <w:szCs w:val="20"/>
        </w:rPr>
        <w:t>square waves</w:t>
      </w:r>
      <w:r w:rsidR="00B368C7">
        <w:rPr>
          <w:rFonts w:ascii="Times New Roman" w:hAnsi="Times New Roman" w:cs="Times New Roman"/>
          <w:sz w:val="20"/>
          <w:szCs w:val="20"/>
        </w:rPr>
        <w:t>.</w:t>
      </w:r>
      <w:r w:rsidR="00CF48B7" w:rsidRPr="00CF48B7">
        <w:rPr>
          <w:rFonts w:ascii="Times New Roman" w:hAnsi="Times New Roman" w:cs="Times New Roman"/>
          <w:sz w:val="20"/>
          <w:szCs w:val="20"/>
        </w:rPr>
        <w:t xml:space="preserve"> </w:t>
      </w:r>
      <w:r w:rsidR="00B368C7" w:rsidRPr="00BB0F32">
        <w:rPr>
          <w:rFonts w:ascii="Times New Roman" w:hAnsi="Times New Roman" w:cs="Times New Roman"/>
          <w:noProof/>
          <w:sz w:val="20"/>
          <w:szCs w:val="20"/>
        </w:rPr>
        <w:t>Alt</w:t>
      </w:r>
      <w:r w:rsidR="00CF48B7" w:rsidRPr="00BB0F32">
        <w:rPr>
          <w:rFonts w:ascii="Times New Roman" w:hAnsi="Times New Roman" w:cs="Times New Roman"/>
          <w:noProof/>
          <w:sz w:val="20"/>
          <w:szCs w:val="20"/>
        </w:rPr>
        <w:t>hough</w:t>
      </w:r>
      <w:r w:rsidR="00B368C7">
        <w:rPr>
          <w:rFonts w:ascii="Times New Roman" w:hAnsi="Times New Roman" w:cs="Times New Roman"/>
          <w:sz w:val="20"/>
          <w:szCs w:val="20"/>
        </w:rPr>
        <w:t xml:space="preserve"> </w:t>
      </w:r>
      <w:r w:rsidR="00CF48B7" w:rsidRPr="00CF48B7">
        <w:rPr>
          <w:rFonts w:ascii="Times New Roman" w:hAnsi="Times New Roman" w:cs="Times New Roman"/>
          <w:sz w:val="20"/>
          <w:szCs w:val="20"/>
        </w:rPr>
        <w:t xml:space="preserve">all </w:t>
      </w:r>
      <w:r w:rsidR="00B368C7">
        <w:rPr>
          <w:rFonts w:ascii="Times New Roman" w:hAnsi="Times New Roman" w:cs="Times New Roman"/>
          <w:sz w:val="20"/>
          <w:szCs w:val="20"/>
        </w:rPr>
        <w:t xml:space="preserve">the above-mentioned papers </w:t>
      </w:r>
      <w:r w:rsidR="00CF48B7" w:rsidRPr="00CF48B7">
        <w:rPr>
          <w:rFonts w:ascii="Times New Roman" w:hAnsi="Times New Roman" w:cs="Times New Roman"/>
          <w:sz w:val="20"/>
          <w:szCs w:val="20"/>
        </w:rPr>
        <w:t>demonstrate</w:t>
      </w:r>
      <w:r w:rsidR="00B368C7">
        <w:rPr>
          <w:rFonts w:ascii="Times New Roman" w:hAnsi="Times New Roman" w:cs="Times New Roman"/>
          <w:sz w:val="20"/>
          <w:szCs w:val="20"/>
        </w:rPr>
        <w:t>d</w:t>
      </w:r>
      <w:r w:rsidR="00CF48B7" w:rsidRPr="00CF48B7">
        <w:rPr>
          <w:rFonts w:ascii="Times New Roman" w:hAnsi="Times New Roman" w:cs="Times New Roman"/>
          <w:sz w:val="20"/>
          <w:szCs w:val="20"/>
        </w:rPr>
        <w:t xml:space="preserve"> the pipeline timing, none </w:t>
      </w:r>
      <w:r w:rsidR="00B368C7">
        <w:rPr>
          <w:rFonts w:ascii="Times New Roman" w:hAnsi="Times New Roman" w:cs="Times New Roman"/>
          <w:sz w:val="20"/>
          <w:szCs w:val="20"/>
        </w:rPr>
        <w:t>obse</w:t>
      </w:r>
      <w:r w:rsidR="00B368C7" w:rsidRPr="00CF48B7">
        <w:rPr>
          <w:rFonts w:ascii="Times New Roman" w:hAnsi="Times New Roman" w:cs="Times New Roman"/>
          <w:sz w:val="20"/>
          <w:szCs w:val="20"/>
        </w:rPr>
        <w:t>rved</w:t>
      </w:r>
      <w:r w:rsidR="00CF48B7" w:rsidRPr="00CF48B7">
        <w:rPr>
          <w:rFonts w:ascii="Times New Roman" w:hAnsi="Times New Roman" w:cs="Times New Roman"/>
          <w:sz w:val="20"/>
          <w:szCs w:val="20"/>
        </w:rPr>
        <w:t xml:space="preserve"> the adiabatic principles, </w:t>
      </w:r>
      <w:r w:rsidR="00B368C7">
        <w:rPr>
          <w:rFonts w:ascii="Times New Roman" w:hAnsi="Times New Roman" w:cs="Times New Roman"/>
          <w:sz w:val="20"/>
          <w:szCs w:val="20"/>
        </w:rPr>
        <w:t>i.e.</w:t>
      </w:r>
      <w:r w:rsidR="00CF48B7" w:rsidRPr="00CF48B7">
        <w:rPr>
          <w:rFonts w:ascii="Times New Roman" w:hAnsi="Times New Roman" w:cs="Times New Roman"/>
          <w:sz w:val="20"/>
          <w:szCs w:val="20"/>
        </w:rPr>
        <w:t xml:space="preserve">, the circuit </w:t>
      </w:r>
      <w:r w:rsidR="00B368C7">
        <w:rPr>
          <w:rFonts w:ascii="Times New Roman" w:hAnsi="Times New Roman" w:cs="Times New Roman"/>
          <w:sz w:val="20"/>
          <w:szCs w:val="20"/>
        </w:rPr>
        <w:t>produces</w:t>
      </w:r>
      <w:r w:rsidR="00CF48B7" w:rsidRPr="00CF48B7">
        <w:rPr>
          <w:rFonts w:ascii="Times New Roman" w:hAnsi="Times New Roman" w:cs="Times New Roman"/>
          <w:sz w:val="20"/>
          <w:szCs w:val="20"/>
        </w:rPr>
        <w:t xml:space="preserve"> a valid output signal when the input and the power-clock</w:t>
      </w:r>
      <w:r w:rsidR="00696DEF" w:rsidRPr="00696DEF">
        <w:rPr>
          <w:rFonts w:ascii="Times New Roman" w:hAnsi="Times New Roman" w:cs="Times New Roman"/>
          <w:sz w:val="20"/>
          <w:szCs w:val="20"/>
        </w:rPr>
        <w:t xml:space="preserve"> supply signal </w:t>
      </w:r>
      <w:r w:rsidR="00696DEF">
        <w:rPr>
          <w:rFonts w:ascii="Times New Roman" w:hAnsi="Times New Roman" w:cs="Times New Roman"/>
          <w:sz w:val="20"/>
          <w:szCs w:val="20"/>
        </w:rPr>
        <w:t xml:space="preserve">are at </w:t>
      </w:r>
      <w:r w:rsidR="00696DEF" w:rsidRPr="00696DEF">
        <w:rPr>
          <w:rFonts w:ascii="Times New Roman" w:hAnsi="Times New Roman" w:cs="Times New Roman"/>
          <w:sz w:val="20"/>
          <w:szCs w:val="20"/>
        </w:rPr>
        <w:t>90</w:t>
      </w:r>
      <w:r w:rsidR="00696DEF" w:rsidRPr="00696DEF">
        <w:rPr>
          <w:rFonts w:ascii="Times New Roman" w:hAnsi="Times New Roman" w:cs="Times New Roman"/>
          <w:sz w:val="20"/>
          <w:szCs w:val="20"/>
          <w:vertAlign w:val="superscript"/>
        </w:rPr>
        <w:t>o</w:t>
      </w:r>
      <w:r w:rsidR="00696DEF" w:rsidRPr="00696DEF">
        <w:rPr>
          <w:rFonts w:ascii="Times New Roman" w:hAnsi="Times New Roman" w:cs="Times New Roman"/>
          <w:sz w:val="20"/>
          <w:szCs w:val="20"/>
        </w:rPr>
        <w:t xml:space="preserve"> phase </w:t>
      </w:r>
      <w:r w:rsidR="00696DEF">
        <w:rPr>
          <w:rFonts w:ascii="Times New Roman" w:hAnsi="Times New Roman" w:cs="Times New Roman"/>
          <w:sz w:val="20"/>
          <w:szCs w:val="20"/>
        </w:rPr>
        <w:t>difference</w:t>
      </w:r>
      <w:r w:rsidR="00CF48B7" w:rsidRPr="00CF48B7">
        <w:rPr>
          <w:rFonts w:ascii="Times New Roman" w:hAnsi="Times New Roman" w:cs="Times New Roman"/>
          <w:sz w:val="20"/>
          <w:szCs w:val="20"/>
        </w:rPr>
        <w:t xml:space="preserve">. </w:t>
      </w:r>
      <w:r w:rsidR="00B368C7">
        <w:rPr>
          <w:rFonts w:ascii="Times New Roman" w:hAnsi="Times New Roman" w:cs="Times New Roman"/>
          <w:sz w:val="20"/>
          <w:szCs w:val="20"/>
        </w:rPr>
        <w:t xml:space="preserve">Additionally, </w:t>
      </w:r>
      <w:r w:rsidR="00CF48B7" w:rsidRPr="00CF48B7">
        <w:rPr>
          <w:rFonts w:ascii="Times New Roman" w:hAnsi="Times New Roman" w:cs="Times New Roman"/>
          <w:sz w:val="20"/>
          <w:szCs w:val="20"/>
        </w:rPr>
        <w:t xml:space="preserve">the </w:t>
      </w:r>
      <w:r w:rsidR="00696DEF">
        <w:rPr>
          <w:rFonts w:ascii="Times New Roman" w:hAnsi="Times New Roman" w:cs="Times New Roman"/>
          <w:sz w:val="20"/>
          <w:szCs w:val="20"/>
        </w:rPr>
        <w:t>power-clock is depicted by a</w:t>
      </w:r>
      <w:r w:rsidR="007B51C9">
        <w:rPr>
          <w:rFonts w:ascii="Times New Roman" w:hAnsi="Times New Roman" w:cs="Times New Roman"/>
          <w:sz w:val="20"/>
          <w:szCs w:val="20"/>
        </w:rPr>
        <w:t xml:space="preserve"> </w:t>
      </w:r>
      <w:r w:rsidR="00CF48B7" w:rsidRPr="00CF48B7">
        <w:rPr>
          <w:rFonts w:ascii="Times New Roman" w:hAnsi="Times New Roman" w:cs="Times New Roman"/>
          <w:sz w:val="20"/>
          <w:szCs w:val="20"/>
        </w:rPr>
        <w:t xml:space="preserve">square-wave </w:t>
      </w:r>
      <w:r w:rsidR="007B51C9">
        <w:rPr>
          <w:rFonts w:ascii="Times New Roman" w:hAnsi="Times New Roman" w:cs="Times New Roman"/>
          <w:sz w:val="20"/>
          <w:szCs w:val="20"/>
        </w:rPr>
        <w:t xml:space="preserve">which </w:t>
      </w:r>
      <w:r w:rsidR="00CF48B7" w:rsidRPr="00CF48B7">
        <w:rPr>
          <w:rFonts w:ascii="Times New Roman" w:hAnsi="Times New Roman" w:cs="Times New Roman"/>
          <w:sz w:val="20"/>
          <w:szCs w:val="20"/>
        </w:rPr>
        <w:t>combines the evaluation and hold period of the trapezoidal power-clock as logic '1', whereas, the recovery and idle period</w:t>
      </w:r>
      <w:r w:rsidR="000101C4">
        <w:rPr>
          <w:rFonts w:ascii="Times New Roman" w:hAnsi="Times New Roman" w:cs="Times New Roman"/>
          <w:sz w:val="20"/>
          <w:szCs w:val="20"/>
        </w:rPr>
        <w:t>s</w:t>
      </w:r>
      <w:r w:rsidR="00CF48B7" w:rsidRPr="00CF48B7">
        <w:rPr>
          <w:rFonts w:ascii="Times New Roman" w:hAnsi="Times New Roman" w:cs="Times New Roman"/>
          <w:sz w:val="20"/>
          <w:szCs w:val="20"/>
        </w:rPr>
        <w:t xml:space="preserve"> as logic '0</w:t>
      </w:r>
      <w:r w:rsidR="00696DEF">
        <w:rPr>
          <w:rFonts w:ascii="Times New Roman" w:hAnsi="Times New Roman" w:cs="Times New Roman"/>
          <w:sz w:val="20"/>
          <w:szCs w:val="20"/>
        </w:rPr>
        <w:t>’</w:t>
      </w:r>
      <w:r w:rsidR="00CF48B7" w:rsidRPr="00CF48B7">
        <w:rPr>
          <w:rFonts w:ascii="Times New Roman" w:hAnsi="Times New Roman" w:cs="Times New Roman"/>
          <w:sz w:val="20"/>
          <w:szCs w:val="20"/>
        </w:rPr>
        <w:t>.</w:t>
      </w:r>
      <w:r w:rsidR="00A14D19">
        <w:rPr>
          <w:rFonts w:ascii="Times New Roman" w:hAnsi="Times New Roman" w:cs="Times New Roman"/>
          <w:sz w:val="20"/>
          <w:szCs w:val="20"/>
        </w:rPr>
        <w:t xml:space="preserve"> </w:t>
      </w:r>
      <w:r w:rsidR="00876D4E">
        <w:rPr>
          <w:rFonts w:ascii="Times New Roman" w:hAnsi="Times New Roman" w:cs="Times New Roman"/>
          <w:sz w:val="20"/>
          <w:szCs w:val="20"/>
        </w:rPr>
        <w:t>Therefore, t</w:t>
      </w:r>
      <w:r w:rsidR="00A14D19" w:rsidRPr="00A14D19">
        <w:rPr>
          <w:rFonts w:ascii="Times New Roman" w:hAnsi="Times New Roman" w:cs="Times New Roman"/>
          <w:sz w:val="20"/>
          <w:szCs w:val="20"/>
          <w:u w:val="single"/>
        </w:rPr>
        <w:t xml:space="preserve">he use of </w:t>
      </w:r>
      <w:r w:rsidR="00696DEF">
        <w:rPr>
          <w:rFonts w:ascii="Times New Roman" w:hAnsi="Times New Roman" w:cs="Times New Roman"/>
          <w:sz w:val="20"/>
          <w:szCs w:val="20"/>
          <w:u w:val="single"/>
        </w:rPr>
        <w:t>a</w:t>
      </w:r>
      <w:r w:rsidR="00876D4E">
        <w:rPr>
          <w:rFonts w:ascii="Times New Roman" w:hAnsi="Times New Roman" w:cs="Times New Roman"/>
          <w:sz w:val="20"/>
          <w:szCs w:val="20"/>
          <w:u w:val="single"/>
        </w:rPr>
        <w:t xml:space="preserve"> </w:t>
      </w:r>
      <w:r w:rsidR="00A14D19" w:rsidRPr="00A14D19">
        <w:rPr>
          <w:rFonts w:ascii="Times New Roman" w:hAnsi="Times New Roman" w:cs="Times New Roman"/>
          <w:sz w:val="20"/>
          <w:szCs w:val="20"/>
          <w:u w:val="single"/>
        </w:rPr>
        <w:t xml:space="preserve">square wave will cause </w:t>
      </w:r>
      <w:r w:rsidR="00696DEF">
        <w:rPr>
          <w:rFonts w:ascii="Times New Roman" w:hAnsi="Times New Roman" w:cs="Times New Roman"/>
          <w:sz w:val="20"/>
          <w:szCs w:val="20"/>
          <w:u w:val="single"/>
        </w:rPr>
        <w:t>the circuit to malfunction if a</w:t>
      </w:r>
      <w:r w:rsidR="00A14D19" w:rsidRPr="00A14D19">
        <w:rPr>
          <w:rFonts w:ascii="Times New Roman" w:hAnsi="Times New Roman" w:cs="Times New Roman"/>
          <w:sz w:val="20"/>
          <w:szCs w:val="20"/>
          <w:u w:val="single"/>
        </w:rPr>
        <w:t xml:space="preserve"> significant clock skew </w:t>
      </w:r>
      <w:r w:rsidR="00696DEF">
        <w:rPr>
          <w:rFonts w:ascii="Times New Roman" w:hAnsi="Times New Roman" w:cs="Times New Roman"/>
          <w:sz w:val="20"/>
          <w:szCs w:val="20"/>
          <w:u w:val="single"/>
        </w:rPr>
        <w:t>and/</w:t>
      </w:r>
      <w:r w:rsidR="00876D4E">
        <w:rPr>
          <w:rFonts w:ascii="Times New Roman" w:hAnsi="Times New Roman" w:cs="Times New Roman"/>
          <w:sz w:val="20"/>
          <w:szCs w:val="20"/>
          <w:u w:val="single"/>
        </w:rPr>
        <w:t>or</w:t>
      </w:r>
      <w:r w:rsidR="00A14D19" w:rsidRPr="00A14D19">
        <w:rPr>
          <w:rFonts w:ascii="Times New Roman" w:hAnsi="Times New Roman" w:cs="Times New Roman"/>
          <w:sz w:val="20"/>
          <w:szCs w:val="20"/>
          <w:u w:val="single"/>
        </w:rPr>
        <w:t xml:space="preserve"> delay between the power-clock and the input logic signal exi</w:t>
      </w:r>
      <w:r w:rsidR="00876D4E">
        <w:rPr>
          <w:rFonts w:ascii="Times New Roman" w:hAnsi="Times New Roman" w:cs="Times New Roman"/>
          <w:sz w:val="20"/>
          <w:szCs w:val="20"/>
          <w:u w:val="single"/>
        </w:rPr>
        <w:t>st</w:t>
      </w:r>
      <w:r w:rsidR="00696DEF">
        <w:rPr>
          <w:rFonts w:ascii="Times New Roman" w:hAnsi="Times New Roman" w:cs="Times New Roman"/>
          <w:sz w:val="20"/>
          <w:szCs w:val="20"/>
          <w:u w:val="single"/>
        </w:rPr>
        <w:t>s</w:t>
      </w:r>
      <w:r w:rsidR="00A14D19" w:rsidRPr="00A14D19">
        <w:rPr>
          <w:rFonts w:ascii="Times New Roman" w:hAnsi="Times New Roman" w:cs="Times New Roman"/>
          <w:sz w:val="20"/>
          <w:szCs w:val="20"/>
          <w:u w:val="single"/>
        </w:rPr>
        <w:t>.</w:t>
      </w:r>
      <w:r w:rsidR="001723D9">
        <w:rPr>
          <w:rFonts w:ascii="Times New Roman" w:hAnsi="Times New Roman" w:cs="Times New Roman"/>
          <w:sz w:val="20"/>
          <w:szCs w:val="20"/>
          <w:u w:val="single"/>
        </w:rPr>
        <w:t xml:space="preserve"> </w:t>
      </w:r>
      <w:r w:rsidR="001723D9" w:rsidRPr="001723D9">
        <w:rPr>
          <w:rFonts w:ascii="Times New Roman" w:hAnsi="Times New Roman" w:cs="Times New Roman"/>
          <w:sz w:val="20"/>
          <w:szCs w:val="20"/>
        </w:rPr>
        <w:t>This is</w:t>
      </w:r>
      <w:r w:rsidR="001723D9">
        <w:rPr>
          <w:rFonts w:ascii="Times New Roman" w:hAnsi="Times New Roman" w:cs="Times New Roman"/>
          <w:sz w:val="20"/>
          <w:szCs w:val="20"/>
        </w:rPr>
        <w:t xml:space="preserve"> the extension of the work published in PATMOS 2018 [</w:t>
      </w:r>
      <w:r w:rsidR="001723D9" w:rsidRPr="001723D9">
        <w:rPr>
          <w:rFonts w:ascii="Times New Roman" w:hAnsi="Times New Roman" w:cs="Times New Roman"/>
          <w:color w:val="FF0000"/>
          <w:sz w:val="20"/>
          <w:szCs w:val="20"/>
        </w:rPr>
        <w:t>9</w:t>
      </w:r>
      <w:r w:rsidR="001723D9">
        <w:rPr>
          <w:rFonts w:ascii="Times New Roman" w:hAnsi="Times New Roman" w:cs="Times New Roman"/>
          <w:sz w:val="20"/>
          <w:szCs w:val="20"/>
        </w:rPr>
        <w:t>]</w:t>
      </w:r>
      <w:r w:rsidR="001723D9" w:rsidRPr="001723D9">
        <w:rPr>
          <w:rFonts w:ascii="Times New Roman" w:hAnsi="Times New Roman" w:cs="Times New Roman"/>
          <w:sz w:val="20"/>
          <w:szCs w:val="20"/>
        </w:rPr>
        <w:t xml:space="preserve">  </w:t>
      </w:r>
    </w:p>
    <w:p w:rsidR="00DE4299" w:rsidRPr="00DE4299" w:rsidRDefault="00DE4299" w:rsidP="00DE4299">
      <w:pPr>
        <w:spacing w:beforeLines="80" w:before="192" w:line="240" w:lineRule="auto"/>
        <w:jc w:val="both"/>
        <w:rPr>
          <w:rFonts w:ascii="Times New Roman" w:hAnsi="Times New Roman" w:cs="Times New Roman"/>
          <w:i/>
          <w:sz w:val="20"/>
          <w:szCs w:val="20"/>
        </w:rPr>
      </w:pPr>
      <w:r>
        <w:rPr>
          <w:rFonts w:ascii="Times New Roman" w:hAnsi="Times New Roman" w:cs="Times New Roman"/>
          <w:i/>
          <w:sz w:val="20"/>
          <w:szCs w:val="20"/>
        </w:rPr>
        <w:t>1.2</w:t>
      </w:r>
      <w:r w:rsidR="007F2ED9">
        <w:rPr>
          <w:rFonts w:ascii="Times New Roman" w:hAnsi="Times New Roman" w:cs="Times New Roman"/>
          <w:i/>
          <w:sz w:val="20"/>
          <w:szCs w:val="20"/>
        </w:rPr>
        <w:t>.</w:t>
      </w:r>
      <w:r>
        <w:rPr>
          <w:rFonts w:ascii="Times New Roman" w:hAnsi="Times New Roman" w:cs="Times New Roman"/>
          <w:i/>
          <w:sz w:val="20"/>
          <w:szCs w:val="20"/>
        </w:rPr>
        <w:t xml:space="preserve"> </w:t>
      </w:r>
      <w:r w:rsidRPr="00EF519E">
        <w:rPr>
          <w:rFonts w:ascii="Times New Roman" w:hAnsi="Times New Roman" w:cs="Times New Roman"/>
          <w:i/>
          <w:noProof/>
          <w:sz w:val="20"/>
          <w:szCs w:val="20"/>
        </w:rPr>
        <w:t>Contribution</w:t>
      </w:r>
      <w:r w:rsidRPr="00DE4299">
        <w:rPr>
          <w:rFonts w:ascii="Times New Roman" w:hAnsi="Times New Roman" w:cs="Times New Roman"/>
          <w:i/>
          <w:sz w:val="20"/>
          <w:szCs w:val="20"/>
        </w:rPr>
        <w:t xml:space="preserve"> of this paper</w:t>
      </w:r>
    </w:p>
    <w:p w:rsidR="00353464" w:rsidRDefault="00353464" w:rsidP="00001D27">
      <w:pPr>
        <w:spacing w:beforeLines="80" w:before="192" w:line="240" w:lineRule="auto"/>
        <w:ind w:firstLine="289"/>
        <w:jc w:val="both"/>
        <w:rPr>
          <w:rFonts w:ascii="Times New Roman" w:hAnsi="Times New Roman" w:cs="Times New Roman"/>
          <w:sz w:val="20"/>
          <w:szCs w:val="20"/>
        </w:rPr>
      </w:pPr>
      <w:r w:rsidRPr="009B4001">
        <w:rPr>
          <w:rFonts w:ascii="Times New Roman" w:hAnsi="Times New Roman" w:cs="Times New Roman"/>
          <w:sz w:val="20"/>
          <w:szCs w:val="20"/>
        </w:rPr>
        <w:t xml:space="preserve">The focus of this paper is </w:t>
      </w:r>
      <w:r>
        <w:rPr>
          <w:rFonts w:ascii="Times New Roman" w:hAnsi="Times New Roman" w:cs="Times New Roman"/>
          <w:sz w:val="20"/>
          <w:szCs w:val="20"/>
        </w:rPr>
        <w:t>to</w:t>
      </w:r>
      <w:r w:rsidR="00001D2C">
        <w:rPr>
          <w:rFonts w:ascii="Times New Roman" w:hAnsi="Times New Roman" w:cs="Times New Roman"/>
          <w:sz w:val="20"/>
          <w:szCs w:val="20"/>
        </w:rPr>
        <w:t xml:space="preserve"> develop a VHDL-based</w:t>
      </w:r>
      <w:r>
        <w:rPr>
          <w:rFonts w:ascii="Times New Roman" w:hAnsi="Times New Roman" w:cs="Times New Roman"/>
          <w:sz w:val="20"/>
          <w:szCs w:val="20"/>
        </w:rPr>
        <w:t xml:space="preserve"> model</w:t>
      </w:r>
      <w:r w:rsidR="007E2F28">
        <w:rPr>
          <w:rFonts w:ascii="Times New Roman" w:hAnsi="Times New Roman" w:cs="Times New Roman"/>
          <w:sz w:val="20"/>
          <w:szCs w:val="20"/>
        </w:rPr>
        <w:t>ling</w:t>
      </w:r>
      <w:r>
        <w:rPr>
          <w:rFonts w:ascii="Times New Roman" w:hAnsi="Times New Roman" w:cs="Times New Roman"/>
          <w:sz w:val="20"/>
          <w:szCs w:val="20"/>
        </w:rPr>
        <w:t xml:space="preserve"> </w:t>
      </w:r>
      <w:r w:rsidR="00001D2C">
        <w:rPr>
          <w:rFonts w:ascii="Times New Roman" w:hAnsi="Times New Roman" w:cs="Times New Roman"/>
          <w:sz w:val="20"/>
          <w:szCs w:val="20"/>
        </w:rPr>
        <w:t xml:space="preserve">approach for the functional simulation of </w:t>
      </w:r>
      <w:r w:rsidR="003B25F0">
        <w:rPr>
          <w:rFonts w:ascii="Times New Roman" w:hAnsi="Times New Roman" w:cs="Times New Roman"/>
          <w:sz w:val="20"/>
          <w:szCs w:val="20"/>
        </w:rPr>
        <w:t xml:space="preserve">the </w:t>
      </w:r>
      <w:r w:rsidRPr="0032524E">
        <w:rPr>
          <w:rFonts w:ascii="Times New Roman" w:hAnsi="Times New Roman" w:cs="Times New Roman"/>
          <w:noProof/>
          <w:sz w:val="20"/>
          <w:szCs w:val="20"/>
        </w:rPr>
        <w:t>4-phase adiabatic logic cir</w:t>
      </w:r>
      <w:r w:rsidR="00001D2C" w:rsidRPr="0032524E">
        <w:rPr>
          <w:rFonts w:ascii="Times New Roman" w:hAnsi="Times New Roman" w:cs="Times New Roman"/>
          <w:noProof/>
          <w:sz w:val="20"/>
          <w:szCs w:val="20"/>
        </w:rPr>
        <w:t>c</w:t>
      </w:r>
      <w:r w:rsidRPr="0032524E">
        <w:rPr>
          <w:rFonts w:ascii="Times New Roman" w:hAnsi="Times New Roman" w:cs="Times New Roman"/>
          <w:noProof/>
          <w:sz w:val="20"/>
          <w:szCs w:val="20"/>
        </w:rPr>
        <w:t>uits</w:t>
      </w:r>
      <w:r>
        <w:rPr>
          <w:rFonts w:ascii="Times New Roman" w:hAnsi="Times New Roman" w:cs="Times New Roman"/>
          <w:sz w:val="20"/>
          <w:szCs w:val="20"/>
        </w:rPr>
        <w:t xml:space="preserve"> </w:t>
      </w:r>
      <w:r w:rsidR="00001D2C">
        <w:rPr>
          <w:rFonts w:ascii="Times New Roman" w:hAnsi="Times New Roman" w:cs="Times New Roman"/>
          <w:sz w:val="20"/>
          <w:szCs w:val="20"/>
        </w:rPr>
        <w:t>such that the design</w:t>
      </w:r>
      <w:r>
        <w:rPr>
          <w:rFonts w:ascii="Times New Roman" w:hAnsi="Times New Roman" w:cs="Times New Roman"/>
          <w:sz w:val="20"/>
          <w:szCs w:val="20"/>
        </w:rPr>
        <w:t xml:space="preserve"> and validation time </w:t>
      </w:r>
      <w:r w:rsidR="00001D2C">
        <w:rPr>
          <w:rFonts w:ascii="Times New Roman" w:hAnsi="Times New Roman" w:cs="Times New Roman"/>
          <w:sz w:val="20"/>
          <w:szCs w:val="20"/>
        </w:rPr>
        <w:t xml:space="preserve">is reduced in a large complex </w:t>
      </w:r>
      <w:r w:rsidR="007B6E58">
        <w:rPr>
          <w:rFonts w:ascii="Times New Roman" w:hAnsi="Times New Roman" w:cs="Times New Roman"/>
          <w:sz w:val="20"/>
          <w:szCs w:val="20"/>
        </w:rPr>
        <w:t xml:space="preserve">adiabatic </w:t>
      </w:r>
      <w:r w:rsidR="00001D2C">
        <w:rPr>
          <w:rFonts w:ascii="Times New Roman" w:hAnsi="Times New Roman" w:cs="Times New Roman"/>
          <w:sz w:val="20"/>
          <w:szCs w:val="20"/>
        </w:rPr>
        <w:t xml:space="preserve">system. </w:t>
      </w:r>
      <w:r>
        <w:rPr>
          <w:rFonts w:ascii="Times New Roman" w:hAnsi="Times New Roman" w:cs="Times New Roman"/>
          <w:sz w:val="20"/>
          <w:szCs w:val="20"/>
        </w:rPr>
        <w:t>The main contribution</w:t>
      </w:r>
      <w:r w:rsidR="0032524E">
        <w:rPr>
          <w:rFonts w:ascii="Times New Roman" w:hAnsi="Times New Roman" w:cs="Times New Roman"/>
          <w:sz w:val="20"/>
          <w:szCs w:val="20"/>
        </w:rPr>
        <w:t>s</w:t>
      </w:r>
      <w:r>
        <w:rPr>
          <w:rFonts w:ascii="Times New Roman" w:hAnsi="Times New Roman" w:cs="Times New Roman"/>
          <w:sz w:val="20"/>
          <w:szCs w:val="20"/>
        </w:rPr>
        <w:t xml:space="preserve"> of this pape</w:t>
      </w:r>
      <w:r w:rsidR="00001D27">
        <w:rPr>
          <w:rFonts w:ascii="Times New Roman" w:hAnsi="Times New Roman" w:cs="Times New Roman"/>
          <w:sz w:val="20"/>
          <w:szCs w:val="20"/>
        </w:rPr>
        <w:t xml:space="preserve">r </w:t>
      </w:r>
      <w:r w:rsidR="00001D27" w:rsidRPr="0032524E">
        <w:rPr>
          <w:rFonts w:ascii="Times New Roman" w:hAnsi="Times New Roman" w:cs="Times New Roman"/>
          <w:noProof/>
          <w:sz w:val="20"/>
          <w:szCs w:val="20"/>
        </w:rPr>
        <w:t>are</w:t>
      </w:r>
      <w:r w:rsidR="00001D27">
        <w:rPr>
          <w:rFonts w:ascii="Times New Roman" w:hAnsi="Times New Roman" w:cs="Times New Roman"/>
          <w:sz w:val="20"/>
          <w:szCs w:val="20"/>
        </w:rPr>
        <w:t xml:space="preserve"> as follow;</w:t>
      </w:r>
    </w:p>
    <w:p w:rsidR="00001D2C" w:rsidRPr="00001D2C" w:rsidRDefault="003C0FF1" w:rsidP="00001D2C">
      <w:pPr>
        <w:pStyle w:val="ListParagraph"/>
        <w:numPr>
          <w:ilvl w:val="0"/>
          <w:numId w:val="12"/>
        </w:numPr>
        <w:spacing w:before="80" w:line="240" w:lineRule="auto"/>
        <w:ind w:left="284" w:hanging="284"/>
        <w:jc w:val="both"/>
        <w:rPr>
          <w:rFonts w:ascii="Times New Roman" w:eastAsia="Times New Roman" w:hAnsi="Times New Roman" w:cs="Times New Roman"/>
          <w:sz w:val="20"/>
          <w:szCs w:val="20"/>
          <w:lang w:val="en-US"/>
        </w:rPr>
      </w:pPr>
      <w:r w:rsidRPr="0032524E">
        <w:rPr>
          <w:rFonts w:ascii="Times New Roman" w:eastAsia="Times New Roman" w:hAnsi="Times New Roman" w:cs="Times New Roman"/>
          <w:noProof/>
          <w:sz w:val="20"/>
          <w:szCs w:val="20"/>
          <w:lang w:val="en-US"/>
        </w:rPr>
        <w:t>Shortcoming</w:t>
      </w:r>
      <w:r w:rsidR="0032524E" w:rsidRPr="0032524E">
        <w:rPr>
          <w:rFonts w:ascii="Times New Roman" w:eastAsia="Times New Roman" w:hAnsi="Times New Roman" w:cs="Times New Roman"/>
          <w:noProof/>
          <w:sz w:val="20"/>
          <w:szCs w:val="20"/>
          <w:lang w:val="en-US"/>
        </w:rPr>
        <w:t>s</w:t>
      </w:r>
      <w:r>
        <w:rPr>
          <w:rFonts w:ascii="Times New Roman" w:eastAsia="Times New Roman" w:hAnsi="Times New Roman" w:cs="Times New Roman"/>
          <w:sz w:val="20"/>
          <w:szCs w:val="20"/>
          <w:lang w:val="en-US"/>
        </w:rPr>
        <w:t xml:space="preserve"> of the existing HDL-based approach </w:t>
      </w:r>
      <w:r w:rsidR="00001D27">
        <w:rPr>
          <w:rFonts w:ascii="Times New Roman" w:eastAsia="Times New Roman" w:hAnsi="Times New Roman" w:cs="Times New Roman"/>
          <w:sz w:val="20"/>
          <w:szCs w:val="20"/>
          <w:lang w:val="en-US"/>
        </w:rPr>
        <w:t>is discusse</w:t>
      </w:r>
      <w:r>
        <w:rPr>
          <w:rFonts w:ascii="Times New Roman" w:eastAsia="Times New Roman" w:hAnsi="Times New Roman" w:cs="Times New Roman"/>
          <w:sz w:val="20"/>
          <w:szCs w:val="20"/>
          <w:lang w:val="en-US"/>
        </w:rPr>
        <w:t xml:space="preserve">d and a new approach </w:t>
      </w:r>
      <w:r w:rsidR="00001D27">
        <w:rPr>
          <w:rFonts w:ascii="Times New Roman" w:eastAsia="Times New Roman" w:hAnsi="Times New Roman" w:cs="Times New Roman"/>
          <w:sz w:val="20"/>
          <w:szCs w:val="20"/>
          <w:lang w:val="en-US"/>
        </w:rPr>
        <w:t>u</w:t>
      </w:r>
      <w:r>
        <w:rPr>
          <w:rFonts w:ascii="Times New Roman" w:eastAsia="Times New Roman" w:hAnsi="Times New Roman" w:cs="Times New Roman"/>
          <w:sz w:val="20"/>
          <w:szCs w:val="20"/>
          <w:lang w:val="en-US"/>
        </w:rPr>
        <w:t>sing VHDL is presented</w:t>
      </w:r>
      <w:r w:rsidR="00001D2C" w:rsidRPr="00001D2C">
        <w:rPr>
          <w:rFonts w:ascii="Times New Roman" w:eastAsia="Times New Roman" w:hAnsi="Times New Roman" w:cs="Times New Roman"/>
          <w:sz w:val="20"/>
          <w:szCs w:val="20"/>
          <w:lang w:val="en-US"/>
        </w:rPr>
        <w:t>.</w:t>
      </w:r>
    </w:p>
    <w:p w:rsidR="00001D2C" w:rsidRPr="00001D2C" w:rsidRDefault="00001D2C" w:rsidP="00001D2C">
      <w:pPr>
        <w:pStyle w:val="ListParagraph"/>
        <w:numPr>
          <w:ilvl w:val="0"/>
          <w:numId w:val="12"/>
        </w:numPr>
        <w:spacing w:before="80" w:line="240" w:lineRule="auto"/>
        <w:ind w:left="284" w:hanging="284"/>
        <w:jc w:val="both"/>
        <w:rPr>
          <w:rFonts w:ascii="Times New Roman" w:eastAsia="Times New Roman" w:hAnsi="Times New Roman" w:cs="Times New Roman"/>
          <w:sz w:val="20"/>
          <w:szCs w:val="20"/>
          <w:lang w:val="en-US"/>
        </w:rPr>
      </w:pPr>
      <w:r w:rsidRPr="00001D2C">
        <w:rPr>
          <w:rFonts w:ascii="Times New Roman" w:eastAsia="Times New Roman" w:hAnsi="Times New Roman" w:cs="Times New Roman"/>
          <w:sz w:val="20"/>
          <w:szCs w:val="20"/>
          <w:lang w:val="en-US"/>
        </w:rPr>
        <w:t xml:space="preserve">The exact </w:t>
      </w:r>
      <w:r w:rsidR="003C0FF1" w:rsidRPr="0032524E">
        <w:rPr>
          <w:rFonts w:ascii="Times New Roman" w:eastAsia="Times New Roman" w:hAnsi="Times New Roman" w:cs="Times New Roman"/>
          <w:noProof/>
          <w:sz w:val="20"/>
          <w:szCs w:val="20"/>
          <w:lang w:val="en-US"/>
        </w:rPr>
        <w:t>behavio</w:t>
      </w:r>
      <w:r w:rsidR="0032524E">
        <w:rPr>
          <w:rFonts w:ascii="Times New Roman" w:eastAsia="Times New Roman" w:hAnsi="Times New Roman" w:cs="Times New Roman"/>
          <w:noProof/>
          <w:sz w:val="20"/>
          <w:szCs w:val="20"/>
          <w:lang w:val="en-US"/>
        </w:rPr>
        <w:t>u</w:t>
      </w:r>
      <w:r w:rsidR="003C0FF1" w:rsidRPr="0032524E">
        <w:rPr>
          <w:rFonts w:ascii="Times New Roman" w:eastAsia="Times New Roman" w:hAnsi="Times New Roman" w:cs="Times New Roman"/>
          <w:noProof/>
          <w:sz w:val="20"/>
          <w:szCs w:val="20"/>
          <w:lang w:val="en-US"/>
        </w:rPr>
        <w:t>r</w:t>
      </w:r>
      <w:r w:rsidRPr="00001D2C">
        <w:rPr>
          <w:rFonts w:ascii="Times New Roman" w:eastAsia="Times New Roman" w:hAnsi="Times New Roman" w:cs="Times New Roman"/>
          <w:sz w:val="20"/>
          <w:szCs w:val="20"/>
          <w:lang w:val="en-US"/>
        </w:rPr>
        <w:t xml:space="preserve"> of the trapezoidal power-clock is represented by </w:t>
      </w:r>
      <w:r w:rsidR="008856EE">
        <w:rPr>
          <w:rFonts w:ascii="Times New Roman" w:eastAsia="Times New Roman" w:hAnsi="Times New Roman" w:cs="Times New Roman"/>
          <w:sz w:val="20"/>
          <w:szCs w:val="20"/>
          <w:lang w:val="en-US"/>
        </w:rPr>
        <w:t>modelling</w:t>
      </w:r>
      <w:r w:rsidRPr="00001D2C">
        <w:rPr>
          <w:rFonts w:ascii="Times New Roman" w:eastAsia="Times New Roman" w:hAnsi="Times New Roman" w:cs="Times New Roman"/>
          <w:sz w:val="20"/>
          <w:szCs w:val="20"/>
          <w:lang w:val="en-US"/>
        </w:rPr>
        <w:t xml:space="preserve"> all the four periods distinctively using VHDL.</w:t>
      </w:r>
    </w:p>
    <w:p w:rsidR="00001D27" w:rsidRPr="00001D27" w:rsidRDefault="00001D27" w:rsidP="00001D2C">
      <w:pPr>
        <w:pStyle w:val="ListParagraph"/>
        <w:numPr>
          <w:ilvl w:val="0"/>
          <w:numId w:val="12"/>
        </w:numPr>
        <w:spacing w:before="80" w:line="240" w:lineRule="auto"/>
        <w:ind w:left="284" w:hanging="284"/>
        <w:jc w:val="both"/>
        <w:rPr>
          <w:rFonts w:ascii="Times New Roman" w:eastAsia="Times New Roman" w:hAnsi="Times New Roman" w:cs="Times New Roman"/>
          <w:sz w:val="20"/>
          <w:szCs w:val="20"/>
          <w:lang w:val="en-US"/>
        </w:rPr>
      </w:pPr>
      <w:r w:rsidRPr="00353464">
        <w:rPr>
          <w:rFonts w:ascii="Times New Roman" w:hAnsi="Times New Roman" w:cs="Times New Roman"/>
          <w:sz w:val="20"/>
          <w:szCs w:val="20"/>
        </w:rPr>
        <w:t xml:space="preserve">The </w:t>
      </w:r>
      <w:r w:rsidR="00840FD9">
        <w:rPr>
          <w:rFonts w:ascii="Times New Roman" w:hAnsi="Times New Roman" w:cs="Times New Roman"/>
          <w:sz w:val="20"/>
          <w:szCs w:val="20"/>
        </w:rPr>
        <w:t xml:space="preserve">proposed </w:t>
      </w:r>
      <w:r w:rsidRPr="00353464">
        <w:rPr>
          <w:rFonts w:ascii="Times New Roman" w:hAnsi="Times New Roman" w:cs="Times New Roman"/>
          <w:sz w:val="20"/>
          <w:szCs w:val="20"/>
        </w:rPr>
        <w:t xml:space="preserve">approach detects the circuit’s invalid input operations by </w:t>
      </w:r>
      <w:r w:rsidR="00D3261A">
        <w:rPr>
          <w:rFonts w:ascii="Times New Roman" w:hAnsi="Times New Roman" w:cs="Times New Roman"/>
          <w:sz w:val="20"/>
          <w:szCs w:val="20"/>
        </w:rPr>
        <w:t xml:space="preserve">monitoring </w:t>
      </w:r>
      <w:r w:rsidRPr="00353464">
        <w:rPr>
          <w:rFonts w:ascii="Times New Roman" w:hAnsi="Times New Roman" w:cs="Times New Roman"/>
          <w:sz w:val="20"/>
          <w:szCs w:val="20"/>
        </w:rPr>
        <w:t>the g</w:t>
      </w:r>
      <w:r>
        <w:rPr>
          <w:rFonts w:ascii="Times New Roman" w:hAnsi="Times New Roman" w:cs="Times New Roman"/>
          <w:sz w:val="20"/>
          <w:szCs w:val="20"/>
        </w:rPr>
        <w:t>enerated complementary outputs.</w:t>
      </w:r>
    </w:p>
    <w:p w:rsidR="00001D2C" w:rsidRPr="00001D2C" w:rsidRDefault="00001D27" w:rsidP="00001D2C">
      <w:pPr>
        <w:pStyle w:val="ListParagraph"/>
        <w:numPr>
          <w:ilvl w:val="0"/>
          <w:numId w:val="12"/>
        </w:numPr>
        <w:spacing w:before="80" w:line="240" w:lineRule="auto"/>
        <w:ind w:left="284" w:hanging="284"/>
        <w:jc w:val="both"/>
        <w:rPr>
          <w:rFonts w:ascii="Times New Roman" w:eastAsia="Times New Roman" w:hAnsi="Times New Roman" w:cs="Times New Roman"/>
          <w:sz w:val="20"/>
          <w:szCs w:val="20"/>
          <w:lang w:val="en-US"/>
        </w:rPr>
      </w:pPr>
      <w:r w:rsidRPr="00353464">
        <w:rPr>
          <w:rFonts w:ascii="Times New Roman" w:hAnsi="Times New Roman" w:cs="Times New Roman"/>
          <w:sz w:val="20"/>
          <w:szCs w:val="20"/>
        </w:rPr>
        <w:t xml:space="preserve">The </w:t>
      </w:r>
      <w:r w:rsidR="003B25F0">
        <w:rPr>
          <w:rFonts w:ascii="Times New Roman" w:hAnsi="Times New Roman" w:cs="Times New Roman"/>
          <w:sz w:val="20"/>
          <w:szCs w:val="20"/>
        </w:rPr>
        <w:t>proposed approach</w:t>
      </w:r>
      <w:r w:rsidRPr="00353464">
        <w:rPr>
          <w:rFonts w:ascii="Times New Roman" w:hAnsi="Times New Roman" w:cs="Times New Roman"/>
          <w:sz w:val="20"/>
          <w:szCs w:val="20"/>
        </w:rPr>
        <w:t xml:space="preserve"> </w:t>
      </w:r>
      <w:r w:rsidR="003B25F0">
        <w:rPr>
          <w:rFonts w:ascii="Times New Roman" w:hAnsi="Times New Roman" w:cs="Times New Roman"/>
          <w:sz w:val="20"/>
          <w:szCs w:val="20"/>
        </w:rPr>
        <w:t xml:space="preserve">includes the modelling of </w:t>
      </w:r>
      <w:r w:rsidRPr="00353464">
        <w:rPr>
          <w:rFonts w:ascii="Times New Roman" w:hAnsi="Times New Roman" w:cs="Times New Roman"/>
          <w:sz w:val="20"/>
          <w:szCs w:val="20"/>
        </w:rPr>
        <w:t xml:space="preserve">the dual-rail </w:t>
      </w:r>
      <w:r w:rsidR="00D3261A">
        <w:rPr>
          <w:rFonts w:ascii="Times New Roman" w:hAnsi="Times New Roman" w:cs="Times New Roman"/>
          <w:sz w:val="20"/>
          <w:szCs w:val="20"/>
        </w:rPr>
        <w:t>input and output signals</w:t>
      </w:r>
      <w:r w:rsidR="003B25F0">
        <w:rPr>
          <w:rFonts w:ascii="Times New Roman" w:hAnsi="Times New Roman" w:cs="Times New Roman"/>
          <w:sz w:val="20"/>
          <w:szCs w:val="20"/>
        </w:rPr>
        <w:t>.</w:t>
      </w:r>
    </w:p>
    <w:p w:rsidR="001C7D89" w:rsidRPr="00001D2C" w:rsidRDefault="00001D2C" w:rsidP="00001D2C">
      <w:pPr>
        <w:pStyle w:val="ListParagraph"/>
        <w:numPr>
          <w:ilvl w:val="0"/>
          <w:numId w:val="12"/>
        </w:numPr>
        <w:spacing w:before="80" w:line="240" w:lineRule="auto"/>
        <w:ind w:left="284" w:hanging="284"/>
        <w:jc w:val="both"/>
        <w:rPr>
          <w:rFonts w:ascii="Times New Roman" w:eastAsia="Times New Roman" w:hAnsi="Times New Roman" w:cs="Times New Roman"/>
          <w:sz w:val="20"/>
          <w:szCs w:val="20"/>
          <w:lang w:val="en-US"/>
        </w:rPr>
      </w:pPr>
      <w:r w:rsidRPr="00001D2C">
        <w:rPr>
          <w:rFonts w:ascii="Times New Roman" w:eastAsia="Times New Roman" w:hAnsi="Times New Roman" w:cs="Times New Roman"/>
          <w:sz w:val="20"/>
          <w:szCs w:val="20"/>
          <w:lang w:val="en-US"/>
        </w:rPr>
        <w:t xml:space="preserve">The functional aspects of the proposed approach </w:t>
      </w:r>
      <w:r w:rsidR="0032524E">
        <w:rPr>
          <w:rFonts w:ascii="Times New Roman" w:eastAsia="Times New Roman" w:hAnsi="Times New Roman" w:cs="Times New Roman"/>
          <w:noProof/>
          <w:sz w:val="20"/>
          <w:szCs w:val="20"/>
          <w:lang w:val="en-US"/>
        </w:rPr>
        <w:t>are</w:t>
      </w:r>
      <w:r w:rsidRPr="00001D2C">
        <w:rPr>
          <w:rFonts w:ascii="Times New Roman" w:eastAsia="Times New Roman" w:hAnsi="Times New Roman" w:cs="Times New Roman"/>
          <w:sz w:val="20"/>
          <w:szCs w:val="20"/>
          <w:lang w:val="en-US"/>
        </w:rPr>
        <w:t xml:space="preserve"> verified </w:t>
      </w:r>
      <w:r w:rsidR="007B6E58">
        <w:rPr>
          <w:rFonts w:ascii="Times New Roman" w:eastAsia="Times New Roman" w:hAnsi="Times New Roman" w:cs="Times New Roman"/>
          <w:sz w:val="20"/>
          <w:szCs w:val="20"/>
          <w:lang w:val="en-US"/>
        </w:rPr>
        <w:t xml:space="preserve">for </w:t>
      </w:r>
      <w:r w:rsidR="003B25F0">
        <w:rPr>
          <w:rFonts w:ascii="Times New Roman" w:eastAsia="Times New Roman" w:hAnsi="Times New Roman" w:cs="Times New Roman"/>
          <w:sz w:val="20"/>
          <w:szCs w:val="20"/>
          <w:lang w:val="en-US"/>
        </w:rPr>
        <w:t xml:space="preserve">a </w:t>
      </w:r>
      <w:r w:rsidR="00001D27">
        <w:rPr>
          <w:rFonts w:ascii="Times New Roman" w:eastAsia="Times New Roman" w:hAnsi="Times New Roman" w:cs="Times New Roman"/>
          <w:sz w:val="20"/>
          <w:szCs w:val="20"/>
          <w:lang w:val="en-US"/>
        </w:rPr>
        <w:t xml:space="preserve">2-bit ring counter and </w:t>
      </w:r>
      <w:r w:rsidR="003B25F0">
        <w:rPr>
          <w:rFonts w:ascii="Times New Roman" w:eastAsia="Times New Roman" w:hAnsi="Times New Roman" w:cs="Times New Roman"/>
          <w:sz w:val="20"/>
          <w:szCs w:val="20"/>
          <w:lang w:val="en-US"/>
        </w:rPr>
        <w:t xml:space="preserve">a </w:t>
      </w:r>
      <w:r w:rsidR="00001D27">
        <w:rPr>
          <w:rFonts w:ascii="Times New Roman" w:eastAsia="Times New Roman" w:hAnsi="Times New Roman" w:cs="Times New Roman"/>
          <w:sz w:val="20"/>
          <w:szCs w:val="20"/>
          <w:lang w:val="en-US"/>
        </w:rPr>
        <w:t>3-bit up-down counter</w:t>
      </w:r>
      <w:r w:rsidRPr="00001D2C">
        <w:rPr>
          <w:rFonts w:ascii="Times New Roman" w:eastAsia="Times New Roman" w:hAnsi="Times New Roman" w:cs="Times New Roman"/>
          <w:sz w:val="20"/>
          <w:szCs w:val="20"/>
          <w:lang w:val="en-US"/>
        </w:rPr>
        <w:t>.</w:t>
      </w:r>
      <w:r w:rsidR="00B00679" w:rsidRPr="00001D2C">
        <w:rPr>
          <w:rFonts w:ascii="Times New Roman" w:hAnsi="Times New Roman" w:cs="Times New Roman"/>
          <w:sz w:val="20"/>
          <w:szCs w:val="20"/>
        </w:rPr>
        <w:t xml:space="preserve"> </w:t>
      </w:r>
    </w:p>
    <w:p w:rsidR="003559B2" w:rsidRPr="003559B2" w:rsidRDefault="003559B2" w:rsidP="003559B2">
      <w:pPr>
        <w:spacing w:beforeLines="80" w:before="192" w:line="240" w:lineRule="auto"/>
        <w:jc w:val="both"/>
        <w:rPr>
          <w:rFonts w:ascii="Times New Roman" w:eastAsia="Times New Roman" w:hAnsi="Times New Roman" w:cs="Times New Roman"/>
          <w:i/>
          <w:sz w:val="20"/>
          <w:szCs w:val="20"/>
          <w:lang w:val="en-US"/>
        </w:rPr>
      </w:pPr>
      <w:r w:rsidRPr="003559B2">
        <w:rPr>
          <w:rFonts w:ascii="Times New Roman" w:eastAsia="Times New Roman" w:hAnsi="Times New Roman" w:cs="Times New Roman"/>
          <w:i/>
          <w:sz w:val="20"/>
          <w:szCs w:val="20"/>
          <w:lang w:val="en-US"/>
        </w:rPr>
        <w:t xml:space="preserve">1.3. </w:t>
      </w:r>
      <w:r>
        <w:rPr>
          <w:rFonts w:ascii="Times New Roman" w:eastAsia="Times New Roman" w:hAnsi="Times New Roman" w:cs="Times New Roman"/>
          <w:i/>
          <w:sz w:val="20"/>
          <w:szCs w:val="20"/>
          <w:lang w:val="en-US"/>
        </w:rPr>
        <w:t xml:space="preserve">Structure </w:t>
      </w:r>
      <w:r w:rsidRPr="003559B2">
        <w:rPr>
          <w:rFonts w:ascii="Times New Roman" w:eastAsia="Times New Roman" w:hAnsi="Times New Roman" w:cs="Times New Roman"/>
          <w:i/>
          <w:sz w:val="20"/>
          <w:szCs w:val="20"/>
          <w:lang w:val="en-US"/>
        </w:rPr>
        <w:t>of the paper</w:t>
      </w:r>
    </w:p>
    <w:p w:rsidR="00303A2D" w:rsidRPr="009B4001" w:rsidRDefault="00F252BC" w:rsidP="00F252BC">
      <w:pPr>
        <w:spacing w:beforeLines="80" w:before="192" w:line="240" w:lineRule="auto"/>
        <w:ind w:firstLine="289"/>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Section 2</w:t>
      </w:r>
      <w:r w:rsidRPr="00F252BC">
        <w:rPr>
          <w:rFonts w:ascii="Times New Roman" w:eastAsia="Times New Roman" w:hAnsi="Times New Roman" w:cs="Times New Roman"/>
          <w:sz w:val="20"/>
          <w:szCs w:val="20"/>
          <w:lang w:val="en-US"/>
        </w:rPr>
        <w:t xml:space="preserve"> describes the </w:t>
      </w:r>
      <w:r>
        <w:rPr>
          <w:rFonts w:ascii="Times New Roman" w:eastAsia="Times New Roman" w:hAnsi="Times New Roman" w:cs="Times New Roman"/>
          <w:sz w:val="20"/>
          <w:szCs w:val="20"/>
          <w:lang w:val="en-US"/>
        </w:rPr>
        <w:t xml:space="preserve">4-phase </w:t>
      </w:r>
      <w:r w:rsidRPr="00F252BC">
        <w:rPr>
          <w:rFonts w:ascii="Times New Roman" w:eastAsia="Times New Roman" w:hAnsi="Times New Roman" w:cs="Times New Roman"/>
          <w:sz w:val="20"/>
          <w:szCs w:val="20"/>
          <w:lang w:val="en-US"/>
        </w:rPr>
        <w:t>adiabatic logic technique</w:t>
      </w:r>
      <w:r>
        <w:rPr>
          <w:rFonts w:ascii="Times New Roman" w:eastAsia="Times New Roman" w:hAnsi="Times New Roman" w:cs="Times New Roman"/>
          <w:sz w:val="20"/>
          <w:szCs w:val="20"/>
          <w:lang w:val="en-US"/>
        </w:rPr>
        <w:t xml:space="preserve">. </w:t>
      </w:r>
      <w:r w:rsidR="00180A26">
        <w:rPr>
          <w:rFonts w:ascii="Times New Roman" w:eastAsia="Times New Roman" w:hAnsi="Times New Roman" w:cs="Times New Roman"/>
          <w:sz w:val="20"/>
          <w:szCs w:val="20"/>
          <w:lang w:val="en-US"/>
        </w:rPr>
        <w:t xml:space="preserve">Section 3 presents the existing and the proposed HDL approach for modelling adiabatic logic. </w:t>
      </w:r>
      <w:r w:rsidRPr="00F252BC">
        <w:rPr>
          <w:rFonts w:ascii="Times New Roman" w:eastAsia="Times New Roman" w:hAnsi="Times New Roman" w:cs="Times New Roman"/>
          <w:sz w:val="20"/>
          <w:szCs w:val="20"/>
          <w:lang w:val="en-US"/>
        </w:rPr>
        <w:t>The</w:t>
      </w:r>
      <w:r w:rsidR="00180A26">
        <w:rPr>
          <w:rFonts w:ascii="Times New Roman" w:eastAsia="Times New Roman" w:hAnsi="Times New Roman" w:cs="Times New Roman"/>
          <w:sz w:val="20"/>
          <w:szCs w:val="20"/>
          <w:lang w:val="en-US"/>
        </w:rPr>
        <w:t xml:space="preserve"> digital </w:t>
      </w:r>
      <w:r w:rsidRPr="00F252BC">
        <w:rPr>
          <w:rFonts w:ascii="Times New Roman" w:eastAsia="Times New Roman" w:hAnsi="Times New Roman" w:cs="Times New Roman"/>
          <w:sz w:val="20"/>
          <w:szCs w:val="20"/>
          <w:lang w:val="en-US"/>
        </w:rPr>
        <w:t>simulation</w:t>
      </w:r>
      <w:r w:rsidR="00180A26">
        <w:rPr>
          <w:rFonts w:ascii="Times New Roman" w:eastAsia="Times New Roman" w:hAnsi="Times New Roman" w:cs="Times New Roman"/>
          <w:sz w:val="20"/>
          <w:szCs w:val="20"/>
          <w:lang w:val="en-US"/>
        </w:rPr>
        <w:t xml:space="preserve"> using the proposed approach for adiabatic logic is presented </w:t>
      </w:r>
      <w:r w:rsidR="00180A26" w:rsidRPr="0032524E">
        <w:rPr>
          <w:rFonts w:ascii="Times New Roman" w:eastAsia="Times New Roman" w:hAnsi="Times New Roman" w:cs="Times New Roman"/>
          <w:noProof/>
          <w:sz w:val="20"/>
          <w:szCs w:val="20"/>
          <w:lang w:val="en-US"/>
        </w:rPr>
        <w:t>i</w:t>
      </w:r>
      <w:r w:rsidR="0032524E">
        <w:rPr>
          <w:rFonts w:ascii="Times New Roman" w:eastAsia="Times New Roman" w:hAnsi="Times New Roman" w:cs="Times New Roman"/>
          <w:noProof/>
          <w:sz w:val="20"/>
          <w:szCs w:val="20"/>
          <w:lang w:val="en-US"/>
        </w:rPr>
        <w:t>n</w:t>
      </w:r>
      <w:r w:rsidR="00180A26">
        <w:rPr>
          <w:rFonts w:ascii="Times New Roman" w:eastAsia="Times New Roman" w:hAnsi="Times New Roman" w:cs="Times New Roman"/>
          <w:sz w:val="20"/>
          <w:szCs w:val="20"/>
          <w:lang w:val="en-US"/>
        </w:rPr>
        <w:t xml:space="preserve"> section 4. This section </w:t>
      </w:r>
      <w:r w:rsidR="00180A26" w:rsidRPr="0032524E">
        <w:rPr>
          <w:rFonts w:ascii="Times New Roman" w:eastAsia="Times New Roman" w:hAnsi="Times New Roman" w:cs="Times New Roman"/>
          <w:noProof/>
          <w:sz w:val="20"/>
          <w:szCs w:val="20"/>
          <w:lang w:val="en-US"/>
        </w:rPr>
        <w:t>demonstrate</w:t>
      </w:r>
      <w:r w:rsidR="0032524E">
        <w:rPr>
          <w:rFonts w:ascii="Times New Roman" w:eastAsia="Times New Roman" w:hAnsi="Times New Roman" w:cs="Times New Roman"/>
          <w:noProof/>
          <w:sz w:val="20"/>
          <w:szCs w:val="20"/>
          <w:lang w:val="en-US"/>
        </w:rPr>
        <w:t>s</w:t>
      </w:r>
      <w:r w:rsidR="00180A26">
        <w:rPr>
          <w:rFonts w:ascii="Times New Roman" w:eastAsia="Times New Roman" w:hAnsi="Times New Roman" w:cs="Times New Roman"/>
          <w:sz w:val="20"/>
          <w:szCs w:val="20"/>
          <w:lang w:val="en-US"/>
        </w:rPr>
        <w:t xml:space="preserve"> the </w:t>
      </w:r>
      <w:r w:rsidR="00180A26" w:rsidRPr="00F252BC">
        <w:rPr>
          <w:rFonts w:ascii="Times New Roman" w:eastAsia="Times New Roman" w:hAnsi="Times New Roman" w:cs="Times New Roman"/>
          <w:sz w:val="20"/>
          <w:szCs w:val="20"/>
          <w:lang w:val="en-US"/>
        </w:rPr>
        <w:t xml:space="preserve">method of encoding trapezoidal </w:t>
      </w:r>
      <w:r w:rsidR="00180A26">
        <w:rPr>
          <w:rFonts w:ascii="Times New Roman" w:eastAsia="Times New Roman" w:hAnsi="Times New Roman" w:cs="Times New Roman"/>
          <w:sz w:val="20"/>
          <w:szCs w:val="20"/>
          <w:lang w:val="en-US"/>
        </w:rPr>
        <w:t>waveforms using V</w:t>
      </w:r>
      <w:r w:rsidR="00180A26" w:rsidRPr="00F252BC">
        <w:rPr>
          <w:rFonts w:ascii="Times New Roman" w:eastAsia="Times New Roman" w:hAnsi="Times New Roman" w:cs="Times New Roman"/>
          <w:sz w:val="20"/>
          <w:szCs w:val="20"/>
          <w:lang w:val="en-US"/>
        </w:rPr>
        <w:t>HDL</w:t>
      </w:r>
      <w:r w:rsidR="00180A26">
        <w:rPr>
          <w:rFonts w:ascii="Times New Roman" w:eastAsia="Times New Roman" w:hAnsi="Times New Roman" w:cs="Times New Roman"/>
          <w:sz w:val="20"/>
          <w:szCs w:val="20"/>
          <w:lang w:val="en-US"/>
        </w:rPr>
        <w:t>, conversion of dual-rail pulse-input to adiabatic signal</w:t>
      </w:r>
      <w:r w:rsidR="00D3261A">
        <w:rPr>
          <w:rFonts w:ascii="Times New Roman" w:eastAsia="Times New Roman" w:hAnsi="Times New Roman" w:cs="Times New Roman"/>
          <w:sz w:val="20"/>
          <w:szCs w:val="20"/>
          <w:lang w:val="en-US"/>
        </w:rPr>
        <w:t>s and</w:t>
      </w:r>
      <w:r w:rsidR="00180A26">
        <w:rPr>
          <w:rFonts w:ascii="Times New Roman" w:eastAsia="Times New Roman" w:hAnsi="Times New Roman" w:cs="Times New Roman"/>
          <w:sz w:val="20"/>
          <w:szCs w:val="20"/>
          <w:lang w:val="en-US"/>
        </w:rPr>
        <w:t xml:space="preserve"> encoding of invalid inputs for precise </w:t>
      </w:r>
      <w:r w:rsidR="00180A26">
        <w:rPr>
          <w:rFonts w:ascii="Times New Roman" w:eastAsia="Times New Roman" w:hAnsi="Times New Roman" w:cs="Times New Roman"/>
          <w:sz w:val="20"/>
          <w:szCs w:val="20"/>
          <w:lang w:val="en-US"/>
        </w:rPr>
        <w:t>timing</w:t>
      </w:r>
      <w:r w:rsidR="00D3261A">
        <w:rPr>
          <w:rFonts w:ascii="Times New Roman" w:eastAsia="Times New Roman" w:hAnsi="Times New Roman" w:cs="Times New Roman"/>
          <w:sz w:val="20"/>
          <w:szCs w:val="20"/>
          <w:lang w:val="en-US"/>
        </w:rPr>
        <w:t xml:space="preserve">. A comparison between the </w:t>
      </w:r>
      <w:r w:rsidR="006E4D38">
        <w:rPr>
          <w:rFonts w:ascii="Times New Roman" w:eastAsia="Times New Roman" w:hAnsi="Times New Roman" w:cs="Times New Roman"/>
          <w:sz w:val="20"/>
          <w:szCs w:val="20"/>
          <w:lang w:val="en-US"/>
        </w:rPr>
        <w:t xml:space="preserve">SPICE </w:t>
      </w:r>
      <w:r w:rsidR="0073616A">
        <w:rPr>
          <w:rFonts w:ascii="Times New Roman" w:eastAsia="Times New Roman" w:hAnsi="Times New Roman" w:cs="Times New Roman"/>
          <w:sz w:val="20"/>
          <w:szCs w:val="20"/>
          <w:lang w:val="en-US"/>
        </w:rPr>
        <w:t>simulations</w:t>
      </w:r>
      <w:r w:rsidR="006E4D38">
        <w:rPr>
          <w:rFonts w:ascii="Times New Roman" w:eastAsia="Times New Roman" w:hAnsi="Times New Roman" w:cs="Times New Roman"/>
          <w:sz w:val="20"/>
          <w:szCs w:val="20"/>
          <w:lang w:val="en-US"/>
        </w:rPr>
        <w:t xml:space="preserve"> of the PFAL NOT/BUF gate with that of the proposed </w:t>
      </w:r>
      <w:r w:rsidRPr="00F252BC">
        <w:rPr>
          <w:rFonts w:ascii="Times New Roman" w:eastAsia="Times New Roman" w:hAnsi="Times New Roman" w:cs="Times New Roman"/>
          <w:sz w:val="20"/>
          <w:szCs w:val="20"/>
          <w:lang w:val="en-US"/>
        </w:rPr>
        <w:t>modelling approach</w:t>
      </w:r>
      <w:r w:rsidR="00D3261A">
        <w:rPr>
          <w:rFonts w:ascii="Times New Roman" w:eastAsia="Times New Roman" w:hAnsi="Times New Roman" w:cs="Times New Roman"/>
          <w:sz w:val="20"/>
          <w:szCs w:val="20"/>
          <w:lang w:val="en-US"/>
        </w:rPr>
        <w:t xml:space="preserve"> is also presented in this section</w:t>
      </w:r>
      <w:r>
        <w:rPr>
          <w:rFonts w:ascii="Times New Roman" w:eastAsia="Times New Roman" w:hAnsi="Times New Roman" w:cs="Times New Roman"/>
          <w:sz w:val="20"/>
          <w:szCs w:val="20"/>
          <w:lang w:val="en-US"/>
        </w:rPr>
        <w:t xml:space="preserve">. </w:t>
      </w:r>
      <w:r w:rsidR="00503D29">
        <w:rPr>
          <w:rFonts w:ascii="Times New Roman" w:eastAsia="Times New Roman" w:hAnsi="Times New Roman" w:cs="Times New Roman"/>
          <w:sz w:val="20"/>
          <w:szCs w:val="20"/>
          <w:lang w:val="en-US"/>
        </w:rPr>
        <w:t>Section 5 demonstrate t</w:t>
      </w:r>
      <w:r w:rsidRPr="00F252BC">
        <w:rPr>
          <w:rFonts w:ascii="Times New Roman" w:eastAsia="Times New Roman" w:hAnsi="Times New Roman" w:cs="Times New Roman"/>
          <w:sz w:val="20"/>
          <w:szCs w:val="20"/>
          <w:lang w:val="en-US"/>
        </w:rPr>
        <w:t>he comparison and validation of the proposed VHDL modelling with SPICE simulation results based on the case study of a 2-bit ring-counter and a 3-bit up-down c</w:t>
      </w:r>
      <w:r w:rsidR="00503D29">
        <w:rPr>
          <w:rFonts w:ascii="Times New Roman" w:eastAsia="Times New Roman" w:hAnsi="Times New Roman" w:cs="Times New Roman"/>
          <w:sz w:val="20"/>
          <w:szCs w:val="20"/>
          <w:lang w:val="en-US"/>
        </w:rPr>
        <w:t>ounter</w:t>
      </w:r>
      <w:r w:rsidRPr="00F252BC">
        <w:rPr>
          <w:rFonts w:ascii="Times New Roman" w:eastAsia="Times New Roman" w:hAnsi="Times New Roman" w:cs="Times New Roman"/>
          <w:sz w:val="20"/>
          <w:szCs w:val="20"/>
          <w:lang w:val="en-US"/>
        </w:rPr>
        <w:t xml:space="preserve">. The </w:t>
      </w:r>
      <w:r w:rsidR="00503D29">
        <w:rPr>
          <w:rFonts w:ascii="Times New Roman" w:eastAsia="Times New Roman" w:hAnsi="Times New Roman" w:cs="Times New Roman"/>
          <w:sz w:val="20"/>
          <w:szCs w:val="20"/>
          <w:lang w:val="en-US"/>
        </w:rPr>
        <w:t>conclusion</w:t>
      </w:r>
      <w:r w:rsidR="003B25F0">
        <w:rPr>
          <w:rFonts w:ascii="Times New Roman" w:eastAsia="Times New Roman" w:hAnsi="Times New Roman" w:cs="Times New Roman"/>
          <w:sz w:val="20"/>
          <w:szCs w:val="20"/>
          <w:lang w:val="en-US"/>
        </w:rPr>
        <w:t xml:space="preserve"> </w:t>
      </w:r>
      <w:r w:rsidR="00BB0F32">
        <w:rPr>
          <w:rFonts w:ascii="Times New Roman" w:eastAsia="Times New Roman" w:hAnsi="Times New Roman" w:cs="Times New Roman"/>
          <w:noProof/>
          <w:sz w:val="20"/>
          <w:szCs w:val="20"/>
          <w:lang w:val="en-US"/>
        </w:rPr>
        <w:t>of</w:t>
      </w:r>
      <w:r w:rsidR="00503D29">
        <w:rPr>
          <w:rFonts w:ascii="Times New Roman" w:eastAsia="Times New Roman" w:hAnsi="Times New Roman" w:cs="Times New Roman"/>
          <w:sz w:val="20"/>
          <w:szCs w:val="20"/>
          <w:lang w:val="en-US"/>
        </w:rPr>
        <w:t xml:space="preserve"> this article is</w:t>
      </w:r>
      <w:r w:rsidR="003B25F0">
        <w:rPr>
          <w:rFonts w:ascii="Times New Roman" w:eastAsia="Times New Roman" w:hAnsi="Times New Roman" w:cs="Times New Roman"/>
          <w:sz w:val="20"/>
          <w:szCs w:val="20"/>
          <w:lang w:val="en-US"/>
        </w:rPr>
        <w:t xml:space="preserve"> presented </w:t>
      </w:r>
      <w:r w:rsidR="006E4D38">
        <w:rPr>
          <w:rFonts w:ascii="Times New Roman" w:eastAsia="Times New Roman" w:hAnsi="Times New Roman" w:cs="Times New Roman"/>
          <w:sz w:val="20"/>
          <w:szCs w:val="20"/>
          <w:lang w:val="en-US"/>
        </w:rPr>
        <w:t>in section 6</w:t>
      </w:r>
      <w:r w:rsidRPr="00F252BC">
        <w:rPr>
          <w:rFonts w:ascii="Times New Roman" w:eastAsia="Times New Roman" w:hAnsi="Times New Roman" w:cs="Times New Roman"/>
          <w:sz w:val="20"/>
          <w:szCs w:val="20"/>
          <w:lang w:val="en-US"/>
        </w:rPr>
        <w:t>.</w:t>
      </w:r>
    </w:p>
    <w:p w:rsidR="00D30F9C" w:rsidRPr="00C650A3" w:rsidRDefault="00D30F9C" w:rsidP="00CE39FD">
      <w:pPr>
        <w:pStyle w:val="ListParagraph"/>
        <w:numPr>
          <w:ilvl w:val="0"/>
          <w:numId w:val="24"/>
        </w:numPr>
        <w:spacing w:line="240" w:lineRule="auto"/>
        <w:ind w:left="284" w:hanging="284"/>
        <w:jc w:val="both"/>
        <w:rPr>
          <w:rFonts w:ascii="Times New Roman" w:eastAsia="Times New Roman" w:hAnsi="Times New Roman" w:cs="Times New Roman"/>
          <w:b/>
          <w:sz w:val="20"/>
          <w:szCs w:val="20"/>
          <w:lang w:val="en-US"/>
        </w:rPr>
      </w:pPr>
      <w:r w:rsidRPr="00C650A3">
        <w:rPr>
          <w:rFonts w:ascii="Times New Roman" w:eastAsia="Times New Roman" w:hAnsi="Times New Roman" w:cs="Times New Roman"/>
          <w:b/>
          <w:sz w:val="20"/>
          <w:szCs w:val="20"/>
          <w:lang w:val="en-US"/>
        </w:rPr>
        <w:t>Adiabatic Logic</w:t>
      </w:r>
      <w:r w:rsidR="00353464">
        <w:rPr>
          <w:rFonts w:ascii="Times New Roman" w:eastAsia="Times New Roman" w:hAnsi="Times New Roman" w:cs="Times New Roman"/>
          <w:b/>
          <w:sz w:val="20"/>
          <w:szCs w:val="20"/>
          <w:lang w:val="en-US"/>
        </w:rPr>
        <w:t xml:space="preserve"> Technique</w:t>
      </w:r>
    </w:p>
    <w:p w:rsidR="008968C6" w:rsidRDefault="00840FD9" w:rsidP="00E3411B">
      <w:pPr>
        <w:pStyle w:val="BodyText"/>
        <w:tabs>
          <w:tab w:val="left" w:pos="3686"/>
          <w:tab w:val="left" w:pos="3828"/>
        </w:tabs>
        <w:spacing w:before="80" w:after="80" w:line="240" w:lineRule="auto"/>
        <w:ind w:firstLine="289"/>
      </w:pPr>
      <w:r w:rsidRPr="00CE0B21">
        <w:rPr>
          <w:u w:val="single"/>
        </w:rPr>
        <w:t xml:space="preserve">For devices </w:t>
      </w:r>
      <w:r w:rsidR="003B25F0" w:rsidRPr="00CE0B21">
        <w:rPr>
          <w:u w:val="single"/>
        </w:rPr>
        <w:t>such as smart cards, working around</w:t>
      </w:r>
      <w:r w:rsidRPr="00CE0B21">
        <w:rPr>
          <w:u w:val="single"/>
        </w:rPr>
        <w:t xml:space="preserve"> </w:t>
      </w:r>
      <w:r w:rsidR="003B25F0" w:rsidRPr="00CE0B21">
        <w:rPr>
          <w:u w:val="single"/>
        </w:rPr>
        <w:t>13</w:t>
      </w:r>
      <w:r w:rsidR="001562A0" w:rsidRPr="00CE0B21">
        <w:rPr>
          <w:u w:val="single"/>
        </w:rPr>
        <w:t>.56 MHz frequency</w:t>
      </w:r>
      <w:r w:rsidRPr="00CE0B21">
        <w:rPr>
          <w:u w:val="single"/>
        </w:rPr>
        <w:t>, the</w:t>
      </w:r>
      <w:r w:rsidR="008968C6" w:rsidRPr="00CE0B21">
        <w:rPr>
          <w:u w:val="single"/>
        </w:rPr>
        <w:t xml:space="preserve"> adiabatic logic technique </w:t>
      </w:r>
      <w:r w:rsidRPr="00CE0B21">
        <w:rPr>
          <w:u w:val="single"/>
        </w:rPr>
        <w:t>seems to be o</w:t>
      </w:r>
      <w:r w:rsidR="008968C6" w:rsidRPr="00CE0B21">
        <w:rPr>
          <w:u w:val="single"/>
        </w:rPr>
        <w:t xml:space="preserve">ne of the </w:t>
      </w:r>
      <w:r w:rsidRPr="00CE0B21">
        <w:rPr>
          <w:u w:val="single"/>
        </w:rPr>
        <w:t>attractive</w:t>
      </w:r>
      <w:r w:rsidR="008968C6" w:rsidRPr="00CE0B21">
        <w:rPr>
          <w:u w:val="single"/>
        </w:rPr>
        <w:t xml:space="preserve"> solutions to achieve </w:t>
      </w:r>
      <w:r w:rsidRPr="00CE0B21">
        <w:rPr>
          <w:u w:val="single"/>
        </w:rPr>
        <w:t>low-power operation</w:t>
      </w:r>
      <w:r w:rsidR="002F6076" w:rsidRPr="00CE0B21">
        <w:rPr>
          <w:u w:val="single"/>
        </w:rPr>
        <w:t xml:space="preserve"> [</w:t>
      </w:r>
      <w:r w:rsidR="001723D9" w:rsidRPr="001723D9">
        <w:rPr>
          <w:color w:val="FF0000"/>
          <w:u w:val="single"/>
        </w:rPr>
        <w:t>10</w:t>
      </w:r>
      <w:r w:rsidR="008968C6" w:rsidRPr="00CE0B21">
        <w:rPr>
          <w:u w:val="single"/>
        </w:rPr>
        <w:t>].</w:t>
      </w:r>
      <w:r w:rsidR="008968C6" w:rsidRPr="008968C6">
        <w:t xml:space="preserve"> The </w:t>
      </w:r>
      <w:r>
        <w:t xml:space="preserve">energy dissipation of the adiabatic </w:t>
      </w:r>
      <w:r w:rsidR="001E722E">
        <w:t>circuits</w:t>
      </w:r>
      <w:r>
        <w:t xml:space="preserve"> </w:t>
      </w:r>
      <w:r w:rsidR="001E722E" w:rsidRPr="001E722E">
        <w:t>infinitesimally</w:t>
      </w:r>
      <w:r w:rsidR="001E722E">
        <w:t xml:space="preserve"> tends </w:t>
      </w:r>
      <w:r>
        <w:t>to zero if the s</w:t>
      </w:r>
      <w:r w:rsidR="008968C6" w:rsidRPr="008968C6">
        <w:t xml:space="preserve">witching </w:t>
      </w:r>
      <w:r>
        <w:t xml:space="preserve">time </w:t>
      </w:r>
      <w:r w:rsidR="008968C6" w:rsidRPr="008968C6">
        <w:t>is slowed down.</w:t>
      </w:r>
      <w:r w:rsidR="003F61A7">
        <w:t xml:space="preserve"> It achieves reduce energy dissipation by the use of a s</w:t>
      </w:r>
      <w:r w:rsidR="008968C6" w:rsidRPr="008968C6">
        <w:t>lowly changing power-clock which allows approximately constant current charging/discharging</w:t>
      </w:r>
      <w:r w:rsidR="003F61A7">
        <w:t xml:space="preserve"> </w:t>
      </w:r>
      <w:r w:rsidR="002D617C">
        <w:t xml:space="preserve">thus, </w:t>
      </w:r>
      <w:r w:rsidR="003F61A7">
        <w:t>avoiding current surges</w:t>
      </w:r>
      <w:r w:rsidR="008968C6" w:rsidRPr="008968C6">
        <w:t xml:space="preserve">. </w:t>
      </w:r>
      <w:r w:rsidR="006E4D38" w:rsidRPr="008968C6">
        <w:t>A decreased energy dissipation with increased switching time is, therefore, the defining property o</w:t>
      </w:r>
      <w:r w:rsidR="002F6076">
        <w:t>f an adiabatic switching [</w:t>
      </w:r>
      <w:r w:rsidR="001723D9" w:rsidRPr="001723D9">
        <w:rPr>
          <w:color w:val="FF0000"/>
        </w:rPr>
        <w:t>11</w:t>
      </w:r>
      <w:r w:rsidR="002F6076" w:rsidRPr="001723D9">
        <w:rPr>
          <w:color w:val="FF0000"/>
        </w:rPr>
        <w:t>]-[1</w:t>
      </w:r>
      <w:r w:rsidR="001723D9" w:rsidRPr="001723D9">
        <w:rPr>
          <w:color w:val="FF0000"/>
        </w:rPr>
        <w:t>4</w:t>
      </w:r>
      <w:r w:rsidR="006E4D38" w:rsidRPr="008968C6">
        <w:t>].</w:t>
      </w:r>
      <w:r w:rsidR="006E4D38">
        <w:t xml:space="preserve"> </w:t>
      </w:r>
      <w:r w:rsidR="006E4D38" w:rsidRPr="00DA5FF6">
        <w:rPr>
          <w:u w:val="single"/>
        </w:rPr>
        <w:t xml:space="preserve">In addition, </w:t>
      </w:r>
      <w:r w:rsidR="003F61A7" w:rsidRPr="00DA5FF6">
        <w:rPr>
          <w:u w:val="single"/>
        </w:rPr>
        <w:t>adiabatic logic technique gives an additional advantage of recovering the stored energy back to the power-clock during the discharging/recovery period of the power-clock by the use of a</w:t>
      </w:r>
      <w:r w:rsidR="002D617C" w:rsidRPr="00DA5FF6">
        <w:rPr>
          <w:u w:val="single"/>
        </w:rPr>
        <w:t xml:space="preserve"> power-clock </w:t>
      </w:r>
      <w:r w:rsidR="005C0094" w:rsidRPr="00DA5FF6">
        <w:rPr>
          <w:u w:val="single"/>
        </w:rPr>
        <w:t>generator</w:t>
      </w:r>
      <w:r w:rsidR="002F6076" w:rsidRPr="00DA5FF6">
        <w:rPr>
          <w:u w:val="single"/>
        </w:rPr>
        <w:t xml:space="preserve"> [</w:t>
      </w:r>
      <w:r w:rsidR="002F6076" w:rsidRPr="001723D9">
        <w:rPr>
          <w:color w:val="FF0000"/>
          <w:u w:val="single"/>
        </w:rPr>
        <w:t>1</w:t>
      </w:r>
      <w:r w:rsidR="001723D9" w:rsidRPr="001723D9">
        <w:rPr>
          <w:color w:val="FF0000"/>
          <w:u w:val="single"/>
        </w:rPr>
        <w:t>5]-[21</w:t>
      </w:r>
      <w:r w:rsidR="003F61A7" w:rsidRPr="00DA5FF6">
        <w:rPr>
          <w:u w:val="single"/>
        </w:rPr>
        <w:t>]</w:t>
      </w:r>
      <w:r w:rsidR="00305AA2" w:rsidRPr="00DA5FF6">
        <w:rPr>
          <w:u w:val="single"/>
        </w:rPr>
        <w:t>.</w:t>
      </w:r>
      <w:r w:rsidR="008968C6" w:rsidRPr="00DA5FF6">
        <w:rPr>
          <w:u w:val="single"/>
        </w:rPr>
        <w:t xml:space="preserve"> </w:t>
      </w:r>
      <w:r w:rsidR="008968C6">
        <w:t>The p</w:t>
      </w:r>
      <w:r w:rsidR="008968C6" w:rsidRPr="00832AFA">
        <w:t>ower-clock generator</w:t>
      </w:r>
      <w:r w:rsidR="008968C6" w:rsidRPr="009B4001">
        <w:t xml:space="preserve"> </w:t>
      </w:r>
      <w:r w:rsidR="008968C6">
        <w:t xml:space="preserve">can be </w:t>
      </w:r>
      <w:r w:rsidR="008968C6" w:rsidRPr="009B4001">
        <w:t>implemented either usin</w:t>
      </w:r>
      <w:r w:rsidR="008968C6">
        <w:t xml:space="preserve">g a stepwise charging </w:t>
      </w:r>
      <w:r w:rsidR="008968C6" w:rsidRPr="005C0094">
        <w:t>circuit [</w:t>
      </w:r>
      <w:r w:rsidR="002F6076" w:rsidRPr="001723D9">
        <w:rPr>
          <w:color w:val="FF0000"/>
        </w:rPr>
        <w:t>1</w:t>
      </w:r>
      <w:r w:rsidR="001723D9" w:rsidRPr="001723D9">
        <w:rPr>
          <w:color w:val="FF0000"/>
        </w:rPr>
        <w:t>5</w:t>
      </w:r>
      <w:r w:rsidR="00282C15" w:rsidRPr="001723D9">
        <w:rPr>
          <w:color w:val="FF0000"/>
        </w:rPr>
        <w:t>]</w:t>
      </w:r>
      <w:r w:rsidR="005C0094" w:rsidRPr="001723D9">
        <w:rPr>
          <w:color w:val="FF0000"/>
        </w:rPr>
        <w:t>-</w:t>
      </w:r>
      <w:r w:rsidR="00282C15" w:rsidRPr="001723D9">
        <w:rPr>
          <w:color w:val="FF0000"/>
        </w:rPr>
        <w:t>[</w:t>
      </w:r>
      <w:r w:rsidR="002F6076" w:rsidRPr="001723D9">
        <w:rPr>
          <w:color w:val="FF0000"/>
        </w:rPr>
        <w:t>1</w:t>
      </w:r>
      <w:r w:rsidR="001723D9" w:rsidRPr="001723D9">
        <w:rPr>
          <w:color w:val="FF0000"/>
        </w:rPr>
        <w:t>7</w:t>
      </w:r>
      <w:r w:rsidR="008968C6" w:rsidRPr="005C0094">
        <w:t xml:space="preserve">] or </w:t>
      </w:r>
      <w:r w:rsidR="00DC725B">
        <w:t xml:space="preserve">using resonant </w:t>
      </w:r>
      <w:r w:rsidR="00DC725B" w:rsidRPr="005C0094">
        <w:t>inductor-based</w:t>
      </w:r>
      <w:r w:rsidR="008968C6" w:rsidRPr="005C0094">
        <w:t xml:space="preserve"> </w:t>
      </w:r>
      <w:r w:rsidR="00DC725B">
        <w:t>circuit</w:t>
      </w:r>
      <w:r w:rsidR="002F6076">
        <w:t xml:space="preserve"> [</w:t>
      </w:r>
      <w:r w:rsidR="002F6076" w:rsidRPr="001723D9">
        <w:rPr>
          <w:color w:val="FF0000"/>
        </w:rPr>
        <w:t>1</w:t>
      </w:r>
      <w:r w:rsidR="001723D9" w:rsidRPr="001723D9">
        <w:rPr>
          <w:color w:val="FF0000"/>
        </w:rPr>
        <w:t>8</w:t>
      </w:r>
      <w:r w:rsidR="00305AA2">
        <w:t>], [</w:t>
      </w:r>
      <w:r w:rsidR="00305AA2" w:rsidRPr="001723D9">
        <w:rPr>
          <w:color w:val="FF0000"/>
        </w:rPr>
        <w:t>1</w:t>
      </w:r>
      <w:r w:rsidR="001723D9" w:rsidRPr="001723D9">
        <w:rPr>
          <w:color w:val="FF0000"/>
        </w:rPr>
        <w:t>9</w:t>
      </w:r>
      <w:r w:rsidR="00305AA2">
        <w:t>]</w:t>
      </w:r>
      <w:r w:rsidR="008968C6" w:rsidRPr="005C0094">
        <w:t>.</w:t>
      </w:r>
      <w:r w:rsidR="008968C6" w:rsidRPr="009B4001">
        <w:t xml:space="preserve"> </w:t>
      </w:r>
    </w:p>
    <w:p w:rsidR="00254024" w:rsidRDefault="00254024" w:rsidP="00E242ED">
      <w:pPr>
        <w:pStyle w:val="BodyText"/>
        <w:spacing w:before="80" w:after="160" w:line="240" w:lineRule="auto"/>
        <w:rPr>
          <w:rFonts w:eastAsia="Arial"/>
          <w:color w:val="000000"/>
        </w:rPr>
      </w:pPr>
      <w:r w:rsidRPr="009B4001">
        <w:rPr>
          <w:rFonts w:eastAsia="Arial"/>
          <w:color w:val="000000"/>
        </w:rPr>
        <w:t>The mathematical relationship for the energy dissipation</w:t>
      </w:r>
      <w:r w:rsidR="009D742C">
        <w:rPr>
          <w:rFonts w:eastAsia="Arial"/>
          <w:color w:val="000000"/>
        </w:rPr>
        <w:t xml:space="preserve"> also known as </w:t>
      </w:r>
      <w:r w:rsidR="003B25F0">
        <w:rPr>
          <w:rFonts w:eastAsia="Arial"/>
          <w:noProof/>
          <w:color w:val="000000"/>
        </w:rPr>
        <w:t>A</w:t>
      </w:r>
      <w:r w:rsidRPr="0032524E">
        <w:rPr>
          <w:rFonts w:eastAsia="Arial"/>
          <w:noProof/>
          <w:color w:val="000000"/>
        </w:rPr>
        <w:t>diabatic</w:t>
      </w:r>
      <w:r w:rsidR="003B25F0">
        <w:rPr>
          <w:rFonts w:eastAsia="Arial"/>
          <w:color w:val="000000"/>
        </w:rPr>
        <w:t xml:space="preserve"> L</w:t>
      </w:r>
      <w:r w:rsidRPr="009B4001">
        <w:rPr>
          <w:rFonts w:eastAsia="Arial"/>
          <w:color w:val="000000"/>
        </w:rPr>
        <w:t>oss (AL)</w:t>
      </w:r>
      <w:r w:rsidR="00192BA2" w:rsidRPr="009B4001">
        <w:rPr>
          <w:rFonts w:eastAsia="Arial"/>
          <w:color w:val="000000"/>
        </w:rPr>
        <w:t>, E</w:t>
      </w:r>
      <w:r w:rsidR="00192BA2" w:rsidRPr="009B4001">
        <w:rPr>
          <w:rFonts w:eastAsia="Arial"/>
          <w:color w:val="000000"/>
          <w:vertAlign w:val="subscript"/>
        </w:rPr>
        <w:t>D</w:t>
      </w:r>
      <w:r w:rsidR="00192BA2" w:rsidRPr="009B4001">
        <w:rPr>
          <w:rFonts w:eastAsia="Arial"/>
          <w:color w:val="000000"/>
        </w:rPr>
        <w:t xml:space="preserve">, using a ramp </w:t>
      </w:r>
      <w:r w:rsidR="00FF037D">
        <w:rPr>
          <w:rFonts w:eastAsia="Arial"/>
          <w:color w:val="000000"/>
        </w:rPr>
        <w:t xml:space="preserve">during </w:t>
      </w:r>
      <w:r w:rsidR="0032524E">
        <w:rPr>
          <w:rFonts w:eastAsia="Arial"/>
          <w:color w:val="000000"/>
        </w:rPr>
        <w:t xml:space="preserve">the </w:t>
      </w:r>
      <w:r w:rsidR="00FF037D" w:rsidRPr="0032524E">
        <w:rPr>
          <w:rFonts w:eastAsia="Arial"/>
          <w:noProof/>
          <w:color w:val="000000"/>
        </w:rPr>
        <w:t>charging</w:t>
      </w:r>
      <w:r w:rsidR="00FF037D">
        <w:rPr>
          <w:rFonts w:eastAsia="Arial"/>
          <w:color w:val="000000"/>
        </w:rPr>
        <w:t xml:space="preserve"> phase </w:t>
      </w:r>
      <w:r w:rsidR="00192BA2" w:rsidRPr="009B4001">
        <w:rPr>
          <w:rFonts w:eastAsia="Arial"/>
          <w:color w:val="000000"/>
        </w:rPr>
        <w:t>is given as</w:t>
      </w:r>
      <w:r w:rsidRPr="009B4001">
        <w:rPr>
          <w:rFonts w:eastAsia="Arial"/>
          <w:color w:val="000000"/>
        </w:rPr>
        <w:t>;</w:t>
      </w:r>
    </w:p>
    <w:p w:rsidR="00831513" w:rsidRPr="009B4001" w:rsidRDefault="00391DA5" w:rsidP="00831513">
      <w:pPr>
        <w:pStyle w:val="BodyText"/>
        <w:tabs>
          <w:tab w:val="left" w:pos="2694"/>
          <w:tab w:val="left" w:pos="2977"/>
        </w:tabs>
        <w:spacing w:before="80" w:after="160" w:line="240" w:lineRule="auto"/>
        <w:ind w:right="-341" w:firstLine="0"/>
        <w:rPr>
          <w:rFonts w:eastAsia="Arial"/>
          <w:color w:val="000000"/>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D</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ON</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L</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r</m:t>
                  </m:r>
                </m:sub>
              </m:sSub>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L</m:t>
              </m:r>
            </m:sub>
          </m:sSub>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DD</m:t>
              </m:r>
            </m:sub>
            <m:sup>
              <m:r>
                <w:rPr>
                  <w:rFonts w:ascii="Cambria Math" w:hAnsi="Cambria Math"/>
                  <w:szCs w:val="24"/>
                </w:rPr>
                <m:t>2</m:t>
              </m:r>
            </m:sup>
          </m:sSubSup>
          <m:r>
            <w:rPr>
              <w:rFonts w:ascii="Cambria Math" w:hAnsi="Cambria Math"/>
              <w:szCs w:val="24"/>
            </w:rPr>
            <m:t xml:space="preserve">                     (1)</m:t>
          </m:r>
        </m:oMath>
      </m:oMathPara>
    </w:p>
    <w:p w:rsidR="00192BA2" w:rsidRPr="009B4001" w:rsidRDefault="00254024" w:rsidP="00E242ED">
      <w:pPr>
        <w:pStyle w:val="BodyText"/>
        <w:spacing w:before="80" w:after="160" w:line="240" w:lineRule="auto"/>
      </w:pPr>
      <w:r w:rsidRPr="00955BF1">
        <w:rPr>
          <w:noProof/>
        </w:rPr>
        <w:t>Where</w:t>
      </w:r>
      <w:r w:rsidRPr="009B4001">
        <w:t xml:space="preserve"> C</w:t>
      </w:r>
      <w:r w:rsidRPr="009B4001">
        <w:rPr>
          <w:vertAlign w:val="subscript"/>
        </w:rPr>
        <w:t>L</w:t>
      </w:r>
      <w:r w:rsidRPr="009B4001">
        <w:t xml:space="preserve"> is the lumped load capacitance at the output node of the circuit, R</w:t>
      </w:r>
      <w:r w:rsidR="007D3507" w:rsidRPr="007D3507">
        <w:rPr>
          <w:vertAlign w:val="subscript"/>
        </w:rPr>
        <w:t>ON</w:t>
      </w:r>
      <w:r w:rsidRPr="009B4001">
        <w:t xml:space="preserve"> is the resistance of the charging path and V</w:t>
      </w:r>
      <w:r w:rsidRPr="009B4001">
        <w:rPr>
          <w:vertAlign w:val="subscript"/>
        </w:rPr>
        <w:t>DD</w:t>
      </w:r>
      <w:r w:rsidRPr="009B4001">
        <w:t xml:space="preserve"> is the maximum supply voltage.</w:t>
      </w:r>
      <w:r w:rsidR="00192BA2" w:rsidRPr="009B4001">
        <w:t xml:space="preserve"> The detailed derivation of (1) </w:t>
      </w:r>
      <w:r w:rsidR="00C66F3B">
        <w:t>can be found</w:t>
      </w:r>
      <w:r w:rsidR="00192BA2" w:rsidRPr="009B4001">
        <w:t xml:space="preserve"> </w:t>
      </w:r>
      <w:r w:rsidR="00192BA2" w:rsidRPr="00FA5BC3">
        <w:t xml:space="preserve">in </w:t>
      </w:r>
      <w:r w:rsidR="002F6076">
        <w:t>[</w:t>
      </w:r>
      <w:r w:rsidR="00305AA2" w:rsidRPr="001723D9">
        <w:rPr>
          <w:color w:val="FF0000"/>
        </w:rPr>
        <w:t>1</w:t>
      </w:r>
      <w:r w:rsidR="001723D9" w:rsidRPr="001723D9">
        <w:rPr>
          <w:color w:val="FF0000"/>
        </w:rPr>
        <w:t>3</w:t>
      </w:r>
      <w:r w:rsidR="008A1FA1" w:rsidRPr="00FA5BC3">
        <w:t>]</w:t>
      </w:r>
      <w:r w:rsidR="00E242ED" w:rsidRPr="00FA5BC3">
        <w:t>.</w:t>
      </w:r>
      <w:r w:rsidR="00192BA2" w:rsidRPr="009B4001">
        <w:t xml:space="preserve"> </w:t>
      </w:r>
      <w:r w:rsidR="00A15ACB" w:rsidRPr="009B4001">
        <w:t xml:space="preserve">According to (1), it is possible to reduce the </w:t>
      </w:r>
      <w:r w:rsidR="00A00EBC" w:rsidRPr="009B4001">
        <w:t xml:space="preserve">energy </w:t>
      </w:r>
      <w:r w:rsidR="00A15ACB" w:rsidRPr="009B4001">
        <w:t>dissipation to an arbitrary degree by increasing the ramping</w:t>
      </w:r>
      <w:r w:rsidR="007F1D0A" w:rsidRPr="009B4001">
        <w:t xml:space="preserve"> time to ever-larger values</w:t>
      </w:r>
      <w:r w:rsidR="00192BA2" w:rsidRPr="009B4001">
        <w:t xml:space="preserve">. </w:t>
      </w:r>
      <w:r w:rsidR="00192BA2" w:rsidRPr="00955BF1">
        <w:rPr>
          <w:noProof/>
        </w:rPr>
        <w:t>However</w:t>
      </w:r>
      <w:r w:rsidR="00955BF1">
        <w:rPr>
          <w:noProof/>
        </w:rPr>
        <w:t>,</w:t>
      </w:r>
      <w:r w:rsidR="00192BA2" w:rsidRPr="009B4001">
        <w:t xml:space="preserve"> there is</w:t>
      </w:r>
      <w:r w:rsidR="00E617AC" w:rsidRPr="009B4001">
        <w:t xml:space="preserve"> a </w:t>
      </w:r>
      <w:r w:rsidR="00192BA2" w:rsidRPr="009B4001">
        <w:t xml:space="preserve">practical </w:t>
      </w:r>
      <w:r w:rsidR="00E617AC" w:rsidRPr="009B4001">
        <w:t>lower limit to the ramping time value</w:t>
      </w:r>
      <w:r w:rsidR="00307E73" w:rsidRPr="009B4001">
        <w:t xml:space="preserve"> due to the </w:t>
      </w:r>
      <w:r w:rsidR="00192BA2" w:rsidRPr="009B4001">
        <w:t>increase</w:t>
      </w:r>
      <w:r w:rsidR="00E242ED">
        <w:t>d</w:t>
      </w:r>
      <w:r w:rsidR="00192BA2" w:rsidRPr="009B4001">
        <w:t xml:space="preserve"> </w:t>
      </w:r>
      <w:r w:rsidR="00307E73" w:rsidRPr="009B4001">
        <w:t xml:space="preserve">leakage </w:t>
      </w:r>
      <w:r w:rsidR="000F332C" w:rsidRPr="009B4001">
        <w:t>at longer</w:t>
      </w:r>
      <w:r w:rsidR="00307E73" w:rsidRPr="009B4001">
        <w:t xml:space="preserve"> ramping time</w:t>
      </w:r>
      <w:r w:rsidR="00192BA2" w:rsidRPr="009B4001">
        <w:t>s</w:t>
      </w:r>
      <w:r w:rsidR="00307E73" w:rsidRPr="009B4001">
        <w:t>.</w:t>
      </w:r>
    </w:p>
    <w:p w:rsidR="00785D70" w:rsidRDefault="006953AC" w:rsidP="00763F73">
      <w:pPr>
        <w:pStyle w:val="BodyText"/>
        <w:tabs>
          <w:tab w:val="clear" w:pos="288"/>
        </w:tabs>
        <w:spacing w:before="80" w:after="160" w:line="240" w:lineRule="auto"/>
        <w:ind w:firstLine="289"/>
      </w:pPr>
      <w:r w:rsidRPr="00333323">
        <w:rPr>
          <w:noProof/>
          <w:lang w:val="en-GB"/>
        </w:rPr>
        <w:t>F</w:t>
      </w:r>
      <w:r>
        <w:rPr>
          <w:noProof/>
          <w:lang w:val="en-GB"/>
        </w:rPr>
        <w:t>or</w:t>
      </w:r>
      <w:r>
        <w:rPr>
          <w:lang w:val="en-GB"/>
        </w:rPr>
        <w:t xml:space="preserve"> more than two decades</w:t>
      </w:r>
      <w:r w:rsidRPr="004E7F66">
        <w:rPr>
          <w:lang w:val="en-GB"/>
        </w:rPr>
        <w:t xml:space="preserve">, adiabatic logic </w:t>
      </w:r>
      <w:r w:rsidRPr="00955BF1">
        <w:rPr>
          <w:noProof/>
          <w:lang w:val="en-GB"/>
        </w:rPr>
        <w:t>ha</w:t>
      </w:r>
      <w:r>
        <w:rPr>
          <w:noProof/>
          <w:lang w:val="en-GB"/>
        </w:rPr>
        <w:t>s</w:t>
      </w:r>
      <w:r w:rsidRPr="004E7F66">
        <w:rPr>
          <w:lang w:val="en-GB"/>
        </w:rPr>
        <w:t xml:space="preserve"> been widely studied and various </w:t>
      </w:r>
      <w:r w:rsidR="00CE0B21">
        <w:rPr>
          <w:lang w:val="en-GB"/>
        </w:rPr>
        <w:t xml:space="preserve">adiabatic </w:t>
      </w:r>
      <w:r w:rsidRPr="004E7F66">
        <w:rPr>
          <w:lang w:val="en-GB"/>
        </w:rPr>
        <w:t>logic</w:t>
      </w:r>
      <w:r>
        <w:rPr>
          <w:lang w:val="en-GB"/>
        </w:rPr>
        <w:t xml:space="preserve"> families have been </w:t>
      </w:r>
      <w:r w:rsidRPr="00FA5BC3">
        <w:rPr>
          <w:lang w:val="en-GB"/>
        </w:rPr>
        <w:t>proposed [</w:t>
      </w:r>
      <w:r w:rsidR="00305AA2" w:rsidRPr="001723D9">
        <w:rPr>
          <w:color w:val="FF0000"/>
          <w:lang w:val="en-GB"/>
        </w:rPr>
        <w:t>2</w:t>
      </w:r>
      <w:r w:rsidR="001723D9" w:rsidRPr="001723D9">
        <w:rPr>
          <w:color w:val="FF0000"/>
          <w:lang w:val="en-GB"/>
        </w:rPr>
        <w:t>2</w:t>
      </w:r>
      <w:r w:rsidR="00282C15" w:rsidRPr="001723D9">
        <w:rPr>
          <w:color w:val="FF0000"/>
          <w:lang w:val="en-GB"/>
        </w:rPr>
        <w:t>]</w:t>
      </w:r>
      <w:r w:rsidRPr="001723D9">
        <w:rPr>
          <w:color w:val="FF0000"/>
          <w:lang w:val="en-GB"/>
        </w:rPr>
        <w:t>-</w:t>
      </w:r>
      <w:r w:rsidR="00282C15" w:rsidRPr="001723D9">
        <w:rPr>
          <w:color w:val="FF0000"/>
          <w:lang w:val="en-GB"/>
        </w:rPr>
        <w:t>[</w:t>
      </w:r>
      <w:r w:rsidR="002F6076" w:rsidRPr="001723D9">
        <w:rPr>
          <w:color w:val="FF0000"/>
          <w:lang w:val="en-GB"/>
        </w:rPr>
        <w:t>2</w:t>
      </w:r>
      <w:r w:rsidR="001723D9" w:rsidRPr="001723D9">
        <w:rPr>
          <w:color w:val="FF0000"/>
          <w:lang w:val="en-GB"/>
        </w:rPr>
        <w:t>7</w:t>
      </w:r>
      <w:r w:rsidRPr="00FA5BC3">
        <w:rPr>
          <w:lang w:val="en-GB"/>
        </w:rPr>
        <w:t>].</w:t>
      </w:r>
      <w:r w:rsidR="00CE0B21">
        <w:rPr>
          <w:lang w:val="en-GB"/>
        </w:rPr>
        <w:t xml:space="preserve"> Single phase [</w:t>
      </w:r>
      <w:r w:rsidR="00CE0B21" w:rsidRPr="001723D9">
        <w:rPr>
          <w:color w:val="FF0000"/>
          <w:lang w:val="en-GB"/>
        </w:rPr>
        <w:t>2</w:t>
      </w:r>
      <w:r w:rsidR="001723D9" w:rsidRPr="001723D9">
        <w:rPr>
          <w:color w:val="FF0000"/>
          <w:lang w:val="en-GB"/>
        </w:rPr>
        <w:t>2</w:t>
      </w:r>
      <w:r w:rsidR="00CE0B21">
        <w:rPr>
          <w:lang w:val="en-GB"/>
        </w:rPr>
        <w:t xml:space="preserve">] and </w:t>
      </w:r>
      <w:r w:rsidR="003A157E">
        <w:rPr>
          <w:lang w:val="en-GB"/>
        </w:rPr>
        <w:t>2</w:t>
      </w:r>
      <w:r w:rsidR="00CE0B21">
        <w:rPr>
          <w:lang w:val="en-GB"/>
        </w:rPr>
        <w:t>-phase [</w:t>
      </w:r>
      <w:r w:rsidR="00CE0B21" w:rsidRPr="001723D9">
        <w:rPr>
          <w:color w:val="FF0000"/>
          <w:lang w:val="en-GB"/>
        </w:rPr>
        <w:t>2</w:t>
      </w:r>
      <w:r w:rsidR="001723D9" w:rsidRPr="001723D9">
        <w:rPr>
          <w:color w:val="FF0000"/>
          <w:lang w:val="en-GB"/>
        </w:rPr>
        <w:t>3</w:t>
      </w:r>
      <w:r w:rsidR="00CE0B21">
        <w:rPr>
          <w:lang w:val="en-GB"/>
        </w:rPr>
        <w:t xml:space="preserve">] </w:t>
      </w:r>
      <w:r w:rsidR="003A157E">
        <w:rPr>
          <w:lang w:val="en-GB"/>
        </w:rPr>
        <w:t>adiabatic logic families are less complex due to the low complexity of power-clock generator but, have high computation time [</w:t>
      </w:r>
      <w:r w:rsidR="009B4F1C" w:rsidRPr="001723D9">
        <w:rPr>
          <w:color w:val="FF0000"/>
          <w:lang w:val="en-GB"/>
        </w:rPr>
        <w:t>2</w:t>
      </w:r>
      <w:r w:rsidR="001723D9" w:rsidRPr="001723D9">
        <w:rPr>
          <w:color w:val="FF0000"/>
          <w:lang w:val="en-GB"/>
        </w:rPr>
        <w:t>4</w:t>
      </w:r>
      <w:r w:rsidR="003A157E">
        <w:rPr>
          <w:lang w:val="en-GB"/>
        </w:rPr>
        <w:t>].</w:t>
      </w:r>
      <w:r>
        <w:t xml:space="preserve"> </w:t>
      </w:r>
      <w:r w:rsidR="00763F73" w:rsidRPr="009B4001">
        <w:rPr>
          <w:lang w:val="fi-FI"/>
        </w:rPr>
        <w:t xml:space="preserve">In 1996, A. </w:t>
      </w:r>
      <w:r w:rsidR="00763F73" w:rsidRPr="00EF519E">
        <w:rPr>
          <w:noProof/>
          <w:lang w:val="fi-FI"/>
        </w:rPr>
        <w:t>Vetuli</w:t>
      </w:r>
      <w:r w:rsidR="00763F73" w:rsidRPr="009B4001">
        <w:rPr>
          <w:lang w:val="fi-FI"/>
        </w:rPr>
        <w:t xml:space="preserve"> et al</w:t>
      </w:r>
      <w:r w:rsidR="00763F73" w:rsidRPr="00FA5BC3">
        <w:rPr>
          <w:lang w:val="fi-FI"/>
        </w:rPr>
        <w:t xml:space="preserve">. </w:t>
      </w:r>
      <w:r w:rsidR="00305AA2">
        <w:t>[</w:t>
      </w:r>
      <w:r w:rsidR="00305AA2" w:rsidRPr="001723D9">
        <w:rPr>
          <w:color w:val="FF0000"/>
        </w:rPr>
        <w:t>2</w:t>
      </w:r>
      <w:r w:rsidR="001723D9" w:rsidRPr="001723D9">
        <w:rPr>
          <w:color w:val="FF0000"/>
        </w:rPr>
        <w:t>5</w:t>
      </w:r>
      <w:r w:rsidR="00763F73">
        <w:t xml:space="preserve">] </w:t>
      </w:r>
      <w:proofErr w:type="gramStart"/>
      <w:r w:rsidR="00763F73">
        <w:t>presented</w:t>
      </w:r>
      <w:proofErr w:type="gramEnd"/>
      <w:r w:rsidR="00763F73">
        <w:t xml:space="preserve"> Positive Feedback Adiabatic Logic (PFAL), as </w:t>
      </w:r>
      <w:r w:rsidR="00763F73" w:rsidRPr="009B4001">
        <w:t xml:space="preserve">a new adiabatic logic family, which makes use of a CMOS positive feedback amplifier. It is very similar to </w:t>
      </w:r>
      <w:r w:rsidR="00763F73" w:rsidRPr="00EF519E">
        <w:rPr>
          <w:noProof/>
        </w:rPr>
        <w:t>IECRL</w:t>
      </w:r>
      <w:r w:rsidR="00785D70" w:rsidRPr="00026C6F">
        <w:rPr>
          <w:noProof/>
        </w:rPr>
        <w:t xml:space="preserve"> [</w:t>
      </w:r>
      <w:r w:rsidR="00305AA2" w:rsidRPr="001723D9">
        <w:rPr>
          <w:noProof/>
          <w:color w:val="FF0000"/>
        </w:rPr>
        <w:t>2</w:t>
      </w:r>
      <w:r w:rsidR="001723D9" w:rsidRPr="001723D9">
        <w:rPr>
          <w:noProof/>
          <w:color w:val="FF0000"/>
        </w:rPr>
        <w:t>6</w:t>
      </w:r>
      <w:r w:rsidR="00785D70" w:rsidRPr="00026C6F">
        <w:rPr>
          <w:noProof/>
        </w:rPr>
        <w:t>]</w:t>
      </w:r>
      <w:r w:rsidR="00763F73" w:rsidRPr="00026C6F">
        <w:t>,</w:t>
      </w:r>
      <w:r w:rsidR="00763F73" w:rsidRPr="009B4001">
        <w:t xml:space="preserve"> but its evaluation tree is connected between the power-clock and the </w:t>
      </w:r>
      <w:r w:rsidR="00763F73" w:rsidRPr="00FA5BC3">
        <w:t xml:space="preserve">outputs </w:t>
      </w:r>
      <w:r w:rsidR="00763F73" w:rsidRPr="009B4001">
        <w:t xml:space="preserve">as shown in Fig. </w:t>
      </w:r>
      <w:r w:rsidR="00763F73">
        <w:t>2</w:t>
      </w:r>
      <w:r w:rsidR="00763F73" w:rsidRPr="009B4001">
        <w:t xml:space="preserve">. </w:t>
      </w:r>
    </w:p>
    <w:p w:rsidR="006003C7" w:rsidRDefault="006003C7" w:rsidP="006003C7">
      <w:pPr>
        <w:pStyle w:val="BodyText"/>
        <w:tabs>
          <w:tab w:val="clear" w:pos="288"/>
        </w:tabs>
        <w:spacing w:before="80" w:after="160" w:line="240" w:lineRule="auto"/>
        <w:ind w:firstLine="289"/>
        <w:jc w:val="center"/>
      </w:pPr>
      <w:r>
        <w:rPr>
          <w:noProof/>
          <w:lang w:val="en-GB" w:eastAsia="en-GB"/>
        </w:rPr>
        <w:drawing>
          <wp:inline distT="0" distB="0" distL="0" distR="0" wp14:anchorId="75B90463" wp14:editId="55EA47EB">
            <wp:extent cx="1983600" cy="131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FAL.tif"/>
                    <pic:cNvPicPr/>
                  </pic:nvPicPr>
                  <pic:blipFill>
                    <a:blip r:embed="rId10">
                      <a:extLst>
                        <a:ext uri="{28A0092B-C50C-407E-A947-70E740481C1C}">
                          <a14:useLocalDpi xmlns:a14="http://schemas.microsoft.com/office/drawing/2010/main" val="0"/>
                        </a:ext>
                      </a:extLst>
                    </a:blip>
                    <a:stretch>
                      <a:fillRect/>
                    </a:stretch>
                  </pic:blipFill>
                  <pic:spPr>
                    <a:xfrm>
                      <a:off x="0" y="0"/>
                      <a:ext cx="1983600" cy="1317600"/>
                    </a:xfrm>
                    <a:prstGeom prst="rect">
                      <a:avLst/>
                    </a:prstGeom>
                  </pic:spPr>
                </pic:pic>
              </a:graphicData>
            </a:graphic>
          </wp:inline>
        </w:drawing>
      </w:r>
    </w:p>
    <w:p w:rsidR="006003C7" w:rsidRDefault="006003C7" w:rsidP="006003C7">
      <w:pPr>
        <w:pStyle w:val="BodyText"/>
        <w:numPr>
          <w:ilvl w:val="0"/>
          <w:numId w:val="3"/>
        </w:numPr>
        <w:tabs>
          <w:tab w:val="left" w:pos="567"/>
        </w:tabs>
        <w:spacing w:before="60" w:line="240" w:lineRule="auto"/>
        <w:ind w:left="357" w:hanging="357"/>
      </w:pPr>
      <w:r w:rsidRPr="009B4001">
        <w:t xml:space="preserve">PFAL </w:t>
      </w:r>
      <w:r w:rsidRPr="00FA5BC3">
        <w:t>buffer [</w:t>
      </w:r>
      <w:r w:rsidR="00305AA2" w:rsidRPr="001723D9">
        <w:rPr>
          <w:color w:val="FF0000"/>
        </w:rPr>
        <w:t>2</w:t>
      </w:r>
      <w:r w:rsidR="001723D9" w:rsidRPr="001723D9">
        <w:rPr>
          <w:color w:val="FF0000"/>
        </w:rPr>
        <w:t>5</w:t>
      </w:r>
      <w:r w:rsidRPr="00FA5BC3">
        <w:t>]</w:t>
      </w:r>
      <w:r w:rsidR="00B327AC">
        <w:t>.</w:t>
      </w:r>
    </w:p>
    <w:p w:rsidR="00046C01" w:rsidRPr="009971C6" w:rsidRDefault="00EA45F9" w:rsidP="009971C6">
      <w:pPr>
        <w:pStyle w:val="BodyText"/>
        <w:tabs>
          <w:tab w:val="clear" w:pos="288"/>
        </w:tabs>
        <w:spacing w:before="80" w:after="160" w:line="240" w:lineRule="auto"/>
        <w:ind w:firstLine="289"/>
        <w:rPr>
          <w:u w:val="single"/>
        </w:rPr>
      </w:pPr>
      <w:r>
        <w:lastRenderedPageBreak/>
        <w:t xml:space="preserve">PFAL has been chosen </w:t>
      </w:r>
      <w:r w:rsidR="00437574">
        <w:t xml:space="preserve">for the comparison with the proposed modelling approach. </w:t>
      </w:r>
      <w:r w:rsidR="006003C7" w:rsidRPr="00046C01">
        <w:rPr>
          <w:u w:val="single"/>
        </w:rPr>
        <w:t>In adiabatic logic, logic ‘1’ is represented by the waveform shown in Fig.</w:t>
      </w:r>
      <w:r w:rsidR="00807CFC" w:rsidRPr="00046C01">
        <w:rPr>
          <w:u w:val="single"/>
        </w:rPr>
        <w:t>1</w:t>
      </w:r>
      <w:r w:rsidR="006003C7" w:rsidRPr="00046C01">
        <w:rPr>
          <w:u w:val="single"/>
        </w:rPr>
        <w:t xml:space="preserve"> whereas logic’0’ represents the signal at </w:t>
      </w:r>
      <w:r w:rsidR="009971C6">
        <w:rPr>
          <w:u w:val="single"/>
        </w:rPr>
        <w:t xml:space="preserve">the </w:t>
      </w:r>
      <w:r w:rsidR="006003C7" w:rsidRPr="00046C01">
        <w:rPr>
          <w:u w:val="single"/>
        </w:rPr>
        <w:t>ground</w:t>
      </w:r>
      <w:r w:rsidR="009971C6">
        <w:rPr>
          <w:u w:val="single"/>
        </w:rPr>
        <w:t xml:space="preserve"> potential</w:t>
      </w:r>
      <w:r w:rsidR="006003C7" w:rsidRPr="00046C01">
        <w:rPr>
          <w:u w:val="single"/>
        </w:rPr>
        <w:t>. In Fig. 2, when input ‘A’ is logic ‘1’</w:t>
      </w:r>
      <w:r w:rsidR="002F5F8D" w:rsidRPr="00046C01">
        <w:rPr>
          <w:u w:val="single"/>
        </w:rPr>
        <w:t xml:space="preserve"> its complementary input signal ‘Ab’ will be at </w:t>
      </w:r>
      <w:r w:rsidR="009971C6">
        <w:rPr>
          <w:u w:val="single"/>
        </w:rPr>
        <w:t xml:space="preserve">the </w:t>
      </w:r>
      <w:r w:rsidR="002F5F8D" w:rsidRPr="00046C01">
        <w:rPr>
          <w:u w:val="single"/>
        </w:rPr>
        <w:t>ground</w:t>
      </w:r>
      <w:r w:rsidR="009971C6">
        <w:rPr>
          <w:u w:val="single"/>
        </w:rPr>
        <w:t xml:space="preserve"> potential</w:t>
      </w:r>
      <w:r w:rsidR="002F5F8D" w:rsidRPr="00046C01">
        <w:rPr>
          <w:u w:val="single"/>
        </w:rPr>
        <w:t xml:space="preserve">. The transistor N3 turns ON when signal ‘A’ crosses the threshold voltage of N3 and the output node ‘out’ start following the power-clock. When the output node ‘out’ reaches the threshold voltage of </w:t>
      </w:r>
      <w:r w:rsidR="009971C6">
        <w:rPr>
          <w:u w:val="single"/>
        </w:rPr>
        <w:t>the</w:t>
      </w:r>
      <w:r w:rsidR="002F5F8D" w:rsidRPr="00046C01">
        <w:rPr>
          <w:u w:val="single"/>
        </w:rPr>
        <w:t xml:space="preserve"> transistor</w:t>
      </w:r>
      <w:r w:rsidR="009971C6">
        <w:rPr>
          <w:u w:val="single"/>
        </w:rPr>
        <w:t xml:space="preserve"> N2</w:t>
      </w:r>
      <w:r w:rsidR="00807CFC" w:rsidRPr="00046C01">
        <w:rPr>
          <w:u w:val="single"/>
        </w:rPr>
        <w:t>,</w:t>
      </w:r>
      <w:r w:rsidR="002F5F8D" w:rsidRPr="00046C01">
        <w:rPr>
          <w:u w:val="single"/>
        </w:rPr>
        <w:t xml:space="preserve"> it is turned ON</w:t>
      </w:r>
      <w:r w:rsidR="00807CFC" w:rsidRPr="00046C01">
        <w:rPr>
          <w:u w:val="single"/>
        </w:rPr>
        <w:t xml:space="preserve"> and the node ‘outb’ is held at </w:t>
      </w:r>
      <w:r w:rsidR="009971C6">
        <w:rPr>
          <w:u w:val="single"/>
        </w:rPr>
        <w:t xml:space="preserve">the </w:t>
      </w:r>
      <w:r w:rsidR="00807CFC" w:rsidRPr="00046C01">
        <w:rPr>
          <w:u w:val="single"/>
        </w:rPr>
        <w:t>ground</w:t>
      </w:r>
      <w:r w:rsidR="009971C6">
        <w:rPr>
          <w:u w:val="single"/>
        </w:rPr>
        <w:t xml:space="preserve"> potential</w:t>
      </w:r>
      <w:r w:rsidR="00807CFC" w:rsidRPr="00046C01">
        <w:rPr>
          <w:u w:val="single"/>
        </w:rPr>
        <w:t xml:space="preserve">. </w:t>
      </w:r>
      <w:r w:rsidR="009971C6">
        <w:rPr>
          <w:u w:val="single"/>
        </w:rPr>
        <w:t xml:space="preserve">When </w:t>
      </w:r>
      <w:r w:rsidR="00807CFC" w:rsidRPr="00046C01">
        <w:rPr>
          <w:u w:val="single"/>
        </w:rPr>
        <w:t>PC is ramping down, during the recovery period</w:t>
      </w:r>
      <w:r w:rsidR="00046C01" w:rsidRPr="00046C01">
        <w:rPr>
          <w:u w:val="single"/>
        </w:rPr>
        <w:t xml:space="preserve">, the input ‘A’ has already settled to ground. The node ‘out’ follows PC until it reaches the threshold voltage of </w:t>
      </w:r>
      <w:r w:rsidR="009971C6">
        <w:rPr>
          <w:u w:val="single"/>
        </w:rPr>
        <w:t xml:space="preserve">the </w:t>
      </w:r>
      <w:r w:rsidR="00046C01" w:rsidRPr="00046C01">
        <w:rPr>
          <w:u w:val="single"/>
        </w:rPr>
        <w:t>transistor P1. The residual charge on the ‘out’ node will be discharged non-adiabatically in the next power-clock cycle.</w:t>
      </w:r>
      <w:r w:rsidR="00046C01">
        <w:t xml:space="preserve"> </w:t>
      </w:r>
    </w:p>
    <w:p w:rsidR="00192BA2" w:rsidRPr="00CD11B5" w:rsidRDefault="00437574" w:rsidP="00763F73">
      <w:pPr>
        <w:pStyle w:val="BodyText"/>
        <w:tabs>
          <w:tab w:val="clear" w:pos="288"/>
        </w:tabs>
        <w:spacing w:before="80" w:after="160" w:line="240" w:lineRule="auto"/>
        <w:ind w:firstLine="289"/>
      </w:pPr>
      <w:r>
        <w:t xml:space="preserve">Other 4-phase adiabatic logic families such as </w:t>
      </w:r>
      <w:r w:rsidR="003808C9">
        <w:t>IE</w:t>
      </w:r>
      <w:r>
        <w:t>CRL</w:t>
      </w:r>
      <w:r w:rsidR="002F6076">
        <w:t xml:space="preserve"> </w:t>
      </w:r>
      <w:r w:rsidR="002F6076" w:rsidRPr="001723D9">
        <w:rPr>
          <w:color w:val="FF0000"/>
        </w:rPr>
        <w:t>[2</w:t>
      </w:r>
      <w:r w:rsidR="001723D9" w:rsidRPr="001723D9">
        <w:rPr>
          <w:color w:val="FF0000"/>
        </w:rPr>
        <w:t>6</w:t>
      </w:r>
      <w:r w:rsidR="00785D70">
        <w:t>]</w:t>
      </w:r>
      <w:r>
        <w:t xml:space="preserve">, </w:t>
      </w:r>
      <w:r w:rsidRPr="00EF519E">
        <w:rPr>
          <w:noProof/>
        </w:rPr>
        <w:t>E</w:t>
      </w:r>
      <w:r w:rsidR="003808C9">
        <w:rPr>
          <w:noProof/>
        </w:rPr>
        <w:t>A</w:t>
      </w:r>
      <w:r w:rsidRPr="00EF519E">
        <w:rPr>
          <w:noProof/>
        </w:rPr>
        <w:t>CRL</w:t>
      </w:r>
      <w:r w:rsidR="002F6076">
        <w:t xml:space="preserve"> [</w:t>
      </w:r>
      <w:r w:rsidR="003808C9" w:rsidRPr="001723D9">
        <w:rPr>
          <w:color w:val="FF0000"/>
        </w:rPr>
        <w:t>2</w:t>
      </w:r>
      <w:r w:rsidR="001723D9" w:rsidRPr="001723D9">
        <w:rPr>
          <w:color w:val="FF0000"/>
        </w:rPr>
        <w:t>7</w:t>
      </w:r>
      <w:r w:rsidR="00026C6F">
        <w:t>]</w:t>
      </w:r>
      <w:r w:rsidR="003B25F0">
        <w:t xml:space="preserve"> and</w:t>
      </w:r>
      <w:r>
        <w:t xml:space="preserve"> ECRL</w:t>
      </w:r>
      <w:r w:rsidR="002F6076">
        <w:t xml:space="preserve"> [</w:t>
      </w:r>
      <w:r w:rsidR="009971C6" w:rsidRPr="001723D9">
        <w:rPr>
          <w:color w:val="FF0000"/>
        </w:rPr>
        <w:t>2</w:t>
      </w:r>
      <w:r w:rsidR="001723D9" w:rsidRPr="001723D9">
        <w:rPr>
          <w:color w:val="FF0000"/>
        </w:rPr>
        <w:t>8</w:t>
      </w:r>
      <w:r w:rsidR="00785D70">
        <w:t>]</w:t>
      </w:r>
      <w:r>
        <w:t xml:space="preserve"> is also applicable for the comparison. </w:t>
      </w:r>
      <w:r w:rsidR="00192BA2" w:rsidRPr="009B4001">
        <w:t xml:space="preserve">These adiabatic logic families also suffer </w:t>
      </w:r>
      <w:r w:rsidR="00DF63BB" w:rsidRPr="009B4001">
        <w:t>from</w:t>
      </w:r>
      <w:r w:rsidR="00DF63BB">
        <w:t xml:space="preserve"> Non</w:t>
      </w:r>
      <w:r w:rsidR="00785D70">
        <w:t>-Adiabatic Loss</w:t>
      </w:r>
      <w:r w:rsidR="00192BA2" w:rsidRPr="009B4001">
        <w:t xml:space="preserve"> </w:t>
      </w:r>
      <w:r w:rsidR="00785D70">
        <w:t>(</w:t>
      </w:r>
      <w:r w:rsidR="00192BA2" w:rsidRPr="009B4001">
        <w:t>NAL</w:t>
      </w:r>
      <w:r w:rsidR="00785D70">
        <w:t>)</w:t>
      </w:r>
      <w:r w:rsidR="00192BA2" w:rsidRPr="009B4001">
        <w:t xml:space="preserve"> arising because of the threshold voltage degradation. </w:t>
      </w:r>
      <w:r w:rsidR="00192BA2" w:rsidRPr="009B4001">
        <w:rPr>
          <w:spacing w:val="0"/>
        </w:rPr>
        <w:t xml:space="preserve">This part of </w:t>
      </w:r>
      <w:r w:rsidR="009971C6">
        <w:rPr>
          <w:spacing w:val="0"/>
        </w:rPr>
        <w:t xml:space="preserve">the </w:t>
      </w:r>
      <w:r w:rsidR="00192BA2" w:rsidRPr="009B4001">
        <w:rPr>
          <w:spacing w:val="0"/>
        </w:rPr>
        <w:t xml:space="preserve">non-adiabatic </w:t>
      </w:r>
      <w:r w:rsidR="009971C6">
        <w:rPr>
          <w:spacing w:val="0"/>
        </w:rPr>
        <w:t xml:space="preserve">discharge is independent of the </w:t>
      </w:r>
      <w:r w:rsidR="00192BA2" w:rsidRPr="009B4001">
        <w:rPr>
          <w:spacing w:val="0"/>
        </w:rPr>
        <w:t>frequency</w:t>
      </w:r>
      <w:r w:rsidR="00DF63BB">
        <w:rPr>
          <w:spacing w:val="0"/>
        </w:rPr>
        <w:t xml:space="preserve"> but, h</w:t>
      </w:r>
      <w:r w:rsidR="009971C6">
        <w:rPr>
          <w:spacing w:val="0"/>
        </w:rPr>
        <w:t>owever, it</w:t>
      </w:r>
      <w:r w:rsidR="00D27A08">
        <w:rPr>
          <w:spacing w:val="0"/>
        </w:rPr>
        <w:t xml:space="preserve"> can cause high energy dissipation for large </w:t>
      </w:r>
      <w:r w:rsidR="009971C6">
        <w:rPr>
          <w:spacing w:val="0"/>
        </w:rPr>
        <w:t xml:space="preserve">adiabatic </w:t>
      </w:r>
      <w:r w:rsidR="00D27A08">
        <w:rPr>
          <w:spacing w:val="0"/>
        </w:rPr>
        <w:t>system designs with high fan</w:t>
      </w:r>
      <w:r w:rsidR="00A50518">
        <w:rPr>
          <w:spacing w:val="0"/>
        </w:rPr>
        <w:t>-</w:t>
      </w:r>
      <w:r w:rsidR="00D27A08">
        <w:rPr>
          <w:spacing w:val="0"/>
        </w:rPr>
        <w:t>out</w:t>
      </w:r>
      <w:r w:rsidR="00DF63BB">
        <w:rPr>
          <w:spacing w:val="0"/>
        </w:rPr>
        <w:t xml:space="preserve"> and </w:t>
      </w:r>
      <w:r w:rsidR="00192BA2" w:rsidRPr="009B4001">
        <w:rPr>
          <w:spacing w:val="0"/>
        </w:rPr>
        <w:t>is</w:t>
      </w:r>
      <w:r w:rsidR="003B25F0">
        <w:rPr>
          <w:spacing w:val="0"/>
        </w:rPr>
        <w:t xml:space="preserve"> defined by (2) as E</w:t>
      </w:r>
      <w:r w:rsidR="003B25F0" w:rsidRPr="003B25F0">
        <w:rPr>
          <w:spacing w:val="0"/>
          <w:vertAlign w:val="subscript"/>
        </w:rPr>
        <w:t>NAL</w:t>
      </w:r>
      <w:r w:rsidR="003B25F0">
        <w:rPr>
          <w:spacing w:val="0"/>
        </w:rPr>
        <w:t xml:space="preserve">; </w:t>
      </w:r>
    </w:p>
    <w:p w:rsidR="00D93AC1" w:rsidRPr="006003C7" w:rsidRDefault="00192BA2" w:rsidP="006003C7">
      <w:pPr>
        <w:pStyle w:val="BodyText"/>
        <w:tabs>
          <w:tab w:val="left" w:pos="3828"/>
        </w:tabs>
        <w:spacing w:before="80" w:after="160" w:line="240" w:lineRule="auto"/>
        <w:ind w:firstLine="1276"/>
        <w:rPr>
          <w:spacing w:val="0"/>
        </w:rPr>
      </w:pPr>
      <w:r w:rsidRPr="009B4001">
        <w:rPr>
          <w:spacing w:val="0"/>
        </w:rPr>
        <w:t>E</w:t>
      </w:r>
      <w:r w:rsidRPr="009B4001">
        <w:rPr>
          <w:spacing w:val="0"/>
          <w:vertAlign w:val="subscript"/>
        </w:rPr>
        <w:t>NAL</w:t>
      </w:r>
      <w:r w:rsidRPr="009B4001">
        <w:rPr>
          <w:spacing w:val="0"/>
        </w:rPr>
        <w:t xml:space="preserve"> = </w:t>
      </w:r>
      <m:oMath>
        <m:f>
          <m:fPr>
            <m:ctrlPr>
              <w:rPr>
                <w:rFonts w:ascii="Cambria Math" w:hAnsi="Cambria Math"/>
                <w:i/>
                <w:spacing w:val="0"/>
              </w:rPr>
            </m:ctrlPr>
          </m:fPr>
          <m:num>
            <m:r>
              <w:rPr>
                <w:rFonts w:ascii="Cambria Math" w:hAnsi="Cambria Math"/>
                <w:spacing w:val="0"/>
              </w:rPr>
              <m:t>1</m:t>
            </m:r>
          </m:num>
          <m:den>
            <m:r>
              <w:rPr>
                <w:rFonts w:ascii="Cambria Math" w:hAnsi="Cambria Math"/>
                <w:spacing w:val="0"/>
              </w:rPr>
              <m:t>2</m:t>
            </m:r>
          </m:den>
        </m:f>
        <m:sSub>
          <m:sSubPr>
            <m:ctrlPr>
              <w:rPr>
                <w:rFonts w:ascii="Cambria Math" w:hAnsi="Cambria Math"/>
                <w:i/>
                <w:spacing w:val="0"/>
              </w:rPr>
            </m:ctrlPr>
          </m:sSubPr>
          <m:e>
            <m:r>
              <w:rPr>
                <w:rFonts w:ascii="Cambria Math" w:hAnsi="Cambria Math"/>
                <w:spacing w:val="0"/>
              </w:rPr>
              <m:t>C</m:t>
            </m:r>
          </m:e>
          <m:sub>
            <m:r>
              <w:rPr>
                <w:rFonts w:ascii="Cambria Math" w:hAnsi="Cambria Math"/>
                <w:spacing w:val="0"/>
              </w:rPr>
              <m:t>L</m:t>
            </m:r>
          </m:sub>
        </m:sSub>
        <m:sSup>
          <m:sSupPr>
            <m:ctrlPr>
              <w:rPr>
                <w:rFonts w:ascii="Cambria Math" w:hAnsi="Cambria Math"/>
                <w:i/>
                <w:spacing w:val="0"/>
              </w:rPr>
            </m:ctrlPr>
          </m:sSupPr>
          <m:e>
            <m:sSub>
              <m:sSubPr>
                <m:ctrlPr>
                  <w:rPr>
                    <w:rFonts w:ascii="Cambria Math" w:hAnsi="Cambria Math"/>
                    <w:i/>
                    <w:spacing w:val="0"/>
                  </w:rPr>
                </m:ctrlPr>
              </m:sSubPr>
              <m:e>
                <m:r>
                  <w:rPr>
                    <w:rFonts w:ascii="Cambria Math" w:hAnsi="Cambria Math"/>
                    <w:spacing w:val="0"/>
                  </w:rPr>
                  <m:t>V</m:t>
                </m:r>
              </m:e>
              <m:sub>
                <m:r>
                  <w:rPr>
                    <w:rFonts w:ascii="Cambria Math" w:hAnsi="Cambria Math"/>
                    <w:spacing w:val="0"/>
                  </w:rPr>
                  <m:t>t</m:t>
                </m:r>
              </m:sub>
            </m:sSub>
          </m:e>
          <m:sup>
            <m:r>
              <w:rPr>
                <w:rFonts w:ascii="Cambria Math" w:hAnsi="Cambria Math"/>
                <w:spacing w:val="0"/>
              </w:rPr>
              <m:t>2</m:t>
            </m:r>
          </m:sup>
        </m:sSup>
        <m:r>
          <w:rPr>
            <w:rFonts w:ascii="Cambria Math" w:hAnsi="Cambria Math"/>
            <w:spacing w:val="0"/>
          </w:rPr>
          <m:t xml:space="preserve">                               (2)</m:t>
        </m:r>
      </m:oMath>
      <w:r w:rsidRPr="009B4001">
        <w:rPr>
          <w:spacing w:val="0"/>
        </w:rPr>
        <w:tab/>
      </w:r>
    </w:p>
    <w:p w:rsidR="004A0BA5" w:rsidRDefault="009101DB" w:rsidP="009101DB">
      <w:pPr>
        <w:pStyle w:val="BodyText"/>
        <w:spacing w:before="60" w:line="240" w:lineRule="auto"/>
        <w:ind w:firstLine="284"/>
      </w:pPr>
      <w:r>
        <w:rPr>
          <w:lang w:val="en-GB"/>
        </w:rPr>
        <w:t>According to the adiabatic principle, i</w:t>
      </w:r>
      <w:r w:rsidRPr="009101DB">
        <w:rPr>
          <w:lang w:val="en-GB"/>
        </w:rPr>
        <w:t xml:space="preserve">t is important that the inputs remain at the same logic state during the rising </w:t>
      </w:r>
      <w:r>
        <w:rPr>
          <w:lang w:val="en-GB"/>
        </w:rPr>
        <w:t>or falling of</w:t>
      </w:r>
      <w:r w:rsidRPr="009101DB">
        <w:rPr>
          <w:lang w:val="en-GB"/>
        </w:rPr>
        <w:t xml:space="preserve"> the power-clock supply to avoid any non</w:t>
      </w:r>
      <w:r>
        <w:rPr>
          <w:lang w:val="en-GB"/>
        </w:rPr>
        <w:t>-</w:t>
      </w:r>
      <w:r w:rsidRPr="009101DB">
        <w:rPr>
          <w:lang w:val="en-GB"/>
        </w:rPr>
        <w:t xml:space="preserve">adiabatic energy dissipation. </w:t>
      </w:r>
      <w:r>
        <w:rPr>
          <w:lang w:val="en-GB"/>
        </w:rPr>
        <w:t xml:space="preserve">Similarly, with </w:t>
      </w:r>
      <w:r w:rsidR="004A0BA5" w:rsidRPr="004A0BA5">
        <w:t>4-phase power-clock</w:t>
      </w:r>
      <w:r w:rsidR="00E94670">
        <w:t>ing scheme</w:t>
      </w:r>
      <w:r w:rsidR="004A0BA5" w:rsidRPr="004A0BA5">
        <w:t xml:space="preserve"> </w:t>
      </w:r>
      <w:r>
        <w:t xml:space="preserve">input and the power-clock signals must have </w:t>
      </w:r>
      <w:r w:rsidR="004A0BA5" w:rsidRPr="004A0BA5">
        <w:t>90</w:t>
      </w:r>
      <w:r w:rsidR="006C6F49">
        <w:rPr>
          <w:vertAlign w:val="superscript"/>
        </w:rPr>
        <w:t>o</w:t>
      </w:r>
      <w:r w:rsidR="004A0BA5" w:rsidRPr="004A0BA5">
        <w:t xml:space="preserve"> of phase difference with each other</w:t>
      </w:r>
      <w:r>
        <w:t xml:space="preserve"> which is</w:t>
      </w:r>
      <w:r w:rsidR="00E670CD">
        <w:t xml:space="preserve"> shown in Fig. 3</w:t>
      </w:r>
      <w:r w:rsidR="00FD1049">
        <w:t>. The power-clock</w:t>
      </w:r>
      <w:r w:rsidR="00E670CD">
        <w:t xml:space="preserve"> can be </w:t>
      </w:r>
      <w:r w:rsidR="004A0BA5" w:rsidRPr="004A0BA5">
        <w:t>broken down into four equal time periods namely</w:t>
      </w:r>
      <w:r w:rsidR="003F61A7">
        <w:t>;</w:t>
      </w:r>
      <w:r w:rsidR="004A0BA5" w:rsidRPr="004A0BA5">
        <w:t xml:space="preserve"> </w:t>
      </w:r>
      <w:r>
        <w:t>E</w:t>
      </w:r>
      <w:r w:rsidR="004A0BA5" w:rsidRPr="004A0BA5">
        <w:t>valuation</w:t>
      </w:r>
      <w:r>
        <w:t xml:space="preserve"> (E)</w:t>
      </w:r>
      <w:r w:rsidR="004A0BA5" w:rsidRPr="004A0BA5">
        <w:t xml:space="preserve">, </w:t>
      </w:r>
      <w:r>
        <w:t>H</w:t>
      </w:r>
      <w:r w:rsidR="004A0BA5" w:rsidRPr="004A0BA5">
        <w:t>old</w:t>
      </w:r>
      <w:r>
        <w:t xml:space="preserve"> (H)</w:t>
      </w:r>
      <w:r w:rsidR="004A0BA5" w:rsidRPr="004A0BA5">
        <w:t xml:space="preserve">, </w:t>
      </w:r>
      <w:r>
        <w:t>R</w:t>
      </w:r>
      <w:r w:rsidR="003F61A7">
        <w:t>ecovery</w:t>
      </w:r>
      <w:r w:rsidR="006003C7">
        <w:t xml:space="preserve"> </w:t>
      </w:r>
      <w:r>
        <w:t>(R)</w:t>
      </w:r>
      <w:r w:rsidR="004A0BA5" w:rsidRPr="004A0BA5">
        <w:t xml:space="preserve"> and </w:t>
      </w:r>
      <w:r>
        <w:t>I</w:t>
      </w:r>
      <w:r w:rsidR="001E722E">
        <w:t>dle</w:t>
      </w:r>
      <w:r>
        <w:t xml:space="preserve"> (I)</w:t>
      </w:r>
      <w:r w:rsidR="004A0BA5" w:rsidRPr="004A0BA5">
        <w:t xml:space="preserve">. </w:t>
      </w:r>
      <w:r w:rsidR="00E670CD">
        <w:t>All the nodes in an adiabatic logic should follow</w:t>
      </w:r>
      <w:r w:rsidR="004A0BA5" w:rsidRPr="004A0BA5">
        <w:t xml:space="preserve"> the same </w:t>
      </w:r>
      <w:r w:rsidR="006C6F49">
        <w:t xml:space="preserve">adiabatic </w:t>
      </w:r>
      <w:r w:rsidR="004A0BA5" w:rsidRPr="004A0BA5">
        <w:t>principle of charging and discharging</w:t>
      </w:r>
      <w:r w:rsidR="00FD1049">
        <w:t xml:space="preserve"> in order to achieve low</w:t>
      </w:r>
      <w:r w:rsidR="00E670CD">
        <w:t xml:space="preserve"> energy dissipation</w:t>
      </w:r>
      <w:r w:rsidR="004A0BA5" w:rsidRPr="004A0BA5">
        <w:t xml:space="preserve">. For </w:t>
      </w:r>
      <w:r w:rsidR="00E670CD">
        <w:t>instance</w:t>
      </w:r>
      <w:r w:rsidR="004A0BA5" w:rsidRPr="004A0BA5">
        <w:t xml:space="preserve">, in </w:t>
      </w:r>
      <w:r w:rsidR="00BD4DAC">
        <w:t xml:space="preserve">the </w:t>
      </w:r>
      <w:r w:rsidR="00FD1049">
        <w:t>cascade logic</w:t>
      </w:r>
      <w:r w:rsidR="004A0BA5" w:rsidRPr="004A0BA5">
        <w:t xml:space="preserve"> during the evaluation period of the power-clock (PC1), the input must be </w:t>
      </w:r>
      <w:r w:rsidR="00FD1049">
        <w:t xml:space="preserve">at the same logic state </w:t>
      </w:r>
      <w:r w:rsidR="004A0BA5" w:rsidRPr="004A0BA5">
        <w:t xml:space="preserve">to produce a valid output in the hold period. </w:t>
      </w:r>
      <w:r w:rsidR="00BD4DAC">
        <w:t>Similarly, t</w:t>
      </w:r>
      <w:r w:rsidR="004A0BA5" w:rsidRPr="004A0BA5">
        <w:t xml:space="preserve">he second stage will </w:t>
      </w:r>
      <w:r w:rsidR="00BD4DAC">
        <w:t xml:space="preserve">sample </w:t>
      </w:r>
      <w:r w:rsidR="004A0BA5" w:rsidRPr="004A0BA5">
        <w:t>its input while the out</w:t>
      </w:r>
      <w:r w:rsidR="00FD1049">
        <w:t xml:space="preserve">put of the </w:t>
      </w:r>
      <w:r w:rsidR="00B15724">
        <w:t xml:space="preserve">first stage is at the same logic state </w:t>
      </w:r>
      <w:r w:rsidR="004A0BA5" w:rsidRPr="004A0BA5">
        <w:t xml:space="preserve">(hold period) and so on. This </w:t>
      </w:r>
      <w:r w:rsidR="004A0BA5" w:rsidRPr="0032524E">
        <w:rPr>
          <w:noProof/>
        </w:rPr>
        <w:t>behavio</w:t>
      </w:r>
      <w:r w:rsidR="0032524E">
        <w:rPr>
          <w:noProof/>
        </w:rPr>
        <w:t>u</w:t>
      </w:r>
      <w:r w:rsidR="004A0BA5" w:rsidRPr="0032524E">
        <w:rPr>
          <w:noProof/>
        </w:rPr>
        <w:t>r</w:t>
      </w:r>
      <w:r w:rsidR="004A0BA5" w:rsidRPr="004A0BA5">
        <w:t xml:space="preserve"> forms a pipeline,</w:t>
      </w:r>
      <w:r w:rsidR="00AA3B1D">
        <w:t xml:space="preserve"> such that at every power-clock </w:t>
      </w:r>
      <w:r w:rsidR="00AA3B1D" w:rsidRPr="00AA3B1D">
        <w:t xml:space="preserve">phase </w:t>
      </w:r>
      <w:r w:rsidR="004A0BA5" w:rsidRPr="00AA3B1D">
        <w:t>one input and one output</w:t>
      </w:r>
      <w:r w:rsidR="00AA3B1D" w:rsidRPr="00AA3B1D">
        <w:t xml:space="preserve"> is processed</w:t>
      </w:r>
      <w:r w:rsidR="004A0BA5" w:rsidRPr="00AA3B1D">
        <w:t>.</w:t>
      </w:r>
    </w:p>
    <w:p w:rsidR="003D30D3" w:rsidRDefault="003D30D3" w:rsidP="004A0BA5">
      <w:pPr>
        <w:pStyle w:val="BodyText"/>
        <w:spacing w:before="60" w:line="240" w:lineRule="auto"/>
        <w:ind w:firstLine="0"/>
        <w:jc w:val="center"/>
      </w:pPr>
      <w:r>
        <w:rPr>
          <w:noProof/>
          <w:lang w:val="en-GB" w:eastAsia="en-GB"/>
        </w:rPr>
        <w:drawing>
          <wp:inline distT="0" distB="0" distL="0" distR="0">
            <wp:extent cx="2358000" cy="1674000"/>
            <wp:effectExtent l="0" t="0" r="444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phase1.tif"/>
                    <pic:cNvPicPr/>
                  </pic:nvPicPr>
                  <pic:blipFill>
                    <a:blip r:embed="rId11">
                      <a:extLst>
                        <a:ext uri="{28A0092B-C50C-407E-A947-70E740481C1C}">
                          <a14:useLocalDpi xmlns:a14="http://schemas.microsoft.com/office/drawing/2010/main" val="0"/>
                        </a:ext>
                      </a:extLst>
                    </a:blip>
                    <a:stretch>
                      <a:fillRect/>
                    </a:stretch>
                  </pic:blipFill>
                  <pic:spPr>
                    <a:xfrm>
                      <a:off x="0" y="0"/>
                      <a:ext cx="2358000" cy="1674000"/>
                    </a:xfrm>
                    <a:prstGeom prst="rect">
                      <a:avLst/>
                    </a:prstGeom>
                  </pic:spPr>
                </pic:pic>
              </a:graphicData>
            </a:graphic>
          </wp:inline>
        </w:drawing>
      </w:r>
    </w:p>
    <w:p w:rsidR="004A0BA5" w:rsidRPr="004A0BA5" w:rsidRDefault="004A0BA5" w:rsidP="004A0BA5">
      <w:pPr>
        <w:pStyle w:val="figurecaption"/>
        <w:rPr>
          <w:sz w:val="20"/>
        </w:rPr>
      </w:pPr>
      <w:r>
        <w:rPr>
          <w:sz w:val="20"/>
        </w:rPr>
        <w:t>4</w:t>
      </w:r>
      <w:r w:rsidRPr="004A0BA5">
        <w:rPr>
          <w:sz w:val="20"/>
        </w:rPr>
        <w:t>-phase power-clocking scheme</w:t>
      </w:r>
      <w:r>
        <w:rPr>
          <w:sz w:val="20"/>
        </w:rPr>
        <w:t xml:space="preserve"> and input signal</w:t>
      </w:r>
      <w:r w:rsidRPr="004A0BA5">
        <w:rPr>
          <w:sz w:val="20"/>
        </w:rPr>
        <w:t>.</w:t>
      </w:r>
    </w:p>
    <w:p w:rsidR="00020BE0" w:rsidRDefault="00214C0F" w:rsidP="00480B15">
      <w:pPr>
        <w:pStyle w:val="BodyText"/>
        <w:spacing w:before="60" w:line="240" w:lineRule="auto"/>
      </w:pPr>
      <w:r w:rsidRPr="00214C0F">
        <w:t>Recent</w:t>
      </w:r>
      <w:r w:rsidR="00BD4DAC">
        <w:t xml:space="preserve">ly proposed </w:t>
      </w:r>
      <w:r w:rsidRPr="00214C0F">
        <w:t>work on the performance comparison of the adiabatic logic families working in single-phase, 2-phase and 4</w:t>
      </w:r>
      <w:r w:rsidR="002F6076">
        <w:t>-phase power-clocking scheme [</w:t>
      </w:r>
      <w:r w:rsidR="002F6076" w:rsidRPr="001723D9">
        <w:rPr>
          <w:color w:val="FF0000"/>
        </w:rPr>
        <w:t>2</w:t>
      </w:r>
      <w:r w:rsidR="001723D9" w:rsidRPr="001723D9">
        <w:rPr>
          <w:color w:val="FF0000"/>
        </w:rPr>
        <w:t>9</w:t>
      </w:r>
      <w:r w:rsidR="002F6076" w:rsidRPr="001723D9">
        <w:rPr>
          <w:color w:val="FF0000"/>
        </w:rPr>
        <w:t>], [</w:t>
      </w:r>
      <w:r w:rsidR="00AE4324" w:rsidRPr="001723D9">
        <w:rPr>
          <w:color w:val="FF0000"/>
        </w:rPr>
        <w:t>3</w:t>
      </w:r>
      <w:r w:rsidR="001723D9" w:rsidRPr="001723D9">
        <w:rPr>
          <w:color w:val="FF0000"/>
        </w:rPr>
        <w:t>1</w:t>
      </w:r>
      <w:r w:rsidRPr="00214C0F">
        <w:t xml:space="preserve">] and </w:t>
      </w:r>
      <w:r w:rsidR="00BD4DAC">
        <w:t xml:space="preserve">on </w:t>
      </w:r>
      <w:r w:rsidRPr="00214C0F">
        <w:t>th</w:t>
      </w:r>
      <w:r w:rsidR="002F6076">
        <w:t>e power-clock generator [</w:t>
      </w:r>
      <w:r w:rsidR="002F6076" w:rsidRPr="001723D9">
        <w:rPr>
          <w:color w:val="FF0000"/>
        </w:rPr>
        <w:t>1</w:t>
      </w:r>
      <w:r w:rsidR="001723D9" w:rsidRPr="001723D9">
        <w:rPr>
          <w:color w:val="FF0000"/>
        </w:rPr>
        <w:t>5</w:t>
      </w:r>
      <w:r w:rsidR="002F6076" w:rsidRPr="001723D9">
        <w:rPr>
          <w:color w:val="FF0000"/>
        </w:rPr>
        <w:t>], [1</w:t>
      </w:r>
      <w:r w:rsidR="001723D9" w:rsidRPr="001723D9">
        <w:rPr>
          <w:color w:val="FF0000"/>
        </w:rPr>
        <w:t>6</w:t>
      </w:r>
      <w:r w:rsidR="0024542B" w:rsidRPr="00AA3B1D">
        <w:t>] have</w:t>
      </w:r>
      <w:r w:rsidRPr="00AA3B1D">
        <w:t xml:space="preserve"> contributed </w:t>
      </w:r>
      <w:r w:rsidR="0024542B" w:rsidRPr="00AA3B1D">
        <w:t xml:space="preserve">to the knowledge base </w:t>
      </w:r>
      <w:r w:rsidRPr="00AA3B1D">
        <w:t xml:space="preserve">and </w:t>
      </w:r>
      <w:r w:rsidR="0024542B" w:rsidRPr="00AA3B1D">
        <w:t>dispelled</w:t>
      </w:r>
      <w:r w:rsidRPr="00AA3B1D">
        <w:t xml:space="preserve"> a myth on the adiabatic logic capability of providing an energy efficient alternative to </w:t>
      </w:r>
      <w:r w:rsidR="00B15724">
        <w:t xml:space="preserve">the </w:t>
      </w:r>
      <w:r w:rsidRPr="00AA3B1D">
        <w:t xml:space="preserve">non-adiabatic </w:t>
      </w:r>
      <w:r w:rsidRPr="00AA3B1D">
        <w:t xml:space="preserve">logic. </w:t>
      </w:r>
      <w:r w:rsidR="002F6076">
        <w:t>In [</w:t>
      </w:r>
      <w:r w:rsidR="002F6076" w:rsidRPr="00AE6823">
        <w:rPr>
          <w:color w:val="FF0000"/>
        </w:rPr>
        <w:t>2</w:t>
      </w:r>
      <w:r w:rsidR="00AE6823" w:rsidRPr="00AE6823">
        <w:rPr>
          <w:color w:val="FF0000"/>
        </w:rPr>
        <w:t>9</w:t>
      </w:r>
      <w:r w:rsidR="002F6076" w:rsidRPr="00AE6823">
        <w:rPr>
          <w:color w:val="FF0000"/>
        </w:rPr>
        <w:t>], [</w:t>
      </w:r>
      <w:r w:rsidR="00B15724" w:rsidRPr="00AE6823">
        <w:rPr>
          <w:color w:val="FF0000"/>
        </w:rPr>
        <w:t>3</w:t>
      </w:r>
      <w:r w:rsidR="00AE6823" w:rsidRPr="00AE6823">
        <w:rPr>
          <w:color w:val="FF0000"/>
        </w:rPr>
        <w:t>1</w:t>
      </w:r>
      <w:r w:rsidR="00702F65" w:rsidRPr="00AA3B1D">
        <w:t xml:space="preserve">] the authors show </w:t>
      </w:r>
      <w:r w:rsidR="00702F65" w:rsidRPr="00EF519E">
        <w:rPr>
          <w:noProof/>
        </w:rPr>
        <w:t>that</w:t>
      </w:r>
      <w:r w:rsidRPr="00AA3B1D">
        <w:t xml:space="preserve"> </w:t>
      </w:r>
      <w:r w:rsidR="00EF519E">
        <w:t xml:space="preserve">the </w:t>
      </w:r>
      <w:r w:rsidRPr="00EF519E">
        <w:rPr>
          <w:noProof/>
        </w:rPr>
        <w:t>4-phase</w:t>
      </w:r>
      <w:r w:rsidRPr="00AA3B1D">
        <w:t xml:space="preserve"> adiabatic</w:t>
      </w:r>
      <w:r w:rsidRPr="00214C0F">
        <w:t xml:space="preserve"> system is the most promising in terms of performance and energy requirement </w:t>
      </w:r>
      <w:r w:rsidR="00702F65">
        <w:t>in comparison t</w:t>
      </w:r>
      <w:r w:rsidRPr="00214C0F">
        <w:t xml:space="preserve">o </w:t>
      </w:r>
      <w:r w:rsidR="00471782">
        <w:t xml:space="preserve">the </w:t>
      </w:r>
      <w:r w:rsidRPr="00214C0F">
        <w:t xml:space="preserve">single and 2-phase </w:t>
      </w:r>
      <w:r w:rsidR="00702F65">
        <w:t>adiabatic logic designs.</w:t>
      </w:r>
      <w:r w:rsidRPr="00214C0F">
        <w:t xml:space="preserve"> The 4-phase adiabatic logic is implicitly pipelined and glitch-free. This suggests that </w:t>
      </w:r>
      <w:r w:rsidR="00EF519E">
        <w:t xml:space="preserve">the </w:t>
      </w:r>
      <w:r w:rsidR="00702F65" w:rsidRPr="00EF519E">
        <w:rPr>
          <w:noProof/>
        </w:rPr>
        <w:t>critical</w:t>
      </w:r>
      <w:r w:rsidR="00702F65">
        <w:t xml:space="preserve"> path is not a concern</w:t>
      </w:r>
      <w:r w:rsidRPr="00214C0F">
        <w:t>.</w:t>
      </w:r>
      <w:r>
        <w:t xml:space="preserve"> </w:t>
      </w:r>
      <w:r w:rsidR="00020BE0" w:rsidRPr="00020BE0">
        <w:t xml:space="preserve">Though various </w:t>
      </w:r>
      <w:r w:rsidR="00020BE0">
        <w:t xml:space="preserve">4-phase </w:t>
      </w:r>
      <w:r w:rsidR="00020BE0" w:rsidRPr="00020BE0">
        <w:t>energy-efficient adiabatic logic families have been proposed in</w:t>
      </w:r>
      <w:r w:rsidR="0024542B">
        <w:t xml:space="preserve"> the past </w:t>
      </w:r>
      <w:r w:rsidR="00020BE0" w:rsidRPr="00020BE0">
        <w:t>two decades, where each encompasses many novel ideas and saves cons</w:t>
      </w:r>
      <w:r w:rsidR="0024542B">
        <w:t xml:space="preserve">iderable energy compared to </w:t>
      </w:r>
      <w:r w:rsidR="00B15724">
        <w:t>the non-adiabatic logic</w:t>
      </w:r>
      <w:r w:rsidR="00020BE0" w:rsidRPr="00020BE0">
        <w:t xml:space="preserve">, </w:t>
      </w:r>
      <w:r w:rsidR="0024542B">
        <w:t xml:space="preserve">the </w:t>
      </w:r>
      <w:r w:rsidR="00020BE0" w:rsidRPr="00020BE0">
        <w:t>literature</w:t>
      </w:r>
      <w:r w:rsidR="0024542B">
        <w:t xml:space="preserve"> still</w:t>
      </w:r>
      <w:r w:rsidR="00020BE0" w:rsidRPr="00020BE0">
        <w:t xml:space="preserve"> lacks address</w:t>
      </w:r>
      <w:r w:rsidR="0024542B">
        <w:t>ing</w:t>
      </w:r>
      <w:r w:rsidR="00020BE0" w:rsidRPr="00020BE0">
        <w:t xml:space="preserve"> the issues related to </w:t>
      </w:r>
      <w:r w:rsidR="00B15724">
        <w:t xml:space="preserve">fast design and validation of the </w:t>
      </w:r>
      <w:r w:rsidR="00020BE0" w:rsidRPr="00020BE0">
        <w:t>adiabatic l</w:t>
      </w:r>
      <w:r w:rsidR="00020BE0">
        <w:t>ogic used in a complex system design</w:t>
      </w:r>
      <w:r>
        <w:t xml:space="preserve"> as accurately as possible</w:t>
      </w:r>
    </w:p>
    <w:p w:rsidR="00214C0F" w:rsidRPr="00592186" w:rsidRDefault="0030162A" w:rsidP="00214C0F">
      <w:pPr>
        <w:pStyle w:val="ListParagraph"/>
        <w:numPr>
          <w:ilvl w:val="0"/>
          <w:numId w:val="24"/>
        </w:numPr>
        <w:spacing w:before="8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 xml:space="preserve">Encoding of </w:t>
      </w:r>
      <w:r w:rsidR="00214C0F">
        <w:rPr>
          <w:rFonts w:ascii="Times New Roman" w:hAnsi="Times New Roman" w:cs="Times New Roman"/>
          <w:b/>
          <w:sz w:val="20"/>
          <w:szCs w:val="20"/>
        </w:rPr>
        <w:t>HDL</w:t>
      </w:r>
      <w:r>
        <w:rPr>
          <w:rFonts w:ascii="Times New Roman" w:hAnsi="Times New Roman" w:cs="Times New Roman"/>
          <w:b/>
          <w:sz w:val="20"/>
          <w:szCs w:val="20"/>
        </w:rPr>
        <w:t xml:space="preserve"> models</w:t>
      </w:r>
      <w:r w:rsidR="00214C0F" w:rsidRPr="00592186">
        <w:rPr>
          <w:rFonts w:ascii="Times New Roman" w:hAnsi="Times New Roman" w:cs="Times New Roman"/>
          <w:b/>
          <w:sz w:val="20"/>
          <w:szCs w:val="20"/>
        </w:rPr>
        <w:t xml:space="preserve"> </w:t>
      </w:r>
    </w:p>
    <w:p w:rsidR="0030162A" w:rsidRDefault="0030162A" w:rsidP="00EA677E">
      <w:pPr>
        <w:spacing w:before="80" w:line="240" w:lineRule="auto"/>
        <w:ind w:firstLine="289"/>
        <w:jc w:val="both"/>
        <w:rPr>
          <w:rFonts w:ascii="Times New Roman" w:hAnsi="Times New Roman" w:cs="Times New Roman"/>
          <w:sz w:val="20"/>
          <w:szCs w:val="20"/>
        </w:rPr>
      </w:pPr>
      <w:r w:rsidRPr="0030162A">
        <w:rPr>
          <w:rFonts w:ascii="Times New Roman" w:hAnsi="Times New Roman" w:cs="Times New Roman"/>
          <w:sz w:val="20"/>
          <w:szCs w:val="20"/>
        </w:rPr>
        <w:t>The most difficult part of modelling</w:t>
      </w:r>
      <w:r w:rsidR="001925E9">
        <w:rPr>
          <w:rFonts w:ascii="Times New Roman" w:hAnsi="Times New Roman" w:cs="Times New Roman"/>
          <w:sz w:val="20"/>
          <w:szCs w:val="20"/>
        </w:rPr>
        <w:t xml:space="preserve"> the</w:t>
      </w:r>
      <w:r w:rsidRPr="0030162A">
        <w:rPr>
          <w:rFonts w:ascii="Times New Roman" w:hAnsi="Times New Roman" w:cs="Times New Roman"/>
          <w:sz w:val="20"/>
          <w:szCs w:val="20"/>
        </w:rPr>
        <w:t xml:space="preserve"> adiabatic logic using conventional HDLs is that these languages are made entirely for encoding two logic levels (‘0’ and ‘1’) and is either ‘level’ or ‘edge’ sensitive. </w:t>
      </w:r>
      <w:r w:rsidR="00EA677E" w:rsidRPr="0030162A">
        <w:rPr>
          <w:rFonts w:ascii="Times New Roman" w:hAnsi="Times New Roman" w:cs="Times New Roman"/>
          <w:sz w:val="20"/>
          <w:szCs w:val="20"/>
        </w:rPr>
        <w:t>With the adiabatic logic, having trapezoidal power-supply, the gates operating during a specific period must follow the adiabatic principle</w:t>
      </w:r>
      <w:r w:rsidR="00FA5BC3">
        <w:rPr>
          <w:rFonts w:ascii="Times New Roman" w:hAnsi="Times New Roman" w:cs="Times New Roman"/>
          <w:sz w:val="20"/>
          <w:szCs w:val="20"/>
        </w:rPr>
        <w:t>.</w:t>
      </w:r>
      <w:r w:rsidR="00EA677E" w:rsidRPr="0030162A">
        <w:rPr>
          <w:rFonts w:ascii="Times New Roman" w:hAnsi="Times New Roman" w:cs="Times New Roman"/>
          <w:sz w:val="20"/>
          <w:szCs w:val="20"/>
        </w:rPr>
        <w:t xml:space="preserve"> </w:t>
      </w:r>
      <w:r w:rsidRPr="0030162A">
        <w:rPr>
          <w:rFonts w:ascii="Times New Roman" w:hAnsi="Times New Roman" w:cs="Times New Roman"/>
          <w:sz w:val="20"/>
          <w:szCs w:val="20"/>
        </w:rPr>
        <w:t>In this work, we categorized two encoding styles: previously used voltage-level</w:t>
      </w:r>
      <w:r w:rsidR="00400BED">
        <w:rPr>
          <w:rFonts w:ascii="Times New Roman" w:hAnsi="Times New Roman" w:cs="Times New Roman"/>
          <w:sz w:val="20"/>
          <w:szCs w:val="20"/>
        </w:rPr>
        <w:t xml:space="preserve"> </w:t>
      </w:r>
      <w:r w:rsidR="00400BED" w:rsidRPr="0030162A">
        <w:rPr>
          <w:rFonts w:ascii="Times New Roman" w:hAnsi="Times New Roman" w:cs="Times New Roman"/>
          <w:sz w:val="20"/>
          <w:szCs w:val="20"/>
        </w:rPr>
        <w:t xml:space="preserve">event-based </w:t>
      </w:r>
      <w:r w:rsidRPr="0030162A">
        <w:rPr>
          <w:rFonts w:ascii="Times New Roman" w:hAnsi="Times New Roman" w:cs="Times New Roman"/>
          <w:sz w:val="20"/>
          <w:szCs w:val="20"/>
        </w:rPr>
        <w:t>encoding style and the proposed multi-level event-based encoding style.</w:t>
      </w:r>
    </w:p>
    <w:p w:rsidR="00DE50C3" w:rsidRPr="0030162A" w:rsidRDefault="0069091E" w:rsidP="0030162A">
      <w:pPr>
        <w:pStyle w:val="ListParagraph"/>
        <w:numPr>
          <w:ilvl w:val="1"/>
          <w:numId w:val="36"/>
        </w:numPr>
        <w:spacing w:before="80" w:line="240" w:lineRule="auto"/>
        <w:jc w:val="both"/>
        <w:rPr>
          <w:rFonts w:ascii="Times New Roman" w:eastAsia="Calibri" w:hAnsi="Times New Roman" w:cs="Times New Roman"/>
          <w:i/>
          <w:sz w:val="20"/>
          <w:szCs w:val="20"/>
        </w:rPr>
      </w:pPr>
      <w:r w:rsidRPr="0030162A">
        <w:rPr>
          <w:rFonts w:ascii="Times New Roman" w:eastAsia="Calibri" w:hAnsi="Times New Roman" w:cs="Times New Roman"/>
          <w:i/>
          <w:sz w:val="20"/>
          <w:szCs w:val="20"/>
        </w:rPr>
        <w:t xml:space="preserve">Voltage-level </w:t>
      </w:r>
      <w:r w:rsidR="0030162A">
        <w:rPr>
          <w:rFonts w:ascii="Times New Roman" w:eastAsia="Calibri" w:hAnsi="Times New Roman" w:cs="Times New Roman"/>
          <w:i/>
          <w:sz w:val="20"/>
          <w:szCs w:val="20"/>
        </w:rPr>
        <w:t>Event-based</w:t>
      </w:r>
      <w:r w:rsidR="00DE50C3" w:rsidRPr="0030162A">
        <w:rPr>
          <w:rFonts w:ascii="Times New Roman" w:eastAsia="Calibri" w:hAnsi="Times New Roman" w:cs="Times New Roman"/>
          <w:i/>
          <w:sz w:val="20"/>
          <w:szCs w:val="20"/>
        </w:rPr>
        <w:t xml:space="preserve"> Approach</w:t>
      </w:r>
    </w:p>
    <w:p w:rsidR="0030162A" w:rsidRDefault="0030162A" w:rsidP="00DE50C3">
      <w:pPr>
        <w:pStyle w:val="figurecaption"/>
        <w:numPr>
          <w:ilvl w:val="0"/>
          <w:numId w:val="0"/>
        </w:numPr>
        <w:ind w:firstLine="289"/>
        <w:rPr>
          <w:rFonts w:eastAsia="MS Mincho"/>
          <w:sz w:val="20"/>
          <w:szCs w:val="20"/>
        </w:rPr>
      </w:pPr>
      <w:r w:rsidRPr="0030162A">
        <w:rPr>
          <w:rFonts w:eastAsia="MS Mincho"/>
          <w:sz w:val="20"/>
          <w:szCs w:val="20"/>
        </w:rPr>
        <w:t>So far voltage-level event-based approach is commonly used for encoding the behaviour of the power-clock in adiabatic logic</w:t>
      </w:r>
      <w:r w:rsidR="00400BED" w:rsidRPr="0030162A">
        <w:rPr>
          <w:sz w:val="20"/>
          <w:szCs w:val="20"/>
        </w:rPr>
        <w:t xml:space="preserve"> which is similar to </w:t>
      </w:r>
      <w:r w:rsidR="00400BED">
        <w:rPr>
          <w:sz w:val="20"/>
          <w:szCs w:val="20"/>
        </w:rPr>
        <w:t>the non-adiabatic logic designs</w:t>
      </w:r>
      <w:r w:rsidRPr="0030162A">
        <w:rPr>
          <w:rFonts w:eastAsia="MS Mincho"/>
          <w:sz w:val="20"/>
          <w:szCs w:val="20"/>
        </w:rPr>
        <w:t xml:space="preserve">. It uses two logic levels to represent the four periods of the adiabatic power-clock. The logic ‘1’ of the power-clock signal represents </w:t>
      </w:r>
      <w:r w:rsidR="002F6076">
        <w:rPr>
          <w:rFonts w:eastAsia="MS Mincho"/>
          <w:sz w:val="20"/>
          <w:szCs w:val="20"/>
        </w:rPr>
        <w:t xml:space="preserve">the </w:t>
      </w:r>
      <w:r w:rsidRPr="0030162A">
        <w:rPr>
          <w:rFonts w:eastAsia="MS Mincho"/>
          <w:sz w:val="20"/>
          <w:szCs w:val="20"/>
        </w:rPr>
        <w:t>evaluation (E) and hold (H) period of the trapezoidal power-clock, whereas, the logic ‘0’ represents the recovery (R) and idle (I) period of t</w:t>
      </w:r>
      <w:r w:rsidR="00040B55">
        <w:rPr>
          <w:rFonts w:eastAsia="MS Mincho"/>
          <w:sz w:val="20"/>
          <w:szCs w:val="20"/>
        </w:rPr>
        <w:t>he trapezoidal waveform. Fig. 4</w:t>
      </w:r>
      <w:r w:rsidRPr="0030162A">
        <w:rPr>
          <w:rFonts w:eastAsia="MS Mincho"/>
          <w:sz w:val="20"/>
          <w:szCs w:val="20"/>
        </w:rPr>
        <w:t xml:space="preserve"> shows the voltage-level encoding style. The adiabatic logic modelled using this style uses the clock signal as the power-clock. </w:t>
      </w:r>
    </w:p>
    <w:p w:rsidR="00EF6F44" w:rsidRPr="00EA677E" w:rsidRDefault="00EF6F44" w:rsidP="00C5710E">
      <w:pPr>
        <w:pStyle w:val="figurecaption"/>
        <w:numPr>
          <w:ilvl w:val="0"/>
          <w:numId w:val="0"/>
        </w:numPr>
        <w:spacing w:after="0"/>
      </w:pPr>
      <w:r>
        <w:rPr>
          <w:lang w:val="en-GB" w:eastAsia="en-GB"/>
        </w:rPr>
        <w:drawing>
          <wp:inline distT="0" distB="0" distL="0" distR="0">
            <wp:extent cx="3204210" cy="713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W_Vs_C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210" cy="713740"/>
                    </a:xfrm>
                    <a:prstGeom prst="rect">
                      <a:avLst/>
                    </a:prstGeom>
                  </pic:spPr>
                </pic:pic>
              </a:graphicData>
            </a:graphic>
          </wp:inline>
        </w:drawing>
      </w:r>
    </w:p>
    <w:p w:rsidR="00400BED" w:rsidRPr="00C5710E" w:rsidRDefault="00EA677E" w:rsidP="00C5710E">
      <w:pPr>
        <w:pStyle w:val="figurecaption"/>
      </w:pPr>
      <w:r w:rsidRPr="00C5710E">
        <w:rPr>
          <w:sz w:val="20"/>
        </w:rPr>
        <w:t>Voltage-</w:t>
      </w:r>
      <w:r w:rsidR="00400BED" w:rsidRPr="00C5710E">
        <w:rPr>
          <w:sz w:val="20"/>
        </w:rPr>
        <w:t>level event-based encoding</w:t>
      </w:r>
      <w:r w:rsidR="00B327AC">
        <w:rPr>
          <w:sz w:val="20"/>
        </w:rPr>
        <w:t>.</w:t>
      </w:r>
    </w:p>
    <w:p w:rsidR="0030162A" w:rsidRPr="0030162A" w:rsidRDefault="0030162A" w:rsidP="0030162A">
      <w:pPr>
        <w:pStyle w:val="ListParagraph"/>
        <w:numPr>
          <w:ilvl w:val="1"/>
          <w:numId w:val="36"/>
        </w:numPr>
        <w:spacing w:before="8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Multi</w:t>
      </w:r>
      <w:r w:rsidRPr="0030162A">
        <w:rPr>
          <w:rFonts w:ascii="Times New Roman" w:eastAsia="Calibri" w:hAnsi="Times New Roman" w:cs="Times New Roman"/>
          <w:i/>
          <w:sz w:val="20"/>
          <w:szCs w:val="20"/>
        </w:rPr>
        <w:t xml:space="preserve">-level </w:t>
      </w:r>
      <w:r w:rsidR="00400BED">
        <w:rPr>
          <w:rFonts w:ascii="Times New Roman" w:eastAsia="Calibri" w:hAnsi="Times New Roman" w:cs="Times New Roman"/>
          <w:i/>
          <w:sz w:val="20"/>
          <w:szCs w:val="20"/>
        </w:rPr>
        <w:t>Event-based</w:t>
      </w:r>
      <w:r w:rsidRPr="0030162A">
        <w:rPr>
          <w:rFonts w:ascii="Times New Roman" w:eastAsia="Calibri" w:hAnsi="Times New Roman" w:cs="Times New Roman"/>
          <w:i/>
          <w:sz w:val="20"/>
          <w:szCs w:val="20"/>
        </w:rPr>
        <w:t xml:space="preserve"> Approach</w:t>
      </w:r>
    </w:p>
    <w:p w:rsidR="00400BED" w:rsidRDefault="00702F65" w:rsidP="0030162A">
      <w:pPr>
        <w:spacing w:before="80" w:line="240" w:lineRule="auto"/>
        <w:ind w:firstLine="289"/>
        <w:jc w:val="both"/>
        <w:rPr>
          <w:rFonts w:ascii="Times New Roman" w:hAnsi="Times New Roman" w:cs="Times New Roman"/>
          <w:sz w:val="20"/>
          <w:szCs w:val="20"/>
        </w:rPr>
      </w:pPr>
      <w:r>
        <w:rPr>
          <w:rFonts w:ascii="Times New Roman" w:hAnsi="Times New Roman" w:cs="Times New Roman"/>
          <w:sz w:val="20"/>
          <w:szCs w:val="20"/>
        </w:rPr>
        <w:t xml:space="preserve">In order to improve the </w:t>
      </w:r>
      <w:r w:rsidRPr="00EF519E">
        <w:rPr>
          <w:rFonts w:ascii="Times New Roman" w:hAnsi="Times New Roman" w:cs="Times New Roman"/>
          <w:noProof/>
          <w:sz w:val="20"/>
          <w:szCs w:val="20"/>
        </w:rPr>
        <w:t>exi</w:t>
      </w:r>
      <w:r w:rsidR="00EF519E">
        <w:rPr>
          <w:rFonts w:ascii="Times New Roman" w:hAnsi="Times New Roman" w:cs="Times New Roman"/>
          <w:noProof/>
          <w:sz w:val="20"/>
          <w:szCs w:val="20"/>
        </w:rPr>
        <w:t>s</w:t>
      </w:r>
      <w:r w:rsidRPr="00EF519E">
        <w:rPr>
          <w:rFonts w:ascii="Times New Roman" w:hAnsi="Times New Roman" w:cs="Times New Roman"/>
          <w:noProof/>
          <w:sz w:val="20"/>
          <w:szCs w:val="20"/>
        </w:rPr>
        <w:t>ting</w:t>
      </w:r>
      <w:r>
        <w:rPr>
          <w:rFonts w:ascii="Times New Roman" w:hAnsi="Times New Roman" w:cs="Times New Roman"/>
          <w:sz w:val="20"/>
          <w:szCs w:val="20"/>
        </w:rPr>
        <w:t xml:space="preserve"> HDL models, a </w:t>
      </w:r>
      <w:r w:rsidR="00400BED" w:rsidRPr="00400BED">
        <w:rPr>
          <w:rFonts w:ascii="Times New Roman" w:hAnsi="Times New Roman" w:cs="Times New Roman"/>
          <w:sz w:val="20"/>
          <w:szCs w:val="20"/>
        </w:rPr>
        <w:t xml:space="preserve">multi-level event-based approach is proposed </w:t>
      </w:r>
      <w:r>
        <w:rPr>
          <w:rFonts w:ascii="Times New Roman" w:hAnsi="Times New Roman" w:cs="Times New Roman"/>
          <w:sz w:val="20"/>
          <w:szCs w:val="20"/>
        </w:rPr>
        <w:t xml:space="preserve">to model the </w:t>
      </w:r>
      <w:r w:rsidR="00400BED" w:rsidRPr="00400BED">
        <w:rPr>
          <w:rFonts w:ascii="Times New Roman" w:hAnsi="Times New Roman" w:cs="Times New Roman"/>
          <w:sz w:val="20"/>
          <w:szCs w:val="20"/>
        </w:rPr>
        <w:t>four equal time-periods of a trapezoidal power-clock</w:t>
      </w:r>
      <w:r w:rsidR="00AC6F10">
        <w:rPr>
          <w:rFonts w:ascii="Times New Roman" w:hAnsi="Times New Roman" w:cs="Times New Roman"/>
          <w:sz w:val="20"/>
          <w:szCs w:val="20"/>
        </w:rPr>
        <w:t>.</w:t>
      </w:r>
      <w:r w:rsidR="00400BED" w:rsidRPr="00400BED">
        <w:rPr>
          <w:rFonts w:ascii="Times New Roman" w:hAnsi="Times New Roman" w:cs="Times New Roman"/>
          <w:sz w:val="20"/>
          <w:szCs w:val="20"/>
        </w:rPr>
        <w:t xml:space="preserve"> In this </w:t>
      </w:r>
      <w:r w:rsidR="001E17CD">
        <w:rPr>
          <w:rFonts w:ascii="Times New Roman" w:hAnsi="Times New Roman" w:cs="Times New Roman"/>
          <w:sz w:val="20"/>
          <w:szCs w:val="20"/>
        </w:rPr>
        <w:t>approach</w:t>
      </w:r>
      <w:r w:rsidR="00400BED" w:rsidRPr="00400BED">
        <w:rPr>
          <w:rFonts w:ascii="Times New Roman" w:hAnsi="Times New Roman" w:cs="Times New Roman"/>
          <w:sz w:val="20"/>
          <w:szCs w:val="20"/>
        </w:rPr>
        <w:t xml:space="preserve">, the hold and idle periods of the power-clock are </w:t>
      </w:r>
      <w:r w:rsidR="00AC6F10">
        <w:rPr>
          <w:rFonts w:ascii="Times New Roman" w:hAnsi="Times New Roman" w:cs="Times New Roman"/>
          <w:sz w:val="20"/>
          <w:szCs w:val="20"/>
        </w:rPr>
        <w:t xml:space="preserve">denoted </w:t>
      </w:r>
      <w:r w:rsidR="00400BED" w:rsidRPr="00400BED">
        <w:rPr>
          <w:rFonts w:ascii="Times New Roman" w:hAnsi="Times New Roman" w:cs="Times New Roman"/>
          <w:sz w:val="20"/>
          <w:szCs w:val="20"/>
        </w:rPr>
        <w:t xml:space="preserve">as logic ‘1’ and logic ‘0’ respectively. </w:t>
      </w:r>
      <w:r w:rsidR="001E17CD">
        <w:rPr>
          <w:rFonts w:ascii="Times New Roman" w:hAnsi="Times New Roman" w:cs="Times New Roman"/>
          <w:sz w:val="20"/>
          <w:szCs w:val="20"/>
        </w:rPr>
        <w:t>On the other hand</w:t>
      </w:r>
      <w:r w:rsidR="00400BED" w:rsidRPr="00400BED">
        <w:rPr>
          <w:rFonts w:ascii="Times New Roman" w:hAnsi="Times New Roman" w:cs="Times New Roman"/>
          <w:sz w:val="20"/>
          <w:szCs w:val="20"/>
        </w:rPr>
        <w:t>, the evaluation and the recovery period are encoded with an intermediate state marked as ‘X’</w:t>
      </w:r>
      <w:r w:rsidR="00AC6F10">
        <w:rPr>
          <w:rFonts w:ascii="Times New Roman" w:hAnsi="Times New Roman" w:cs="Times New Roman"/>
          <w:sz w:val="20"/>
          <w:szCs w:val="20"/>
        </w:rPr>
        <w:t xml:space="preserve">. </w:t>
      </w:r>
      <w:r w:rsidR="001E17CD">
        <w:rPr>
          <w:rFonts w:ascii="Times New Roman" w:hAnsi="Times New Roman" w:cs="Times New Roman"/>
          <w:sz w:val="20"/>
          <w:szCs w:val="20"/>
        </w:rPr>
        <w:t>I</w:t>
      </w:r>
      <w:r w:rsidR="00AC6F10">
        <w:rPr>
          <w:rFonts w:ascii="Times New Roman" w:hAnsi="Times New Roman" w:cs="Times New Roman"/>
          <w:sz w:val="20"/>
          <w:szCs w:val="20"/>
        </w:rPr>
        <w:t>t should be noted that</w:t>
      </w:r>
      <w:r w:rsidR="00400BED" w:rsidRPr="00400BED">
        <w:rPr>
          <w:rFonts w:ascii="Times New Roman" w:hAnsi="Times New Roman" w:cs="Times New Roman"/>
          <w:sz w:val="20"/>
          <w:szCs w:val="20"/>
        </w:rPr>
        <w:t xml:space="preserve"> both</w:t>
      </w:r>
      <w:r w:rsidR="001E17CD">
        <w:rPr>
          <w:rFonts w:ascii="Times New Roman" w:hAnsi="Times New Roman" w:cs="Times New Roman"/>
          <w:sz w:val="20"/>
          <w:szCs w:val="20"/>
        </w:rPr>
        <w:t xml:space="preserve"> the</w:t>
      </w:r>
      <w:r w:rsidR="00400BED" w:rsidRPr="00400BED">
        <w:rPr>
          <w:rFonts w:ascii="Times New Roman" w:hAnsi="Times New Roman" w:cs="Times New Roman"/>
          <w:sz w:val="20"/>
          <w:szCs w:val="20"/>
        </w:rPr>
        <w:t xml:space="preserve"> </w:t>
      </w:r>
      <w:r w:rsidR="00AC6F10">
        <w:rPr>
          <w:rFonts w:ascii="Times New Roman" w:hAnsi="Times New Roman" w:cs="Times New Roman"/>
          <w:sz w:val="20"/>
          <w:szCs w:val="20"/>
        </w:rPr>
        <w:t xml:space="preserve">evaluation and </w:t>
      </w:r>
      <w:r w:rsidR="001E17CD">
        <w:rPr>
          <w:rFonts w:ascii="Times New Roman" w:hAnsi="Times New Roman" w:cs="Times New Roman"/>
          <w:sz w:val="20"/>
          <w:szCs w:val="20"/>
        </w:rPr>
        <w:t xml:space="preserve">the </w:t>
      </w:r>
      <w:r w:rsidR="00AC6F10">
        <w:rPr>
          <w:rFonts w:ascii="Times New Roman" w:hAnsi="Times New Roman" w:cs="Times New Roman"/>
          <w:sz w:val="20"/>
          <w:szCs w:val="20"/>
        </w:rPr>
        <w:t xml:space="preserve">recovery periods </w:t>
      </w:r>
      <w:r w:rsidR="00400BED" w:rsidRPr="00400BED">
        <w:rPr>
          <w:rFonts w:ascii="Times New Roman" w:hAnsi="Times New Roman" w:cs="Times New Roman"/>
          <w:sz w:val="20"/>
          <w:szCs w:val="20"/>
        </w:rPr>
        <w:t>share the same duration of the ramp</w:t>
      </w:r>
      <w:r w:rsidR="00AC6F10">
        <w:rPr>
          <w:rFonts w:ascii="Times New Roman" w:hAnsi="Times New Roman" w:cs="Times New Roman"/>
          <w:sz w:val="20"/>
          <w:szCs w:val="20"/>
        </w:rPr>
        <w:t>.</w:t>
      </w:r>
      <w:r w:rsidR="00400BED" w:rsidRPr="00400BED">
        <w:rPr>
          <w:rFonts w:ascii="Times New Roman" w:hAnsi="Times New Roman" w:cs="Times New Roman"/>
          <w:sz w:val="20"/>
          <w:szCs w:val="20"/>
        </w:rPr>
        <w:t xml:space="preserve"> This approach is not straightforward, as apart from generating the power-clock </w:t>
      </w:r>
      <w:r w:rsidR="001E17CD">
        <w:rPr>
          <w:rFonts w:ascii="Times New Roman" w:hAnsi="Times New Roman" w:cs="Times New Roman"/>
          <w:sz w:val="20"/>
          <w:szCs w:val="20"/>
        </w:rPr>
        <w:t>with</w:t>
      </w:r>
      <w:r w:rsidR="00400BED" w:rsidRPr="00400BED">
        <w:rPr>
          <w:rFonts w:ascii="Times New Roman" w:hAnsi="Times New Roman" w:cs="Times New Roman"/>
          <w:sz w:val="20"/>
          <w:szCs w:val="20"/>
        </w:rPr>
        <w:t xml:space="preserve"> three logic levels, the adiabatic inputs must also be generated with three logic levels for </w:t>
      </w:r>
      <w:r w:rsidR="001E17CD" w:rsidRPr="00400BED">
        <w:rPr>
          <w:rFonts w:ascii="Times New Roman" w:hAnsi="Times New Roman" w:cs="Times New Roman"/>
          <w:sz w:val="20"/>
          <w:szCs w:val="20"/>
        </w:rPr>
        <w:t>correct</w:t>
      </w:r>
      <w:r w:rsidR="00400BED" w:rsidRPr="00400BED">
        <w:rPr>
          <w:rFonts w:ascii="Times New Roman" w:hAnsi="Times New Roman" w:cs="Times New Roman"/>
          <w:sz w:val="20"/>
          <w:szCs w:val="20"/>
        </w:rPr>
        <w:t xml:space="preserve"> functionality and timing analysis. </w:t>
      </w:r>
      <w:r w:rsidR="001925E9">
        <w:rPr>
          <w:rFonts w:ascii="Times New Roman" w:hAnsi="Times New Roman" w:cs="Times New Roman"/>
          <w:sz w:val="20"/>
          <w:szCs w:val="20"/>
        </w:rPr>
        <w:t xml:space="preserve">Fig. 5 shows the </w:t>
      </w:r>
      <w:r w:rsidR="00040B55" w:rsidRPr="00040B55">
        <w:rPr>
          <w:rFonts w:ascii="Times New Roman" w:hAnsi="Times New Roman" w:cs="Times New Roman"/>
          <w:sz w:val="20"/>
          <w:szCs w:val="20"/>
        </w:rPr>
        <w:t xml:space="preserve">trapezoidal power-clock </w:t>
      </w:r>
      <w:r w:rsidR="001925E9">
        <w:rPr>
          <w:rFonts w:ascii="Times New Roman" w:hAnsi="Times New Roman" w:cs="Times New Roman"/>
          <w:sz w:val="20"/>
          <w:szCs w:val="20"/>
        </w:rPr>
        <w:t xml:space="preserve">encoded using </w:t>
      </w:r>
      <w:r w:rsidR="00040B55" w:rsidRPr="00040B55">
        <w:rPr>
          <w:rFonts w:ascii="Times New Roman" w:hAnsi="Times New Roman" w:cs="Times New Roman"/>
          <w:sz w:val="20"/>
          <w:szCs w:val="20"/>
        </w:rPr>
        <w:t>three logic levels.</w:t>
      </w:r>
      <w:r w:rsidR="00744DD6" w:rsidRPr="00744DD6">
        <w:t xml:space="preserve"> </w:t>
      </w:r>
    </w:p>
    <w:p w:rsidR="00EF6F44" w:rsidRDefault="00EF6F44" w:rsidP="00EA677E">
      <w:pPr>
        <w:spacing w:before="80" w:line="240" w:lineRule="auto"/>
        <w:jc w:val="both"/>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extent cx="3204210" cy="768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oding trapezoidal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210" cy="768985"/>
                    </a:xfrm>
                    <a:prstGeom prst="rect">
                      <a:avLst/>
                    </a:prstGeom>
                  </pic:spPr>
                </pic:pic>
              </a:graphicData>
            </a:graphic>
          </wp:inline>
        </w:drawing>
      </w:r>
    </w:p>
    <w:p w:rsidR="00EA677E" w:rsidRPr="00EA677E" w:rsidRDefault="00EA677E" w:rsidP="007C6B1B">
      <w:pPr>
        <w:pStyle w:val="figurecaption"/>
        <w:tabs>
          <w:tab w:val="clear" w:pos="533"/>
          <w:tab w:val="left" w:pos="567"/>
        </w:tabs>
        <w:rPr>
          <w:sz w:val="20"/>
          <w:szCs w:val="20"/>
        </w:rPr>
      </w:pPr>
      <w:r>
        <w:rPr>
          <w:sz w:val="20"/>
          <w:szCs w:val="20"/>
        </w:rPr>
        <w:lastRenderedPageBreak/>
        <w:t>Multi-</w:t>
      </w:r>
      <w:r w:rsidRPr="00EA677E">
        <w:rPr>
          <w:sz w:val="20"/>
          <w:szCs w:val="20"/>
        </w:rPr>
        <w:t>level event-based encoding</w:t>
      </w:r>
      <w:r w:rsidR="00B327AC">
        <w:rPr>
          <w:sz w:val="20"/>
          <w:szCs w:val="20"/>
        </w:rPr>
        <w:t>.</w:t>
      </w:r>
    </w:p>
    <w:p w:rsidR="0030162A" w:rsidRPr="00592186" w:rsidRDefault="0030162A" w:rsidP="0030162A">
      <w:pPr>
        <w:pStyle w:val="ListParagraph"/>
        <w:numPr>
          <w:ilvl w:val="0"/>
          <w:numId w:val="24"/>
        </w:numPr>
        <w:spacing w:before="8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 xml:space="preserve">VHDL-based Approach for </w:t>
      </w:r>
      <w:r w:rsidR="00442E87">
        <w:rPr>
          <w:rFonts w:ascii="Times New Roman" w:hAnsi="Times New Roman" w:cs="Times New Roman"/>
          <w:b/>
          <w:sz w:val="20"/>
          <w:szCs w:val="20"/>
        </w:rPr>
        <w:t xml:space="preserve">4-phase </w:t>
      </w:r>
      <w:r>
        <w:rPr>
          <w:rFonts w:ascii="Times New Roman" w:hAnsi="Times New Roman" w:cs="Times New Roman"/>
          <w:b/>
          <w:sz w:val="20"/>
          <w:szCs w:val="20"/>
        </w:rPr>
        <w:t>Adiabatic Logic</w:t>
      </w:r>
      <w:r w:rsidRPr="00592186">
        <w:rPr>
          <w:rFonts w:ascii="Times New Roman" w:hAnsi="Times New Roman" w:cs="Times New Roman"/>
          <w:b/>
          <w:sz w:val="20"/>
          <w:szCs w:val="20"/>
        </w:rPr>
        <w:t xml:space="preserve"> </w:t>
      </w:r>
    </w:p>
    <w:p w:rsidR="0030162A" w:rsidRDefault="0030162A" w:rsidP="00317EA6">
      <w:pPr>
        <w:spacing w:before="80" w:line="240" w:lineRule="auto"/>
        <w:ind w:firstLine="284"/>
        <w:jc w:val="both"/>
        <w:rPr>
          <w:rFonts w:ascii="Times New Roman" w:hAnsi="Times New Roman" w:cs="Times New Roman"/>
          <w:sz w:val="20"/>
          <w:szCs w:val="20"/>
        </w:rPr>
      </w:pPr>
      <w:r w:rsidRPr="00927A0F">
        <w:rPr>
          <w:rFonts w:ascii="Times New Roman" w:hAnsi="Times New Roman" w:cs="Times New Roman"/>
          <w:sz w:val="20"/>
          <w:szCs w:val="20"/>
        </w:rPr>
        <w:t xml:space="preserve">One of the advantages of </w:t>
      </w:r>
      <w:r w:rsidR="003A735F">
        <w:rPr>
          <w:rFonts w:ascii="Times New Roman" w:hAnsi="Times New Roman" w:cs="Times New Roman"/>
          <w:sz w:val="20"/>
          <w:szCs w:val="20"/>
        </w:rPr>
        <w:t xml:space="preserve">HDL </w:t>
      </w:r>
      <w:r w:rsidRPr="00927A0F">
        <w:rPr>
          <w:rFonts w:ascii="Times New Roman" w:hAnsi="Times New Roman" w:cs="Times New Roman"/>
          <w:sz w:val="20"/>
          <w:szCs w:val="20"/>
        </w:rPr>
        <w:t xml:space="preserve">modelling is that the design can be simulated with logic simulators and can be interfaced and mixed with the non-adiabatic logic </w:t>
      </w:r>
      <w:r w:rsidRPr="00333938">
        <w:rPr>
          <w:rFonts w:ascii="Times New Roman" w:hAnsi="Times New Roman" w:cs="Times New Roman"/>
          <w:sz w:val="20"/>
          <w:szCs w:val="20"/>
        </w:rPr>
        <w:t xml:space="preserve">designs for effective design solutions. </w:t>
      </w:r>
      <w:r w:rsidR="00317EA6" w:rsidRPr="00333938">
        <w:rPr>
          <w:rFonts w:ascii="Times New Roman" w:hAnsi="Times New Roman" w:cs="Times New Roman"/>
          <w:sz w:val="20"/>
          <w:szCs w:val="20"/>
        </w:rPr>
        <w:t>A</w:t>
      </w:r>
      <w:r w:rsidRPr="00333938">
        <w:rPr>
          <w:rFonts w:ascii="Times New Roman" w:hAnsi="Times New Roman" w:cs="Times New Roman"/>
          <w:sz w:val="20"/>
          <w:szCs w:val="20"/>
        </w:rPr>
        <w:t>part from modelling</w:t>
      </w:r>
      <w:r>
        <w:rPr>
          <w:rFonts w:ascii="Times New Roman" w:hAnsi="Times New Roman" w:cs="Times New Roman"/>
          <w:sz w:val="20"/>
          <w:szCs w:val="20"/>
        </w:rPr>
        <w:t xml:space="preserve"> </w:t>
      </w:r>
      <w:r w:rsidRPr="00927A0F">
        <w:rPr>
          <w:rFonts w:ascii="Times New Roman" w:hAnsi="Times New Roman" w:cs="Times New Roman"/>
          <w:sz w:val="20"/>
          <w:szCs w:val="20"/>
        </w:rPr>
        <w:t>the power-clock</w:t>
      </w:r>
      <w:r w:rsidR="003A735F">
        <w:rPr>
          <w:rFonts w:ascii="Times New Roman" w:hAnsi="Times New Roman" w:cs="Times New Roman"/>
          <w:sz w:val="20"/>
          <w:szCs w:val="20"/>
        </w:rPr>
        <w:t>,</w:t>
      </w:r>
      <w:r w:rsidRPr="00927A0F">
        <w:rPr>
          <w:rFonts w:ascii="Times New Roman" w:hAnsi="Times New Roman" w:cs="Times New Roman"/>
          <w:sz w:val="20"/>
          <w:szCs w:val="20"/>
        </w:rPr>
        <w:t xml:space="preserve"> the adiabatic inputs must also be </w:t>
      </w:r>
      <w:r>
        <w:rPr>
          <w:rFonts w:ascii="Times New Roman" w:hAnsi="Times New Roman" w:cs="Times New Roman"/>
          <w:sz w:val="20"/>
          <w:szCs w:val="20"/>
        </w:rPr>
        <w:t>modelled for proper interfacing and</w:t>
      </w:r>
      <w:r w:rsidRPr="00927A0F">
        <w:rPr>
          <w:rFonts w:ascii="Times New Roman" w:hAnsi="Times New Roman" w:cs="Times New Roman"/>
          <w:sz w:val="20"/>
          <w:szCs w:val="20"/>
        </w:rPr>
        <w:t xml:space="preserve"> correct functionality. The trapezoidal power-clock used at the transistor level is first encoded in standard logic to capture the timing behaviour of the adiabatic logic. This is followed by interconnection modelling (pulse input to adiabatic conversion)</w:t>
      </w:r>
      <w:r w:rsidR="00317EA6">
        <w:rPr>
          <w:rFonts w:ascii="Times New Roman" w:hAnsi="Times New Roman" w:cs="Times New Roman"/>
          <w:sz w:val="20"/>
          <w:szCs w:val="20"/>
        </w:rPr>
        <w:t xml:space="preserve"> and gate-level modelling</w:t>
      </w:r>
      <w:r w:rsidRPr="00927A0F">
        <w:rPr>
          <w:rFonts w:ascii="Times New Roman" w:hAnsi="Times New Roman" w:cs="Times New Roman"/>
          <w:sz w:val="20"/>
          <w:szCs w:val="20"/>
        </w:rPr>
        <w:t>.</w:t>
      </w:r>
    </w:p>
    <w:p w:rsidR="00317EA6" w:rsidRPr="00317EA6" w:rsidRDefault="00317EA6" w:rsidP="00317EA6">
      <w:pPr>
        <w:pStyle w:val="ListParagraph"/>
        <w:numPr>
          <w:ilvl w:val="1"/>
          <w:numId w:val="38"/>
        </w:numPr>
        <w:spacing w:before="8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Modelling Trapezoidal power-clock</w:t>
      </w:r>
    </w:p>
    <w:p w:rsidR="009005D9" w:rsidRPr="00466A5E" w:rsidRDefault="00E3668D" w:rsidP="00C61BD8">
      <w:pPr>
        <w:spacing w:before="80" w:line="240" w:lineRule="auto"/>
        <w:ind w:firstLine="284"/>
        <w:jc w:val="both"/>
        <w:rPr>
          <w:rFonts w:ascii="Times New Roman" w:eastAsia="MS Mincho" w:hAnsi="Times New Roman" w:cs="Times New Roman"/>
          <w:sz w:val="20"/>
          <w:szCs w:val="20"/>
        </w:rPr>
      </w:pPr>
      <w:r w:rsidRPr="00E3668D">
        <w:rPr>
          <w:rFonts w:ascii="Times New Roman" w:eastAsia="MS Mincho" w:hAnsi="Times New Roman" w:cs="Times New Roman"/>
          <w:sz w:val="20"/>
          <w:szCs w:val="20"/>
        </w:rPr>
        <w:t xml:space="preserve">To realize the trapezoidal power-clock in standard logic, </w:t>
      </w:r>
      <w:r w:rsidR="0032524E">
        <w:rPr>
          <w:rFonts w:ascii="Times New Roman" w:eastAsia="MS Mincho" w:hAnsi="Times New Roman" w:cs="Times New Roman"/>
          <w:sz w:val="20"/>
          <w:szCs w:val="20"/>
        </w:rPr>
        <w:t xml:space="preserve">a </w:t>
      </w:r>
      <w:r w:rsidRPr="0032524E">
        <w:rPr>
          <w:rFonts w:ascii="Times New Roman" w:eastAsia="MS Mincho" w:hAnsi="Times New Roman" w:cs="Times New Roman"/>
          <w:noProof/>
          <w:sz w:val="20"/>
          <w:szCs w:val="20"/>
        </w:rPr>
        <w:t>multi-level</w:t>
      </w:r>
      <w:r w:rsidRPr="00E3668D">
        <w:rPr>
          <w:rFonts w:ascii="Times New Roman" w:eastAsia="MS Mincho" w:hAnsi="Times New Roman" w:cs="Times New Roman"/>
          <w:sz w:val="20"/>
          <w:szCs w:val="20"/>
        </w:rPr>
        <w:t xml:space="preserve"> approach i</w:t>
      </w:r>
      <w:r>
        <w:rPr>
          <w:rFonts w:ascii="Times New Roman" w:eastAsia="MS Mincho" w:hAnsi="Times New Roman" w:cs="Times New Roman"/>
          <w:sz w:val="20"/>
          <w:szCs w:val="20"/>
        </w:rPr>
        <w:t xml:space="preserve">s proposed as depicted in Fig. </w:t>
      </w:r>
      <w:r w:rsidR="00744DD6">
        <w:rPr>
          <w:rFonts w:ascii="Times New Roman" w:eastAsia="MS Mincho" w:hAnsi="Times New Roman" w:cs="Times New Roman"/>
          <w:sz w:val="20"/>
          <w:szCs w:val="20"/>
        </w:rPr>
        <w:t>5</w:t>
      </w:r>
      <w:r w:rsidRPr="00E3668D">
        <w:rPr>
          <w:rFonts w:ascii="Times New Roman" w:eastAsia="MS Mincho" w:hAnsi="Times New Roman" w:cs="Times New Roman"/>
          <w:sz w:val="20"/>
          <w:szCs w:val="20"/>
        </w:rPr>
        <w:t xml:space="preserve">. </w:t>
      </w:r>
      <w:r w:rsidR="00E66679">
        <w:rPr>
          <w:rFonts w:ascii="Times New Roman" w:eastAsia="MS Mincho" w:hAnsi="Times New Roman" w:cs="Times New Roman"/>
          <w:sz w:val="20"/>
          <w:szCs w:val="20"/>
        </w:rPr>
        <w:t>F</w:t>
      </w:r>
      <w:r w:rsidR="00E66679" w:rsidRPr="00317EA6">
        <w:rPr>
          <w:rFonts w:ascii="Times New Roman" w:eastAsia="MS Mincho" w:hAnsi="Times New Roman" w:cs="Times New Roman"/>
          <w:sz w:val="20"/>
          <w:szCs w:val="20"/>
        </w:rPr>
        <w:t>our states are required</w:t>
      </w:r>
      <w:r w:rsidR="00E66679">
        <w:rPr>
          <w:rFonts w:ascii="Times New Roman" w:eastAsia="MS Mincho" w:hAnsi="Times New Roman" w:cs="Times New Roman"/>
          <w:sz w:val="20"/>
          <w:szCs w:val="20"/>
        </w:rPr>
        <w:t xml:space="preserve"> for representing four-periods</w:t>
      </w:r>
      <w:r w:rsidR="00E66679" w:rsidRPr="00317EA6">
        <w:rPr>
          <w:rFonts w:ascii="Times New Roman" w:eastAsia="MS Mincho" w:hAnsi="Times New Roman" w:cs="Times New Roman"/>
          <w:sz w:val="20"/>
          <w:szCs w:val="20"/>
        </w:rPr>
        <w:t>. Each state is encoded ba</w:t>
      </w:r>
      <w:r w:rsidR="001038F7">
        <w:rPr>
          <w:rFonts w:ascii="Times New Roman" w:eastAsia="MS Mincho" w:hAnsi="Times New Roman" w:cs="Times New Roman"/>
          <w:sz w:val="20"/>
          <w:szCs w:val="20"/>
        </w:rPr>
        <w:t>sed on the logic levels required</w:t>
      </w:r>
      <w:r w:rsidR="00E66679" w:rsidRPr="00317EA6">
        <w:rPr>
          <w:rFonts w:ascii="Times New Roman" w:eastAsia="MS Mincho" w:hAnsi="Times New Roman" w:cs="Times New Roman"/>
          <w:sz w:val="20"/>
          <w:szCs w:val="20"/>
        </w:rPr>
        <w:t xml:space="preserve">. The four states can be easily generated using two </w:t>
      </w:r>
      <w:r w:rsidR="005312C2">
        <w:rPr>
          <w:rFonts w:ascii="Times New Roman" w:eastAsia="MS Mincho" w:hAnsi="Times New Roman" w:cs="Times New Roman"/>
          <w:sz w:val="20"/>
          <w:szCs w:val="20"/>
        </w:rPr>
        <w:t xml:space="preserve">D </w:t>
      </w:r>
      <w:r w:rsidR="00E66679" w:rsidRPr="00317EA6">
        <w:rPr>
          <w:rFonts w:ascii="Times New Roman" w:eastAsia="MS Mincho" w:hAnsi="Times New Roman" w:cs="Times New Roman"/>
          <w:sz w:val="20"/>
          <w:szCs w:val="20"/>
        </w:rPr>
        <w:t xml:space="preserve">flip-flops. </w:t>
      </w:r>
      <w:r w:rsidR="00A97267" w:rsidRPr="0016600F">
        <w:rPr>
          <w:rFonts w:ascii="Times New Roman" w:eastAsia="MS Mincho" w:hAnsi="Times New Roman" w:cs="Times New Roman"/>
          <w:sz w:val="20"/>
          <w:szCs w:val="20"/>
        </w:rPr>
        <w:t>For simp</w:t>
      </w:r>
      <w:r w:rsidR="007C4F20">
        <w:rPr>
          <w:rFonts w:ascii="Times New Roman" w:eastAsia="MS Mincho" w:hAnsi="Times New Roman" w:cs="Times New Roman"/>
          <w:sz w:val="20"/>
          <w:szCs w:val="20"/>
        </w:rPr>
        <w:t>licity, we forced the flip-flop</w:t>
      </w:r>
      <w:r w:rsidR="00A97267" w:rsidRPr="0016600F">
        <w:rPr>
          <w:rFonts w:ascii="Times New Roman" w:eastAsia="MS Mincho" w:hAnsi="Times New Roman" w:cs="Times New Roman"/>
          <w:sz w:val="20"/>
          <w:szCs w:val="20"/>
        </w:rPr>
        <w:t xml:space="preserve"> output</w:t>
      </w:r>
      <w:r w:rsidR="007C4F20">
        <w:rPr>
          <w:rFonts w:ascii="Times New Roman" w:eastAsia="MS Mincho" w:hAnsi="Times New Roman" w:cs="Times New Roman"/>
          <w:sz w:val="20"/>
          <w:szCs w:val="20"/>
        </w:rPr>
        <w:t>s</w:t>
      </w:r>
      <w:r w:rsidR="00A97267" w:rsidRPr="0016600F">
        <w:rPr>
          <w:rFonts w:ascii="Times New Roman" w:eastAsia="MS Mincho" w:hAnsi="Times New Roman" w:cs="Times New Roman"/>
          <w:sz w:val="20"/>
          <w:szCs w:val="20"/>
        </w:rPr>
        <w:t xml:space="preserve"> externally using the clock signal ‘CLK’ as a two-bit counter generating four states.</w:t>
      </w:r>
      <w:r w:rsidR="00A97267">
        <w:rPr>
          <w:rFonts w:ascii="Times New Roman" w:eastAsia="MS Mincho" w:hAnsi="Times New Roman" w:cs="Times New Roman"/>
          <w:sz w:val="20"/>
          <w:szCs w:val="20"/>
        </w:rPr>
        <w:t xml:space="preserve"> </w:t>
      </w:r>
      <w:r w:rsidR="00E66679" w:rsidRPr="00317EA6">
        <w:rPr>
          <w:rFonts w:ascii="Times New Roman" w:eastAsia="MS Mincho" w:hAnsi="Times New Roman" w:cs="Times New Roman"/>
          <w:sz w:val="20"/>
          <w:szCs w:val="20"/>
        </w:rPr>
        <w:t xml:space="preserve">Fig. </w:t>
      </w:r>
      <w:r w:rsidR="00744DD6">
        <w:rPr>
          <w:rFonts w:ascii="Times New Roman" w:eastAsia="MS Mincho" w:hAnsi="Times New Roman" w:cs="Times New Roman"/>
          <w:sz w:val="20"/>
          <w:szCs w:val="20"/>
        </w:rPr>
        <w:t>6</w:t>
      </w:r>
      <w:r w:rsidR="00E66679" w:rsidRPr="00317EA6">
        <w:rPr>
          <w:rFonts w:ascii="Times New Roman" w:eastAsia="MS Mincho" w:hAnsi="Times New Roman" w:cs="Times New Roman"/>
          <w:sz w:val="20"/>
          <w:szCs w:val="20"/>
        </w:rPr>
        <w:t xml:space="preserve"> shows the VHDL simulation for generating the adiabatic power-clock signal. </w:t>
      </w:r>
      <w:r w:rsidR="00E66679" w:rsidRPr="000039C6">
        <w:rPr>
          <w:rFonts w:ascii="Times New Roman" w:eastAsia="MS Mincho" w:hAnsi="Times New Roman" w:cs="Times New Roman"/>
          <w:sz w:val="20"/>
          <w:szCs w:val="20"/>
          <w:u w:val="single"/>
        </w:rPr>
        <w:t>Th</w:t>
      </w:r>
      <w:r w:rsidR="00A97267" w:rsidRPr="000039C6">
        <w:rPr>
          <w:rFonts w:ascii="Times New Roman" w:eastAsia="MS Mincho" w:hAnsi="Times New Roman" w:cs="Times New Roman"/>
          <w:sz w:val="20"/>
          <w:szCs w:val="20"/>
          <w:u w:val="single"/>
        </w:rPr>
        <w:t xml:space="preserve">is </w:t>
      </w:r>
      <w:r w:rsidR="00E66679" w:rsidRPr="000039C6">
        <w:rPr>
          <w:rFonts w:ascii="Times New Roman" w:eastAsia="MS Mincho" w:hAnsi="Times New Roman" w:cs="Times New Roman"/>
          <w:sz w:val="20"/>
          <w:szCs w:val="20"/>
          <w:u w:val="single"/>
        </w:rPr>
        <w:t xml:space="preserve">approach can also be easily </w:t>
      </w:r>
      <w:r w:rsidR="00865D3E" w:rsidRPr="000039C6">
        <w:rPr>
          <w:rFonts w:ascii="Times New Roman" w:eastAsia="MS Mincho" w:hAnsi="Times New Roman" w:cs="Times New Roman"/>
          <w:sz w:val="20"/>
          <w:szCs w:val="20"/>
          <w:u w:val="single"/>
        </w:rPr>
        <w:t xml:space="preserve">applied </w:t>
      </w:r>
      <w:r w:rsidR="000039C6">
        <w:rPr>
          <w:rFonts w:ascii="Times New Roman" w:eastAsia="MS Mincho" w:hAnsi="Times New Roman" w:cs="Times New Roman"/>
          <w:sz w:val="20"/>
          <w:szCs w:val="20"/>
          <w:u w:val="single"/>
        </w:rPr>
        <w:t xml:space="preserve">for other power-clocking schemes such as </w:t>
      </w:r>
      <w:r w:rsidR="00E66679" w:rsidRPr="000039C6">
        <w:rPr>
          <w:rFonts w:ascii="Times New Roman" w:eastAsia="MS Mincho" w:hAnsi="Times New Roman" w:cs="Times New Roman"/>
          <w:sz w:val="20"/>
          <w:szCs w:val="20"/>
          <w:u w:val="single"/>
        </w:rPr>
        <w:t>single-phase</w:t>
      </w:r>
      <w:r w:rsidR="000039C6">
        <w:rPr>
          <w:rFonts w:ascii="Times New Roman" w:eastAsia="MS Mincho" w:hAnsi="Times New Roman" w:cs="Times New Roman"/>
          <w:sz w:val="20"/>
          <w:szCs w:val="20"/>
          <w:u w:val="single"/>
        </w:rPr>
        <w:t>,</w:t>
      </w:r>
      <w:r w:rsidR="00E66679" w:rsidRPr="000039C6">
        <w:rPr>
          <w:rFonts w:ascii="Times New Roman" w:eastAsia="MS Mincho" w:hAnsi="Times New Roman" w:cs="Times New Roman"/>
          <w:sz w:val="20"/>
          <w:szCs w:val="20"/>
          <w:u w:val="single"/>
        </w:rPr>
        <w:t xml:space="preserve"> 2-phase</w:t>
      </w:r>
      <w:r w:rsidR="000039C6">
        <w:rPr>
          <w:rFonts w:ascii="Times New Roman" w:eastAsia="MS Mincho" w:hAnsi="Times New Roman" w:cs="Times New Roman"/>
          <w:sz w:val="20"/>
          <w:szCs w:val="20"/>
          <w:u w:val="single"/>
        </w:rPr>
        <w:t xml:space="preserve"> and Bennett clocking used in</w:t>
      </w:r>
      <w:r w:rsidR="00E66679" w:rsidRPr="000039C6">
        <w:rPr>
          <w:rFonts w:ascii="Times New Roman" w:eastAsia="MS Mincho" w:hAnsi="Times New Roman" w:cs="Times New Roman"/>
          <w:sz w:val="20"/>
          <w:szCs w:val="20"/>
          <w:u w:val="single"/>
        </w:rPr>
        <w:t xml:space="preserve"> adiabatic logic </w:t>
      </w:r>
      <w:r w:rsidR="00865D3E" w:rsidRPr="000039C6">
        <w:rPr>
          <w:rFonts w:ascii="Times New Roman" w:eastAsia="MS Mincho" w:hAnsi="Times New Roman" w:cs="Times New Roman"/>
          <w:sz w:val="20"/>
          <w:szCs w:val="20"/>
          <w:u w:val="single"/>
        </w:rPr>
        <w:t>designs</w:t>
      </w:r>
      <w:r w:rsidR="00B327AC">
        <w:rPr>
          <w:rFonts w:ascii="Times New Roman" w:eastAsia="MS Mincho" w:hAnsi="Times New Roman" w:cs="Times New Roman"/>
          <w:sz w:val="20"/>
          <w:szCs w:val="20"/>
          <w:u w:val="single"/>
        </w:rPr>
        <w:t>.</w:t>
      </w:r>
      <w:r w:rsidR="00E66679" w:rsidRPr="000039C6">
        <w:rPr>
          <w:rFonts w:ascii="Times New Roman" w:eastAsia="MS Mincho" w:hAnsi="Times New Roman" w:cs="Times New Roman"/>
          <w:sz w:val="20"/>
          <w:szCs w:val="20"/>
          <w:u w:val="single"/>
        </w:rPr>
        <w:t xml:space="preserve"> </w:t>
      </w:r>
      <w:r w:rsidR="00B327AC">
        <w:rPr>
          <w:rFonts w:ascii="Times New Roman" w:eastAsia="MS Mincho" w:hAnsi="Times New Roman" w:cs="Times New Roman"/>
          <w:sz w:val="20"/>
          <w:szCs w:val="20"/>
          <w:u w:val="single"/>
        </w:rPr>
        <w:t>H</w:t>
      </w:r>
      <w:r w:rsidR="00865D3E" w:rsidRPr="000039C6">
        <w:rPr>
          <w:rFonts w:ascii="Times New Roman" w:eastAsia="MS Mincho" w:hAnsi="Times New Roman" w:cs="Times New Roman"/>
          <w:sz w:val="20"/>
          <w:szCs w:val="20"/>
          <w:u w:val="single"/>
        </w:rPr>
        <w:t>owever,</w:t>
      </w:r>
      <w:r w:rsidR="00E66679" w:rsidRPr="000039C6">
        <w:rPr>
          <w:rFonts w:ascii="Times New Roman" w:eastAsia="MS Mincho" w:hAnsi="Times New Roman" w:cs="Times New Roman"/>
          <w:sz w:val="20"/>
          <w:szCs w:val="20"/>
          <w:u w:val="single"/>
        </w:rPr>
        <w:t xml:space="preserve"> it will not be straightforward </w:t>
      </w:r>
      <w:r w:rsidR="00B327AC">
        <w:rPr>
          <w:rFonts w:ascii="Times New Roman" w:eastAsia="MS Mincho" w:hAnsi="Times New Roman" w:cs="Times New Roman"/>
          <w:sz w:val="20"/>
          <w:szCs w:val="20"/>
          <w:u w:val="single"/>
        </w:rPr>
        <w:t>to deploy in</w:t>
      </w:r>
      <w:r w:rsidR="00E66679" w:rsidRPr="000039C6">
        <w:rPr>
          <w:rFonts w:ascii="Times New Roman" w:eastAsia="MS Mincho" w:hAnsi="Times New Roman" w:cs="Times New Roman"/>
          <w:sz w:val="20"/>
          <w:szCs w:val="20"/>
          <w:u w:val="single"/>
        </w:rPr>
        <w:t xml:space="preserve"> 2-phase</w:t>
      </w:r>
      <w:r w:rsidR="000039C6">
        <w:rPr>
          <w:rFonts w:ascii="Times New Roman" w:eastAsia="MS Mincho" w:hAnsi="Times New Roman" w:cs="Times New Roman"/>
          <w:sz w:val="20"/>
          <w:szCs w:val="20"/>
          <w:u w:val="single"/>
        </w:rPr>
        <w:t xml:space="preserve"> and Bennett clocking</w:t>
      </w:r>
      <w:r w:rsidR="00026C6F" w:rsidRPr="000039C6">
        <w:rPr>
          <w:rFonts w:ascii="Times New Roman" w:eastAsia="MS Mincho" w:hAnsi="Times New Roman" w:cs="Times New Roman"/>
          <w:sz w:val="20"/>
          <w:szCs w:val="20"/>
          <w:u w:val="single"/>
        </w:rPr>
        <w:t xml:space="preserve"> due to </w:t>
      </w:r>
      <w:r w:rsidR="001E17CD" w:rsidRPr="000039C6">
        <w:rPr>
          <w:rFonts w:ascii="Times New Roman" w:eastAsia="MS Mincho" w:hAnsi="Times New Roman" w:cs="Times New Roman"/>
          <w:sz w:val="20"/>
          <w:szCs w:val="20"/>
          <w:u w:val="single"/>
        </w:rPr>
        <w:t>the</w:t>
      </w:r>
      <w:r w:rsidR="00026C6F" w:rsidRPr="000039C6">
        <w:rPr>
          <w:rFonts w:ascii="Times New Roman" w:eastAsia="MS Mincho" w:hAnsi="Times New Roman" w:cs="Times New Roman"/>
          <w:sz w:val="20"/>
          <w:szCs w:val="20"/>
          <w:u w:val="single"/>
        </w:rPr>
        <w:t xml:space="preserve"> long idle period</w:t>
      </w:r>
      <w:r w:rsidR="000039C6">
        <w:rPr>
          <w:rFonts w:ascii="Times New Roman" w:eastAsia="MS Mincho" w:hAnsi="Times New Roman" w:cs="Times New Roman"/>
          <w:sz w:val="20"/>
          <w:szCs w:val="20"/>
          <w:u w:val="single"/>
        </w:rPr>
        <w:t xml:space="preserve"> for the former [</w:t>
      </w:r>
      <w:r w:rsidR="003808C9" w:rsidRPr="00AE6823">
        <w:rPr>
          <w:rFonts w:ascii="Times New Roman" w:eastAsia="MS Mincho" w:hAnsi="Times New Roman" w:cs="Times New Roman"/>
          <w:color w:val="FF0000"/>
          <w:sz w:val="20"/>
          <w:szCs w:val="20"/>
          <w:u w:val="single"/>
        </w:rPr>
        <w:t>2</w:t>
      </w:r>
      <w:r w:rsidR="00AE6823" w:rsidRPr="00AE6823">
        <w:rPr>
          <w:rFonts w:ascii="Times New Roman" w:eastAsia="MS Mincho" w:hAnsi="Times New Roman" w:cs="Times New Roman"/>
          <w:color w:val="FF0000"/>
          <w:sz w:val="20"/>
          <w:szCs w:val="20"/>
          <w:u w:val="single"/>
        </w:rPr>
        <w:t>4</w:t>
      </w:r>
      <w:r w:rsidR="000039C6">
        <w:rPr>
          <w:rFonts w:ascii="Times New Roman" w:eastAsia="MS Mincho" w:hAnsi="Times New Roman" w:cs="Times New Roman"/>
          <w:sz w:val="20"/>
          <w:szCs w:val="20"/>
          <w:u w:val="single"/>
        </w:rPr>
        <w:t xml:space="preserve">] and long hold and idle period for the </w:t>
      </w:r>
      <w:r w:rsidR="000039C6" w:rsidRPr="00BA3B3B">
        <w:rPr>
          <w:rFonts w:ascii="Times New Roman" w:eastAsia="MS Mincho" w:hAnsi="Times New Roman" w:cs="Times New Roman"/>
          <w:sz w:val="20"/>
          <w:szCs w:val="20"/>
          <w:u w:val="single"/>
        </w:rPr>
        <w:t>later [</w:t>
      </w:r>
      <w:r w:rsidR="000039C6" w:rsidRPr="00AE6823">
        <w:rPr>
          <w:rFonts w:ascii="Times New Roman" w:eastAsia="MS Mincho" w:hAnsi="Times New Roman" w:cs="Times New Roman"/>
          <w:color w:val="FF0000"/>
          <w:sz w:val="20"/>
          <w:szCs w:val="20"/>
          <w:u w:val="single"/>
        </w:rPr>
        <w:t>3</w:t>
      </w:r>
      <w:r w:rsidR="00AE6823" w:rsidRPr="00AE6823">
        <w:rPr>
          <w:rFonts w:ascii="Times New Roman" w:eastAsia="MS Mincho" w:hAnsi="Times New Roman" w:cs="Times New Roman"/>
          <w:color w:val="FF0000"/>
          <w:sz w:val="20"/>
          <w:szCs w:val="20"/>
          <w:u w:val="single"/>
        </w:rPr>
        <w:t>2</w:t>
      </w:r>
      <w:r w:rsidR="000039C6" w:rsidRPr="00BA3B3B">
        <w:rPr>
          <w:rFonts w:ascii="Times New Roman" w:eastAsia="MS Mincho" w:hAnsi="Times New Roman" w:cs="Times New Roman"/>
          <w:sz w:val="20"/>
          <w:szCs w:val="20"/>
          <w:u w:val="single"/>
        </w:rPr>
        <w:t>]</w:t>
      </w:r>
      <w:r w:rsidR="000039C6">
        <w:rPr>
          <w:rFonts w:ascii="Times New Roman" w:eastAsia="MS Mincho" w:hAnsi="Times New Roman" w:cs="Times New Roman"/>
          <w:sz w:val="20"/>
          <w:szCs w:val="20"/>
          <w:u w:val="single"/>
        </w:rPr>
        <w:t xml:space="preserve"> power clocking scheme</w:t>
      </w:r>
      <w:r w:rsidR="00E66679" w:rsidRPr="000039C6">
        <w:rPr>
          <w:rFonts w:ascii="Times New Roman" w:eastAsia="MS Mincho" w:hAnsi="Times New Roman" w:cs="Times New Roman"/>
          <w:sz w:val="20"/>
          <w:szCs w:val="20"/>
          <w:u w:val="single"/>
        </w:rPr>
        <w:t>.</w:t>
      </w:r>
      <w:r w:rsidR="009005D9">
        <w:rPr>
          <w:rFonts w:ascii="Times New Roman" w:eastAsia="MS Mincho" w:hAnsi="Times New Roman" w:cs="Times New Roman"/>
          <w:sz w:val="20"/>
          <w:szCs w:val="20"/>
        </w:rPr>
        <w:t xml:space="preserve"> </w:t>
      </w:r>
      <w:r w:rsidR="001925E9">
        <w:rPr>
          <w:rFonts w:ascii="Times New Roman" w:eastAsia="MS Mincho" w:hAnsi="Times New Roman" w:cs="Times New Roman"/>
          <w:sz w:val="20"/>
          <w:szCs w:val="20"/>
        </w:rPr>
        <w:t xml:space="preserve">A part of the </w:t>
      </w:r>
      <w:r w:rsidR="00270372">
        <w:rPr>
          <w:rFonts w:ascii="Times New Roman" w:eastAsia="MS Mincho" w:hAnsi="Times New Roman" w:cs="Times New Roman"/>
          <w:sz w:val="20"/>
          <w:szCs w:val="20"/>
        </w:rPr>
        <w:t>VHDL description of the power-clock generation</w:t>
      </w:r>
      <w:r w:rsidR="007C4F20">
        <w:rPr>
          <w:rFonts w:ascii="Times New Roman" w:eastAsia="MS Mincho" w:hAnsi="Times New Roman" w:cs="Times New Roman"/>
          <w:sz w:val="20"/>
          <w:szCs w:val="20"/>
        </w:rPr>
        <w:t xml:space="preserve"> is shown in Fig. 7</w:t>
      </w:r>
      <w:r w:rsidR="00270372">
        <w:rPr>
          <w:rFonts w:ascii="Times New Roman" w:eastAsia="MS Mincho" w:hAnsi="Times New Roman" w:cs="Times New Roman"/>
          <w:sz w:val="20"/>
          <w:szCs w:val="20"/>
        </w:rPr>
        <w:t>.</w:t>
      </w:r>
      <w:r w:rsidR="00C61BD8">
        <w:rPr>
          <w:rFonts w:ascii="Times New Roman" w:eastAsia="MS Mincho" w:hAnsi="Times New Roman" w:cs="Times New Roman"/>
          <w:sz w:val="20"/>
          <w:szCs w:val="20"/>
        </w:rPr>
        <w:t xml:space="preserve"> The 4-phases of the power-clock coded </w:t>
      </w:r>
      <w:r w:rsidR="007C4F20">
        <w:rPr>
          <w:rFonts w:ascii="Times New Roman" w:eastAsia="MS Mincho" w:hAnsi="Times New Roman" w:cs="Times New Roman"/>
          <w:sz w:val="20"/>
          <w:szCs w:val="20"/>
        </w:rPr>
        <w:t>similarly with each successive Power-C</w:t>
      </w:r>
      <w:r w:rsidR="00C61BD8">
        <w:rPr>
          <w:rFonts w:ascii="Times New Roman" w:eastAsia="MS Mincho" w:hAnsi="Times New Roman" w:cs="Times New Roman"/>
          <w:sz w:val="20"/>
          <w:szCs w:val="20"/>
        </w:rPr>
        <w:t>locks (PC) are assigned with a value shifted by one count.</w:t>
      </w:r>
    </w:p>
    <w:p w:rsidR="00906174" w:rsidRDefault="00906174" w:rsidP="00E66679">
      <w:pPr>
        <w:spacing w:before="80" w:line="240" w:lineRule="auto"/>
        <w:jc w:val="both"/>
        <w:rPr>
          <w:rFonts w:ascii="Times New Roman" w:eastAsia="MS Mincho" w:hAnsi="Times New Roman" w:cs="Times New Roman"/>
          <w:sz w:val="20"/>
          <w:szCs w:val="20"/>
        </w:rPr>
      </w:pPr>
      <w:r>
        <w:rPr>
          <w:rFonts w:ascii="Times New Roman" w:eastAsia="MS Mincho" w:hAnsi="Times New Roman" w:cs="Times New Roman"/>
          <w:noProof/>
          <w:sz w:val="20"/>
          <w:szCs w:val="20"/>
          <w:lang w:eastAsia="en-GB"/>
        </w:rPr>
        <w:drawing>
          <wp:inline distT="0" distB="0" distL="0" distR="0">
            <wp:extent cx="3204210" cy="968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 generation.tif"/>
                    <pic:cNvPicPr/>
                  </pic:nvPicPr>
                  <pic:blipFill>
                    <a:blip r:embed="rId14">
                      <a:extLst>
                        <a:ext uri="{28A0092B-C50C-407E-A947-70E740481C1C}">
                          <a14:useLocalDpi xmlns:a14="http://schemas.microsoft.com/office/drawing/2010/main" val="0"/>
                        </a:ext>
                      </a:extLst>
                    </a:blip>
                    <a:stretch>
                      <a:fillRect/>
                    </a:stretch>
                  </pic:blipFill>
                  <pic:spPr>
                    <a:xfrm>
                      <a:off x="0" y="0"/>
                      <a:ext cx="3204210" cy="968375"/>
                    </a:xfrm>
                    <a:prstGeom prst="rect">
                      <a:avLst/>
                    </a:prstGeom>
                  </pic:spPr>
                </pic:pic>
              </a:graphicData>
            </a:graphic>
          </wp:inline>
        </w:drawing>
      </w:r>
    </w:p>
    <w:p w:rsidR="00E66679" w:rsidRPr="00443233" w:rsidRDefault="00443233" w:rsidP="00443233">
      <w:pPr>
        <w:pStyle w:val="figurecaption"/>
        <w:rPr>
          <w:sz w:val="20"/>
        </w:rPr>
      </w:pPr>
      <w:r w:rsidRPr="00443233">
        <w:rPr>
          <w:sz w:val="20"/>
        </w:rPr>
        <w:t>VHDL simulation for generating a power-clock signal.</w:t>
      </w:r>
    </w:p>
    <w:p w:rsidR="009005D9" w:rsidRDefault="009005D9" w:rsidP="009005D9">
      <w:pPr>
        <w:spacing w:before="80" w:line="240" w:lineRule="auto"/>
        <w:jc w:val="both"/>
        <w:rPr>
          <w:rFonts w:ascii="Times New Roman" w:eastAsia="MS Mincho" w:hAnsi="Times New Roman" w:cs="Times New Roman"/>
          <w:sz w:val="20"/>
          <w:szCs w:val="20"/>
        </w:rPr>
      </w:pPr>
      <w:r>
        <w:rPr>
          <w:i/>
          <w:noProof/>
          <w:sz w:val="18"/>
          <w:lang w:eastAsia="en-GB"/>
        </w:rPr>
        <mc:AlternateContent>
          <mc:Choice Requires="wps">
            <w:drawing>
              <wp:inline distT="0" distB="0" distL="0" distR="0" wp14:anchorId="297EDD2D" wp14:editId="02F7D354">
                <wp:extent cx="3188335" cy="1866900"/>
                <wp:effectExtent l="0" t="0" r="12065" b="1524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866900"/>
                        </a:xfrm>
                        <a:prstGeom prst="rect">
                          <a:avLst/>
                        </a:prstGeom>
                        <a:solidFill>
                          <a:srgbClr val="FFFFFF"/>
                        </a:solidFill>
                        <a:ln w="9525">
                          <a:solidFill>
                            <a:srgbClr val="000000"/>
                          </a:solidFill>
                          <a:miter lim="800000"/>
                          <a:headEnd/>
                          <a:tailEnd/>
                        </a:ln>
                      </wps:spPr>
                      <wps:txbx>
                        <w:txbxContent>
                          <w:p w:rsidR="00840FD9" w:rsidRPr="00CE6016" w:rsidRDefault="00840FD9" w:rsidP="00906174">
                            <w:pPr>
                              <w:spacing w:after="0" w:line="276" w:lineRule="auto"/>
                              <w:ind w:hanging="142"/>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Process (CLK) is</w:t>
                            </w:r>
                          </w:p>
                          <w:p w:rsidR="00840FD9" w:rsidRPr="00CE6016" w:rsidRDefault="00840FD9" w:rsidP="00906174">
                            <w:pPr>
                              <w:spacing w:after="0" w:line="276" w:lineRule="auto"/>
                              <w:ind w:left="284" w:hanging="284"/>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Begin</w:t>
                            </w:r>
                          </w:p>
                          <w:p w:rsidR="00840FD9" w:rsidRPr="00CE6016" w:rsidRDefault="00840FD9" w:rsidP="00906174">
                            <w:pPr>
                              <w:spacing w:after="0" w:line="276" w:lineRule="auto"/>
                              <w:ind w:left="709" w:hanging="567"/>
                              <w:rPr>
                                <w:rFonts w:ascii="Courier New" w:eastAsia="Droid Sans Fallback" w:hAnsi="Courier New" w:cs="Courier New"/>
                                <w:b/>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if CLK ="00" then</w:t>
                            </w:r>
                            <w:r w:rsidRPr="00CE6016">
                              <w:rPr>
                                <w:rFonts w:ascii="Courier New" w:eastAsia="Droid Sans Fallback" w:hAnsi="Courier New" w:cs="Courier New"/>
                                <w:color w:val="00000A"/>
                                <w:sz w:val="18"/>
                                <w:szCs w:val="18"/>
                                <w:lang w:val="en-IN" w:eastAsia="zh-CN" w:bidi="hi-IN"/>
                              </w:rPr>
                              <w:tab/>
                            </w:r>
                            <w:r>
                              <w:rPr>
                                <w:rFonts w:ascii="Courier New" w:eastAsia="Droid Sans Fallback" w:hAnsi="Courier New" w:cs="Courier New"/>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//Idle Period//</w:t>
                            </w:r>
                          </w:p>
                          <w:p w:rsidR="00840FD9" w:rsidRPr="00CE6016" w:rsidRDefault="00840FD9" w:rsidP="00906174">
                            <w:pPr>
                              <w:spacing w:after="0" w:line="276" w:lineRule="auto"/>
                              <w:ind w:left="709"/>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PC&lt;= '0';</w:t>
                            </w:r>
                          </w:p>
                          <w:p w:rsidR="00840FD9" w:rsidRPr="00CE6016" w:rsidRDefault="00840FD9" w:rsidP="00906174">
                            <w:pPr>
                              <w:spacing w:after="0" w:line="276" w:lineRule="auto"/>
                              <w:ind w:left="709" w:hanging="567"/>
                              <w:rPr>
                                <w:rFonts w:ascii="Courier New" w:eastAsia="Droid Sans Fallback" w:hAnsi="Courier New" w:cs="Courier New"/>
                                <w:b/>
                                <w:color w:val="00000A"/>
                                <w:sz w:val="18"/>
                                <w:szCs w:val="18"/>
                                <w:lang w:val="en-IN" w:eastAsia="zh-CN" w:bidi="hi-IN"/>
                              </w:rPr>
                            </w:pPr>
                            <w:proofErr w:type="spellStart"/>
                            <w:proofErr w:type="gramStart"/>
                            <w:r w:rsidRPr="00CE6016">
                              <w:rPr>
                                <w:rFonts w:ascii="Courier New" w:eastAsia="Droid Sans Fallback" w:hAnsi="Courier New" w:cs="Courier New"/>
                                <w:color w:val="00000A"/>
                                <w:sz w:val="18"/>
                                <w:szCs w:val="18"/>
                                <w:lang w:val="en-IN" w:eastAsia="zh-CN" w:bidi="hi-IN"/>
                              </w:rPr>
                              <w:t>elsif</w:t>
                            </w:r>
                            <w:proofErr w:type="spellEnd"/>
                            <w:proofErr w:type="gramEnd"/>
                            <w:r w:rsidRPr="00CE6016">
                              <w:rPr>
                                <w:rFonts w:ascii="Courier New" w:eastAsia="Droid Sans Fallback" w:hAnsi="Courier New" w:cs="Courier New"/>
                                <w:color w:val="00000A"/>
                                <w:sz w:val="18"/>
                                <w:szCs w:val="18"/>
                                <w:lang w:val="en-IN" w:eastAsia="zh-CN" w:bidi="hi-IN"/>
                              </w:rPr>
                              <w:t xml:space="preserve"> CLK = "01" then</w:t>
                            </w:r>
                            <w:r w:rsidRPr="00CE6016">
                              <w:rPr>
                                <w:rFonts w:ascii="Courier New" w:eastAsia="Droid Sans Fallback" w:hAnsi="Courier New" w:cs="Courier New"/>
                                <w:b/>
                                <w:color w:val="00000A"/>
                                <w:sz w:val="18"/>
                                <w:szCs w:val="18"/>
                                <w:lang w:val="en-IN" w:eastAsia="zh-CN" w:bidi="hi-IN"/>
                              </w:rPr>
                              <w:t xml:space="preserve"> </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//Evaluate</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Period//</w:t>
                            </w:r>
                          </w:p>
                          <w:p w:rsidR="00840FD9" w:rsidRPr="00CE6016" w:rsidRDefault="00840FD9" w:rsidP="00906174">
                            <w:pPr>
                              <w:spacing w:after="0" w:line="276" w:lineRule="auto"/>
                              <w:ind w:left="709"/>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PC&lt;= 'X'</w:t>
                            </w:r>
                            <w:r>
                              <w:rPr>
                                <w:rFonts w:ascii="Courier New" w:eastAsia="Droid Sans Fallback" w:hAnsi="Courier New" w:cs="Courier New"/>
                                <w:color w:val="00000A"/>
                                <w:sz w:val="18"/>
                                <w:szCs w:val="18"/>
                                <w:lang w:val="en-IN" w:eastAsia="zh-CN" w:bidi="hi-IN"/>
                              </w:rPr>
                              <w:t xml:space="preserve"> </w:t>
                            </w:r>
                          </w:p>
                          <w:p w:rsidR="00840FD9" w:rsidRPr="00CE6016" w:rsidRDefault="00840FD9" w:rsidP="00906174">
                            <w:pPr>
                              <w:spacing w:after="0" w:line="276" w:lineRule="auto"/>
                              <w:ind w:left="709" w:hanging="567"/>
                              <w:rPr>
                                <w:rFonts w:ascii="Courier New" w:eastAsia="Droid Sans Fallback" w:hAnsi="Courier New" w:cs="Courier New"/>
                                <w:color w:val="00000A"/>
                                <w:sz w:val="18"/>
                                <w:szCs w:val="18"/>
                                <w:lang w:val="en-IN" w:eastAsia="zh-CN" w:bidi="hi-IN"/>
                              </w:rPr>
                            </w:pPr>
                            <w:proofErr w:type="spellStart"/>
                            <w:proofErr w:type="gramStart"/>
                            <w:r w:rsidRPr="00CE6016">
                              <w:rPr>
                                <w:rFonts w:ascii="Courier New" w:eastAsia="Droid Sans Fallback" w:hAnsi="Courier New" w:cs="Courier New"/>
                                <w:color w:val="00000A"/>
                                <w:sz w:val="18"/>
                                <w:szCs w:val="18"/>
                                <w:lang w:val="en-IN" w:eastAsia="zh-CN" w:bidi="hi-IN"/>
                              </w:rPr>
                              <w:t>elsif</w:t>
                            </w:r>
                            <w:proofErr w:type="spellEnd"/>
                            <w:proofErr w:type="gramEnd"/>
                            <w:r w:rsidRPr="00CE6016">
                              <w:rPr>
                                <w:rFonts w:ascii="Courier New" w:eastAsia="Droid Sans Fallback" w:hAnsi="Courier New" w:cs="Courier New"/>
                                <w:color w:val="00000A"/>
                                <w:sz w:val="18"/>
                                <w:szCs w:val="18"/>
                                <w:lang w:val="en-IN" w:eastAsia="zh-CN" w:bidi="hi-IN"/>
                              </w:rPr>
                              <w:t xml:space="preserve"> CLK = "10" then</w:t>
                            </w:r>
                            <w:r w:rsidRPr="00CE6016">
                              <w:rPr>
                                <w:rFonts w:ascii="Courier New" w:eastAsia="Droid Sans Fallback" w:hAnsi="Courier New" w:cs="Courier New"/>
                                <w:b/>
                                <w:color w:val="00000A"/>
                                <w:sz w:val="18"/>
                                <w:szCs w:val="18"/>
                                <w:lang w:val="en-IN" w:eastAsia="zh-CN" w:bidi="hi-IN"/>
                              </w:rPr>
                              <w:t xml:space="preserve"> </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//Hold Period//</w:t>
                            </w:r>
                          </w:p>
                          <w:p w:rsidR="00840FD9" w:rsidRPr="00CE6016" w:rsidRDefault="00840FD9" w:rsidP="00906174">
                            <w:pPr>
                              <w:spacing w:after="0" w:line="276" w:lineRule="auto"/>
                              <w:ind w:firstLine="709"/>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PC&lt;= '1';</w:t>
                            </w:r>
                          </w:p>
                          <w:p w:rsidR="00840FD9" w:rsidRPr="00CE6016" w:rsidRDefault="00840FD9" w:rsidP="00906174">
                            <w:pPr>
                              <w:spacing w:after="0" w:line="276" w:lineRule="auto"/>
                              <w:ind w:left="709" w:hanging="567"/>
                              <w:rPr>
                                <w:rFonts w:ascii="Courier New" w:eastAsia="Droid Sans Fallback" w:hAnsi="Courier New" w:cs="Courier New"/>
                                <w:color w:val="00000A"/>
                                <w:sz w:val="18"/>
                                <w:szCs w:val="18"/>
                                <w:lang w:val="en-IN" w:eastAsia="zh-CN" w:bidi="hi-IN"/>
                              </w:rPr>
                            </w:pPr>
                            <w:proofErr w:type="spellStart"/>
                            <w:proofErr w:type="gramStart"/>
                            <w:r w:rsidRPr="00CE6016">
                              <w:rPr>
                                <w:rFonts w:ascii="Courier New" w:eastAsia="Droid Sans Fallback" w:hAnsi="Courier New" w:cs="Courier New"/>
                                <w:color w:val="00000A"/>
                                <w:sz w:val="18"/>
                                <w:szCs w:val="18"/>
                                <w:lang w:val="en-IN" w:eastAsia="zh-CN" w:bidi="hi-IN"/>
                              </w:rPr>
                              <w:t>elsif</w:t>
                            </w:r>
                            <w:proofErr w:type="spellEnd"/>
                            <w:proofErr w:type="gramEnd"/>
                            <w:r w:rsidRPr="00CE6016">
                              <w:rPr>
                                <w:rFonts w:ascii="Courier New" w:eastAsia="Droid Sans Fallback" w:hAnsi="Courier New" w:cs="Courier New"/>
                                <w:color w:val="00000A"/>
                                <w:sz w:val="18"/>
                                <w:szCs w:val="18"/>
                                <w:lang w:val="en-IN" w:eastAsia="zh-CN" w:bidi="hi-IN"/>
                              </w:rPr>
                              <w:t xml:space="preserve"> CLK = "11" then</w:t>
                            </w:r>
                            <w:r w:rsidRPr="00CE6016">
                              <w:rPr>
                                <w:rFonts w:ascii="Courier New" w:eastAsia="Droid Sans Fallback" w:hAnsi="Courier New" w:cs="Courier New"/>
                                <w:b/>
                                <w:color w:val="00000A"/>
                                <w:sz w:val="18"/>
                                <w:szCs w:val="18"/>
                                <w:lang w:val="en-IN" w:eastAsia="zh-CN" w:bidi="hi-IN"/>
                              </w:rPr>
                              <w:t xml:space="preserve"> </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//Recovery</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Period//</w:t>
                            </w:r>
                          </w:p>
                          <w:p w:rsidR="00840FD9" w:rsidRPr="00CE6016" w:rsidRDefault="00840FD9" w:rsidP="00906174">
                            <w:pPr>
                              <w:spacing w:after="0" w:line="276" w:lineRule="auto"/>
                              <w:ind w:firstLine="709"/>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PC&lt;= 'X';</w:t>
                            </w:r>
                          </w:p>
                          <w:p w:rsidR="00840FD9" w:rsidRPr="00CE6016" w:rsidRDefault="00840FD9" w:rsidP="00906174">
                            <w:pPr>
                              <w:spacing w:after="0" w:line="276" w:lineRule="auto"/>
                              <w:ind w:firstLine="142"/>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End if;</w:t>
                            </w:r>
                          </w:p>
                          <w:p w:rsidR="00840FD9" w:rsidRPr="00CE6016" w:rsidRDefault="00840FD9" w:rsidP="00906174">
                            <w:pPr>
                              <w:spacing w:after="0" w:line="276" w:lineRule="auto"/>
                              <w:ind w:left="284" w:hanging="426"/>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End Process;</w:t>
                            </w:r>
                          </w:p>
                          <w:p w:rsidR="00840FD9" w:rsidRPr="00CE6016" w:rsidRDefault="00840FD9" w:rsidP="009005D9">
                            <w:pPr>
                              <w:pStyle w:val="BodyText"/>
                              <w:tabs>
                                <w:tab w:val="left" w:pos="0"/>
                              </w:tabs>
                              <w:ind w:hanging="142"/>
                              <w:rPr>
                                <w:sz w:val="16"/>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7EDD2D" id="_x0000_t202" coordsize="21600,21600" o:spt="202" path="m,l,21600r21600,l21600,xe">
                <v:stroke joinstyle="miter"/>
                <v:path gradientshapeok="t" o:connecttype="rect"/>
              </v:shapetype>
              <v:shape id="Text Box 8" o:spid="_x0000_s1026" type="#_x0000_t202" style="width:251.0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">
                <v:textbox>
                  <w:txbxContent>
                    <w:p w:rsidR="00840FD9" w:rsidRPr="00CE6016" w:rsidRDefault="00840FD9" w:rsidP="00906174">
                      <w:pPr>
                        <w:spacing w:after="0" w:line="276" w:lineRule="auto"/>
                        <w:ind w:hanging="142"/>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Process (CLK) is</w:t>
                      </w:r>
                    </w:p>
                    <w:p w:rsidR="00840FD9" w:rsidRPr="00CE6016" w:rsidRDefault="00840FD9" w:rsidP="00906174">
                      <w:pPr>
                        <w:spacing w:after="0" w:line="276" w:lineRule="auto"/>
                        <w:ind w:left="284" w:hanging="284"/>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Begin</w:t>
                      </w:r>
                    </w:p>
                    <w:p w:rsidR="00840FD9" w:rsidRPr="00CE6016" w:rsidRDefault="00840FD9" w:rsidP="00906174">
                      <w:pPr>
                        <w:spacing w:after="0" w:line="276" w:lineRule="auto"/>
                        <w:ind w:left="709" w:hanging="567"/>
                        <w:rPr>
                          <w:rFonts w:ascii="Courier New" w:eastAsia="Droid Sans Fallback" w:hAnsi="Courier New" w:cs="Courier New"/>
                          <w:b/>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if CLK ="00" then</w:t>
                      </w:r>
                      <w:r w:rsidRPr="00CE6016">
                        <w:rPr>
                          <w:rFonts w:ascii="Courier New" w:eastAsia="Droid Sans Fallback" w:hAnsi="Courier New" w:cs="Courier New"/>
                          <w:color w:val="00000A"/>
                          <w:sz w:val="18"/>
                          <w:szCs w:val="18"/>
                          <w:lang w:val="en-IN" w:eastAsia="zh-CN" w:bidi="hi-IN"/>
                        </w:rPr>
                        <w:tab/>
                      </w:r>
                      <w:r>
                        <w:rPr>
                          <w:rFonts w:ascii="Courier New" w:eastAsia="Droid Sans Fallback" w:hAnsi="Courier New" w:cs="Courier New"/>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//Idle Period//</w:t>
                      </w:r>
                    </w:p>
                    <w:p w:rsidR="00840FD9" w:rsidRPr="00CE6016" w:rsidRDefault="00840FD9" w:rsidP="00906174">
                      <w:pPr>
                        <w:spacing w:after="0" w:line="276" w:lineRule="auto"/>
                        <w:ind w:left="709"/>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PC&lt;= '0';</w:t>
                      </w:r>
                    </w:p>
                    <w:p w:rsidR="00840FD9" w:rsidRPr="00CE6016" w:rsidRDefault="00840FD9" w:rsidP="00906174">
                      <w:pPr>
                        <w:spacing w:after="0" w:line="276" w:lineRule="auto"/>
                        <w:ind w:left="709" w:hanging="567"/>
                        <w:rPr>
                          <w:rFonts w:ascii="Courier New" w:eastAsia="Droid Sans Fallback" w:hAnsi="Courier New" w:cs="Courier New"/>
                          <w:b/>
                          <w:color w:val="00000A"/>
                          <w:sz w:val="18"/>
                          <w:szCs w:val="18"/>
                          <w:lang w:val="en-IN" w:eastAsia="zh-CN" w:bidi="hi-IN"/>
                        </w:rPr>
                      </w:pPr>
                      <w:proofErr w:type="spellStart"/>
                      <w:r w:rsidRPr="00CE6016">
                        <w:rPr>
                          <w:rFonts w:ascii="Courier New" w:eastAsia="Droid Sans Fallback" w:hAnsi="Courier New" w:cs="Courier New"/>
                          <w:color w:val="00000A"/>
                          <w:sz w:val="18"/>
                          <w:szCs w:val="18"/>
                          <w:lang w:val="en-IN" w:eastAsia="zh-CN" w:bidi="hi-IN"/>
                        </w:rPr>
                        <w:t>elsif</w:t>
                      </w:r>
                      <w:proofErr w:type="spellEnd"/>
                      <w:r w:rsidRPr="00CE6016">
                        <w:rPr>
                          <w:rFonts w:ascii="Courier New" w:eastAsia="Droid Sans Fallback" w:hAnsi="Courier New" w:cs="Courier New"/>
                          <w:color w:val="00000A"/>
                          <w:sz w:val="18"/>
                          <w:szCs w:val="18"/>
                          <w:lang w:val="en-IN" w:eastAsia="zh-CN" w:bidi="hi-IN"/>
                        </w:rPr>
                        <w:t xml:space="preserve"> CLK = "01" </w:t>
                      </w:r>
                      <w:proofErr w:type="gramStart"/>
                      <w:r w:rsidRPr="00CE6016">
                        <w:rPr>
                          <w:rFonts w:ascii="Courier New" w:eastAsia="Droid Sans Fallback" w:hAnsi="Courier New" w:cs="Courier New"/>
                          <w:color w:val="00000A"/>
                          <w:sz w:val="18"/>
                          <w:szCs w:val="18"/>
                          <w:lang w:val="en-IN" w:eastAsia="zh-CN" w:bidi="hi-IN"/>
                        </w:rPr>
                        <w:t>then</w:t>
                      </w:r>
                      <w:r w:rsidRPr="00CE6016">
                        <w:rPr>
                          <w:rFonts w:ascii="Courier New" w:eastAsia="Droid Sans Fallback" w:hAnsi="Courier New" w:cs="Courier New"/>
                          <w:b/>
                          <w:color w:val="00000A"/>
                          <w:sz w:val="18"/>
                          <w:szCs w:val="18"/>
                          <w:lang w:val="en-IN" w:eastAsia="zh-CN" w:bidi="hi-IN"/>
                        </w:rPr>
                        <w:t xml:space="preserve"> </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w:t>
                      </w:r>
                      <w:proofErr w:type="gramEnd"/>
                      <w:r w:rsidRPr="00CE6016">
                        <w:rPr>
                          <w:rFonts w:ascii="Courier New" w:eastAsia="Droid Sans Fallback" w:hAnsi="Courier New" w:cs="Courier New"/>
                          <w:b/>
                          <w:color w:val="00000A"/>
                          <w:sz w:val="18"/>
                          <w:szCs w:val="18"/>
                          <w:lang w:val="en-IN" w:eastAsia="zh-CN" w:bidi="hi-IN"/>
                        </w:rPr>
                        <w:t>/Evaluate</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Period//</w:t>
                      </w:r>
                    </w:p>
                    <w:p w:rsidR="00840FD9" w:rsidRPr="00CE6016" w:rsidRDefault="00840FD9" w:rsidP="00906174">
                      <w:pPr>
                        <w:spacing w:after="0" w:line="276" w:lineRule="auto"/>
                        <w:ind w:left="709"/>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PC&lt;= 'X'</w:t>
                      </w:r>
                      <w:r>
                        <w:rPr>
                          <w:rFonts w:ascii="Courier New" w:eastAsia="Droid Sans Fallback" w:hAnsi="Courier New" w:cs="Courier New"/>
                          <w:color w:val="00000A"/>
                          <w:sz w:val="18"/>
                          <w:szCs w:val="18"/>
                          <w:lang w:val="en-IN" w:eastAsia="zh-CN" w:bidi="hi-IN"/>
                        </w:rPr>
                        <w:t xml:space="preserve"> </w:t>
                      </w:r>
                    </w:p>
                    <w:p w:rsidR="00840FD9" w:rsidRPr="00CE6016" w:rsidRDefault="00840FD9" w:rsidP="00906174">
                      <w:pPr>
                        <w:spacing w:after="0" w:line="276" w:lineRule="auto"/>
                        <w:ind w:left="709" w:hanging="567"/>
                        <w:rPr>
                          <w:rFonts w:ascii="Courier New" w:eastAsia="Droid Sans Fallback" w:hAnsi="Courier New" w:cs="Courier New"/>
                          <w:color w:val="00000A"/>
                          <w:sz w:val="18"/>
                          <w:szCs w:val="18"/>
                          <w:lang w:val="en-IN" w:eastAsia="zh-CN" w:bidi="hi-IN"/>
                        </w:rPr>
                      </w:pPr>
                      <w:proofErr w:type="spellStart"/>
                      <w:r w:rsidRPr="00CE6016">
                        <w:rPr>
                          <w:rFonts w:ascii="Courier New" w:eastAsia="Droid Sans Fallback" w:hAnsi="Courier New" w:cs="Courier New"/>
                          <w:color w:val="00000A"/>
                          <w:sz w:val="18"/>
                          <w:szCs w:val="18"/>
                          <w:lang w:val="en-IN" w:eastAsia="zh-CN" w:bidi="hi-IN"/>
                        </w:rPr>
                        <w:t>elsif</w:t>
                      </w:r>
                      <w:proofErr w:type="spellEnd"/>
                      <w:r w:rsidRPr="00CE6016">
                        <w:rPr>
                          <w:rFonts w:ascii="Courier New" w:eastAsia="Droid Sans Fallback" w:hAnsi="Courier New" w:cs="Courier New"/>
                          <w:color w:val="00000A"/>
                          <w:sz w:val="18"/>
                          <w:szCs w:val="18"/>
                          <w:lang w:val="en-IN" w:eastAsia="zh-CN" w:bidi="hi-IN"/>
                        </w:rPr>
                        <w:t xml:space="preserve"> CLK = "10" </w:t>
                      </w:r>
                      <w:proofErr w:type="gramStart"/>
                      <w:r w:rsidRPr="00CE6016">
                        <w:rPr>
                          <w:rFonts w:ascii="Courier New" w:eastAsia="Droid Sans Fallback" w:hAnsi="Courier New" w:cs="Courier New"/>
                          <w:color w:val="00000A"/>
                          <w:sz w:val="18"/>
                          <w:szCs w:val="18"/>
                          <w:lang w:val="en-IN" w:eastAsia="zh-CN" w:bidi="hi-IN"/>
                        </w:rPr>
                        <w:t>then</w:t>
                      </w:r>
                      <w:r w:rsidRPr="00CE6016">
                        <w:rPr>
                          <w:rFonts w:ascii="Courier New" w:eastAsia="Droid Sans Fallback" w:hAnsi="Courier New" w:cs="Courier New"/>
                          <w:b/>
                          <w:color w:val="00000A"/>
                          <w:sz w:val="18"/>
                          <w:szCs w:val="18"/>
                          <w:lang w:val="en-IN" w:eastAsia="zh-CN" w:bidi="hi-IN"/>
                        </w:rPr>
                        <w:t xml:space="preserve"> </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w:t>
                      </w:r>
                      <w:proofErr w:type="gramEnd"/>
                      <w:r w:rsidRPr="00CE6016">
                        <w:rPr>
                          <w:rFonts w:ascii="Courier New" w:eastAsia="Droid Sans Fallback" w:hAnsi="Courier New" w:cs="Courier New"/>
                          <w:b/>
                          <w:color w:val="00000A"/>
                          <w:sz w:val="18"/>
                          <w:szCs w:val="18"/>
                          <w:lang w:val="en-IN" w:eastAsia="zh-CN" w:bidi="hi-IN"/>
                        </w:rPr>
                        <w:t>/Hold Period//</w:t>
                      </w:r>
                    </w:p>
                    <w:p w:rsidR="00840FD9" w:rsidRPr="00CE6016" w:rsidRDefault="00840FD9" w:rsidP="00906174">
                      <w:pPr>
                        <w:spacing w:after="0" w:line="276" w:lineRule="auto"/>
                        <w:ind w:firstLine="709"/>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PC&lt;= '1';</w:t>
                      </w:r>
                    </w:p>
                    <w:p w:rsidR="00840FD9" w:rsidRPr="00CE6016" w:rsidRDefault="00840FD9" w:rsidP="00906174">
                      <w:pPr>
                        <w:spacing w:after="0" w:line="276" w:lineRule="auto"/>
                        <w:ind w:left="709" w:hanging="567"/>
                        <w:rPr>
                          <w:rFonts w:ascii="Courier New" w:eastAsia="Droid Sans Fallback" w:hAnsi="Courier New" w:cs="Courier New"/>
                          <w:color w:val="00000A"/>
                          <w:sz w:val="18"/>
                          <w:szCs w:val="18"/>
                          <w:lang w:val="en-IN" w:eastAsia="zh-CN" w:bidi="hi-IN"/>
                        </w:rPr>
                      </w:pPr>
                      <w:proofErr w:type="spellStart"/>
                      <w:r w:rsidRPr="00CE6016">
                        <w:rPr>
                          <w:rFonts w:ascii="Courier New" w:eastAsia="Droid Sans Fallback" w:hAnsi="Courier New" w:cs="Courier New"/>
                          <w:color w:val="00000A"/>
                          <w:sz w:val="18"/>
                          <w:szCs w:val="18"/>
                          <w:lang w:val="en-IN" w:eastAsia="zh-CN" w:bidi="hi-IN"/>
                        </w:rPr>
                        <w:t>elsif</w:t>
                      </w:r>
                      <w:proofErr w:type="spellEnd"/>
                      <w:r w:rsidRPr="00CE6016">
                        <w:rPr>
                          <w:rFonts w:ascii="Courier New" w:eastAsia="Droid Sans Fallback" w:hAnsi="Courier New" w:cs="Courier New"/>
                          <w:color w:val="00000A"/>
                          <w:sz w:val="18"/>
                          <w:szCs w:val="18"/>
                          <w:lang w:val="en-IN" w:eastAsia="zh-CN" w:bidi="hi-IN"/>
                        </w:rPr>
                        <w:t xml:space="preserve"> CLK = "11" </w:t>
                      </w:r>
                      <w:proofErr w:type="gramStart"/>
                      <w:r w:rsidRPr="00CE6016">
                        <w:rPr>
                          <w:rFonts w:ascii="Courier New" w:eastAsia="Droid Sans Fallback" w:hAnsi="Courier New" w:cs="Courier New"/>
                          <w:color w:val="00000A"/>
                          <w:sz w:val="18"/>
                          <w:szCs w:val="18"/>
                          <w:lang w:val="en-IN" w:eastAsia="zh-CN" w:bidi="hi-IN"/>
                        </w:rPr>
                        <w:t>then</w:t>
                      </w:r>
                      <w:r w:rsidRPr="00CE6016">
                        <w:rPr>
                          <w:rFonts w:ascii="Courier New" w:eastAsia="Droid Sans Fallback" w:hAnsi="Courier New" w:cs="Courier New"/>
                          <w:b/>
                          <w:color w:val="00000A"/>
                          <w:sz w:val="18"/>
                          <w:szCs w:val="18"/>
                          <w:lang w:val="en-IN" w:eastAsia="zh-CN" w:bidi="hi-IN"/>
                        </w:rPr>
                        <w:t xml:space="preserve"> </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w:t>
                      </w:r>
                      <w:proofErr w:type="gramEnd"/>
                      <w:r w:rsidRPr="00CE6016">
                        <w:rPr>
                          <w:rFonts w:ascii="Courier New" w:eastAsia="Droid Sans Fallback" w:hAnsi="Courier New" w:cs="Courier New"/>
                          <w:b/>
                          <w:color w:val="00000A"/>
                          <w:sz w:val="18"/>
                          <w:szCs w:val="18"/>
                          <w:lang w:val="en-IN" w:eastAsia="zh-CN" w:bidi="hi-IN"/>
                        </w:rPr>
                        <w:t>/Recovery</w:t>
                      </w:r>
                      <w:r>
                        <w:rPr>
                          <w:rFonts w:ascii="Courier New" w:eastAsia="Droid Sans Fallback" w:hAnsi="Courier New" w:cs="Courier New"/>
                          <w:b/>
                          <w:color w:val="00000A"/>
                          <w:sz w:val="18"/>
                          <w:szCs w:val="18"/>
                          <w:lang w:val="en-IN" w:eastAsia="zh-CN" w:bidi="hi-IN"/>
                        </w:rPr>
                        <w:t xml:space="preserve"> </w:t>
                      </w:r>
                      <w:r w:rsidRPr="00CE6016">
                        <w:rPr>
                          <w:rFonts w:ascii="Courier New" w:eastAsia="Droid Sans Fallback" w:hAnsi="Courier New" w:cs="Courier New"/>
                          <w:b/>
                          <w:color w:val="00000A"/>
                          <w:sz w:val="18"/>
                          <w:szCs w:val="18"/>
                          <w:lang w:val="en-IN" w:eastAsia="zh-CN" w:bidi="hi-IN"/>
                        </w:rPr>
                        <w:t>Period//</w:t>
                      </w:r>
                    </w:p>
                    <w:p w:rsidR="00840FD9" w:rsidRPr="00CE6016" w:rsidRDefault="00840FD9" w:rsidP="00906174">
                      <w:pPr>
                        <w:spacing w:after="0" w:line="276" w:lineRule="auto"/>
                        <w:ind w:firstLine="709"/>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PC&lt;= 'X';</w:t>
                      </w:r>
                    </w:p>
                    <w:p w:rsidR="00840FD9" w:rsidRPr="00CE6016" w:rsidRDefault="00840FD9" w:rsidP="00906174">
                      <w:pPr>
                        <w:spacing w:after="0" w:line="276" w:lineRule="auto"/>
                        <w:ind w:firstLine="142"/>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End if;</w:t>
                      </w:r>
                    </w:p>
                    <w:p w:rsidR="00840FD9" w:rsidRPr="00CE6016" w:rsidRDefault="00840FD9" w:rsidP="00906174">
                      <w:pPr>
                        <w:spacing w:after="0" w:line="276" w:lineRule="auto"/>
                        <w:ind w:left="284" w:hanging="426"/>
                        <w:rPr>
                          <w:rFonts w:ascii="Courier New" w:eastAsia="Droid Sans Fallback" w:hAnsi="Courier New" w:cs="Courier New"/>
                          <w:color w:val="00000A"/>
                          <w:sz w:val="18"/>
                          <w:szCs w:val="18"/>
                          <w:lang w:val="en-IN" w:eastAsia="zh-CN" w:bidi="hi-IN"/>
                        </w:rPr>
                      </w:pPr>
                      <w:r w:rsidRPr="00CE6016">
                        <w:rPr>
                          <w:rFonts w:ascii="Courier New" w:eastAsia="Droid Sans Fallback" w:hAnsi="Courier New" w:cs="Courier New"/>
                          <w:color w:val="00000A"/>
                          <w:sz w:val="18"/>
                          <w:szCs w:val="18"/>
                          <w:lang w:val="en-IN" w:eastAsia="zh-CN" w:bidi="hi-IN"/>
                        </w:rPr>
                        <w:t>End Process;</w:t>
                      </w:r>
                    </w:p>
                    <w:p w:rsidR="00840FD9" w:rsidRPr="00CE6016" w:rsidRDefault="00840FD9" w:rsidP="009005D9">
                      <w:pPr>
                        <w:pStyle w:val="BodyText"/>
                        <w:tabs>
                          <w:tab w:val="left" w:pos="0"/>
                        </w:tabs>
                        <w:ind w:hanging="142"/>
                        <w:rPr>
                          <w:sz w:val="16"/>
                        </w:rPr>
                      </w:pPr>
                    </w:p>
                  </w:txbxContent>
                </v:textbox>
                <w10:anchorlock/>
              </v:shape>
            </w:pict>
          </mc:Fallback>
        </mc:AlternateContent>
      </w:r>
    </w:p>
    <w:p w:rsidR="00A409DB" w:rsidRDefault="0032524E" w:rsidP="00906174">
      <w:pPr>
        <w:pStyle w:val="figurecaption"/>
        <w:spacing w:line="360" w:lineRule="auto"/>
        <w:rPr>
          <w:sz w:val="20"/>
        </w:rPr>
      </w:pPr>
      <w:r>
        <w:rPr>
          <w:sz w:val="20"/>
        </w:rPr>
        <w:t>A p</w:t>
      </w:r>
      <w:r w:rsidR="00270372">
        <w:rPr>
          <w:sz w:val="20"/>
        </w:rPr>
        <w:t xml:space="preserve">art of </w:t>
      </w:r>
      <w:r>
        <w:rPr>
          <w:sz w:val="20"/>
        </w:rPr>
        <w:t xml:space="preserve">the </w:t>
      </w:r>
      <w:r w:rsidR="009005D9" w:rsidRPr="009005D9">
        <w:rPr>
          <w:sz w:val="20"/>
        </w:rPr>
        <w:t>VHDL</w:t>
      </w:r>
      <w:r w:rsidR="00270372">
        <w:rPr>
          <w:sz w:val="20"/>
        </w:rPr>
        <w:t xml:space="preserve"> code for </w:t>
      </w:r>
      <w:r>
        <w:rPr>
          <w:sz w:val="20"/>
        </w:rPr>
        <w:t xml:space="preserve">a </w:t>
      </w:r>
      <w:r w:rsidR="00270372" w:rsidRPr="0032524E">
        <w:rPr>
          <w:sz w:val="20"/>
        </w:rPr>
        <w:t>power-clock</w:t>
      </w:r>
      <w:r w:rsidR="00270372">
        <w:rPr>
          <w:sz w:val="20"/>
        </w:rPr>
        <w:t xml:space="preserve"> generation</w:t>
      </w:r>
      <w:r w:rsidR="009005D9" w:rsidRPr="009005D9">
        <w:rPr>
          <w:sz w:val="20"/>
        </w:rPr>
        <w:t>.</w:t>
      </w:r>
    </w:p>
    <w:p w:rsidR="00755008" w:rsidRDefault="00755008" w:rsidP="00755008">
      <w:pPr>
        <w:spacing w:before="80" w:line="240" w:lineRule="auto"/>
        <w:ind w:firstLine="284"/>
        <w:jc w:val="both"/>
        <w:rPr>
          <w:rFonts w:ascii="Times New Roman" w:eastAsia="MS Mincho" w:hAnsi="Times New Roman" w:cs="Times New Roman"/>
          <w:sz w:val="20"/>
          <w:szCs w:val="20"/>
        </w:rPr>
      </w:pPr>
      <w:r w:rsidRPr="00317EA6">
        <w:rPr>
          <w:rFonts w:ascii="Times New Roman" w:eastAsia="MS Mincho" w:hAnsi="Times New Roman" w:cs="Times New Roman"/>
          <w:sz w:val="20"/>
          <w:szCs w:val="20"/>
        </w:rPr>
        <w:t>The four periods of the power-clock are defined in a package as a function</w:t>
      </w:r>
      <w:r>
        <w:rPr>
          <w:rFonts w:ascii="Times New Roman" w:eastAsia="MS Mincho" w:hAnsi="Times New Roman" w:cs="Times New Roman"/>
          <w:sz w:val="20"/>
          <w:szCs w:val="20"/>
        </w:rPr>
        <w:t xml:space="preserve"> called “Adiabatic Signal”.</w:t>
      </w:r>
      <w:r w:rsidRPr="00317EA6">
        <w:rPr>
          <w:rFonts w:ascii="Times New Roman" w:eastAsia="MS Mincho" w:hAnsi="Times New Roman" w:cs="Times New Roman"/>
          <w:sz w:val="20"/>
          <w:szCs w:val="20"/>
        </w:rPr>
        <w:t xml:space="preserve"> </w:t>
      </w:r>
      <w:r w:rsidRPr="00744DD6">
        <w:rPr>
          <w:rFonts w:ascii="Times New Roman" w:eastAsia="MS Mincho" w:hAnsi="Times New Roman" w:cs="Times New Roman"/>
          <w:sz w:val="20"/>
          <w:szCs w:val="20"/>
        </w:rPr>
        <w:t xml:space="preserve">The package is shared between different VHDL models to develop the cell library of </w:t>
      </w:r>
      <w:r w:rsidRPr="00744DD6">
        <w:rPr>
          <w:rFonts w:ascii="Times New Roman" w:eastAsia="MS Mincho" w:hAnsi="Times New Roman" w:cs="Times New Roman"/>
          <w:sz w:val="20"/>
          <w:szCs w:val="20"/>
        </w:rPr>
        <w:t>the basic adiabatic logic gates.</w:t>
      </w:r>
      <w:r>
        <w:rPr>
          <w:rFonts w:ascii="Times New Roman" w:eastAsia="MS Mincho" w:hAnsi="Times New Roman" w:cs="Times New Roman"/>
          <w:sz w:val="20"/>
          <w:szCs w:val="20"/>
        </w:rPr>
        <w:t xml:space="preserve"> </w:t>
      </w:r>
      <w:r w:rsidR="002B3BF9">
        <w:rPr>
          <w:rFonts w:ascii="Times New Roman" w:eastAsia="MS Mincho" w:hAnsi="Times New Roman" w:cs="Times New Roman"/>
          <w:sz w:val="20"/>
          <w:szCs w:val="20"/>
        </w:rPr>
        <w:t>A function defining the EVALUATE_edge is shown in Fig. 8</w:t>
      </w:r>
      <w:r>
        <w:rPr>
          <w:rFonts w:ascii="Times New Roman" w:eastAsia="MS Mincho" w:hAnsi="Times New Roman" w:cs="Times New Roman"/>
          <w:sz w:val="20"/>
          <w:szCs w:val="20"/>
        </w:rPr>
        <w:t>.</w:t>
      </w:r>
      <w:r w:rsidRPr="00317EA6">
        <w:rPr>
          <w:rFonts w:ascii="Times New Roman" w:eastAsia="MS Mincho" w:hAnsi="Times New Roman" w:cs="Times New Roman"/>
          <w:sz w:val="20"/>
          <w:szCs w:val="20"/>
        </w:rPr>
        <w:t xml:space="preserve"> </w:t>
      </w:r>
    </w:p>
    <w:p w:rsidR="00A409DB" w:rsidRDefault="00A409DB" w:rsidP="00A409DB">
      <w:pPr>
        <w:spacing w:before="80" w:line="240" w:lineRule="auto"/>
        <w:jc w:val="both"/>
        <w:rPr>
          <w:rFonts w:ascii="Times New Roman" w:eastAsia="MS Mincho" w:hAnsi="Times New Roman" w:cs="Times New Roman"/>
          <w:sz w:val="20"/>
          <w:szCs w:val="20"/>
        </w:rPr>
      </w:pPr>
      <w:r>
        <w:rPr>
          <w:i/>
          <w:noProof/>
          <w:sz w:val="18"/>
          <w:lang w:eastAsia="en-GB"/>
        </w:rPr>
        <mc:AlternateContent>
          <mc:Choice Requires="wps">
            <w:drawing>
              <wp:inline distT="0" distB="0" distL="0" distR="0">
                <wp:extent cx="3188335" cy="1017917"/>
                <wp:effectExtent l="0" t="0" r="12065" b="1079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017917"/>
                        </a:xfrm>
                        <a:prstGeom prst="rect">
                          <a:avLst/>
                        </a:prstGeom>
                        <a:solidFill>
                          <a:srgbClr val="FFFFFF"/>
                        </a:solidFill>
                        <a:ln w="9525">
                          <a:solidFill>
                            <a:srgbClr val="000000"/>
                          </a:solidFill>
                          <a:miter lim="800000"/>
                          <a:headEnd/>
                          <a:tailEnd/>
                        </a:ln>
                      </wps:spPr>
                      <wps:txbx>
                        <w:txbxContent>
                          <w:p w:rsidR="00840FD9" w:rsidRPr="00CE6016" w:rsidRDefault="00840FD9" w:rsidP="00226DEA">
                            <w:pPr>
                              <w:pStyle w:val="BodyText"/>
                              <w:tabs>
                                <w:tab w:val="clear" w:pos="288"/>
                                <w:tab w:val="left" w:pos="0"/>
                              </w:tabs>
                              <w:spacing w:after="0" w:line="276" w:lineRule="auto"/>
                              <w:ind w:left="142" w:hanging="142"/>
                              <w:rPr>
                                <w:rFonts w:ascii="Courier New" w:hAnsi="Courier New" w:cs="Courier New"/>
                                <w:sz w:val="18"/>
                                <w:lang w:val="en-IN"/>
                              </w:rPr>
                            </w:pPr>
                            <w:r w:rsidRPr="00CE6016">
                              <w:rPr>
                                <w:rFonts w:ascii="Courier New" w:hAnsi="Courier New" w:cs="Courier New"/>
                                <w:sz w:val="18"/>
                                <w:lang w:val="en-IN"/>
                              </w:rPr>
                              <w:t xml:space="preserve">Function </w:t>
                            </w:r>
                            <w:r w:rsidRPr="00CE6016">
                              <w:rPr>
                                <w:rFonts w:ascii="Courier New" w:hAnsi="Courier New" w:cs="Courier New"/>
                                <w:b/>
                                <w:sz w:val="18"/>
                                <w:lang w:val="en-IN"/>
                              </w:rPr>
                              <w:t xml:space="preserve">EVALUATE_edge </w:t>
                            </w:r>
                            <w:r w:rsidRPr="00CE6016">
                              <w:rPr>
                                <w:rFonts w:ascii="Courier New" w:hAnsi="Courier New" w:cs="Courier New"/>
                                <w:sz w:val="18"/>
                                <w:lang w:val="en-IN"/>
                              </w:rPr>
                              <w:t xml:space="preserve">(Signal </w:t>
                            </w:r>
                            <w:proofErr w:type="gramStart"/>
                            <w:r w:rsidRPr="00CE6016">
                              <w:rPr>
                                <w:rFonts w:ascii="Courier New" w:hAnsi="Courier New" w:cs="Courier New"/>
                                <w:sz w:val="18"/>
                                <w:lang w:val="en-IN"/>
                              </w:rPr>
                              <w:t>s :</w:t>
                            </w:r>
                            <w:proofErr w:type="gramEnd"/>
                            <w:r w:rsidRPr="00CE6016">
                              <w:rPr>
                                <w:rFonts w:ascii="Courier New" w:hAnsi="Courier New" w:cs="Courier New"/>
                                <w:sz w:val="18"/>
                                <w:lang w:val="en-IN"/>
                              </w:rPr>
                              <w:t xml:space="preserve"> std_ulogic) Return Boolean is</w:t>
                            </w:r>
                          </w:p>
                          <w:p w:rsidR="00840FD9" w:rsidRPr="00CE6016" w:rsidRDefault="00840FD9" w:rsidP="002B3BF9">
                            <w:pPr>
                              <w:pStyle w:val="BodyText"/>
                              <w:tabs>
                                <w:tab w:val="left" w:pos="0"/>
                              </w:tabs>
                              <w:spacing w:after="0" w:line="276" w:lineRule="auto"/>
                              <w:ind w:left="288" w:hanging="4"/>
                              <w:rPr>
                                <w:rFonts w:ascii="Courier New" w:hAnsi="Courier New" w:cs="Courier New"/>
                                <w:sz w:val="18"/>
                                <w:lang w:val="en-IN"/>
                              </w:rPr>
                            </w:pPr>
                            <w:r w:rsidRPr="00CE6016">
                              <w:rPr>
                                <w:rFonts w:ascii="Courier New" w:hAnsi="Courier New" w:cs="Courier New"/>
                                <w:sz w:val="18"/>
                                <w:lang w:val="en-IN"/>
                              </w:rPr>
                              <w:t>Begin</w:t>
                            </w:r>
                          </w:p>
                          <w:p w:rsidR="00840FD9" w:rsidRPr="00CE6016" w:rsidRDefault="00840FD9" w:rsidP="002B3BF9">
                            <w:pPr>
                              <w:pStyle w:val="BodyText"/>
                              <w:tabs>
                                <w:tab w:val="clear" w:pos="288"/>
                                <w:tab w:val="left" w:pos="0"/>
                                <w:tab w:val="left" w:pos="567"/>
                              </w:tabs>
                              <w:spacing w:after="0" w:line="276" w:lineRule="auto"/>
                              <w:ind w:left="567" w:firstLine="0"/>
                              <w:rPr>
                                <w:rFonts w:ascii="Courier New" w:hAnsi="Courier New" w:cs="Courier New"/>
                                <w:sz w:val="18"/>
                                <w:lang w:val="en-IN"/>
                              </w:rPr>
                            </w:pPr>
                            <w:r w:rsidRPr="00CE6016">
                              <w:rPr>
                                <w:rFonts w:ascii="Courier New" w:hAnsi="Courier New" w:cs="Courier New"/>
                                <w:sz w:val="18"/>
                                <w:lang w:val="en-IN"/>
                              </w:rPr>
                              <w:t>Return (</w:t>
                            </w:r>
                            <w:proofErr w:type="spellStart"/>
                            <w:r w:rsidRPr="00CE6016">
                              <w:rPr>
                                <w:rFonts w:ascii="Courier New" w:hAnsi="Courier New" w:cs="Courier New"/>
                                <w:sz w:val="18"/>
                                <w:lang w:val="en-IN"/>
                              </w:rPr>
                              <w:t>s'event</w:t>
                            </w:r>
                            <w:proofErr w:type="spellEnd"/>
                            <w:r w:rsidRPr="00CE6016">
                              <w:rPr>
                                <w:rFonts w:ascii="Courier New" w:hAnsi="Courier New" w:cs="Courier New"/>
                                <w:sz w:val="18"/>
                                <w:lang w:val="en-IN"/>
                              </w:rPr>
                              <w:t xml:space="preserve"> AND (To_X01(s) = 'X') AND (To_X01(</w:t>
                            </w:r>
                            <w:proofErr w:type="spellStart"/>
                            <w:r w:rsidRPr="00CE6016">
                              <w:rPr>
                                <w:rFonts w:ascii="Courier New" w:hAnsi="Courier New" w:cs="Courier New"/>
                                <w:sz w:val="18"/>
                                <w:lang w:val="en-IN"/>
                              </w:rPr>
                              <w:t>s'last_value</w:t>
                            </w:r>
                            <w:proofErr w:type="spellEnd"/>
                            <w:proofErr w:type="gramStart"/>
                            <w:r w:rsidRPr="00CE6016">
                              <w:rPr>
                                <w:rFonts w:ascii="Courier New" w:hAnsi="Courier New" w:cs="Courier New"/>
                                <w:sz w:val="18"/>
                                <w:lang w:val="en-IN"/>
                              </w:rPr>
                              <w:t>)=</w:t>
                            </w:r>
                            <w:proofErr w:type="gramEnd"/>
                            <w:r w:rsidRPr="00CE6016">
                              <w:rPr>
                                <w:rFonts w:ascii="Courier New" w:hAnsi="Courier New" w:cs="Courier New"/>
                                <w:sz w:val="18"/>
                                <w:lang w:val="en-IN"/>
                              </w:rPr>
                              <w:t xml:space="preserve"> '0'));</w:t>
                            </w:r>
                          </w:p>
                          <w:p w:rsidR="00840FD9" w:rsidRPr="00CE6016" w:rsidRDefault="00840FD9" w:rsidP="00226DEA">
                            <w:pPr>
                              <w:pStyle w:val="BodyText"/>
                              <w:tabs>
                                <w:tab w:val="left" w:pos="0"/>
                              </w:tabs>
                              <w:spacing w:after="0" w:line="276" w:lineRule="auto"/>
                              <w:ind w:left="358" w:hanging="358"/>
                              <w:rPr>
                                <w:rFonts w:ascii="Courier New" w:hAnsi="Courier New" w:cs="Courier New"/>
                                <w:sz w:val="18"/>
                                <w:lang w:val="en-IN"/>
                              </w:rPr>
                            </w:pPr>
                            <w:r w:rsidRPr="00CE6016">
                              <w:rPr>
                                <w:rFonts w:ascii="Courier New" w:hAnsi="Courier New" w:cs="Courier New"/>
                                <w:sz w:val="18"/>
                                <w:lang w:val="en-IN"/>
                              </w:rPr>
                              <w:t>End Function;</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 o:spid="_x0000_s1027" type="#_x0000_t202" style="width:251.0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">
                <v:textbox>
                  <w:txbxContent>
                    <w:p w:rsidR="00840FD9" w:rsidRPr="00CE6016" w:rsidRDefault="00840FD9" w:rsidP="00226DEA">
                      <w:pPr>
                        <w:pStyle w:val="BodyText"/>
                        <w:tabs>
                          <w:tab w:val="clear" w:pos="288"/>
                          <w:tab w:val="left" w:pos="0"/>
                        </w:tabs>
                        <w:spacing w:after="0" w:line="276" w:lineRule="auto"/>
                        <w:ind w:left="142" w:hanging="142"/>
                        <w:rPr>
                          <w:rFonts w:ascii="Courier New" w:hAnsi="Courier New" w:cs="Courier New"/>
                          <w:sz w:val="18"/>
                          <w:lang w:val="en-IN"/>
                        </w:rPr>
                      </w:pPr>
                      <w:r w:rsidRPr="00CE6016">
                        <w:rPr>
                          <w:rFonts w:ascii="Courier New" w:hAnsi="Courier New" w:cs="Courier New"/>
                          <w:sz w:val="18"/>
                          <w:lang w:val="en-IN"/>
                        </w:rPr>
                        <w:t xml:space="preserve">Function </w:t>
                      </w:r>
                      <w:proofErr w:type="spellStart"/>
                      <w:r w:rsidRPr="00CE6016">
                        <w:rPr>
                          <w:rFonts w:ascii="Courier New" w:hAnsi="Courier New" w:cs="Courier New"/>
                          <w:b/>
                          <w:sz w:val="18"/>
                          <w:lang w:val="en-IN"/>
                        </w:rPr>
                        <w:t>EVALUATE_edge</w:t>
                      </w:r>
                      <w:proofErr w:type="spellEnd"/>
                      <w:r w:rsidRPr="00CE6016">
                        <w:rPr>
                          <w:rFonts w:ascii="Courier New" w:hAnsi="Courier New" w:cs="Courier New"/>
                          <w:b/>
                          <w:sz w:val="18"/>
                          <w:lang w:val="en-IN"/>
                        </w:rPr>
                        <w:t xml:space="preserve"> </w:t>
                      </w:r>
                      <w:r w:rsidRPr="00CE6016">
                        <w:rPr>
                          <w:rFonts w:ascii="Courier New" w:hAnsi="Courier New" w:cs="Courier New"/>
                          <w:sz w:val="18"/>
                          <w:lang w:val="en-IN"/>
                        </w:rPr>
                        <w:t xml:space="preserve">(Signal </w:t>
                      </w:r>
                      <w:proofErr w:type="gramStart"/>
                      <w:r w:rsidRPr="00CE6016">
                        <w:rPr>
                          <w:rFonts w:ascii="Courier New" w:hAnsi="Courier New" w:cs="Courier New"/>
                          <w:sz w:val="18"/>
                          <w:lang w:val="en-IN"/>
                        </w:rPr>
                        <w:t>s :</w:t>
                      </w:r>
                      <w:proofErr w:type="gramEnd"/>
                      <w:r w:rsidRPr="00CE6016">
                        <w:rPr>
                          <w:rFonts w:ascii="Courier New" w:hAnsi="Courier New" w:cs="Courier New"/>
                          <w:sz w:val="18"/>
                          <w:lang w:val="en-IN"/>
                        </w:rPr>
                        <w:t xml:space="preserve"> </w:t>
                      </w:r>
                      <w:proofErr w:type="spellStart"/>
                      <w:r w:rsidRPr="00CE6016">
                        <w:rPr>
                          <w:rFonts w:ascii="Courier New" w:hAnsi="Courier New" w:cs="Courier New"/>
                          <w:sz w:val="18"/>
                          <w:lang w:val="en-IN"/>
                        </w:rPr>
                        <w:t>std_ulogic</w:t>
                      </w:r>
                      <w:proofErr w:type="spellEnd"/>
                      <w:r w:rsidRPr="00CE6016">
                        <w:rPr>
                          <w:rFonts w:ascii="Courier New" w:hAnsi="Courier New" w:cs="Courier New"/>
                          <w:sz w:val="18"/>
                          <w:lang w:val="en-IN"/>
                        </w:rPr>
                        <w:t>) Return Boolean is</w:t>
                      </w:r>
                    </w:p>
                    <w:p w:rsidR="00840FD9" w:rsidRPr="00CE6016" w:rsidRDefault="00840FD9" w:rsidP="002B3BF9">
                      <w:pPr>
                        <w:pStyle w:val="BodyText"/>
                        <w:tabs>
                          <w:tab w:val="left" w:pos="0"/>
                        </w:tabs>
                        <w:spacing w:after="0" w:line="276" w:lineRule="auto"/>
                        <w:ind w:left="288" w:hanging="4"/>
                        <w:rPr>
                          <w:rFonts w:ascii="Courier New" w:hAnsi="Courier New" w:cs="Courier New"/>
                          <w:sz w:val="18"/>
                          <w:lang w:val="en-IN"/>
                        </w:rPr>
                      </w:pPr>
                      <w:r w:rsidRPr="00CE6016">
                        <w:rPr>
                          <w:rFonts w:ascii="Courier New" w:hAnsi="Courier New" w:cs="Courier New"/>
                          <w:sz w:val="18"/>
                          <w:lang w:val="en-IN"/>
                        </w:rPr>
                        <w:t>Begin</w:t>
                      </w:r>
                    </w:p>
                    <w:p w:rsidR="00840FD9" w:rsidRPr="00CE6016" w:rsidRDefault="00840FD9" w:rsidP="002B3BF9">
                      <w:pPr>
                        <w:pStyle w:val="BodyText"/>
                        <w:tabs>
                          <w:tab w:val="clear" w:pos="288"/>
                          <w:tab w:val="left" w:pos="0"/>
                          <w:tab w:val="left" w:pos="567"/>
                        </w:tabs>
                        <w:spacing w:after="0" w:line="276" w:lineRule="auto"/>
                        <w:ind w:left="567" w:firstLine="0"/>
                        <w:rPr>
                          <w:rFonts w:ascii="Courier New" w:hAnsi="Courier New" w:cs="Courier New"/>
                          <w:sz w:val="18"/>
                          <w:lang w:val="en-IN"/>
                        </w:rPr>
                      </w:pPr>
                      <w:r w:rsidRPr="00CE6016">
                        <w:rPr>
                          <w:rFonts w:ascii="Courier New" w:hAnsi="Courier New" w:cs="Courier New"/>
                          <w:sz w:val="18"/>
                          <w:lang w:val="en-IN"/>
                        </w:rPr>
                        <w:t>Return (</w:t>
                      </w:r>
                      <w:proofErr w:type="spellStart"/>
                      <w:r w:rsidRPr="00CE6016">
                        <w:rPr>
                          <w:rFonts w:ascii="Courier New" w:hAnsi="Courier New" w:cs="Courier New"/>
                          <w:sz w:val="18"/>
                          <w:lang w:val="en-IN"/>
                        </w:rPr>
                        <w:t>s'event</w:t>
                      </w:r>
                      <w:proofErr w:type="spellEnd"/>
                      <w:r w:rsidRPr="00CE6016">
                        <w:rPr>
                          <w:rFonts w:ascii="Courier New" w:hAnsi="Courier New" w:cs="Courier New"/>
                          <w:sz w:val="18"/>
                          <w:lang w:val="en-IN"/>
                        </w:rPr>
                        <w:t xml:space="preserve"> AND (To_X01(s) = 'X') AND (To_X01(</w:t>
                      </w:r>
                      <w:proofErr w:type="spellStart"/>
                      <w:r w:rsidRPr="00CE6016">
                        <w:rPr>
                          <w:rFonts w:ascii="Courier New" w:hAnsi="Courier New" w:cs="Courier New"/>
                          <w:sz w:val="18"/>
                          <w:lang w:val="en-IN"/>
                        </w:rPr>
                        <w:t>s'last_</w:t>
                      </w:r>
                      <w:proofErr w:type="gramStart"/>
                      <w:r w:rsidRPr="00CE6016">
                        <w:rPr>
                          <w:rFonts w:ascii="Courier New" w:hAnsi="Courier New" w:cs="Courier New"/>
                          <w:sz w:val="18"/>
                          <w:lang w:val="en-IN"/>
                        </w:rPr>
                        <w:t>value</w:t>
                      </w:r>
                      <w:proofErr w:type="spellEnd"/>
                      <w:r w:rsidRPr="00CE6016">
                        <w:rPr>
                          <w:rFonts w:ascii="Courier New" w:hAnsi="Courier New" w:cs="Courier New"/>
                          <w:sz w:val="18"/>
                          <w:lang w:val="en-IN"/>
                        </w:rPr>
                        <w:t>)=</w:t>
                      </w:r>
                      <w:proofErr w:type="gramEnd"/>
                      <w:r w:rsidRPr="00CE6016">
                        <w:rPr>
                          <w:rFonts w:ascii="Courier New" w:hAnsi="Courier New" w:cs="Courier New"/>
                          <w:sz w:val="18"/>
                          <w:lang w:val="en-IN"/>
                        </w:rPr>
                        <w:t xml:space="preserve"> '0'));</w:t>
                      </w:r>
                    </w:p>
                    <w:p w:rsidR="00840FD9" w:rsidRPr="00CE6016" w:rsidRDefault="00840FD9" w:rsidP="00226DEA">
                      <w:pPr>
                        <w:pStyle w:val="BodyText"/>
                        <w:tabs>
                          <w:tab w:val="left" w:pos="0"/>
                        </w:tabs>
                        <w:spacing w:after="0" w:line="276" w:lineRule="auto"/>
                        <w:ind w:left="358" w:hanging="358"/>
                        <w:rPr>
                          <w:rFonts w:ascii="Courier New" w:hAnsi="Courier New" w:cs="Courier New"/>
                          <w:sz w:val="18"/>
                          <w:lang w:val="en-IN"/>
                        </w:rPr>
                      </w:pPr>
                      <w:r w:rsidRPr="00CE6016">
                        <w:rPr>
                          <w:rFonts w:ascii="Courier New" w:hAnsi="Courier New" w:cs="Courier New"/>
                          <w:sz w:val="18"/>
                          <w:lang w:val="en-IN"/>
                        </w:rPr>
                        <w:t>End Function;</w:t>
                      </w:r>
                    </w:p>
                  </w:txbxContent>
                </v:textbox>
                <w10:anchorlock/>
              </v:shape>
            </w:pict>
          </mc:Fallback>
        </mc:AlternateContent>
      </w:r>
    </w:p>
    <w:p w:rsidR="00906174" w:rsidRPr="00755008" w:rsidRDefault="00443233" w:rsidP="00755008">
      <w:pPr>
        <w:pStyle w:val="figurecaption"/>
        <w:rPr>
          <w:sz w:val="20"/>
        </w:rPr>
      </w:pPr>
      <w:r w:rsidRPr="0032524E">
        <w:rPr>
          <w:sz w:val="20"/>
        </w:rPr>
        <w:t>User</w:t>
      </w:r>
      <w:r w:rsidR="0032524E">
        <w:rPr>
          <w:sz w:val="20"/>
        </w:rPr>
        <w:t>-</w:t>
      </w:r>
      <w:r w:rsidRPr="0032524E">
        <w:rPr>
          <w:sz w:val="20"/>
        </w:rPr>
        <w:t>defined</w:t>
      </w:r>
      <w:r w:rsidRPr="00443233">
        <w:rPr>
          <w:sz w:val="20"/>
        </w:rPr>
        <w:t xml:space="preserve"> p</w:t>
      </w:r>
      <w:r w:rsidR="00B327AC">
        <w:rPr>
          <w:sz w:val="20"/>
        </w:rPr>
        <w:t>ower-clock period</w:t>
      </w:r>
      <w:r>
        <w:rPr>
          <w:sz w:val="20"/>
        </w:rPr>
        <w:t xml:space="preserve"> as</w:t>
      </w:r>
      <w:r w:rsidR="00B327AC">
        <w:rPr>
          <w:sz w:val="20"/>
        </w:rPr>
        <w:t xml:space="preserve"> a function.</w:t>
      </w:r>
    </w:p>
    <w:p w:rsidR="00443233" w:rsidRPr="00317EA6" w:rsidRDefault="00443233" w:rsidP="00443233">
      <w:pPr>
        <w:pStyle w:val="ListParagraph"/>
        <w:numPr>
          <w:ilvl w:val="1"/>
          <w:numId w:val="38"/>
        </w:numPr>
        <w:spacing w:before="8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Conversion of </w:t>
      </w:r>
      <w:r w:rsidR="0032524E">
        <w:rPr>
          <w:rFonts w:ascii="Times New Roman" w:eastAsia="Calibri" w:hAnsi="Times New Roman" w:cs="Times New Roman"/>
          <w:i/>
          <w:sz w:val="20"/>
          <w:szCs w:val="20"/>
        </w:rPr>
        <w:t xml:space="preserve">the </w:t>
      </w:r>
      <w:r w:rsidRPr="0032524E">
        <w:rPr>
          <w:rFonts w:ascii="Times New Roman" w:eastAsia="Calibri" w:hAnsi="Times New Roman" w:cs="Times New Roman"/>
          <w:i/>
          <w:noProof/>
          <w:sz w:val="20"/>
          <w:szCs w:val="20"/>
        </w:rPr>
        <w:t>dual-rail</w:t>
      </w:r>
      <w:r>
        <w:rPr>
          <w:rFonts w:ascii="Times New Roman" w:eastAsia="Calibri" w:hAnsi="Times New Roman" w:cs="Times New Roman"/>
          <w:i/>
          <w:sz w:val="20"/>
          <w:szCs w:val="20"/>
        </w:rPr>
        <w:t xml:space="preserve"> pulse input to adiabatic inputs</w:t>
      </w:r>
    </w:p>
    <w:p w:rsidR="0016600F" w:rsidRDefault="0016600F" w:rsidP="0016600F">
      <w:pPr>
        <w:spacing w:before="80" w:line="240" w:lineRule="auto"/>
        <w:ind w:firstLine="284"/>
        <w:jc w:val="both"/>
        <w:rPr>
          <w:rFonts w:ascii="Times New Roman" w:eastAsia="MS Mincho" w:hAnsi="Times New Roman" w:cs="Times New Roman"/>
          <w:sz w:val="20"/>
          <w:szCs w:val="20"/>
        </w:rPr>
      </w:pPr>
      <w:r w:rsidRPr="0016600F">
        <w:rPr>
          <w:rFonts w:ascii="Times New Roman" w:eastAsia="MS Mincho" w:hAnsi="Times New Roman" w:cs="Times New Roman"/>
          <w:sz w:val="20"/>
          <w:szCs w:val="20"/>
        </w:rPr>
        <w:t>One of the key requirement</w:t>
      </w:r>
      <w:r w:rsidR="0084200B">
        <w:rPr>
          <w:rFonts w:ascii="Times New Roman" w:eastAsia="MS Mincho" w:hAnsi="Times New Roman" w:cs="Times New Roman"/>
          <w:sz w:val="20"/>
          <w:szCs w:val="20"/>
        </w:rPr>
        <w:t>s</w:t>
      </w:r>
      <w:r w:rsidRPr="0016600F">
        <w:rPr>
          <w:rFonts w:ascii="Times New Roman" w:eastAsia="MS Mincho" w:hAnsi="Times New Roman" w:cs="Times New Roman"/>
          <w:sz w:val="20"/>
          <w:szCs w:val="20"/>
        </w:rPr>
        <w:t xml:space="preserve"> for </w:t>
      </w:r>
      <w:r w:rsidR="0084200B">
        <w:rPr>
          <w:rFonts w:ascii="Times New Roman" w:eastAsia="MS Mincho" w:hAnsi="Times New Roman" w:cs="Times New Roman"/>
          <w:sz w:val="20"/>
          <w:szCs w:val="20"/>
        </w:rPr>
        <w:t xml:space="preserve">the </w:t>
      </w:r>
      <w:r w:rsidRPr="0016600F">
        <w:rPr>
          <w:rFonts w:ascii="Times New Roman" w:eastAsia="MS Mincho" w:hAnsi="Times New Roman" w:cs="Times New Roman"/>
          <w:sz w:val="20"/>
          <w:szCs w:val="20"/>
        </w:rPr>
        <w:t>adiabatic logic to perform co</w:t>
      </w:r>
      <w:r w:rsidR="00B327AC">
        <w:rPr>
          <w:rFonts w:ascii="Times New Roman" w:eastAsia="MS Mincho" w:hAnsi="Times New Roman" w:cs="Times New Roman"/>
          <w:sz w:val="20"/>
          <w:szCs w:val="20"/>
        </w:rPr>
        <w:t>rrectly is the generation of</w:t>
      </w:r>
      <w:r w:rsidRPr="0016600F">
        <w:rPr>
          <w:rFonts w:ascii="Times New Roman" w:eastAsia="MS Mincho" w:hAnsi="Times New Roman" w:cs="Times New Roman"/>
          <w:sz w:val="20"/>
          <w:szCs w:val="20"/>
        </w:rPr>
        <w:t xml:space="preserve"> adiabatic inputs using </w:t>
      </w:r>
      <w:r w:rsidR="0032524E">
        <w:rPr>
          <w:rFonts w:ascii="Times New Roman" w:eastAsia="MS Mincho" w:hAnsi="Times New Roman" w:cs="Times New Roman"/>
          <w:sz w:val="20"/>
          <w:szCs w:val="20"/>
        </w:rPr>
        <w:t xml:space="preserve">a </w:t>
      </w:r>
      <w:r w:rsidRPr="0032524E">
        <w:rPr>
          <w:rFonts w:ascii="Times New Roman" w:eastAsia="MS Mincho" w:hAnsi="Times New Roman" w:cs="Times New Roman"/>
          <w:noProof/>
          <w:sz w:val="20"/>
          <w:szCs w:val="20"/>
        </w:rPr>
        <w:t>multi-level</w:t>
      </w:r>
      <w:r w:rsidRPr="0016600F">
        <w:rPr>
          <w:rFonts w:ascii="Times New Roman" w:eastAsia="MS Mincho" w:hAnsi="Times New Roman" w:cs="Times New Roman"/>
          <w:sz w:val="20"/>
          <w:szCs w:val="20"/>
        </w:rPr>
        <w:t xml:space="preserve"> encoding approach. In</w:t>
      </w:r>
      <w:r w:rsidR="00B327AC">
        <w:rPr>
          <w:rFonts w:ascii="Times New Roman" w:eastAsia="MS Mincho" w:hAnsi="Times New Roman" w:cs="Times New Roman"/>
          <w:sz w:val="20"/>
          <w:szCs w:val="20"/>
        </w:rPr>
        <w:t xml:space="preserve"> an</w:t>
      </w:r>
      <w:r w:rsidRPr="0016600F">
        <w:rPr>
          <w:rFonts w:ascii="Times New Roman" w:eastAsia="MS Mincho" w:hAnsi="Times New Roman" w:cs="Times New Roman"/>
          <w:sz w:val="20"/>
          <w:szCs w:val="20"/>
        </w:rPr>
        <w:t xml:space="preserve"> adiabatic logic, the input must be </w:t>
      </w:r>
      <w:r w:rsidR="00B327AC">
        <w:rPr>
          <w:rFonts w:ascii="Times New Roman" w:eastAsia="MS Mincho" w:hAnsi="Times New Roman" w:cs="Times New Roman"/>
          <w:sz w:val="20"/>
          <w:szCs w:val="20"/>
        </w:rPr>
        <w:t>in the same logic state</w:t>
      </w:r>
      <w:r w:rsidRPr="0016600F">
        <w:rPr>
          <w:rFonts w:ascii="Times New Roman" w:eastAsia="MS Mincho" w:hAnsi="Times New Roman" w:cs="Times New Roman"/>
          <w:sz w:val="20"/>
          <w:szCs w:val="20"/>
        </w:rPr>
        <w:t xml:space="preserve"> (hold period) during the evaluation period of the power-clock</w:t>
      </w:r>
      <w:r>
        <w:rPr>
          <w:rFonts w:ascii="Times New Roman" w:eastAsia="MS Mincho" w:hAnsi="Times New Roman" w:cs="Times New Roman"/>
          <w:sz w:val="20"/>
          <w:szCs w:val="20"/>
        </w:rPr>
        <w:t>.</w:t>
      </w:r>
      <w:r w:rsidRPr="0016600F">
        <w:t xml:space="preserve"> </w:t>
      </w:r>
      <w:r w:rsidRPr="0016600F">
        <w:rPr>
          <w:rFonts w:ascii="Times New Roman" w:eastAsia="MS Mincho" w:hAnsi="Times New Roman" w:cs="Times New Roman"/>
          <w:sz w:val="20"/>
          <w:szCs w:val="20"/>
        </w:rPr>
        <w:t xml:space="preserve">This behaviour is </w:t>
      </w:r>
      <w:r w:rsidRPr="0032524E">
        <w:rPr>
          <w:rFonts w:ascii="Times New Roman" w:eastAsia="MS Mincho" w:hAnsi="Times New Roman" w:cs="Times New Roman"/>
          <w:noProof/>
          <w:sz w:val="20"/>
          <w:szCs w:val="20"/>
        </w:rPr>
        <w:t>capture</w:t>
      </w:r>
      <w:r w:rsidR="0032524E">
        <w:rPr>
          <w:rFonts w:ascii="Times New Roman" w:eastAsia="MS Mincho" w:hAnsi="Times New Roman" w:cs="Times New Roman"/>
          <w:noProof/>
          <w:sz w:val="20"/>
          <w:szCs w:val="20"/>
        </w:rPr>
        <w:t>d</w:t>
      </w:r>
      <w:r w:rsidRPr="0016600F">
        <w:rPr>
          <w:rFonts w:ascii="Times New Roman" w:eastAsia="MS Mincho" w:hAnsi="Times New Roman" w:cs="Times New Roman"/>
          <w:sz w:val="20"/>
          <w:szCs w:val="20"/>
        </w:rPr>
        <w:t xml:space="preserve"> in the proposed modelling by having the input</w:t>
      </w:r>
      <w:r w:rsidR="0084200B">
        <w:rPr>
          <w:rFonts w:ascii="Times New Roman" w:eastAsia="MS Mincho" w:hAnsi="Times New Roman" w:cs="Times New Roman"/>
          <w:sz w:val="20"/>
          <w:szCs w:val="20"/>
        </w:rPr>
        <w:t>s</w:t>
      </w:r>
      <w:r w:rsidRPr="0016600F">
        <w:rPr>
          <w:rFonts w:ascii="Times New Roman" w:eastAsia="MS Mincho" w:hAnsi="Times New Roman" w:cs="Times New Roman"/>
          <w:sz w:val="20"/>
          <w:szCs w:val="20"/>
        </w:rPr>
        <w:t xml:space="preserve"> </w:t>
      </w:r>
      <w:r w:rsidR="009C4D15">
        <w:rPr>
          <w:rFonts w:ascii="Times New Roman" w:eastAsia="MS Mincho" w:hAnsi="Times New Roman" w:cs="Times New Roman"/>
          <w:sz w:val="20"/>
          <w:szCs w:val="20"/>
        </w:rPr>
        <w:t xml:space="preserve">to </w:t>
      </w:r>
      <w:r w:rsidRPr="0016600F">
        <w:rPr>
          <w:rFonts w:ascii="Times New Roman" w:eastAsia="MS Mincho" w:hAnsi="Times New Roman" w:cs="Times New Roman"/>
          <w:sz w:val="20"/>
          <w:szCs w:val="20"/>
        </w:rPr>
        <w:t xml:space="preserve">arrive one phase earlier </w:t>
      </w:r>
      <w:r w:rsidRPr="0032524E">
        <w:rPr>
          <w:rFonts w:ascii="Times New Roman" w:eastAsia="MS Mincho" w:hAnsi="Times New Roman" w:cs="Times New Roman"/>
          <w:noProof/>
          <w:sz w:val="20"/>
          <w:szCs w:val="20"/>
        </w:rPr>
        <w:t>th</w:t>
      </w:r>
      <w:r w:rsidR="0032524E">
        <w:rPr>
          <w:rFonts w:ascii="Times New Roman" w:eastAsia="MS Mincho" w:hAnsi="Times New Roman" w:cs="Times New Roman"/>
          <w:noProof/>
          <w:sz w:val="20"/>
          <w:szCs w:val="20"/>
        </w:rPr>
        <w:t>a</w:t>
      </w:r>
      <w:r w:rsidRPr="0032524E">
        <w:rPr>
          <w:rFonts w:ascii="Times New Roman" w:eastAsia="MS Mincho" w:hAnsi="Times New Roman" w:cs="Times New Roman"/>
          <w:noProof/>
          <w:sz w:val="20"/>
          <w:szCs w:val="20"/>
        </w:rPr>
        <w:t>n</w:t>
      </w:r>
      <w:r w:rsidRPr="0016600F">
        <w:rPr>
          <w:rFonts w:ascii="Times New Roman" w:eastAsia="MS Mincho" w:hAnsi="Times New Roman" w:cs="Times New Roman"/>
          <w:sz w:val="20"/>
          <w:szCs w:val="20"/>
        </w:rPr>
        <w:t xml:space="preserve"> the power-clock such that a more realistic modelling, representing the adiabatic logic is represented. Similar to the modelling of the power-clock, the pulse input to adiabatic conve</w:t>
      </w:r>
      <w:r w:rsidR="003141B0">
        <w:rPr>
          <w:rFonts w:ascii="Times New Roman" w:eastAsia="MS Mincho" w:hAnsi="Times New Roman" w:cs="Times New Roman"/>
          <w:sz w:val="20"/>
          <w:szCs w:val="20"/>
        </w:rPr>
        <w:t xml:space="preserve">rsion also requires four states </w:t>
      </w:r>
      <w:r w:rsidR="003141B0" w:rsidRPr="003141B0">
        <w:rPr>
          <w:rFonts w:ascii="Times New Roman" w:hAnsi="Times New Roman" w:cs="Times New Roman"/>
          <w:sz w:val="20"/>
          <w:szCs w:val="20"/>
        </w:rPr>
        <w:t xml:space="preserve">and depending on the input pulse (IN, </w:t>
      </w:r>
      <w:proofErr w:type="spellStart"/>
      <w:r w:rsidR="003141B0" w:rsidRPr="003141B0">
        <w:rPr>
          <w:rFonts w:ascii="Times New Roman" w:hAnsi="Times New Roman" w:cs="Times New Roman"/>
          <w:sz w:val="20"/>
          <w:szCs w:val="20"/>
        </w:rPr>
        <w:t>INb</w:t>
      </w:r>
      <w:proofErr w:type="spellEnd"/>
      <w:r w:rsidR="003141B0" w:rsidRPr="003141B0">
        <w:rPr>
          <w:rFonts w:ascii="Times New Roman" w:hAnsi="Times New Roman" w:cs="Times New Roman"/>
          <w:sz w:val="20"/>
          <w:szCs w:val="20"/>
        </w:rPr>
        <w:t xml:space="preserve">) having logic levels ‘0’ or ‘1’, the complementary adiabatic signals (A, Ab) are generated. </w:t>
      </w:r>
      <w:r w:rsidR="00B327AC">
        <w:rPr>
          <w:rFonts w:ascii="Times New Roman" w:hAnsi="Times New Roman" w:cs="Times New Roman"/>
          <w:sz w:val="20"/>
          <w:szCs w:val="20"/>
        </w:rPr>
        <w:t>An</w:t>
      </w:r>
      <w:r w:rsidR="00B327AC">
        <w:rPr>
          <w:rFonts w:ascii="Times New Roman" w:eastAsia="MS Mincho" w:hAnsi="Times New Roman" w:cs="Times New Roman"/>
          <w:sz w:val="20"/>
          <w:szCs w:val="20"/>
        </w:rPr>
        <w:t xml:space="preserve"> </w:t>
      </w:r>
      <w:r w:rsidRPr="0016600F">
        <w:rPr>
          <w:rFonts w:ascii="Times New Roman" w:eastAsia="MS Mincho" w:hAnsi="Times New Roman" w:cs="Times New Roman"/>
          <w:sz w:val="20"/>
          <w:szCs w:val="20"/>
        </w:rPr>
        <w:t xml:space="preserve">equivalent dual-rail adiabatic outputs </w:t>
      </w:r>
      <w:r w:rsidR="00A97267" w:rsidRPr="003141B0">
        <w:rPr>
          <w:rFonts w:ascii="Times New Roman" w:hAnsi="Times New Roman" w:cs="Times New Roman"/>
          <w:sz w:val="20"/>
          <w:szCs w:val="20"/>
        </w:rPr>
        <w:t xml:space="preserve">(A, Ab) </w:t>
      </w:r>
      <w:r w:rsidRPr="0016600F">
        <w:rPr>
          <w:rFonts w:ascii="Times New Roman" w:eastAsia="MS Mincho" w:hAnsi="Times New Roman" w:cs="Times New Roman"/>
          <w:sz w:val="20"/>
          <w:szCs w:val="20"/>
        </w:rPr>
        <w:t>are generated</w:t>
      </w:r>
      <w:r w:rsidR="00B327AC" w:rsidRPr="00B327AC">
        <w:rPr>
          <w:rFonts w:ascii="Times New Roman" w:eastAsia="MS Mincho" w:hAnsi="Times New Roman" w:cs="Times New Roman"/>
          <w:sz w:val="20"/>
          <w:szCs w:val="20"/>
        </w:rPr>
        <w:t xml:space="preserve"> </w:t>
      </w:r>
      <w:r w:rsidR="00B327AC">
        <w:rPr>
          <w:rFonts w:ascii="Times New Roman" w:eastAsia="MS Mincho" w:hAnsi="Times New Roman" w:cs="Times New Roman"/>
          <w:sz w:val="20"/>
          <w:szCs w:val="20"/>
        </w:rPr>
        <w:t xml:space="preserve">from </w:t>
      </w:r>
      <w:r w:rsidR="00B327AC" w:rsidRPr="0016600F">
        <w:rPr>
          <w:rFonts w:ascii="Times New Roman" w:eastAsia="MS Mincho" w:hAnsi="Times New Roman" w:cs="Times New Roman"/>
          <w:sz w:val="20"/>
          <w:szCs w:val="20"/>
        </w:rPr>
        <w:t>the dual-rail</w:t>
      </w:r>
      <w:r w:rsidR="00B327AC">
        <w:rPr>
          <w:rFonts w:ascii="Times New Roman" w:eastAsia="MS Mincho" w:hAnsi="Times New Roman" w:cs="Times New Roman"/>
          <w:sz w:val="20"/>
          <w:szCs w:val="20"/>
        </w:rPr>
        <w:t xml:space="preserve"> pulse</w:t>
      </w:r>
      <w:r w:rsidR="00B327AC" w:rsidRPr="0016600F">
        <w:rPr>
          <w:rFonts w:ascii="Times New Roman" w:eastAsia="MS Mincho" w:hAnsi="Times New Roman" w:cs="Times New Roman"/>
          <w:sz w:val="20"/>
          <w:szCs w:val="20"/>
        </w:rPr>
        <w:t xml:space="preserve"> signals</w:t>
      </w:r>
      <w:r w:rsidR="00B327AC">
        <w:rPr>
          <w:rFonts w:ascii="Times New Roman" w:eastAsia="MS Mincho" w:hAnsi="Times New Roman" w:cs="Times New Roman"/>
          <w:sz w:val="20"/>
          <w:szCs w:val="20"/>
        </w:rPr>
        <w:t xml:space="preserve"> </w:t>
      </w:r>
      <w:r w:rsidR="00B327AC">
        <w:rPr>
          <w:rFonts w:ascii="Times New Roman" w:hAnsi="Times New Roman" w:cs="Times New Roman"/>
          <w:sz w:val="20"/>
          <w:szCs w:val="20"/>
        </w:rPr>
        <w:t xml:space="preserve">(IN, </w:t>
      </w:r>
      <w:proofErr w:type="spellStart"/>
      <w:r w:rsidR="00B327AC">
        <w:rPr>
          <w:rFonts w:ascii="Times New Roman" w:hAnsi="Times New Roman" w:cs="Times New Roman"/>
          <w:sz w:val="20"/>
          <w:szCs w:val="20"/>
        </w:rPr>
        <w:t>INb</w:t>
      </w:r>
      <w:proofErr w:type="spellEnd"/>
      <w:r w:rsidR="00B327AC">
        <w:rPr>
          <w:rFonts w:ascii="Times New Roman" w:hAnsi="Times New Roman" w:cs="Times New Roman"/>
          <w:sz w:val="20"/>
          <w:szCs w:val="20"/>
        </w:rPr>
        <w:t>)</w:t>
      </w:r>
      <w:r w:rsidRPr="0016600F">
        <w:rPr>
          <w:rFonts w:ascii="Times New Roman" w:eastAsia="MS Mincho" w:hAnsi="Times New Roman" w:cs="Times New Roman"/>
          <w:sz w:val="20"/>
          <w:szCs w:val="20"/>
        </w:rPr>
        <w:t>. Fig</w:t>
      </w:r>
      <w:r w:rsidR="00270372">
        <w:rPr>
          <w:rFonts w:ascii="Times New Roman" w:eastAsia="MS Mincho" w:hAnsi="Times New Roman" w:cs="Times New Roman"/>
          <w:sz w:val="20"/>
          <w:szCs w:val="20"/>
        </w:rPr>
        <w:t>. 9</w:t>
      </w:r>
      <w:r w:rsidRPr="0016600F">
        <w:rPr>
          <w:rFonts w:ascii="Times New Roman" w:eastAsia="MS Mincho" w:hAnsi="Times New Roman" w:cs="Times New Roman"/>
          <w:sz w:val="20"/>
          <w:szCs w:val="20"/>
        </w:rPr>
        <w:t xml:space="preserve"> shows the VHDL simulation for generatin</w:t>
      </w:r>
      <w:r w:rsidR="0084200B">
        <w:rPr>
          <w:rFonts w:ascii="Times New Roman" w:eastAsia="MS Mincho" w:hAnsi="Times New Roman" w:cs="Times New Roman"/>
          <w:sz w:val="20"/>
          <w:szCs w:val="20"/>
        </w:rPr>
        <w:t>g</w:t>
      </w:r>
      <w:r w:rsidRPr="0016600F">
        <w:rPr>
          <w:rFonts w:ascii="Times New Roman" w:eastAsia="MS Mincho" w:hAnsi="Times New Roman" w:cs="Times New Roman"/>
          <w:sz w:val="20"/>
          <w:szCs w:val="20"/>
        </w:rPr>
        <w:t xml:space="preserve"> adiabatic input signals</w:t>
      </w:r>
      <w:r w:rsidR="0084200B">
        <w:rPr>
          <w:rFonts w:ascii="Times New Roman" w:eastAsia="MS Mincho" w:hAnsi="Times New Roman" w:cs="Times New Roman"/>
          <w:sz w:val="20"/>
          <w:szCs w:val="20"/>
        </w:rPr>
        <w:t xml:space="preserve"> for one power-clock phase</w:t>
      </w:r>
      <w:r w:rsidRPr="0016600F">
        <w:rPr>
          <w:rFonts w:ascii="Times New Roman" w:eastAsia="MS Mincho" w:hAnsi="Times New Roman" w:cs="Times New Roman"/>
          <w:sz w:val="20"/>
          <w:szCs w:val="20"/>
        </w:rPr>
        <w:t xml:space="preserve">. </w:t>
      </w:r>
      <w:r w:rsidR="0084200B">
        <w:rPr>
          <w:rFonts w:ascii="Times New Roman" w:eastAsia="MS Mincho" w:hAnsi="Times New Roman" w:cs="Times New Roman"/>
          <w:sz w:val="20"/>
          <w:szCs w:val="20"/>
        </w:rPr>
        <w:t xml:space="preserve">Similarly, the </w:t>
      </w:r>
      <w:r w:rsidRPr="0016600F">
        <w:rPr>
          <w:rFonts w:ascii="Times New Roman" w:eastAsia="MS Mincho" w:hAnsi="Times New Roman" w:cs="Times New Roman"/>
          <w:sz w:val="20"/>
          <w:szCs w:val="20"/>
        </w:rPr>
        <w:t xml:space="preserve">adiabatic inputs </w:t>
      </w:r>
      <w:r w:rsidR="0084200B">
        <w:rPr>
          <w:rFonts w:ascii="Times New Roman" w:eastAsia="MS Mincho" w:hAnsi="Times New Roman" w:cs="Times New Roman"/>
          <w:sz w:val="20"/>
          <w:szCs w:val="20"/>
        </w:rPr>
        <w:t xml:space="preserve">are </w:t>
      </w:r>
      <w:r w:rsidRPr="0016600F">
        <w:rPr>
          <w:rFonts w:ascii="Times New Roman" w:eastAsia="MS Mincho" w:hAnsi="Times New Roman" w:cs="Times New Roman"/>
          <w:sz w:val="20"/>
          <w:szCs w:val="20"/>
        </w:rPr>
        <w:t xml:space="preserve">generated for </w:t>
      </w:r>
      <w:r w:rsidR="0084200B">
        <w:rPr>
          <w:rFonts w:ascii="Times New Roman" w:eastAsia="MS Mincho" w:hAnsi="Times New Roman" w:cs="Times New Roman"/>
          <w:sz w:val="20"/>
          <w:szCs w:val="20"/>
        </w:rPr>
        <w:t xml:space="preserve">other </w:t>
      </w:r>
      <w:r w:rsidRPr="0016600F">
        <w:rPr>
          <w:rFonts w:ascii="Times New Roman" w:eastAsia="MS Mincho" w:hAnsi="Times New Roman" w:cs="Times New Roman"/>
          <w:sz w:val="20"/>
          <w:szCs w:val="20"/>
        </w:rPr>
        <w:t>power-clock phases.</w:t>
      </w:r>
    </w:p>
    <w:p w:rsidR="009C4D15" w:rsidRDefault="009C4D15" w:rsidP="0016600F">
      <w:pPr>
        <w:spacing w:before="80" w:line="240" w:lineRule="auto"/>
        <w:jc w:val="both"/>
        <w:rPr>
          <w:rFonts w:ascii="Times New Roman" w:eastAsia="MS Mincho" w:hAnsi="Times New Roman" w:cs="Times New Roman"/>
          <w:sz w:val="20"/>
          <w:szCs w:val="20"/>
        </w:rPr>
      </w:pPr>
      <w:r>
        <w:rPr>
          <w:rFonts w:ascii="Times New Roman" w:eastAsia="MS Mincho" w:hAnsi="Times New Roman" w:cs="Times New Roman"/>
          <w:noProof/>
          <w:sz w:val="20"/>
          <w:szCs w:val="20"/>
          <w:lang w:eastAsia="en-GB"/>
        </w:rPr>
        <w:drawing>
          <wp:inline distT="0" distB="0" distL="0" distR="0">
            <wp:extent cx="3204210" cy="9899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C_to_adiabatic.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4210" cy="989965"/>
                    </a:xfrm>
                    <a:prstGeom prst="rect">
                      <a:avLst/>
                    </a:prstGeom>
                  </pic:spPr>
                </pic:pic>
              </a:graphicData>
            </a:graphic>
          </wp:inline>
        </w:drawing>
      </w:r>
    </w:p>
    <w:p w:rsidR="0016600F" w:rsidRPr="0016600F" w:rsidRDefault="0016600F" w:rsidP="0016600F">
      <w:pPr>
        <w:pStyle w:val="figurecaption"/>
        <w:rPr>
          <w:sz w:val="20"/>
        </w:rPr>
      </w:pPr>
      <w:r w:rsidRPr="0016600F">
        <w:rPr>
          <w:sz w:val="20"/>
        </w:rPr>
        <w:t xml:space="preserve">Conversion of </w:t>
      </w:r>
      <w:r w:rsidR="0032524E">
        <w:rPr>
          <w:sz w:val="20"/>
        </w:rPr>
        <w:t xml:space="preserve">the </w:t>
      </w:r>
      <w:r w:rsidRPr="0032524E">
        <w:rPr>
          <w:sz w:val="20"/>
        </w:rPr>
        <w:t>dual-rail</w:t>
      </w:r>
      <w:r w:rsidRPr="0016600F">
        <w:rPr>
          <w:sz w:val="20"/>
        </w:rPr>
        <w:t xml:space="preserve"> pulse input to adiabatic inputs.</w:t>
      </w:r>
    </w:p>
    <w:p w:rsidR="003141B0" w:rsidRDefault="003141B0" w:rsidP="000B09DF">
      <w:pPr>
        <w:pStyle w:val="ListParagraph"/>
        <w:numPr>
          <w:ilvl w:val="1"/>
          <w:numId w:val="24"/>
        </w:numPr>
        <w:spacing w:line="240" w:lineRule="auto"/>
        <w:ind w:left="426" w:hanging="426"/>
        <w:jc w:val="both"/>
        <w:rPr>
          <w:rFonts w:ascii="Times New Roman" w:hAnsi="Times New Roman" w:cs="Times New Roman"/>
          <w:i/>
          <w:sz w:val="20"/>
          <w:szCs w:val="20"/>
        </w:rPr>
      </w:pPr>
      <w:r>
        <w:rPr>
          <w:rFonts w:ascii="Times New Roman" w:hAnsi="Times New Roman" w:cs="Times New Roman"/>
          <w:i/>
          <w:sz w:val="20"/>
          <w:szCs w:val="20"/>
        </w:rPr>
        <w:t>Gate-Level Modelling</w:t>
      </w:r>
    </w:p>
    <w:p w:rsidR="002A63B9" w:rsidRDefault="002A63B9" w:rsidP="002A63B9">
      <w:pPr>
        <w:spacing w:line="240" w:lineRule="auto"/>
        <w:ind w:firstLine="284"/>
        <w:jc w:val="both"/>
        <w:rPr>
          <w:rFonts w:ascii="Times New Roman" w:hAnsi="Times New Roman" w:cs="Times New Roman"/>
          <w:sz w:val="20"/>
          <w:szCs w:val="20"/>
        </w:rPr>
      </w:pPr>
      <w:r w:rsidRPr="003141B0">
        <w:rPr>
          <w:rFonts w:ascii="Times New Roman" w:hAnsi="Times New Roman" w:cs="Times New Roman"/>
          <w:sz w:val="20"/>
          <w:szCs w:val="20"/>
        </w:rPr>
        <w:t>The VHDL model</w:t>
      </w:r>
      <w:r w:rsidR="001D7E84">
        <w:rPr>
          <w:rFonts w:ascii="Times New Roman" w:hAnsi="Times New Roman" w:cs="Times New Roman"/>
          <w:sz w:val="20"/>
          <w:szCs w:val="20"/>
        </w:rPr>
        <w:t>ling</w:t>
      </w:r>
      <w:r w:rsidR="003808C9">
        <w:rPr>
          <w:rFonts w:ascii="Times New Roman" w:hAnsi="Times New Roman" w:cs="Times New Roman"/>
          <w:sz w:val="20"/>
          <w:szCs w:val="20"/>
        </w:rPr>
        <w:t xml:space="preserve"> for an adiabatic </w:t>
      </w:r>
      <w:r w:rsidRPr="003141B0">
        <w:rPr>
          <w:rFonts w:ascii="Times New Roman" w:hAnsi="Times New Roman" w:cs="Times New Roman"/>
          <w:sz w:val="20"/>
          <w:szCs w:val="20"/>
        </w:rPr>
        <w:t>NOT/BUF</w:t>
      </w:r>
      <w:r w:rsidR="001D7E84">
        <w:rPr>
          <w:rFonts w:ascii="Times New Roman" w:hAnsi="Times New Roman" w:cs="Times New Roman"/>
          <w:sz w:val="20"/>
          <w:szCs w:val="20"/>
        </w:rPr>
        <w:t xml:space="preserve"> </w:t>
      </w:r>
      <w:r w:rsidRPr="003141B0">
        <w:rPr>
          <w:rFonts w:ascii="Times New Roman" w:hAnsi="Times New Roman" w:cs="Times New Roman"/>
          <w:sz w:val="20"/>
          <w:szCs w:val="20"/>
        </w:rPr>
        <w:t xml:space="preserve">gate is collectively done using the power-clock generator, pulse input to adiabatic input (multi-level) conversion and the package defining the four periods of the power-clock. </w:t>
      </w:r>
      <w:r w:rsidR="008D26D1">
        <w:rPr>
          <w:rFonts w:ascii="Times New Roman" w:hAnsi="Times New Roman" w:cs="Times New Roman"/>
          <w:sz w:val="20"/>
          <w:szCs w:val="20"/>
        </w:rPr>
        <w:t>U</w:t>
      </w:r>
      <w:r w:rsidR="003162B9">
        <w:rPr>
          <w:rFonts w:ascii="Times New Roman" w:hAnsi="Times New Roman" w:cs="Times New Roman"/>
          <w:sz w:val="20"/>
          <w:szCs w:val="20"/>
        </w:rPr>
        <w:t>sing the p</w:t>
      </w:r>
      <w:r w:rsidR="008D26D1">
        <w:rPr>
          <w:rFonts w:ascii="Times New Roman" w:hAnsi="Times New Roman" w:cs="Times New Roman"/>
          <w:sz w:val="20"/>
          <w:szCs w:val="20"/>
        </w:rPr>
        <w:t>roposed modelling, t</w:t>
      </w:r>
      <w:r w:rsidR="008D26D1" w:rsidRPr="003141B0">
        <w:rPr>
          <w:rFonts w:ascii="Times New Roman" w:hAnsi="Times New Roman" w:cs="Times New Roman"/>
          <w:sz w:val="20"/>
          <w:szCs w:val="20"/>
        </w:rPr>
        <w:t xml:space="preserve">he conceptual block diagram </w:t>
      </w:r>
      <w:r w:rsidR="008D26D1">
        <w:rPr>
          <w:rFonts w:ascii="Times New Roman" w:hAnsi="Times New Roman" w:cs="Times New Roman"/>
          <w:sz w:val="20"/>
          <w:szCs w:val="20"/>
        </w:rPr>
        <w:t>of</w:t>
      </w:r>
      <w:r w:rsidR="008D26D1" w:rsidRPr="003141B0">
        <w:rPr>
          <w:rFonts w:ascii="Times New Roman" w:hAnsi="Times New Roman" w:cs="Times New Roman"/>
          <w:sz w:val="20"/>
          <w:szCs w:val="20"/>
        </w:rPr>
        <w:t xml:space="preserve"> </w:t>
      </w:r>
      <w:r w:rsidR="003808C9">
        <w:rPr>
          <w:rFonts w:ascii="Times New Roman" w:hAnsi="Times New Roman" w:cs="Times New Roman"/>
          <w:sz w:val="20"/>
          <w:szCs w:val="20"/>
        </w:rPr>
        <w:t xml:space="preserve">the </w:t>
      </w:r>
      <w:r w:rsidR="008D26D1" w:rsidRPr="003141B0">
        <w:rPr>
          <w:rFonts w:ascii="Times New Roman" w:hAnsi="Times New Roman" w:cs="Times New Roman"/>
          <w:sz w:val="20"/>
          <w:szCs w:val="20"/>
        </w:rPr>
        <w:t>adiabatic NOT/BUF gate</w:t>
      </w:r>
      <w:r w:rsidR="008D26D1">
        <w:rPr>
          <w:rFonts w:ascii="Times New Roman" w:hAnsi="Times New Roman" w:cs="Times New Roman"/>
          <w:sz w:val="20"/>
          <w:szCs w:val="20"/>
        </w:rPr>
        <w:t xml:space="preserve"> </w:t>
      </w:r>
      <w:r w:rsidR="003162B9">
        <w:rPr>
          <w:rFonts w:ascii="Times New Roman" w:hAnsi="Times New Roman" w:cs="Times New Roman"/>
          <w:sz w:val="20"/>
          <w:szCs w:val="20"/>
        </w:rPr>
        <w:t xml:space="preserve">is shown </w:t>
      </w:r>
      <w:r w:rsidR="00BB1475">
        <w:rPr>
          <w:rFonts w:ascii="Times New Roman" w:hAnsi="Times New Roman" w:cs="Times New Roman"/>
          <w:sz w:val="20"/>
          <w:szCs w:val="20"/>
        </w:rPr>
        <w:t xml:space="preserve">simplified </w:t>
      </w:r>
      <w:r w:rsidR="003162B9">
        <w:rPr>
          <w:rFonts w:ascii="Times New Roman" w:hAnsi="Times New Roman" w:cs="Times New Roman"/>
          <w:sz w:val="20"/>
          <w:szCs w:val="20"/>
        </w:rPr>
        <w:t xml:space="preserve">in Fig. </w:t>
      </w:r>
      <w:r w:rsidR="00C90F03">
        <w:rPr>
          <w:rFonts w:ascii="Times New Roman" w:hAnsi="Times New Roman" w:cs="Times New Roman"/>
          <w:sz w:val="20"/>
          <w:szCs w:val="20"/>
        </w:rPr>
        <w:t>10</w:t>
      </w:r>
      <w:r w:rsidR="003162B9">
        <w:rPr>
          <w:rFonts w:ascii="Times New Roman" w:hAnsi="Times New Roman" w:cs="Times New Roman"/>
          <w:sz w:val="20"/>
          <w:szCs w:val="20"/>
        </w:rPr>
        <w:t>.</w:t>
      </w:r>
      <w:r w:rsidRPr="003141B0">
        <w:rPr>
          <w:rFonts w:ascii="Times New Roman" w:hAnsi="Times New Roman" w:cs="Times New Roman"/>
          <w:sz w:val="20"/>
          <w:szCs w:val="20"/>
        </w:rPr>
        <w:t xml:space="preserve"> </w:t>
      </w:r>
    </w:p>
    <w:p w:rsidR="003141B0" w:rsidRDefault="003141B0" w:rsidP="00480B15">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extent cx="2732400" cy="186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ock diagram.tif"/>
                    <pic:cNvPicPr/>
                  </pic:nvPicPr>
                  <pic:blipFill>
                    <a:blip r:embed="rId16">
                      <a:extLst>
                        <a:ext uri="{28A0092B-C50C-407E-A947-70E740481C1C}">
                          <a14:useLocalDpi xmlns:a14="http://schemas.microsoft.com/office/drawing/2010/main" val="0"/>
                        </a:ext>
                      </a:extLst>
                    </a:blip>
                    <a:stretch>
                      <a:fillRect/>
                    </a:stretch>
                  </pic:blipFill>
                  <pic:spPr>
                    <a:xfrm>
                      <a:off x="0" y="0"/>
                      <a:ext cx="2732400" cy="1868400"/>
                    </a:xfrm>
                    <a:prstGeom prst="rect">
                      <a:avLst/>
                    </a:prstGeom>
                  </pic:spPr>
                </pic:pic>
              </a:graphicData>
            </a:graphic>
          </wp:inline>
        </w:drawing>
      </w:r>
    </w:p>
    <w:p w:rsidR="003162B9" w:rsidRPr="003162B9" w:rsidRDefault="003162B9" w:rsidP="003162B9">
      <w:pPr>
        <w:pStyle w:val="figurecaption"/>
        <w:rPr>
          <w:sz w:val="20"/>
        </w:rPr>
      </w:pPr>
      <w:r w:rsidRPr="003162B9">
        <w:rPr>
          <w:sz w:val="20"/>
        </w:rPr>
        <w:lastRenderedPageBreak/>
        <w:t>A conceptual block diagr</w:t>
      </w:r>
      <w:r>
        <w:rPr>
          <w:sz w:val="20"/>
        </w:rPr>
        <w:t>am of an adiabatic NOT/BUF gate</w:t>
      </w:r>
      <w:r w:rsidRPr="003162B9">
        <w:rPr>
          <w:sz w:val="20"/>
        </w:rPr>
        <w:t>.</w:t>
      </w:r>
    </w:p>
    <w:p w:rsidR="003141B0" w:rsidRPr="00D11734" w:rsidRDefault="003162B9" w:rsidP="00D11734">
      <w:pPr>
        <w:spacing w:line="240" w:lineRule="auto"/>
        <w:ind w:firstLine="284"/>
        <w:jc w:val="both"/>
      </w:pPr>
      <w:r>
        <w:rPr>
          <w:rFonts w:ascii="Times New Roman" w:hAnsi="Times New Roman" w:cs="Times New Roman"/>
          <w:sz w:val="20"/>
          <w:szCs w:val="20"/>
        </w:rPr>
        <w:t>The timing behaviour of the SPICE sim</w:t>
      </w:r>
      <w:r w:rsidR="009C4D15">
        <w:rPr>
          <w:rFonts w:ascii="Times New Roman" w:hAnsi="Times New Roman" w:cs="Times New Roman"/>
          <w:sz w:val="20"/>
          <w:szCs w:val="20"/>
        </w:rPr>
        <w:t>ulation of the adiabatic logic wa</w:t>
      </w:r>
      <w:r>
        <w:rPr>
          <w:rFonts w:ascii="Times New Roman" w:hAnsi="Times New Roman" w:cs="Times New Roman"/>
          <w:sz w:val="20"/>
          <w:szCs w:val="20"/>
        </w:rPr>
        <w:t>s captured and is described in t</w:t>
      </w:r>
      <w:r w:rsidRPr="003162B9">
        <w:rPr>
          <w:rFonts w:ascii="Times New Roman" w:hAnsi="Times New Roman" w:cs="Times New Roman"/>
          <w:sz w:val="20"/>
          <w:szCs w:val="20"/>
        </w:rPr>
        <w:t>he flowchart</w:t>
      </w:r>
      <w:r>
        <w:rPr>
          <w:rFonts w:ascii="Times New Roman" w:hAnsi="Times New Roman" w:cs="Times New Roman"/>
          <w:sz w:val="20"/>
          <w:szCs w:val="20"/>
        </w:rPr>
        <w:t>,</w:t>
      </w:r>
      <w:r w:rsidRPr="003162B9">
        <w:rPr>
          <w:rFonts w:ascii="Times New Roman" w:hAnsi="Times New Roman" w:cs="Times New Roman"/>
          <w:sz w:val="20"/>
          <w:szCs w:val="20"/>
        </w:rPr>
        <w:t xml:space="preserve"> shown in Fig. </w:t>
      </w:r>
      <w:r w:rsidR="00C90F03">
        <w:rPr>
          <w:rFonts w:ascii="Times New Roman" w:hAnsi="Times New Roman" w:cs="Times New Roman"/>
          <w:sz w:val="20"/>
          <w:szCs w:val="20"/>
        </w:rPr>
        <w:t>11</w:t>
      </w:r>
      <w:r w:rsidRPr="003162B9">
        <w:rPr>
          <w:rFonts w:ascii="Times New Roman" w:hAnsi="Times New Roman" w:cs="Times New Roman"/>
          <w:sz w:val="20"/>
          <w:szCs w:val="20"/>
        </w:rPr>
        <w:t>. The flowchart represents the behaviour of how the adiabatic gate is modelled. First, the power-clock and the adiabatic inputs are generated from the pulse-input and then checked for</w:t>
      </w:r>
      <w:r w:rsidR="00C67C3E">
        <w:rPr>
          <w:rFonts w:ascii="Times New Roman" w:hAnsi="Times New Roman" w:cs="Times New Roman"/>
          <w:sz w:val="20"/>
          <w:szCs w:val="20"/>
        </w:rPr>
        <w:t xml:space="preserve"> the</w:t>
      </w:r>
      <w:r w:rsidRPr="003162B9">
        <w:rPr>
          <w:rFonts w:ascii="Times New Roman" w:hAnsi="Times New Roman" w:cs="Times New Roman"/>
          <w:sz w:val="20"/>
          <w:szCs w:val="20"/>
        </w:rPr>
        <w:t xml:space="preserve"> timing violation, s</w:t>
      </w:r>
      <w:r>
        <w:rPr>
          <w:rFonts w:ascii="Times New Roman" w:hAnsi="Times New Roman" w:cs="Times New Roman"/>
          <w:sz w:val="20"/>
          <w:szCs w:val="20"/>
        </w:rPr>
        <w:t xml:space="preserve">uch that it follows </w:t>
      </w:r>
      <w:r w:rsidR="0032524E">
        <w:rPr>
          <w:rFonts w:ascii="Times New Roman" w:hAnsi="Times New Roman" w:cs="Times New Roman"/>
          <w:sz w:val="20"/>
          <w:szCs w:val="20"/>
        </w:rPr>
        <w:t xml:space="preserve">the </w:t>
      </w:r>
      <w:r w:rsidRPr="0032524E">
        <w:rPr>
          <w:rFonts w:ascii="Times New Roman" w:hAnsi="Times New Roman" w:cs="Times New Roman"/>
          <w:noProof/>
          <w:sz w:val="20"/>
          <w:szCs w:val="20"/>
        </w:rPr>
        <w:t>adiabatic</w:t>
      </w:r>
      <w:r w:rsidRPr="003162B9">
        <w:rPr>
          <w:rFonts w:ascii="Times New Roman" w:hAnsi="Times New Roman" w:cs="Times New Roman"/>
          <w:sz w:val="20"/>
          <w:szCs w:val="20"/>
        </w:rPr>
        <w:t xml:space="preserve"> principle. Thereafter, the package containing the </w:t>
      </w:r>
      <w:r w:rsidR="00C67C3E">
        <w:rPr>
          <w:rFonts w:ascii="Times New Roman" w:hAnsi="Times New Roman" w:cs="Times New Roman"/>
          <w:sz w:val="20"/>
          <w:szCs w:val="20"/>
        </w:rPr>
        <w:t>“A</w:t>
      </w:r>
      <w:r w:rsidRPr="003162B9">
        <w:rPr>
          <w:rFonts w:ascii="Times New Roman" w:hAnsi="Times New Roman" w:cs="Times New Roman"/>
          <w:sz w:val="20"/>
          <w:szCs w:val="20"/>
        </w:rPr>
        <w:t xml:space="preserve">diabatic </w:t>
      </w:r>
      <w:r w:rsidR="00C67C3E">
        <w:rPr>
          <w:rFonts w:ascii="Times New Roman" w:hAnsi="Times New Roman" w:cs="Times New Roman"/>
          <w:sz w:val="20"/>
          <w:szCs w:val="20"/>
        </w:rPr>
        <w:t>S</w:t>
      </w:r>
      <w:r w:rsidRPr="003162B9">
        <w:rPr>
          <w:rFonts w:ascii="Times New Roman" w:hAnsi="Times New Roman" w:cs="Times New Roman"/>
          <w:sz w:val="20"/>
          <w:szCs w:val="20"/>
        </w:rPr>
        <w:t>ignal</w:t>
      </w:r>
      <w:r w:rsidR="00C67C3E">
        <w:rPr>
          <w:rFonts w:ascii="Times New Roman" w:hAnsi="Times New Roman" w:cs="Times New Roman"/>
          <w:sz w:val="20"/>
          <w:szCs w:val="20"/>
        </w:rPr>
        <w:t>”</w:t>
      </w:r>
      <w:r w:rsidRPr="003162B9">
        <w:rPr>
          <w:rFonts w:ascii="Times New Roman" w:hAnsi="Times New Roman" w:cs="Times New Roman"/>
          <w:sz w:val="20"/>
          <w:szCs w:val="20"/>
        </w:rPr>
        <w:t xml:space="preserve"> is generated. All the above are then supplied to the adiabatic behavioural core which </w:t>
      </w:r>
      <w:r w:rsidRPr="0032524E">
        <w:rPr>
          <w:rFonts w:ascii="Times New Roman" w:hAnsi="Times New Roman" w:cs="Times New Roman"/>
          <w:noProof/>
          <w:sz w:val="20"/>
          <w:szCs w:val="20"/>
        </w:rPr>
        <w:t>generate</w:t>
      </w:r>
      <w:r w:rsidR="0032524E">
        <w:rPr>
          <w:rFonts w:ascii="Times New Roman" w:hAnsi="Times New Roman" w:cs="Times New Roman"/>
          <w:noProof/>
          <w:sz w:val="20"/>
          <w:szCs w:val="20"/>
        </w:rPr>
        <w:t>s</w:t>
      </w:r>
      <w:r w:rsidRPr="003162B9">
        <w:rPr>
          <w:rFonts w:ascii="Times New Roman" w:hAnsi="Times New Roman" w:cs="Times New Roman"/>
          <w:sz w:val="20"/>
          <w:szCs w:val="20"/>
        </w:rPr>
        <w:t xml:space="preserve"> the</w:t>
      </w:r>
      <w:r>
        <w:rPr>
          <w:rFonts w:ascii="Times New Roman" w:hAnsi="Times New Roman" w:cs="Times New Roman"/>
          <w:sz w:val="20"/>
          <w:szCs w:val="20"/>
        </w:rPr>
        <w:t xml:space="preserve"> dual-rail</w:t>
      </w:r>
      <w:r w:rsidRPr="003162B9">
        <w:rPr>
          <w:rFonts w:ascii="Times New Roman" w:hAnsi="Times New Roman" w:cs="Times New Roman"/>
          <w:sz w:val="20"/>
          <w:szCs w:val="20"/>
        </w:rPr>
        <w:t xml:space="preserve"> output.</w:t>
      </w:r>
    </w:p>
    <w:p w:rsidR="003141B0" w:rsidRDefault="00480B15" w:rsidP="003141B0">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extent cx="2192400" cy="297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owchar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2400" cy="2973600"/>
                    </a:xfrm>
                    <a:prstGeom prst="rect">
                      <a:avLst/>
                    </a:prstGeom>
                  </pic:spPr>
                </pic:pic>
              </a:graphicData>
            </a:graphic>
          </wp:inline>
        </w:drawing>
      </w:r>
    </w:p>
    <w:p w:rsidR="00480B15" w:rsidRDefault="00480B15" w:rsidP="00480B15">
      <w:pPr>
        <w:pStyle w:val="figurecaption"/>
        <w:rPr>
          <w:sz w:val="20"/>
        </w:rPr>
      </w:pPr>
      <w:r>
        <w:rPr>
          <w:sz w:val="20"/>
        </w:rPr>
        <w:t>Flowchart of the Adiabatic NOT/BUF gate</w:t>
      </w:r>
      <w:r w:rsidRPr="00480B15">
        <w:rPr>
          <w:sz w:val="20"/>
        </w:rPr>
        <w:t>.</w:t>
      </w:r>
    </w:p>
    <w:p w:rsidR="002B3BF9" w:rsidRDefault="004A0BA5" w:rsidP="002B3BF9">
      <w:pPr>
        <w:spacing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The modelling of the </w:t>
      </w:r>
      <w:r w:rsidRPr="003141B0">
        <w:rPr>
          <w:rFonts w:ascii="Times New Roman" w:hAnsi="Times New Roman" w:cs="Times New Roman"/>
          <w:sz w:val="20"/>
          <w:szCs w:val="20"/>
        </w:rPr>
        <w:t xml:space="preserve">adiabatic core </w:t>
      </w:r>
      <w:r w:rsidRPr="00C32CDE">
        <w:rPr>
          <w:rFonts w:ascii="Times New Roman" w:hAnsi="Times New Roman" w:cs="Times New Roman"/>
          <w:noProof/>
          <w:sz w:val="20"/>
          <w:szCs w:val="20"/>
        </w:rPr>
        <w:t>is conceptualize</w:t>
      </w:r>
      <w:r w:rsidR="00C32CDE">
        <w:rPr>
          <w:rFonts w:ascii="Times New Roman" w:hAnsi="Times New Roman" w:cs="Times New Roman"/>
          <w:noProof/>
          <w:sz w:val="20"/>
          <w:szCs w:val="20"/>
        </w:rPr>
        <w:t>d</w:t>
      </w:r>
      <w:r>
        <w:rPr>
          <w:rFonts w:ascii="Times New Roman" w:hAnsi="Times New Roman" w:cs="Times New Roman"/>
          <w:sz w:val="20"/>
          <w:szCs w:val="20"/>
        </w:rPr>
        <w:t xml:space="preserve"> for</w:t>
      </w:r>
      <w:r w:rsidR="00C67C3E">
        <w:rPr>
          <w:rFonts w:ascii="Times New Roman" w:hAnsi="Times New Roman" w:cs="Times New Roman"/>
          <w:sz w:val="20"/>
          <w:szCs w:val="20"/>
        </w:rPr>
        <w:t xml:space="preserve"> a</w:t>
      </w:r>
      <w:r>
        <w:rPr>
          <w:rFonts w:ascii="Times New Roman" w:hAnsi="Times New Roman" w:cs="Times New Roman"/>
          <w:sz w:val="20"/>
          <w:szCs w:val="20"/>
        </w:rPr>
        <w:t xml:space="preserve"> </w:t>
      </w:r>
      <w:r w:rsidR="0062625A">
        <w:rPr>
          <w:rFonts w:ascii="Times New Roman" w:hAnsi="Times New Roman" w:cs="Times New Roman"/>
          <w:sz w:val="20"/>
          <w:szCs w:val="20"/>
        </w:rPr>
        <w:t xml:space="preserve">dual-rail </w:t>
      </w:r>
      <w:r w:rsidRPr="003141B0">
        <w:rPr>
          <w:rFonts w:ascii="Times New Roman" w:hAnsi="Times New Roman" w:cs="Times New Roman"/>
          <w:sz w:val="20"/>
          <w:szCs w:val="20"/>
        </w:rPr>
        <w:t>PFAL NOT/BUF gate generating the complementary outputs (Out, Outb). A fragment of the VHDL description of the NOT/BUF a</w:t>
      </w:r>
      <w:r>
        <w:rPr>
          <w:rFonts w:ascii="Times New Roman" w:hAnsi="Times New Roman" w:cs="Times New Roman"/>
          <w:sz w:val="20"/>
          <w:szCs w:val="20"/>
        </w:rPr>
        <w:t>d</w:t>
      </w:r>
      <w:r w:rsidR="00744DD6">
        <w:rPr>
          <w:rFonts w:ascii="Times New Roman" w:hAnsi="Times New Roman" w:cs="Times New Roman"/>
          <w:sz w:val="20"/>
          <w:szCs w:val="20"/>
        </w:rPr>
        <w:t>iabatic gate is shown in Fig. 1</w:t>
      </w:r>
      <w:r w:rsidR="00C90F03">
        <w:rPr>
          <w:rFonts w:ascii="Times New Roman" w:hAnsi="Times New Roman" w:cs="Times New Roman"/>
          <w:sz w:val="20"/>
          <w:szCs w:val="20"/>
        </w:rPr>
        <w:t>2</w:t>
      </w:r>
      <w:r>
        <w:rPr>
          <w:rFonts w:ascii="Times New Roman" w:hAnsi="Times New Roman" w:cs="Times New Roman"/>
          <w:sz w:val="20"/>
          <w:szCs w:val="20"/>
        </w:rPr>
        <w:t xml:space="preserve">. The code checks </w:t>
      </w:r>
      <w:r w:rsidRPr="00017D50">
        <w:rPr>
          <w:rFonts w:ascii="Times New Roman" w:hAnsi="Times New Roman" w:cs="Times New Roman"/>
          <w:sz w:val="20"/>
          <w:szCs w:val="20"/>
        </w:rPr>
        <w:t xml:space="preserve">the invalid input condition in </w:t>
      </w:r>
      <w:r w:rsidRPr="006F6990">
        <w:rPr>
          <w:rFonts w:ascii="Times New Roman" w:hAnsi="Times New Roman" w:cs="Times New Roman"/>
          <w:sz w:val="20"/>
          <w:szCs w:val="20"/>
        </w:rPr>
        <w:t xml:space="preserve">each of the four periods for any violation. The four periods of </w:t>
      </w:r>
      <w:r w:rsidR="00D11734">
        <w:rPr>
          <w:rFonts w:ascii="Times New Roman" w:hAnsi="Times New Roman" w:cs="Times New Roman"/>
          <w:sz w:val="20"/>
          <w:szCs w:val="20"/>
        </w:rPr>
        <w:t>the power-clock are defined as</w:t>
      </w:r>
      <w:r w:rsidR="00C67C3E">
        <w:rPr>
          <w:rFonts w:ascii="Times New Roman" w:hAnsi="Times New Roman" w:cs="Times New Roman"/>
          <w:sz w:val="20"/>
          <w:szCs w:val="20"/>
        </w:rPr>
        <w:t xml:space="preserve"> the</w:t>
      </w:r>
      <w:r w:rsidRPr="006F6990">
        <w:rPr>
          <w:rFonts w:ascii="Times New Roman" w:hAnsi="Times New Roman" w:cs="Times New Roman"/>
          <w:sz w:val="20"/>
          <w:szCs w:val="20"/>
        </w:rPr>
        <w:t xml:space="preserve"> level </w:t>
      </w:r>
      <w:r w:rsidRPr="00EF519E">
        <w:rPr>
          <w:rFonts w:ascii="Times New Roman" w:hAnsi="Times New Roman" w:cs="Times New Roman"/>
          <w:noProof/>
          <w:sz w:val="20"/>
          <w:szCs w:val="20"/>
        </w:rPr>
        <w:t>sens</w:t>
      </w:r>
      <w:r w:rsidR="00D11734" w:rsidRPr="00EF519E">
        <w:rPr>
          <w:rFonts w:ascii="Times New Roman" w:hAnsi="Times New Roman" w:cs="Times New Roman"/>
          <w:noProof/>
          <w:sz w:val="20"/>
          <w:szCs w:val="20"/>
        </w:rPr>
        <w:t>itive</w:t>
      </w:r>
      <w:r w:rsidR="00D11734">
        <w:rPr>
          <w:rFonts w:ascii="Times New Roman" w:hAnsi="Times New Roman" w:cs="Times New Roman"/>
          <w:sz w:val="20"/>
          <w:szCs w:val="20"/>
        </w:rPr>
        <w:t xml:space="preserve"> signals</w:t>
      </w:r>
      <w:r w:rsidR="00A141E7">
        <w:rPr>
          <w:rFonts w:ascii="Times New Roman" w:hAnsi="Times New Roman" w:cs="Times New Roman"/>
          <w:sz w:val="20"/>
          <w:szCs w:val="20"/>
        </w:rPr>
        <w:t>.</w:t>
      </w:r>
      <w:r w:rsidR="002B3BF9">
        <w:rPr>
          <w:rFonts w:ascii="Times New Roman" w:hAnsi="Times New Roman" w:cs="Times New Roman"/>
          <w:sz w:val="20"/>
          <w:szCs w:val="20"/>
        </w:rPr>
        <w:t xml:space="preserve"> </w:t>
      </w:r>
    </w:p>
    <w:p w:rsidR="002B3BF9" w:rsidRDefault="002B3BF9" w:rsidP="002B3BF9">
      <w:pPr>
        <w:spacing w:line="240" w:lineRule="auto"/>
        <w:ind w:firstLine="284"/>
        <w:jc w:val="both"/>
        <w:rPr>
          <w:rFonts w:ascii="Times New Roman" w:hAnsi="Times New Roman" w:cs="Times New Roman"/>
          <w:sz w:val="20"/>
          <w:szCs w:val="20"/>
        </w:rPr>
      </w:pPr>
      <w:r w:rsidRPr="00BC5D30">
        <w:rPr>
          <w:rFonts w:ascii="Times New Roman" w:hAnsi="Times New Roman" w:cs="Times New Roman"/>
          <w:sz w:val="20"/>
          <w:szCs w:val="20"/>
        </w:rPr>
        <w:t xml:space="preserve">The waveform of the adiabatic NOT/BUF gate encoded using VHDL is shown in the Fig. 13 (a). Similar to the transistor level design, the output follows the power-clock based on the input being processed. The proposed method produces the same behaviour as that of the SPICE level simulation. The four power-clock periods are defined in a package which is used in all the adiabatic VHDL description files by placing the ‘USE’ directive in the VHDL program. The output waveforms using the proposed VHDL modelling and the SPICE simulation are shown in Fig. 13 (a) and (b) respectively. </w:t>
      </w:r>
      <w:r w:rsidR="005E727E">
        <w:rPr>
          <w:rFonts w:ascii="Times New Roman" w:hAnsi="Times New Roman" w:cs="Times New Roman"/>
          <w:sz w:val="20"/>
          <w:szCs w:val="20"/>
        </w:rPr>
        <w:t xml:space="preserve">The </w:t>
      </w:r>
      <w:r w:rsidRPr="00BC5D30">
        <w:rPr>
          <w:rFonts w:ascii="Times New Roman" w:hAnsi="Times New Roman" w:cs="Times New Roman"/>
          <w:sz w:val="20"/>
          <w:szCs w:val="20"/>
        </w:rPr>
        <w:t>VHDL simulation shows the precise timing as depicted in the SPICE simulation. Moreover, the proposed modelling has an additional advantage of detecting an invalid input, which the SPICE simulations and</w:t>
      </w:r>
      <w:r>
        <w:rPr>
          <w:rFonts w:ascii="Times New Roman" w:hAnsi="Times New Roman" w:cs="Times New Roman"/>
          <w:sz w:val="20"/>
          <w:szCs w:val="20"/>
        </w:rPr>
        <w:t xml:space="preserve"> </w:t>
      </w:r>
      <w:r w:rsidRPr="00BC5D30">
        <w:rPr>
          <w:rFonts w:ascii="Times New Roman" w:hAnsi="Times New Roman" w:cs="Times New Roman"/>
          <w:sz w:val="20"/>
          <w:szCs w:val="20"/>
        </w:rPr>
        <w:t>the previously defined modelling approaches in the open literature fail to identify. The more detailed an</w:t>
      </w:r>
      <w:r>
        <w:rPr>
          <w:rFonts w:ascii="Times New Roman" w:hAnsi="Times New Roman" w:cs="Times New Roman"/>
          <w:sz w:val="20"/>
          <w:szCs w:val="20"/>
        </w:rPr>
        <w:t>alysis of</w:t>
      </w:r>
      <w:r w:rsidRPr="00BC5D30">
        <w:rPr>
          <w:rFonts w:ascii="Times New Roman" w:hAnsi="Times New Roman" w:cs="Times New Roman"/>
          <w:sz w:val="20"/>
          <w:szCs w:val="20"/>
        </w:rPr>
        <w:t xml:space="preserve"> modelling an invalid state </w:t>
      </w:r>
      <w:r w:rsidR="005E727E" w:rsidRPr="00BC5D30">
        <w:rPr>
          <w:rFonts w:ascii="Times New Roman" w:hAnsi="Times New Roman" w:cs="Times New Roman"/>
          <w:sz w:val="20"/>
          <w:szCs w:val="20"/>
        </w:rPr>
        <w:t xml:space="preserve">accurately </w:t>
      </w:r>
      <w:r w:rsidRPr="00BC5D30">
        <w:rPr>
          <w:rFonts w:ascii="Times New Roman" w:hAnsi="Times New Roman" w:cs="Times New Roman"/>
          <w:sz w:val="20"/>
          <w:szCs w:val="20"/>
        </w:rPr>
        <w:t xml:space="preserve">is given in the </w:t>
      </w:r>
      <w:r>
        <w:rPr>
          <w:rFonts w:ascii="Times New Roman" w:hAnsi="Times New Roman" w:cs="Times New Roman"/>
          <w:sz w:val="20"/>
          <w:szCs w:val="20"/>
        </w:rPr>
        <w:t>next</w:t>
      </w:r>
      <w:r w:rsidRPr="00D83E5E">
        <w:rPr>
          <w:rFonts w:ascii="Times New Roman" w:eastAsia="MS Mincho" w:hAnsi="Times New Roman" w:cs="Times New Roman"/>
          <w:sz w:val="20"/>
          <w:szCs w:val="20"/>
        </w:rPr>
        <w:t xml:space="preserve"> sub</w:t>
      </w:r>
      <w:r>
        <w:rPr>
          <w:rFonts w:ascii="Times New Roman" w:eastAsia="MS Mincho" w:hAnsi="Times New Roman" w:cs="Times New Roman"/>
          <w:sz w:val="20"/>
          <w:szCs w:val="20"/>
        </w:rPr>
        <w:t>section.</w:t>
      </w:r>
    </w:p>
    <w:p w:rsidR="002B3BF9" w:rsidRPr="002B3BF9" w:rsidRDefault="002B3BF9" w:rsidP="002B3BF9">
      <w:pPr>
        <w:spacing w:line="240" w:lineRule="auto"/>
        <w:ind w:firstLine="284"/>
        <w:jc w:val="both"/>
        <w:rPr>
          <w:rFonts w:ascii="Times New Roman" w:hAnsi="Times New Roman" w:cs="Times New Roman"/>
          <w:sz w:val="20"/>
          <w:szCs w:val="20"/>
        </w:rPr>
      </w:pPr>
      <w:r w:rsidRPr="00054999">
        <w:rPr>
          <w:rFonts w:ascii="Times New Roman" w:eastAsia="MS Mincho" w:hAnsi="Times New Roman" w:cs="Times New Roman"/>
          <w:sz w:val="20"/>
          <w:szCs w:val="20"/>
        </w:rPr>
        <w:t>For all the other adiabatic logic gates such as AND/NAND, OR/NOR, XOR/XNOR and MUX/</w:t>
      </w:r>
      <w:proofErr w:type="spellStart"/>
      <w:r w:rsidRPr="00054999">
        <w:rPr>
          <w:rFonts w:ascii="Times New Roman" w:eastAsia="MS Mincho" w:hAnsi="Times New Roman" w:cs="Times New Roman"/>
          <w:sz w:val="20"/>
          <w:szCs w:val="20"/>
        </w:rPr>
        <w:t>DeMUX</w:t>
      </w:r>
      <w:proofErr w:type="spellEnd"/>
      <w:r w:rsidRPr="00054999">
        <w:rPr>
          <w:rFonts w:ascii="Times New Roman" w:eastAsia="MS Mincho" w:hAnsi="Times New Roman" w:cs="Times New Roman"/>
          <w:sz w:val="20"/>
          <w:szCs w:val="20"/>
        </w:rPr>
        <w:t xml:space="preserve">, it </w:t>
      </w:r>
      <w:r>
        <w:rPr>
          <w:rFonts w:ascii="Times New Roman" w:eastAsia="MS Mincho" w:hAnsi="Times New Roman" w:cs="Times New Roman"/>
          <w:noProof/>
          <w:sz w:val="20"/>
          <w:szCs w:val="20"/>
        </w:rPr>
        <w:t>wa</w:t>
      </w:r>
      <w:r w:rsidRPr="00C32CDE">
        <w:rPr>
          <w:rFonts w:ascii="Times New Roman" w:eastAsia="MS Mincho" w:hAnsi="Times New Roman" w:cs="Times New Roman"/>
          <w:noProof/>
          <w:sz w:val="20"/>
          <w:szCs w:val="20"/>
        </w:rPr>
        <w:t xml:space="preserve">s </w:t>
      </w:r>
      <w:r>
        <w:rPr>
          <w:rFonts w:ascii="Times New Roman" w:eastAsia="MS Mincho" w:hAnsi="Times New Roman" w:cs="Times New Roman"/>
          <w:noProof/>
          <w:sz w:val="20"/>
          <w:szCs w:val="20"/>
        </w:rPr>
        <w:t>assumed</w:t>
      </w:r>
      <w:r w:rsidRPr="00054999">
        <w:rPr>
          <w:rFonts w:ascii="Times New Roman" w:eastAsia="MS Mincho" w:hAnsi="Times New Roman" w:cs="Times New Roman"/>
          <w:sz w:val="20"/>
          <w:szCs w:val="20"/>
        </w:rPr>
        <w:t xml:space="preserve"> </w:t>
      </w:r>
      <w:r w:rsidRPr="00054999">
        <w:rPr>
          <w:rFonts w:ascii="Times New Roman" w:eastAsia="MS Mincho" w:hAnsi="Times New Roman" w:cs="Times New Roman"/>
          <w:sz w:val="20"/>
          <w:szCs w:val="20"/>
        </w:rPr>
        <w:t>that the functional behaviour can be described similar to the adiabatic NOT/BUF gate. However, due to the dual-rail inputs in the adiabatic logic, the state-checking complexity for each power-clock period in the HDL behavioural code doubles for every increase in the number of input. As a res</w:t>
      </w:r>
      <w:r>
        <w:rPr>
          <w:rFonts w:ascii="Times New Roman" w:eastAsia="MS Mincho" w:hAnsi="Times New Roman" w:cs="Times New Roman"/>
          <w:sz w:val="20"/>
          <w:szCs w:val="20"/>
        </w:rPr>
        <w:t>ult, the functional</w:t>
      </w:r>
      <w:r w:rsidR="00DA5FF6">
        <w:rPr>
          <w:rFonts w:ascii="Times New Roman" w:eastAsia="MS Mincho" w:hAnsi="Times New Roman" w:cs="Times New Roman"/>
          <w:sz w:val="20"/>
          <w:szCs w:val="20"/>
        </w:rPr>
        <w:t xml:space="preserve"> </w:t>
      </w:r>
      <w:r w:rsidR="00130D9A" w:rsidRPr="00054999">
        <w:rPr>
          <w:rFonts w:ascii="Times New Roman" w:eastAsia="MS Mincho" w:hAnsi="Times New Roman" w:cs="Times New Roman"/>
          <w:sz w:val="20"/>
          <w:szCs w:val="20"/>
        </w:rPr>
        <w:t>simulation and timing verification of all the gates with two inputs and above is performed by combining the functional part and the adiabatic NOT/BUF</w:t>
      </w:r>
      <w:r w:rsidR="005E727E">
        <w:rPr>
          <w:rFonts w:ascii="Times New Roman" w:eastAsia="MS Mincho" w:hAnsi="Times New Roman" w:cs="Times New Roman"/>
          <w:sz w:val="20"/>
          <w:szCs w:val="20"/>
        </w:rPr>
        <w:t xml:space="preserve"> gate</w:t>
      </w:r>
      <w:r w:rsidR="00130D9A" w:rsidRPr="00054999">
        <w:rPr>
          <w:rFonts w:ascii="Times New Roman" w:eastAsia="MS Mincho" w:hAnsi="Times New Roman" w:cs="Times New Roman"/>
          <w:sz w:val="20"/>
          <w:szCs w:val="20"/>
        </w:rPr>
        <w:t>. The NOT/BUF gate used</w:t>
      </w:r>
      <w:r w:rsidR="00130D9A">
        <w:rPr>
          <w:rFonts w:ascii="Times New Roman" w:eastAsia="MS Mincho" w:hAnsi="Times New Roman" w:cs="Times New Roman"/>
          <w:sz w:val="20"/>
          <w:szCs w:val="20"/>
        </w:rPr>
        <w:t xml:space="preserve"> here</w:t>
      </w:r>
      <w:r w:rsidR="00130D9A" w:rsidRPr="00054999">
        <w:rPr>
          <w:rFonts w:ascii="Times New Roman" w:eastAsia="MS Mincho" w:hAnsi="Times New Roman" w:cs="Times New Roman"/>
          <w:sz w:val="20"/>
          <w:szCs w:val="20"/>
        </w:rPr>
        <w:t xml:space="preserve"> </w:t>
      </w:r>
      <w:r w:rsidR="00130D9A" w:rsidRPr="00C32CDE">
        <w:rPr>
          <w:rFonts w:ascii="Times New Roman" w:eastAsia="MS Mincho" w:hAnsi="Times New Roman" w:cs="Times New Roman"/>
          <w:noProof/>
          <w:sz w:val="20"/>
          <w:szCs w:val="20"/>
        </w:rPr>
        <w:t>help</w:t>
      </w:r>
      <w:r w:rsidR="00130D9A">
        <w:rPr>
          <w:rFonts w:ascii="Times New Roman" w:eastAsia="MS Mincho" w:hAnsi="Times New Roman" w:cs="Times New Roman"/>
          <w:noProof/>
          <w:sz w:val="20"/>
          <w:szCs w:val="20"/>
        </w:rPr>
        <w:t>ed</w:t>
      </w:r>
      <w:r w:rsidR="00130D9A" w:rsidRPr="00054999">
        <w:rPr>
          <w:rFonts w:ascii="Times New Roman" w:eastAsia="MS Mincho" w:hAnsi="Times New Roman" w:cs="Times New Roman"/>
          <w:sz w:val="20"/>
          <w:szCs w:val="20"/>
        </w:rPr>
        <w:t xml:space="preserve"> in following the adiabatic principle and identifying the invalid complementary </w:t>
      </w:r>
      <w:r w:rsidR="00130D9A" w:rsidRPr="00C32CDE">
        <w:rPr>
          <w:rFonts w:ascii="Times New Roman" w:eastAsia="MS Mincho" w:hAnsi="Times New Roman" w:cs="Times New Roman"/>
          <w:noProof/>
          <w:sz w:val="20"/>
          <w:szCs w:val="20"/>
        </w:rPr>
        <w:t>inputs</w:t>
      </w:r>
      <w:r w:rsidR="00130D9A" w:rsidRPr="00054999">
        <w:rPr>
          <w:rFonts w:ascii="Times New Roman" w:eastAsia="MS Mincho" w:hAnsi="Times New Roman" w:cs="Times New Roman"/>
          <w:sz w:val="20"/>
          <w:szCs w:val="20"/>
        </w:rPr>
        <w:t xml:space="preserve"> while synchronizing the outputs for correct timing characterization</w:t>
      </w:r>
      <w:r w:rsidR="00130D9A">
        <w:rPr>
          <w:rFonts w:ascii="Times New Roman" w:eastAsia="MS Mincho" w:hAnsi="Times New Roman" w:cs="Times New Roman"/>
          <w:sz w:val="20"/>
          <w:szCs w:val="20"/>
        </w:rPr>
        <w:t>.</w:t>
      </w:r>
    </w:p>
    <w:p w:rsidR="00942363" w:rsidRDefault="002A63B9" w:rsidP="00E72165">
      <w:pPr>
        <w:pStyle w:val="figurecaption"/>
        <w:numPr>
          <w:ilvl w:val="0"/>
          <w:numId w:val="0"/>
        </w:numPr>
        <w:tabs>
          <w:tab w:val="clear" w:pos="533"/>
          <w:tab w:val="left" w:pos="284"/>
        </w:tabs>
        <w:spacing w:before="0"/>
        <w:rPr>
          <w:sz w:val="20"/>
          <w:szCs w:val="20"/>
        </w:rPr>
      </w:pPr>
      <w:r>
        <w:rPr>
          <w:i/>
          <w:sz w:val="18"/>
          <w:lang w:val="en-GB" w:eastAsia="en-GB"/>
        </w:rPr>
        <mc:AlternateContent>
          <mc:Choice Requires="wps">
            <w:drawing>
              <wp:inline distT="0" distB="0" distL="0" distR="0">
                <wp:extent cx="3188335" cy="7002780"/>
                <wp:effectExtent l="0" t="0" r="12065" b="2667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7002780"/>
                        </a:xfrm>
                        <a:prstGeom prst="rect">
                          <a:avLst/>
                        </a:prstGeom>
                        <a:solidFill>
                          <a:srgbClr val="FFFFFF"/>
                        </a:solidFill>
                        <a:ln w="9525">
                          <a:solidFill>
                            <a:srgbClr val="000000"/>
                          </a:solidFill>
                          <a:miter lim="800000"/>
                          <a:headEnd/>
                          <a:tailEnd/>
                        </a:ln>
                      </wps:spPr>
                      <wps:txbx>
                        <w:txbxContent>
                          <w:p w:rsidR="00840FD9" w:rsidRPr="001255E3" w:rsidRDefault="00840FD9" w:rsidP="00A141E7">
                            <w:pPr>
                              <w:pStyle w:val="BodyText"/>
                              <w:tabs>
                                <w:tab w:val="left" w:pos="0"/>
                              </w:tabs>
                              <w:spacing w:after="0" w:line="276" w:lineRule="auto"/>
                              <w:ind w:hanging="142"/>
                              <w:rPr>
                                <w:rFonts w:ascii="Courier New" w:hAnsi="Courier New" w:cs="Courier New"/>
                                <w:sz w:val="18"/>
                                <w:szCs w:val="18"/>
                              </w:rPr>
                            </w:pPr>
                            <w:r w:rsidRPr="001255E3">
                              <w:rPr>
                                <w:rFonts w:ascii="Courier New" w:hAnsi="Courier New" w:cs="Courier New"/>
                                <w:sz w:val="18"/>
                                <w:szCs w:val="18"/>
                              </w:rPr>
                              <w:t>Process (PC, A, Ab) is</w:t>
                            </w:r>
                          </w:p>
                          <w:p w:rsidR="00840FD9" w:rsidRPr="001255E3" w:rsidRDefault="00840FD9" w:rsidP="00A141E7">
                            <w:pPr>
                              <w:pStyle w:val="BodyText"/>
                              <w:tabs>
                                <w:tab w:val="left" w:pos="0"/>
                              </w:tabs>
                              <w:spacing w:after="0" w:line="276" w:lineRule="auto"/>
                              <w:ind w:firstLine="0"/>
                              <w:rPr>
                                <w:rFonts w:ascii="Courier New" w:hAnsi="Courier New" w:cs="Courier New"/>
                                <w:sz w:val="18"/>
                                <w:szCs w:val="18"/>
                              </w:rPr>
                            </w:pPr>
                            <w:r w:rsidRPr="001255E3">
                              <w:rPr>
                                <w:rFonts w:ascii="Courier New" w:hAnsi="Courier New" w:cs="Courier New"/>
                                <w:sz w:val="18"/>
                                <w:szCs w:val="18"/>
                              </w:rPr>
                              <w:t xml:space="preserve">Begin </w:t>
                            </w:r>
                          </w:p>
                          <w:p w:rsidR="00840FD9" w:rsidRPr="001255E3" w:rsidRDefault="00840FD9" w:rsidP="00A141E7">
                            <w:pPr>
                              <w:pStyle w:val="BodyText"/>
                              <w:tabs>
                                <w:tab w:val="left" w:pos="0"/>
                              </w:tabs>
                              <w:spacing w:after="0" w:line="276" w:lineRule="auto"/>
                              <w:ind w:firstLine="284"/>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226DEA">
                              <w:rPr>
                                <w:rFonts w:ascii="Courier New" w:hAnsi="Courier New" w:cs="Courier New"/>
                                <w:b/>
                                <w:szCs w:val="18"/>
                              </w:rPr>
                              <w:t>// Idle Period</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gramStart"/>
                            <w:r w:rsidRPr="001255E3">
                              <w:rPr>
                                <w:rFonts w:ascii="Courier New" w:hAnsi="Courier New" w:cs="Courier New"/>
                                <w:sz w:val="18"/>
                                <w:szCs w:val="18"/>
                              </w:rPr>
                              <w:t>if</w:t>
                            </w:r>
                            <w:proofErr w:type="gramEnd"/>
                            <w:r w:rsidRPr="001255E3">
                              <w:rPr>
                                <w:rFonts w:ascii="Courier New" w:hAnsi="Courier New" w:cs="Courier New"/>
                                <w:sz w:val="18"/>
                                <w:szCs w:val="18"/>
                              </w:rPr>
                              <w:t xml:space="preserve"> PC=’0’  then</w:t>
                            </w:r>
                            <w:r w:rsidRPr="001255E3">
                              <w:rPr>
                                <w:rFonts w:ascii="Courier New" w:hAnsi="Courier New" w:cs="Courier New"/>
                                <w:sz w:val="18"/>
                                <w:szCs w:val="18"/>
                              </w:rPr>
                              <w:tab/>
                            </w:r>
                            <w:r w:rsidRPr="001255E3">
                              <w:rPr>
                                <w:rFonts w:ascii="Courier New" w:hAnsi="Courier New" w:cs="Courier New"/>
                                <w:sz w:val="18"/>
                                <w:szCs w:val="18"/>
                              </w:rPr>
                              <w:tab/>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 &lt;= PC;</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 PC;</w:t>
                            </w:r>
                          </w:p>
                          <w:p w:rsidR="00840FD9" w:rsidRPr="001255E3" w:rsidRDefault="00840FD9" w:rsidP="00A141E7">
                            <w:pPr>
                              <w:pStyle w:val="BodyText"/>
                              <w:tabs>
                                <w:tab w:val="clear" w:pos="288"/>
                                <w:tab w:val="left" w:pos="0"/>
                                <w:tab w:val="left" w:pos="142"/>
                              </w:tabs>
                              <w:spacing w:after="0" w:line="276" w:lineRule="auto"/>
                              <w:ind w:left="142" w:firstLine="0"/>
                              <w:rPr>
                                <w:rFonts w:ascii="Courier New" w:hAnsi="Courier New" w:cs="Courier New"/>
                                <w:sz w:val="18"/>
                                <w:szCs w:val="18"/>
                              </w:rPr>
                            </w:pPr>
                            <w:proofErr w:type="spellStart"/>
                            <w:proofErr w:type="gramStart"/>
                            <w:r w:rsidRPr="001255E3">
                              <w:rPr>
                                <w:rFonts w:ascii="Courier New" w:hAnsi="Courier New" w:cs="Courier New"/>
                                <w:sz w:val="18"/>
                                <w:szCs w:val="18"/>
                              </w:rPr>
                              <w:t>elsif</w:t>
                            </w:r>
                            <w:proofErr w:type="spellEnd"/>
                            <w:proofErr w:type="gramEnd"/>
                            <w:r w:rsidRPr="001255E3">
                              <w:rPr>
                                <w:rFonts w:ascii="Courier New" w:hAnsi="Courier New" w:cs="Courier New"/>
                                <w:sz w:val="18"/>
                                <w:szCs w:val="18"/>
                              </w:rPr>
                              <w:t xml:space="preserve"> PC='0' and EVALUATE_edge (A) and EVALUATE_edge(Ab) then</w:t>
                            </w:r>
                            <w:r w:rsidRPr="001255E3">
                              <w:rPr>
                                <w:rFonts w:ascii="Courier New" w:hAnsi="Courier New" w:cs="Courier New"/>
                                <w:sz w:val="18"/>
                                <w:szCs w:val="18"/>
                              </w:rPr>
                              <w:tab/>
                            </w:r>
                            <w:r w:rsidRPr="001255E3">
                              <w:rPr>
                                <w:rFonts w:ascii="Courier New" w:hAnsi="Courier New" w:cs="Courier New"/>
                                <w:b/>
                                <w:sz w:val="18"/>
                                <w:szCs w:val="18"/>
                              </w:rPr>
                              <w:t>// invalid state</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Out&lt;= 'Z'; </w:t>
                            </w:r>
                            <w:r w:rsidRPr="001255E3">
                              <w:rPr>
                                <w:rFonts w:ascii="Courier New" w:hAnsi="Courier New" w:cs="Courier New"/>
                                <w:sz w:val="18"/>
                                <w:szCs w:val="18"/>
                              </w:rPr>
                              <w:tab/>
                            </w:r>
                          </w:p>
                          <w:p w:rsidR="00840FD9" w:rsidRDefault="00840FD9" w:rsidP="00A141E7">
                            <w:pPr>
                              <w:pStyle w:val="BodyText"/>
                              <w:tabs>
                                <w:tab w:val="left" w:pos="0"/>
                              </w:tabs>
                              <w:spacing w:after="0" w:line="276" w:lineRule="auto"/>
                              <w:ind w:firstLine="709"/>
                              <w:rPr>
                                <w:rFonts w:ascii="Courier New" w:hAnsi="Courier New" w:cs="Courier New"/>
                                <w:sz w:val="18"/>
                                <w:szCs w:val="18"/>
                              </w:rPr>
                            </w:pPr>
                            <w:r>
                              <w:rPr>
                                <w:rFonts w:ascii="Courier New" w:hAnsi="Courier New" w:cs="Courier New"/>
                                <w:sz w:val="18"/>
                                <w:szCs w:val="18"/>
                              </w:rPr>
                              <w:t>Outb&lt;='Z';</w:t>
                            </w:r>
                            <w:r>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b/>
                                <w:sz w:val="18"/>
                                <w:szCs w:val="18"/>
                              </w:rPr>
                            </w:pPr>
                            <w:r>
                              <w:rPr>
                                <w:rFonts w:ascii="Courier New" w:hAnsi="Courier New" w:cs="Courier New"/>
                                <w:sz w:val="18"/>
                                <w:szCs w:val="18"/>
                              </w:rPr>
                              <w:tab/>
                            </w:r>
                            <w:r>
                              <w:rPr>
                                <w:rFonts w:ascii="Courier New" w:hAnsi="Courier New" w:cs="Courier New"/>
                                <w:sz w:val="18"/>
                                <w:szCs w:val="18"/>
                              </w:rPr>
                              <w:tab/>
                            </w:r>
                            <w:r w:rsidRPr="00226DEA">
                              <w:rPr>
                                <w:rFonts w:ascii="Courier New" w:hAnsi="Courier New" w:cs="Courier New"/>
                                <w:b/>
                                <w:szCs w:val="18"/>
                              </w:rPr>
                              <w:t>// Evaluation Period</w:t>
                            </w:r>
                          </w:p>
                          <w:p w:rsidR="00840FD9" w:rsidRPr="001255E3" w:rsidRDefault="00840FD9" w:rsidP="00A141E7">
                            <w:pPr>
                              <w:pStyle w:val="BodyText"/>
                              <w:tabs>
                                <w:tab w:val="left" w:pos="142"/>
                              </w:tabs>
                              <w:spacing w:after="0" w:line="276" w:lineRule="auto"/>
                              <w:ind w:left="142" w:firstLine="0"/>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HOLD_edge (A) and HOLD_edge Ab) then</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1255E3">
                              <w:rPr>
                                <w:rFonts w:ascii="Courier New" w:hAnsi="Courier New" w:cs="Courier New"/>
                                <w:b/>
                                <w:sz w:val="18"/>
                                <w:szCs w:val="18"/>
                              </w:rPr>
                              <w:t>// invalid state</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Out&lt;= ‘Z’; </w:t>
                            </w:r>
                            <w:r w:rsidRPr="001255E3">
                              <w:rPr>
                                <w:rFonts w:ascii="Courier New" w:hAnsi="Courier New" w:cs="Courier New"/>
                                <w:sz w:val="18"/>
                                <w:szCs w:val="18"/>
                              </w:rPr>
                              <w:tab/>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Outb&lt;=’Z’;</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HOLD_edge (A) then   </w:t>
                            </w:r>
                          </w:p>
                          <w:p w:rsidR="00840FD9" w:rsidRPr="001255E3" w:rsidRDefault="00840FD9" w:rsidP="00A141E7">
                            <w:pPr>
                              <w:pStyle w:val="BodyText"/>
                              <w:tabs>
                                <w:tab w:val="left" w:pos="0"/>
                              </w:tabs>
                              <w:spacing w:after="0" w:line="276" w:lineRule="auto"/>
                              <w:ind w:firstLine="851"/>
                              <w:rPr>
                                <w:rFonts w:ascii="Courier New" w:hAnsi="Courier New" w:cs="Courier New"/>
                                <w:sz w:val="18"/>
                                <w:szCs w:val="18"/>
                              </w:rPr>
                            </w:pPr>
                            <w:r w:rsidRPr="001255E3">
                              <w:rPr>
                                <w:rFonts w:ascii="Courier New" w:hAnsi="Courier New" w:cs="Courier New"/>
                                <w:sz w:val="18"/>
                                <w:szCs w:val="18"/>
                              </w:rPr>
                              <w:t xml:space="preserve">Out &lt;= PC; </w:t>
                            </w:r>
                          </w:p>
                          <w:p w:rsidR="00840FD9" w:rsidRPr="001255E3" w:rsidRDefault="00840FD9" w:rsidP="00A141E7">
                            <w:pPr>
                              <w:pStyle w:val="BodyText"/>
                              <w:tabs>
                                <w:tab w:val="left" w:pos="0"/>
                              </w:tabs>
                              <w:spacing w:after="0" w:line="276" w:lineRule="auto"/>
                              <w:ind w:firstLine="851"/>
                              <w:rPr>
                                <w:rFonts w:ascii="Courier New" w:hAnsi="Courier New" w:cs="Courier New"/>
                                <w:sz w:val="18"/>
                                <w:szCs w:val="18"/>
                              </w:rPr>
                            </w:pPr>
                            <w:r w:rsidRPr="001255E3">
                              <w:rPr>
                                <w:rFonts w:ascii="Courier New" w:hAnsi="Courier New" w:cs="Courier New"/>
                                <w:sz w:val="18"/>
                                <w:szCs w:val="18"/>
                              </w:rPr>
                              <w:t>Outb&lt;='0';</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HOLD_edge (Ab) then </w:t>
                            </w:r>
                          </w:p>
                          <w:p w:rsidR="00840FD9" w:rsidRPr="001255E3" w:rsidRDefault="00840FD9" w:rsidP="00A141E7">
                            <w:pPr>
                              <w:pStyle w:val="BodyText"/>
                              <w:tabs>
                                <w:tab w:val="left" w:pos="0"/>
                              </w:tabs>
                              <w:spacing w:after="0" w:line="276" w:lineRule="auto"/>
                              <w:ind w:firstLine="851"/>
                              <w:rPr>
                                <w:rFonts w:ascii="Courier New" w:hAnsi="Courier New" w:cs="Courier New"/>
                                <w:sz w:val="18"/>
                                <w:szCs w:val="18"/>
                              </w:rPr>
                            </w:pPr>
                            <w:r w:rsidRPr="001255E3">
                              <w:rPr>
                                <w:rFonts w:ascii="Courier New" w:hAnsi="Courier New" w:cs="Courier New"/>
                                <w:sz w:val="18"/>
                                <w:szCs w:val="18"/>
                              </w:rPr>
                              <w:t xml:space="preserve">Out &lt;= '0'; </w:t>
                            </w:r>
                          </w:p>
                          <w:p w:rsidR="00840FD9" w:rsidRPr="001255E3" w:rsidRDefault="00840FD9" w:rsidP="00A141E7">
                            <w:pPr>
                              <w:pStyle w:val="BodyText"/>
                              <w:tabs>
                                <w:tab w:val="left" w:pos="0"/>
                              </w:tabs>
                              <w:spacing w:after="0" w:line="276" w:lineRule="auto"/>
                              <w:ind w:firstLine="851"/>
                              <w:rPr>
                                <w:rFonts w:ascii="Courier New" w:hAnsi="Courier New" w:cs="Courier New"/>
                                <w:sz w:val="18"/>
                                <w:szCs w:val="18"/>
                              </w:rPr>
                            </w:pPr>
                            <w:r w:rsidRPr="001255E3">
                              <w:rPr>
                                <w:rFonts w:ascii="Courier New" w:hAnsi="Courier New" w:cs="Courier New"/>
                                <w:sz w:val="18"/>
                                <w:szCs w:val="18"/>
                              </w:rPr>
                              <w:t>Outb&lt;=PC;</w:t>
                            </w:r>
                          </w:p>
                          <w:p w:rsidR="00840FD9" w:rsidRPr="001255E3" w:rsidRDefault="00840FD9" w:rsidP="00A141E7">
                            <w:pPr>
                              <w:pStyle w:val="BodyText"/>
                              <w:tabs>
                                <w:tab w:val="left" w:pos="0"/>
                              </w:tabs>
                              <w:spacing w:after="0" w:line="276" w:lineRule="auto"/>
                              <w:ind w:firstLine="0"/>
                              <w:rPr>
                                <w:rFonts w:ascii="Courier New" w:hAnsi="Courier New" w:cs="Courier New"/>
                                <w:b/>
                                <w:sz w:val="18"/>
                                <w:szCs w:val="18"/>
                              </w:rPr>
                            </w:pPr>
                            <w:r w:rsidRPr="001255E3">
                              <w:rPr>
                                <w:rFonts w:ascii="Courier New" w:hAnsi="Courier New" w:cs="Courier New"/>
                                <w:sz w:val="18"/>
                                <w:szCs w:val="18"/>
                              </w:rPr>
                              <w:tab/>
                            </w:r>
                            <w:r w:rsidRPr="001255E3">
                              <w:rPr>
                                <w:rFonts w:ascii="Courier New" w:hAnsi="Courier New" w:cs="Courier New"/>
                                <w:sz w:val="18"/>
                                <w:szCs w:val="18"/>
                              </w:rPr>
                              <w:tab/>
                            </w:r>
                            <w:r w:rsidRPr="001255E3">
                              <w:rPr>
                                <w:rFonts w:ascii="Courier New" w:hAnsi="Courier New" w:cs="Courier New"/>
                                <w:sz w:val="18"/>
                                <w:szCs w:val="18"/>
                              </w:rPr>
                              <w:tab/>
                            </w:r>
                            <w:r w:rsidRPr="00226DEA">
                              <w:rPr>
                                <w:rFonts w:ascii="Courier New" w:hAnsi="Courier New" w:cs="Courier New"/>
                                <w:b/>
                                <w:szCs w:val="18"/>
                              </w:rPr>
                              <w:t>// Hold Period</w:t>
                            </w:r>
                          </w:p>
                          <w:p w:rsidR="00840FD9" w:rsidRPr="001255E3" w:rsidRDefault="00840FD9" w:rsidP="00A141E7">
                            <w:pPr>
                              <w:pStyle w:val="BodyText"/>
                              <w:tabs>
                                <w:tab w:val="left" w:pos="0"/>
                              </w:tabs>
                              <w:spacing w:after="0" w:line="276" w:lineRule="auto"/>
                              <w:ind w:left="142" w:firstLine="0"/>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PC=’1’and RECOVERY_edge (A) and RECOVERY_edge (Ab) then </w:t>
                            </w:r>
                            <w:r w:rsidRPr="001255E3">
                              <w:rPr>
                                <w:rFonts w:ascii="Courier New" w:hAnsi="Courier New" w:cs="Courier New"/>
                                <w:sz w:val="18"/>
                                <w:szCs w:val="18"/>
                              </w:rPr>
                              <w:tab/>
                            </w:r>
                            <w:r w:rsidRPr="001255E3">
                              <w:rPr>
                                <w:rFonts w:ascii="Courier New" w:hAnsi="Courier New" w:cs="Courier New"/>
                                <w:b/>
                                <w:sz w:val="18"/>
                                <w:szCs w:val="18"/>
                              </w:rPr>
                              <w:t>// invalid state</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 &lt;= ‘Z’; </w:t>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Outb&lt;=’Z’;</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PC=’1’ and RECOVERY_edge (A) then</w:t>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 &lt;= PC;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Outb&lt;='0';</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PC=’1’ and RECOVERY_edge (Ab) then</w:t>
                            </w:r>
                            <w:r w:rsidRPr="001255E3">
                              <w:rPr>
                                <w:rFonts w:ascii="Courier New" w:hAnsi="Courier New" w:cs="Courier New"/>
                                <w:sz w:val="18"/>
                                <w:szCs w:val="18"/>
                              </w:rPr>
                              <w:tab/>
                            </w:r>
                            <w:r w:rsidR="007C4F20">
                              <w:rPr>
                                <w:rFonts w:ascii="Courier New" w:hAnsi="Courier New" w:cs="Courier New"/>
                                <w:sz w:val="18"/>
                                <w:szCs w:val="18"/>
                              </w:rPr>
                              <w:tab/>
                            </w:r>
                            <w:r w:rsidRPr="001255E3">
                              <w:rPr>
                                <w:rFonts w:ascii="Courier New" w:hAnsi="Courier New" w:cs="Courier New"/>
                                <w:sz w:val="18"/>
                                <w:szCs w:val="18"/>
                              </w:rPr>
                              <w:t xml:space="preserve">Out &lt;= '0';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Outb&lt;=PC;</w:t>
                            </w:r>
                          </w:p>
                          <w:p w:rsidR="00840FD9" w:rsidRPr="001255E3" w:rsidRDefault="00840FD9" w:rsidP="00A141E7">
                            <w:pPr>
                              <w:pStyle w:val="BodyText"/>
                              <w:tabs>
                                <w:tab w:val="left" w:pos="0"/>
                              </w:tabs>
                              <w:spacing w:after="0" w:line="276" w:lineRule="auto"/>
                              <w:ind w:firstLine="0"/>
                              <w:rPr>
                                <w:rFonts w:ascii="Courier New" w:hAnsi="Courier New" w:cs="Courier New"/>
                                <w:b/>
                                <w:sz w:val="18"/>
                                <w:szCs w:val="18"/>
                              </w:rPr>
                            </w:pPr>
                            <w:r w:rsidRPr="001255E3">
                              <w:rPr>
                                <w:rFonts w:ascii="Courier New" w:hAnsi="Courier New" w:cs="Courier New"/>
                                <w:sz w:val="18"/>
                                <w:szCs w:val="18"/>
                              </w:rPr>
                              <w:tab/>
                            </w:r>
                            <w:r w:rsidRPr="001255E3">
                              <w:rPr>
                                <w:rFonts w:ascii="Courier New" w:hAnsi="Courier New" w:cs="Courier New"/>
                                <w:sz w:val="18"/>
                                <w:szCs w:val="18"/>
                              </w:rPr>
                              <w:tab/>
                            </w:r>
                            <w:r w:rsidRPr="001255E3">
                              <w:rPr>
                                <w:rFonts w:ascii="Courier New" w:hAnsi="Courier New" w:cs="Courier New"/>
                                <w:sz w:val="18"/>
                                <w:szCs w:val="18"/>
                              </w:rPr>
                              <w:tab/>
                            </w:r>
                            <w:r w:rsidRPr="00226DEA">
                              <w:rPr>
                                <w:rFonts w:ascii="Courier New" w:hAnsi="Courier New" w:cs="Courier New"/>
                                <w:b/>
                                <w:szCs w:val="18"/>
                              </w:rPr>
                              <w:t>// Recovery Period</w:t>
                            </w:r>
                          </w:p>
                          <w:p w:rsidR="00840FD9" w:rsidRPr="001255E3" w:rsidRDefault="00840FD9" w:rsidP="00A141E7">
                            <w:pPr>
                              <w:pStyle w:val="BodyText"/>
                              <w:tabs>
                                <w:tab w:val="clear" w:pos="288"/>
                                <w:tab w:val="left" w:pos="142"/>
                              </w:tabs>
                              <w:spacing w:after="0" w:line="276" w:lineRule="auto"/>
                              <w:ind w:left="142" w:firstLine="0"/>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IDLE_edge (A) and IDLE_edge (Ab) then</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1255E3">
                              <w:rPr>
                                <w:rFonts w:ascii="Courier New" w:hAnsi="Courier New" w:cs="Courier New"/>
                                <w:b/>
                                <w:sz w:val="18"/>
                                <w:szCs w:val="18"/>
                              </w:rPr>
                              <w:t>//</w:t>
                            </w:r>
                            <w:r w:rsidRPr="001255E3">
                              <w:rPr>
                                <w:rFonts w:ascii="Courier New" w:hAnsi="Courier New" w:cs="Courier New"/>
                                <w:sz w:val="18"/>
                                <w:szCs w:val="18"/>
                              </w:rPr>
                              <w:t xml:space="preserve"> </w:t>
                            </w:r>
                            <w:r w:rsidRPr="001255E3">
                              <w:rPr>
                                <w:rFonts w:ascii="Courier New" w:hAnsi="Courier New" w:cs="Courier New"/>
                                <w:b/>
                                <w:sz w:val="18"/>
                                <w:szCs w:val="18"/>
                              </w:rPr>
                              <w:t>invalid state</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 &lt;= ‘Z’;</w:t>
                            </w:r>
                            <w:r w:rsidRPr="001255E3">
                              <w:rPr>
                                <w:rFonts w:ascii="Courier New" w:hAnsi="Courier New" w:cs="Courier New"/>
                                <w:sz w:val="18"/>
                                <w:szCs w:val="18"/>
                              </w:rPr>
                              <w:tab/>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 ‘Z’;</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IDLE_edge (A) then</w:t>
                            </w:r>
                            <w:r w:rsidRPr="001255E3">
                              <w:rPr>
                                <w:rFonts w:ascii="Courier New" w:hAnsi="Courier New" w:cs="Courier New"/>
                                <w:b/>
                                <w:sz w:val="18"/>
                                <w:szCs w:val="18"/>
                              </w:rPr>
                              <w:t xml:space="preserve">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 &lt;= PC;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Outb&lt;='0';</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IDLE_edge (Ab) then</w:t>
                            </w:r>
                            <w:r w:rsidRPr="001255E3">
                              <w:rPr>
                                <w:rFonts w:ascii="Courier New" w:hAnsi="Courier New" w:cs="Courier New"/>
                                <w:b/>
                                <w:sz w:val="18"/>
                                <w:szCs w:val="18"/>
                              </w:rPr>
                              <w:t xml:space="preserve">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 &lt;= '0';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Outb&lt;=PC;</w:t>
                            </w:r>
                          </w:p>
                          <w:p w:rsidR="00840FD9" w:rsidRDefault="00840FD9" w:rsidP="00A141E7">
                            <w:pPr>
                              <w:pStyle w:val="BodyText"/>
                              <w:tabs>
                                <w:tab w:val="left" w:pos="0"/>
                              </w:tabs>
                              <w:spacing w:after="0" w:line="276" w:lineRule="auto"/>
                              <w:ind w:firstLine="142"/>
                              <w:rPr>
                                <w:rFonts w:ascii="Courier New" w:hAnsi="Courier New" w:cs="Courier New"/>
                                <w:sz w:val="18"/>
                                <w:szCs w:val="18"/>
                              </w:rPr>
                            </w:pPr>
                            <w:r w:rsidRPr="001255E3">
                              <w:rPr>
                                <w:rFonts w:ascii="Courier New" w:hAnsi="Courier New" w:cs="Courier New"/>
                                <w:sz w:val="18"/>
                                <w:szCs w:val="18"/>
                              </w:rPr>
                              <w:t>End if;</w:t>
                            </w:r>
                          </w:p>
                          <w:p w:rsidR="00840FD9" w:rsidRPr="001255E3" w:rsidRDefault="00840FD9" w:rsidP="00A141E7">
                            <w:pPr>
                              <w:pStyle w:val="BodyText"/>
                              <w:tabs>
                                <w:tab w:val="left" w:pos="0"/>
                              </w:tabs>
                              <w:spacing w:after="0" w:line="276" w:lineRule="auto"/>
                              <w:ind w:firstLine="0"/>
                              <w:rPr>
                                <w:rFonts w:ascii="Courier New" w:hAnsi="Courier New" w:cs="Courier New"/>
                                <w:sz w:val="18"/>
                                <w:szCs w:val="18"/>
                              </w:rPr>
                            </w:pPr>
                            <w:r w:rsidRPr="001255E3">
                              <w:rPr>
                                <w:rFonts w:ascii="Courier New" w:hAnsi="Courier New" w:cs="Courier New"/>
                                <w:sz w:val="18"/>
                                <w:szCs w:val="18"/>
                              </w:rPr>
                              <w:t>End Process;</w:t>
                            </w:r>
                          </w:p>
                          <w:p w:rsidR="00840FD9" w:rsidRPr="001255E3" w:rsidRDefault="00840FD9" w:rsidP="00A141E7">
                            <w:pPr>
                              <w:pStyle w:val="BodyText"/>
                              <w:tabs>
                                <w:tab w:val="left" w:pos="0"/>
                              </w:tabs>
                              <w:spacing w:after="0" w:line="276" w:lineRule="auto"/>
                              <w:ind w:hanging="142"/>
                              <w:rPr>
                                <w:rFonts w:ascii="Courier New" w:hAnsi="Courier New" w:cs="Courier New"/>
                                <w:sz w:val="18"/>
                                <w:szCs w:val="18"/>
                              </w:rPr>
                            </w:pPr>
                            <w:r w:rsidRPr="001255E3">
                              <w:rPr>
                                <w:rFonts w:ascii="Courier New" w:hAnsi="Courier New" w:cs="Courier New"/>
                                <w:sz w:val="18"/>
                                <w:szCs w:val="18"/>
                              </w:rPr>
                              <w:t>End Behavioral;</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 o:spid="_x0000_s1028" type="#_x0000_t202" style="width:251.05pt;height:5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k1LwIAAFo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">
                <v:textbox>
                  <w:txbxContent>
                    <w:p w:rsidR="00840FD9" w:rsidRPr="001255E3" w:rsidRDefault="00840FD9" w:rsidP="00A141E7">
                      <w:pPr>
                        <w:pStyle w:val="BodyText"/>
                        <w:tabs>
                          <w:tab w:val="left" w:pos="0"/>
                        </w:tabs>
                        <w:spacing w:after="0" w:line="276" w:lineRule="auto"/>
                        <w:ind w:hanging="142"/>
                        <w:rPr>
                          <w:rFonts w:ascii="Courier New" w:hAnsi="Courier New" w:cs="Courier New"/>
                          <w:sz w:val="18"/>
                          <w:szCs w:val="18"/>
                        </w:rPr>
                      </w:pPr>
                      <w:r w:rsidRPr="001255E3">
                        <w:rPr>
                          <w:rFonts w:ascii="Courier New" w:hAnsi="Courier New" w:cs="Courier New"/>
                          <w:sz w:val="18"/>
                          <w:szCs w:val="18"/>
                        </w:rPr>
                        <w:t>Process (PC, A, Ab) is</w:t>
                      </w:r>
                    </w:p>
                    <w:p w:rsidR="00840FD9" w:rsidRPr="001255E3" w:rsidRDefault="00840FD9" w:rsidP="00A141E7">
                      <w:pPr>
                        <w:pStyle w:val="BodyText"/>
                        <w:tabs>
                          <w:tab w:val="left" w:pos="0"/>
                        </w:tabs>
                        <w:spacing w:after="0" w:line="276" w:lineRule="auto"/>
                        <w:ind w:firstLine="0"/>
                        <w:rPr>
                          <w:rFonts w:ascii="Courier New" w:hAnsi="Courier New" w:cs="Courier New"/>
                          <w:sz w:val="18"/>
                          <w:szCs w:val="18"/>
                        </w:rPr>
                      </w:pPr>
                      <w:r w:rsidRPr="001255E3">
                        <w:rPr>
                          <w:rFonts w:ascii="Courier New" w:hAnsi="Courier New" w:cs="Courier New"/>
                          <w:sz w:val="18"/>
                          <w:szCs w:val="18"/>
                        </w:rPr>
                        <w:t xml:space="preserve">Begin </w:t>
                      </w:r>
                    </w:p>
                    <w:p w:rsidR="00840FD9" w:rsidRPr="001255E3" w:rsidRDefault="00840FD9" w:rsidP="00A141E7">
                      <w:pPr>
                        <w:pStyle w:val="BodyText"/>
                        <w:tabs>
                          <w:tab w:val="left" w:pos="0"/>
                        </w:tabs>
                        <w:spacing w:after="0" w:line="276" w:lineRule="auto"/>
                        <w:ind w:firstLine="284"/>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226DEA">
                        <w:rPr>
                          <w:rFonts w:ascii="Courier New" w:hAnsi="Courier New" w:cs="Courier New"/>
                          <w:b/>
                          <w:szCs w:val="18"/>
                        </w:rPr>
                        <w:t>// Idle Period</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r w:rsidRPr="001255E3">
                        <w:rPr>
                          <w:rFonts w:ascii="Courier New" w:hAnsi="Courier New" w:cs="Courier New"/>
                          <w:sz w:val="18"/>
                          <w:szCs w:val="18"/>
                        </w:rPr>
                        <w:t>if PC=’0</w:t>
                      </w:r>
                      <w:proofErr w:type="gramStart"/>
                      <w:r w:rsidRPr="001255E3">
                        <w:rPr>
                          <w:rFonts w:ascii="Courier New" w:hAnsi="Courier New" w:cs="Courier New"/>
                          <w:sz w:val="18"/>
                          <w:szCs w:val="18"/>
                        </w:rPr>
                        <w:t>’  then</w:t>
                      </w:r>
                      <w:proofErr w:type="gramEnd"/>
                      <w:r w:rsidRPr="001255E3">
                        <w:rPr>
                          <w:rFonts w:ascii="Courier New" w:hAnsi="Courier New" w:cs="Courier New"/>
                          <w:sz w:val="18"/>
                          <w:szCs w:val="18"/>
                        </w:rPr>
                        <w:tab/>
                      </w:r>
                      <w:r w:rsidRPr="001255E3">
                        <w:rPr>
                          <w:rFonts w:ascii="Courier New" w:hAnsi="Courier New" w:cs="Courier New"/>
                          <w:sz w:val="18"/>
                          <w:szCs w:val="18"/>
                        </w:rPr>
                        <w:tab/>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 &lt;= PC;</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 PC;</w:t>
                      </w:r>
                    </w:p>
                    <w:p w:rsidR="00840FD9" w:rsidRPr="001255E3" w:rsidRDefault="00840FD9" w:rsidP="00A141E7">
                      <w:pPr>
                        <w:pStyle w:val="BodyText"/>
                        <w:tabs>
                          <w:tab w:val="clear" w:pos="288"/>
                          <w:tab w:val="left" w:pos="0"/>
                          <w:tab w:val="left" w:pos="142"/>
                        </w:tabs>
                        <w:spacing w:after="0" w:line="276" w:lineRule="auto"/>
                        <w:ind w:left="142" w:firstLine="0"/>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PC='0' and </w:t>
                      </w:r>
                      <w:proofErr w:type="spellStart"/>
                      <w:r w:rsidRPr="001255E3">
                        <w:rPr>
                          <w:rFonts w:ascii="Courier New" w:hAnsi="Courier New" w:cs="Courier New"/>
                          <w:sz w:val="18"/>
                          <w:szCs w:val="18"/>
                        </w:rPr>
                        <w:t>EVALUATE_edge</w:t>
                      </w:r>
                      <w:proofErr w:type="spellEnd"/>
                      <w:r w:rsidRPr="001255E3">
                        <w:rPr>
                          <w:rFonts w:ascii="Courier New" w:hAnsi="Courier New" w:cs="Courier New"/>
                          <w:sz w:val="18"/>
                          <w:szCs w:val="18"/>
                        </w:rPr>
                        <w:t xml:space="preserve"> (A) and EVALUATE_</w:t>
                      </w:r>
                      <w:proofErr w:type="gramStart"/>
                      <w:r w:rsidRPr="001255E3">
                        <w:rPr>
                          <w:rFonts w:ascii="Courier New" w:hAnsi="Courier New" w:cs="Courier New"/>
                          <w:sz w:val="18"/>
                          <w:szCs w:val="18"/>
                        </w:rPr>
                        <w:t>edge(</w:t>
                      </w:r>
                      <w:proofErr w:type="gramEnd"/>
                      <w:r w:rsidRPr="001255E3">
                        <w:rPr>
                          <w:rFonts w:ascii="Courier New" w:hAnsi="Courier New" w:cs="Courier New"/>
                          <w:sz w:val="18"/>
                          <w:szCs w:val="18"/>
                        </w:rPr>
                        <w:t>Ab) then</w:t>
                      </w:r>
                      <w:r w:rsidRPr="001255E3">
                        <w:rPr>
                          <w:rFonts w:ascii="Courier New" w:hAnsi="Courier New" w:cs="Courier New"/>
                          <w:sz w:val="18"/>
                          <w:szCs w:val="18"/>
                        </w:rPr>
                        <w:tab/>
                      </w:r>
                      <w:r w:rsidRPr="001255E3">
                        <w:rPr>
                          <w:rFonts w:ascii="Courier New" w:hAnsi="Courier New" w:cs="Courier New"/>
                          <w:b/>
                          <w:sz w:val="18"/>
                          <w:szCs w:val="18"/>
                        </w:rPr>
                        <w:t>// invalid state</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Out&lt;= 'Z'; </w:t>
                      </w:r>
                      <w:r w:rsidRPr="001255E3">
                        <w:rPr>
                          <w:rFonts w:ascii="Courier New" w:hAnsi="Courier New" w:cs="Courier New"/>
                          <w:sz w:val="18"/>
                          <w:szCs w:val="18"/>
                        </w:rPr>
                        <w:tab/>
                      </w:r>
                    </w:p>
                    <w:p w:rsidR="00840FD9" w:rsidRDefault="00840FD9" w:rsidP="00A141E7">
                      <w:pPr>
                        <w:pStyle w:val="BodyText"/>
                        <w:tabs>
                          <w:tab w:val="left" w:pos="0"/>
                        </w:tabs>
                        <w:spacing w:after="0" w:line="276" w:lineRule="auto"/>
                        <w:ind w:firstLine="709"/>
                        <w:rPr>
                          <w:rFonts w:ascii="Courier New" w:hAnsi="Courier New" w:cs="Courier New"/>
                          <w:sz w:val="18"/>
                          <w:szCs w:val="18"/>
                        </w:rPr>
                      </w:pPr>
                      <w:r>
                        <w:rPr>
                          <w:rFonts w:ascii="Courier New" w:hAnsi="Courier New" w:cs="Courier New"/>
                          <w:sz w:val="18"/>
                          <w:szCs w:val="18"/>
                        </w:rPr>
                        <w:t>Outb&lt;='Z';</w:t>
                      </w:r>
                      <w:r>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b/>
                          <w:sz w:val="18"/>
                          <w:szCs w:val="18"/>
                        </w:rPr>
                      </w:pPr>
                      <w:r>
                        <w:rPr>
                          <w:rFonts w:ascii="Courier New" w:hAnsi="Courier New" w:cs="Courier New"/>
                          <w:sz w:val="18"/>
                          <w:szCs w:val="18"/>
                        </w:rPr>
                        <w:tab/>
                      </w:r>
                      <w:r>
                        <w:rPr>
                          <w:rFonts w:ascii="Courier New" w:hAnsi="Courier New" w:cs="Courier New"/>
                          <w:sz w:val="18"/>
                          <w:szCs w:val="18"/>
                        </w:rPr>
                        <w:tab/>
                      </w:r>
                      <w:r w:rsidRPr="00226DEA">
                        <w:rPr>
                          <w:rFonts w:ascii="Courier New" w:hAnsi="Courier New" w:cs="Courier New"/>
                          <w:b/>
                          <w:szCs w:val="18"/>
                        </w:rPr>
                        <w:t>// Evaluation Period</w:t>
                      </w:r>
                    </w:p>
                    <w:p w:rsidR="00840FD9" w:rsidRPr="001255E3" w:rsidRDefault="00840FD9" w:rsidP="00A141E7">
                      <w:pPr>
                        <w:pStyle w:val="BodyText"/>
                        <w:tabs>
                          <w:tab w:val="left" w:pos="142"/>
                        </w:tabs>
                        <w:spacing w:after="0" w:line="276" w:lineRule="auto"/>
                        <w:ind w:left="142" w:firstLine="0"/>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w:t>
                      </w:r>
                      <w:proofErr w:type="spellStart"/>
                      <w:r w:rsidRPr="001255E3">
                        <w:rPr>
                          <w:rFonts w:ascii="Courier New" w:hAnsi="Courier New" w:cs="Courier New"/>
                          <w:sz w:val="18"/>
                          <w:szCs w:val="18"/>
                        </w:rPr>
                        <w:t>HOLD_edge</w:t>
                      </w:r>
                      <w:proofErr w:type="spellEnd"/>
                      <w:r w:rsidRPr="001255E3">
                        <w:rPr>
                          <w:rFonts w:ascii="Courier New" w:hAnsi="Courier New" w:cs="Courier New"/>
                          <w:sz w:val="18"/>
                          <w:szCs w:val="18"/>
                        </w:rPr>
                        <w:t xml:space="preserve"> (A) and HOLD_edge Ab) then</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1255E3">
                        <w:rPr>
                          <w:rFonts w:ascii="Courier New" w:hAnsi="Courier New" w:cs="Courier New"/>
                          <w:b/>
                          <w:sz w:val="18"/>
                          <w:szCs w:val="18"/>
                        </w:rPr>
                        <w:t>// invalid state</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Out&lt;= ‘Z’; </w:t>
                      </w:r>
                      <w:r w:rsidRPr="001255E3">
                        <w:rPr>
                          <w:rFonts w:ascii="Courier New" w:hAnsi="Courier New" w:cs="Courier New"/>
                          <w:sz w:val="18"/>
                          <w:szCs w:val="18"/>
                        </w:rPr>
                        <w:tab/>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Outb&lt;=’Z’;</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w:t>
                      </w:r>
                      <w:proofErr w:type="spellStart"/>
                      <w:r w:rsidRPr="001255E3">
                        <w:rPr>
                          <w:rFonts w:ascii="Courier New" w:hAnsi="Courier New" w:cs="Courier New"/>
                          <w:sz w:val="18"/>
                          <w:szCs w:val="18"/>
                        </w:rPr>
                        <w:t>HOLD_edge</w:t>
                      </w:r>
                      <w:proofErr w:type="spellEnd"/>
                      <w:r w:rsidRPr="001255E3">
                        <w:rPr>
                          <w:rFonts w:ascii="Courier New" w:hAnsi="Courier New" w:cs="Courier New"/>
                          <w:sz w:val="18"/>
                          <w:szCs w:val="18"/>
                        </w:rPr>
                        <w:t xml:space="preserve"> (A) then   </w:t>
                      </w:r>
                    </w:p>
                    <w:p w:rsidR="00840FD9" w:rsidRPr="001255E3" w:rsidRDefault="00840FD9" w:rsidP="00A141E7">
                      <w:pPr>
                        <w:pStyle w:val="BodyText"/>
                        <w:tabs>
                          <w:tab w:val="left" w:pos="0"/>
                        </w:tabs>
                        <w:spacing w:after="0" w:line="276" w:lineRule="auto"/>
                        <w:ind w:firstLine="851"/>
                        <w:rPr>
                          <w:rFonts w:ascii="Courier New" w:hAnsi="Courier New" w:cs="Courier New"/>
                          <w:sz w:val="18"/>
                          <w:szCs w:val="18"/>
                        </w:rPr>
                      </w:pPr>
                      <w:r w:rsidRPr="001255E3">
                        <w:rPr>
                          <w:rFonts w:ascii="Courier New" w:hAnsi="Courier New" w:cs="Courier New"/>
                          <w:sz w:val="18"/>
                          <w:szCs w:val="18"/>
                        </w:rPr>
                        <w:t xml:space="preserve">Out &lt;= PC; </w:t>
                      </w:r>
                    </w:p>
                    <w:p w:rsidR="00840FD9" w:rsidRPr="001255E3" w:rsidRDefault="00840FD9" w:rsidP="00A141E7">
                      <w:pPr>
                        <w:pStyle w:val="BodyText"/>
                        <w:tabs>
                          <w:tab w:val="left" w:pos="0"/>
                        </w:tabs>
                        <w:spacing w:after="0" w:line="276" w:lineRule="auto"/>
                        <w:ind w:firstLine="851"/>
                        <w:rPr>
                          <w:rFonts w:ascii="Courier New" w:hAnsi="Courier New" w:cs="Courier New"/>
                          <w:sz w:val="18"/>
                          <w:szCs w:val="18"/>
                        </w:rPr>
                      </w:pPr>
                      <w:r w:rsidRPr="001255E3">
                        <w:rPr>
                          <w:rFonts w:ascii="Courier New" w:hAnsi="Courier New" w:cs="Courier New"/>
                          <w:sz w:val="18"/>
                          <w:szCs w:val="18"/>
                        </w:rPr>
                        <w:t>Outb&lt;='0';</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w:t>
                      </w:r>
                      <w:proofErr w:type="spellStart"/>
                      <w:r w:rsidRPr="001255E3">
                        <w:rPr>
                          <w:rFonts w:ascii="Courier New" w:hAnsi="Courier New" w:cs="Courier New"/>
                          <w:sz w:val="18"/>
                          <w:szCs w:val="18"/>
                        </w:rPr>
                        <w:t>HOLD_edge</w:t>
                      </w:r>
                      <w:proofErr w:type="spellEnd"/>
                      <w:r w:rsidRPr="001255E3">
                        <w:rPr>
                          <w:rFonts w:ascii="Courier New" w:hAnsi="Courier New" w:cs="Courier New"/>
                          <w:sz w:val="18"/>
                          <w:szCs w:val="18"/>
                        </w:rPr>
                        <w:t xml:space="preserve"> (Ab) then </w:t>
                      </w:r>
                    </w:p>
                    <w:p w:rsidR="00840FD9" w:rsidRPr="001255E3" w:rsidRDefault="00840FD9" w:rsidP="00A141E7">
                      <w:pPr>
                        <w:pStyle w:val="BodyText"/>
                        <w:tabs>
                          <w:tab w:val="left" w:pos="0"/>
                        </w:tabs>
                        <w:spacing w:after="0" w:line="276" w:lineRule="auto"/>
                        <w:ind w:firstLine="851"/>
                        <w:rPr>
                          <w:rFonts w:ascii="Courier New" w:hAnsi="Courier New" w:cs="Courier New"/>
                          <w:sz w:val="18"/>
                          <w:szCs w:val="18"/>
                        </w:rPr>
                      </w:pPr>
                      <w:r w:rsidRPr="001255E3">
                        <w:rPr>
                          <w:rFonts w:ascii="Courier New" w:hAnsi="Courier New" w:cs="Courier New"/>
                          <w:sz w:val="18"/>
                          <w:szCs w:val="18"/>
                        </w:rPr>
                        <w:t xml:space="preserve">Out &lt;= '0'; </w:t>
                      </w:r>
                    </w:p>
                    <w:p w:rsidR="00840FD9" w:rsidRPr="001255E3" w:rsidRDefault="00840FD9" w:rsidP="00A141E7">
                      <w:pPr>
                        <w:pStyle w:val="BodyText"/>
                        <w:tabs>
                          <w:tab w:val="left" w:pos="0"/>
                        </w:tabs>
                        <w:spacing w:after="0" w:line="276" w:lineRule="auto"/>
                        <w:ind w:firstLine="851"/>
                        <w:rPr>
                          <w:rFonts w:ascii="Courier New" w:hAnsi="Courier New" w:cs="Courier New"/>
                          <w:sz w:val="18"/>
                          <w:szCs w:val="18"/>
                        </w:rPr>
                      </w:pPr>
                      <w:r w:rsidRPr="001255E3">
                        <w:rPr>
                          <w:rFonts w:ascii="Courier New" w:hAnsi="Courier New" w:cs="Courier New"/>
                          <w:sz w:val="18"/>
                          <w:szCs w:val="18"/>
                        </w:rPr>
                        <w:t>Outb&lt;=PC;</w:t>
                      </w:r>
                    </w:p>
                    <w:p w:rsidR="00840FD9" w:rsidRPr="001255E3" w:rsidRDefault="00840FD9" w:rsidP="00A141E7">
                      <w:pPr>
                        <w:pStyle w:val="BodyText"/>
                        <w:tabs>
                          <w:tab w:val="left" w:pos="0"/>
                        </w:tabs>
                        <w:spacing w:after="0" w:line="276" w:lineRule="auto"/>
                        <w:ind w:firstLine="0"/>
                        <w:rPr>
                          <w:rFonts w:ascii="Courier New" w:hAnsi="Courier New" w:cs="Courier New"/>
                          <w:b/>
                          <w:sz w:val="18"/>
                          <w:szCs w:val="18"/>
                        </w:rPr>
                      </w:pPr>
                      <w:r w:rsidRPr="001255E3">
                        <w:rPr>
                          <w:rFonts w:ascii="Courier New" w:hAnsi="Courier New" w:cs="Courier New"/>
                          <w:sz w:val="18"/>
                          <w:szCs w:val="18"/>
                        </w:rPr>
                        <w:tab/>
                      </w:r>
                      <w:r w:rsidRPr="001255E3">
                        <w:rPr>
                          <w:rFonts w:ascii="Courier New" w:hAnsi="Courier New" w:cs="Courier New"/>
                          <w:sz w:val="18"/>
                          <w:szCs w:val="18"/>
                        </w:rPr>
                        <w:tab/>
                      </w:r>
                      <w:r w:rsidRPr="001255E3">
                        <w:rPr>
                          <w:rFonts w:ascii="Courier New" w:hAnsi="Courier New" w:cs="Courier New"/>
                          <w:sz w:val="18"/>
                          <w:szCs w:val="18"/>
                        </w:rPr>
                        <w:tab/>
                      </w:r>
                      <w:r w:rsidRPr="00226DEA">
                        <w:rPr>
                          <w:rFonts w:ascii="Courier New" w:hAnsi="Courier New" w:cs="Courier New"/>
                          <w:b/>
                          <w:szCs w:val="18"/>
                        </w:rPr>
                        <w:t>// Hold Period</w:t>
                      </w:r>
                    </w:p>
                    <w:p w:rsidR="00840FD9" w:rsidRPr="001255E3" w:rsidRDefault="00840FD9" w:rsidP="00A141E7">
                      <w:pPr>
                        <w:pStyle w:val="BodyText"/>
                        <w:tabs>
                          <w:tab w:val="left" w:pos="0"/>
                        </w:tabs>
                        <w:spacing w:after="0" w:line="276" w:lineRule="auto"/>
                        <w:ind w:left="142" w:firstLine="0"/>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PC=’1’and </w:t>
                      </w:r>
                      <w:proofErr w:type="spellStart"/>
                      <w:r w:rsidRPr="001255E3">
                        <w:rPr>
                          <w:rFonts w:ascii="Courier New" w:hAnsi="Courier New" w:cs="Courier New"/>
                          <w:sz w:val="18"/>
                          <w:szCs w:val="18"/>
                        </w:rPr>
                        <w:t>RECOVERY_edge</w:t>
                      </w:r>
                      <w:proofErr w:type="spellEnd"/>
                      <w:r w:rsidRPr="001255E3">
                        <w:rPr>
                          <w:rFonts w:ascii="Courier New" w:hAnsi="Courier New" w:cs="Courier New"/>
                          <w:sz w:val="18"/>
                          <w:szCs w:val="18"/>
                        </w:rPr>
                        <w:t xml:space="preserve"> (A) and RECOVERY_edge (Ab) then </w:t>
                      </w:r>
                      <w:r w:rsidRPr="001255E3">
                        <w:rPr>
                          <w:rFonts w:ascii="Courier New" w:hAnsi="Courier New" w:cs="Courier New"/>
                          <w:sz w:val="18"/>
                          <w:szCs w:val="18"/>
                        </w:rPr>
                        <w:tab/>
                      </w:r>
                      <w:r w:rsidRPr="001255E3">
                        <w:rPr>
                          <w:rFonts w:ascii="Courier New" w:hAnsi="Courier New" w:cs="Courier New"/>
                          <w:b/>
                          <w:sz w:val="18"/>
                          <w:szCs w:val="18"/>
                        </w:rPr>
                        <w:t>// invalid state</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 &lt;= ‘Z’; </w:t>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Outb&lt;=’Z’;</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PC=’1’ and </w:t>
                      </w:r>
                      <w:proofErr w:type="spellStart"/>
                      <w:r w:rsidRPr="001255E3">
                        <w:rPr>
                          <w:rFonts w:ascii="Courier New" w:hAnsi="Courier New" w:cs="Courier New"/>
                          <w:sz w:val="18"/>
                          <w:szCs w:val="18"/>
                        </w:rPr>
                        <w:t>RECOVERY_edge</w:t>
                      </w:r>
                      <w:proofErr w:type="spellEnd"/>
                      <w:r w:rsidRPr="001255E3">
                        <w:rPr>
                          <w:rFonts w:ascii="Courier New" w:hAnsi="Courier New" w:cs="Courier New"/>
                          <w:sz w:val="18"/>
                          <w:szCs w:val="18"/>
                        </w:rPr>
                        <w:t xml:space="preserve"> (A) then</w:t>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 &lt;= PC;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Outb&lt;='0';</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PC=’1’ and </w:t>
                      </w:r>
                      <w:proofErr w:type="spellStart"/>
                      <w:r w:rsidRPr="001255E3">
                        <w:rPr>
                          <w:rFonts w:ascii="Courier New" w:hAnsi="Courier New" w:cs="Courier New"/>
                          <w:sz w:val="18"/>
                          <w:szCs w:val="18"/>
                        </w:rPr>
                        <w:t>RECOVERY_edge</w:t>
                      </w:r>
                      <w:proofErr w:type="spellEnd"/>
                      <w:r w:rsidRPr="001255E3">
                        <w:rPr>
                          <w:rFonts w:ascii="Courier New" w:hAnsi="Courier New" w:cs="Courier New"/>
                          <w:sz w:val="18"/>
                          <w:szCs w:val="18"/>
                        </w:rPr>
                        <w:t xml:space="preserve"> (Ab) then</w:t>
                      </w:r>
                      <w:r w:rsidRPr="001255E3">
                        <w:rPr>
                          <w:rFonts w:ascii="Courier New" w:hAnsi="Courier New" w:cs="Courier New"/>
                          <w:sz w:val="18"/>
                          <w:szCs w:val="18"/>
                        </w:rPr>
                        <w:tab/>
                      </w:r>
                      <w:r w:rsidR="007C4F20">
                        <w:rPr>
                          <w:rFonts w:ascii="Courier New" w:hAnsi="Courier New" w:cs="Courier New"/>
                          <w:sz w:val="18"/>
                          <w:szCs w:val="18"/>
                        </w:rPr>
                        <w:tab/>
                      </w:r>
                      <w:r w:rsidRPr="001255E3">
                        <w:rPr>
                          <w:rFonts w:ascii="Courier New" w:hAnsi="Courier New" w:cs="Courier New"/>
                          <w:sz w:val="18"/>
                          <w:szCs w:val="18"/>
                        </w:rPr>
                        <w:t xml:space="preserve">Out &lt;= '0';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Outb&lt;=PC;</w:t>
                      </w:r>
                    </w:p>
                    <w:p w:rsidR="00840FD9" w:rsidRPr="001255E3" w:rsidRDefault="00840FD9" w:rsidP="00A141E7">
                      <w:pPr>
                        <w:pStyle w:val="BodyText"/>
                        <w:tabs>
                          <w:tab w:val="left" w:pos="0"/>
                        </w:tabs>
                        <w:spacing w:after="0" w:line="276" w:lineRule="auto"/>
                        <w:ind w:firstLine="0"/>
                        <w:rPr>
                          <w:rFonts w:ascii="Courier New" w:hAnsi="Courier New" w:cs="Courier New"/>
                          <w:b/>
                          <w:sz w:val="18"/>
                          <w:szCs w:val="18"/>
                        </w:rPr>
                      </w:pPr>
                      <w:r w:rsidRPr="001255E3">
                        <w:rPr>
                          <w:rFonts w:ascii="Courier New" w:hAnsi="Courier New" w:cs="Courier New"/>
                          <w:sz w:val="18"/>
                          <w:szCs w:val="18"/>
                        </w:rPr>
                        <w:tab/>
                      </w:r>
                      <w:r w:rsidRPr="001255E3">
                        <w:rPr>
                          <w:rFonts w:ascii="Courier New" w:hAnsi="Courier New" w:cs="Courier New"/>
                          <w:sz w:val="18"/>
                          <w:szCs w:val="18"/>
                        </w:rPr>
                        <w:tab/>
                      </w:r>
                      <w:r w:rsidRPr="001255E3">
                        <w:rPr>
                          <w:rFonts w:ascii="Courier New" w:hAnsi="Courier New" w:cs="Courier New"/>
                          <w:sz w:val="18"/>
                          <w:szCs w:val="18"/>
                        </w:rPr>
                        <w:tab/>
                      </w:r>
                      <w:r w:rsidRPr="00226DEA">
                        <w:rPr>
                          <w:rFonts w:ascii="Courier New" w:hAnsi="Courier New" w:cs="Courier New"/>
                          <w:b/>
                          <w:szCs w:val="18"/>
                        </w:rPr>
                        <w:t>// Recovery Period</w:t>
                      </w:r>
                    </w:p>
                    <w:p w:rsidR="00840FD9" w:rsidRPr="001255E3" w:rsidRDefault="00840FD9" w:rsidP="00A141E7">
                      <w:pPr>
                        <w:pStyle w:val="BodyText"/>
                        <w:tabs>
                          <w:tab w:val="clear" w:pos="288"/>
                          <w:tab w:val="left" w:pos="142"/>
                        </w:tabs>
                        <w:spacing w:after="0" w:line="276" w:lineRule="auto"/>
                        <w:ind w:left="142" w:firstLine="0"/>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w:t>
                      </w:r>
                      <w:proofErr w:type="spellStart"/>
                      <w:r w:rsidRPr="001255E3">
                        <w:rPr>
                          <w:rFonts w:ascii="Courier New" w:hAnsi="Courier New" w:cs="Courier New"/>
                          <w:sz w:val="18"/>
                          <w:szCs w:val="18"/>
                        </w:rPr>
                        <w:t>IDLE_edge</w:t>
                      </w:r>
                      <w:proofErr w:type="spellEnd"/>
                      <w:r w:rsidRPr="001255E3">
                        <w:rPr>
                          <w:rFonts w:ascii="Courier New" w:hAnsi="Courier New" w:cs="Courier New"/>
                          <w:sz w:val="18"/>
                          <w:szCs w:val="18"/>
                        </w:rPr>
                        <w:t xml:space="preserve"> (A) and IDLE_edge (Ab) then</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1255E3">
                        <w:rPr>
                          <w:rFonts w:ascii="Courier New" w:hAnsi="Courier New" w:cs="Courier New"/>
                          <w:b/>
                          <w:sz w:val="18"/>
                          <w:szCs w:val="18"/>
                        </w:rPr>
                        <w:t>//</w:t>
                      </w:r>
                      <w:r w:rsidRPr="001255E3">
                        <w:rPr>
                          <w:rFonts w:ascii="Courier New" w:hAnsi="Courier New" w:cs="Courier New"/>
                          <w:sz w:val="18"/>
                          <w:szCs w:val="18"/>
                        </w:rPr>
                        <w:t xml:space="preserve"> </w:t>
                      </w:r>
                      <w:r w:rsidRPr="001255E3">
                        <w:rPr>
                          <w:rFonts w:ascii="Courier New" w:hAnsi="Courier New" w:cs="Courier New"/>
                          <w:b/>
                          <w:sz w:val="18"/>
                          <w:szCs w:val="18"/>
                        </w:rPr>
                        <w:t>invalid state</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 &lt;= ‘Z’;</w:t>
                      </w:r>
                      <w:r w:rsidRPr="001255E3">
                        <w:rPr>
                          <w:rFonts w:ascii="Courier New" w:hAnsi="Courier New" w:cs="Courier New"/>
                          <w:sz w:val="18"/>
                          <w:szCs w:val="18"/>
                        </w:rPr>
                        <w:tab/>
                      </w:r>
                      <w:r w:rsidRPr="001255E3">
                        <w:rPr>
                          <w:rFonts w:ascii="Courier New" w:hAnsi="Courier New" w:cs="Courier New"/>
                          <w:sz w:val="18"/>
                          <w:szCs w:val="18"/>
                        </w:rPr>
                        <w:tab/>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 ‘Z’;</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w:t>
                      </w:r>
                      <w:proofErr w:type="spellStart"/>
                      <w:r w:rsidRPr="001255E3">
                        <w:rPr>
                          <w:rFonts w:ascii="Courier New" w:hAnsi="Courier New" w:cs="Courier New"/>
                          <w:sz w:val="18"/>
                          <w:szCs w:val="18"/>
                        </w:rPr>
                        <w:t>IDLE_edge</w:t>
                      </w:r>
                      <w:proofErr w:type="spellEnd"/>
                      <w:r w:rsidRPr="001255E3">
                        <w:rPr>
                          <w:rFonts w:ascii="Courier New" w:hAnsi="Courier New" w:cs="Courier New"/>
                          <w:sz w:val="18"/>
                          <w:szCs w:val="18"/>
                        </w:rPr>
                        <w:t xml:space="preserve"> (A) then</w:t>
                      </w:r>
                      <w:r w:rsidRPr="001255E3">
                        <w:rPr>
                          <w:rFonts w:ascii="Courier New" w:hAnsi="Courier New" w:cs="Courier New"/>
                          <w:b/>
                          <w:sz w:val="18"/>
                          <w:szCs w:val="18"/>
                        </w:rPr>
                        <w:t xml:space="preserve">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 &lt;= PC;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Outb&lt;='0';</w:t>
                      </w:r>
                    </w:p>
                    <w:p w:rsidR="00840FD9" w:rsidRPr="001255E3" w:rsidRDefault="00840FD9" w:rsidP="00A141E7">
                      <w:pPr>
                        <w:pStyle w:val="BodyText"/>
                        <w:tabs>
                          <w:tab w:val="left" w:pos="0"/>
                        </w:tabs>
                        <w:spacing w:after="0" w:line="276" w:lineRule="auto"/>
                        <w:ind w:firstLine="142"/>
                        <w:rPr>
                          <w:rFonts w:ascii="Courier New" w:hAnsi="Courier New" w:cs="Courier New"/>
                          <w:sz w:val="18"/>
                          <w:szCs w:val="18"/>
                        </w:rPr>
                      </w:pPr>
                      <w:proofErr w:type="spellStart"/>
                      <w:r w:rsidRPr="001255E3">
                        <w:rPr>
                          <w:rFonts w:ascii="Courier New" w:hAnsi="Courier New" w:cs="Courier New"/>
                          <w:sz w:val="18"/>
                          <w:szCs w:val="18"/>
                        </w:rPr>
                        <w:t>elsif</w:t>
                      </w:r>
                      <w:proofErr w:type="spellEnd"/>
                      <w:r w:rsidRPr="001255E3">
                        <w:rPr>
                          <w:rFonts w:ascii="Courier New" w:hAnsi="Courier New" w:cs="Courier New"/>
                          <w:sz w:val="18"/>
                          <w:szCs w:val="18"/>
                        </w:rPr>
                        <w:t xml:space="preserve"> PC=’X’ and </w:t>
                      </w:r>
                      <w:proofErr w:type="spellStart"/>
                      <w:r w:rsidRPr="001255E3">
                        <w:rPr>
                          <w:rFonts w:ascii="Courier New" w:hAnsi="Courier New" w:cs="Courier New"/>
                          <w:sz w:val="18"/>
                          <w:szCs w:val="18"/>
                        </w:rPr>
                        <w:t>IDLE_edge</w:t>
                      </w:r>
                      <w:proofErr w:type="spellEnd"/>
                      <w:r w:rsidRPr="001255E3">
                        <w:rPr>
                          <w:rFonts w:ascii="Courier New" w:hAnsi="Courier New" w:cs="Courier New"/>
                          <w:sz w:val="18"/>
                          <w:szCs w:val="18"/>
                        </w:rPr>
                        <w:t xml:space="preserve"> (Ab) then</w:t>
                      </w:r>
                      <w:r w:rsidRPr="001255E3">
                        <w:rPr>
                          <w:rFonts w:ascii="Courier New" w:hAnsi="Courier New" w:cs="Courier New"/>
                          <w:b/>
                          <w:sz w:val="18"/>
                          <w:szCs w:val="18"/>
                        </w:rPr>
                        <w:t xml:space="preserve">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 xml:space="preserve">Out &lt;= '0'; </w:t>
                      </w:r>
                    </w:p>
                    <w:p w:rsidR="00840FD9" w:rsidRPr="001255E3" w:rsidRDefault="00840FD9" w:rsidP="00A141E7">
                      <w:pPr>
                        <w:pStyle w:val="BodyText"/>
                        <w:tabs>
                          <w:tab w:val="left" w:pos="0"/>
                        </w:tabs>
                        <w:spacing w:after="0" w:line="276" w:lineRule="auto"/>
                        <w:ind w:firstLine="709"/>
                        <w:rPr>
                          <w:rFonts w:ascii="Courier New" w:hAnsi="Courier New" w:cs="Courier New"/>
                          <w:sz w:val="18"/>
                          <w:szCs w:val="18"/>
                        </w:rPr>
                      </w:pPr>
                      <w:r w:rsidRPr="001255E3">
                        <w:rPr>
                          <w:rFonts w:ascii="Courier New" w:hAnsi="Courier New" w:cs="Courier New"/>
                          <w:sz w:val="18"/>
                          <w:szCs w:val="18"/>
                        </w:rPr>
                        <w:t>Outb&lt;=PC;</w:t>
                      </w:r>
                    </w:p>
                    <w:p w:rsidR="00840FD9" w:rsidRDefault="00840FD9" w:rsidP="00A141E7">
                      <w:pPr>
                        <w:pStyle w:val="BodyText"/>
                        <w:tabs>
                          <w:tab w:val="left" w:pos="0"/>
                        </w:tabs>
                        <w:spacing w:after="0" w:line="276" w:lineRule="auto"/>
                        <w:ind w:firstLine="142"/>
                        <w:rPr>
                          <w:rFonts w:ascii="Courier New" w:hAnsi="Courier New" w:cs="Courier New"/>
                          <w:sz w:val="18"/>
                          <w:szCs w:val="18"/>
                        </w:rPr>
                      </w:pPr>
                      <w:r w:rsidRPr="001255E3">
                        <w:rPr>
                          <w:rFonts w:ascii="Courier New" w:hAnsi="Courier New" w:cs="Courier New"/>
                          <w:sz w:val="18"/>
                          <w:szCs w:val="18"/>
                        </w:rPr>
                        <w:t>End if;</w:t>
                      </w:r>
                    </w:p>
                    <w:p w:rsidR="00840FD9" w:rsidRPr="001255E3" w:rsidRDefault="00840FD9" w:rsidP="00A141E7">
                      <w:pPr>
                        <w:pStyle w:val="BodyText"/>
                        <w:tabs>
                          <w:tab w:val="left" w:pos="0"/>
                        </w:tabs>
                        <w:spacing w:after="0" w:line="276" w:lineRule="auto"/>
                        <w:ind w:firstLine="0"/>
                        <w:rPr>
                          <w:rFonts w:ascii="Courier New" w:hAnsi="Courier New" w:cs="Courier New"/>
                          <w:sz w:val="18"/>
                          <w:szCs w:val="18"/>
                        </w:rPr>
                      </w:pPr>
                      <w:r w:rsidRPr="001255E3">
                        <w:rPr>
                          <w:rFonts w:ascii="Courier New" w:hAnsi="Courier New" w:cs="Courier New"/>
                          <w:sz w:val="18"/>
                          <w:szCs w:val="18"/>
                        </w:rPr>
                        <w:t>End Process;</w:t>
                      </w:r>
                    </w:p>
                    <w:p w:rsidR="00840FD9" w:rsidRPr="001255E3" w:rsidRDefault="00840FD9" w:rsidP="00A141E7">
                      <w:pPr>
                        <w:pStyle w:val="BodyText"/>
                        <w:tabs>
                          <w:tab w:val="left" w:pos="0"/>
                        </w:tabs>
                        <w:spacing w:after="0" w:line="276" w:lineRule="auto"/>
                        <w:ind w:hanging="142"/>
                        <w:rPr>
                          <w:rFonts w:ascii="Courier New" w:hAnsi="Courier New" w:cs="Courier New"/>
                          <w:sz w:val="18"/>
                          <w:szCs w:val="18"/>
                        </w:rPr>
                      </w:pPr>
                      <w:r w:rsidRPr="001255E3">
                        <w:rPr>
                          <w:rFonts w:ascii="Courier New" w:hAnsi="Courier New" w:cs="Courier New"/>
                          <w:sz w:val="18"/>
                          <w:szCs w:val="18"/>
                        </w:rPr>
                        <w:t>End Behavioral;</w:t>
                      </w:r>
                    </w:p>
                  </w:txbxContent>
                </v:textbox>
                <w10:anchorlock/>
              </v:shape>
            </w:pict>
          </mc:Fallback>
        </mc:AlternateContent>
      </w:r>
    </w:p>
    <w:p w:rsidR="002A63B9" w:rsidRPr="00BC5D30" w:rsidRDefault="002A63B9" w:rsidP="00E72165">
      <w:pPr>
        <w:pStyle w:val="figurecaption"/>
        <w:spacing w:before="0" w:after="120"/>
        <w:ind w:left="357" w:hanging="357"/>
      </w:pPr>
      <w:r w:rsidRPr="002A63B9">
        <w:rPr>
          <w:sz w:val="20"/>
        </w:rPr>
        <w:t>VHDL description of the NOT/BUF adiabatic gate.</w:t>
      </w:r>
    </w:p>
    <w:p w:rsidR="00480B15" w:rsidRPr="00103B2D" w:rsidRDefault="00130D9A" w:rsidP="005E727E">
      <w:pPr>
        <w:spacing w:line="240" w:lineRule="auto"/>
        <w:ind w:firstLine="284"/>
        <w:jc w:val="both"/>
        <w:rPr>
          <w:rFonts w:ascii="Times New Roman" w:eastAsia="MS Mincho" w:hAnsi="Times New Roman" w:cs="Times New Roman"/>
          <w:sz w:val="20"/>
          <w:szCs w:val="20"/>
        </w:rPr>
        <w:sectPr w:rsidR="00480B15" w:rsidRPr="00103B2D" w:rsidSect="009B4001">
          <w:type w:val="continuous"/>
          <w:pgSz w:w="11906" w:h="16838"/>
          <w:pgMar w:top="720" w:right="720" w:bottom="720" w:left="720" w:header="708" w:footer="708" w:gutter="0"/>
          <w:cols w:num="2" w:space="374"/>
          <w:docGrid w:linePitch="360"/>
        </w:sectPr>
      </w:pPr>
      <w:r w:rsidRPr="006F6990">
        <w:rPr>
          <w:rFonts w:ascii="Times New Roman" w:eastAsia="MS Mincho" w:hAnsi="Times New Roman" w:cs="Times New Roman"/>
          <w:sz w:val="20"/>
          <w:szCs w:val="20"/>
        </w:rPr>
        <w:t>Fig</w:t>
      </w:r>
      <w:r>
        <w:rPr>
          <w:rFonts w:ascii="Times New Roman" w:eastAsia="MS Mincho" w:hAnsi="Times New Roman" w:cs="Times New Roman"/>
          <w:sz w:val="20"/>
          <w:szCs w:val="20"/>
        </w:rPr>
        <w:t>. 14</w:t>
      </w:r>
      <w:r w:rsidRPr="006F6990">
        <w:rPr>
          <w:rFonts w:ascii="Times New Roman" w:eastAsia="MS Mincho" w:hAnsi="Times New Roman" w:cs="Times New Roman"/>
          <w:sz w:val="20"/>
          <w:szCs w:val="20"/>
        </w:rPr>
        <w:t xml:space="preserve"> shows, for a two input AND/NAND gate, how the dual-rail VHDL is conceptualized as a logic function combined </w:t>
      </w:r>
    </w:p>
    <w:p w:rsidR="0058152A" w:rsidRDefault="0058152A" w:rsidP="007C4F20">
      <w:pPr>
        <w:pStyle w:val="figurecaption"/>
        <w:numPr>
          <w:ilvl w:val="0"/>
          <w:numId w:val="0"/>
        </w:numPr>
        <w:spacing w:before="240" w:after="0"/>
        <w:jc w:val="center"/>
        <w:rPr>
          <w:rFonts w:eastAsia="MS Mincho"/>
          <w:sz w:val="20"/>
          <w:szCs w:val="20"/>
        </w:rPr>
      </w:pPr>
      <w:r>
        <w:rPr>
          <w:rFonts w:eastAsia="MS Mincho"/>
          <w:sz w:val="20"/>
          <w:szCs w:val="20"/>
          <w:lang w:val="en-GB" w:eastAsia="en-GB"/>
        </w:rPr>
        <w:lastRenderedPageBreak/>
        <w:drawing>
          <wp:inline distT="0" distB="0" distL="0" distR="0">
            <wp:extent cx="5061600" cy="22572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ot_buf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1600" cy="2257200"/>
                    </a:xfrm>
                    <a:prstGeom prst="rect">
                      <a:avLst/>
                    </a:prstGeom>
                  </pic:spPr>
                </pic:pic>
              </a:graphicData>
            </a:graphic>
          </wp:inline>
        </w:drawing>
      </w:r>
    </w:p>
    <w:p w:rsidR="00632CAA" w:rsidRDefault="00632CAA" w:rsidP="00103B2D">
      <w:pPr>
        <w:pStyle w:val="figurecaption"/>
        <w:numPr>
          <w:ilvl w:val="0"/>
          <w:numId w:val="0"/>
        </w:numPr>
        <w:spacing w:before="0" w:after="0" w:line="360" w:lineRule="auto"/>
        <w:jc w:val="center"/>
        <w:rPr>
          <w:rFonts w:eastAsia="MS Mincho"/>
          <w:sz w:val="20"/>
          <w:szCs w:val="20"/>
        </w:rPr>
      </w:pPr>
      <w:r>
        <w:rPr>
          <w:rFonts w:eastAsia="MS Mincho"/>
          <w:sz w:val="20"/>
          <w:szCs w:val="20"/>
        </w:rPr>
        <w:t>(a)</w:t>
      </w:r>
    </w:p>
    <w:p w:rsidR="000E202F" w:rsidRDefault="000E202F" w:rsidP="00632CAA">
      <w:pPr>
        <w:pStyle w:val="figurecaption"/>
        <w:numPr>
          <w:ilvl w:val="0"/>
          <w:numId w:val="0"/>
        </w:numPr>
        <w:spacing w:after="0"/>
        <w:jc w:val="center"/>
        <w:rPr>
          <w:rFonts w:eastAsia="MS Mincho"/>
          <w:sz w:val="20"/>
          <w:szCs w:val="20"/>
        </w:rPr>
      </w:pPr>
      <w:r>
        <w:rPr>
          <w:rFonts w:eastAsia="MS Mincho"/>
          <w:sz w:val="20"/>
          <w:szCs w:val="20"/>
          <w:lang w:val="en-GB" w:eastAsia="en-GB"/>
        </w:rPr>
        <w:drawing>
          <wp:inline distT="0" distB="0" distL="0" distR="0">
            <wp:extent cx="5482800" cy="27144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hdl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2800" cy="2714400"/>
                    </a:xfrm>
                    <a:prstGeom prst="rect">
                      <a:avLst/>
                    </a:prstGeom>
                  </pic:spPr>
                </pic:pic>
              </a:graphicData>
            </a:graphic>
          </wp:inline>
        </w:drawing>
      </w:r>
    </w:p>
    <w:p w:rsidR="00632CAA" w:rsidRDefault="00632CAA" w:rsidP="00632CAA">
      <w:pPr>
        <w:pStyle w:val="figurecaption"/>
        <w:numPr>
          <w:ilvl w:val="0"/>
          <w:numId w:val="0"/>
        </w:numPr>
        <w:jc w:val="center"/>
        <w:rPr>
          <w:rFonts w:eastAsia="MS Mincho"/>
          <w:sz w:val="20"/>
          <w:szCs w:val="20"/>
        </w:rPr>
      </w:pPr>
      <w:r>
        <w:rPr>
          <w:rFonts w:eastAsia="MS Mincho"/>
          <w:sz w:val="20"/>
          <w:szCs w:val="20"/>
        </w:rPr>
        <w:t>(b)</w:t>
      </w:r>
    </w:p>
    <w:p w:rsidR="00632CAA" w:rsidRPr="00054999" w:rsidRDefault="00054999" w:rsidP="00054999">
      <w:pPr>
        <w:pStyle w:val="figurecaption"/>
        <w:rPr>
          <w:sz w:val="20"/>
        </w:rPr>
        <w:sectPr w:rsidR="00632CAA" w:rsidRPr="00054999" w:rsidSect="00ED125D">
          <w:type w:val="continuous"/>
          <w:pgSz w:w="11906" w:h="16838"/>
          <w:pgMar w:top="720" w:right="720" w:bottom="720" w:left="720" w:header="708" w:footer="708" w:gutter="0"/>
          <w:cols w:space="374"/>
          <w:docGrid w:linePitch="360"/>
        </w:sectPr>
      </w:pPr>
      <w:r>
        <w:rPr>
          <w:sz w:val="20"/>
        </w:rPr>
        <w:t>Waveform</w:t>
      </w:r>
      <w:r w:rsidR="00632CAA" w:rsidRPr="00632CAA">
        <w:rPr>
          <w:sz w:val="20"/>
        </w:rPr>
        <w:t xml:space="preserve"> results for </w:t>
      </w:r>
      <w:r w:rsidR="00FA02FD">
        <w:rPr>
          <w:sz w:val="20"/>
        </w:rPr>
        <w:t xml:space="preserve">PFAL </w:t>
      </w:r>
      <w:r w:rsidR="00632CAA" w:rsidRPr="00632CAA">
        <w:rPr>
          <w:sz w:val="20"/>
        </w:rPr>
        <w:t>NOT/BUF gate (a) VHDL Model (b) SPICE.</w:t>
      </w:r>
    </w:p>
    <w:p w:rsidR="00AE6823" w:rsidRDefault="00AE6823" w:rsidP="00AE6823">
      <w:pPr>
        <w:spacing w:line="240" w:lineRule="auto"/>
        <w:jc w:val="both"/>
        <w:rPr>
          <w:rFonts w:ascii="Times New Roman" w:eastAsia="MS Mincho" w:hAnsi="Times New Roman" w:cs="Times New Roman"/>
          <w:sz w:val="20"/>
          <w:szCs w:val="20"/>
        </w:rPr>
      </w:pPr>
      <w:proofErr w:type="gramStart"/>
      <w:r w:rsidRPr="006F6990">
        <w:rPr>
          <w:rFonts w:ascii="Times New Roman" w:eastAsia="MS Mincho" w:hAnsi="Times New Roman" w:cs="Times New Roman"/>
          <w:sz w:val="20"/>
          <w:szCs w:val="20"/>
        </w:rPr>
        <w:t>with</w:t>
      </w:r>
      <w:proofErr w:type="gramEnd"/>
      <w:r w:rsidRPr="006F6990">
        <w:rPr>
          <w:rFonts w:ascii="Times New Roman" w:eastAsia="MS Mincho" w:hAnsi="Times New Roman" w:cs="Times New Roman"/>
          <w:sz w:val="20"/>
          <w:szCs w:val="20"/>
        </w:rPr>
        <w:t xml:space="preserve"> a NOT/BUF gate for timing characterization. The collection of all the logic gates described in VHDL formed the cell library</w:t>
      </w:r>
      <w:r w:rsidRPr="00054999">
        <w:rPr>
          <w:rFonts w:ascii="Times New Roman" w:eastAsia="MS Mincho" w:hAnsi="Times New Roman" w:cs="Times New Roman"/>
          <w:sz w:val="20"/>
          <w:szCs w:val="20"/>
        </w:rPr>
        <w:t>.</w:t>
      </w:r>
    </w:p>
    <w:p w:rsidR="0075637D" w:rsidRDefault="0000444A" w:rsidP="0075637D">
      <w:pPr>
        <w:spacing w:line="240" w:lineRule="auto"/>
        <w:jc w:val="center"/>
      </w:pPr>
      <w:r>
        <w:rPr>
          <w:noProof/>
          <w:lang w:eastAsia="en-GB"/>
        </w:rPr>
        <w:drawing>
          <wp:inline distT="0" distB="0" distL="0" distR="0">
            <wp:extent cx="2491200" cy="1501200"/>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D_NAND.tif"/>
                    <pic:cNvPicPr/>
                  </pic:nvPicPr>
                  <pic:blipFill>
                    <a:blip r:embed="rId20">
                      <a:extLst>
                        <a:ext uri="{28A0092B-C50C-407E-A947-70E740481C1C}">
                          <a14:useLocalDpi xmlns:a14="http://schemas.microsoft.com/office/drawing/2010/main" val="0"/>
                        </a:ext>
                      </a:extLst>
                    </a:blip>
                    <a:stretch>
                      <a:fillRect/>
                    </a:stretch>
                  </pic:blipFill>
                  <pic:spPr>
                    <a:xfrm>
                      <a:off x="0" y="0"/>
                      <a:ext cx="2491200" cy="1501200"/>
                    </a:xfrm>
                    <a:prstGeom prst="rect">
                      <a:avLst/>
                    </a:prstGeom>
                  </pic:spPr>
                </pic:pic>
              </a:graphicData>
            </a:graphic>
          </wp:inline>
        </w:drawing>
      </w:r>
    </w:p>
    <w:p w:rsidR="0075637D" w:rsidRPr="0075637D" w:rsidRDefault="0075637D" w:rsidP="0075637D">
      <w:pPr>
        <w:pStyle w:val="figurecaption"/>
        <w:rPr>
          <w:sz w:val="20"/>
          <w:szCs w:val="20"/>
        </w:rPr>
      </w:pPr>
      <w:r w:rsidRPr="0075637D">
        <w:rPr>
          <w:sz w:val="20"/>
          <w:szCs w:val="20"/>
        </w:rPr>
        <w:t xml:space="preserve">Conceptualization of 2-input </w:t>
      </w:r>
      <w:r>
        <w:rPr>
          <w:sz w:val="20"/>
          <w:szCs w:val="20"/>
        </w:rPr>
        <w:t xml:space="preserve">dual-rail </w:t>
      </w:r>
      <w:r w:rsidRPr="0075637D">
        <w:rPr>
          <w:sz w:val="20"/>
          <w:szCs w:val="20"/>
        </w:rPr>
        <w:t>AND/NAND gate for timing characterization.</w:t>
      </w:r>
    </w:p>
    <w:p w:rsidR="00796153" w:rsidRDefault="00796153" w:rsidP="00796153">
      <w:pPr>
        <w:pStyle w:val="ListParagraph"/>
        <w:numPr>
          <w:ilvl w:val="1"/>
          <w:numId w:val="24"/>
        </w:numPr>
        <w:spacing w:line="240" w:lineRule="auto"/>
        <w:ind w:left="426" w:hanging="426"/>
        <w:jc w:val="both"/>
        <w:rPr>
          <w:rFonts w:ascii="Times New Roman" w:hAnsi="Times New Roman" w:cs="Times New Roman"/>
          <w:i/>
          <w:sz w:val="20"/>
          <w:szCs w:val="20"/>
        </w:rPr>
      </w:pPr>
      <w:r>
        <w:rPr>
          <w:rFonts w:ascii="Times New Roman" w:hAnsi="Times New Roman" w:cs="Times New Roman"/>
          <w:i/>
          <w:sz w:val="20"/>
          <w:szCs w:val="20"/>
        </w:rPr>
        <w:t>Time Mapping</w:t>
      </w:r>
    </w:p>
    <w:p w:rsidR="009C2EF0" w:rsidRDefault="008E1828" w:rsidP="008F02F4">
      <w:pPr>
        <w:spacing w:line="240" w:lineRule="auto"/>
        <w:ind w:firstLine="284"/>
        <w:jc w:val="both"/>
        <w:rPr>
          <w:rFonts w:ascii="Times New Roman" w:hAnsi="Times New Roman" w:cs="Times New Roman"/>
          <w:sz w:val="20"/>
          <w:szCs w:val="20"/>
        </w:rPr>
      </w:pPr>
      <w:r>
        <w:rPr>
          <w:rFonts w:ascii="Times New Roman" w:hAnsi="Times New Roman" w:cs="Times New Roman"/>
          <w:sz w:val="20"/>
          <w:szCs w:val="20"/>
        </w:rPr>
        <w:t>In</w:t>
      </w:r>
      <w:r w:rsidR="00D62F19">
        <w:rPr>
          <w:rFonts w:ascii="Times New Roman" w:hAnsi="Times New Roman" w:cs="Times New Roman"/>
          <w:sz w:val="20"/>
          <w:szCs w:val="20"/>
        </w:rPr>
        <w:t xml:space="preserve"> the existing HDL modelling</w:t>
      </w:r>
      <w:r>
        <w:rPr>
          <w:rFonts w:ascii="Times New Roman" w:hAnsi="Times New Roman" w:cs="Times New Roman"/>
          <w:sz w:val="20"/>
          <w:szCs w:val="20"/>
        </w:rPr>
        <w:t xml:space="preserve"> approaches, timing issues exi</w:t>
      </w:r>
      <w:r w:rsidR="005E727E">
        <w:rPr>
          <w:rFonts w:ascii="Times New Roman" w:hAnsi="Times New Roman" w:cs="Times New Roman"/>
          <w:sz w:val="20"/>
          <w:szCs w:val="20"/>
        </w:rPr>
        <w:t>s</w:t>
      </w:r>
      <w:r>
        <w:rPr>
          <w:rFonts w:ascii="Times New Roman" w:hAnsi="Times New Roman" w:cs="Times New Roman"/>
          <w:sz w:val="20"/>
          <w:szCs w:val="20"/>
        </w:rPr>
        <w:t xml:space="preserve">t </w:t>
      </w:r>
      <w:r w:rsidR="00440AAF">
        <w:rPr>
          <w:rFonts w:ascii="Times New Roman" w:hAnsi="Times New Roman" w:cs="Times New Roman"/>
          <w:sz w:val="20"/>
          <w:szCs w:val="20"/>
        </w:rPr>
        <w:t xml:space="preserve">and circuit malfunction </w:t>
      </w:r>
      <w:r w:rsidR="00796153" w:rsidRPr="00796153">
        <w:rPr>
          <w:rFonts w:ascii="Times New Roman" w:hAnsi="Times New Roman" w:cs="Times New Roman"/>
          <w:sz w:val="20"/>
          <w:szCs w:val="20"/>
        </w:rPr>
        <w:t xml:space="preserve">due to </w:t>
      </w:r>
      <w:r w:rsidR="005E727E">
        <w:rPr>
          <w:rFonts w:ascii="Times New Roman" w:hAnsi="Times New Roman" w:cs="Times New Roman"/>
          <w:sz w:val="20"/>
          <w:szCs w:val="20"/>
        </w:rPr>
        <w:t xml:space="preserve">the </w:t>
      </w:r>
      <w:r w:rsidR="00796153" w:rsidRPr="00796153">
        <w:rPr>
          <w:rFonts w:ascii="Times New Roman" w:hAnsi="Times New Roman" w:cs="Times New Roman"/>
          <w:sz w:val="20"/>
          <w:szCs w:val="20"/>
        </w:rPr>
        <w:t>clock skew</w:t>
      </w:r>
      <w:r w:rsidR="00796153">
        <w:rPr>
          <w:rFonts w:ascii="Times New Roman" w:hAnsi="Times New Roman" w:cs="Times New Roman"/>
          <w:sz w:val="20"/>
          <w:szCs w:val="20"/>
        </w:rPr>
        <w:t xml:space="preserve"> </w:t>
      </w:r>
      <w:r w:rsidR="00796153" w:rsidRPr="00796153">
        <w:rPr>
          <w:rFonts w:ascii="Times New Roman" w:hAnsi="Times New Roman" w:cs="Times New Roman"/>
          <w:sz w:val="20"/>
          <w:szCs w:val="20"/>
        </w:rPr>
        <w:t>and signal delay</w:t>
      </w:r>
      <w:r w:rsidR="00E86D91">
        <w:rPr>
          <w:rFonts w:ascii="Times New Roman" w:hAnsi="Times New Roman" w:cs="Times New Roman"/>
          <w:sz w:val="20"/>
          <w:szCs w:val="20"/>
        </w:rPr>
        <w:t>s</w:t>
      </w:r>
      <w:r>
        <w:rPr>
          <w:rFonts w:ascii="Times New Roman" w:hAnsi="Times New Roman" w:cs="Times New Roman"/>
          <w:sz w:val="20"/>
          <w:szCs w:val="20"/>
        </w:rPr>
        <w:t xml:space="preserve">. This can </w:t>
      </w:r>
      <w:r w:rsidRPr="00C32CDE">
        <w:rPr>
          <w:rFonts w:ascii="Times New Roman" w:hAnsi="Times New Roman" w:cs="Times New Roman"/>
          <w:noProof/>
          <w:sz w:val="20"/>
          <w:szCs w:val="20"/>
        </w:rPr>
        <w:t>be visualize</w:t>
      </w:r>
      <w:r w:rsidR="00C32CDE">
        <w:rPr>
          <w:rFonts w:ascii="Times New Roman" w:hAnsi="Times New Roman" w:cs="Times New Roman"/>
          <w:noProof/>
          <w:sz w:val="20"/>
          <w:szCs w:val="20"/>
        </w:rPr>
        <w:t>d</w:t>
      </w:r>
      <w:r>
        <w:rPr>
          <w:rFonts w:ascii="Times New Roman" w:hAnsi="Times New Roman" w:cs="Times New Roman"/>
          <w:sz w:val="20"/>
          <w:szCs w:val="20"/>
        </w:rPr>
        <w:t xml:space="preserve"> in Fig. 1</w:t>
      </w:r>
      <w:r w:rsidR="00054999">
        <w:rPr>
          <w:rFonts w:ascii="Times New Roman" w:hAnsi="Times New Roman" w:cs="Times New Roman"/>
          <w:sz w:val="20"/>
          <w:szCs w:val="20"/>
        </w:rPr>
        <w:t>5</w:t>
      </w:r>
      <w:r>
        <w:rPr>
          <w:rFonts w:ascii="Times New Roman" w:hAnsi="Times New Roman" w:cs="Times New Roman"/>
          <w:sz w:val="20"/>
          <w:szCs w:val="20"/>
        </w:rPr>
        <w:t>, where it</w:t>
      </w:r>
      <w:r w:rsidR="00796153" w:rsidRPr="00796153">
        <w:rPr>
          <w:rFonts w:ascii="Times New Roman" w:hAnsi="Times New Roman" w:cs="Times New Roman"/>
          <w:sz w:val="20"/>
          <w:szCs w:val="20"/>
        </w:rPr>
        <w:t xml:space="preserve"> shows the </w:t>
      </w:r>
      <w:r w:rsidR="00796153" w:rsidRPr="00796153">
        <w:rPr>
          <w:rFonts w:ascii="Times New Roman" w:hAnsi="Times New Roman" w:cs="Times New Roman"/>
          <w:sz w:val="20"/>
          <w:szCs w:val="20"/>
        </w:rPr>
        <w:t xml:space="preserve">waveforms </w:t>
      </w:r>
      <w:r w:rsidR="00780961">
        <w:rPr>
          <w:rFonts w:ascii="Times New Roman" w:hAnsi="Times New Roman" w:cs="Times New Roman"/>
          <w:sz w:val="20"/>
          <w:szCs w:val="20"/>
        </w:rPr>
        <w:t xml:space="preserve">of </w:t>
      </w:r>
      <w:r w:rsidR="000022B6">
        <w:rPr>
          <w:rFonts w:ascii="Times New Roman" w:hAnsi="Times New Roman" w:cs="Times New Roman"/>
          <w:sz w:val="20"/>
          <w:szCs w:val="20"/>
        </w:rPr>
        <w:t>a</w:t>
      </w:r>
      <w:r w:rsidR="00780961">
        <w:rPr>
          <w:rFonts w:ascii="Times New Roman" w:hAnsi="Times New Roman" w:cs="Times New Roman"/>
          <w:sz w:val="20"/>
          <w:szCs w:val="20"/>
        </w:rPr>
        <w:t xml:space="preserve"> </w:t>
      </w:r>
      <w:r w:rsidR="000022B6">
        <w:rPr>
          <w:rFonts w:ascii="Times New Roman" w:hAnsi="Times New Roman" w:cs="Times New Roman"/>
          <w:sz w:val="20"/>
          <w:szCs w:val="20"/>
        </w:rPr>
        <w:t>NOT/BUF PFAL gate</w:t>
      </w:r>
      <w:r w:rsidR="005E727E">
        <w:rPr>
          <w:rFonts w:ascii="Times New Roman" w:hAnsi="Times New Roman" w:cs="Times New Roman"/>
          <w:sz w:val="20"/>
          <w:szCs w:val="20"/>
        </w:rPr>
        <w:t xml:space="preserve"> using square wave</w:t>
      </w:r>
      <w:r w:rsidR="00440AAF">
        <w:rPr>
          <w:rFonts w:ascii="Times New Roman" w:hAnsi="Times New Roman" w:cs="Times New Roman"/>
          <w:sz w:val="20"/>
          <w:szCs w:val="20"/>
        </w:rPr>
        <w:t xml:space="preserve">. </w:t>
      </w:r>
      <w:r w:rsidR="000022B6">
        <w:rPr>
          <w:rFonts w:ascii="Times New Roman" w:hAnsi="Times New Roman" w:cs="Times New Roman"/>
          <w:sz w:val="20"/>
          <w:szCs w:val="20"/>
        </w:rPr>
        <w:t xml:space="preserve">For simplicity </w:t>
      </w:r>
      <w:r w:rsidR="005E727E">
        <w:rPr>
          <w:rFonts w:ascii="Times New Roman" w:hAnsi="Times New Roman" w:cs="Times New Roman"/>
          <w:sz w:val="20"/>
          <w:szCs w:val="20"/>
        </w:rPr>
        <w:t>only,</w:t>
      </w:r>
      <w:r w:rsidR="000022B6">
        <w:rPr>
          <w:rFonts w:ascii="Times New Roman" w:hAnsi="Times New Roman" w:cs="Times New Roman"/>
          <w:sz w:val="20"/>
          <w:szCs w:val="20"/>
        </w:rPr>
        <w:t xml:space="preserve"> </w:t>
      </w:r>
      <w:r w:rsidR="005E727E">
        <w:rPr>
          <w:rFonts w:ascii="Times New Roman" w:hAnsi="Times New Roman" w:cs="Times New Roman"/>
          <w:sz w:val="20"/>
          <w:szCs w:val="20"/>
        </w:rPr>
        <w:t xml:space="preserve">the </w:t>
      </w:r>
      <w:r w:rsidR="000022B6">
        <w:rPr>
          <w:rFonts w:ascii="Times New Roman" w:hAnsi="Times New Roman" w:cs="Times New Roman"/>
          <w:sz w:val="20"/>
          <w:szCs w:val="20"/>
        </w:rPr>
        <w:t xml:space="preserve">signals which </w:t>
      </w:r>
      <w:r w:rsidR="005E727E">
        <w:rPr>
          <w:rFonts w:ascii="Times New Roman" w:hAnsi="Times New Roman" w:cs="Times New Roman"/>
          <w:sz w:val="20"/>
          <w:szCs w:val="20"/>
        </w:rPr>
        <w:t>are</w:t>
      </w:r>
      <w:r w:rsidR="000022B6">
        <w:rPr>
          <w:rFonts w:ascii="Times New Roman" w:hAnsi="Times New Roman" w:cs="Times New Roman"/>
          <w:sz w:val="20"/>
          <w:szCs w:val="20"/>
        </w:rPr>
        <w:t xml:space="preserve"> logic ‘1’ </w:t>
      </w:r>
      <w:r w:rsidR="00FD5978">
        <w:rPr>
          <w:rFonts w:ascii="Times New Roman" w:hAnsi="Times New Roman" w:cs="Times New Roman"/>
          <w:sz w:val="20"/>
          <w:szCs w:val="20"/>
        </w:rPr>
        <w:t>are</w:t>
      </w:r>
      <w:r w:rsidR="000022B6">
        <w:rPr>
          <w:rFonts w:ascii="Times New Roman" w:hAnsi="Times New Roman" w:cs="Times New Roman"/>
          <w:sz w:val="20"/>
          <w:szCs w:val="20"/>
        </w:rPr>
        <w:t xml:space="preserve"> shown. The power-clock is represented by PC, input ‘A’ is logic ‘1’ whereas the signal ’Ab’ is logic ‘0’</w:t>
      </w:r>
      <w:r w:rsidR="00FD5978">
        <w:rPr>
          <w:rFonts w:ascii="Times New Roman" w:hAnsi="Times New Roman" w:cs="Times New Roman"/>
          <w:sz w:val="20"/>
          <w:szCs w:val="20"/>
        </w:rPr>
        <w:t xml:space="preserve"> (not shown)</w:t>
      </w:r>
      <w:r w:rsidR="000022B6">
        <w:rPr>
          <w:rFonts w:ascii="Times New Roman" w:hAnsi="Times New Roman" w:cs="Times New Roman"/>
          <w:sz w:val="20"/>
          <w:szCs w:val="20"/>
        </w:rPr>
        <w:t>. The output of the gate is ‘out’</w:t>
      </w:r>
      <w:r w:rsidR="00780961" w:rsidRPr="00780961">
        <w:rPr>
          <w:rFonts w:ascii="Times New Roman" w:hAnsi="Times New Roman" w:cs="Times New Roman"/>
          <w:sz w:val="20"/>
          <w:szCs w:val="20"/>
        </w:rPr>
        <w:t>.</w:t>
      </w:r>
      <w:r w:rsidR="00780961">
        <w:rPr>
          <w:rFonts w:ascii="Times New Roman" w:hAnsi="Times New Roman" w:cs="Times New Roman"/>
          <w:sz w:val="20"/>
          <w:szCs w:val="20"/>
        </w:rPr>
        <w:t xml:space="preserve"> </w:t>
      </w:r>
      <w:r w:rsidR="00FD5978">
        <w:rPr>
          <w:rFonts w:ascii="Times New Roman" w:hAnsi="Times New Roman" w:cs="Times New Roman"/>
          <w:sz w:val="20"/>
          <w:szCs w:val="20"/>
        </w:rPr>
        <w:t>From Fig. 15</w:t>
      </w:r>
      <w:r w:rsidR="000801AF">
        <w:rPr>
          <w:rFonts w:ascii="Times New Roman" w:hAnsi="Times New Roman" w:cs="Times New Roman"/>
          <w:sz w:val="20"/>
          <w:szCs w:val="20"/>
        </w:rPr>
        <w:t>,</w:t>
      </w:r>
      <w:r w:rsidR="00FD5978">
        <w:rPr>
          <w:rFonts w:ascii="Times New Roman" w:hAnsi="Times New Roman" w:cs="Times New Roman"/>
          <w:sz w:val="20"/>
          <w:szCs w:val="20"/>
        </w:rPr>
        <w:t xml:space="preserve"> i</w:t>
      </w:r>
      <w:r w:rsidR="00780961">
        <w:rPr>
          <w:rFonts w:ascii="Times New Roman" w:hAnsi="Times New Roman" w:cs="Times New Roman"/>
          <w:sz w:val="20"/>
          <w:szCs w:val="20"/>
        </w:rPr>
        <w:t>t can be</w:t>
      </w:r>
      <w:r w:rsidR="00796153" w:rsidRPr="00796153">
        <w:rPr>
          <w:rFonts w:ascii="Times New Roman" w:hAnsi="Times New Roman" w:cs="Times New Roman"/>
          <w:sz w:val="20"/>
          <w:szCs w:val="20"/>
        </w:rPr>
        <w:t xml:space="preserve"> see</w:t>
      </w:r>
      <w:r w:rsidR="00780961">
        <w:rPr>
          <w:rFonts w:ascii="Times New Roman" w:hAnsi="Times New Roman" w:cs="Times New Roman"/>
          <w:sz w:val="20"/>
          <w:szCs w:val="20"/>
        </w:rPr>
        <w:t>n</w:t>
      </w:r>
      <w:r w:rsidR="00796153" w:rsidRPr="00796153">
        <w:rPr>
          <w:rFonts w:ascii="Times New Roman" w:hAnsi="Times New Roman" w:cs="Times New Roman"/>
          <w:sz w:val="20"/>
          <w:szCs w:val="20"/>
        </w:rPr>
        <w:t xml:space="preserve"> that</w:t>
      </w:r>
      <w:r w:rsidR="00493621">
        <w:rPr>
          <w:rFonts w:ascii="Times New Roman" w:hAnsi="Times New Roman" w:cs="Times New Roman"/>
          <w:sz w:val="20"/>
          <w:szCs w:val="20"/>
        </w:rPr>
        <w:t xml:space="preserve"> an</w:t>
      </w:r>
      <w:r w:rsidR="00796153" w:rsidRPr="00796153">
        <w:rPr>
          <w:rFonts w:ascii="Times New Roman" w:hAnsi="Times New Roman" w:cs="Times New Roman"/>
          <w:sz w:val="20"/>
          <w:szCs w:val="20"/>
        </w:rPr>
        <w:t xml:space="preserve"> incorrect output occurs when the</w:t>
      </w:r>
      <w:r w:rsidR="00796153">
        <w:rPr>
          <w:rFonts w:ascii="Times New Roman" w:hAnsi="Times New Roman" w:cs="Times New Roman"/>
          <w:sz w:val="20"/>
          <w:szCs w:val="20"/>
        </w:rPr>
        <w:t xml:space="preserve"> </w:t>
      </w:r>
      <w:r w:rsidR="00493621">
        <w:rPr>
          <w:rFonts w:ascii="Times New Roman" w:hAnsi="Times New Roman" w:cs="Times New Roman"/>
          <w:sz w:val="20"/>
          <w:szCs w:val="20"/>
        </w:rPr>
        <w:t xml:space="preserve">input </w:t>
      </w:r>
      <w:r w:rsidR="00C32CDE">
        <w:rPr>
          <w:rFonts w:ascii="Times New Roman" w:hAnsi="Times New Roman" w:cs="Times New Roman"/>
          <w:noProof/>
          <w:sz w:val="20"/>
          <w:szCs w:val="20"/>
        </w:rPr>
        <w:t>arrives</w:t>
      </w:r>
      <w:r w:rsidR="00493621">
        <w:rPr>
          <w:rFonts w:ascii="Times New Roman" w:hAnsi="Times New Roman" w:cs="Times New Roman"/>
          <w:sz w:val="20"/>
          <w:szCs w:val="20"/>
        </w:rPr>
        <w:t xml:space="preserve"> early with respect to the power-clock </w:t>
      </w:r>
      <w:r w:rsidR="004914B4">
        <w:rPr>
          <w:rFonts w:ascii="Times New Roman" w:hAnsi="Times New Roman" w:cs="Times New Roman"/>
          <w:sz w:val="20"/>
          <w:szCs w:val="20"/>
        </w:rPr>
        <w:t>by a certain period.</w:t>
      </w:r>
      <w:r w:rsidR="004914B4" w:rsidRPr="004914B4">
        <w:rPr>
          <w:rFonts w:ascii="Times New Roman" w:hAnsi="Times New Roman" w:cs="Times New Roman"/>
          <w:sz w:val="20"/>
          <w:szCs w:val="20"/>
        </w:rPr>
        <w:t xml:space="preserve"> </w:t>
      </w:r>
      <w:r w:rsidR="005C2E63" w:rsidRPr="005C2E63">
        <w:rPr>
          <w:rFonts w:ascii="Times New Roman" w:hAnsi="Times New Roman" w:cs="Times New Roman"/>
          <w:sz w:val="20"/>
          <w:szCs w:val="20"/>
        </w:rPr>
        <w:t xml:space="preserve">The same condition can </w:t>
      </w:r>
      <w:r w:rsidR="005C2E63" w:rsidRPr="00C32CDE">
        <w:rPr>
          <w:rFonts w:ascii="Times New Roman" w:hAnsi="Times New Roman" w:cs="Times New Roman"/>
          <w:noProof/>
          <w:sz w:val="20"/>
          <w:szCs w:val="20"/>
        </w:rPr>
        <w:t>occur</w:t>
      </w:r>
      <w:r w:rsidR="005C2E63" w:rsidRPr="005C2E63">
        <w:rPr>
          <w:rFonts w:ascii="Times New Roman" w:hAnsi="Times New Roman" w:cs="Times New Roman"/>
          <w:sz w:val="20"/>
          <w:szCs w:val="20"/>
        </w:rPr>
        <w:t xml:space="preserve"> if the power-clock i</w:t>
      </w:r>
      <w:r w:rsidR="00E86D91">
        <w:rPr>
          <w:rFonts w:ascii="Times New Roman" w:hAnsi="Times New Roman" w:cs="Times New Roman"/>
          <w:sz w:val="20"/>
          <w:szCs w:val="20"/>
        </w:rPr>
        <w:t>s either delayed or arrives</w:t>
      </w:r>
      <w:r w:rsidR="005C2E63" w:rsidRPr="005C2E63">
        <w:rPr>
          <w:rFonts w:ascii="Times New Roman" w:hAnsi="Times New Roman" w:cs="Times New Roman"/>
          <w:sz w:val="20"/>
          <w:szCs w:val="20"/>
        </w:rPr>
        <w:t xml:space="preserve"> early. In a small circuit such errors can be detected easily, but for a large </w:t>
      </w:r>
      <w:r w:rsidR="005C2E63" w:rsidRPr="00C32CDE">
        <w:rPr>
          <w:rFonts w:ascii="Times New Roman" w:hAnsi="Times New Roman" w:cs="Times New Roman"/>
          <w:noProof/>
          <w:sz w:val="20"/>
          <w:szCs w:val="20"/>
        </w:rPr>
        <w:t>circuit</w:t>
      </w:r>
      <w:r w:rsidR="00C32CDE">
        <w:rPr>
          <w:rFonts w:ascii="Times New Roman" w:hAnsi="Times New Roman" w:cs="Times New Roman"/>
          <w:noProof/>
          <w:sz w:val="20"/>
          <w:szCs w:val="20"/>
        </w:rPr>
        <w:t>,</w:t>
      </w:r>
      <w:r w:rsidR="005C2E63" w:rsidRPr="005C2E63">
        <w:rPr>
          <w:rFonts w:ascii="Times New Roman" w:hAnsi="Times New Roman" w:cs="Times New Roman"/>
          <w:sz w:val="20"/>
          <w:szCs w:val="20"/>
        </w:rPr>
        <w:t xml:space="preserve"> such errors will be </w:t>
      </w:r>
      <w:r w:rsidR="005C2E63" w:rsidRPr="00C32CDE">
        <w:rPr>
          <w:rFonts w:ascii="Times New Roman" w:hAnsi="Times New Roman" w:cs="Times New Roman"/>
          <w:noProof/>
          <w:sz w:val="20"/>
          <w:szCs w:val="20"/>
        </w:rPr>
        <w:t>time</w:t>
      </w:r>
      <w:r w:rsidR="00C32CDE">
        <w:rPr>
          <w:rFonts w:ascii="Times New Roman" w:hAnsi="Times New Roman" w:cs="Times New Roman"/>
          <w:noProof/>
          <w:sz w:val="20"/>
          <w:szCs w:val="20"/>
        </w:rPr>
        <w:t>-</w:t>
      </w:r>
      <w:r w:rsidR="005C2E63" w:rsidRPr="00C32CDE">
        <w:rPr>
          <w:rFonts w:ascii="Times New Roman" w:hAnsi="Times New Roman" w:cs="Times New Roman"/>
          <w:noProof/>
          <w:sz w:val="20"/>
          <w:szCs w:val="20"/>
        </w:rPr>
        <w:t>consuming</w:t>
      </w:r>
      <w:r w:rsidR="005C2E63" w:rsidRPr="005C2E63">
        <w:rPr>
          <w:rFonts w:ascii="Times New Roman" w:hAnsi="Times New Roman" w:cs="Times New Roman"/>
          <w:sz w:val="20"/>
          <w:szCs w:val="20"/>
        </w:rPr>
        <w:t>.</w:t>
      </w:r>
      <w:r w:rsidR="00AE6823">
        <w:rPr>
          <w:rFonts w:ascii="Times New Roman" w:hAnsi="Times New Roman" w:cs="Times New Roman"/>
          <w:sz w:val="20"/>
          <w:szCs w:val="20"/>
        </w:rPr>
        <w:t xml:space="preserve"> </w:t>
      </w:r>
      <w:r w:rsidR="008F02F4" w:rsidRPr="008F02F4">
        <w:rPr>
          <w:rFonts w:ascii="Times New Roman" w:hAnsi="Times New Roman" w:cs="Times New Roman"/>
          <w:sz w:val="20"/>
          <w:szCs w:val="20"/>
        </w:rPr>
        <w:t xml:space="preserve">The operation of an adiabatic gate can be somewhat complex to model accurately.  Although the trapezoidal power-clock has been modelled as precise as possible for all the four periods distinctly, the circuit can still malfunction if the invalid inputs and </w:t>
      </w:r>
      <w:r w:rsidR="009C2EF0">
        <w:rPr>
          <w:rFonts w:ascii="Times New Roman" w:hAnsi="Times New Roman" w:cs="Times New Roman"/>
          <w:sz w:val="20"/>
          <w:szCs w:val="20"/>
        </w:rPr>
        <w:t xml:space="preserve">the </w:t>
      </w:r>
      <w:r w:rsidR="008F02F4" w:rsidRPr="008F02F4">
        <w:rPr>
          <w:rFonts w:ascii="Times New Roman" w:hAnsi="Times New Roman" w:cs="Times New Roman"/>
          <w:sz w:val="20"/>
          <w:szCs w:val="20"/>
        </w:rPr>
        <w:t>power-clock synchronization issues [</w:t>
      </w:r>
      <w:r w:rsidR="008F02F4" w:rsidRPr="00AE6823">
        <w:rPr>
          <w:rFonts w:ascii="Times New Roman" w:hAnsi="Times New Roman" w:cs="Times New Roman"/>
          <w:color w:val="FF0000"/>
          <w:sz w:val="20"/>
          <w:szCs w:val="20"/>
        </w:rPr>
        <w:t>3</w:t>
      </w:r>
      <w:r w:rsidR="00AE6823" w:rsidRPr="00AE6823">
        <w:rPr>
          <w:rFonts w:ascii="Times New Roman" w:hAnsi="Times New Roman" w:cs="Times New Roman"/>
          <w:color w:val="FF0000"/>
          <w:sz w:val="20"/>
          <w:szCs w:val="20"/>
        </w:rPr>
        <w:t>3</w:t>
      </w:r>
      <w:r w:rsidR="008F02F4" w:rsidRPr="008F02F4">
        <w:rPr>
          <w:rFonts w:ascii="Times New Roman" w:hAnsi="Times New Roman" w:cs="Times New Roman"/>
          <w:sz w:val="20"/>
          <w:szCs w:val="20"/>
        </w:rPr>
        <w:t xml:space="preserve">] are not considered. Thus, it is essential to consider the invalid conditions and model them as accurately as possible for precise timing in VHDL. </w:t>
      </w:r>
    </w:p>
    <w:p w:rsidR="008F02F4" w:rsidRDefault="008F02F4" w:rsidP="008F02F4">
      <w:pPr>
        <w:spacing w:line="240" w:lineRule="auto"/>
        <w:ind w:firstLine="284"/>
        <w:jc w:val="both"/>
        <w:rPr>
          <w:rFonts w:ascii="Times New Roman" w:hAnsi="Times New Roman" w:cs="Times New Roman"/>
          <w:sz w:val="20"/>
          <w:szCs w:val="20"/>
        </w:rPr>
      </w:pPr>
      <w:r w:rsidRPr="008F02F4">
        <w:rPr>
          <w:rFonts w:ascii="Times New Roman" w:hAnsi="Times New Roman" w:cs="Times New Roman"/>
          <w:sz w:val="20"/>
          <w:szCs w:val="20"/>
        </w:rPr>
        <w:t>The invalid conditions occur mainly due to the two cross-coupled inve</w:t>
      </w:r>
      <w:r>
        <w:rPr>
          <w:rFonts w:ascii="Times New Roman" w:hAnsi="Times New Roman" w:cs="Times New Roman"/>
          <w:sz w:val="20"/>
          <w:szCs w:val="20"/>
        </w:rPr>
        <w:t>rters</w:t>
      </w:r>
      <w:r w:rsidR="00130D9A" w:rsidRPr="00130D9A">
        <w:t xml:space="preserve"> </w:t>
      </w:r>
      <w:r w:rsidR="00130D9A" w:rsidRPr="00130D9A">
        <w:rPr>
          <w:rFonts w:ascii="Times New Roman" w:hAnsi="Times New Roman" w:cs="Times New Roman"/>
          <w:sz w:val="20"/>
          <w:szCs w:val="20"/>
        </w:rPr>
        <w:t>forming a latch (Fig. 2), which retains the last value stored on the complementary output nodes. For example: if the complementary inputs (A, Ab) are at logic ‘0’ (invalid state), the outputs will retain the last value stored on it. This</w:t>
      </w:r>
    </w:p>
    <w:p w:rsidR="008F02F4" w:rsidRDefault="008F02F4" w:rsidP="008F02F4">
      <w:pPr>
        <w:spacing w:line="240" w:lineRule="auto"/>
        <w:rPr>
          <w:rFonts w:ascii="Times New Roman" w:hAnsi="Times New Roman" w:cs="Times New Roman"/>
          <w:sz w:val="20"/>
          <w:szCs w:val="20"/>
        </w:rPr>
        <w:sectPr w:rsidR="008F02F4" w:rsidSect="009B4001">
          <w:type w:val="continuous"/>
          <w:pgSz w:w="11906" w:h="16838"/>
          <w:pgMar w:top="720" w:right="720" w:bottom="720" w:left="720" w:header="708" w:footer="708" w:gutter="0"/>
          <w:cols w:num="2" w:space="374"/>
          <w:docGrid w:linePitch="360"/>
        </w:sectPr>
      </w:pPr>
    </w:p>
    <w:p w:rsidR="008F02F4" w:rsidRDefault="008F02F4" w:rsidP="000022B6">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en-GB"/>
        </w:rPr>
        <w:lastRenderedPageBreak/>
        <w:drawing>
          <wp:inline distT="0" distB="0" distL="0" distR="0">
            <wp:extent cx="5544000" cy="15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isting_error_model1_dark.tif"/>
                    <pic:cNvPicPr/>
                  </pic:nvPicPr>
                  <pic:blipFill>
                    <a:blip r:embed="rId21">
                      <a:extLst>
                        <a:ext uri="{28A0092B-C50C-407E-A947-70E740481C1C}">
                          <a14:useLocalDpi xmlns:a14="http://schemas.microsoft.com/office/drawing/2010/main" val="0"/>
                        </a:ext>
                      </a:extLst>
                    </a:blip>
                    <a:stretch>
                      <a:fillRect/>
                    </a:stretch>
                  </pic:blipFill>
                  <pic:spPr>
                    <a:xfrm>
                      <a:off x="0" y="0"/>
                      <a:ext cx="5544000" cy="1587600"/>
                    </a:xfrm>
                    <a:prstGeom prst="rect">
                      <a:avLst/>
                    </a:prstGeom>
                  </pic:spPr>
                </pic:pic>
              </a:graphicData>
            </a:graphic>
          </wp:inline>
        </w:drawing>
      </w:r>
    </w:p>
    <w:p w:rsidR="00AE6823" w:rsidRPr="000801AF" w:rsidRDefault="00AE6823" w:rsidP="000801AF">
      <w:pPr>
        <w:pStyle w:val="figurecaption"/>
        <w:rPr>
          <w:sz w:val="20"/>
          <w:u w:val="single"/>
        </w:rPr>
        <w:sectPr w:rsidR="00AE6823" w:rsidRPr="000801AF" w:rsidSect="008F02F4">
          <w:type w:val="continuous"/>
          <w:pgSz w:w="11906" w:h="16838"/>
          <w:pgMar w:top="720" w:right="720" w:bottom="720" w:left="720" w:header="708" w:footer="708" w:gutter="0"/>
          <w:cols w:space="374"/>
          <w:docGrid w:linePitch="360"/>
        </w:sectPr>
      </w:pPr>
      <w:r>
        <w:rPr>
          <w:rFonts w:eastAsia="MS Mincho"/>
          <w:sz w:val="20"/>
          <w:u w:val="single"/>
        </w:rPr>
        <w:t>Example of the existing approach showing</w:t>
      </w:r>
      <w:r w:rsidR="008F02F4" w:rsidRPr="00AE6823">
        <w:rPr>
          <w:rFonts w:eastAsia="MS Mincho"/>
          <w:sz w:val="20"/>
          <w:u w:val="single"/>
        </w:rPr>
        <w:t xml:space="preserve"> the violation for early input arrival (</w:t>
      </w:r>
      <w:r>
        <w:rPr>
          <w:rFonts w:eastAsia="MS Mincho"/>
          <w:sz w:val="20"/>
          <w:u w:val="single"/>
        </w:rPr>
        <w:t xml:space="preserve">or late power-clock arrival) which </w:t>
      </w:r>
      <w:r w:rsidR="008F02F4" w:rsidRPr="00AE6823">
        <w:rPr>
          <w:rFonts w:eastAsia="MS Mincho"/>
          <w:sz w:val="20"/>
          <w:u w:val="single"/>
        </w:rPr>
        <w:t>produces the wrong output (out), (adiabatic principle violation).</w:t>
      </w:r>
    </w:p>
    <w:p w:rsidR="00E20996" w:rsidRDefault="00E20996" w:rsidP="00803BA4">
      <w:pPr>
        <w:pStyle w:val="figurecaption"/>
        <w:numPr>
          <w:ilvl w:val="0"/>
          <w:numId w:val="0"/>
        </w:numPr>
        <w:ind w:left="360" w:hanging="360"/>
        <w:jc w:val="center"/>
        <w:rPr>
          <w:sz w:val="20"/>
          <w:szCs w:val="20"/>
        </w:rPr>
      </w:pPr>
      <w:r>
        <w:rPr>
          <w:sz w:val="20"/>
          <w:szCs w:val="20"/>
          <w:lang w:val="en-GB" w:eastAsia="en-GB"/>
        </w:rPr>
        <w:drawing>
          <wp:inline distT="0" distB="0" distL="0" distR="0">
            <wp:extent cx="5864400" cy="29196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hdl2_nal.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4400" cy="2919600"/>
                    </a:xfrm>
                    <a:prstGeom prst="rect">
                      <a:avLst/>
                    </a:prstGeom>
                  </pic:spPr>
                </pic:pic>
              </a:graphicData>
            </a:graphic>
          </wp:inline>
        </w:drawing>
      </w:r>
    </w:p>
    <w:p w:rsidR="00803BA4" w:rsidRPr="006F05CD" w:rsidRDefault="00803BA4" w:rsidP="006F05CD">
      <w:pPr>
        <w:pStyle w:val="figurecaption"/>
        <w:sectPr w:rsidR="00803BA4" w:rsidRPr="006F05CD" w:rsidSect="00803BA4">
          <w:type w:val="continuous"/>
          <w:pgSz w:w="11906" w:h="16838"/>
          <w:pgMar w:top="720" w:right="720" w:bottom="720" w:left="720" w:header="708" w:footer="708" w:gutter="0"/>
          <w:cols w:space="374"/>
          <w:docGrid w:linePitch="360"/>
        </w:sectPr>
      </w:pPr>
      <w:r w:rsidRPr="00803BA4">
        <w:rPr>
          <w:rFonts w:eastAsia="MS Mincho"/>
          <w:sz w:val="20"/>
        </w:rPr>
        <w:t xml:space="preserve">SPICE </w:t>
      </w:r>
      <w:r w:rsidR="00054999">
        <w:rPr>
          <w:rFonts w:eastAsia="MS Mincho"/>
          <w:sz w:val="20"/>
        </w:rPr>
        <w:t>waveform</w:t>
      </w:r>
      <w:r w:rsidRPr="00803BA4">
        <w:rPr>
          <w:rFonts w:eastAsia="MS Mincho"/>
          <w:sz w:val="20"/>
        </w:rPr>
        <w:t xml:space="preserve"> results for PFAL NOT/BUF gate with invalid outputs</w:t>
      </w:r>
    </w:p>
    <w:p w:rsidR="00AE6823" w:rsidRDefault="00AE6823" w:rsidP="00AE6823">
      <w:pPr>
        <w:pStyle w:val="figurecaption"/>
        <w:numPr>
          <w:ilvl w:val="0"/>
          <w:numId w:val="0"/>
        </w:numPr>
        <w:rPr>
          <w:rFonts w:eastAsiaTheme="minorHAnsi"/>
          <w:noProof w:val="0"/>
          <w:sz w:val="20"/>
          <w:szCs w:val="20"/>
          <w:lang w:val="en-GB"/>
        </w:rPr>
      </w:pPr>
      <w:r w:rsidRPr="00130D9A">
        <w:rPr>
          <w:sz w:val="20"/>
          <w:szCs w:val="20"/>
        </w:rPr>
        <w:t>suggests that if the last value on the two output n</w:t>
      </w:r>
      <w:r>
        <w:rPr>
          <w:sz w:val="20"/>
          <w:szCs w:val="20"/>
        </w:rPr>
        <w:t>odes (Out and Outb) is</w:t>
      </w:r>
      <w:r w:rsidRPr="008F02F4">
        <w:rPr>
          <w:sz w:val="20"/>
          <w:szCs w:val="20"/>
        </w:rPr>
        <w:t xml:space="preserve"> logic ‘1’ and logic ‘0’ respectively then the same value will be retained. Th</w:t>
      </w:r>
      <w:r>
        <w:rPr>
          <w:sz w:val="20"/>
          <w:szCs w:val="20"/>
        </w:rPr>
        <w:t>e corresponding</w:t>
      </w:r>
      <w:r w:rsidRPr="008F02F4">
        <w:rPr>
          <w:sz w:val="20"/>
          <w:szCs w:val="20"/>
        </w:rPr>
        <w:t xml:space="preserve"> invalid condition is depicted in the Fig. 16.</w:t>
      </w:r>
      <w:r>
        <w:rPr>
          <w:sz w:val="20"/>
          <w:szCs w:val="20"/>
        </w:rPr>
        <w:t xml:space="preserve"> </w:t>
      </w:r>
      <w:r w:rsidRPr="00BC5D30">
        <w:rPr>
          <w:sz w:val="20"/>
          <w:szCs w:val="20"/>
        </w:rPr>
        <w:t>This, invalid input operation in a large circuit will be difficult to debug, specifically in the case when functionally, the logic value ‘1’and ‘0’ is expected on the two output nodes. In addition, this invalid circuit operation will lead to high energy consumption, due to the non-adiabatic loss  (NAL) [</w:t>
      </w:r>
      <w:r w:rsidRPr="00AE6823">
        <w:rPr>
          <w:color w:val="FF0000"/>
          <w:sz w:val="20"/>
          <w:szCs w:val="20"/>
        </w:rPr>
        <w:t>3</w:t>
      </w:r>
      <w:r>
        <w:rPr>
          <w:color w:val="FF0000"/>
          <w:sz w:val="20"/>
          <w:szCs w:val="20"/>
        </w:rPr>
        <w:t>4</w:t>
      </w:r>
      <w:r w:rsidRPr="00BC5D30">
        <w:rPr>
          <w:sz w:val="20"/>
          <w:szCs w:val="20"/>
        </w:rPr>
        <w:t xml:space="preserve">]. This can be seen in the Fig. 16, when the complementary inputs are at logic ‘0’, the two outputs do not discharge to </w:t>
      </w:r>
      <w:r>
        <w:rPr>
          <w:sz w:val="20"/>
          <w:szCs w:val="20"/>
        </w:rPr>
        <w:t xml:space="preserve">the </w:t>
      </w:r>
      <w:r w:rsidRPr="00BC5D30">
        <w:rPr>
          <w:sz w:val="20"/>
          <w:szCs w:val="20"/>
        </w:rPr>
        <w:t>ground</w:t>
      </w:r>
      <w:r>
        <w:rPr>
          <w:sz w:val="20"/>
          <w:szCs w:val="20"/>
        </w:rPr>
        <w:t xml:space="preserve"> potential</w:t>
      </w:r>
      <w:r w:rsidRPr="00BC5D30">
        <w:rPr>
          <w:sz w:val="20"/>
          <w:szCs w:val="20"/>
        </w:rPr>
        <w:t>. On the other hand, if the complementary inputs are</w:t>
      </w:r>
      <w:r>
        <w:rPr>
          <w:sz w:val="20"/>
          <w:szCs w:val="20"/>
        </w:rPr>
        <w:t xml:space="preserve"> both</w:t>
      </w:r>
      <w:r w:rsidRPr="00BC5D30">
        <w:rPr>
          <w:sz w:val="20"/>
          <w:szCs w:val="20"/>
        </w:rPr>
        <w:t xml:space="preserve"> logic ‘1’, then the complementary output nodes will be charged through the </w:t>
      </w:r>
      <w:r>
        <w:rPr>
          <w:sz w:val="20"/>
          <w:szCs w:val="20"/>
        </w:rPr>
        <w:t xml:space="preserve">pMOS </w:t>
      </w:r>
      <w:r w:rsidRPr="00BC5D30">
        <w:rPr>
          <w:sz w:val="20"/>
          <w:szCs w:val="20"/>
        </w:rPr>
        <w:t>transistor</w:t>
      </w:r>
      <w:r>
        <w:rPr>
          <w:sz w:val="20"/>
          <w:szCs w:val="20"/>
        </w:rPr>
        <w:t>s</w:t>
      </w:r>
      <w:r w:rsidRPr="00BC5D30">
        <w:rPr>
          <w:sz w:val="20"/>
          <w:szCs w:val="20"/>
        </w:rPr>
        <w:t>, see Fig. 2, which follows the power-clock</w:t>
      </w:r>
      <w:r>
        <w:rPr>
          <w:sz w:val="20"/>
          <w:szCs w:val="20"/>
        </w:rPr>
        <w:t>.</w:t>
      </w:r>
      <w:r w:rsidRPr="00BC5D30">
        <w:rPr>
          <w:sz w:val="20"/>
          <w:szCs w:val="20"/>
        </w:rPr>
        <w:t xml:space="preserve"> </w:t>
      </w:r>
      <w:r>
        <w:rPr>
          <w:sz w:val="20"/>
          <w:szCs w:val="20"/>
        </w:rPr>
        <w:t>A</w:t>
      </w:r>
      <w:r w:rsidRPr="00BC5D30">
        <w:rPr>
          <w:sz w:val="20"/>
          <w:szCs w:val="20"/>
        </w:rPr>
        <w:t>t the same instant the nMOS transistor</w:t>
      </w:r>
      <w:r>
        <w:rPr>
          <w:sz w:val="20"/>
          <w:szCs w:val="20"/>
        </w:rPr>
        <w:t>s (connected to ground potential)</w:t>
      </w:r>
      <w:r w:rsidRPr="00BC5D30">
        <w:rPr>
          <w:sz w:val="20"/>
          <w:szCs w:val="20"/>
        </w:rPr>
        <w:t xml:space="preserve"> will discharg the output nodes to </w:t>
      </w:r>
      <w:r>
        <w:rPr>
          <w:sz w:val="20"/>
          <w:szCs w:val="20"/>
        </w:rPr>
        <w:t>ground, settling</w:t>
      </w:r>
      <w:r w:rsidRPr="00BC5D30">
        <w:rPr>
          <w:sz w:val="20"/>
          <w:szCs w:val="20"/>
        </w:rPr>
        <w:t xml:space="preserve"> the two </w:t>
      </w:r>
      <w:r>
        <w:rPr>
          <w:sz w:val="20"/>
          <w:szCs w:val="20"/>
        </w:rPr>
        <w:t xml:space="preserve">output </w:t>
      </w:r>
      <w:r w:rsidRPr="00BC5D30">
        <w:rPr>
          <w:sz w:val="20"/>
          <w:szCs w:val="20"/>
        </w:rPr>
        <w:t>nodes at some intermediate value. These invalid conditions are depicted in Fig. 13 (b) and Fig. 16</w:t>
      </w:r>
    </w:p>
    <w:p w:rsidR="00130D9A" w:rsidRDefault="00043543" w:rsidP="00130D9A">
      <w:pPr>
        <w:pStyle w:val="figurecaption"/>
        <w:numPr>
          <w:ilvl w:val="0"/>
          <w:numId w:val="0"/>
        </w:numPr>
        <w:ind w:firstLine="284"/>
        <w:rPr>
          <w:rFonts w:eastAsiaTheme="minorHAnsi"/>
          <w:noProof w:val="0"/>
          <w:sz w:val="20"/>
          <w:szCs w:val="20"/>
          <w:lang w:val="en-GB"/>
        </w:rPr>
      </w:pPr>
      <w:r>
        <w:rPr>
          <w:rFonts w:eastAsiaTheme="minorHAnsi"/>
          <w:noProof w:val="0"/>
          <w:sz w:val="20"/>
          <w:szCs w:val="20"/>
          <w:lang w:val="en-GB"/>
        </w:rPr>
        <w:t>Our</w:t>
      </w:r>
      <w:r w:rsidR="00130D9A" w:rsidRPr="00BC5D30">
        <w:rPr>
          <w:rFonts w:eastAsiaTheme="minorHAnsi"/>
          <w:noProof w:val="0"/>
          <w:sz w:val="20"/>
          <w:szCs w:val="20"/>
          <w:lang w:val="en-GB"/>
        </w:rPr>
        <w:t xml:space="preserve"> proposed </w:t>
      </w:r>
      <w:r>
        <w:rPr>
          <w:rFonts w:eastAsiaTheme="minorHAnsi"/>
          <w:noProof w:val="0"/>
          <w:sz w:val="20"/>
          <w:szCs w:val="20"/>
          <w:lang w:val="en-GB"/>
        </w:rPr>
        <w:t>V</w:t>
      </w:r>
      <w:r w:rsidR="00130D9A" w:rsidRPr="00BC5D30">
        <w:rPr>
          <w:rFonts w:eastAsiaTheme="minorHAnsi"/>
          <w:noProof w:val="0"/>
          <w:sz w:val="20"/>
          <w:szCs w:val="20"/>
          <w:lang w:val="en-GB"/>
        </w:rPr>
        <w:t xml:space="preserve">HDL model can easily identify the errors caused by the complementary inputs when both are at logic ‘0’, which the SPICE simulation fails to identify. In this case, the circuit remains inactive, that is, the complementary output voltages remain at logic ‘0’, detecting an invalid input condition. Similarly, when the complementary inputs are at logic ‘1’, the complementary output nodes remain at a high impedance state encoded by ‘Z’. The above invalid operations </w:t>
      </w:r>
      <w:r w:rsidR="00130D9A" w:rsidRPr="00BC5D30">
        <w:rPr>
          <w:rFonts w:eastAsiaTheme="minorHAnsi"/>
          <w:noProof w:val="0"/>
          <w:sz w:val="20"/>
          <w:szCs w:val="20"/>
          <w:lang w:val="en-GB"/>
        </w:rPr>
        <w:t xml:space="preserve">are shown in Fig. 13(b). Thus, two different states, ‘0’ and ‘Z’ are used when the complementary inputs are driven to the same logic values (invalid conditions). This helps in identifying the value of the invalid inputs </w:t>
      </w:r>
      <w:r w:rsidR="003F605B">
        <w:rPr>
          <w:rFonts w:eastAsiaTheme="minorHAnsi"/>
          <w:noProof w:val="0"/>
          <w:sz w:val="20"/>
          <w:szCs w:val="20"/>
          <w:lang w:val="en-GB"/>
        </w:rPr>
        <w:t>precisely.</w:t>
      </w:r>
    </w:p>
    <w:p w:rsidR="00130D9A" w:rsidRPr="00672DA2" w:rsidRDefault="00130D9A" w:rsidP="00130D9A">
      <w:pPr>
        <w:pStyle w:val="ListParagraph"/>
        <w:numPr>
          <w:ilvl w:val="0"/>
          <w:numId w:val="24"/>
        </w:numPr>
        <w:spacing w:line="240" w:lineRule="auto"/>
        <w:ind w:left="284" w:hanging="284"/>
        <w:jc w:val="both"/>
        <w:rPr>
          <w:rFonts w:ascii="Times New Roman" w:hAnsi="Times New Roman" w:cs="Times New Roman"/>
          <w:b/>
          <w:sz w:val="20"/>
          <w:szCs w:val="20"/>
        </w:rPr>
      </w:pPr>
      <w:r w:rsidRPr="00672DA2">
        <w:rPr>
          <w:rFonts w:ascii="Times New Roman" w:hAnsi="Times New Roman" w:cs="Times New Roman"/>
          <w:b/>
          <w:sz w:val="20"/>
          <w:szCs w:val="20"/>
        </w:rPr>
        <w:t>Simulation Results</w:t>
      </w:r>
    </w:p>
    <w:p w:rsidR="00130D9A" w:rsidRDefault="00130D9A" w:rsidP="00130D9A">
      <w:pPr>
        <w:spacing w:line="240" w:lineRule="auto"/>
        <w:ind w:firstLine="289"/>
        <w:jc w:val="both"/>
        <w:rPr>
          <w:rFonts w:ascii="Times New Roman" w:eastAsia="MS Mincho" w:hAnsi="Times New Roman" w:cs="Times New Roman"/>
          <w:spacing w:val="-1"/>
          <w:sz w:val="20"/>
          <w:szCs w:val="20"/>
          <w:lang w:val="en-US"/>
        </w:rPr>
      </w:pPr>
      <w:r w:rsidRPr="00803BA4">
        <w:rPr>
          <w:rFonts w:ascii="Times New Roman" w:eastAsia="MS Mincho" w:hAnsi="Times New Roman" w:cs="Times New Roman"/>
          <w:spacing w:val="-1"/>
          <w:sz w:val="20"/>
          <w:szCs w:val="20"/>
          <w:lang w:val="en-US"/>
        </w:rPr>
        <w:t>The 4-phase adiabatic logic family used for the SPICE simulation is PFAL. The transistor sizes are set to the technology minimum (</w:t>
      </w:r>
      <w:proofErr w:type="spellStart"/>
      <w:r w:rsidRPr="00803BA4">
        <w:rPr>
          <w:rFonts w:ascii="Times New Roman" w:eastAsia="MS Mincho" w:hAnsi="Times New Roman" w:cs="Times New Roman"/>
          <w:spacing w:val="-1"/>
          <w:sz w:val="20"/>
          <w:szCs w:val="20"/>
          <w:lang w:val="en-US"/>
        </w:rPr>
        <w:t>Wmin</w:t>
      </w:r>
      <w:proofErr w:type="spellEnd"/>
      <w:r w:rsidRPr="00803BA4">
        <w:rPr>
          <w:rFonts w:ascii="Times New Roman" w:eastAsia="MS Mincho" w:hAnsi="Times New Roman" w:cs="Times New Roman"/>
          <w:spacing w:val="-1"/>
          <w:sz w:val="20"/>
          <w:szCs w:val="20"/>
          <w:lang w:val="en-US"/>
        </w:rPr>
        <w:t>=</w:t>
      </w:r>
      <w:proofErr w:type="spellStart"/>
      <w:r w:rsidRPr="00803BA4">
        <w:rPr>
          <w:rFonts w:ascii="Times New Roman" w:eastAsia="MS Mincho" w:hAnsi="Times New Roman" w:cs="Times New Roman"/>
          <w:spacing w:val="-1"/>
          <w:sz w:val="20"/>
          <w:szCs w:val="20"/>
          <w:lang w:val="en-US"/>
        </w:rPr>
        <w:t>Wn</w:t>
      </w:r>
      <w:proofErr w:type="spellEnd"/>
      <w:r w:rsidRPr="00803BA4">
        <w:rPr>
          <w:rFonts w:ascii="Times New Roman" w:eastAsia="MS Mincho" w:hAnsi="Times New Roman" w:cs="Times New Roman"/>
          <w:spacing w:val="-1"/>
          <w:sz w:val="20"/>
          <w:szCs w:val="20"/>
          <w:lang w:val="en-US"/>
        </w:rPr>
        <w:t>=</w:t>
      </w:r>
      <w:proofErr w:type="spellStart"/>
      <w:r w:rsidRPr="00803BA4">
        <w:rPr>
          <w:rFonts w:ascii="Times New Roman" w:eastAsia="MS Mincho" w:hAnsi="Times New Roman" w:cs="Times New Roman"/>
          <w:spacing w:val="-1"/>
          <w:sz w:val="20"/>
          <w:szCs w:val="20"/>
          <w:lang w:val="en-US"/>
        </w:rPr>
        <w:t>Wp</w:t>
      </w:r>
      <w:proofErr w:type="spellEnd"/>
      <w:r w:rsidRPr="00803BA4">
        <w:rPr>
          <w:rFonts w:ascii="Times New Roman" w:eastAsia="MS Mincho" w:hAnsi="Times New Roman" w:cs="Times New Roman"/>
          <w:spacing w:val="-1"/>
          <w:sz w:val="20"/>
          <w:szCs w:val="20"/>
          <w:lang w:val="en-US"/>
        </w:rPr>
        <w:t xml:space="preserve">=220nm, </w:t>
      </w:r>
      <w:proofErr w:type="spellStart"/>
      <w:r w:rsidRPr="00803BA4">
        <w:rPr>
          <w:rFonts w:ascii="Times New Roman" w:eastAsia="MS Mincho" w:hAnsi="Times New Roman" w:cs="Times New Roman"/>
          <w:spacing w:val="-1"/>
          <w:sz w:val="20"/>
          <w:szCs w:val="20"/>
          <w:lang w:val="en-US"/>
        </w:rPr>
        <w:t>Lmin</w:t>
      </w:r>
      <w:proofErr w:type="spellEnd"/>
      <w:r w:rsidRPr="00803BA4">
        <w:rPr>
          <w:rFonts w:ascii="Times New Roman" w:eastAsia="MS Mincho" w:hAnsi="Times New Roman" w:cs="Times New Roman"/>
          <w:spacing w:val="-1"/>
          <w:sz w:val="20"/>
          <w:szCs w:val="20"/>
          <w:lang w:val="en-US"/>
        </w:rPr>
        <w:t>=Ln=</w:t>
      </w:r>
      <w:proofErr w:type="spellStart"/>
      <w:r w:rsidRPr="00803BA4">
        <w:rPr>
          <w:rFonts w:ascii="Times New Roman" w:eastAsia="MS Mincho" w:hAnsi="Times New Roman" w:cs="Times New Roman"/>
          <w:spacing w:val="-1"/>
          <w:sz w:val="20"/>
          <w:szCs w:val="20"/>
          <w:lang w:val="en-US"/>
        </w:rPr>
        <w:t>Lp</w:t>
      </w:r>
      <w:proofErr w:type="spellEnd"/>
      <w:r w:rsidRPr="00803BA4">
        <w:rPr>
          <w:rFonts w:ascii="Times New Roman" w:eastAsia="MS Mincho" w:hAnsi="Times New Roman" w:cs="Times New Roman"/>
          <w:spacing w:val="-1"/>
          <w:sz w:val="20"/>
          <w:szCs w:val="20"/>
          <w:lang w:val="en-US"/>
        </w:rPr>
        <w:t>=180nm). The SPICE simulations were performed with</w:t>
      </w:r>
      <w:r>
        <w:rPr>
          <w:rFonts w:ascii="Times New Roman" w:eastAsia="MS Mincho" w:hAnsi="Times New Roman" w:cs="Times New Roman"/>
          <w:spacing w:val="-1"/>
          <w:sz w:val="20"/>
          <w:szCs w:val="20"/>
          <w:lang w:val="en-US"/>
        </w:rPr>
        <w:t xml:space="preserve"> the</w:t>
      </w:r>
      <w:r w:rsidRPr="00803BA4">
        <w:rPr>
          <w:rFonts w:ascii="Times New Roman" w:eastAsia="MS Mincho" w:hAnsi="Times New Roman" w:cs="Times New Roman"/>
          <w:spacing w:val="-1"/>
          <w:sz w:val="20"/>
          <w:szCs w:val="20"/>
          <w:lang w:val="en-US"/>
        </w:rPr>
        <w:t xml:space="preserve"> </w:t>
      </w:r>
      <w:proofErr w:type="spellStart"/>
      <w:r w:rsidRPr="00803BA4">
        <w:rPr>
          <w:rFonts w:ascii="Times New Roman" w:eastAsia="MS Mincho" w:hAnsi="Times New Roman" w:cs="Times New Roman"/>
          <w:spacing w:val="-1"/>
          <w:sz w:val="20"/>
          <w:szCs w:val="20"/>
          <w:lang w:val="en-US"/>
        </w:rPr>
        <w:t>Spectre</w:t>
      </w:r>
      <w:proofErr w:type="spellEnd"/>
      <w:r w:rsidRPr="00803BA4">
        <w:rPr>
          <w:rFonts w:ascii="Times New Roman" w:eastAsia="MS Mincho" w:hAnsi="Times New Roman" w:cs="Times New Roman"/>
          <w:spacing w:val="-1"/>
          <w:sz w:val="20"/>
          <w:szCs w:val="20"/>
          <w:lang w:val="en-US"/>
        </w:rPr>
        <w:t xml:space="preserve"> simulator using</w:t>
      </w:r>
      <w:r>
        <w:rPr>
          <w:rFonts w:ascii="Times New Roman" w:eastAsia="MS Mincho" w:hAnsi="Times New Roman" w:cs="Times New Roman"/>
          <w:spacing w:val="-1"/>
          <w:sz w:val="20"/>
          <w:szCs w:val="20"/>
          <w:lang w:val="en-US"/>
        </w:rPr>
        <w:t xml:space="preserve"> the</w:t>
      </w:r>
      <w:r w:rsidRPr="00803BA4">
        <w:rPr>
          <w:rFonts w:ascii="Times New Roman" w:eastAsia="MS Mincho" w:hAnsi="Times New Roman" w:cs="Times New Roman"/>
          <w:spacing w:val="-1"/>
          <w:sz w:val="20"/>
          <w:szCs w:val="20"/>
          <w:lang w:val="en-US"/>
        </w:rPr>
        <w:t xml:space="preserve"> Cadence EDA tool in a ‘typical-typical’, TT process corner using TSMC 180nm CMOS process at </w:t>
      </w:r>
      <w:r w:rsidRPr="00EF519E">
        <w:rPr>
          <w:rFonts w:ascii="Times New Roman" w:eastAsia="MS Mincho" w:hAnsi="Times New Roman" w:cs="Times New Roman"/>
          <w:noProof/>
          <w:spacing w:val="-1"/>
          <w:sz w:val="20"/>
          <w:szCs w:val="20"/>
          <w:lang w:val="en-US"/>
        </w:rPr>
        <w:t>1.8V</w:t>
      </w:r>
      <w:r w:rsidRPr="00803BA4">
        <w:rPr>
          <w:rFonts w:ascii="Times New Roman" w:eastAsia="MS Mincho" w:hAnsi="Times New Roman" w:cs="Times New Roman"/>
          <w:spacing w:val="-1"/>
          <w:sz w:val="20"/>
          <w:szCs w:val="20"/>
          <w:lang w:val="en-US"/>
        </w:rPr>
        <w:t xml:space="preserve"> power supply</w:t>
      </w:r>
      <w:r w:rsidRPr="00882F6B">
        <w:rPr>
          <w:rFonts w:ascii="Times New Roman" w:eastAsia="MS Mincho" w:hAnsi="Times New Roman" w:cs="Times New Roman"/>
          <w:spacing w:val="-1"/>
          <w:sz w:val="20"/>
          <w:szCs w:val="20"/>
          <w:u w:val="single"/>
          <w:lang w:val="en-US"/>
        </w:rPr>
        <w:t xml:space="preserve">. </w:t>
      </w:r>
      <w:r w:rsidR="003F605B">
        <w:rPr>
          <w:rFonts w:ascii="Times New Roman" w:eastAsia="MS Mincho" w:hAnsi="Times New Roman" w:cs="Times New Roman"/>
          <w:spacing w:val="-1"/>
          <w:sz w:val="20"/>
          <w:szCs w:val="20"/>
          <w:u w:val="single"/>
          <w:lang w:val="en-US"/>
        </w:rPr>
        <w:t xml:space="preserve">The simulation is performed at 10MHz, </w:t>
      </w:r>
      <w:r w:rsidR="003F605B" w:rsidRPr="003F605B">
        <w:rPr>
          <w:rFonts w:ascii="Times New Roman" w:eastAsia="MS Mincho" w:hAnsi="Times New Roman" w:cs="Times New Roman"/>
          <w:spacing w:val="-1"/>
          <w:sz w:val="20"/>
          <w:szCs w:val="20"/>
          <w:u w:val="single"/>
          <w:lang w:val="en-US"/>
        </w:rPr>
        <w:t xml:space="preserve">chosen as a round number close to the 13.56MHz smart card center frequency. </w:t>
      </w:r>
      <w:r w:rsidRPr="00803BA4">
        <w:rPr>
          <w:rFonts w:ascii="Times New Roman" w:eastAsia="MS Mincho" w:hAnsi="Times New Roman" w:cs="Times New Roman"/>
          <w:spacing w:val="-1"/>
          <w:sz w:val="20"/>
          <w:szCs w:val="20"/>
          <w:lang w:val="en-US"/>
        </w:rPr>
        <w:t>For all the other adiabatic logic gates such as AND/NAND, OR/NOR, XOR/XNOR and MUX/</w:t>
      </w:r>
      <w:proofErr w:type="spellStart"/>
      <w:r w:rsidRPr="00803BA4">
        <w:rPr>
          <w:rFonts w:ascii="Times New Roman" w:eastAsia="MS Mincho" w:hAnsi="Times New Roman" w:cs="Times New Roman"/>
          <w:spacing w:val="-1"/>
          <w:sz w:val="20"/>
          <w:szCs w:val="20"/>
          <w:lang w:val="en-US"/>
        </w:rPr>
        <w:t>DeMUX</w:t>
      </w:r>
      <w:proofErr w:type="spellEnd"/>
      <w:r w:rsidRPr="00803BA4">
        <w:rPr>
          <w:rFonts w:ascii="Times New Roman" w:eastAsia="MS Mincho" w:hAnsi="Times New Roman" w:cs="Times New Roman"/>
          <w:spacing w:val="-1"/>
          <w:sz w:val="20"/>
          <w:szCs w:val="20"/>
          <w:lang w:val="en-US"/>
        </w:rPr>
        <w:t xml:space="preserve"> the VHDL </w:t>
      </w:r>
      <w:r w:rsidRPr="00C32CDE">
        <w:rPr>
          <w:rFonts w:ascii="Times New Roman" w:eastAsia="MS Mincho" w:hAnsi="Times New Roman" w:cs="Times New Roman"/>
          <w:noProof/>
          <w:spacing w:val="-1"/>
          <w:sz w:val="20"/>
          <w:szCs w:val="20"/>
          <w:lang w:val="en-US"/>
        </w:rPr>
        <w:t>behavio</w:t>
      </w:r>
      <w:r>
        <w:rPr>
          <w:rFonts w:ascii="Times New Roman" w:eastAsia="MS Mincho" w:hAnsi="Times New Roman" w:cs="Times New Roman"/>
          <w:noProof/>
          <w:spacing w:val="-1"/>
          <w:sz w:val="20"/>
          <w:szCs w:val="20"/>
          <w:lang w:val="en-US"/>
        </w:rPr>
        <w:t>u</w:t>
      </w:r>
      <w:r w:rsidRPr="00C32CDE">
        <w:rPr>
          <w:rFonts w:ascii="Times New Roman" w:eastAsia="MS Mincho" w:hAnsi="Times New Roman" w:cs="Times New Roman"/>
          <w:noProof/>
          <w:spacing w:val="-1"/>
          <w:sz w:val="20"/>
          <w:szCs w:val="20"/>
          <w:lang w:val="en-US"/>
        </w:rPr>
        <w:t>r</w:t>
      </w:r>
      <w:r w:rsidRPr="00803BA4">
        <w:rPr>
          <w:rFonts w:ascii="Times New Roman" w:eastAsia="MS Mincho" w:hAnsi="Times New Roman" w:cs="Times New Roman"/>
          <w:spacing w:val="-1"/>
          <w:sz w:val="20"/>
          <w:szCs w:val="20"/>
          <w:lang w:val="en-US"/>
        </w:rPr>
        <w:t xml:space="preserve"> is described by combining the funct</w:t>
      </w:r>
      <w:r>
        <w:rPr>
          <w:rFonts w:ascii="Times New Roman" w:eastAsia="MS Mincho" w:hAnsi="Times New Roman" w:cs="Times New Roman"/>
          <w:spacing w:val="-1"/>
          <w:sz w:val="20"/>
          <w:szCs w:val="20"/>
          <w:lang w:val="en-US"/>
        </w:rPr>
        <w:t xml:space="preserve">ional part </w:t>
      </w:r>
      <w:r w:rsidRPr="00BC5D30">
        <w:rPr>
          <w:rFonts w:ascii="Times New Roman" w:eastAsia="MS Mincho" w:hAnsi="Times New Roman" w:cs="Times New Roman"/>
          <w:spacing w:val="-1"/>
          <w:sz w:val="20"/>
          <w:szCs w:val="20"/>
          <w:lang w:val="en-US"/>
        </w:rPr>
        <w:t>and the adiabatic NOT/BUF for timing validation.</w:t>
      </w:r>
    </w:p>
    <w:p w:rsidR="00BC5D30" w:rsidRPr="00BC5D30" w:rsidRDefault="00BC5D30" w:rsidP="00BC5D30">
      <w:pPr>
        <w:spacing w:line="240" w:lineRule="auto"/>
        <w:ind w:firstLine="289"/>
        <w:jc w:val="both"/>
        <w:rPr>
          <w:rFonts w:ascii="Times New Roman" w:eastAsia="MS Mincho" w:hAnsi="Times New Roman" w:cs="Times New Roman"/>
          <w:spacing w:val="-1"/>
          <w:sz w:val="20"/>
          <w:szCs w:val="20"/>
          <w:lang w:val="en-US"/>
        </w:rPr>
      </w:pPr>
      <w:r w:rsidRPr="00BC5D30">
        <w:rPr>
          <w:rFonts w:ascii="Times New Roman" w:eastAsia="MS Mincho" w:hAnsi="Times New Roman" w:cs="Times New Roman"/>
          <w:spacing w:val="-1"/>
          <w:sz w:val="20"/>
          <w:szCs w:val="20"/>
          <w:lang w:val="en-US"/>
        </w:rPr>
        <w:t xml:space="preserve">Using our homegrown cell library, the structural models of a 2-bit ring counter and a 3-bit up-down counter were successfully verified. The circuit functionality and timing verifications were done using HDL Designer from Mentor Graphic. The time period of the power-clock was taken as 100ns, having equal time for the four periods of the power-clock i.e. 25ns each. The simulation setup for VHDL is similar to that of SPICE so that </w:t>
      </w:r>
      <w:r w:rsidRPr="00BC5D30">
        <w:rPr>
          <w:rFonts w:ascii="Times New Roman" w:eastAsia="MS Mincho" w:hAnsi="Times New Roman" w:cs="Times New Roman"/>
          <w:spacing w:val="-1"/>
          <w:sz w:val="20"/>
          <w:szCs w:val="20"/>
          <w:lang w:val="en-US"/>
        </w:rPr>
        <w:lastRenderedPageBreak/>
        <w:t>uniformity and comparability are maintained across both the simulations.</w:t>
      </w:r>
    </w:p>
    <w:p w:rsidR="00103B2D" w:rsidRDefault="00BC5D30" w:rsidP="00130D9A">
      <w:pPr>
        <w:spacing w:line="240" w:lineRule="auto"/>
        <w:ind w:firstLine="289"/>
        <w:jc w:val="both"/>
        <w:rPr>
          <w:rFonts w:ascii="Times New Roman" w:eastAsia="MS Mincho" w:hAnsi="Times New Roman" w:cs="Times New Roman"/>
          <w:spacing w:val="-1"/>
          <w:sz w:val="20"/>
          <w:szCs w:val="20"/>
          <w:lang w:val="en-US"/>
        </w:rPr>
        <w:sectPr w:rsidR="00103B2D" w:rsidSect="009B4001">
          <w:type w:val="continuous"/>
          <w:pgSz w:w="11906" w:h="16838"/>
          <w:pgMar w:top="720" w:right="720" w:bottom="720" w:left="720" w:header="708" w:footer="708" w:gutter="0"/>
          <w:cols w:num="2" w:space="374"/>
          <w:docGrid w:linePitch="360"/>
        </w:sectPr>
      </w:pPr>
      <w:r w:rsidRPr="00BC5D30">
        <w:rPr>
          <w:rFonts w:ascii="Times New Roman" w:eastAsia="MS Mincho" w:hAnsi="Times New Roman" w:cs="Times New Roman"/>
          <w:spacing w:val="-1"/>
          <w:sz w:val="20"/>
          <w:szCs w:val="20"/>
          <w:lang w:val="en-US"/>
        </w:rPr>
        <w:t xml:space="preserve">Since the twisted ring counter is able to self-initialize from an all-zeros state and does not have any external inputs, it is an ideal vehicle for comparing the VHDL implementation with </w:t>
      </w:r>
      <w:r w:rsidR="00130D9A">
        <w:rPr>
          <w:rFonts w:ascii="Times New Roman" w:eastAsia="MS Mincho" w:hAnsi="Times New Roman" w:cs="Times New Roman"/>
          <w:spacing w:val="-1"/>
          <w:sz w:val="20"/>
          <w:szCs w:val="20"/>
          <w:lang w:val="en-US"/>
        </w:rPr>
        <w:t>the</w:t>
      </w:r>
      <w:r w:rsidR="00103B2D" w:rsidRPr="005E01B4">
        <w:rPr>
          <w:rFonts w:ascii="Times New Roman" w:eastAsia="MS Mincho" w:hAnsi="Times New Roman" w:cs="Times New Roman"/>
          <w:spacing w:val="-1"/>
          <w:sz w:val="20"/>
          <w:szCs w:val="20"/>
          <w:lang w:val="en-US"/>
        </w:rPr>
        <w:t xml:space="preserve"> </w:t>
      </w:r>
    </w:p>
    <w:p w:rsidR="007B518B" w:rsidRDefault="007B518B" w:rsidP="00BA08CC">
      <w:pPr>
        <w:spacing w:before="360" w:after="120" w:line="240" w:lineRule="auto"/>
        <w:jc w:val="center"/>
        <w:rPr>
          <w:rFonts w:ascii="Times New Roman" w:eastAsia="MS Mincho" w:hAnsi="Times New Roman" w:cs="Times New Roman"/>
          <w:spacing w:val="-1"/>
          <w:sz w:val="20"/>
          <w:szCs w:val="20"/>
          <w:lang w:val="en-US"/>
        </w:rPr>
      </w:pPr>
      <w:r>
        <w:rPr>
          <w:rFonts w:ascii="Times New Roman" w:eastAsia="MS Mincho" w:hAnsi="Times New Roman" w:cs="Times New Roman"/>
          <w:noProof/>
          <w:spacing w:val="-1"/>
          <w:sz w:val="20"/>
          <w:szCs w:val="20"/>
          <w:lang w:eastAsia="en-GB"/>
        </w:rPr>
        <w:drawing>
          <wp:inline distT="0" distB="0" distL="0" distR="0">
            <wp:extent cx="6109200" cy="21996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ing_counter_vhdl.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9200" cy="2199600"/>
                    </a:xfrm>
                    <a:prstGeom prst="rect">
                      <a:avLst/>
                    </a:prstGeom>
                  </pic:spPr>
                </pic:pic>
              </a:graphicData>
            </a:graphic>
          </wp:inline>
        </w:drawing>
      </w:r>
    </w:p>
    <w:p w:rsidR="005E01B4" w:rsidRDefault="005E01B4" w:rsidP="0009119E">
      <w:pPr>
        <w:spacing w:line="240" w:lineRule="auto"/>
        <w:jc w:val="center"/>
        <w:rPr>
          <w:rFonts w:ascii="Times New Roman" w:eastAsia="MS Mincho" w:hAnsi="Times New Roman" w:cs="Times New Roman"/>
          <w:spacing w:val="-1"/>
          <w:sz w:val="20"/>
          <w:szCs w:val="20"/>
          <w:lang w:val="en-US"/>
        </w:rPr>
      </w:pPr>
      <w:r>
        <w:rPr>
          <w:rFonts w:ascii="Times New Roman" w:eastAsia="MS Mincho" w:hAnsi="Times New Roman" w:cs="Times New Roman"/>
          <w:spacing w:val="-1"/>
          <w:sz w:val="20"/>
          <w:szCs w:val="20"/>
          <w:lang w:val="en-US"/>
        </w:rPr>
        <w:t>(a)</w:t>
      </w:r>
    </w:p>
    <w:p w:rsidR="00BA08CC" w:rsidRDefault="00BA08CC" w:rsidP="000F2F9F">
      <w:pPr>
        <w:spacing w:line="240" w:lineRule="auto"/>
        <w:jc w:val="center"/>
        <w:rPr>
          <w:rFonts w:ascii="Times New Roman" w:eastAsia="MS Mincho" w:hAnsi="Times New Roman" w:cs="Times New Roman"/>
          <w:spacing w:val="-1"/>
          <w:sz w:val="20"/>
          <w:szCs w:val="20"/>
          <w:lang w:val="en-US"/>
        </w:rPr>
      </w:pPr>
      <w:r>
        <w:rPr>
          <w:rFonts w:ascii="Times New Roman" w:eastAsia="MS Mincho" w:hAnsi="Times New Roman" w:cs="Times New Roman"/>
          <w:noProof/>
          <w:spacing w:val="-1"/>
          <w:sz w:val="20"/>
          <w:szCs w:val="20"/>
          <w:lang w:eastAsia="en-GB"/>
        </w:rPr>
        <w:drawing>
          <wp:inline distT="0" distB="0" distL="0" distR="0">
            <wp:extent cx="5860800" cy="2930400"/>
            <wp:effectExtent l="0" t="0" r="698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ing_counter_spice.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0800" cy="2930400"/>
                    </a:xfrm>
                    <a:prstGeom prst="rect">
                      <a:avLst/>
                    </a:prstGeom>
                  </pic:spPr>
                </pic:pic>
              </a:graphicData>
            </a:graphic>
          </wp:inline>
        </w:drawing>
      </w:r>
    </w:p>
    <w:p w:rsidR="0009119E" w:rsidRDefault="0009119E" w:rsidP="0009119E">
      <w:pPr>
        <w:spacing w:line="240" w:lineRule="auto"/>
        <w:jc w:val="center"/>
        <w:rPr>
          <w:rFonts w:ascii="Times New Roman" w:eastAsia="MS Mincho" w:hAnsi="Times New Roman" w:cs="Times New Roman"/>
          <w:spacing w:val="-1"/>
          <w:sz w:val="20"/>
          <w:szCs w:val="20"/>
          <w:lang w:val="en-US"/>
        </w:rPr>
      </w:pPr>
      <w:r>
        <w:rPr>
          <w:rFonts w:ascii="Times New Roman" w:eastAsia="MS Mincho" w:hAnsi="Times New Roman" w:cs="Times New Roman"/>
          <w:spacing w:val="-1"/>
          <w:sz w:val="20"/>
          <w:szCs w:val="20"/>
          <w:lang w:val="en-US"/>
        </w:rPr>
        <w:t>(b)</w:t>
      </w:r>
    </w:p>
    <w:p w:rsidR="00130D9A" w:rsidRPr="00130D9A" w:rsidRDefault="00BC5D30" w:rsidP="00130D9A">
      <w:pPr>
        <w:pStyle w:val="figurecaption"/>
        <w:rPr>
          <w:rFonts w:eastAsia="MS Mincho"/>
          <w:sz w:val="20"/>
        </w:rPr>
        <w:sectPr w:rsidR="00130D9A" w:rsidRPr="00130D9A" w:rsidSect="005E01B4">
          <w:type w:val="continuous"/>
          <w:pgSz w:w="11906" w:h="16838"/>
          <w:pgMar w:top="720" w:right="720" w:bottom="720" w:left="720" w:header="708" w:footer="708" w:gutter="0"/>
          <w:cols w:space="374"/>
          <w:docGrid w:linePitch="360"/>
        </w:sectPr>
      </w:pPr>
      <w:r>
        <w:rPr>
          <w:rFonts w:eastAsia="MS Mincho"/>
          <w:sz w:val="20"/>
        </w:rPr>
        <w:t>2-bit ring</w:t>
      </w:r>
      <w:r w:rsidRPr="00BC5D30">
        <w:rPr>
          <w:rFonts w:eastAsia="MS Mincho"/>
          <w:sz w:val="20"/>
        </w:rPr>
        <w:t xml:space="preserve"> counter output waveforms (a) VHDL Model simulation (b) SPICE simulation</w:t>
      </w:r>
    </w:p>
    <w:p w:rsidR="00D84BCA" w:rsidRDefault="00E51E48" w:rsidP="00130D9A">
      <w:pPr>
        <w:spacing w:line="240" w:lineRule="auto"/>
        <w:jc w:val="both"/>
        <w:rPr>
          <w:rFonts w:ascii="Times New Roman" w:eastAsia="MS Mincho" w:hAnsi="Times New Roman" w:cs="Times New Roman"/>
          <w:spacing w:val="-1"/>
          <w:sz w:val="20"/>
          <w:szCs w:val="20"/>
          <w:lang w:val="en-US"/>
        </w:rPr>
      </w:pPr>
      <w:r>
        <w:rPr>
          <w:rFonts w:ascii="Times New Roman" w:eastAsia="MS Mincho" w:hAnsi="Times New Roman" w:cs="Times New Roman"/>
          <w:noProof/>
          <w:spacing w:val="-1"/>
          <w:sz w:val="20"/>
          <w:szCs w:val="20"/>
          <w:lang w:eastAsia="en-GB"/>
        </w:rPr>
        <w:lastRenderedPageBreak/>
        <w:drawing>
          <wp:inline distT="0" distB="0" distL="0" distR="0">
            <wp:extent cx="3204210" cy="4577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down counter1_PC.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4210" cy="4577715"/>
                    </a:xfrm>
                    <a:prstGeom prst="rect">
                      <a:avLst/>
                    </a:prstGeom>
                  </pic:spPr>
                </pic:pic>
              </a:graphicData>
            </a:graphic>
          </wp:inline>
        </w:drawing>
      </w:r>
    </w:p>
    <w:p w:rsidR="000F2F9F" w:rsidRPr="00BC5D30" w:rsidRDefault="000F2F9F" w:rsidP="00BC5D30">
      <w:pPr>
        <w:pStyle w:val="figurecaption"/>
        <w:rPr>
          <w:sz w:val="20"/>
          <w:szCs w:val="20"/>
        </w:rPr>
      </w:pPr>
      <w:r w:rsidRPr="000F2F9F">
        <w:rPr>
          <w:rFonts w:eastAsia="MS Mincho"/>
          <w:sz w:val="20"/>
          <w:szCs w:val="20"/>
        </w:rPr>
        <w:t xml:space="preserve">Circuit diagram of a </w:t>
      </w:r>
      <w:r w:rsidR="00170A87">
        <w:rPr>
          <w:rFonts w:eastAsia="MS Mincho"/>
          <w:sz w:val="20"/>
          <w:szCs w:val="20"/>
        </w:rPr>
        <w:t xml:space="preserve">dual-rail </w:t>
      </w:r>
      <w:r w:rsidR="00170A87" w:rsidRPr="00EF519E">
        <w:rPr>
          <w:rFonts w:eastAsia="MS Mincho"/>
          <w:sz w:val="20"/>
          <w:szCs w:val="20"/>
        </w:rPr>
        <w:t>adiabatic designed</w:t>
      </w:r>
      <w:r w:rsidR="00170A87">
        <w:rPr>
          <w:rFonts w:eastAsia="MS Mincho"/>
          <w:sz w:val="20"/>
          <w:szCs w:val="20"/>
        </w:rPr>
        <w:t xml:space="preserve"> </w:t>
      </w:r>
      <w:r w:rsidRPr="000F2F9F">
        <w:rPr>
          <w:rFonts w:eastAsia="MS Mincho"/>
          <w:sz w:val="20"/>
          <w:szCs w:val="20"/>
        </w:rPr>
        <w:t>3-bit up-down counter.</w:t>
      </w:r>
    </w:p>
    <w:p w:rsidR="00130D9A" w:rsidRDefault="00130D9A" w:rsidP="00103B2D">
      <w:pPr>
        <w:spacing w:line="240" w:lineRule="auto"/>
        <w:jc w:val="both"/>
        <w:rPr>
          <w:rFonts w:ascii="Times New Roman" w:eastAsia="MS Mincho" w:hAnsi="Times New Roman" w:cs="Times New Roman"/>
          <w:spacing w:val="-1"/>
          <w:sz w:val="20"/>
          <w:szCs w:val="20"/>
          <w:lang w:val="en-US"/>
        </w:rPr>
      </w:pPr>
      <w:r w:rsidRPr="00130D9A">
        <w:rPr>
          <w:rFonts w:ascii="Times New Roman" w:eastAsia="MS Mincho" w:hAnsi="Times New Roman" w:cs="Times New Roman"/>
          <w:spacing w:val="-1"/>
          <w:sz w:val="20"/>
          <w:szCs w:val="20"/>
          <w:lang w:val="en-US"/>
        </w:rPr>
        <w:t>SPICE simulation. The 2-bit adiabatic twisted ring counter consisting of two D flip-flops [</w:t>
      </w:r>
      <w:r w:rsidRPr="000801AF">
        <w:rPr>
          <w:rFonts w:ascii="Times New Roman" w:eastAsia="MS Mincho" w:hAnsi="Times New Roman" w:cs="Times New Roman"/>
          <w:color w:val="FF0000"/>
          <w:spacing w:val="-1"/>
          <w:sz w:val="20"/>
          <w:szCs w:val="20"/>
          <w:lang w:val="en-US"/>
        </w:rPr>
        <w:t>2</w:t>
      </w:r>
      <w:r w:rsidR="000801AF" w:rsidRPr="000801AF">
        <w:rPr>
          <w:rFonts w:ascii="Times New Roman" w:eastAsia="MS Mincho" w:hAnsi="Times New Roman" w:cs="Times New Roman"/>
          <w:color w:val="FF0000"/>
          <w:spacing w:val="-1"/>
          <w:sz w:val="20"/>
          <w:szCs w:val="20"/>
          <w:lang w:val="en-US"/>
        </w:rPr>
        <w:t>9</w:t>
      </w:r>
      <w:r w:rsidRPr="00130D9A">
        <w:rPr>
          <w:rFonts w:ascii="Times New Roman" w:eastAsia="MS Mincho" w:hAnsi="Times New Roman" w:cs="Times New Roman"/>
          <w:spacing w:val="-1"/>
          <w:sz w:val="20"/>
          <w:szCs w:val="20"/>
          <w:lang w:val="en-US"/>
        </w:rPr>
        <w:t>]. The complete design of the 4-phase 2-bit ring counter is given in [</w:t>
      </w:r>
      <w:r w:rsidRPr="000801AF">
        <w:rPr>
          <w:rFonts w:ascii="Times New Roman" w:eastAsia="MS Mincho" w:hAnsi="Times New Roman" w:cs="Times New Roman"/>
          <w:color w:val="FF0000"/>
          <w:spacing w:val="-1"/>
          <w:sz w:val="20"/>
          <w:szCs w:val="20"/>
          <w:lang w:val="en-US"/>
        </w:rPr>
        <w:t>2</w:t>
      </w:r>
      <w:r w:rsidR="000801AF" w:rsidRPr="000801AF">
        <w:rPr>
          <w:rFonts w:ascii="Times New Roman" w:eastAsia="MS Mincho" w:hAnsi="Times New Roman" w:cs="Times New Roman"/>
          <w:color w:val="FF0000"/>
          <w:spacing w:val="-1"/>
          <w:sz w:val="20"/>
          <w:szCs w:val="20"/>
          <w:lang w:val="en-US"/>
        </w:rPr>
        <w:t>9</w:t>
      </w:r>
      <w:r w:rsidRPr="00130D9A">
        <w:rPr>
          <w:rFonts w:ascii="Times New Roman" w:eastAsia="MS Mincho" w:hAnsi="Times New Roman" w:cs="Times New Roman"/>
          <w:spacing w:val="-1"/>
          <w:sz w:val="20"/>
          <w:szCs w:val="20"/>
          <w:lang w:val="en-US"/>
        </w:rPr>
        <w:t xml:space="preserve">]. The reset input is given as a step signal, not converted to multi-level adiabatic input. Fig. </w:t>
      </w:r>
      <w:r w:rsidR="003F605B">
        <w:rPr>
          <w:rFonts w:ascii="Times New Roman" w:eastAsia="MS Mincho" w:hAnsi="Times New Roman" w:cs="Times New Roman"/>
          <w:spacing w:val="-1"/>
          <w:sz w:val="20"/>
          <w:szCs w:val="20"/>
          <w:lang w:val="en-US"/>
        </w:rPr>
        <w:t>17 (a) and (b)</w:t>
      </w:r>
      <w:r w:rsidRPr="00130D9A">
        <w:rPr>
          <w:rFonts w:ascii="Times New Roman" w:eastAsia="MS Mincho" w:hAnsi="Times New Roman" w:cs="Times New Roman"/>
          <w:spacing w:val="-1"/>
          <w:sz w:val="20"/>
          <w:szCs w:val="20"/>
          <w:lang w:val="en-US"/>
        </w:rPr>
        <w:t xml:space="preserve"> shows the two output waveforms, one generated using the VHDL simulation and the other using the SPICE simulation</w:t>
      </w:r>
      <w:r w:rsidR="003F605B">
        <w:rPr>
          <w:rFonts w:ascii="Times New Roman" w:eastAsia="MS Mincho" w:hAnsi="Times New Roman" w:cs="Times New Roman"/>
          <w:spacing w:val="-1"/>
          <w:sz w:val="20"/>
          <w:szCs w:val="20"/>
          <w:lang w:val="en-US"/>
        </w:rPr>
        <w:t xml:space="preserve"> respectively</w:t>
      </w:r>
      <w:r w:rsidRPr="00130D9A">
        <w:rPr>
          <w:rFonts w:ascii="Times New Roman" w:eastAsia="MS Mincho" w:hAnsi="Times New Roman" w:cs="Times New Roman"/>
          <w:spacing w:val="-1"/>
          <w:sz w:val="20"/>
          <w:szCs w:val="20"/>
          <w:lang w:val="en-US"/>
        </w:rPr>
        <w:t>. As can be seen from Fig. 17</w:t>
      </w:r>
      <w:r w:rsidR="003D23E4">
        <w:rPr>
          <w:rFonts w:ascii="Times New Roman" w:eastAsia="MS Mincho" w:hAnsi="Times New Roman" w:cs="Times New Roman"/>
          <w:spacing w:val="-1"/>
          <w:sz w:val="20"/>
          <w:szCs w:val="20"/>
          <w:lang w:val="en-US"/>
        </w:rPr>
        <w:t xml:space="preserve"> (a) and (b)</w:t>
      </w:r>
      <w:r w:rsidRPr="00130D9A">
        <w:rPr>
          <w:rFonts w:ascii="Times New Roman" w:eastAsia="MS Mincho" w:hAnsi="Times New Roman" w:cs="Times New Roman"/>
          <w:spacing w:val="-1"/>
          <w:sz w:val="20"/>
          <w:szCs w:val="20"/>
          <w:lang w:val="en-US"/>
        </w:rPr>
        <w:t>, there is no variation in the timing of the VHDL simulation in comparison to that of the circuit simulation waveform of the ring counter</w:t>
      </w:r>
    </w:p>
    <w:p w:rsidR="00BC5D30" w:rsidRDefault="00130D9A" w:rsidP="003D23E4">
      <w:pPr>
        <w:spacing w:line="240" w:lineRule="auto"/>
        <w:ind w:firstLine="284"/>
        <w:jc w:val="both"/>
        <w:rPr>
          <w:rFonts w:ascii="Times New Roman" w:eastAsia="MS Mincho" w:hAnsi="Times New Roman" w:cs="Times New Roman"/>
          <w:spacing w:val="-1"/>
          <w:sz w:val="20"/>
          <w:szCs w:val="20"/>
          <w:lang w:val="en-US"/>
        </w:rPr>
      </w:pPr>
      <w:r w:rsidRPr="00130D9A">
        <w:rPr>
          <w:rFonts w:ascii="Times New Roman" w:eastAsia="MS Mincho" w:hAnsi="Times New Roman" w:cs="Times New Roman"/>
          <w:spacing w:val="-1"/>
          <w:sz w:val="20"/>
          <w:szCs w:val="20"/>
          <w:lang w:val="en-US"/>
        </w:rPr>
        <w:t xml:space="preserve">As the ring counter does not employ any combinational logic, a 3-bit up-down counter is modelled using HDL. The dual-rail reset signals are coded and converted to the multi-level adiabatic inputs (RES and </w:t>
      </w:r>
      <w:proofErr w:type="spellStart"/>
      <w:r w:rsidRPr="00130D9A">
        <w:rPr>
          <w:rFonts w:ascii="Times New Roman" w:eastAsia="MS Mincho" w:hAnsi="Times New Roman" w:cs="Times New Roman"/>
          <w:spacing w:val="-1"/>
          <w:sz w:val="20"/>
          <w:szCs w:val="20"/>
          <w:lang w:val="en-US"/>
        </w:rPr>
        <w:t>RESb</w:t>
      </w:r>
      <w:proofErr w:type="spellEnd"/>
      <w:r w:rsidRPr="00130D9A">
        <w:rPr>
          <w:rFonts w:ascii="Times New Roman" w:eastAsia="MS Mincho" w:hAnsi="Times New Roman" w:cs="Times New Roman"/>
          <w:spacing w:val="-1"/>
          <w:sz w:val="20"/>
          <w:szCs w:val="20"/>
          <w:lang w:val="en-US"/>
        </w:rPr>
        <w:t xml:space="preserve">). The counter starts counting only when the reset signal ‘RES’ </w:t>
      </w:r>
      <w:r>
        <w:rPr>
          <w:rFonts w:ascii="Times New Roman" w:eastAsia="MS Mincho" w:hAnsi="Times New Roman" w:cs="Times New Roman"/>
          <w:spacing w:val="-1"/>
          <w:sz w:val="20"/>
          <w:szCs w:val="20"/>
          <w:lang w:val="en-US"/>
        </w:rPr>
        <w:t xml:space="preserve">is high. Depending on the ‘CD’ </w:t>
      </w:r>
      <w:r w:rsidR="005E01B4" w:rsidRPr="005E01B4">
        <w:rPr>
          <w:rFonts w:ascii="Times New Roman" w:eastAsia="MS Mincho" w:hAnsi="Times New Roman" w:cs="Times New Roman"/>
          <w:spacing w:val="-1"/>
          <w:sz w:val="20"/>
          <w:szCs w:val="20"/>
          <w:lang w:val="en-US"/>
        </w:rPr>
        <w:t xml:space="preserve">and ‘CU’ signals, the counter either count down or up. The </w:t>
      </w:r>
      <w:proofErr w:type="spellStart"/>
      <w:proofErr w:type="gramStart"/>
      <w:r w:rsidR="005E01B4" w:rsidRPr="005E01B4">
        <w:rPr>
          <w:rFonts w:ascii="Times New Roman" w:eastAsia="MS Mincho" w:hAnsi="Times New Roman" w:cs="Times New Roman"/>
          <w:spacing w:val="-1"/>
          <w:sz w:val="20"/>
          <w:szCs w:val="20"/>
          <w:lang w:val="en-US"/>
        </w:rPr>
        <w:t>boolean</w:t>
      </w:r>
      <w:proofErr w:type="spellEnd"/>
      <w:proofErr w:type="gramEnd"/>
      <w:r w:rsidR="005E01B4" w:rsidRPr="005E01B4">
        <w:rPr>
          <w:rFonts w:ascii="Times New Roman" w:eastAsia="MS Mincho" w:hAnsi="Times New Roman" w:cs="Times New Roman"/>
          <w:spacing w:val="-1"/>
          <w:sz w:val="20"/>
          <w:szCs w:val="20"/>
          <w:lang w:val="en-US"/>
        </w:rPr>
        <w:t xml:space="preserve"> expression for the 3-bit</w:t>
      </w:r>
      <w:r w:rsidR="00BA3B3B">
        <w:rPr>
          <w:rFonts w:ascii="Times New Roman" w:eastAsia="MS Mincho" w:hAnsi="Times New Roman" w:cs="Times New Roman"/>
          <w:spacing w:val="-1"/>
          <w:sz w:val="20"/>
          <w:szCs w:val="20"/>
          <w:lang w:val="en-US"/>
        </w:rPr>
        <w:t xml:space="preserve"> up-down counter is given in [</w:t>
      </w:r>
      <w:r w:rsidR="00AE4324" w:rsidRPr="000801AF">
        <w:rPr>
          <w:rFonts w:ascii="Times New Roman" w:eastAsia="MS Mincho" w:hAnsi="Times New Roman" w:cs="Times New Roman"/>
          <w:color w:val="FF0000"/>
          <w:spacing w:val="-1"/>
          <w:sz w:val="20"/>
          <w:szCs w:val="20"/>
          <w:lang w:val="en-US"/>
        </w:rPr>
        <w:t>3</w:t>
      </w:r>
      <w:r w:rsidR="000801AF" w:rsidRPr="000801AF">
        <w:rPr>
          <w:rFonts w:ascii="Times New Roman" w:eastAsia="MS Mincho" w:hAnsi="Times New Roman" w:cs="Times New Roman"/>
          <w:color w:val="FF0000"/>
          <w:spacing w:val="-1"/>
          <w:sz w:val="20"/>
          <w:szCs w:val="20"/>
          <w:lang w:val="en-US"/>
        </w:rPr>
        <w:t>1</w:t>
      </w:r>
      <w:r w:rsidR="00BA3B3B" w:rsidRPr="005E01B4">
        <w:rPr>
          <w:rFonts w:ascii="Times New Roman" w:eastAsia="MS Mincho" w:hAnsi="Times New Roman" w:cs="Times New Roman"/>
          <w:spacing w:val="-1"/>
          <w:sz w:val="20"/>
          <w:szCs w:val="20"/>
          <w:lang w:val="en-US"/>
        </w:rPr>
        <w:t>] and its corresponding ci</w:t>
      </w:r>
      <w:r w:rsidR="00BA3B3B">
        <w:rPr>
          <w:rFonts w:ascii="Times New Roman" w:eastAsia="MS Mincho" w:hAnsi="Times New Roman" w:cs="Times New Roman"/>
          <w:spacing w:val="-1"/>
          <w:sz w:val="20"/>
          <w:szCs w:val="20"/>
          <w:lang w:val="en-US"/>
        </w:rPr>
        <w:t>rcuit diagram is given in Fig. 18</w:t>
      </w:r>
      <w:r w:rsidR="00BA3B3B" w:rsidRPr="005E01B4">
        <w:rPr>
          <w:rFonts w:ascii="Times New Roman" w:eastAsia="MS Mincho" w:hAnsi="Times New Roman" w:cs="Times New Roman"/>
          <w:spacing w:val="-1"/>
          <w:sz w:val="20"/>
          <w:szCs w:val="20"/>
          <w:lang w:val="en-US"/>
        </w:rPr>
        <w:t>. The VHDL simulation waveform alongside the SPICE simulation for the 3-bit up-</w:t>
      </w:r>
      <w:r w:rsidR="00BA3B3B">
        <w:rPr>
          <w:rFonts w:ascii="Times New Roman" w:eastAsia="MS Mincho" w:hAnsi="Times New Roman" w:cs="Times New Roman"/>
          <w:spacing w:val="-1"/>
          <w:sz w:val="20"/>
          <w:szCs w:val="20"/>
          <w:lang w:val="en-US"/>
        </w:rPr>
        <w:t>down counter is shown in Fig. 19 (a) and (b) respectively</w:t>
      </w:r>
      <w:r w:rsidR="00BA3B3B" w:rsidRPr="005E01B4">
        <w:rPr>
          <w:rFonts w:ascii="Times New Roman" w:eastAsia="MS Mincho" w:hAnsi="Times New Roman" w:cs="Times New Roman"/>
          <w:spacing w:val="-1"/>
          <w:sz w:val="20"/>
          <w:szCs w:val="20"/>
          <w:lang w:val="en-US"/>
        </w:rPr>
        <w:t>. The counter design reveals the accuracy of the modelling in terms of timing and representation o</w:t>
      </w:r>
      <w:r w:rsidR="00BA3B3B">
        <w:rPr>
          <w:rFonts w:ascii="Times New Roman" w:eastAsia="MS Mincho" w:hAnsi="Times New Roman" w:cs="Times New Roman"/>
          <w:spacing w:val="-1"/>
          <w:sz w:val="20"/>
          <w:szCs w:val="20"/>
          <w:lang w:val="en-US"/>
        </w:rPr>
        <w:t>f the adiabatic logic technique</w:t>
      </w:r>
      <w:r w:rsidR="00612878">
        <w:rPr>
          <w:rFonts w:ascii="Times New Roman" w:eastAsia="MS Mincho" w:hAnsi="Times New Roman" w:cs="Times New Roman"/>
          <w:spacing w:val="-1"/>
          <w:sz w:val="20"/>
          <w:szCs w:val="20"/>
          <w:lang w:val="en-US"/>
        </w:rPr>
        <w:t xml:space="preserve">                                                                                                                                                                                                                                                                                                                                                                                                                                                                                                                                                                                                              </w:t>
      </w:r>
    </w:p>
    <w:p w:rsidR="00BC5D30" w:rsidRPr="00BC5D30" w:rsidRDefault="00BC5D30" w:rsidP="00BC5D30">
      <w:pPr>
        <w:numPr>
          <w:ilvl w:val="0"/>
          <w:numId w:val="42"/>
        </w:numPr>
        <w:spacing w:line="240" w:lineRule="auto"/>
        <w:jc w:val="both"/>
        <w:rPr>
          <w:rFonts w:ascii="Times New Roman" w:eastAsia="MS Mincho" w:hAnsi="Times New Roman" w:cs="Times New Roman"/>
          <w:b/>
          <w:spacing w:val="-1"/>
          <w:sz w:val="20"/>
          <w:szCs w:val="20"/>
        </w:rPr>
      </w:pPr>
      <w:r w:rsidRPr="00BC5D30">
        <w:rPr>
          <w:rFonts w:ascii="Times New Roman" w:eastAsia="MS Mincho" w:hAnsi="Times New Roman" w:cs="Times New Roman"/>
          <w:b/>
          <w:spacing w:val="-1"/>
          <w:sz w:val="20"/>
          <w:szCs w:val="20"/>
          <w:lang w:val="en-US"/>
        </w:rPr>
        <w:t>Conclusion</w:t>
      </w:r>
    </w:p>
    <w:p w:rsidR="00BA3B3B" w:rsidRPr="00BA3B3B" w:rsidRDefault="007D7679" w:rsidP="00BA3B3B">
      <w:pPr>
        <w:spacing w:line="240" w:lineRule="auto"/>
        <w:ind w:firstLine="289"/>
        <w:jc w:val="both"/>
        <w:rPr>
          <w:rFonts w:ascii="Times New Roman" w:eastAsia="MS Mincho" w:hAnsi="Times New Roman" w:cs="Times New Roman"/>
          <w:spacing w:val="-1"/>
          <w:sz w:val="20"/>
          <w:szCs w:val="20"/>
          <w:u w:val="single"/>
        </w:rPr>
        <w:sectPr w:rsidR="00BA3B3B" w:rsidRPr="00BA3B3B" w:rsidSect="009B4001">
          <w:type w:val="continuous"/>
          <w:pgSz w:w="11906" w:h="16838"/>
          <w:pgMar w:top="720" w:right="720" w:bottom="720" w:left="720" w:header="708" w:footer="708" w:gutter="0"/>
          <w:cols w:num="2" w:space="374"/>
          <w:docGrid w:linePitch="360"/>
        </w:sectPr>
      </w:pPr>
      <w:r>
        <w:rPr>
          <w:rFonts w:ascii="Times New Roman" w:eastAsia="MS Mincho" w:hAnsi="Times New Roman" w:cs="Times New Roman"/>
          <w:spacing w:val="-1"/>
          <w:sz w:val="20"/>
          <w:szCs w:val="20"/>
          <w:u w:val="single"/>
        </w:rPr>
        <w:t>VHDL provides a fast methodology to</w:t>
      </w:r>
      <w:r w:rsidR="00B209BD" w:rsidRPr="00160884">
        <w:rPr>
          <w:rFonts w:ascii="Times New Roman" w:eastAsia="MS Mincho" w:hAnsi="Times New Roman" w:cs="Times New Roman"/>
          <w:spacing w:val="-1"/>
          <w:sz w:val="20"/>
          <w:szCs w:val="20"/>
          <w:u w:val="single"/>
        </w:rPr>
        <w:t xml:space="preserve"> reduce the amount of time required for synchronizing and detecting design errors at an early design phase</w:t>
      </w:r>
      <w:r>
        <w:rPr>
          <w:rFonts w:ascii="Times New Roman" w:eastAsia="MS Mincho" w:hAnsi="Times New Roman" w:cs="Times New Roman"/>
          <w:spacing w:val="-1"/>
          <w:sz w:val="20"/>
          <w:szCs w:val="20"/>
          <w:u w:val="single"/>
        </w:rPr>
        <w:t>.</w:t>
      </w:r>
      <w:r w:rsidR="00B209BD" w:rsidRPr="00160884">
        <w:rPr>
          <w:rFonts w:ascii="Times New Roman" w:eastAsia="MS Mincho" w:hAnsi="Times New Roman" w:cs="Times New Roman"/>
          <w:spacing w:val="-1"/>
          <w:sz w:val="20"/>
          <w:szCs w:val="20"/>
          <w:u w:val="single"/>
        </w:rPr>
        <w:t xml:space="preserve"> </w:t>
      </w:r>
      <w:r w:rsidRPr="00160884">
        <w:rPr>
          <w:rFonts w:ascii="Times New Roman" w:eastAsia="MS Mincho" w:hAnsi="Times New Roman" w:cs="Times New Roman"/>
          <w:spacing w:val="-1"/>
          <w:sz w:val="20"/>
          <w:szCs w:val="20"/>
          <w:u w:val="single"/>
        </w:rPr>
        <w:t xml:space="preserve">This paper presents a new VHDL-based modelling approach for </w:t>
      </w:r>
      <w:r>
        <w:rPr>
          <w:rFonts w:ascii="Times New Roman" w:eastAsia="MS Mincho" w:hAnsi="Times New Roman" w:cs="Times New Roman"/>
          <w:spacing w:val="-1"/>
          <w:sz w:val="20"/>
          <w:szCs w:val="20"/>
          <w:u w:val="single"/>
        </w:rPr>
        <w:t xml:space="preserve">the </w:t>
      </w:r>
      <w:r w:rsidRPr="00160884">
        <w:rPr>
          <w:rFonts w:ascii="Times New Roman" w:eastAsia="MS Mincho" w:hAnsi="Times New Roman" w:cs="Times New Roman"/>
          <w:spacing w:val="-1"/>
          <w:sz w:val="20"/>
          <w:szCs w:val="20"/>
          <w:u w:val="single"/>
        </w:rPr>
        <w:t>4-phase adiabatic logic circuits through the implementation of the 2-bit ring counter and 3-bit up-down counter.</w:t>
      </w:r>
      <w:r>
        <w:rPr>
          <w:rFonts w:ascii="Times New Roman" w:eastAsia="MS Mincho" w:hAnsi="Times New Roman" w:cs="Times New Roman"/>
          <w:spacing w:val="-1"/>
          <w:sz w:val="20"/>
          <w:szCs w:val="20"/>
          <w:u w:val="single"/>
        </w:rPr>
        <w:t xml:space="preserve"> </w:t>
      </w:r>
      <w:r w:rsidR="00103B2D" w:rsidRPr="00160884">
        <w:rPr>
          <w:rFonts w:ascii="Times New Roman" w:eastAsia="MS Mincho" w:hAnsi="Times New Roman" w:cs="Times New Roman"/>
          <w:spacing w:val="-1"/>
          <w:sz w:val="20"/>
          <w:szCs w:val="20"/>
          <w:u w:val="single"/>
        </w:rPr>
        <w:t>The exact behaviour of the trapezoidal power-clock is represented by presenting all the four periods distinctively using VHDL</w:t>
      </w:r>
      <w:r w:rsidR="00103B2D">
        <w:rPr>
          <w:rFonts w:ascii="Times New Roman" w:eastAsia="MS Mincho" w:hAnsi="Times New Roman" w:cs="Times New Roman"/>
          <w:spacing w:val="-1"/>
          <w:sz w:val="20"/>
          <w:szCs w:val="20"/>
          <w:u w:val="single"/>
        </w:rPr>
        <w:t xml:space="preserve"> using the proposed approach</w:t>
      </w:r>
      <w:r w:rsidR="00103B2D" w:rsidRPr="00160884">
        <w:rPr>
          <w:rFonts w:ascii="Times New Roman" w:eastAsia="MS Mincho" w:hAnsi="Times New Roman" w:cs="Times New Roman"/>
          <w:spacing w:val="-1"/>
          <w:sz w:val="20"/>
          <w:szCs w:val="20"/>
          <w:u w:val="single"/>
        </w:rPr>
        <w:t xml:space="preserve">. </w:t>
      </w:r>
      <w:r w:rsidR="00B209BD">
        <w:rPr>
          <w:rFonts w:ascii="Times New Roman" w:eastAsia="MS Mincho" w:hAnsi="Times New Roman" w:cs="Times New Roman"/>
          <w:spacing w:val="-1"/>
          <w:sz w:val="20"/>
          <w:szCs w:val="20"/>
          <w:u w:val="single"/>
        </w:rPr>
        <w:t>The s</w:t>
      </w:r>
      <w:r w:rsidR="00103B2D">
        <w:rPr>
          <w:rFonts w:ascii="Times New Roman" w:eastAsia="MS Mincho" w:hAnsi="Times New Roman" w:cs="Times New Roman"/>
          <w:spacing w:val="-1"/>
          <w:sz w:val="20"/>
          <w:szCs w:val="20"/>
          <w:u w:val="single"/>
        </w:rPr>
        <w:t>hortcomings of the existing approach</w:t>
      </w:r>
      <w:r w:rsidR="00B209BD">
        <w:rPr>
          <w:rFonts w:ascii="Times New Roman" w:eastAsia="MS Mincho" w:hAnsi="Times New Roman" w:cs="Times New Roman"/>
          <w:spacing w:val="-1"/>
          <w:sz w:val="20"/>
          <w:szCs w:val="20"/>
          <w:u w:val="single"/>
        </w:rPr>
        <w:t>es</w:t>
      </w:r>
      <w:r w:rsidR="00103B2D">
        <w:rPr>
          <w:rFonts w:ascii="Times New Roman" w:eastAsia="MS Mincho" w:hAnsi="Times New Roman" w:cs="Times New Roman"/>
          <w:spacing w:val="-1"/>
          <w:sz w:val="20"/>
          <w:szCs w:val="20"/>
          <w:u w:val="single"/>
        </w:rPr>
        <w:t xml:space="preserve"> especially of using a</w:t>
      </w:r>
      <w:r w:rsidR="003D23E4">
        <w:rPr>
          <w:rFonts w:ascii="Times New Roman" w:eastAsia="MS Mincho" w:hAnsi="Times New Roman" w:cs="Times New Roman"/>
          <w:spacing w:val="-1"/>
          <w:sz w:val="20"/>
          <w:szCs w:val="20"/>
          <w:u w:val="single"/>
        </w:rPr>
        <w:t xml:space="preserve"> </w:t>
      </w:r>
    </w:p>
    <w:p w:rsidR="007D7679" w:rsidRDefault="007D7679" w:rsidP="007E77B5">
      <w:pPr>
        <w:spacing w:before="120" w:after="0" w:line="240" w:lineRule="auto"/>
        <w:jc w:val="center"/>
        <w:rPr>
          <w:rFonts w:ascii="Times New Roman" w:eastAsia="MS Mincho" w:hAnsi="Times New Roman" w:cs="Times New Roman"/>
          <w:b/>
          <w:noProof/>
          <w:spacing w:val="-1"/>
          <w:sz w:val="20"/>
          <w:szCs w:val="20"/>
          <w:lang w:eastAsia="en-GB"/>
        </w:rPr>
      </w:pPr>
    </w:p>
    <w:p w:rsidR="003A79E0" w:rsidRDefault="00BA08CC" w:rsidP="007D7679">
      <w:pPr>
        <w:spacing w:after="0" w:line="240" w:lineRule="auto"/>
        <w:jc w:val="center"/>
        <w:rPr>
          <w:rFonts w:ascii="Times New Roman" w:eastAsia="MS Mincho" w:hAnsi="Times New Roman" w:cs="Times New Roman"/>
          <w:b/>
          <w:noProof/>
          <w:spacing w:val="-1"/>
          <w:sz w:val="20"/>
          <w:szCs w:val="20"/>
          <w:lang w:eastAsia="en-GB"/>
        </w:rPr>
      </w:pPr>
      <w:r>
        <w:rPr>
          <w:rFonts w:ascii="Times New Roman" w:eastAsia="MS Mincho" w:hAnsi="Times New Roman" w:cs="Times New Roman"/>
          <w:b/>
          <w:noProof/>
          <w:spacing w:val="-1"/>
          <w:sz w:val="20"/>
          <w:szCs w:val="20"/>
          <w:lang w:eastAsia="en-GB"/>
        </w:rPr>
        <w:drawing>
          <wp:inline distT="0" distB="0" distL="0" distR="0">
            <wp:extent cx="5788800" cy="379800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pdowncounter_model.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88800" cy="3798000"/>
                    </a:xfrm>
                    <a:prstGeom prst="rect">
                      <a:avLst/>
                    </a:prstGeom>
                  </pic:spPr>
                </pic:pic>
              </a:graphicData>
            </a:graphic>
          </wp:inline>
        </w:drawing>
      </w:r>
    </w:p>
    <w:p w:rsidR="007E77B5" w:rsidRDefault="007E77B5" w:rsidP="00BA08CC">
      <w:pPr>
        <w:tabs>
          <w:tab w:val="left" w:pos="5245"/>
        </w:tabs>
        <w:spacing w:before="120" w:after="0" w:line="240" w:lineRule="auto"/>
        <w:jc w:val="center"/>
        <w:rPr>
          <w:rFonts w:ascii="Times New Roman" w:eastAsia="MS Mincho" w:hAnsi="Times New Roman" w:cs="Times New Roman"/>
          <w:noProof/>
          <w:spacing w:val="-1"/>
          <w:sz w:val="20"/>
          <w:szCs w:val="20"/>
          <w:lang w:eastAsia="en-GB"/>
        </w:rPr>
      </w:pPr>
      <w:r w:rsidRPr="007E77B5">
        <w:rPr>
          <w:rFonts w:ascii="Times New Roman" w:eastAsia="MS Mincho" w:hAnsi="Times New Roman" w:cs="Times New Roman"/>
          <w:noProof/>
          <w:spacing w:val="-1"/>
          <w:sz w:val="20"/>
          <w:szCs w:val="20"/>
          <w:lang w:eastAsia="en-GB"/>
        </w:rPr>
        <w:t>(a)</w:t>
      </w:r>
    </w:p>
    <w:p w:rsidR="008517B4" w:rsidRPr="007E77B5" w:rsidRDefault="008517B4" w:rsidP="00BA08CC">
      <w:pPr>
        <w:tabs>
          <w:tab w:val="left" w:pos="5245"/>
        </w:tabs>
        <w:spacing w:before="120" w:after="0" w:line="240" w:lineRule="auto"/>
        <w:jc w:val="center"/>
        <w:rPr>
          <w:rFonts w:ascii="Times New Roman" w:eastAsia="MS Mincho" w:hAnsi="Times New Roman" w:cs="Times New Roman"/>
          <w:noProof/>
          <w:spacing w:val="-1"/>
          <w:sz w:val="20"/>
          <w:szCs w:val="20"/>
          <w:lang w:eastAsia="en-GB"/>
        </w:rPr>
      </w:pPr>
      <w:r>
        <w:rPr>
          <w:rFonts w:ascii="Times New Roman" w:eastAsia="MS Mincho" w:hAnsi="Times New Roman" w:cs="Times New Roman"/>
          <w:noProof/>
          <w:spacing w:val="-1"/>
          <w:sz w:val="20"/>
          <w:szCs w:val="20"/>
          <w:lang w:eastAsia="en-GB"/>
        </w:rPr>
        <w:lastRenderedPageBreak/>
        <w:drawing>
          <wp:inline distT="0" distB="0" distL="0" distR="0">
            <wp:extent cx="6454800" cy="363960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pice_updown_count.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54800" cy="3639600"/>
                    </a:xfrm>
                    <a:prstGeom prst="rect">
                      <a:avLst/>
                    </a:prstGeom>
                  </pic:spPr>
                </pic:pic>
              </a:graphicData>
            </a:graphic>
          </wp:inline>
        </w:drawing>
      </w:r>
    </w:p>
    <w:p w:rsidR="007E77B5" w:rsidRDefault="007E77B5" w:rsidP="007E77B5">
      <w:pPr>
        <w:spacing w:before="120" w:after="0" w:line="240" w:lineRule="auto"/>
        <w:jc w:val="center"/>
        <w:rPr>
          <w:rFonts w:ascii="Times New Roman" w:eastAsia="MS Mincho" w:hAnsi="Times New Roman" w:cs="Times New Roman"/>
          <w:noProof/>
          <w:spacing w:val="-1"/>
          <w:sz w:val="20"/>
          <w:szCs w:val="20"/>
          <w:lang w:eastAsia="en-GB"/>
        </w:rPr>
      </w:pPr>
      <w:r w:rsidRPr="007E77B5">
        <w:rPr>
          <w:rFonts w:ascii="Times New Roman" w:eastAsia="MS Mincho" w:hAnsi="Times New Roman" w:cs="Times New Roman"/>
          <w:noProof/>
          <w:spacing w:val="-1"/>
          <w:sz w:val="20"/>
          <w:szCs w:val="20"/>
          <w:lang w:eastAsia="en-GB"/>
        </w:rPr>
        <w:t>(b)</w:t>
      </w:r>
    </w:p>
    <w:p w:rsidR="007E77B5" w:rsidRDefault="007E77B5" w:rsidP="0032524E">
      <w:pPr>
        <w:pStyle w:val="figurecaption"/>
        <w:spacing w:before="120" w:after="0"/>
        <w:jc w:val="center"/>
        <w:rPr>
          <w:rFonts w:eastAsia="MS Mincho"/>
          <w:spacing w:val="-1"/>
          <w:sz w:val="20"/>
          <w:szCs w:val="20"/>
          <w:lang w:eastAsia="en-GB"/>
        </w:rPr>
      </w:pPr>
      <w:r w:rsidRPr="007E77B5">
        <w:rPr>
          <w:rFonts w:eastAsia="MS Mincho"/>
          <w:spacing w:val="-1"/>
          <w:sz w:val="20"/>
          <w:szCs w:val="20"/>
          <w:lang w:eastAsia="en-GB"/>
        </w:rPr>
        <w:t>3-bit up-down counter output waveforms (a) VHDL Model simulation (b) SPICE simulation</w:t>
      </w:r>
    </w:p>
    <w:p w:rsidR="00AE27DC" w:rsidRDefault="00AE27DC" w:rsidP="00215620">
      <w:pPr>
        <w:spacing w:line="240" w:lineRule="auto"/>
        <w:jc w:val="both"/>
        <w:rPr>
          <w:rFonts w:ascii="Times New Roman" w:eastAsia="MS Mincho" w:hAnsi="Times New Roman" w:cs="Times New Roman"/>
          <w:spacing w:val="-1"/>
          <w:sz w:val="20"/>
          <w:szCs w:val="20"/>
          <w:lang w:val="en-US"/>
        </w:rPr>
      </w:pPr>
    </w:p>
    <w:p w:rsidR="00130D9A" w:rsidRPr="00AE27DC" w:rsidRDefault="00130D9A" w:rsidP="00215620">
      <w:pPr>
        <w:spacing w:line="240" w:lineRule="auto"/>
        <w:jc w:val="both"/>
        <w:rPr>
          <w:rFonts w:ascii="Times New Roman" w:eastAsia="MS Mincho" w:hAnsi="Times New Roman" w:cs="Times New Roman"/>
          <w:spacing w:val="-1"/>
          <w:sz w:val="20"/>
          <w:szCs w:val="20"/>
          <w:lang w:val="en-US"/>
        </w:rPr>
        <w:sectPr w:rsidR="00130D9A" w:rsidRPr="00AE27DC" w:rsidSect="00253478">
          <w:type w:val="continuous"/>
          <w:pgSz w:w="11906" w:h="16838"/>
          <w:pgMar w:top="720" w:right="720" w:bottom="720" w:left="720" w:header="708" w:footer="708" w:gutter="0"/>
          <w:cols w:space="374"/>
          <w:docGrid w:linePitch="360"/>
        </w:sectPr>
      </w:pPr>
    </w:p>
    <w:p w:rsidR="00130D9A" w:rsidRDefault="003D23E4" w:rsidP="00130D9A">
      <w:pPr>
        <w:tabs>
          <w:tab w:val="left" w:pos="360"/>
        </w:tabs>
        <w:spacing w:line="240" w:lineRule="auto"/>
        <w:jc w:val="both"/>
        <w:outlineLvl w:val="4"/>
        <w:rPr>
          <w:rFonts w:ascii="Times New Roman" w:eastAsia="MS Mincho" w:hAnsi="Times New Roman" w:cs="Times New Roman"/>
          <w:b/>
          <w:smallCaps/>
          <w:noProof/>
          <w:sz w:val="20"/>
          <w:szCs w:val="20"/>
          <w:lang w:val="en-US"/>
        </w:rPr>
      </w:pPr>
      <w:r>
        <w:rPr>
          <w:rFonts w:ascii="Times New Roman" w:eastAsia="MS Mincho" w:hAnsi="Times New Roman" w:cs="Times New Roman"/>
          <w:spacing w:val="-1"/>
          <w:sz w:val="20"/>
          <w:szCs w:val="20"/>
          <w:u w:val="single"/>
        </w:rPr>
        <w:t xml:space="preserve">square wave as a power-clock is demonstrated. The simulation </w:t>
      </w:r>
      <w:r w:rsidR="007D7679">
        <w:rPr>
          <w:rFonts w:ascii="Times New Roman" w:eastAsia="MS Mincho" w:hAnsi="Times New Roman" w:cs="Times New Roman"/>
          <w:spacing w:val="-1"/>
          <w:sz w:val="20"/>
          <w:szCs w:val="20"/>
          <w:u w:val="single"/>
        </w:rPr>
        <w:t xml:space="preserve">results of the NOT/BUF </w:t>
      </w:r>
      <w:r w:rsidR="007D7679" w:rsidRPr="00126969">
        <w:rPr>
          <w:rFonts w:ascii="Times New Roman" w:eastAsia="MS Mincho" w:hAnsi="Times New Roman" w:cs="Times New Roman"/>
          <w:spacing w:val="-1"/>
          <w:sz w:val="20"/>
          <w:szCs w:val="20"/>
          <w:u w:val="single"/>
        </w:rPr>
        <w:t>PFAL gate shows that if eit</w:t>
      </w:r>
      <w:r w:rsidR="007D7679">
        <w:rPr>
          <w:rFonts w:ascii="Times New Roman" w:eastAsia="MS Mincho" w:hAnsi="Times New Roman" w:cs="Times New Roman"/>
          <w:spacing w:val="-1"/>
          <w:sz w:val="20"/>
          <w:szCs w:val="20"/>
          <w:u w:val="single"/>
        </w:rPr>
        <w:t xml:space="preserve">her the power-clock or the </w:t>
      </w:r>
      <w:r w:rsidR="00B209BD">
        <w:rPr>
          <w:rFonts w:ascii="Times New Roman" w:eastAsia="MS Mincho" w:hAnsi="Times New Roman" w:cs="Times New Roman"/>
          <w:spacing w:val="-1"/>
          <w:sz w:val="20"/>
          <w:szCs w:val="20"/>
          <w:u w:val="single"/>
        </w:rPr>
        <w:t xml:space="preserve">input </w:t>
      </w:r>
      <w:r w:rsidR="00130D9A">
        <w:rPr>
          <w:rFonts w:ascii="Times New Roman" w:eastAsia="MS Mincho" w:hAnsi="Times New Roman" w:cs="Times New Roman"/>
          <w:spacing w:val="-1"/>
          <w:sz w:val="20"/>
          <w:szCs w:val="20"/>
          <w:u w:val="single"/>
        </w:rPr>
        <w:t>signal is delayed or arrives early then the existing approach</w:t>
      </w:r>
      <w:r w:rsidR="00B209BD">
        <w:rPr>
          <w:rFonts w:ascii="Times New Roman" w:eastAsia="MS Mincho" w:hAnsi="Times New Roman" w:cs="Times New Roman"/>
          <w:spacing w:val="-1"/>
          <w:sz w:val="20"/>
          <w:szCs w:val="20"/>
          <w:u w:val="single"/>
        </w:rPr>
        <w:t>es</w:t>
      </w:r>
      <w:r w:rsidR="00130D9A">
        <w:rPr>
          <w:rFonts w:ascii="Times New Roman" w:eastAsia="MS Mincho" w:hAnsi="Times New Roman" w:cs="Times New Roman"/>
          <w:spacing w:val="-1"/>
          <w:sz w:val="20"/>
          <w:szCs w:val="20"/>
          <w:u w:val="single"/>
        </w:rPr>
        <w:t xml:space="preserve"> malfunction and </w:t>
      </w:r>
      <w:r w:rsidR="00130D9A" w:rsidRPr="00160884">
        <w:rPr>
          <w:rFonts w:ascii="Times New Roman" w:eastAsia="MS Mincho" w:hAnsi="Times New Roman" w:cs="Times New Roman"/>
          <w:spacing w:val="-1"/>
          <w:sz w:val="20"/>
          <w:szCs w:val="20"/>
          <w:u w:val="single"/>
        </w:rPr>
        <w:t>violates the adiabatic principle</w:t>
      </w:r>
      <w:r w:rsidR="00B209BD">
        <w:rPr>
          <w:rFonts w:ascii="Times New Roman" w:eastAsia="MS Mincho" w:hAnsi="Times New Roman" w:cs="Times New Roman"/>
          <w:spacing w:val="-1"/>
          <w:sz w:val="20"/>
          <w:szCs w:val="20"/>
          <w:u w:val="single"/>
        </w:rPr>
        <w:t>. Whereas</w:t>
      </w:r>
      <w:r w:rsidR="007D7679">
        <w:rPr>
          <w:rFonts w:ascii="Times New Roman" w:eastAsia="MS Mincho" w:hAnsi="Times New Roman" w:cs="Times New Roman"/>
          <w:spacing w:val="-1"/>
          <w:sz w:val="20"/>
          <w:szCs w:val="20"/>
          <w:u w:val="single"/>
        </w:rPr>
        <w:t>,</w:t>
      </w:r>
      <w:r w:rsidR="00B209BD">
        <w:rPr>
          <w:rFonts w:ascii="Times New Roman" w:eastAsia="MS Mincho" w:hAnsi="Times New Roman" w:cs="Times New Roman"/>
          <w:spacing w:val="-1"/>
          <w:sz w:val="20"/>
          <w:szCs w:val="20"/>
          <w:u w:val="single"/>
        </w:rPr>
        <w:t xml:space="preserve"> our</w:t>
      </w:r>
      <w:r w:rsidR="00130D9A">
        <w:rPr>
          <w:rFonts w:ascii="Times New Roman" w:eastAsia="MS Mincho" w:hAnsi="Times New Roman" w:cs="Times New Roman"/>
          <w:spacing w:val="-1"/>
          <w:sz w:val="20"/>
          <w:szCs w:val="20"/>
          <w:u w:val="single"/>
        </w:rPr>
        <w:t xml:space="preserve"> proposed approach works functionally correct and obeys</w:t>
      </w:r>
      <w:r w:rsidR="00B209BD">
        <w:rPr>
          <w:rFonts w:ascii="Times New Roman" w:eastAsia="MS Mincho" w:hAnsi="Times New Roman" w:cs="Times New Roman"/>
          <w:spacing w:val="-1"/>
          <w:sz w:val="20"/>
          <w:szCs w:val="20"/>
          <w:u w:val="single"/>
        </w:rPr>
        <w:t xml:space="preserve"> the</w:t>
      </w:r>
      <w:r w:rsidR="00130D9A">
        <w:rPr>
          <w:rFonts w:ascii="Times New Roman" w:eastAsia="MS Mincho" w:hAnsi="Times New Roman" w:cs="Times New Roman"/>
          <w:spacing w:val="-1"/>
          <w:sz w:val="20"/>
          <w:szCs w:val="20"/>
          <w:u w:val="single"/>
        </w:rPr>
        <w:t xml:space="preserve"> adiabatic principle. </w:t>
      </w:r>
      <w:r w:rsidR="00130D9A" w:rsidRPr="00160884">
        <w:rPr>
          <w:rFonts w:ascii="Times New Roman" w:eastAsia="MS Mincho" w:hAnsi="Times New Roman" w:cs="Times New Roman"/>
          <w:spacing w:val="-1"/>
          <w:sz w:val="20"/>
          <w:szCs w:val="20"/>
          <w:u w:val="single"/>
        </w:rPr>
        <w:t>The proposed approach further shows the precise timing mapping which is in agreement with that of the SPICE circuit level simulation</w:t>
      </w:r>
      <w:r w:rsidR="00130D9A">
        <w:rPr>
          <w:rFonts w:ascii="Times New Roman" w:eastAsia="MS Mincho" w:hAnsi="Times New Roman" w:cs="Times New Roman"/>
          <w:spacing w:val="-1"/>
          <w:sz w:val="20"/>
          <w:szCs w:val="20"/>
          <w:u w:val="single"/>
        </w:rPr>
        <w:t>s</w:t>
      </w:r>
      <w:r w:rsidR="00130D9A" w:rsidRPr="00160884">
        <w:rPr>
          <w:rFonts w:ascii="Times New Roman" w:eastAsia="MS Mincho" w:hAnsi="Times New Roman" w:cs="Times New Roman"/>
          <w:spacing w:val="-1"/>
          <w:sz w:val="20"/>
          <w:szCs w:val="20"/>
          <w:u w:val="single"/>
        </w:rPr>
        <w:t xml:space="preserve">. </w:t>
      </w:r>
      <w:r w:rsidR="00B209BD">
        <w:rPr>
          <w:rFonts w:ascii="Times New Roman" w:eastAsia="MS Mincho" w:hAnsi="Times New Roman" w:cs="Times New Roman"/>
          <w:spacing w:val="-1"/>
          <w:sz w:val="20"/>
          <w:szCs w:val="20"/>
          <w:u w:val="single"/>
        </w:rPr>
        <w:t xml:space="preserve">The simulation results of the two design examples of </w:t>
      </w:r>
      <w:r w:rsidR="00130D9A" w:rsidRPr="00160884">
        <w:rPr>
          <w:rFonts w:ascii="Times New Roman" w:eastAsia="MS Mincho" w:hAnsi="Times New Roman" w:cs="Times New Roman"/>
          <w:spacing w:val="-1"/>
          <w:sz w:val="20"/>
          <w:szCs w:val="20"/>
          <w:u w:val="single"/>
        </w:rPr>
        <w:t>the c</w:t>
      </w:r>
      <w:r w:rsidR="00B209BD">
        <w:rPr>
          <w:rFonts w:ascii="Times New Roman" w:eastAsia="MS Mincho" w:hAnsi="Times New Roman" w:cs="Times New Roman"/>
          <w:spacing w:val="-1"/>
          <w:sz w:val="20"/>
          <w:szCs w:val="20"/>
          <w:u w:val="single"/>
        </w:rPr>
        <w:t xml:space="preserve">ounter circuits confirms the validity of our proposed </w:t>
      </w:r>
      <w:r w:rsidR="00130D9A" w:rsidRPr="00160884">
        <w:rPr>
          <w:rFonts w:ascii="Times New Roman" w:eastAsia="MS Mincho" w:hAnsi="Times New Roman" w:cs="Times New Roman"/>
          <w:spacing w:val="-1"/>
          <w:sz w:val="20"/>
          <w:szCs w:val="20"/>
          <w:u w:val="single"/>
        </w:rPr>
        <w:t xml:space="preserve">modelling </w:t>
      </w:r>
      <w:r w:rsidR="00B209BD">
        <w:rPr>
          <w:rFonts w:ascii="Times New Roman" w:eastAsia="MS Mincho" w:hAnsi="Times New Roman" w:cs="Times New Roman"/>
          <w:spacing w:val="-1"/>
          <w:sz w:val="20"/>
          <w:szCs w:val="20"/>
          <w:u w:val="single"/>
        </w:rPr>
        <w:t xml:space="preserve">and hence </w:t>
      </w:r>
      <w:r w:rsidR="00130D9A" w:rsidRPr="00160884">
        <w:rPr>
          <w:rFonts w:ascii="Times New Roman" w:eastAsia="MS Mincho" w:hAnsi="Times New Roman" w:cs="Times New Roman"/>
          <w:spacing w:val="-1"/>
          <w:sz w:val="20"/>
          <w:szCs w:val="20"/>
          <w:u w:val="single"/>
        </w:rPr>
        <w:t xml:space="preserve">can be used for the design and validation of a large complex 4-phase adiabatic system. </w:t>
      </w:r>
    </w:p>
    <w:p w:rsidR="00E7452D" w:rsidRPr="00E7452D" w:rsidRDefault="00E7452D" w:rsidP="00E7452D">
      <w:pPr>
        <w:tabs>
          <w:tab w:val="left" w:pos="360"/>
        </w:tabs>
        <w:spacing w:line="240" w:lineRule="auto"/>
        <w:jc w:val="center"/>
        <w:outlineLvl w:val="4"/>
        <w:rPr>
          <w:rFonts w:ascii="Times New Roman" w:eastAsia="MS Mincho" w:hAnsi="Times New Roman" w:cs="Times New Roman"/>
          <w:b/>
          <w:smallCaps/>
          <w:noProof/>
          <w:sz w:val="20"/>
          <w:szCs w:val="20"/>
          <w:lang w:val="en-US"/>
        </w:rPr>
      </w:pPr>
      <w:r w:rsidRPr="00EF519E">
        <w:rPr>
          <w:rFonts w:ascii="Times New Roman" w:eastAsia="MS Mincho" w:hAnsi="Times New Roman" w:cs="Times New Roman"/>
          <w:b/>
          <w:smallCaps/>
          <w:noProof/>
          <w:sz w:val="20"/>
          <w:szCs w:val="20"/>
          <w:lang w:val="en-US"/>
        </w:rPr>
        <w:t>Acknowledgment</w:t>
      </w:r>
    </w:p>
    <w:p w:rsidR="00E7452D" w:rsidRPr="00E7452D" w:rsidRDefault="00E7452D" w:rsidP="00E7452D">
      <w:pPr>
        <w:tabs>
          <w:tab w:val="left" w:pos="288"/>
        </w:tabs>
        <w:spacing w:after="120" w:line="228" w:lineRule="auto"/>
        <w:jc w:val="both"/>
        <w:rPr>
          <w:rFonts w:ascii="Times New Roman" w:eastAsia="MS Mincho" w:hAnsi="Times New Roman" w:cs="Times New Roman"/>
          <w:spacing w:val="-1"/>
          <w:sz w:val="20"/>
          <w:szCs w:val="20"/>
          <w:lang w:val="en-US"/>
        </w:rPr>
      </w:pPr>
      <w:r w:rsidRPr="00E7452D">
        <w:rPr>
          <w:rFonts w:ascii="Times New Roman" w:eastAsia="MS Mincho" w:hAnsi="Times New Roman" w:cs="Times New Roman"/>
          <w:spacing w:val="-1"/>
          <w:sz w:val="20"/>
          <w:szCs w:val="20"/>
          <w:lang w:val="en-US"/>
        </w:rPr>
        <w:t xml:space="preserve">The authors wish to thank the University of Westminster for awarding </w:t>
      </w:r>
      <w:r w:rsidR="001E38AB">
        <w:rPr>
          <w:rFonts w:ascii="Times New Roman" w:eastAsia="MS Mincho" w:hAnsi="Times New Roman" w:cs="Times New Roman"/>
          <w:spacing w:val="-1"/>
          <w:sz w:val="20"/>
          <w:szCs w:val="20"/>
          <w:lang w:val="en-US"/>
        </w:rPr>
        <w:t xml:space="preserve">the </w:t>
      </w:r>
      <w:r w:rsidRPr="00E7452D">
        <w:rPr>
          <w:rFonts w:ascii="Times New Roman" w:eastAsia="MS Mincho" w:hAnsi="Times New Roman" w:cs="Times New Roman"/>
          <w:spacing w:val="-1"/>
          <w:sz w:val="20"/>
          <w:szCs w:val="20"/>
          <w:lang w:val="en-US"/>
        </w:rPr>
        <w:t xml:space="preserve">Cavendish Research Scholarship </w:t>
      </w:r>
      <w:r w:rsidR="001E38AB">
        <w:rPr>
          <w:rFonts w:ascii="Times New Roman" w:eastAsia="MS Mincho" w:hAnsi="Times New Roman" w:cs="Times New Roman"/>
          <w:spacing w:val="-1"/>
          <w:sz w:val="20"/>
          <w:szCs w:val="20"/>
          <w:lang w:val="en-US"/>
        </w:rPr>
        <w:t>to</w:t>
      </w:r>
      <w:r w:rsidRPr="00E7452D">
        <w:rPr>
          <w:rFonts w:ascii="Times New Roman" w:eastAsia="MS Mincho" w:hAnsi="Times New Roman" w:cs="Times New Roman"/>
          <w:spacing w:val="-1"/>
          <w:sz w:val="20"/>
          <w:szCs w:val="20"/>
          <w:lang w:val="en-US"/>
        </w:rPr>
        <w:t xml:space="preserve"> carry out research in </w:t>
      </w:r>
      <w:r w:rsidR="00065493">
        <w:rPr>
          <w:rFonts w:ascii="Times New Roman" w:eastAsia="MS Mincho" w:hAnsi="Times New Roman" w:cs="Times New Roman"/>
          <w:spacing w:val="-1"/>
          <w:sz w:val="20"/>
          <w:szCs w:val="20"/>
          <w:lang w:val="en-US"/>
        </w:rPr>
        <w:t xml:space="preserve">the </w:t>
      </w:r>
      <w:r w:rsidRPr="00065493">
        <w:rPr>
          <w:rFonts w:ascii="Times New Roman" w:eastAsia="MS Mincho" w:hAnsi="Times New Roman" w:cs="Times New Roman"/>
          <w:noProof/>
          <w:spacing w:val="-1"/>
          <w:sz w:val="20"/>
          <w:szCs w:val="20"/>
          <w:lang w:val="en-US"/>
        </w:rPr>
        <w:t>Department</w:t>
      </w:r>
      <w:r w:rsidRPr="00E7452D">
        <w:rPr>
          <w:rFonts w:ascii="Times New Roman" w:eastAsia="MS Mincho" w:hAnsi="Times New Roman" w:cs="Times New Roman"/>
          <w:spacing w:val="-1"/>
          <w:sz w:val="20"/>
          <w:szCs w:val="20"/>
          <w:lang w:val="en-US"/>
        </w:rPr>
        <w:t xml:space="preserve"> of Engineering.</w:t>
      </w:r>
    </w:p>
    <w:p w:rsidR="003C69A3" w:rsidRPr="009B4001" w:rsidRDefault="003C69A3" w:rsidP="00E7452D">
      <w:pPr>
        <w:pStyle w:val="Heading5"/>
        <w:spacing w:before="0" w:after="160"/>
        <w:rPr>
          <w:rFonts w:eastAsia="MS Mincho"/>
          <w:b/>
        </w:rPr>
      </w:pPr>
      <w:r w:rsidRPr="009B4001">
        <w:rPr>
          <w:rFonts w:eastAsia="MS Mincho"/>
          <w:b/>
        </w:rPr>
        <w:t>References</w:t>
      </w:r>
    </w:p>
    <w:p w:rsidR="005C0094" w:rsidRPr="00BB5E62" w:rsidRDefault="005C0094" w:rsidP="00696208">
      <w:pPr>
        <w:pStyle w:val="references"/>
        <w:spacing w:line="240" w:lineRule="auto"/>
        <w:rPr>
          <w:rFonts w:eastAsia="MS Mincho"/>
          <w:sz w:val="20"/>
        </w:rPr>
      </w:pPr>
      <w:r w:rsidRPr="00BB5E62">
        <w:rPr>
          <w:rFonts w:eastAsia="MS Mincho"/>
          <w:sz w:val="20"/>
        </w:rPr>
        <w:t xml:space="preserve">V. S. K. </w:t>
      </w:r>
      <w:r w:rsidRPr="00EF519E">
        <w:rPr>
          <w:rFonts w:eastAsia="MS Mincho"/>
          <w:sz w:val="20"/>
        </w:rPr>
        <w:t>Bhaaskaran</w:t>
      </w:r>
      <w:r w:rsidRPr="00BB5E62">
        <w:rPr>
          <w:rFonts w:eastAsia="MS Mincho"/>
          <w:sz w:val="20"/>
        </w:rPr>
        <w:t>, "Energy recovery performance of quasi-adiabatic circuits using lower technology nodes," </w:t>
      </w:r>
      <w:r w:rsidRPr="00BB5E62">
        <w:rPr>
          <w:rFonts w:eastAsia="MS Mincho"/>
          <w:iCs/>
          <w:sz w:val="20"/>
        </w:rPr>
        <w:t>International Conference on Power Electronics</w:t>
      </w:r>
      <w:r w:rsidRPr="00BB5E62">
        <w:rPr>
          <w:rFonts w:eastAsia="MS Mincho"/>
          <w:sz w:val="20"/>
        </w:rPr>
        <w:t xml:space="preserve">, </w:t>
      </w:r>
      <w:r w:rsidR="00BB5E62">
        <w:rPr>
          <w:rFonts w:eastAsia="MS Mincho"/>
          <w:sz w:val="20"/>
        </w:rPr>
        <w:t>(2011),</w:t>
      </w:r>
      <w:r w:rsidRPr="00BB5E62">
        <w:rPr>
          <w:rFonts w:eastAsia="MS Mincho"/>
          <w:sz w:val="20"/>
        </w:rPr>
        <w:t xml:space="preserve"> 1-7.</w:t>
      </w:r>
    </w:p>
    <w:p w:rsidR="005C0094" w:rsidRPr="00BB5E62" w:rsidRDefault="005C0094" w:rsidP="00696208">
      <w:pPr>
        <w:pStyle w:val="references"/>
        <w:spacing w:line="240" w:lineRule="auto"/>
        <w:rPr>
          <w:rFonts w:eastAsia="MS Mincho"/>
          <w:sz w:val="20"/>
        </w:rPr>
      </w:pPr>
      <w:r w:rsidRPr="00BB5E62">
        <w:rPr>
          <w:rFonts w:eastAsia="MS Mincho"/>
          <w:sz w:val="20"/>
        </w:rPr>
        <w:t xml:space="preserve">M. Chanda, S. Jain, S. De and C. K. Sarkar, "Implementation of Subthreshold Adiabatic Logic for Ultralow-Power Application," </w:t>
      </w:r>
      <w:r w:rsidRPr="00BB5E62">
        <w:rPr>
          <w:rFonts w:eastAsia="MS Mincho"/>
          <w:iCs/>
          <w:sz w:val="20"/>
        </w:rPr>
        <w:t>IEEE Transactions</w:t>
      </w:r>
      <w:r w:rsidR="000C09CA">
        <w:rPr>
          <w:rFonts w:eastAsia="MS Mincho"/>
          <w:iCs/>
          <w:sz w:val="20"/>
        </w:rPr>
        <w:t xml:space="preserve"> on </w:t>
      </w:r>
      <w:r w:rsidRPr="00BB5E62">
        <w:rPr>
          <w:rFonts w:eastAsia="MS Mincho"/>
          <w:iCs/>
          <w:sz w:val="20"/>
        </w:rPr>
        <w:t>VLSI Systems</w:t>
      </w:r>
      <w:r w:rsidRPr="00BB5E62">
        <w:rPr>
          <w:rFonts w:eastAsia="MS Mincho"/>
          <w:sz w:val="20"/>
        </w:rPr>
        <w:t>, 23</w:t>
      </w:r>
      <w:r w:rsidR="00BB5E62">
        <w:rPr>
          <w:rFonts w:eastAsia="MS Mincho"/>
          <w:sz w:val="20"/>
        </w:rPr>
        <w:t>(</w:t>
      </w:r>
      <w:r w:rsidRPr="00BB5E62">
        <w:rPr>
          <w:rFonts w:eastAsia="MS Mincho"/>
          <w:sz w:val="20"/>
        </w:rPr>
        <w:t>12</w:t>
      </w:r>
      <w:r w:rsidR="00BB5E62">
        <w:rPr>
          <w:rFonts w:eastAsia="MS Mincho"/>
          <w:sz w:val="20"/>
        </w:rPr>
        <w:t>)</w:t>
      </w:r>
      <w:r w:rsidRPr="00BB5E62">
        <w:rPr>
          <w:rFonts w:eastAsia="MS Mincho"/>
          <w:sz w:val="20"/>
        </w:rPr>
        <w:t xml:space="preserve">, </w:t>
      </w:r>
      <w:r w:rsidR="00BB5E62">
        <w:rPr>
          <w:rFonts w:eastAsia="MS Mincho"/>
          <w:sz w:val="20"/>
        </w:rPr>
        <w:t>2015,</w:t>
      </w:r>
      <w:r w:rsidRPr="00BB5E62">
        <w:rPr>
          <w:rFonts w:eastAsia="MS Mincho"/>
          <w:sz w:val="20"/>
        </w:rPr>
        <w:t xml:space="preserve"> 2782-2790.</w:t>
      </w:r>
    </w:p>
    <w:p w:rsidR="00AE27DC" w:rsidRPr="00AE27DC" w:rsidRDefault="005C0094" w:rsidP="00696208">
      <w:pPr>
        <w:pStyle w:val="references"/>
        <w:tabs>
          <w:tab w:val="num" w:pos="426"/>
        </w:tabs>
        <w:spacing w:line="240" w:lineRule="auto"/>
        <w:rPr>
          <w:rFonts w:eastAsia="MS Mincho"/>
          <w:spacing w:val="-1"/>
          <w:sz w:val="20"/>
          <w:szCs w:val="20"/>
          <w:lang w:val="en-IN"/>
        </w:rPr>
      </w:pPr>
      <w:r w:rsidRPr="00BB5E62">
        <w:rPr>
          <w:rFonts w:eastAsia="MS Mincho"/>
          <w:sz w:val="20"/>
        </w:rPr>
        <w:t>G. Pillonnet, H. Fanet and S. Houri, "Adiabatic capacitive logic: A paradigm for low-power logic," </w:t>
      </w:r>
      <w:r w:rsidRPr="00BB5E62">
        <w:rPr>
          <w:rFonts w:eastAsia="MS Mincho"/>
          <w:iCs/>
          <w:sz w:val="20"/>
        </w:rPr>
        <w:t>IEEE International Symposium on Circuits and Systems (ISCAS)</w:t>
      </w:r>
      <w:r w:rsidR="00BB5E62" w:rsidRPr="00BB5E62">
        <w:rPr>
          <w:rFonts w:eastAsia="MS Mincho"/>
          <w:sz w:val="20"/>
        </w:rPr>
        <w:t>, (2017), 1-4</w:t>
      </w:r>
      <w:r w:rsidRPr="00BB5E62">
        <w:rPr>
          <w:rFonts w:eastAsia="MS Mincho"/>
          <w:sz w:val="20"/>
        </w:rPr>
        <w:t>.</w:t>
      </w:r>
      <w:r w:rsidR="00AE27DC" w:rsidRPr="00AE27DC">
        <w:rPr>
          <w:rFonts w:eastAsia="Droid Sans Fallback" w:cs="Lohit Hindi"/>
          <w:color w:val="00000A"/>
          <w:sz w:val="20"/>
          <w:szCs w:val="20"/>
          <w:lang w:eastAsia="zh-CN" w:bidi="hi-IN"/>
        </w:rPr>
        <w:t xml:space="preserve"> </w:t>
      </w:r>
    </w:p>
    <w:p w:rsidR="00AE27DC" w:rsidRPr="00B819C4" w:rsidRDefault="00AE27DC" w:rsidP="00696208">
      <w:pPr>
        <w:pStyle w:val="references"/>
        <w:tabs>
          <w:tab w:val="num" w:pos="426"/>
        </w:tabs>
        <w:spacing w:line="240" w:lineRule="auto"/>
        <w:rPr>
          <w:rFonts w:eastAsia="MS Mincho"/>
          <w:spacing w:val="-1"/>
          <w:sz w:val="20"/>
          <w:szCs w:val="20"/>
          <w:lang w:val="en-IN"/>
        </w:rPr>
      </w:pPr>
      <w:r w:rsidRPr="000C09CA">
        <w:rPr>
          <w:rFonts w:eastAsia="Droid Sans Fallback" w:cs="Lohit Hindi"/>
          <w:color w:val="00000A"/>
          <w:sz w:val="20"/>
          <w:szCs w:val="20"/>
          <w:lang w:val="en-GB" w:eastAsia="zh-CN" w:bidi="hi-IN"/>
        </w:rPr>
        <w:t xml:space="preserve">A. Galisultanov, Y. Perrin, H. Fanet, L. Hutin and G. Pillonnet, "Compact MEMS modeling to design full adder </w:t>
      </w:r>
      <w:r w:rsidRPr="000C09CA">
        <w:rPr>
          <w:rFonts w:eastAsia="Droid Sans Fallback" w:cs="Lohit Hindi"/>
          <w:color w:val="00000A"/>
          <w:sz w:val="20"/>
          <w:szCs w:val="20"/>
          <w:lang w:val="en-GB" w:eastAsia="zh-CN" w:bidi="hi-IN"/>
        </w:rPr>
        <w:t>in Capacitive Adiabatic Logic," </w:t>
      </w:r>
      <w:r w:rsidRPr="000C09CA">
        <w:rPr>
          <w:rFonts w:eastAsia="Droid Sans Fallback" w:cs="Lohit Hindi"/>
          <w:iCs/>
          <w:color w:val="00000A"/>
          <w:sz w:val="20"/>
          <w:szCs w:val="20"/>
          <w:lang w:val="en-GB" w:eastAsia="zh-CN" w:bidi="hi-IN"/>
        </w:rPr>
        <w:t>48</w:t>
      </w:r>
      <w:r w:rsidRPr="000C09CA">
        <w:rPr>
          <w:rFonts w:eastAsia="Droid Sans Fallback" w:cs="Lohit Hindi"/>
          <w:iCs/>
          <w:color w:val="00000A"/>
          <w:sz w:val="20"/>
          <w:szCs w:val="20"/>
          <w:vertAlign w:val="superscript"/>
          <w:lang w:val="en-GB" w:eastAsia="zh-CN" w:bidi="hi-IN"/>
        </w:rPr>
        <w:t>th</w:t>
      </w:r>
      <w:r>
        <w:rPr>
          <w:rFonts w:eastAsia="Droid Sans Fallback" w:cs="Lohit Hindi"/>
          <w:iCs/>
          <w:color w:val="00000A"/>
          <w:sz w:val="20"/>
          <w:szCs w:val="20"/>
          <w:lang w:val="en-GB" w:eastAsia="zh-CN" w:bidi="hi-IN"/>
        </w:rPr>
        <w:t xml:space="preserve"> </w:t>
      </w:r>
      <w:r w:rsidRPr="000C09CA">
        <w:rPr>
          <w:rFonts w:eastAsia="Droid Sans Fallback" w:cs="Lohit Hindi"/>
          <w:iCs/>
          <w:color w:val="00000A"/>
          <w:sz w:val="20"/>
          <w:szCs w:val="20"/>
          <w:lang w:val="en-GB" w:eastAsia="zh-CN" w:bidi="hi-IN"/>
        </w:rPr>
        <w:t>European Solid-State Device Research Conference (ESSDERC)</w:t>
      </w:r>
      <w:r w:rsidRPr="000C09CA">
        <w:rPr>
          <w:rFonts w:eastAsia="Droid Sans Fallback" w:cs="Lohit Hindi"/>
          <w:color w:val="00000A"/>
          <w:sz w:val="20"/>
          <w:szCs w:val="20"/>
          <w:lang w:val="en-GB" w:eastAsia="zh-CN" w:bidi="hi-IN"/>
        </w:rPr>
        <w:t>,</w:t>
      </w:r>
      <w:r>
        <w:rPr>
          <w:rFonts w:eastAsia="Droid Sans Fallback" w:cs="Lohit Hindi"/>
          <w:color w:val="00000A"/>
          <w:sz w:val="20"/>
          <w:szCs w:val="20"/>
          <w:lang w:val="en-GB" w:eastAsia="zh-CN" w:bidi="hi-IN"/>
        </w:rPr>
        <w:t xml:space="preserve"> </w:t>
      </w:r>
      <w:r w:rsidRPr="000C09CA">
        <w:rPr>
          <w:rFonts w:eastAsia="Droid Sans Fallback" w:cs="Lohit Hindi"/>
          <w:color w:val="00000A"/>
          <w:sz w:val="20"/>
          <w:szCs w:val="20"/>
          <w:lang w:val="en-GB" w:eastAsia="zh-CN" w:bidi="hi-IN"/>
        </w:rPr>
        <w:t>2018, 174-177.</w:t>
      </w:r>
      <w:r w:rsidRPr="00FD6D56">
        <w:rPr>
          <w:rFonts w:asciiTheme="minorHAnsi" w:eastAsiaTheme="minorHAnsi" w:hAnsiTheme="minorHAnsi" w:cstheme="minorBidi"/>
          <w:noProof w:val="0"/>
          <w:color w:val="000000"/>
          <w:sz w:val="27"/>
          <w:szCs w:val="27"/>
          <w:lang w:val="en-GB"/>
        </w:rPr>
        <w:t xml:space="preserve"> </w:t>
      </w:r>
    </w:p>
    <w:p w:rsidR="00AE27DC" w:rsidRPr="000F4809" w:rsidRDefault="00AE27DC" w:rsidP="00696208">
      <w:pPr>
        <w:pStyle w:val="references"/>
        <w:tabs>
          <w:tab w:val="num" w:pos="426"/>
        </w:tabs>
        <w:spacing w:line="240" w:lineRule="auto"/>
        <w:rPr>
          <w:rFonts w:eastAsia="MS Mincho"/>
          <w:spacing w:val="-1"/>
          <w:sz w:val="20"/>
          <w:szCs w:val="20"/>
          <w:lang w:val="en-IN"/>
        </w:rPr>
      </w:pPr>
      <w:r w:rsidRPr="000F4809">
        <w:rPr>
          <w:rFonts w:eastAsia="Droid Sans Fallback" w:cs="Lohit Hindi"/>
          <w:color w:val="00000A"/>
          <w:sz w:val="20"/>
          <w:szCs w:val="20"/>
          <w:lang w:val="en-GB" w:eastAsia="zh-CN" w:bidi="hi-IN"/>
        </w:rPr>
        <w:t xml:space="preserve">S. Houri, G. Billiot, M. Belleville, A. Valentian and H. Fanet, "Limits of CMOS Technology and Interest of NEMS Relays for Adiabatic Logic Applications," </w:t>
      </w:r>
      <w:r w:rsidRPr="000F4809">
        <w:rPr>
          <w:rFonts w:eastAsia="Droid Sans Fallback" w:cs="Lohit Hindi"/>
          <w:iCs/>
          <w:color w:val="00000A"/>
          <w:sz w:val="20"/>
          <w:szCs w:val="20"/>
          <w:lang w:val="en-GB" w:eastAsia="zh-CN" w:bidi="hi-IN"/>
        </w:rPr>
        <w:t>IEEE Transactions on Circuits and Systems I: Regular Papers</w:t>
      </w:r>
      <w:r w:rsidRPr="000F4809">
        <w:rPr>
          <w:rFonts w:eastAsia="Droid Sans Fallback" w:cs="Lohit Hindi"/>
          <w:color w:val="00000A"/>
          <w:sz w:val="20"/>
          <w:szCs w:val="20"/>
          <w:lang w:val="en-GB" w:eastAsia="zh-CN" w:bidi="hi-IN"/>
        </w:rPr>
        <w:t>, 62(6), (2015), 1546-1554.</w:t>
      </w:r>
      <w:r w:rsidRPr="000F4809">
        <w:rPr>
          <w:rFonts w:asciiTheme="minorHAnsi" w:eastAsiaTheme="minorHAnsi" w:hAnsiTheme="minorHAnsi" w:cstheme="minorBidi"/>
          <w:noProof w:val="0"/>
          <w:color w:val="000000"/>
          <w:sz w:val="27"/>
          <w:szCs w:val="27"/>
          <w:lang w:val="en-GB"/>
        </w:rPr>
        <w:t xml:space="preserve"> </w:t>
      </w:r>
    </w:p>
    <w:p w:rsidR="00AE27DC" w:rsidRPr="00BB5E62" w:rsidRDefault="00AE27DC" w:rsidP="00696208">
      <w:pPr>
        <w:pStyle w:val="references"/>
        <w:spacing w:line="240" w:lineRule="auto"/>
        <w:ind w:left="357" w:hanging="357"/>
        <w:rPr>
          <w:rFonts w:eastAsia="MS Mincho"/>
          <w:sz w:val="20"/>
        </w:rPr>
      </w:pPr>
      <w:r w:rsidRPr="00BB5E62">
        <w:rPr>
          <w:sz w:val="20"/>
        </w:rPr>
        <w:t>M. Vollmer, and J. Götze, "An adiabatic architecture for linear signal processing", Advances in Radio Science, (2005), 325–329.</w:t>
      </w:r>
    </w:p>
    <w:p w:rsidR="00AE27DC" w:rsidRPr="00BB5E62" w:rsidRDefault="00AE27DC" w:rsidP="00696208">
      <w:pPr>
        <w:pStyle w:val="references"/>
        <w:spacing w:line="240" w:lineRule="auto"/>
        <w:rPr>
          <w:rFonts w:eastAsia="MS Mincho"/>
          <w:sz w:val="20"/>
        </w:rPr>
      </w:pPr>
      <w:r w:rsidRPr="00BB5E62">
        <w:rPr>
          <w:sz w:val="20"/>
        </w:rPr>
        <w:t>L. Varga, G. Hosszu and F. Kovacs, "Two-level Pipeline Scheduling of Adiabatic Logic,"</w:t>
      </w:r>
      <w:r>
        <w:rPr>
          <w:sz w:val="20"/>
        </w:rPr>
        <w:t xml:space="preserve"> </w:t>
      </w:r>
      <w:r w:rsidRPr="00BB5E62">
        <w:rPr>
          <w:sz w:val="20"/>
        </w:rPr>
        <w:t>29</w:t>
      </w:r>
      <w:r w:rsidRPr="000C09CA">
        <w:rPr>
          <w:sz w:val="20"/>
          <w:vertAlign w:val="superscript"/>
        </w:rPr>
        <w:t>th</w:t>
      </w:r>
      <w:r>
        <w:rPr>
          <w:sz w:val="20"/>
        </w:rPr>
        <w:t xml:space="preserve"> </w:t>
      </w:r>
      <w:r w:rsidRPr="00BB5E62">
        <w:rPr>
          <w:sz w:val="20"/>
        </w:rPr>
        <w:t>International Spring Seminar on Electronics Technology, (2006), 390-394.</w:t>
      </w:r>
    </w:p>
    <w:p w:rsidR="00AE27DC" w:rsidRDefault="00AE27DC" w:rsidP="00696208">
      <w:pPr>
        <w:pStyle w:val="references"/>
        <w:spacing w:line="240" w:lineRule="auto"/>
        <w:rPr>
          <w:sz w:val="20"/>
        </w:rPr>
      </w:pPr>
      <w:r w:rsidRPr="00BB5E62">
        <w:rPr>
          <w:sz w:val="20"/>
        </w:rPr>
        <w:t>David John WILLINGHAM, “Asynchrobatic logic for low-power VLSI design,” PhD. Thesis, 2010.</w:t>
      </w:r>
    </w:p>
    <w:p w:rsidR="00AE6823" w:rsidRPr="00AE6823" w:rsidRDefault="00AE6823" w:rsidP="00696208">
      <w:pPr>
        <w:pStyle w:val="references"/>
        <w:tabs>
          <w:tab w:val="clear" w:pos="360"/>
          <w:tab w:val="num" w:pos="426"/>
        </w:tabs>
        <w:spacing w:line="240" w:lineRule="auto"/>
        <w:rPr>
          <w:b/>
          <w:bCs/>
          <w:sz w:val="20"/>
          <w:szCs w:val="20"/>
          <w:lang w:val="en-GB"/>
        </w:rPr>
      </w:pPr>
      <w:bookmarkStart w:id="0" w:name="_GoBack"/>
      <w:r w:rsidRPr="00AE6823">
        <w:rPr>
          <w:rFonts w:eastAsia="MS Mincho"/>
          <w:sz w:val="20"/>
          <w:szCs w:val="20"/>
          <w:lang w:val="en-GB"/>
        </w:rPr>
        <w:t>S</w:t>
      </w:r>
      <w:r w:rsidR="00DA3FCE">
        <w:rPr>
          <w:rFonts w:eastAsia="MS Mincho"/>
          <w:sz w:val="20"/>
          <w:szCs w:val="20"/>
          <w:lang w:val="en-GB"/>
        </w:rPr>
        <w:t>achin</w:t>
      </w:r>
      <w:r w:rsidRPr="00AE6823">
        <w:rPr>
          <w:rFonts w:eastAsia="MS Mincho"/>
          <w:sz w:val="20"/>
          <w:szCs w:val="20"/>
          <w:lang w:val="en-GB"/>
        </w:rPr>
        <w:t xml:space="preserve"> Maheshwari, V. A. Bartlett and I. Kale, "VHDL-Based Modelling Approach for the Digital Simulation of 4-Phase Adiabatic Logic Design," 2018 28th International Symposium on Power and Timing Modeling, Optimization and Simulation (PATMOS), </w:t>
      </w:r>
      <w:r>
        <w:rPr>
          <w:rFonts w:eastAsia="MS Mincho"/>
          <w:sz w:val="20"/>
          <w:szCs w:val="20"/>
          <w:lang w:val="en-GB"/>
        </w:rPr>
        <w:t xml:space="preserve">(2018), </w:t>
      </w:r>
      <w:r w:rsidRPr="00AE6823">
        <w:rPr>
          <w:rFonts w:eastAsia="MS Mincho"/>
          <w:sz w:val="20"/>
          <w:szCs w:val="20"/>
          <w:lang w:val="en-GB"/>
        </w:rPr>
        <w:t>111-117.</w:t>
      </w:r>
    </w:p>
    <w:bookmarkEnd w:id="0"/>
    <w:p w:rsidR="00AE27DC" w:rsidRPr="00BB5E62" w:rsidRDefault="00AE27DC" w:rsidP="00696208">
      <w:pPr>
        <w:pStyle w:val="references"/>
        <w:tabs>
          <w:tab w:val="clear" w:pos="360"/>
          <w:tab w:val="num" w:pos="426"/>
        </w:tabs>
        <w:spacing w:line="240" w:lineRule="auto"/>
        <w:rPr>
          <w:b/>
          <w:bCs/>
          <w:sz w:val="20"/>
          <w:szCs w:val="20"/>
          <w:lang w:val="en-GB"/>
        </w:rPr>
      </w:pPr>
      <w:r w:rsidRPr="00BB5E62">
        <w:rPr>
          <w:rFonts w:eastAsia="MS Mincho"/>
          <w:sz w:val="20"/>
          <w:szCs w:val="20"/>
        </w:rPr>
        <w:t xml:space="preserve">R. Tessier, D. Jasinski, A. Maheshwari, A. Natarajan, Weifeng Xu and W. Burleson, </w:t>
      </w:r>
      <w:r>
        <w:rPr>
          <w:rFonts w:eastAsia="MS Mincho"/>
          <w:sz w:val="20"/>
          <w:szCs w:val="20"/>
        </w:rPr>
        <w:t>“</w:t>
      </w:r>
      <w:r w:rsidRPr="00BB5E62">
        <w:rPr>
          <w:rFonts w:eastAsia="MS Mincho"/>
          <w:sz w:val="20"/>
          <w:szCs w:val="20"/>
        </w:rPr>
        <w:t>An energy-aware active smart card</w:t>
      </w:r>
      <w:r>
        <w:rPr>
          <w:rFonts w:eastAsia="MS Mincho"/>
          <w:sz w:val="20"/>
          <w:szCs w:val="20"/>
        </w:rPr>
        <w:t>”</w:t>
      </w:r>
      <w:r w:rsidRPr="00BB5E62">
        <w:rPr>
          <w:rFonts w:eastAsia="MS Mincho"/>
          <w:sz w:val="20"/>
          <w:szCs w:val="20"/>
        </w:rPr>
        <w:t xml:space="preserve"> </w:t>
      </w:r>
      <w:r w:rsidRPr="00BB5E62">
        <w:rPr>
          <w:rFonts w:eastAsia="MS Mincho"/>
          <w:iCs/>
          <w:sz w:val="20"/>
          <w:szCs w:val="20"/>
        </w:rPr>
        <w:t>IEEE Transactions o</w:t>
      </w:r>
      <w:r>
        <w:rPr>
          <w:rFonts w:eastAsia="MS Mincho"/>
          <w:iCs/>
          <w:sz w:val="20"/>
          <w:szCs w:val="20"/>
        </w:rPr>
        <w:t xml:space="preserve">n </w:t>
      </w:r>
      <w:r w:rsidRPr="00BB5E62">
        <w:rPr>
          <w:rFonts w:eastAsia="MS Mincho"/>
          <w:iCs/>
          <w:sz w:val="20"/>
          <w:szCs w:val="20"/>
        </w:rPr>
        <w:t>VLSI Systems</w:t>
      </w:r>
      <w:r w:rsidRPr="00BB5E62">
        <w:rPr>
          <w:rFonts w:eastAsia="MS Mincho"/>
          <w:sz w:val="20"/>
          <w:szCs w:val="20"/>
        </w:rPr>
        <w:t>, 13 (10), (2005) 1190-1199.</w:t>
      </w:r>
    </w:p>
    <w:p w:rsidR="00AE27DC" w:rsidRPr="00BB5E62" w:rsidRDefault="00AE27DC" w:rsidP="00696208">
      <w:pPr>
        <w:pStyle w:val="references"/>
        <w:spacing w:line="240" w:lineRule="auto"/>
        <w:rPr>
          <w:rFonts w:eastAsia="MS Mincho"/>
          <w:sz w:val="20"/>
        </w:rPr>
      </w:pPr>
      <w:r w:rsidRPr="00BB5E62">
        <w:rPr>
          <w:rFonts w:eastAsia="MS Mincho"/>
          <w:sz w:val="20"/>
        </w:rPr>
        <w:t>E. Amirante, A. Bargagli-Stoffi, J. Fischer, G. Iannaccone and D. Schmitt-Landsiedel, “Variations of the Power Dissipation in Adiabatic Logic Gates,” International Workshop on Power and Timing Modelling, Optimization and Simulation (PATMOS), (2001), 9.1.1–9.1.10.</w:t>
      </w:r>
    </w:p>
    <w:p w:rsidR="00AE27DC" w:rsidRPr="00BB5E62" w:rsidRDefault="00AE27DC" w:rsidP="00696208">
      <w:pPr>
        <w:pStyle w:val="references"/>
        <w:tabs>
          <w:tab w:val="num" w:pos="426"/>
        </w:tabs>
        <w:spacing w:line="240" w:lineRule="auto"/>
        <w:rPr>
          <w:b/>
          <w:bCs/>
          <w:sz w:val="20"/>
          <w:szCs w:val="20"/>
          <w:lang w:val="en-GB"/>
        </w:rPr>
      </w:pPr>
      <w:r w:rsidRPr="00BB5E62">
        <w:rPr>
          <w:rFonts w:eastAsia="MS Mincho"/>
          <w:sz w:val="20"/>
          <w:szCs w:val="20"/>
        </w:rPr>
        <w:t>J. G. Koller and W. C. Athas, Adiabatic Switching, Low Energy Computing, and the Physics of Storing and Erasing Information, 2</w:t>
      </w:r>
      <w:r w:rsidRPr="000C09CA">
        <w:rPr>
          <w:rFonts w:eastAsia="MS Mincho"/>
          <w:sz w:val="20"/>
          <w:szCs w:val="20"/>
          <w:vertAlign w:val="superscript"/>
        </w:rPr>
        <w:t>nd</w:t>
      </w:r>
      <w:r>
        <w:rPr>
          <w:rFonts w:eastAsia="MS Mincho"/>
          <w:sz w:val="20"/>
          <w:szCs w:val="20"/>
        </w:rPr>
        <w:t xml:space="preserve"> </w:t>
      </w:r>
      <w:r w:rsidRPr="00BB5E62">
        <w:rPr>
          <w:rFonts w:eastAsia="MS Mincho"/>
          <w:sz w:val="20"/>
          <w:szCs w:val="20"/>
        </w:rPr>
        <w:t>Workshop on Physics and Computation, (1992) 267-270.</w:t>
      </w:r>
    </w:p>
    <w:p w:rsidR="00AE27DC" w:rsidRPr="00BB5E62" w:rsidRDefault="00AE27DC" w:rsidP="00696208">
      <w:pPr>
        <w:pStyle w:val="references"/>
        <w:tabs>
          <w:tab w:val="clear" w:pos="360"/>
          <w:tab w:val="num" w:pos="426"/>
        </w:tabs>
        <w:spacing w:line="240" w:lineRule="auto"/>
        <w:rPr>
          <w:b/>
          <w:bCs/>
          <w:sz w:val="20"/>
          <w:szCs w:val="20"/>
          <w:lang w:val="en-GB"/>
        </w:rPr>
      </w:pPr>
      <w:r w:rsidRPr="00BB5E62">
        <w:rPr>
          <w:rFonts w:eastAsia="MS Mincho"/>
          <w:sz w:val="20"/>
          <w:szCs w:val="20"/>
        </w:rPr>
        <w:lastRenderedPageBreak/>
        <w:t xml:space="preserve">W. C. Athas, L. J. Svensson, J. G. Koller, N. Tzartzanis and E. Ying-Chin Chou, </w:t>
      </w:r>
      <w:r>
        <w:rPr>
          <w:rFonts w:eastAsia="MS Mincho"/>
          <w:sz w:val="20"/>
          <w:szCs w:val="20"/>
        </w:rPr>
        <w:t>“</w:t>
      </w:r>
      <w:r w:rsidRPr="00BB5E62">
        <w:rPr>
          <w:rFonts w:eastAsia="MS Mincho"/>
          <w:sz w:val="20"/>
          <w:szCs w:val="20"/>
        </w:rPr>
        <w:t>Low-Power Digital Systems Based on Adiabatic switching Principles</w:t>
      </w:r>
      <w:r>
        <w:rPr>
          <w:rFonts w:eastAsia="MS Mincho"/>
          <w:sz w:val="20"/>
          <w:szCs w:val="20"/>
        </w:rPr>
        <w:t>”</w:t>
      </w:r>
      <w:r w:rsidRPr="00BB5E62">
        <w:rPr>
          <w:rFonts w:eastAsia="MS Mincho"/>
          <w:sz w:val="20"/>
          <w:szCs w:val="20"/>
        </w:rPr>
        <w:t>, IEEE Transactions on VLSI Systems, 2(4), (1994) 398-407.</w:t>
      </w:r>
    </w:p>
    <w:p w:rsidR="00AE27DC" w:rsidRPr="00BB5E62" w:rsidRDefault="00AE27DC" w:rsidP="00696208">
      <w:pPr>
        <w:pStyle w:val="references"/>
        <w:tabs>
          <w:tab w:val="clear" w:pos="360"/>
          <w:tab w:val="num" w:pos="426"/>
        </w:tabs>
        <w:spacing w:line="240" w:lineRule="auto"/>
        <w:rPr>
          <w:b/>
          <w:bCs/>
          <w:sz w:val="20"/>
          <w:szCs w:val="20"/>
          <w:lang w:val="en-GB"/>
        </w:rPr>
      </w:pPr>
      <w:r w:rsidRPr="00BB5E62">
        <w:rPr>
          <w:rFonts w:eastAsia="MS Mincho"/>
          <w:sz w:val="20"/>
          <w:szCs w:val="20"/>
        </w:rPr>
        <w:t xml:space="preserve">John S. Denker, A Review of Adiabatic Computing, IEEE Symposium Low Power Design, (1994) 94-97. </w:t>
      </w:r>
    </w:p>
    <w:p w:rsidR="00AE27DC" w:rsidRPr="00BB5E62" w:rsidRDefault="00AE27DC" w:rsidP="00696208">
      <w:pPr>
        <w:pStyle w:val="references"/>
        <w:spacing w:line="240" w:lineRule="auto"/>
        <w:rPr>
          <w:rFonts w:eastAsia="MS Mincho"/>
          <w:sz w:val="20"/>
        </w:rPr>
      </w:pPr>
      <w:r w:rsidRPr="00BB5E62">
        <w:rPr>
          <w:rFonts w:eastAsia="MS Mincho"/>
          <w:sz w:val="20"/>
        </w:rPr>
        <w:t xml:space="preserve">Himadri Singh Raghav, V. A. Bartlett, and I. Kale, “Investigation of stepwise charging circuits for </w:t>
      </w:r>
      <w:r w:rsidRPr="00EF519E">
        <w:rPr>
          <w:rFonts w:eastAsia="MS Mincho"/>
          <w:sz w:val="20"/>
        </w:rPr>
        <w:t>power-clock</w:t>
      </w:r>
      <w:r w:rsidRPr="00BB5E62">
        <w:rPr>
          <w:rFonts w:eastAsia="MS Mincho"/>
          <w:sz w:val="20"/>
        </w:rPr>
        <w:t xml:space="preserve"> generation in Adiabatic Logic”, 12th Conference on </w:t>
      </w:r>
      <w:r w:rsidRPr="00EF519E">
        <w:rPr>
          <w:rFonts w:eastAsia="MS Mincho"/>
          <w:sz w:val="20"/>
        </w:rPr>
        <w:t>Ph.D</w:t>
      </w:r>
      <w:r w:rsidRPr="00BB5E62">
        <w:rPr>
          <w:rFonts w:eastAsia="MS Mincho"/>
          <w:sz w:val="20"/>
        </w:rPr>
        <w:t>. Research in Microelectronics and Electronics (PRIME), (2016), 1-4.</w:t>
      </w:r>
    </w:p>
    <w:p w:rsidR="00AE27DC" w:rsidRPr="00BB5E62" w:rsidRDefault="00AE27DC" w:rsidP="00696208">
      <w:pPr>
        <w:pStyle w:val="references"/>
        <w:spacing w:line="240" w:lineRule="auto"/>
        <w:rPr>
          <w:rFonts w:eastAsia="MS Mincho"/>
          <w:sz w:val="20"/>
        </w:rPr>
      </w:pPr>
      <w:r w:rsidRPr="00BB5E62">
        <w:rPr>
          <w:rFonts w:eastAsia="MS Mincho"/>
          <w:sz w:val="20"/>
        </w:rPr>
        <w:t xml:space="preserve">Himadri Singh Raghav, V.A.Bartlett and Izzet Kale, “Energy efficiency of 2-step charging power-clock for adiabatic logic”, International Workshop on Power and Timing Modelling, Optimisation and Simulation (PATMOS), (2016), 176-182. </w:t>
      </w:r>
    </w:p>
    <w:p w:rsidR="00AE27DC" w:rsidRPr="00BB5E62" w:rsidRDefault="00AE27DC" w:rsidP="00696208">
      <w:pPr>
        <w:pStyle w:val="references"/>
        <w:spacing w:line="240" w:lineRule="auto"/>
        <w:rPr>
          <w:rFonts w:eastAsia="MS Mincho"/>
          <w:sz w:val="20"/>
        </w:rPr>
      </w:pPr>
      <w:r w:rsidRPr="00BB5E62">
        <w:rPr>
          <w:rFonts w:eastAsia="MS Mincho"/>
          <w:sz w:val="20"/>
        </w:rPr>
        <w:t xml:space="preserve">L. Svensson, J. Koller, </w:t>
      </w:r>
      <w:r>
        <w:rPr>
          <w:rFonts w:eastAsia="MS Mincho"/>
          <w:sz w:val="20"/>
        </w:rPr>
        <w:t>“</w:t>
      </w:r>
      <w:r w:rsidRPr="00BB5E62">
        <w:rPr>
          <w:rFonts w:eastAsia="MS Mincho"/>
          <w:sz w:val="20"/>
        </w:rPr>
        <w:t>Driving a capacitive load without discharging fCV^2</w:t>
      </w:r>
      <w:r>
        <w:rPr>
          <w:rFonts w:eastAsia="MS Mincho"/>
          <w:sz w:val="20"/>
        </w:rPr>
        <w:t>”</w:t>
      </w:r>
      <w:r w:rsidRPr="00BB5E62">
        <w:rPr>
          <w:rFonts w:eastAsia="MS Mincho"/>
          <w:sz w:val="20"/>
        </w:rPr>
        <w:t>, Proc</w:t>
      </w:r>
      <w:r>
        <w:rPr>
          <w:rFonts w:eastAsia="MS Mincho"/>
          <w:sz w:val="20"/>
        </w:rPr>
        <w:t>.</w:t>
      </w:r>
      <w:r w:rsidRPr="00BB5E62">
        <w:rPr>
          <w:rFonts w:eastAsia="MS Mincho"/>
          <w:sz w:val="20"/>
        </w:rPr>
        <w:t xml:space="preserve"> of the IEEE Symposium on Low-power Electronics, (1994), pp. 100–103.</w:t>
      </w:r>
    </w:p>
    <w:p w:rsidR="00AE27DC" w:rsidRPr="00BB5E62" w:rsidRDefault="00AE27DC" w:rsidP="00696208">
      <w:pPr>
        <w:pStyle w:val="references"/>
        <w:tabs>
          <w:tab w:val="clear" w:pos="360"/>
          <w:tab w:val="num" w:pos="426"/>
          <w:tab w:val="num" w:pos="567"/>
        </w:tabs>
        <w:spacing w:line="240" w:lineRule="auto"/>
        <w:rPr>
          <w:rFonts w:eastAsia="MS Mincho"/>
          <w:sz w:val="24"/>
          <w:szCs w:val="20"/>
        </w:rPr>
      </w:pPr>
      <w:r w:rsidRPr="00BB5E62">
        <w:rPr>
          <w:rFonts w:eastAsia="MS Mincho"/>
          <w:sz w:val="20"/>
        </w:rPr>
        <w:t>Athas, W. C., Koller, J. G., and Svensson, L, “An Energy-Efficient CMOS Line Driver Using Adiabatic Switching”, Proc. of IEEE Great Lakes Symposium on VLSI, 1994.</w:t>
      </w:r>
    </w:p>
    <w:p w:rsidR="00AE27DC" w:rsidRPr="00BB5E62" w:rsidRDefault="00AE27DC" w:rsidP="00696208">
      <w:pPr>
        <w:pStyle w:val="references"/>
        <w:tabs>
          <w:tab w:val="clear" w:pos="360"/>
          <w:tab w:val="num" w:pos="426"/>
        </w:tabs>
        <w:spacing w:line="240" w:lineRule="auto"/>
        <w:ind w:left="357" w:hanging="357"/>
        <w:rPr>
          <w:b/>
          <w:bCs/>
          <w:sz w:val="20"/>
          <w:szCs w:val="20"/>
          <w:lang w:val="en-GB"/>
        </w:rPr>
      </w:pPr>
      <w:r w:rsidRPr="00BB5E62">
        <w:rPr>
          <w:rFonts w:eastAsia="MS Mincho"/>
          <w:sz w:val="20"/>
          <w:szCs w:val="20"/>
          <w:lang w:val="en-GB"/>
        </w:rPr>
        <w:t>D. Maksimoviü and V. G. Oklobdžija, “Integrated Power Clock Generators for Low Energy Logic”, 26</w:t>
      </w:r>
      <w:r w:rsidRPr="000C09CA">
        <w:rPr>
          <w:rFonts w:eastAsia="MS Mincho"/>
          <w:sz w:val="20"/>
          <w:szCs w:val="20"/>
          <w:vertAlign w:val="superscript"/>
          <w:lang w:val="en-GB"/>
        </w:rPr>
        <w:t>th</w:t>
      </w:r>
      <w:r>
        <w:rPr>
          <w:rFonts w:eastAsia="MS Mincho"/>
          <w:sz w:val="20"/>
          <w:szCs w:val="20"/>
          <w:lang w:val="en-GB"/>
        </w:rPr>
        <w:t xml:space="preserve"> </w:t>
      </w:r>
      <w:r w:rsidRPr="00BB5E62">
        <w:rPr>
          <w:rFonts w:eastAsia="MS Mincho"/>
          <w:sz w:val="20"/>
          <w:szCs w:val="20"/>
          <w:lang w:val="en-GB"/>
        </w:rPr>
        <w:t>Annual IEEE Power Electronics Specialists Conference (PESC’95), 1, (1995) 61-67.</w:t>
      </w:r>
    </w:p>
    <w:p w:rsidR="00AE27DC" w:rsidRPr="000F4809" w:rsidRDefault="00AE27DC" w:rsidP="00696208">
      <w:pPr>
        <w:pStyle w:val="references"/>
        <w:tabs>
          <w:tab w:val="num" w:pos="426"/>
        </w:tabs>
        <w:spacing w:line="240" w:lineRule="auto"/>
        <w:rPr>
          <w:rFonts w:eastAsia="MS Mincho"/>
          <w:spacing w:val="-1"/>
          <w:sz w:val="20"/>
          <w:szCs w:val="20"/>
          <w:lang w:val="en-IN"/>
        </w:rPr>
      </w:pPr>
      <w:r w:rsidRPr="000F4809">
        <w:rPr>
          <w:rFonts w:eastAsia="Droid Sans Fallback" w:cs="Lohit Hindi"/>
          <w:color w:val="00000A"/>
          <w:sz w:val="20"/>
          <w:szCs w:val="20"/>
          <w:lang w:val="en-GB" w:eastAsia="zh-CN" w:bidi="hi-IN"/>
        </w:rPr>
        <w:t>N. Jeanniot, A. Todri-Sanial, P. Nouet, G. Pillonnet and H. Fanet, "Investigation of the power-clock network impact on adiabatic logic," </w:t>
      </w:r>
      <w:r w:rsidRPr="000F4809">
        <w:rPr>
          <w:rFonts w:eastAsia="Droid Sans Fallback" w:cs="Lohit Hindi"/>
          <w:iCs/>
          <w:color w:val="00000A"/>
          <w:sz w:val="20"/>
          <w:szCs w:val="20"/>
          <w:lang w:val="en-GB" w:eastAsia="zh-CN" w:bidi="hi-IN"/>
        </w:rPr>
        <w:t>IEEE 20</w:t>
      </w:r>
      <w:r w:rsidRPr="000F4809">
        <w:rPr>
          <w:rFonts w:eastAsia="Droid Sans Fallback" w:cs="Lohit Hindi"/>
          <w:iCs/>
          <w:color w:val="00000A"/>
          <w:sz w:val="20"/>
          <w:szCs w:val="20"/>
          <w:vertAlign w:val="superscript"/>
          <w:lang w:val="en-GB" w:eastAsia="zh-CN" w:bidi="hi-IN"/>
        </w:rPr>
        <w:t>th</w:t>
      </w:r>
      <w:r w:rsidRPr="000F4809">
        <w:rPr>
          <w:rFonts w:eastAsia="Droid Sans Fallback" w:cs="Lohit Hindi"/>
          <w:iCs/>
          <w:color w:val="00000A"/>
          <w:sz w:val="20"/>
          <w:szCs w:val="20"/>
          <w:lang w:val="en-GB" w:eastAsia="zh-CN" w:bidi="hi-IN"/>
        </w:rPr>
        <w:t xml:space="preserve"> Workshop on Signal and Power Integrity (SPI)</w:t>
      </w:r>
      <w:r w:rsidRPr="000F4809">
        <w:rPr>
          <w:rFonts w:eastAsia="Droid Sans Fallback" w:cs="Lohit Hindi"/>
          <w:color w:val="00000A"/>
          <w:sz w:val="20"/>
          <w:szCs w:val="20"/>
          <w:lang w:val="en-GB" w:eastAsia="zh-CN" w:bidi="hi-IN"/>
        </w:rPr>
        <w:t>, (2016), 1-4.</w:t>
      </w:r>
      <w:r>
        <w:rPr>
          <w:rFonts w:eastAsia="Droid Sans Fallback" w:cs="Lohit Hindi"/>
          <w:color w:val="00000A"/>
          <w:sz w:val="20"/>
          <w:szCs w:val="20"/>
          <w:lang w:val="en-GB" w:eastAsia="zh-CN" w:bidi="hi-IN"/>
        </w:rPr>
        <w:t xml:space="preserve"> </w:t>
      </w:r>
    </w:p>
    <w:p w:rsidR="00AE27DC" w:rsidRPr="000F4809" w:rsidRDefault="00AE27DC" w:rsidP="00696208">
      <w:pPr>
        <w:pStyle w:val="references"/>
        <w:tabs>
          <w:tab w:val="num" w:pos="426"/>
        </w:tabs>
        <w:spacing w:line="240" w:lineRule="auto"/>
        <w:rPr>
          <w:rFonts w:eastAsia="MS Mincho"/>
          <w:spacing w:val="-1"/>
          <w:sz w:val="20"/>
          <w:szCs w:val="20"/>
          <w:lang w:val="en-IN"/>
        </w:rPr>
      </w:pPr>
      <w:r w:rsidRPr="000F4809">
        <w:rPr>
          <w:rFonts w:eastAsia="Droid Sans Fallback" w:cs="Lohit Hindi"/>
          <w:color w:val="00000A"/>
          <w:sz w:val="20"/>
          <w:szCs w:val="20"/>
          <w:lang w:val="en-GB" w:eastAsia="zh-CN" w:bidi="hi-IN"/>
        </w:rPr>
        <w:t>N. Jeanniot, G. Pillonnet, P. Nouet, N. Azemard and A. Todri-Sanial, "Synchronised 4-Phase Resonant Power Clock Supply for Energy Efficient Adiabatic Logic," </w:t>
      </w:r>
      <w:r w:rsidRPr="000F4809">
        <w:rPr>
          <w:rFonts w:eastAsia="Droid Sans Fallback" w:cs="Lohit Hindi"/>
          <w:i/>
          <w:iCs/>
          <w:color w:val="00000A"/>
          <w:sz w:val="20"/>
          <w:szCs w:val="20"/>
          <w:lang w:val="en-GB" w:eastAsia="zh-CN" w:bidi="hi-IN"/>
        </w:rPr>
        <w:t>2017 IEEE International Conference on Rebooting Computing (ICRC)</w:t>
      </w:r>
      <w:r w:rsidRPr="000F4809">
        <w:rPr>
          <w:rFonts w:eastAsia="Droid Sans Fallback" w:cs="Lohit Hindi"/>
          <w:color w:val="00000A"/>
          <w:sz w:val="20"/>
          <w:szCs w:val="20"/>
          <w:lang w:val="en-GB" w:eastAsia="zh-CN" w:bidi="hi-IN"/>
        </w:rPr>
        <w:t>, Washington, DC, 2017, pp. 1-6.</w:t>
      </w:r>
    </w:p>
    <w:p w:rsidR="00AE27DC" w:rsidRPr="00BB5E62" w:rsidRDefault="00AE27DC" w:rsidP="00696208">
      <w:pPr>
        <w:pStyle w:val="references"/>
        <w:tabs>
          <w:tab w:val="clear" w:pos="360"/>
          <w:tab w:val="num" w:pos="426"/>
        </w:tabs>
        <w:spacing w:line="240" w:lineRule="auto"/>
        <w:ind w:left="357" w:hanging="357"/>
        <w:rPr>
          <w:b/>
          <w:bCs/>
          <w:sz w:val="20"/>
          <w:szCs w:val="20"/>
          <w:lang w:val="en-GB"/>
        </w:rPr>
      </w:pPr>
      <w:r w:rsidRPr="00BB5E62">
        <w:rPr>
          <w:rFonts w:eastAsia="MS Mincho"/>
          <w:sz w:val="20"/>
          <w:szCs w:val="20"/>
        </w:rPr>
        <w:t xml:space="preserve">D. Maksimovic, and V. G. </w:t>
      </w:r>
      <w:r w:rsidRPr="00EF519E">
        <w:rPr>
          <w:rFonts w:eastAsia="MS Mincho"/>
          <w:sz w:val="20"/>
          <w:szCs w:val="20"/>
        </w:rPr>
        <w:t>Oklobdˇzija,</w:t>
      </w:r>
      <w:r w:rsidRPr="00BB5E62">
        <w:rPr>
          <w:rFonts w:eastAsia="MS Mincho"/>
          <w:sz w:val="20"/>
          <w:szCs w:val="20"/>
        </w:rPr>
        <w:t xml:space="preserve"> </w:t>
      </w:r>
      <w:r>
        <w:rPr>
          <w:rFonts w:eastAsia="MS Mincho"/>
          <w:sz w:val="20"/>
          <w:szCs w:val="20"/>
        </w:rPr>
        <w:t>“</w:t>
      </w:r>
      <w:r w:rsidRPr="00BB5E62">
        <w:rPr>
          <w:rFonts w:eastAsia="MS Mincho"/>
          <w:sz w:val="20"/>
          <w:szCs w:val="20"/>
        </w:rPr>
        <w:t>Clocked CMOS adiabatic logic with AC power supply</w:t>
      </w:r>
      <w:r>
        <w:rPr>
          <w:rFonts w:eastAsia="MS Mincho"/>
          <w:sz w:val="20"/>
          <w:szCs w:val="20"/>
        </w:rPr>
        <w:t>”</w:t>
      </w:r>
      <w:r w:rsidRPr="00BB5E62">
        <w:rPr>
          <w:rFonts w:eastAsia="MS Mincho"/>
          <w:sz w:val="20"/>
          <w:szCs w:val="20"/>
        </w:rPr>
        <w:t xml:space="preserve"> Solid State Circuit Conference,(1995) 370-373.</w:t>
      </w:r>
    </w:p>
    <w:p w:rsidR="00AE27DC" w:rsidRPr="00BB5E62" w:rsidRDefault="00AE27DC" w:rsidP="00696208">
      <w:pPr>
        <w:pStyle w:val="references"/>
        <w:tabs>
          <w:tab w:val="clear" w:pos="360"/>
          <w:tab w:val="num" w:pos="426"/>
        </w:tabs>
        <w:spacing w:line="240" w:lineRule="auto"/>
        <w:ind w:left="357" w:hanging="357"/>
        <w:rPr>
          <w:b/>
          <w:bCs/>
          <w:sz w:val="20"/>
          <w:szCs w:val="20"/>
          <w:lang w:val="en-GB"/>
        </w:rPr>
      </w:pPr>
      <w:r w:rsidRPr="00BB5E62">
        <w:rPr>
          <w:sz w:val="20"/>
          <w:szCs w:val="20"/>
        </w:rPr>
        <w:t xml:space="preserve">Jianping, H., Lizhang, C., and Xiao, L., </w:t>
      </w:r>
      <w:r>
        <w:rPr>
          <w:sz w:val="20"/>
          <w:szCs w:val="20"/>
        </w:rPr>
        <w:t>“</w:t>
      </w:r>
      <w:r w:rsidRPr="00BB5E62">
        <w:rPr>
          <w:sz w:val="20"/>
          <w:szCs w:val="20"/>
        </w:rPr>
        <w:t>A New Type of Low-Power Adiabatic Circuit with Complementary Pass-transistor Logic</w:t>
      </w:r>
      <w:r>
        <w:rPr>
          <w:sz w:val="20"/>
          <w:szCs w:val="20"/>
        </w:rPr>
        <w:t>”</w:t>
      </w:r>
      <w:r w:rsidRPr="00BB5E62">
        <w:rPr>
          <w:sz w:val="20"/>
          <w:szCs w:val="20"/>
        </w:rPr>
        <w:t xml:space="preserve"> </w:t>
      </w:r>
      <w:r w:rsidRPr="00BB5E62">
        <w:rPr>
          <w:iCs/>
          <w:sz w:val="20"/>
          <w:szCs w:val="20"/>
        </w:rPr>
        <w:t>Proc. 5</w:t>
      </w:r>
      <w:r w:rsidRPr="000C09CA">
        <w:rPr>
          <w:iCs/>
          <w:sz w:val="20"/>
          <w:szCs w:val="20"/>
          <w:vertAlign w:val="superscript"/>
        </w:rPr>
        <w:t>th</w:t>
      </w:r>
      <w:r>
        <w:rPr>
          <w:iCs/>
          <w:sz w:val="20"/>
          <w:szCs w:val="20"/>
        </w:rPr>
        <w:t xml:space="preserve"> International Conference on ASIC</w:t>
      </w:r>
      <w:r w:rsidRPr="00BB5E62">
        <w:rPr>
          <w:iCs/>
          <w:sz w:val="20"/>
          <w:szCs w:val="20"/>
        </w:rPr>
        <w:t>,</w:t>
      </w:r>
      <w:r w:rsidRPr="00BB5E62">
        <w:rPr>
          <w:sz w:val="20"/>
          <w:szCs w:val="20"/>
        </w:rPr>
        <w:t xml:space="preserve"> </w:t>
      </w:r>
      <w:r w:rsidRPr="00BB5E62">
        <w:rPr>
          <w:iCs/>
          <w:sz w:val="20"/>
          <w:szCs w:val="20"/>
        </w:rPr>
        <w:t>2</w:t>
      </w:r>
      <w:r w:rsidRPr="00BB5E62">
        <w:rPr>
          <w:sz w:val="20"/>
          <w:szCs w:val="20"/>
        </w:rPr>
        <w:t xml:space="preserve">, (2003) 1235–1238. </w:t>
      </w:r>
    </w:p>
    <w:p w:rsidR="003808C9" w:rsidRPr="00BB5E62" w:rsidRDefault="003808C9" w:rsidP="003808C9">
      <w:pPr>
        <w:pStyle w:val="references"/>
        <w:tabs>
          <w:tab w:val="num" w:pos="426"/>
        </w:tabs>
        <w:spacing w:line="240" w:lineRule="auto"/>
        <w:ind w:left="357" w:hanging="357"/>
        <w:rPr>
          <w:color w:val="000000"/>
          <w:sz w:val="20"/>
          <w:szCs w:val="20"/>
        </w:rPr>
      </w:pPr>
      <w:r w:rsidRPr="00BB5E62">
        <w:rPr>
          <w:bCs/>
          <w:color w:val="000000"/>
          <w:sz w:val="20"/>
          <w:szCs w:val="20"/>
        </w:rPr>
        <w:t>Sachin Maheshwari, V.A.Bartlett and Izzet Kale “</w:t>
      </w:r>
      <w:r w:rsidRPr="00BB5E62">
        <w:rPr>
          <w:bCs/>
          <w:color w:val="000000"/>
          <w:sz w:val="20"/>
          <w:szCs w:val="20"/>
          <w:lang w:val="en-GB"/>
        </w:rPr>
        <w:t xml:space="preserve">Energy efficient implementation of multi-phase quasi-adiabatic Cyclic Redundancy Check in near field communication”, Integration, The VLSI Journal, Elsevier, 62, (2018), 341-352. </w:t>
      </w:r>
    </w:p>
    <w:p w:rsidR="00AE27DC" w:rsidRPr="00BB5E62" w:rsidRDefault="00AE27DC" w:rsidP="00696208">
      <w:pPr>
        <w:pStyle w:val="references"/>
        <w:tabs>
          <w:tab w:val="clear" w:pos="360"/>
          <w:tab w:val="num" w:pos="426"/>
        </w:tabs>
        <w:spacing w:line="240" w:lineRule="auto"/>
        <w:rPr>
          <w:b/>
          <w:bCs/>
          <w:sz w:val="20"/>
          <w:szCs w:val="20"/>
          <w:lang w:val="en-GB"/>
        </w:rPr>
      </w:pPr>
      <w:r w:rsidRPr="00BB5E62">
        <w:rPr>
          <w:rFonts w:eastAsia="MS Mincho"/>
          <w:sz w:val="20"/>
          <w:szCs w:val="20"/>
          <w:lang w:val="en-GB"/>
        </w:rPr>
        <w:t xml:space="preserve">A. </w:t>
      </w:r>
      <w:r w:rsidRPr="00EF519E">
        <w:rPr>
          <w:rFonts w:eastAsia="MS Mincho"/>
          <w:sz w:val="20"/>
          <w:szCs w:val="20"/>
          <w:lang w:val="en-GB"/>
        </w:rPr>
        <w:t>Vetuli</w:t>
      </w:r>
      <w:r w:rsidRPr="00BB5E62">
        <w:rPr>
          <w:rFonts w:eastAsia="MS Mincho"/>
          <w:sz w:val="20"/>
          <w:szCs w:val="20"/>
          <w:lang w:val="en-GB"/>
        </w:rPr>
        <w:t xml:space="preserve">, S.D. Pascoli and L.M. Reyneri, </w:t>
      </w:r>
      <w:r>
        <w:rPr>
          <w:rFonts w:eastAsia="MS Mincho"/>
          <w:sz w:val="20"/>
          <w:szCs w:val="20"/>
          <w:lang w:val="en-GB"/>
        </w:rPr>
        <w:t>“</w:t>
      </w:r>
      <w:r w:rsidRPr="00BB5E62">
        <w:rPr>
          <w:rFonts w:eastAsia="MS Mincho"/>
          <w:sz w:val="20"/>
          <w:szCs w:val="20"/>
          <w:lang w:val="en-GB"/>
        </w:rPr>
        <w:t>Posit</w:t>
      </w:r>
      <w:r>
        <w:rPr>
          <w:rFonts w:eastAsia="MS Mincho"/>
          <w:sz w:val="20"/>
          <w:szCs w:val="20"/>
          <w:lang w:val="en-GB"/>
        </w:rPr>
        <w:t>ive Feedback in Adiabatic Logic”</w:t>
      </w:r>
      <w:r w:rsidRPr="00BB5E62">
        <w:rPr>
          <w:rFonts w:eastAsia="MS Mincho"/>
          <w:sz w:val="20"/>
          <w:szCs w:val="20"/>
          <w:lang w:val="en-GB"/>
        </w:rPr>
        <w:t xml:space="preserve"> Electronics Letters, 32(20), (1996) 1867-1869.</w:t>
      </w:r>
    </w:p>
    <w:p w:rsidR="00AE27DC" w:rsidRPr="00BB5E62" w:rsidRDefault="00AE27DC" w:rsidP="00696208">
      <w:pPr>
        <w:pStyle w:val="references"/>
        <w:spacing w:line="240" w:lineRule="auto"/>
        <w:ind w:left="357" w:hanging="357"/>
        <w:rPr>
          <w:sz w:val="20"/>
          <w:szCs w:val="20"/>
        </w:rPr>
      </w:pPr>
      <w:r w:rsidRPr="00BB5E62">
        <w:rPr>
          <w:sz w:val="20"/>
          <w:szCs w:val="20"/>
        </w:rPr>
        <w:t>F. Liu and K. T. Lau, “Improved Structure for Efficient Charge Recovery Logic”, Electronics Letters, 34(18), (1998),1731-1732.</w:t>
      </w:r>
    </w:p>
    <w:p w:rsidR="00AE27DC" w:rsidRPr="00BB5E62" w:rsidRDefault="00AE27DC" w:rsidP="00696208">
      <w:pPr>
        <w:pStyle w:val="references"/>
        <w:tabs>
          <w:tab w:val="clear" w:pos="360"/>
          <w:tab w:val="num" w:pos="426"/>
        </w:tabs>
        <w:spacing w:line="240" w:lineRule="auto"/>
        <w:ind w:left="357" w:hanging="357"/>
        <w:rPr>
          <w:b/>
          <w:bCs/>
          <w:sz w:val="20"/>
          <w:szCs w:val="20"/>
          <w:lang w:val="en-GB"/>
        </w:rPr>
      </w:pPr>
      <w:r w:rsidRPr="00BB5E62">
        <w:rPr>
          <w:sz w:val="20"/>
          <w:szCs w:val="20"/>
        </w:rPr>
        <w:t xml:space="preserve">L. Varga, F. Kovacs, &amp; G. Hosszu, </w:t>
      </w:r>
      <w:r>
        <w:rPr>
          <w:sz w:val="20"/>
          <w:szCs w:val="20"/>
        </w:rPr>
        <w:t>“</w:t>
      </w:r>
      <w:r w:rsidRPr="00BB5E62">
        <w:rPr>
          <w:sz w:val="20"/>
          <w:szCs w:val="20"/>
        </w:rPr>
        <w:t xml:space="preserve">An efficient </w:t>
      </w:r>
      <w:r>
        <w:rPr>
          <w:sz w:val="20"/>
          <w:szCs w:val="20"/>
        </w:rPr>
        <w:t>adiabatic charge-recovery logic”</w:t>
      </w:r>
      <w:r w:rsidRPr="00BB5E62">
        <w:rPr>
          <w:sz w:val="20"/>
          <w:szCs w:val="20"/>
        </w:rPr>
        <w:t xml:space="preserve"> </w:t>
      </w:r>
      <w:r w:rsidRPr="00BB5E62">
        <w:rPr>
          <w:iCs/>
          <w:sz w:val="20"/>
          <w:szCs w:val="20"/>
        </w:rPr>
        <w:t>SoutheastCon 2001. Proceedings. IEEE, Clemson, SC</w:t>
      </w:r>
      <w:r w:rsidRPr="00BB5E62">
        <w:rPr>
          <w:sz w:val="20"/>
          <w:szCs w:val="20"/>
        </w:rPr>
        <w:t>, (2001) 17–20</w:t>
      </w:r>
      <w:r w:rsidRPr="00BB5E62">
        <w:rPr>
          <w:rFonts w:eastAsia="MS Mincho"/>
          <w:sz w:val="20"/>
          <w:szCs w:val="20"/>
          <w:lang w:val="en-GB"/>
        </w:rPr>
        <w:t>.</w:t>
      </w:r>
    </w:p>
    <w:p w:rsidR="00AE27DC" w:rsidRPr="00BB5E62" w:rsidRDefault="00391DA5" w:rsidP="00696208">
      <w:pPr>
        <w:pStyle w:val="references"/>
        <w:tabs>
          <w:tab w:val="clear" w:pos="360"/>
          <w:tab w:val="num" w:pos="426"/>
        </w:tabs>
        <w:spacing w:line="240" w:lineRule="auto"/>
        <w:ind w:left="357" w:hanging="357"/>
        <w:rPr>
          <w:b/>
          <w:bCs/>
          <w:sz w:val="20"/>
          <w:szCs w:val="20"/>
          <w:lang w:val="en-GB"/>
        </w:rPr>
      </w:pPr>
      <w:hyperlink r:id="rId28" w:history="1">
        <w:r w:rsidR="00AE27DC" w:rsidRPr="00BB5E62">
          <w:rPr>
            <w:rStyle w:val="Hyperlink"/>
            <w:rFonts w:eastAsia="MS Mincho"/>
            <w:color w:val="auto"/>
            <w:sz w:val="20"/>
            <w:szCs w:val="20"/>
            <w:u w:val="none"/>
          </w:rPr>
          <w:t>Y. Moon </w:t>
        </w:r>
      </w:hyperlink>
      <w:r w:rsidR="00AE27DC" w:rsidRPr="00BB5E62">
        <w:rPr>
          <w:rFonts w:eastAsia="MS Mincho"/>
          <w:sz w:val="20"/>
          <w:szCs w:val="20"/>
        </w:rPr>
        <w:t>and </w:t>
      </w:r>
      <w:hyperlink r:id="rId29" w:history="1">
        <w:r w:rsidR="00AE27DC" w:rsidRPr="00BB5E62">
          <w:rPr>
            <w:rStyle w:val="Hyperlink"/>
            <w:rFonts w:eastAsia="MS Mincho"/>
            <w:color w:val="auto"/>
            <w:sz w:val="20"/>
            <w:szCs w:val="20"/>
            <w:u w:val="none"/>
          </w:rPr>
          <w:t>D.K. Jeong</w:t>
        </w:r>
      </w:hyperlink>
      <w:r w:rsidR="00AE27DC" w:rsidRPr="00BB5E62">
        <w:rPr>
          <w:rFonts w:eastAsia="MS Mincho"/>
          <w:sz w:val="20"/>
          <w:szCs w:val="20"/>
        </w:rPr>
        <w:t xml:space="preserve">, An Efficient Charge-Recovery Logic. </w:t>
      </w:r>
      <w:hyperlink r:id="rId30" w:history="1">
        <w:r w:rsidR="00AE27DC" w:rsidRPr="00BB5E62">
          <w:rPr>
            <w:rStyle w:val="Hyperlink"/>
            <w:rFonts w:eastAsia="MS Mincho"/>
            <w:color w:val="auto"/>
            <w:sz w:val="20"/>
            <w:szCs w:val="20"/>
            <w:u w:val="none"/>
          </w:rPr>
          <w:t>IEEE Journal of Solid-State Circuits</w:t>
        </w:r>
      </w:hyperlink>
      <w:r w:rsidR="00AE27DC" w:rsidRPr="00BB5E62">
        <w:rPr>
          <w:rFonts w:eastAsia="MS Mincho"/>
          <w:sz w:val="20"/>
          <w:szCs w:val="20"/>
        </w:rPr>
        <w:t>, 31(4), (1996) 514-522.</w:t>
      </w:r>
      <w:r w:rsidR="00AE27DC" w:rsidRPr="00BB5E62">
        <w:rPr>
          <w:rFonts w:eastAsia="MS Mincho"/>
          <w:sz w:val="20"/>
          <w:szCs w:val="20"/>
          <w:lang w:val="en-GB"/>
        </w:rPr>
        <w:t xml:space="preserve"> </w:t>
      </w:r>
    </w:p>
    <w:p w:rsidR="00AE27DC" w:rsidRPr="00BB5E62" w:rsidRDefault="00AE27DC" w:rsidP="00696208">
      <w:pPr>
        <w:pStyle w:val="references"/>
        <w:tabs>
          <w:tab w:val="num" w:pos="426"/>
        </w:tabs>
        <w:spacing w:line="240" w:lineRule="auto"/>
        <w:ind w:left="357" w:hanging="357"/>
        <w:rPr>
          <w:rFonts w:eastAsia="MS Mincho"/>
          <w:sz w:val="20"/>
          <w:szCs w:val="20"/>
          <w:lang w:val="en-GB"/>
        </w:rPr>
      </w:pPr>
      <w:r w:rsidRPr="00BB5E62">
        <w:rPr>
          <w:sz w:val="20"/>
          <w:szCs w:val="24"/>
        </w:rPr>
        <w:t xml:space="preserve">Sachin Maheshwari, Viv A. Bartlett, I. Kale, </w:t>
      </w:r>
      <w:r>
        <w:rPr>
          <w:sz w:val="20"/>
          <w:szCs w:val="24"/>
        </w:rPr>
        <w:t>“</w:t>
      </w:r>
      <w:r w:rsidRPr="00BB5E62">
        <w:rPr>
          <w:sz w:val="20"/>
          <w:szCs w:val="24"/>
        </w:rPr>
        <w:t>4-phase resettable quasi-adiabatic flip-flop</w:t>
      </w:r>
      <w:r>
        <w:rPr>
          <w:sz w:val="20"/>
          <w:szCs w:val="24"/>
        </w:rPr>
        <w:t xml:space="preserve">s and sequential circuit </w:t>
      </w:r>
      <w:r>
        <w:rPr>
          <w:sz w:val="20"/>
          <w:szCs w:val="24"/>
        </w:rPr>
        <w:t>design”</w:t>
      </w:r>
      <w:r w:rsidRPr="00BB5E62">
        <w:rPr>
          <w:sz w:val="20"/>
          <w:szCs w:val="24"/>
        </w:rPr>
        <w:t xml:space="preserve"> </w:t>
      </w:r>
      <w:r w:rsidRPr="00BB5E62">
        <w:rPr>
          <w:iCs/>
          <w:sz w:val="20"/>
          <w:szCs w:val="24"/>
        </w:rPr>
        <w:t>12</w:t>
      </w:r>
      <w:r w:rsidRPr="00BB5E62">
        <w:rPr>
          <w:iCs/>
          <w:sz w:val="20"/>
          <w:szCs w:val="24"/>
          <w:vertAlign w:val="superscript"/>
        </w:rPr>
        <w:t>th</w:t>
      </w:r>
      <w:r w:rsidRPr="00BB5E62">
        <w:rPr>
          <w:iCs/>
          <w:sz w:val="20"/>
          <w:szCs w:val="24"/>
        </w:rPr>
        <w:t xml:space="preserve"> Conference on PhD. Research in Microelectronics and Electronics (PRIME),</w:t>
      </w:r>
      <w:r w:rsidRPr="00BB5E62">
        <w:rPr>
          <w:sz w:val="20"/>
          <w:szCs w:val="24"/>
        </w:rPr>
        <w:t xml:space="preserve"> (2016), 1-4.</w:t>
      </w:r>
    </w:p>
    <w:p w:rsidR="00AE27DC" w:rsidRPr="00BB5E62" w:rsidRDefault="00AE27DC" w:rsidP="00696208">
      <w:pPr>
        <w:pStyle w:val="references"/>
        <w:tabs>
          <w:tab w:val="clear" w:pos="360"/>
          <w:tab w:val="num" w:pos="426"/>
        </w:tabs>
        <w:spacing w:line="240" w:lineRule="auto"/>
        <w:rPr>
          <w:rFonts w:eastAsia="MS Mincho"/>
          <w:sz w:val="20"/>
          <w:szCs w:val="20"/>
        </w:rPr>
      </w:pPr>
      <w:r w:rsidRPr="00BB5E62">
        <w:rPr>
          <w:rFonts w:eastAsia="MS Mincho"/>
          <w:sz w:val="20"/>
          <w:szCs w:val="20"/>
        </w:rPr>
        <w:t xml:space="preserve">M.C. Knapp, P. J. Kindlmann, M. C. Papaefthymiou, </w:t>
      </w:r>
      <w:r>
        <w:rPr>
          <w:rFonts w:eastAsia="MS Mincho"/>
          <w:sz w:val="20"/>
          <w:szCs w:val="20"/>
        </w:rPr>
        <w:t>“</w:t>
      </w:r>
      <w:r w:rsidRPr="00BB5E62">
        <w:rPr>
          <w:rFonts w:eastAsia="MS Mincho"/>
          <w:sz w:val="20"/>
          <w:szCs w:val="20"/>
        </w:rPr>
        <w:t>Design and Evaluating of Adiabatic Arithmetic Units</w:t>
      </w:r>
      <w:r>
        <w:rPr>
          <w:rFonts w:eastAsia="MS Mincho"/>
          <w:sz w:val="20"/>
          <w:szCs w:val="20"/>
        </w:rPr>
        <w:t>”</w:t>
      </w:r>
      <w:r w:rsidRPr="00BB5E62">
        <w:rPr>
          <w:rFonts w:eastAsia="MS Mincho"/>
          <w:sz w:val="20"/>
          <w:szCs w:val="20"/>
        </w:rPr>
        <w:t>, Analog Integrated Circuits and Signal Processing, 14, (1997) 71-79.</w:t>
      </w:r>
    </w:p>
    <w:p w:rsidR="00AE27DC" w:rsidRPr="00BB5E62" w:rsidRDefault="00AE27DC" w:rsidP="00696208">
      <w:pPr>
        <w:pStyle w:val="references"/>
        <w:tabs>
          <w:tab w:val="num" w:pos="426"/>
        </w:tabs>
        <w:spacing w:line="240" w:lineRule="auto"/>
        <w:ind w:left="357" w:hanging="357"/>
        <w:rPr>
          <w:color w:val="000000"/>
          <w:sz w:val="20"/>
          <w:szCs w:val="20"/>
        </w:rPr>
      </w:pPr>
      <w:r w:rsidRPr="00BB5E62">
        <w:rPr>
          <w:rFonts w:eastAsia="MS Mincho"/>
          <w:sz w:val="20"/>
          <w:szCs w:val="20"/>
          <w:lang w:val="en-GB"/>
        </w:rPr>
        <w:t xml:space="preserve">Sachin Maheshwari, V.A.Bartlett and Izzet Kale, </w:t>
      </w:r>
      <w:r>
        <w:rPr>
          <w:rFonts w:eastAsia="MS Mincho"/>
          <w:sz w:val="20"/>
          <w:szCs w:val="20"/>
          <w:lang w:val="en-GB"/>
        </w:rPr>
        <w:t>“</w:t>
      </w:r>
      <w:r w:rsidRPr="00BB5E62">
        <w:rPr>
          <w:rFonts w:eastAsia="MS Mincho"/>
          <w:sz w:val="20"/>
          <w:szCs w:val="20"/>
          <w:lang w:val="en-GB"/>
        </w:rPr>
        <w:t>Adiabatic Flip-Flops and Sequential Circuit Designs using Nov</w:t>
      </w:r>
      <w:r>
        <w:rPr>
          <w:rFonts w:eastAsia="MS Mincho"/>
          <w:sz w:val="20"/>
          <w:szCs w:val="20"/>
          <w:lang w:val="en-GB"/>
        </w:rPr>
        <w:t xml:space="preserve">el Resettable Adiabatic Buffers” </w:t>
      </w:r>
      <w:r w:rsidRPr="00BB5E62">
        <w:rPr>
          <w:rFonts w:eastAsia="MS Mincho"/>
          <w:sz w:val="20"/>
          <w:szCs w:val="20"/>
          <w:lang w:val="en-GB"/>
        </w:rPr>
        <w:t>23</w:t>
      </w:r>
      <w:r w:rsidRPr="00BB5E62">
        <w:rPr>
          <w:rFonts w:eastAsia="MS Mincho"/>
          <w:sz w:val="20"/>
          <w:szCs w:val="20"/>
          <w:vertAlign w:val="superscript"/>
          <w:lang w:val="en-GB"/>
        </w:rPr>
        <w:t>rd</w:t>
      </w:r>
      <w:r w:rsidRPr="00BB5E62">
        <w:rPr>
          <w:rFonts w:eastAsia="MS Mincho"/>
          <w:sz w:val="20"/>
          <w:szCs w:val="20"/>
          <w:lang w:val="en-GB"/>
        </w:rPr>
        <w:t xml:space="preserve"> European Conference on Circuit Theory and Design (ECCTD), (2017) 1-4.</w:t>
      </w:r>
      <w:r w:rsidRPr="00BB5E62">
        <w:rPr>
          <w:rFonts w:asciiTheme="minorHAnsi" w:eastAsiaTheme="minorHAnsi" w:hAnsiTheme="minorHAnsi" w:cstheme="minorBidi"/>
          <w:noProof w:val="0"/>
          <w:color w:val="000000"/>
          <w:sz w:val="20"/>
          <w:szCs w:val="20"/>
          <w:lang w:val="en-GB"/>
        </w:rPr>
        <w:t xml:space="preserve"> </w:t>
      </w:r>
    </w:p>
    <w:p w:rsidR="00AE27DC" w:rsidRPr="00B819C4" w:rsidRDefault="00AE27DC" w:rsidP="00696208">
      <w:pPr>
        <w:pStyle w:val="references"/>
        <w:tabs>
          <w:tab w:val="num" w:pos="426"/>
        </w:tabs>
        <w:spacing w:line="240" w:lineRule="auto"/>
        <w:rPr>
          <w:rFonts w:eastAsia="MS Mincho"/>
          <w:spacing w:val="-1"/>
          <w:sz w:val="20"/>
          <w:szCs w:val="20"/>
          <w:lang w:val="en-IN"/>
        </w:rPr>
      </w:pPr>
      <w:r w:rsidRPr="00B819C4">
        <w:rPr>
          <w:rFonts w:eastAsia="Droid Sans Fallback" w:cs="Lohit Hindi"/>
          <w:color w:val="00000A"/>
          <w:sz w:val="20"/>
          <w:szCs w:val="20"/>
          <w:lang w:val="en-GB" w:eastAsia="zh-CN" w:bidi="hi-IN"/>
        </w:rPr>
        <w:t xml:space="preserve">C. O. Campos-Aguillón, R. Celis-Cordova, I. K. Hänninen, C. S. Lent, A. O. Orlov and G. L. Snider, "A Mini-MIPS microprocessor for adiabatic computing," </w:t>
      </w:r>
      <w:r w:rsidRPr="00B819C4">
        <w:rPr>
          <w:rFonts w:eastAsia="Droid Sans Fallback" w:cs="Lohit Hindi"/>
          <w:i/>
          <w:iCs/>
          <w:color w:val="00000A"/>
          <w:sz w:val="20"/>
          <w:szCs w:val="20"/>
          <w:lang w:val="en-GB" w:eastAsia="zh-CN" w:bidi="hi-IN"/>
        </w:rPr>
        <w:t>IEEE International Conference on Rebooting Computing (ICRC)</w:t>
      </w:r>
      <w:r w:rsidRPr="00B819C4">
        <w:rPr>
          <w:rFonts w:eastAsia="Droid Sans Fallback" w:cs="Lohit Hindi"/>
          <w:color w:val="00000A"/>
          <w:sz w:val="20"/>
          <w:szCs w:val="20"/>
          <w:lang w:val="en-GB" w:eastAsia="zh-CN" w:bidi="hi-IN"/>
        </w:rPr>
        <w:t>, (2016), 1-7.</w:t>
      </w:r>
    </w:p>
    <w:p w:rsidR="00AE27DC" w:rsidRPr="00026C6F" w:rsidRDefault="00AE27DC" w:rsidP="00696208">
      <w:pPr>
        <w:pStyle w:val="references"/>
        <w:tabs>
          <w:tab w:val="num" w:pos="426"/>
        </w:tabs>
        <w:spacing w:line="240" w:lineRule="auto"/>
        <w:rPr>
          <w:rFonts w:eastAsia="MS Mincho"/>
          <w:sz w:val="20"/>
          <w:szCs w:val="20"/>
        </w:rPr>
      </w:pPr>
      <w:r w:rsidRPr="00BB5E62">
        <w:rPr>
          <w:rFonts w:eastAsia="MS Mincho"/>
          <w:sz w:val="20"/>
          <w:szCs w:val="20"/>
        </w:rPr>
        <w:t xml:space="preserve">Ph. Teichmann, J. Fischer, F. Chouard, and D. Schmitt-Landsiedel, </w:t>
      </w:r>
      <w:r>
        <w:rPr>
          <w:rFonts w:eastAsia="MS Mincho"/>
          <w:sz w:val="20"/>
          <w:szCs w:val="20"/>
        </w:rPr>
        <w:t>“</w:t>
      </w:r>
      <w:r w:rsidRPr="00BB5E62">
        <w:rPr>
          <w:rFonts w:eastAsia="MS Mincho"/>
          <w:sz w:val="20"/>
          <w:szCs w:val="20"/>
        </w:rPr>
        <w:t>Design</w:t>
      </w:r>
      <w:r w:rsidRPr="00026C6F">
        <w:rPr>
          <w:rFonts w:eastAsia="MS Mincho"/>
          <w:sz w:val="20"/>
          <w:szCs w:val="20"/>
        </w:rPr>
        <w:t xml:space="preserve"> Issues of Arithmetic Structures in Adiabatic Logic</w:t>
      </w:r>
      <w:r>
        <w:rPr>
          <w:rFonts w:eastAsia="MS Mincho"/>
          <w:sz w:val="20"/>
          <w:szCs w:val="20"/>
        </w:rPr>
        <w:t>”</w:t>
      </w:r>
      <w:r w:rsidRPr="00026C6F">
        <w:rPr>
          <w:rFonts w:eastAsia="MS Mincho"/>
          <w:sz w:val="20"/>
          <w:szCs w:val="20"/>
        </w:rPr>
        <w:t xml:space="preserve"> Adv. Radio Science, 5, (2007) 291-295. </w:t>
      </w:r>
    </w:p>
    <w:p w:rsidR="00907717" w:rsidRDefault="00AE27DC" w:rsidP="00696208">
      <w:pPr>
        <w:pStyle w:val="references"/>
        <w:tabs>
          <w:tab w:val="num" w:pos="426"/>
        </w:tabs>
        <w:spacing w:line="240" w:lineRule="auto"/>
        <w:rPr>
          <w:rFonts w:eastAsia="MS Mincho"/>
          <w:spacing w:val="-1"/>
          <w:sz w:val="20"/>
          <w:szCs w:val="20"/>
          <w:lang w:val="en-IN"/>
        </w:rPr>
      </w:pPr>
      <w:r w:rsidRPr="00026C6F">
        <w:rPr>
          <w:rFonts w:eastAsia="MS Mincho"/>
          <w:spacing w:val="-1"/>
          <w:sz w:val="20"/>
          <w:szCs w:val="20"/>
          <w:lang w:val="en-GB"/>
        </w:rPr>
        <w:t>P. Teichmann, Adiabatic logic: Future Trend and System Level Perspective, Springer Science &amp; Business Media, 34, 2011, 10-14.</w:t>
      </w:r>
      <w:r w:rsidRPr="00026C6F">
        <w:rPr>
          <w:rFonts w:eastAsia="Droid Sans Fallback" w:cs="Lohit Hindi"/>
          <w:color w:val="00000A"/>
          <w:sz w:val="20"/>
          <w:szCs w:val="20"/>
          <w:lang w:eastAsia="zh-CN" w:bidi="hi-IN"/>
        </w:rPr>
        <w:t xml:space="preserve"> </w:t>
      </w:r>
    </w:p>
    <w:p w:rsidR="00696208" w:rsidRPr="00696208" w:rsidRDefault="00696208" w:rsidP="00696208">
      <w:pPr>
        <w:pStyle w:val="references"/>
        <w:numPr>
          <w:ilvl w:val="0"/>
          <w:numId w:val="0"/>
        </w:numPr>
        <w:tabs>
          <w:tab w:val="num" w:pos="426"/>
        </w:tabs>
        <w:spacing w:after="0" w:line="240" w:lineRule="auto"/>
        <w:ind w:left="360"/>
        <w:rPr>
          <w:rFonts w:eastAsia="MS Mincho"/>
          <w:spacing w:val="-1"/>
          <w:sz w:val="20"/>
          <w:szCs w:val="20"/>
          <w:lang w:val="en-IN"/>
        </w:rPr>
      </w:pPr>
    </w:p>
    <w:p w:rsidR="00FD48ED" w:rsidRDefault="00A27135" w:rsidP="00907717">
      <w:pPr>
        <w:pStyle w:val="references"/>
        <w:numPr>
          <w:ilvl w:val="0"/>
          <w:numId w:val="0"/>
        </w:numPr>
        <w:tabs>
          <w:tab w:val="num" w:pos="0"/>
        </w:tabs>
        <w:spacing w:after="0" w:line="240" w:lineRule="auto"/>
        <w:rPr>
          <w:sz w:val="20"/>
        </w:rPr>
      </w:pPr>
      <w:r>
        <w:rPr>
          <w:sz w:val="20"/>
          <w:lang w:val="en-GB" w:eastAsia="en-GB"/>
        </w:rPr>
        <w:drawing>
          <wp:anchor distT="0" distB="0" distL="114300" distR="114300" simplePos="0" relativeHeight="251661312" behindDoc="0" locked="0" layoutInCell="1" allowOverlap="1">
            <wp:simplePos x="0" y="0"/>
            <wp:positionH relativeFrom="column">
              <wp:posOffset>-3175</wp:posOffset>
            </wp:positionH>
            <wp:positionV relativeFrom="paragraph">
              <wp:posOffset>3810</wp:posOffset>
            </wp:positionV>
            <wp:extent cx="1101090" cy="1198245"/>
            <wp:effectExtent l="0" t="0" r="381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_pic.tif"/>
                    <pic:cNvPicPr/>
                  </pic:nvPicPr>
                  <pic:blipFill>
                    <a:blip r:embed="rId31">
                      <a:extLst>
                        <a:ext uri="{28A0092B-C50C-407E-A947-70E740481C1C}">
                          <a14:useLocalDpi xmlns:a14="http://schemas.microsoft.com/office/drawing/2010/main" val="0"/>
                        </a:ext>
                      </a:extLst>
                    </a:blip>
                    <a:stretch>
                      <a:fillRect/>
                    </a:stretch>
                  </pic:blipFill>
                  <pic:spPr>
                    <a:xfrm>
                      <a:off x="0" y="0"/>
                      <a:ext cx="1101090" cy="1198245"/>
                    </a:xfrm>
                    <a:prstGeom prst="rect">
                      <a:avLst/>
                    </a:prstGeom>
                  </pic:spPr>
                </pic:pic>
              </a:graphicData>
            </a:graphic>
            <wp14:sizeRelH relativeFrom="page">
              <wp14:pctWidth>0</wp14:pctWidth>
            </wp14:sizeRelH>
            <wp14:sizeRelV relativeFrom="page">
              <wp14:pctHeight>0</wp14:pctHeight>
            </wp14:sizeRelV>
          </wp:anchor>
        </w:drawing>
      </w:r>
      <w:r w:rsidR="00907717" w:rsidRPr="00907717">
        <w:rPr>
          <w:sz w:val="20"/>
        </w:rPr>
        <w:t xml:space="preserve">Sachin Maheshwari received </w:t>
      </w:r>
      <w:r w:rsidR="00CE2AE8">
        <w:rPr>
          <w:sz w:val="20"/>
        </w:rPr>
        <w:t>the BTech Degree in electrical and e</w:t>
      </w:r>
      <w:r w:rsidR="00907717" w:rsidRPr="00907717">
        <w:rPr>
          <w:sz w:val="20"/>
        </w:rPr>
        <w:t xml:space="preserve">lectronics Engineering  2007 from ICFAI Tech, Hyderabad, India and </w:t>
      </w:r>
      <w:r w:rsidR="00E03679">
        <w:rPr>
          <w:sz w:val="20"/>
        </w:rPr>
        <w:t>Master of Engineering</w:t>
      </w:r>
      <w:r w:rsidR="00907717" w:rsidRPr="00907717">
        <w:rPr>
          <w:sz w:val="20"/>
        </w:rPr>
        <w:t xml:space="preserve"> Degree in Microelectronics from Birla Institute of Technology and Science (BITS), Pilani, India in 2009. Currently, he is a </w:t>
      </w:r>
      <w:r w:rsidR="00907717" w:rsidRPr="00065493">
        <w:rPr>
          <w:sz w:val="20"/>
        </w:rPr>
        <w:t>Ph</w:t>
      </w:r>
      <w:r w:rsidR="00065493">
        <w:rPr>
          <w:sz w:val="20"/>
        </w:rPr>
        <w:t>D</w:t>
      </w:r>
      <w:r w:rsidR="00907717">
        <w:rPr>
          <w:sz w:val="20"/>
        </w:rPr>
        <w:t xml:space="preserve"> student at </w:t>
      </w:r>
      <w:r w:rsidR="00065493">
        <w:rPr>
          <w:sz w:val="20"/>
        </w:rPr>
        <w:t xml:space="preserve">the </w:t>
      </w:r>
      <w:r w:rsidR="00907717" w:rsidRPr="00065493">
        <w:rPr>
          <w:sz w:val="20"/>
        </w:rPr>
        <w:t>University</w:t>
      </w:r>
      <w:r w:rsidR="00907717">
        <w:rPr>
          <w:sz w:val="20"/>
        </w:rPr>
        <w:t xml:space="preserve"> of Westminster, London, </w:t>
      </w:r>
      <w:r w:rsidR="00907717" w:rsidRPr="009E6D93">
        <w:rPr>
          <w:sz w:val="20"/>
        </w:rPr>
        <w:t>UK</w:t>
      </w:r>
      <w:r w:rsidR="00907717">
        <w:rPr>
          <w:sz w:val="20"/>
        </w:rPr>
        <w:t xml:space="preserve"> in </w:t>
      </w:r>
      <w:r w:rsidR="008A617D">
        <w:rPr>
          <w:sz w:val="20"/>
        </w:rPr>
        <w:t xml:space="preserve">Applied DSP and VLSI Research Group, </w:t>
      </w:r>
      <w:r w:rsidR="00907717" w:rsidRPr="00907717">
        <w:rPr>
          <w:sz w:val="20"/>
        </w:rPr>
        <w:t>Department</w:t>
      </w:r>
      <w:r w:rsidR="00907717">
        <w:rPr>
          <w:sz w:val="20"/>
        </w:rPr>
        <w:t xml:space="preserve"> of </w:t>
      </w:r>
      <w:r w:rsidR="008A617D">
        <w:rPr>
          <w:sz w:val="20"/>
        </w:rPr>
        <w:t>Engineering</w:t>
      </w:r>
      <w:r w:rsidR="00907717" w:rsidRPr="00907717">
        <w:rPr>
          <w:sz w:val="20"/>
        </w:rPr>
        <w:t xml:space="preserve">. </w:t>
      </w:r>
    </w:p>
    <w:p w:rsidR="00DC6D34" w:rsidRDefault="00907717" w:rsidP="00907717">
      <w:pPr>
        <w:pStyle w:val="references"/>
        <w:numPr>
          <w:ilvl w:val="0"/>
          <w:numId w:val="0"/>
        </w:numPr>
        <w:tabs>
          <w:tab w:val="num" w:pos="0"/>
        </w:tabs>
        <w:spacing w:after="0" w:line="240" w:lineRule="auto"/>
        <w:rPr>
          <w:sz w:val="20"/>
        </w:rPr>
      </w:pPr>
      <w:r w:rsidRPr="00907717">
        <w:rPr>
          <w:sz w:val="20"/>
        </w:rPr>
        <w:t xml:space="preserve">His research interest is in </w:t>
      </w:r>
      <w:r>
        <w:rPr>
          <w:sz w:val="20"/>
        </w:rPr>
        <w:t>Low Power Digital VLSI D</w:t>
      </w:r>
      <w:r w:rsidRPr="00907717">
        <w:rPr>
          <w:sz w:val="20"/>
        </w:rPr>
        <w:t>esign.</w:t>
      </w:r>
    </w:p>
    <w:p w:rsidR="00CE2AE8" w:rsidRDefault="00CE2AE8" w:rsidP="00907717">
      <w:pPr>
        <w:pStyle w:val="references"/>
        <w:numPr>
          <w:ilvl w:val="0"/>
          <w:numId w:val="0"/>
        </w:numPr>
        <w:tabs>
          <w:tab w:val="num" w:pos="0"/>
        </w:tabs>
        <w:spacing w:after="0" w:line="240" w:lineRule="auto"/>
        <w:rPr>
          <w:sz w:val="20"/>
          <w:lang w:val="en-GB"/>
        </w:rPr>
      </w:pPr>
    </w:p>
    <w:p w:rsidR="00942AA5" w:rsidRDefault="00E03679" w:rsidP="00CE2AE8">
      <w:pPr>
        <w:pStyle w:val="references"/>
        <w:numPr>
          <w:ilvl w:val="0"/>
          <w:numId w:val="0"/>
        </w:numPr>
        <w:tabs>
          <w:tab w:val="num" w:pos="0"/>
        </w:tabs>
        <w:spacing w:after="0" w:line="240" w:lineRule="auto"/>
        <w:rPr>
          <w:sz w:val="20"/>
          <w:lang w:val="en-GB"/>
        </w:rPr>
      </w:pPr>
      <w:r>
        <w:rPr>
          <w:sz w:val="20"/>
          <w:lang w:val="en-GB" w:eastAsia="en-GB"/>
        </w:rPr>
        <w:drawing>
          <wp:anchor distT="0" distB="0" distL="114300" distR="114300" simplePos="0" relativeHeight="251660288" behindDoc="0" locked="0" layoutInCell="1" allowOverlap="1">
            <wp:simplePos x="0" y="0"/>
            <wp:positionH relativeFrom="column">
              <wp:align>left</wp:align>
            </wp:positionH>
            <wp:positionV relativeFrom="paragraph">
              <wp:posOffset>33236</wp:posOffset>
            </wp:positionV>
            <wp:extent cx="1144800" cy="125640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tlev_crop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4800" cy="1256400"/>
                    </a:xfrm>
                    <a:prstGeom prst="rect">
                      <a:avLst/>
                    </a:prstGeom>
                  </pic:spPr>
                </pic:pic>
              </a:graphicData>
            </a:graphic>
            <wp14:sizeRelH relativeFrom="page">
              <wp14:pctWidth>0</wp14:pctWidth>
            </wp14:sizeRelH>
            <wp14:sizeRelV relativeFrom="page">
              <wp14:pctHeight>0</wp14:pctHeight>
            </wp14:sizeRelV>
          </wp:anchor>
        </w:drawing>
      </w:r>
      <w:r w:rsidR="00CE2AE8" w:rsidRPr="00CE2AE8">
        <w:rPr>
          <w:sz w:val="20"/>
          <w:lang w:val="en-GB"/>
        </w:rPr>
        <w:t>Viv Bartlett obtained his BScEng (Hons) at Imperial College, London and his PhD at the University of Westminster. He is currently a Principal Lecturer at the University of Westminster, a post he has held for the last 10 years, teaching mainly in the fie</w:t>
      </w:r>
      <w:r w:rsidR="00CE2AE8">
        <w:rPr>
          <w:sz w:val="20"/>
          <w:lang w:val="en-GB"/>
        </w:rPr>
        <w:t xml:space="preserve">lds of Digital Systems and VLSI </w:t>
      </w:r>
      <w:r w:rsidR="00CE2AE8" w:rsidRPr="00CE2AE8">
        <w:rPr>
          <w:sz w:val="20"/>
          <w:lang w:val="en-GB"/>
        </w:rPr>
        <w:t>design.</w:t>
      </w:r>
      <w:r w:rsidR="00CE2AE8">
        <w:rPr>
          <w:sz w:val="20"/>
          <w:lang w:val="en-GB"/>
        </w:rPr>
        <w:t xml:space="preserve"> </w:t>
      </w:r>
    </w:p>
    <w:p w:rsidR="002E0255" w:rsidRPr="003B566F" w:rsidRDefault="00CE2AE8" w:rsidP="00CE2AE8">
      <w:pPr>
        <w:pStyle w:val="references"/>
        <w:numPr>
          <w:ilvl w:val="0"/>
          <w:numId w:val="0"/>
        </w:numPr>
        <w:tabs>
          <w:tab w:val="num" w:pos="0"/>
        </w:tabs>
        <w:spacing w:after="0" w:line="240" w:lineRule="auto"/>
        <w:rPr>
          <w:sz w:val="20"/>
          <w:lang w:val="en-GB"/>
        </w:rPr>
      </w:pPr>
      <w:r w:rsidRPr="00CE2AE8">
        <w:rPr>
          <w:sz w:val="20"/>
          <w:lang w:val="en-GB"/>
        </w:rPr>
        <w:t>He has been designing integrated circuits since the 1980s and his research interests are centred on VLSI design and DSP architectures with an emphasis on asynchronous and low-power techniques</w:t>
      </w:r>
      <w:r>
        <w:rPr>
          <w:sz w:val="20"/>
          <w:lang w:val="en-GB"/>
        </w:rPr>
        <w:t>.</w:t>
      </w:r>
    </w:p>
    <w:p w:rsidR="00955B70" w:rsidRDefault="00955B70" w:rsidP="00907717">
      <w:pPr>
        <w:pStyle w:val="references"/>
        <w:numPr>
          <w:ilvl w:val="0"/>
          <w:numId w:val="0"/>
        </w:numPr>
        <w:tabs>
          <w:tab w:val="num" w:pos="0"/>
        </w:tabs>
        <w:spacing w:after="0" w:line="240" w:lineRule="auto"/>
        <w:rPr>
          <w:sz w:val="20"/>
        </w:rPr>
      </w:pPr>
    </w:p>
    <w:p w:rsidR="00DC6D34" w:rsidRPr="000F05DB" w:rsidRDefault="002E0255" w:rsidP="00907717">
      <w:pPr>
        <w:pStyle w:val="references"/>
        <w:numPr>
          <w:ilvl w:val="0"/>
          <w:numId w:val="0"/>
        </w:numPr>
        <w:tabs>
          <w:tab w:val="num" w:pos="0"/>
        </w:tabs>
        <w:spacing w:after="0" w:line="240" w:lineRule="auto"/>
        <w:rPr>
          <w:sz w:val="20"/>
        </w:rPr>
      </w:pPr>
      <w:r>
        <w:rPr>
          <w:sz w:val="20"/>
          <w:lang w:val="en-GB" w:eastAsia="en-GB"/>
        </w:rPr>
        <w:drawing>
          <wp:anchor distT="0" distB="0" distL="114300" distR="114300" simplePos="0" relativeHeight="251658240" behindDoc="1" locked="0" layoutInCell="1" allowOverlap="1">
            <wp:simplePos x="0" y="0"/>
            <wp:positionH relativeFrom="column">
              <wp:align>left</wp:align>
            </wp:positionH>
            <wp:positionV relativeFrom="paragraph">
              <wp:posOffset>18415</wp:posOffset>
            </wp:positionV>
            <wp:extent cx="1097915" cy="1097915"/>
            <wp:effectExtent l="0" t="0" r="6985" b="6985"/>
            <wp:wrapTight wrapText="bothSides">
              <wp:wrapPolygon edited="0">
                <wp:start x="0" y="0"/>
                <wp:lineTo x="0" y="21363"/>
                <wp:lineTo x="21363" y="21363"/>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zzet_pic.jpg"/>
                    <pic:cNvPicPr/>
                  </pic:nvPicPr>
                  <pic:blipFill>
                    <a:blip r:embed="rId33">
                      <a:extLst>
                        <a:ext uri="{28A0092B-C50C-407E-A947-70E740481C1C}">
                          <a14:useLocalDpi xmlns:a14="http://schemas.microsoft.com/office/drawing/2010/main" val="0"/>
                        </a:ext>
                      </a:extLst>
                    </a:blip>
                    <a:stretch>
                      <a:fillRect/>
                    </a:stretch>
                  </pic:blipFill>
                  <pic:spPr>
                    <a:xfrm>
                      <a:off x="0" y="0"/>
                      <a:ext cx="1097915" cy="1097915"/>
                    </a:xfrm>
                    <a:prstGeom prst="rect">
                      <a:avLst/>
                    </a:prstGeom>
                  </pic:spPr>
                </pic:pic>
              </a:graphicData>
            </a:graphic>
            <wp14:sizeRelH relativeFrom="margin">
              <wp14:pctWidth>0</wp14:pctWidth>
            </wp14:sizeRelH>
            <wp14:sizeRelV relativeFrom="margin">
              <wp14:pctHeight>0</wp14:pctHeight>
            </wp14:sizeRelV>
          </wp:anchor>
        </w:drawing>
      </w:r>
      <w:r w:rsidR="000F05DB" w:rsidRPr="000F05DB">
        <w:rPr>
          <w:rFonts w:ascii="Calibri" w:eastAsiaTheme="minorHAnsi" w:hAnsi="Calibri" w:cstheme="minorBidi"/>
          <w:noProof w:val="0"/>
          <w:sz w:val="22"/>
          <w:szCs w:val="22"/>
          <w:lang w:val="en-GB"/>
        </w:rPr>
        <w:t xml:space="preserve"> </w:t>
      </w:r>
      <w:r w:rsidR="000F05DB" w:rsidRPr="000F05DB">
        <w:rPr>
          <w:sz w:val="20"/>
          <w:lang w:val="en-GB" w:eastAsia="en-GB"/>
        </w:rPr>
        <w:t xml:space="preserve">Izzet Kale (M’87) received the B.Sc. (Hons.) degree in electrical and electronic engineering from the Polytechnic of Central London, the M.Sc. degree in the design and manufacture of microelectronic systems from Edinburgh University, Scotland, and the </w:t>
      </w:r>
      <w:r w:rsidR="000F05DB" w:rsidRPr="00065493">
        <w:rPr>
          <w:sz w:val="20"/>
          <w:lang w:val="en-GB" w:eastAsia="en-GB"/>
        </w:rPr>
        <w:t>Ph</w:t>
      </w:r>
      <w:r w:rsidR="00065493">
        <w:rPr>
          <w:sz w:val="20"/>
          <w:lang w:val="en-GB" w:eastAsia="en-GB"/>
        </w:rPr>
        <w:t>D</w:t>
      </w:r>
      <w:r w:rsidR="000F05DB" w:rsidRPr="000F05DB">
        <w:rPr>
          <w:sz w:val="20"/>
          <w:lang w:val="en-GB" w:eastAsia="en-GB"/>
        </w:rPr>
        <w:t xml:space="preserve"> degree in techniques for reducing digital filter complexity from the University of Westminster, London. He is currently a Professor of applied DSP and VLSI systems, and Head of Engineering and Founder and the Director of the Applied DSP and VLSI Research Group, University of Westminster. He is currently </w:t>
      </w:r>
      <w:r w:rsidR="000F05DB" w:rsidRPr="000F05DB">
        <w:rPr>
          <w:sz w:val="20"/>
          <w:lang w:val="en-GB" w:eastAsia="en-GB"/>
        </w:rPr>
        <w:lastRenderedPageBreak/>
        <w:t xml:space="preserve">working on efficiently implementable, ultralow-power DSP algorithms/architectures, </w:t>
      </w:r>
      <w:r w:rsidR="000F05DB" w:rsidRPr="00065493">
        <w:rPr>
          <w:sz w:val="20"/>
          <w:lang w:val="en-GB" w:eastAsia="en-GB"/>
        </w:rPr>
        <w:t>sigma</w:t>
      </w:r>
      <w:r w:rsidR="00065493">
        <w:rPr>
          <w:sz w:val="20"/>
          <w:lang w:val="en-GB" w:eastAsia="en-GB"/>
        </w:rPr>
        <w:t>-</w:t>
      </w:r>
      <w:r w:rsidR="000F05DB" w:rsidRPr="00065493">
        <w:rPr>
          <w:sz w:val="20"/>
          <w:lang w:val="en-GB" w:eastAsia="en-GB"/>
        </w:rPr>
        <w:t>delta</w:t>
      </w:r>
      <w:r w:rsidR="000F05DB" w:rsidRPr="000F05DB">
        <w:rPr>
          <w:sz w:val="20"/>
          <w:lang w:val="en-GB" w:eastAsia="en-GB"/>
        </w:rPr>
        <w:t xml:space="preserve"> modulator structures and Low Power VLSI Design for secure systems.</w:t>
      </w:r>
      <w:r w:rsidR="00DC6D34" w:rsidRPr="00DC6D34">
        <w:rPr>
          <w:sz w:val="20"/>
        </w:rPr>
        <w:t xml:space="preserve"> </w:t>
      </w:r>
    </w:p>
    <w:sectPr w:rsidR="00DC6D34" w:rsidRPr="000F05DB" w:rsidSect="009B4001">
      <w:type w:val="continuous"/>
      <w:pgSz w:w="11906" w:h="16838"/>
      <w:pgMar w:top="720" w:right="720" w:bottom="720" w:left="720" w:header="708" w:footer="708" w:gutter="0"/>
      <w:cols w:num="2" w:space="37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A07" w:rsidRDefault="00874A07" w:rsidP="00814889">
      <w:pPr>
        <w:spacing w:after="0" w:line="240" w:lineRule="auto"/>
      </w:pPr>
      <w:r>
        <w:separator/>
      </w:r>
    </w:p>
  </w:endnote>
  <w:endnote w:type="continuationSeparator" w:id="0">
    <w:p w:rsidR="00874A07" w:rsidRDefault="00874A07" w:rsidP="00814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66554"/>
      <w:docPartObj>
        <w:docPartGallery w:val="Page Numbers (Bottom of Page)"/>
        <w:docPartUnique/>
      </w:docPartObj>
    </w:sdtPr>
    <w:sdtEndPr>
      <w:rPr>
        <w:noProof/>
      </w:rPr>
    </w:sdtEndPr>
    <w:sdtContent>
      <w:p w:rsidR="00840FD9" w:rsidRDefault="00840FD9">
        <w:pPr>
          <w:pStyle w:val="Footer"/>
          <w:jc w:val="right"/>
        </w:pPr>
        <w:r>
          <w:fldChar w:fldCharType="begin"/>
        </w:r>
        <w:r>
          <w:instrText xml:space="preserve"> PAGE   \* MERGEFORMAT </w:instrText>
        </w:r>
        <w:r>
          <w:fldChar w:fldCharType="separate"/>
        </w:r>
        <w:r w:rsidR="00391DA5">
          <w:rPr>
            <w:noProof/>
          </w:rPr>
          <w:t>12</w:t>
        </w:r>
        <w:r>
          <w:rPr>
            <w:noProof/>
          </w:rPr>
          <w:fldChar w:fldCharType="end"/>
        </w:r>
      </w:p>
    </w:sdtContent>
  </w:sdt>
  <w:p w:rsidR="00840FD9" w:rsidRDefault="00840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A07" w:rsidRDefault="00874A07" w:rsidP="00814889">
      <w:pPr>
        <w:spacing w:after="0" w:line="240" w:lineRule="auto"/>
      </w:pPr>
      <w:r>
        <w:separator/>
      </w:r>
    </w:p>
  </w:footnote>
  <w:footnote w:type="continuationSeparator" w:id="0">
    <w:p w:rsidR="00874A07" w:rsidRDefault="00874A07" w:rsidP="008148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4F74"/>
    <w:multiLevelType w:val="hybridMultilevel"/>
    <w:tmpl w:val="F8B03872"/>
    <w:lvl w:ilvl="0" w:tplc="46E66278">
      <w:start w:val="1"/>
      <w:numFmt w:val="lowerLetter"/>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1" w15:restartNumberingAfterBreak="0">
    <w:nsid w:val="0E156458"/>
    <w:multiLevelType w:val="hybridMultilevel"/>
    <w:tmpl w:val="83C6BBE8"/>
    <w:lvl w:ilvl="0" w:tplc="DF1CBB3C">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51753B"/>
    <w:multiLevelType w:val="hybridMultilevel"/>
    <w:tmpl w:val="269EEE46"/>
    <w:lvl w:ilvl="0" w:tplc="CD92E938">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422F2B"/>
    <w:multiLevelType w:val="hybridMultilevel"/>
    <w:tmpl w:val="CBF03698"/>
    <w:lvl w:ilvl="0" w:tplc="E2B000A4">
      <w:start w:val="1"/>
      <w:numFmt w:val="low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4" w15:restartNumberingAfterBreak="0">
    <w:nsid w:val="159941DA"/>
    <w:multiLevelType w:val="hybridMultilevel"/>
    <w:tmpl w:val="AC0CFC52"/>
    <w:lvl w:ilvl="0" w:tplc="5E6CA7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6810661"/>
    <w:multiLevelType w:val="multilevel"/>
    <w:tmpl w:val="0F7A37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C12068F"/>
    <w:multiLevelType w:val="multilevel"/>
    <w:tmpl w:val="BD48FD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75374C"/>
    <w:multiLevelType w:val="multilevel"/>
    <w:tmpl w:val="A148E15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5C65BFF"/>
    <w:multiLevelType w:val="hybridMultilevel"/>
    <w:tmpl w:val="BE96F5F8"/>
    <w:lvl w:ilvl="0" w:tplc="DF5ED6CA">
      <w:start w:val="1"/>
      <w:numFmt w:val="lowerLetter"/>
      <w:lvlText w:val="(%1)"/>
      <w:lvlJc w:val="left"/>
      <w:pPr>
        <w:ind w:left="1566" w:hanging="360"/>
      </w:pPr>
      <w:rPr>
        <w:rFonts w:hint="default"/>
      </w:rPr>
    </w:lvl>
    <w:lvl w:ilvl="1" w:tplc="08090019" w:tentative="1">
      <w:start w:val="1"/>
      <w:numFmt w:val="lowerLetter"/>
      <w:lvlText w:val="%2."/>
      <w:lvlJc w:val="left"/>
      <w:pPr>
        <w:ind w:left="2286" w:hanging="360"/>
      </w:pPr>
    </w:lvl>
    <w:lvl w:ilvl="2" w:tplc="0809001B" w:tentative="1">
      <w:start w:val="1"/>
      <w:numFmt w:val="lowerRoman"/>
      <w:lvlText w:val="%3."/>
      <w:lvlJc w:val="right"/>
      <w:pPr>
        <w:ind w:left="3006" w:hanging="180"/>
      </w:pPr>
    </w:lvl>
    <w:lvl w:ilvl="3" w:tplc="0809000F" w:tentative="1">
      <w:start w:val="1"/>
      <w:numFmt w:val="decimal"/>
      <w:lvlText w:val="%4."/>
      <w:lvlJc w:val="left"/>
      <w:pPr>
        <w:ind w:left="3726" w:hanging="360"/>
      </w:pPr>
    </w:lvl>
    <w:lvl w:ilvl="4" w:tplc="08090019" w:tentative="1">
      <w:start w:val="1"/>
      <w:numFmt w:val="lowerLetter"/>
      <w:lvlText w:val="%5."/>
      <w:lvlJc w:val="left"/>
      <w:pPr>
        <w:ind w:left="4446" w:hanging="360"/>
      </w:pPr>
    </w:lvl>
    <w:lvl w:ilvl="5" w:tplc="0809001B" w:tentative="1">
      <w:start w:val="1"/>
      <w:numFmt w:val="lowerRoman"/>
      <w:lvlText w:val="%6."/>
      <w:lvlJc w:val="right"/>
      <w:pPr>
        <w:ind w:left="5166" w:hanging="180"/>
      </w:pPr>
    </w:lvl>
    <w:lvl w:ilvl="6" w:tplc="0809000F" w:tentative="1">
      <w:start w:val="1"/>
      <w:numFmt w:val="decimal"/>
      <w:lvlText w:val="%7."/>
      <w:lvlJc w:val="left"/>
      <w:pPr>
        <w:ind w:left="5886" w:hanging="360"/>
      </w:pPr>
    </w:lvl>
    <w:lvl w:ilvl="7" w:tplc="08090019" w:tentative="1">
      <w:start w:val="1"/>
      <w:numFmt w:val="lowerLetter"/>
      <w:lvlText w:val="%8."/>
      <w:lvlJc w:val="left"/>
      <w:pPr>
        <w:ind w:left="6606" w:hanging="360"/>
      </w:pPr>
    </w:lvl>
    <w:lvl w:ilvl="8" w:tplc="0809001B" w:tentative="1">
      <w:start w:val="1"/>
      <w:numFmt w:val="lowerRoman"/>
      <w:lvlText w:val="%9."/>
      <w:lvlJc w:val="right"/>
      <w:pPr>
        <w:ind w:left="7326" w:hanging="180"/>
      </w:pPr>
    </w:lvl>
  </w:abstractNum>
  <w:abstractNum w:abstractNumId="9"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98F18CD"/>
    <w:multiLevelType w:val="hybridMultilevel"/>
    <w:tmpl w:val="77CAEC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9D161A"/>
    <w:multiLevelType w:val="hybridMultilevel"/>
    <w:tmpl w:val="38D47F46"/>
    <w:lvl w:ilvl="0" w:tplc="0D888A68">
      <w:start w:val="1"/>
      <w:numFmt w:val="low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12" w15:restartNumberingAfterBreak="0">
    <w:nsid w:val="2ECB5FE2"/>
    <w:multiLevelType w:val="multilevel"/>
    <w:tmpl w:val="5E7C380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20356"/>
    <w:multiLevelType w:val="hybridMultilevel"/>
    <w:tmpl w:val="77EAD940"/>
    <w:lvl w:ilvl="0" w:tplc="845E73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E10092"/>
    <w:multiLevelType w:val="hybridMultilevel"/>
    <w:tmpl w:val="F8B03872"/>
    <w:lvl w:ilvl="0" w:tplc="46E66278">
      <w:start w:val="1"/>
      <w:numFmt w:val="lowerLetter"/>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15" w15:restartNumberingAfterBreak="0">
    <w:nsid w:val="33E91D20"/>
    <w:multiLevelType w:val="hybridMultilevel"/>
    <w:tmpl w:val="9CD875AE"/>
    <w:lvl w:ilvl="0" w:tplc="03844F58">
      <w:start w:val="1"/>
      <w:numFmt w:val="decimal"/>
      <w:lvlText w:val="%1."/>
      <w:lvlJc w:val="left"/>
      <w:pPr>
        <w:ind w:left="360" w:hanging="360"/>
      </w:pPr>
      <w:rPr>
        <w:b w:val="0"/>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B44D26"/>
    <w:multiLevelType w:val="multilevel"/>
    <w:tmpl w:val="9AA086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E1C7F5E"/>
    <w:multiLevelType w:val="hybridMultilevel"/>
    <w:tmpl w:val="F8B03872"/>
    <w:lvl w:ilvl="0" w:tplc="46E66278">
      <w:start w:val="1"/>
      <w:numFmt w:val="lowerLetter"/>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19" w15:restartNumberingAfterBreak="0">
    <w:nsid w:val="3E201F52"/>
    <w:multiLevelType w:val="hybridMultilevel"/>
    <w:tmpl w:val="AD587DB4"/>
    <w:lvl w:ilvl="0" w:tplc="3A2CF1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89603E"/>
    <w:multiLevelType w:val="multilevel"/>
    <w:tmpl w:val="6042605C"/>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4"/>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4"/>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sz w:val="24"/>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4559285C"/>
    <w:multiLevelType w:val="hybridMultilevel"/>
    <w:tmpl w:val="42365DE6"/>
    <w:lvl w:ilvl="0" w:tplc="4CA2462A">
      <w:start w:val="1"/>
      <w:numFmt w:val="lowerLetter"/>
      <w:lvlText w:val="(%1)"/>
      <w:lvlJc w:val="left"/>
      <w:pPr>
        <w:ind w:left="6264" w:hanging="360"/>
      </w:pPr>
      <w:rPr>
        <w:rFonts w:hint="default"/>
      </w:rPr>
    </w:lvl>
    <w:lvl w:ilvl="1" w:tplc="08090019" w:tentative="1">
      <w:start w:val="1"/>
      <w:numFmt w:val="lowerLetter"/>
      <w:lvlText w:val="%2."/>
      <w:lvlJc w:val="left"/>
      <w:pPr>
        <w:ind w:left="6984" w:hanging="360"/>
      </w:pPr>
    </w:lvl>
    <w:lvl w:ilvl="2" w:tplc="0809001B" w:tentative="1">
      <w:start w:val="1"/>
      <w:numFmt w:val="lowerRoman"/>
      <w:lvlText w:val="%3."/>
      <w:lvlJc w:val="right"/>
      <w:pPr>
        <w:ind w:left="7704" w:hanging="180"/>
      </w:pPr>
    </w:lvl>
    <w:lvl w:ilvl="3" w:tplc="0809000F" w:tentative="1">
      <w:start w:val="1"/>
      <w:numFmt w:val="decimal"/>
      <w:lvlText w:val="%4."/>
      <w:lvlJc w:val="left"/>
      <w:pPr>
        <w:ind w:left="8424" w:hanging="360"/>
      </w:pPr>
    </w:lvl>
    <w:lvl w:ilvl="4" w:tplc="08090019" w:tentative="1">
      <w:start w:val="1"/>
      <w:numFmt w:val="lowerLetter"/>
      <w:lvlText w:val="%5."/>
      <w:lvlJc w:val="left"/>
      <w:pPr>
        <w:ind w:left="9144" w:hanging="360"/>
      </w:pPr>
    </w:lvl>
    <w:lvl w:ilvl="5" w:tplc="0809001B" w:tentative="1">
      <w:start w:val="1"/>
      <w:numFmt w:val="lowerRoman"/>
      <w:lvlText w:val="%6."/>
      <w:lvlJc w:val="right"/>
      <w:pPr>
        <w:ind w:left="9864" w:hanging="180"/>
      </w:pPr>
    </w:lvl>
    <w:lvl w:ilvl="6" w:tplc="0809000F" w:tentative="1">
      <w:start w:val="1"/>
      <w:numFmt w:val="decimal"/>
      <w:lvlText w:val="%7."/>
      <w:lvlJc w:val="left"/>
      <w:pPr>
        <w:ind w:left="10584" w:hanging="360"/>
      </w:pPr>
    </w:lvl>
    <w:lvl w:ilvl="7" w:tplc="08090019" w:tentative="1">
      <w:start w:val="1"/>
      <w:numFmt w:val="lowerLetter"/>
      <w:lvlText w:val="%8."/>
      <w:lvlJc w:val="left"/>
      <w:pPr>
        <w:ind w:left="11304" w:hanging="360"/>
      </w:pPr>
    </w:lvl>
    <w:lvl w:ilvl="8" w:tplc="0809001B" w:tentative="1">
      <w:start w:val="1"/>
      <w:numFmt w:val="lowerRoman"/>
      <w:lvlText w:val="%9."/>
      <w:lvlJc w:val="right"/>
      <w:pPr>
        <w:ind w:left="12024" w:hanging="180"/>
      </w:pPr>
    </w:lvl>
  </w:abstractNum>
  <w:abstractNum w:abstractNumId="22" w15:restartNumberingAfterBreak="0">
    <w:nsid w:val="469163BB"/>
    <w:multiLevelType w:val="hybridMultilevel"/>
    <w:tmpl w:val="CE16DAA2"/>
    <w:lvl w:ilvl="0" w:tplc="8C3076D2">
      <w:start w:val="1"/>
      <w:numFmt w:val="lowerLetter"/>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23" w15:restartNumberingAfterBreak="0">
    <w:nsid w:val="496E3E8A"/>
    <w:multiLevelType w:val="hybridMultilevel"/>
    <w:tmpl w:val="11649A70"/>
    <w:lvl w:ilvl="0" w:tplc="B2A04E3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882BE6"/>
    <w:multiLevelType w:val="multilevel"/>
    <w:tmpl w:val="BD48FD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E8C14D9"/>
    <w:multiLevelType w:val="hybridMultilevel"/>
    <w:tmpl w:val="A3127A2E"/>
    <w:lvl w:ilvl="0" w:tplc="F4006906">
      <w:start w:val="1"/>
      <w:numFmt w:val="upp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6" w15:restartNumberingAfterBreak="0">
    <w:nsid w:val="52CA544A"/>
    <w:multiLevelType w:val="singleLevel"/>
    <w:tmpl w:val="23748B88"/>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7" w15:restartNumberingAfterBreak="0">
    <w:nsid w:val="53762DF7"/>
    <w:multiLevelType w:val="multilevel"/>
    <w:tmpl w:val="0F7A37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A096116"/>
    <w:multiLevelType w:val="multilevel"/>
    <w:tmpl w:val="BD48FD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B2272CF"/>
    <w:multiLevelType w:val="hybridMultilevel"/>
    <w:tmpl w:val="EFE0ED18"/>
    <w:lvl w:ilvl="0" w:tplc="8CFE70F6">
      <w:start w:val="1"/>
      <w:numFmt w:val="low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30" w15:restartNumberingAfterBreak="0">
    <w:nsid w:val="5F3C43D0"/>
    <w:multiLevelType w:val="multilevel"/>
    <w:tmpl w:val="9AA086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F730775"/>
    <w:multiLevelType w:val="hybridMultilevel"/>
    <w:tmpl w:val="F8B03872"/>
    <w:lvl w:ilvl="0" w:tplc="46E66278">
      <w:start w:val="1"/>
      <w:numFmt w:val="lowerLetter"/>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32" w15:restartNumberingAfterBreak="0">
    <w:nsid w:val="67B1444A"/>
    <w:multiLevelType w:val="hybridMultilevel"/>
    <w:tmpl w:val="7F601722"/>
    <w:lvl w:ilvl="0" w:tplc="9E78F3DA">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3" w15:restartNumberingAfterBreak="0">
    <w:nsid w:val="69827771"/>
    <w:multiLevelType w:val="hybridMultilevel"/>
    <w:tmpl w:val="2D3257EE"/>
    <w:lvl w:ilvl="0" w:tplc="4B2673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C402C58"/>
    <w:multiLevelType w:val="hybridMultilevel"/>
    <w:tmpl w:val="7C3219B2"/>
    <w:lvl w:ilvl="0" w:tplc="6B1220E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6CD32DA8"/>
    <w:multiLevelType w:val="singleLevel"/>
    <w:tmpl w:val="79A06360"/>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24"/>
        <w:szCs w:val="16"/>
      </w:rPr>
    </w:lvl>
  </w:abstractNum>
  <w:abstractNum w:abstractNumId="36" w15:restartNumberingAfterBreak="0">
    <w:nsid w:val="6E522134"/>
    <w:multiLevelType w:val="hybridMultilevel"/>
    <w:tmpl w:val="525612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3A6E12"/>
    <w:multiLevelType w:val="multilevel"/>
    <w:tmpl w:val="0F7A37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6376D47"/>
    <w:multiLevelType w:val="hybridMultilevel"/>
    <w:tmpl w:val="DBAE61E2"/>
    <w:lvl w:ilvl="0" w:tplc="F7F89EE2">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8B4F3F"/>
    <w:multiLevelType w:val="multilevel"/>
    <w:tmpl w:val="B41C1C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D840533"/>
    <w:multiLevelType w:val="hybridMultilevel"/>
    <w:tmpl w:val="055C16EE"/>
    <w:lvl w:ilvl="0" w:tplc="F38A875A">
      <w:start w:val="1"/>
      <w:numFmt w:val="low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num w:numId="1">
    <w:abstractNumId w:val="26"/>
  </w:num>
  <w:num w:numId="2">
    <w:abstractNumId w:val="20"/>
  </w:num>
  <w:num w:numId="3">
    <w:abstractNumId w:val="34"/>
  </w:num>
  <w:num w:numId="4">
    <w:abstractNumId w:val="9"/>
  </w:num>
  <w:num w:numId="5">
    <w:abstractNumId w:val="26"/>
    <w:lvlOverride w:ilvl="0">
      <w:startOverride w:val="1"/>
    </w:lvlOverride>
  </w:num>
  <w:num w:numId="6">
    <w:abstractNumId w:val="25"/>
  </w:num>
  <w:num w:numId="7">
    <w:abstractNumId w:val="22"/>
  </w:num>
  <w:num w:numId="8">
    <w:abstractNumId w:val="31"/>
  </w:num>
  <w:num w:numId="9">
    <w:abstractNumId w:val="14"/>
  </w:num>
  <w:num w:numId="10">
    <w:abstractNumId w:val="0"/>
  </w:num>
  <w:num w:numId="11">
    <w:abstractNumId w:val="18"/>
  </w:num>
  <w:num w:numId="12">
    <w:abstractNumId w:val="38"/>
  </w:num>
  <w:num w:numId="13">
    <w:abstractNumId w:val="33"/>
  </w:num>
  <w:num w:numId="14">
    <w:abstractNumId w:val="1"/>
  </w:num>
  <w:num w:numId="15">
    <w:abstractNumId w:val="36"/>
  </w:num>
  <w:num w:numId="16">
    <w:abstractNumId w:val="35"/>
  </w:num>
  <w:num w:numId="17">
    <w:abstractNumId w:val="32"/>
  </w:num>
  <w:num w:numId="18">
    <w:abstractNumId w:val="21"/>
  </w:num>
  <w:num w:numId="19">
    <w:abstractNumId w:val="10"/>
  </w:num>
  <w:num w:numId="20">
    <w:abstractNumId w:val="29"/>
  </w:num>
  <w:num w:numId="21">
    <w:abstractNumId w:val="8"/>
  </w:num>
  <w:num w:numId="22">
    <w:abstractNumId w:val="19"/>
  </w:num>
  <w:num w:numId="23">
    <w:abstractNumId w:val="11"/>
  </w:num>
  <w:num w:numId="24">
    <w:abstractNumId w:val="7"/>
  </w:num>
  <w:num w:numId="25">
    <w:abstractNumId w:val="4"/>
  </w:num>
  <w:num w:numId="26">
    <w:abstractNumId w:val="13"/>
  </w:num>
  <w:num w:numId="27">
    <w:abstractNumId w:val="40"/>
  </w:num>
  <w:num w:numId="28">
    <w:abstractNumId w:val="3"/>
  </w:num>
  <w:num w:numId="29">
    <w:abstractNumId w:val="30"/>
  </w:num>
  <w:num w:numId="30">
    <w:abstractNumId w:val="39"/>
  </w:num>
  <w:num w:numId="31">
    <w:abstractNumId w:val="27"/>
  </w:num>
  <w:num w:numId="32">
    <w:abstractNumId w:val="17"/>
  </w:num>
  <w:num w:numId="33">
    <w:abstractNumId w:val="12"/>
  </w:num>
  <w:num w:numId="34">
    <w:abstractNumId w:val="23"/>
  </w:num>
  <w:num w:numId="35">
    <w:abstractNumId w:val="5"/>
  </w:num>
  <w:num w:numId="36">
    <w:abstractNumId w:val="28"/>
  </w:num>
  <w:num w:numId="37">
    <w:abstractNumId w:val="24"/>
  </w:num>
  <w:num w:numId="38">
    <w:abstractNumId w:val="6"/>
  </w:num>
  <w:num w:numId="39">
    <w:abstractNumId w:val="2"/>
  </w:num>
  <w:num w:numId="40">
    <w:abstractNumId w:val="16"/>
  </w:num>
  <w:num w:numId="41">
    <w:abstractNumId w:val="15"/>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AxMTI1NAfSFubmFko6SsGpxcWZ+XkgBWZmtQC2LxPWLQAAAA=="/>
  </w:docVars>
  <w:rsids>
    <w:rsidRoot w:val="00732F47"/>
    <w:rsid w:val="00000318"/>
    <w:rsid w:val="00001529"/>
    <w:rsid w:val="00001D27"/>
    <w:rsid w:val="00001D2C"/>
    <w:rsid w:val="000022B6"/>
    <w:rsid w:val="000039C6"/>
    <w:rsid w:val="0000444A"/>
    <w:rsid w:val="000056D0"/>
    <w:rsid w:val="00007B3D"/>
    <w:rsid w:val="000101C4"/>
    <w:rsid w:val="00010216"/>
    <w:rsid w:val="000107B3"/>
    <w:rsid w:val="00010C03"/>
    <w:rsid w:val="00016115"/>
    <w:rsid w:val="00016347"/>
    <w:rsid w:val="000169E9"/>
    <w:rsid w:val="0001723B"/>
    <w:rsid w:val="00017D50"/>
    <w:rsid w:val="00020802"/>
    <w:rsid w:val="00020BE0"/>
    <w:rsid w:val="00022A81"/>
    <w:rsid w:val="000235A4"/>
    <w:rsid w:val="00024556"/>
    <w:rsid w:val="00025795"/>
    <w:rsid w:val="00026C6F"/>
    <w:rsid w:val="0002799E"/>
    <w:rsid w:val="00027FD5"/>
    <w:rsid w:val="00030092"/>
    <w:rsid w:val="00031FE4"/>
    <w:rsid w:val="000340BE"/>
    <w:rsid w:val="00036BDB"/>
    <w:rsid w:val="00040072"/>
    <w:rsid w:val="00040B55"/>
    <w:rsid w:val="00042B7C"/>
    <w:rsid w:val="00043543"/>
    <w:rsid w:val="000459AD"/>
    <w:rsid w:val="00045F68"/>
    <w:rsid w:val="00046C01"/>
    <w:rsid w:val="00051859"/>
    <w:rsid w:val="00053128"/>
    <w:rsid w:val="00054999"/>
    <w:rsid w:val="00054C56"/>
    <w:rsid w:val="000553D5"/>
    <w:rsid w:val="000567BC"/>
    <w:rsid w:val="000574D5"/>
    <w:rsid w:val="00057648"/>
    <w:rsid w:val="00061669"/>
    <w:rsid w:val="00061A0B"/>
    <w:rsid w:val="00062F2A"/>
    <w:rsid w:val="000630EE"/>
    <w:rsid w:val="00063C5C"/>
    <w:rsid w:val="0006508E"/>
    <w:rsid w:val="000651AB"/>
    <w:rsid w:val="00065493"/>
    <w:rsid w:val="000658CC"/>
    <w:rsid w:val="0007094D"/>
    <w:rsid w:val="00072D05"/>
    <w:rsid w:val="00075E01"/>
    <w:rsid w:val="0007671B"/>
    <w:rsid w:val="000767C1"/>
    <w:rsid w:val="00077891"/>
    <w:rsid w:val="000801AF"/>
    <w:rsid w:val="00086A6A"/>
    <w:rsid w:val="0008756A"/>
    <w:rsid w:val="00090249"/>
    <w:rsid w:val="000903F8"/>
    <w:rsid w:val="0009119E"/>
    <w:rsid w:val="00092C9E"/>
    <w:rsid w:val="00093C7A"/>
    <w:rsid w:val="0009450C"/>
    <w:rsid w:val="000A0F73"/>
    <w:rsid w:val="000A1060"/>
    <w:rsid w:val="000A3492"/>
    <w:rsid w:val="000A351B"/>
    <w:rsid w:val="000A4493"/>
    <w:rsid w:val="000B029F"/>
    <w:rsid w:val="000B04A7"/>
    <w:rsid w:val="000B09DF"/>
    <w:rsid w:val="000B22B4"/>
    <w:rsid w:val="000B39E5"/>
    <w:rsid w:val="000B631F"/>
    <w:rsid w:val="000B6BBA"/>
    <w:rsid w:val="000C09CA"/>
    <w:rsid w:val="000C0C8A"/>
    <w:rsid w:val="000C3C8C"/>
    <w:rsid w:val="000D04E9"/>
    <w:rsid w:val="000D0C13"/>
    <w:rsid w:val="000D210B"/>
    <w:rsid w:val="000D2D5A"/>
    <w:rsid w:val="000D42B7"/>
    <w:rsid w:val="000D63AF"/>
    <w:rsid w:val="000D6F66"/>
    <w:rsid w:val="000E18A8"/>
    <w:rsid w:val="000E202F"/>
    <w:rsid w:val="000E44BE"/>
    <w:rsid w:val="000E4A57"/>
    <w:rsid w:val="000F05DB"/>
    <w:rsid w:val="000F27B4"/>
    <w:rsid w:val="000F2F9F"/>
    <w:rsid w:val="000F332C"/>
    <w:rsid w:val="000F4809"/>
    <w:rsid w:val="000F48CC"/>
    <w:rsid w:val="00101106"/>
    <w:rsid w:val="00101D24"/>
    <w:rsid w:val="00102A5C"/>
    <w:rsid w:val="0010372B"/>
    <w:rsid w:val="001038F7"/>
    <w:rsid w:val="00103B2D"/>
    <w:rsid w:val="001050A2"/>
    <w:rsid w:val="001066D7"/>
    <w:rsid w:val="00112A51"/>
    <w:rsid w:val="00113F4A"/>
    <w:rsid w:val="0011680F"/>
    <w:rsid w:val="00117FF2"/>
    <w:rsid w:val="001210A5"/>
    <w:rsid w:val="00124845"/>
    <w:rsid w:val="001255E3"/>
    <w:rsid w:val="00126969"/>
    <w:rsid w:val="00127808"/>
    <w:rsid w:val="001279E3"/>
    <w:rsid w:val="00127F0C"/>
    <w:rsid w:val="00130D9A"/>
    <w:rsid w:val="00131BCF"/>
    <w:rsid w:val="00131E53"/>
    <w:rsid w:val="00133B28"/>
    <w:rsid w:val="00133EEA"/>
    <w:rsid w:val="001346E8"/>
    <w:rsid w:val="0013519B"/>
    <w:rsid w:val="001361BD"/>
    <w:rsid w:val="0013638F"/>
    <w:rsid w:val="00141C49"/>
    <w:rsid w:val="00142381"/>
    <w:rsid w:val="001428F6"/>
    <w:rsid w:val="00144867"/>
    <w:rsid w:val="00145233"/>
    <w:rsid w:val="001513A4"/>
    <w:rsid w:val="001522D7"/>
    <w:rsid w:val="00153BD7"/>
    <w:rsid w:val="001562A0"/>
    <w:rsid w:val="00156CD6"/>
    <w:rsid w:val="00160884"/>
    <w:rsid w:val="00162524"/>
    <w:rsid w:val="001626A2"/>
    <w:rsid w:val="00164288"/>
    <w:rsid w:val="001643AC"/>
    <w:rsid w:val="00164478"/>
    <w:rsid w:val="00164FE0"/>
    <w:rsid w:val="0016600F"/>
    <w:rsid w:val="0016634F"/>
    <w:rsid w:val="0017029E"/>
    <w:rsid w:val="001702F3"/>
    <w:rsid w:val="00170A87"/>
    <w:rsid w:val="00171801"/>
    <w:rsid w:val="001719B5"/>
    <w:rsid w:val="001723D9"/>
    <w:rsid w:val="00172514"/>
    <w:rsid w:val="00172AD6"/>
    <w:rsid w:val="00174EC0"/>
    <w:rsid w:val="00175207"/>
    <w:rsid w:val="0018062B"/>
    <w:rsid w:val="00180A26"/>
    <w:rsid w:val="00180AA8"/>
    <w:rsid w:val="001823D9"/>
    <w:rsid w:val="00183A44"/>
    <w:rsid w:val="00183DE0"/>
    <w:rsid w:val="00185624"/>
    <w:rsid w:val="001868EE"/>
    <w:rsid w:val="00187EF5"/>
    <w:rsid w:val="00190496"/>
    <w:rsid w:val="00190CC6"/>
    <w:rsid w:val="001925E9"/>
    <w:rsid w:val="00192BA2"/>
    <w:rsid w:val="001931FE"/>
    <w:rsid w:val="0019364C"/>
    <w:rsid w:val="0019379C"/>
    <w:rsid w:val="00194332"/>
    <w:rsid w:val="0019635D"/>
    <w:rsid w:val="001A18C2"/>
    <w:rsid w:val="001A2D7C"/>
    <w:rsid w:val="001A4C72"/>
    <w:rsid w:val="001A51A3"/>
    <w:rsid w:val="001A535D"/>
    <w:rsid w:val="001A62A4"/>
    <w:rsid w:val="001A6B9E"/>
    <w:rsid w:val="001A7EEB"/>
    <w:rsid w:val="001B01AE"/>
    <w:rsid w:val="001B033B"/>
    <w:rsid w:val="001B0674"/>
    <w:rsid w:val="001B0E4A"/>
    <w:rsid w:val="001B285B"/>
    <w:rsid w:val="001B4D7B"/>
    <w:rsid w:val="001B577D"/>
    <w:rsid w:val="001B7D27"/>
    <w:rsid w:val="001C0003"/>
    <w:rsid w:val="001C13D7"/>
    <w:rsid w:val="001C3209"/>
    <w:rsid w:val="001C5862"/>
    <w:rsid w:val="001C5A2D"/>
    <w:rsid w:val="001C5BDD"/>
    <w:rsid w:val="001C7D89"/>
    <w:rsid w:val="001D0F0C"/>
    <w:rsid w:val="001D0F78"/>
    <w:rsid w:val="001D15B4"/>
    <w:rsid w:val="001D56DD"/>
    <w:rsid w:val="001D7E84"/>
    <w:rsid w:val="001E0A65"/>
    <w:rsid w:val="001E17CD"/>
    <w:rsid w:val="001E2C36"/>
    <w:rsid w:val="001E38AB"/>
    <w:rsid w:val="001E4191"/>
    <w:rsid w:val="001E722E"/>
    <w:rsid w:val="001F0129"/>
    <w:rsid w:val="001F1019"/>
    <w:rsid w:val="001F1709"/>
    <w:rsid w:val="001F1C5B"/>
    <w:rsid w:val="001F3619"/>
    <w:rsid w:val="001F59D6"/>
    <w:rsid w:val="002057C3"/>
    <w:rsid w:val="002120DA"/>
    <w:rsid w:val="00212171"/>
    <w:rsid w:val="00213BB2"/>
    <w:rsid w:val="00214C0F"/>
    <w:rsid w:val="00215620"/>
    <w:rsid w:val="002158F6"/>
    <w:rsid w:val="0021751B"/>
    <w:rsid w:val="002176B3"/>
    <w:rsid w:val="00217A51"/>
    <w:rsid w:val="0022009B"/>
    <w:rsid w:val="0022165E"/>
    <w:rsid w:val="00222AB4"/>
    <w:rsid w:val="00224720"/>
    <w:rsid w:val="00226693"/>
    <w:rsid w:val="00226998"/>
    <w:rsid w:val="00226DEA"/>
    <w:rsid w:val="00230749"/>
    <w:rsid w:val="00230CFD"/>
    <w:rsid w:val="00231953"/>
    <w:rsid w:val="002338F5"/>
    <w:rsid w:val="00235E1A"/>
    <w:rsid w:val="00236C71"/>
    <w:rsid w:val="00236C7E"/>
    <w:rsid w:val="0023701E"/>
    <w:rsid w:val="00237910"/>
    <w:rsid w:val="002401D8"/>
    <w:rsid w:val="00242EAF"/>
    <w:rsid w:val="0024542B"/>
    <w:rsid w:val="00246FEB"/>
    <w:rsid w:val="00250AD4"/>
    <w:rsid w:val="00253478"/>
    <w:rsid w:val="00254024"/>
    <w:rsid w:val="002541CF"/>
    <w:rsid w:val="00261162"/>
    <w:rsid w:val="002630EF"/>
    <w:rsid w:val="00265E6E"/>
    <w:rsid w:val="002666A6"/>
    <w:rsid w:val="002666CE"/>
    <w:rsid w:val="00270372"/>
    <w:rsid w:val="00271BB5"/>
    <w:rsid w:val="0027247D"/>
    <w:rsid w:val="0027365C"/>
    <w:rsid w:val="00273BA1"/>
    <w:rsid w:val="00274E5F"/>
    <w:rsid w:val="00275E4A"/>
    <w:rsid w:val="00276B74"/>
    <w:rsid w:val="002770C9"/>
    <w:rsid w:val="00277B2C"/>
    <w:rsid w:val="00281B90"/>
    <w:rsid w:val="00282298"/>
    <w:rsid w:val="00282C15"/>
    <w:rsid w:val="00283C8E"/>
    <w:rsid w:val="002858F3"/>
    <w:rsid w:val="002870AE"/>
    <w:rsid w:val="00290BEB"/>
    <w:rsid w:val="00291A6A"/>
    <w:rsid w:val="00297677"/>
    <w:rsid w:val="002A1E00"/>
    <w:rsid w:val="002A5AD8"/>
    <w:rsid w:val="002A61DC"/>
    <w:rsid w:val="002A63B9"/>
    <w:rsid w:val="002A7DB1"/>
    <w:rsid w:val="002B01AB"/>
    <w:rsid w:val="002B0372"/>
    <w:rsid w:val="002B330D"/>
    <w:rsid w:val="002B3BF9"/>
    <w:rsid w:val="002B4B21"/>
    <w:rsid w:val="002B4F57"/>
    <w:rsid w:val="002B6EB8"/>
    <w:rsid w:val="002C36E9"/>
    <w:rsid w:val="002C41F4"/>
    <w:rsid w:val="002C45BF"/>
    <w:rsid w:val="002C78A4"/>
    <w:rsid w:val="002C7FC6"/>
    <w:rsid w:val="002D1D7E"/>
    <w:rsid w:val="002D1F96"/>
    <w:rsid w:val="002D3594"/>
    <w:rsid w:val="002D498F"/>
    <w:rsid w:val="002D4BB2"/>
    <w:rsid w:val="002D4D42"/>
    <w:rsid w:val="002D5FB1"/>
    <w:rsid w:val="002D617C"/>
    <w:rsid w:val="002D663D"/>
    <w:rsid w:val="002D684C"/>
    <w:rsid w:val="002E0255"/>
    <w:rsid w:val="002E350F"/>
    <w:rsid w:val="002E658D"/>
    <w:rsid w:val="002E6E54"/>
    <w:rsid w:val="002E7980"/>
    <w:rsid w:val="002F2E4A"/>
    <w:rsid w:val="002F2E61"/>
    <w:rsid w:val="002F5B7D"/>
    <w:rsid w:val="002F5F8D"/>
    <w:rsid w:val="002F6076"/>
    <w:rsid w:val="002F6FD2"/>
    <w:rsid w:val="00300757"/>
    <w:rsid w:val="003010A7"/>
    <w:rsid w:val="0030162A"/>
    <w:rsid w:val="00303774"/>
    <w:rsid w:val="00303A2D"/>
    <w:rsid w:val="00303BAF"/>
    <w:rsid w:val="00303E86"/>
    <w:rsid w:val="0030567C"/>
    <w:rsid w:val="00305AA2"/>
    <w:rsid w:val="003060F7"/>
    <w:rsid w:val="00307E73"/>
    <w:rsid w:val="0031187C"/>
    <w:rsid w:val="00311C3D"/>
    <w:rsid w:val="00312D79"/>
    <w:rsid w:val="003141B0"/>
    <w:rsid w:val="003162B9"/>
    <w:rsid w:val="00317EA6"/>
    <w:rsid w:val="00320929"/>
    <w:rsid w:val="00320F61"/>
    <w:rsid w:val="00321307"/>
    <w:rsid w:val="00322E84"/>
    <w:rsid w:val="00324275"/>
    <w:rsid w:val="0032524E"/>
    <w:rsid w:val="00326B8C"/>
    <w:rsid w:val="0032755E"/>
    <w:rsid w:val="00330964"/>
    <w:rsid w:val="00333323"/>
    <w:rsid w:val="003337BE"/>
    <w:rsid w:val="00333938"/>
    <w:rsid w:val="003345E4"/>
    <w:rsid w:val="00334856"/>
    <w:rsid w:val="0033496F"/>
    <w:rsid w:val="00334CE3"/>
    <w:rsid w:val="00335CDB"/>
    <w:rsid w:val="00337002"/>
    <w:rsid w:val="0034066F"/>
    <w:rsid w:val="003431CB"/>
    <w:rsid w:val="00343A6F"/>
    <w:rsid w:val="00343DB7"/>
    <w:rsid w:val="003445D7"/>
    <w:rsid w:val="003467D9"/>
    <w:rsid w:val="00350105"/>
    <w:rsid w:val="00351655"/>
    <w:rsid w:val="00353464"/>
    <w:rsid w:val="003559B2"/>
    <w:rsid w:val="00355C2F"/>
    <w:rsid w:val="00355C62"/>
    <w:rsid w:val="003602FF"/>
    <w:rsid w:val="0036609B"/>
    <w:rsid w:val="003660B3"/>
    <w:rsid w:val="00367058"/>
    <w:rsid w:val="00367E57"/>
    <w:rsid w:val="00370F5C"/>
    <w:rsid w:val="0037404D"/>
    <w:rsid w:val="003741CE"/>
    <w:rsid w:val="00375B65"/>
    <w:rsid w:val="00377019"/>
    <w:rsid w:val="00377920"/>
    <w:rsid w:val="003808C9"/>
    <w:rsid w:val="00380921"/>
    <w:rsid w:val="00380C82"/>
    <w:rsid w:val="00380D78"/>
    <w:rsid w:val="003824F0"/>
    <w:rsid w:val="0038304F"/>
    <w:rsid w:val="00390ED2"/>
    <w:rsid w:val="00391DA5"/>
    <w:rsid w:val="0039212C"/>
    <w:rsid w:val="00394613"/>
    <w:rsid w:val="00394FC9"/>
    <w:rsid w:val="00397612"/>
    <w:rsid w:val="003A082D"/>
    <w:rsid w:val="003A157E"/>
    <w:rsid w:val="003A2C19"/>
    <w:rsid w:val="003A5ED7"/>
    <w:rsid w:val="003A735F"/>
    <w:rsid w:val="003A79E0"/>
    <w:rsid w:val="003B03EA"/>
    <w:rsid w:val="003B07DC"/>
    <w:rsid w:val="003B0CDA"/>
    <w:rsid w:val="003B25F0"/>
    <w:rsid w:val="003B566F"/>
    <w:rsid w:val="003C0007"/>
    <w:rsid w:val="003C0FF1"/>
    <w:rsid w:val="003C26B0"/>
    <w:rsid w:val="003C3450"/>
    <w:rsid w:val="003C4581"/>
    <w:rsid w:val="003C4B51"/>
    <w:rsid w:val="003C62ED"/>
    <w:rsid w:val="003C69A3"/>
    <w:rsid w:val="003C6A4A"/>
    <w:rsid w:val="003C7125"/>
    <w:rsid w:val="003D096B"/>
    <w:rsid w:val="003D23E4"/>
    <w:rsid w:val="003D29E8"/>
    <w:rsid w:val="003D30D3"/>
    <w:rsid w:val="003D4210"/>
    <w:rsid w:val="003D49A0"/>
    <w:rsid w:val="003D778F"/>
    <w:rsid w:val="003D78B6"/>
    <w:rsid w:val="003E00D9"/>
    <w:rsid w:val="003E34F6"/>
    <w:rsid w:val="003E3C91"/>
    <w:rsid w:val="003E4A5A"/>
    <w:rsid w:val="003E6461"/>
    <w:rsid w:val="003E70AA"/>
    <w:rsid w:val="003F0CD8"/>
    <w:rsid w:val="003F40C2"/>
    <w:rsid w:val="003F4F96"/>
    <w:rsid w:val="003F5889"/>
    <w:rsid w:val="003F605B"/>
    <w:rsid w:val="003F61A7"/>
    <w:rsid w:val="00400BED"/>
    <w:rsid w:val="004016B1"/>
    <w:rsid w:val="00403588"/>
    <w:rsid w:val="00407D98"/>
    <w:rsid w:val="0041047D"/>
    <w:rsid w:val="00411766"/>
    <w:rsid w:val="00412399"/>
    <w:rsid w:val="004129EC"/>
    <w:rsid w:val="004133A2"/>
    <w:rsid w:val="004145A8"/>
    <w:rsid w:val="0041573F"/>
    <w:rsid w:val="00417C6B"/>
    <w:rsid w:val="00424679"/>
    <w:rsid w:val="00424F5F"/>
    <w:rsid w:val="004253CB"/>
    <w:rsid w:val="00426A14"/>
    <w:rsid w:val="004273DD"/>
    <w:rsid w:val="00437574"/>
    <w:rsid w:val="00437F00"/>
    <w:rsid w:val="00440A3A"/>
    <w:rsid w:val="00440AAF"/>
    <w:rsid w:val="00440D74"/>
    <w:rsid w:val="00442B70"/>
    <w:rsid w:val="00442E7D"/>
    <w:rsid w:val="00442E87"/>
    <w:rsid w:val="00443233"/>
    <w:rsid w:val="004439A2"/>
    <w:rsid w:val="00444373"/>
    <w:rsid w:val="004454A8"/>
    <w:rsid w:val="004459E9"/>
    <w:rsid w:val="00445B2E"/>
    <w:rsid w:val="00454C0C"/>
    <w:rsid w:val="00455080"/>
    <w:rsid w:val="00455750"/>
    <w:rsid w:val="00455CB5"/>
    <w:rsid w:val="0045769A"/>
    <w:rsid w:val="00461C67"/>
    <w:rsid w:val="00462724"/>
    <w:rsid w:val="004668F9"/>
    <w:rsid w:val="00466A5E"/>
    <w:rsid w:val="00466E04"/>
    <w:rsid w:val="0047153A"/>
    <w:rsid w:val="00471782"/>
    <w:rsid w:val="0047213C"/>
    <w:rsid w:val="00472746"/>
    <w:rsid w:val="004759E1"/>
    <w:rsid w:val="00476EFB"/>
    <w:rsid w:val="00480B15"/>
    <w:rsid w:val="00480ED4"/>
    <w:rsid w:val="004856C0"/>
    <w:rsid w:val="004862E7"/>
    <w:rsid w:val="00486FF0"/>
    <w:rsid w:val="00487A81"/>
    <w:rsid w:val="00487F2D"/>
    <w:rsid w:val="00490E6F"/>
    <w:rsid w:val="00490EDA"/>
    <w:rsid w:val="004914B4"/>
    <w:rsid w:val="004915C2"/>
    <w:rsid w:val="00492295"/>
    <w:rsid w:val="00493621"/>
    <w:rsid w:val="0049463B"/>
    <w:rsid w:val="00495347"/>
    <w:rsid w:val="00496F6F"/>
    <w:rsid w:val="00497AB8"/>
    <w:rsid w:val="00497D9A"/>
    <w:rsid w:val="004A031B"/>
    <w:rsid w:val="004A05F1"/>
    <w:rsid w:val="004A0BA5"/>
    <w:rsid w:val="004A0BF4"/>
    <w:rsid w:val="004A3699"/>
    <w:rsid w:val="004A3BBF"/>
    <w:rsid w:val="004A5325"/>
    <w:rsid w:val="004A62A4"/>
    <w:rsid w:val="004A62EF"/>
    <w:rsid w:val="004A7945"/>
    <w:rsid w:val="004B013F"/>
    <w:rsid w:val="004B0DF1"/>
    <w:rsid w:val="004B196C"/>
    <w:rsid w:val="004B267C"/>
    <w:rsid w:val="004B2AB1"/>
    <w:rsid w:val="004B310A"/>
    <w:rsid w:val="004B351F"/>
    <w:rsid w:val="004B3A2B"/>
    <w:rsid w:val="004B5F99"/>
    <w:rsid w:val="004C0372"/>
    <w:rsid w:val="004C24B6"/>
    <w:rsid w:val="004C3B28"/>
    <w:rsid w:val="004C4CAB"/>
    <w:rsid w:val="004D0715"/>
    <w:rsid w:val="004D1523"/>
    <w:rsid w:val="004D47FB"/>
    <w:rsid w:val="004D5C13"/>
    <w:rsid w:val="004D610C"/>
    <w:rsid w:val="004D6166"/>
    <w:rsid w:val="004D63BA"/>
    <w:rsid w:val="004E0C34"/>
    <w:rsid w:val="004E20E7"/>
    <w:rsid w:val="004E247A"/>
    <w:rsid w:val="004E36B8"/>
    <w:rsid w:val="004E3D54"/>
    <w:rsid w:val="004E7F66"/>
    <w:rsid w:val="004F44C6"/>
    <w:rsid w:val="004F6137"/>
    <w:rsid w:val="004F6789"/>
    <w:rsid w:val="004F70D8"/>
    <w:rsid w:val="00502706"/>
    <w:rsid w:val="005029D2"/>
    <w:rsid w:val="00503127"/>
    <w:rsid w:val="00503D29"/>
    <w:rsid w:val="00504A0F"/>
    <w:rsid w:val="00510518"/>
    <w:rsid w:val="005128DE"/>
    <w:rsid w:val="0051363D"/>
    <w:rsid w:val="00514651"/>
    <w:rsid w:val="00515B97"/>
    <w:rsid w:val="00515EFA"/>
    <w:rsid w:val="005171DB"/>
    <w:rsid w:val="005173BB"/>
    <w:rsid w:val="00517DD8"/>
    <w:rsid w:val="0052459F"/>
    <w:rsid w:val="00525133"/>
    <w:rsid w:val="00525D56"/>
    <w:rsid w:val="005312C2"/>
    <w:rsid w:val="00531514"/>
    <w:rsid w:val="00531D02"/>
    <w:rsid w:val="00531D68"/>
    <w:rsid w:val="0053365F"/>
    <w:rsid w:val="005336FE"/>
    <w:rsid w:val="005359DA"/>
    <w:rsid w:val="00535D52"/>
    <w:rsid w:val="00537AE2"/>
    <w:rsid w:val="005422D0"/>
    <w:rsid w:val="0054373C"/>
    <w:rsid w:val="0054581D"/>
    <w:rsid w:val="00550599"/>
    <w:rsid w:val="00561BA9"/>
    <w:rsid w:val="0056336D"/>
    <w:rsid w:val="00564C90"/>
    <w:rsid w:val="00564E11"/>
    <w:rsid w:val="0056542A"/>
    <w:rsid w:val="0056569F"/>
    <w:rsid w:val="00565F0F"/>
    <w:rsid w:val="0056617E"/>
    <w:rsid w:val="005662C3"/>
    <w:rsid w:val="00566725"/>
    <w:rsid w:val="00570998"/>
    <w:rsid w:val="00571C42"/>
    <w:rsid w:val="00572279"/>
    <w:rsid w:val="00573E1C"/>
    <w:rsid w:val="005755D3"/>
    <w:rsid w:val="005766D9"/>
    <w:rsid w:val="00576ECE"/>
    <w:rsid w:val="00577738"/>
    <w:rsid w:val="0058152A"/>
    <w:rsid w:val="00581682"/>
    <w:rsid w:val="005819BD"/>
    <w:rsid w:val="00581D0C"/>
    <w:rsid w:val="00581E6B"/>
    <w:rsid w:val="00582120"/>
    <w:rsid w:val="0058370A"/>
    <w:rsid w:val="00585CED"/>
    <w:rsid w:val="00587F21"/>
    <w:rsid w:val="00590C91"/>
    <w:rsid w:val="00592186"/>
    <w:rsid w:val="00596E4B"/>
    <w:rsid w:val="005A256A"/>
    <w:rsid w:val="005A45A4"/>
    <w:rsid w:val="005A5280"/>
    <w:rsid w:val="005B0BDC"/>
    <w:rsid w:val="005B122F"/>
    <w:rsid w:val="005B24BA"/>
    <w:rsid w:val="005B42BF"/>
    <w:rsid w:val="005B5374"/>
    <w:rsid w:val="005C0094"/>
    <w:rsid w:val="005C01EE"/>
    <w:rsid w:val="005C055C"/>
    <w:rsid w:val="005C0616"/>
    <w:rsid w:val="005C1E40"/>
    <w:rsid w:val="005C2E63"/>
    <w:rsid w:val="005C3C4D"/>
    <w:rsid w:val="005C5996"/>
    <w:rsid w:val="005D1A23"/>
    <w:rsid w:val="005D29AE"/>
    <w:rsid w:val="005D6324"/>
    <w:rsid w:val="005E01B4"/>
    <w:rsid w:val="005E0FDA"/>
    <w:rsid w:val="005E2782"/>
    <w:rsid w:val="005E727E"/>
    <w:rsid w:val="005E7CA6"/>
    <w:rsid w:val="005F073A"/>
    <w:rsid w:val="005F07B1"/>
    <w:rsid w:val="005F0F24"/>
    <w:rsid w:val="006003C7"/>
    <w:rsid w:val="006010A8"/>
    <w:rsid w:val="00602670"/>
    <w:rsid w:val="00604430"/>
    <w:rsid w:val="00610FB7"/>
    <w:rsid w:val="00611137"/>
    <w:rsid w:val="006111F6"/>
    <w:rsid w:val="00612878"/>
    <w:rsid w:val="00613B1C"/>
    <w:rsid w:val="006143D7"/>
    <w:rsid w:val="00614BD7"/>
    <w:rsid w:val="0061519E"/>
    <w:rsid w:val="0061777F"/>
    <w:rsid w:val="006209F8"/>
    <w:rsid w:val="00621AB9"/>
    <w:rsid w:val="0062447A"/>
    <w:rsid w:val="0062521B"/>
    <w:rsid w:val="0062625A"/>
    <w:rsid w:val="00626C0E"/>
    <w:rsid w:val="006278F4"/>
    <w:rsid w:val="00632CAA"/>
    <w:rsid w:val="006336A3"/>
    <w:rsid w:val="00634D74"/>
    <w:rsid w:val="00635A87"/>
    <w:rsid w:val="00635F27"/>
    <w:rsid w:val="00640426"/>
    <w:rsid w:val="0064349D"/>
    <w:rsid w:val="006436FE"/>
    <w:rsid w:val="00643CA2"/>
    <w:rsid w:val="0064550F"/>
    <w:rsid w:val="006501C3"/>
    <w:rsid w:val="00651261"/>
    <w:rsid w:val="00656777"/>
    <w:rsid w:val="006576BB"/>
    <w:rsid w:val="00657B23"/>
    <w:rsid w:val="006629A6"/>
    <w:rsid w:val="00662A15"/>
    <w:rsid w:val="00663FDB"/>
    <w:rsid w:val="00670EF9"/>
    <w:rsid w:val="0067199A"/>
    <w:rsid w:val="00671F2A"/>
    <w:rsid w:val="00672DA2"/>
    <w:rsid w:val="00673293"/>
    <w:rsid w:val="00673AAC"/>
    <w:rsid w:val="00676457"/>
    <w:rsid w:val="00676E1D"/>
    <w:rsid w:val="00680930"/>
    <w:rsid w:val="00681304"/>
    <w:rsid w:val="0068229A"/>
    <w:rsid w:val="00682319"/>
    <w:rsid w:val="006825C4"/>
    <w:rsid w:val="00687ABA"/>
    <w:rsid w:val="0069091E"/>
    <w:rsid w:val="00691441"/>
    <w:rsid w:val="006917BD"/>
    <w:rsid w:val="00691AEB"/>
    <w:rsid w:val="00692800"/>
    <w:rsid w:val="00692E75"/>
    <w:rsid w:val="006953AC"/>
    <w:rsid w:val="00696208"/>
    <w:rsid w:val="00696DEF"/>
    <w:rsid w:val="006A0168"/>
    <w:rsid w:val="006A3CB7"/>
    <w:rsid w:val="006A555A"/>
    <w:rsid w:val="006A5DA3"/>
    <w:rsid w:val="006A683A"/>
    <w:rsid w:val="006B257D"/>
    <w:rsid w:val="006B4266"/>
    <w:rsid w:val="006B48AF"/>
    <w:rsid w:val="006B4BB9"/>
    <w:rsid w:val="006B4CA7"/>
    <w:rsid w:val="006B4ED2"/>
    <w:rsid w:val="006B5456"/>
    <w:rsid w:val="006B5C30"/>
    <w:rsid w:val="006B66B2"/>
    <w:rsid w:val="006C0DB7"/>
    <w:rsid w:val="006C2220"/>
    <w:rsid w:val="006C2C33"/>
    <w:rsid w:val="006C30E3"/>
    <w:rsid w:val="006C4FED"/>
    <w:rsid w:val="006C6287"/>
    <w:rsid w:val="006C6DCE"/>
    <w:rsid w:val="006C6F49"/>
    <w:rsid w:val="006D14D2"/>
    <w:rsid w:val="006D328E"/>
    <w:rsid w:val="006D455F"/>
    <w:rsid w:val="006D5CF3"/>
    <w:rsid w:val="006D6EF3"/>
    <w:rsid w:val="006E3A75"/>
    <w:rsid w:val="006E4D38"/>
    <w:rsid w:val="006E5935"/>
    <w:rsid w:val="006F0110"/>
    <w:rsid w:val="006F05CD"/>
    <w:rsid w:val="006F100C"/>
    <w:rsid w:val="006F12EF"/>
    <w:rsid w:val="006F23F3"/>
    <w:rsid w:val="006F4190"/>
    <w:rsid w:val="006F6990"/>
    <w:rsid w:val="007023DC"/>
    <w:rsid w:val="00702708"/>
    <w:rsid w:val="00702F65"/>
    <w:rsid w:val="007070CD"/>
    <w:rsid w:val="00707E47"/>
    <w:rsid w:val="007133F5"/>
    <w:rsid w:val="007162A5"/>
    <w:rsid w:val="007168EA"/>
    <w:rsid w:val="00717CE0"/>
    <w:rsid w:val="00721B42"/>
    <w:rsid w:val="00721E62"/>
    <w:rsid w:val="0072233A"/>
    <w:rsid w:val="007243CB"/>
    <w:rsid w:val="0072546E"/>
    <w:rsid w:val="0073165B"/>
    <w:rsid w:val="00732F47"/>
    <w:rsid w:val="007336B9"/>
    <w:rsid w:val="00735CD5"/>
    <w:rsid w:val="0073616A"/>
    <w:rsid w:val="00736AFA"/>
    <w:rsid w:val="00737720"/>
    <w:rsid w:val="00740019"/>
    <w:rsid w:val="0074017D"/>
    <w:rsid w:val="00740B82"/>
    <w:rsid w:val="00741E82"/>
    <w:rsid w:val="007427CB"/>
    <w:rsid w:val="00743CB4"/>
    <w:rsid w:val="00744DD6"/>
    <w:rsid w:val="00746E45"/>
    <w:rsid w:val="0074703A"/>
    <w:rsid w:val="00747369"/>
    <w:rsid w:val="007542A6"/>
    <w:rsid w:val="00754904"/>
    <w:rsid w:val="0075490B"/>
    <w:rsid w:val="00755008"/>
    <w:rsid w:val="0075637D"/>
    <w:rsid w:val="00757EE2"/>
    <w:rsid w:val="00762217"/>
    <w:rsid w:val="00762777"/>
    <w:rsid w:val="00763F73"/>
    <w:rsid w:val="00767F69"/>
    <w:rsid w:val="0077120C"/>
    <w:rsid w:val="0077153D"/>
    <w:rsid w:val="0077590C"/>
    <w:rsid w:val="0077780A"/>
    <w:rsid w:val="00780961"/>
    <w:rsid w:val="0078209B"/>
    <w:rsid w:val="007853C9"/>
    <w:rsid w:val="00785D70"/>
    <w:rsid w:val="00791351"/>
    <w:rsid w:val="00793838"/>
    <w:rsid w:val="00796153"/>
    <w:rsid w:val="00796EA2"/>
    <w:rsid w:val="00796F67"/>
    <w:rsid w:val="00797562"/>
    <w:rsid w:val="007A0C2A"/>
    <w:rsid w:val="007A14E9"/>
    <w:rsid w:val="007A3228"/>
    <w:rsid w:val="007A3E9D"/>
    <w:rsid w:val="007A508B"/>
    <w:rsid w:val="007A597D"/>
    <w:rsid w:val="007A6C55"/>
    <w:rsid w:val="007B19CF"/>
    <w:rsid w:val="007B518B"/>
    <w:rsid w:val="007B51C9"/>
    <w:rsid w:val="007B5C76"/>
    <w:rsid w:val="007B6E58"/>
    <w:rsid w:val="007C068C"/>
    <w:rsid w:val="007C2576"/>
    <w:rsid w:val="007C4F20"/>
    <w:rsid w:val="007C510F"/>
    <w:rsid w:val="007C5127"/>
    <w:rsid w:val="007C5C2A"/>
    <w:rsid w:val="007C6B1B"/>
    <w:rsid w:val="007D3507"/>
    <w:rsid w:val="007D4940"/>
    <w:rsid w:val="007D5E4C"/>
    <w:rsid w:val="007D5EF6"/>
    <w:rsid w:val="007D7520"/>
    <w:rsid w:val="007D7679"/>
    <w:rsid w:val="007E1751"/>
    <w:rsid w:val="007E1917"/>
    <w:rsid w:val="007E2520"/>
    <w:rsid w:val="007E2F28"/>
    <w:rsid w:val="007E4E9D"/>
    <w:rsid w:val="007E703C"/>
    <w:rsid w:val="007E77B5"/>
    <w:rsid w:val="007F0283"/>
    <w:rsid w:val="007F17EB"/>
    <w:rsid w:val="007F1D0A"/>
    <w:rsid w:val="007F2ED9"/>
    <w:rsid w:val="007F4A1D"/>
    <w:rsid w:val="0080280E"/>
    <w:rsid w:val="00802AB2"/>
    <w:rsid w:val="00802B5E"/>
    <w:rsid w:val="00803BA4"/>
    <w:rsid w:val="00803F27"/>
    <w:rsid w:val="008043A2"/>
    <w:rsid w:val="008079FF"/>
    <w:rsid w:val="00807CFC"/>
    <w:rsid w:val="00811362"/>
    <w:rsid w:val="008116A7"/>
    <w:rsid w:val="00811AB4"/>
    <w:rsid w:val="00814889"/>
    <w:rsid w:val="00815A09"/>
    <w:rsid w:val="00821AF3"/>
    <w:rsid w:val="00823857"/>
    <w:rsid w:val="008238B6"/>
    <w:rsid w:val="00826145"/>
    <w:rsid w:val="00827A41"/>
    <w:rsid w:val="00827B4A"/>
    <w:rsid w:val="00827D64"/>
    <w:rsid w:val="008303DE"/>
    <w:rsid w:val="00831513"/>
    <w:rsid w:val="00831FAF"/>
    <w:rsid w:val="00832AFA"/>
    <w:rsid w:val="00832B5C"/>
    <w:rsid w:val="00832E4A"/>
    <w:rsid w:val="0083430C"/>
    <w:rsid w:val="00835558"/>
    <w:rsid w:val="00835C96"/>
    <w:rsid w:val="0083611B"/>
    <w:rsid w:val="00840FD9"/>
    <w:rsid w:val="0084200B"/>
    <w:rsid w:val="00842B9F"/>
    <w:rsid w:val="00850A8F"/>
    <w:rsid w:val="008517B4"/>
    <w:rsid w:val="00852103"/>
    <w:rsid w:val="00852921"/>
    <w:rsid w:val="00855EBD"/>
    <w:rsid w:val="0085613E"/>
    <w:rsid w:val="008607E3"/>
    <w:rsid w:val="00861C02"/>
    <w:rsid w:val="00863FAA"/>
    <w:rsid w:val="008649DB"/>
    <w:rsid w:val="008657FF"/>
    <w:rsid w:val="00865D3E"/>
    <w:rsid w:val="00866E2E"/>
    <w:rsid w:val="00866E3A"/>
    <w:rsid w:val="00872DF1"/>
    <w:rsid w:val="0087375E"/>
    <w:rsid w:val="00873F15"/>
    <w:rsid w:val="008746F7"/>
    <w:rsid w:val="00874A07"/>
    <w:rsid w:val="00876AC1"/>
    <w:rsid w:val="00876D4E"/>
    <w:rsid w:val="008778B6"/>
    <w:rsid w:val="008779E6"/>
    <w:rsid w:val="00882F6B"/>
    <w:rsid w:val="00883DA5"/>
    <w:rsid w:val="008856EE"/>
    <w:rsid w:val="00890838"/>
    <w:rsid w:val="00890CBB"/>
    <w:rsid w:val="00890D31"/>
    <w:rsid w:val="008914BB"/>
    <w:rsid w:val="00891C45"/>
    <w:rsid w:val="008921B7"/>
    <w:rsid w:val="00892C01"/>
    <w:rsid w:val="00893DFD"/>
    <w:rsid w:val="00894BAF"/>
    <w:rsid w:val="008968C6"/>
    <w:rsid w:val="008972A7"/>
    <w:rsid w:val="008A1FA1"/>
    <w:rsid w:val="008A3868"/>
    <w:rsid w:val="008A39B5"/>
    <w:rsid w:val="008A3A20"/>
    <w:rsid w:val="008A446D"/>
    <w:rsid w:val="008A454A"/>
    <w:rsid w:val="008A617D"/>
    <w:rsid w:val="008A728B"/>
    <w:rsid w:val="008B0654"/>
    <w:rsid w:val="008B0FF7"/>
    <w:rsid w:val="008B2030"/>
    <w:rsid w:val="008B3249"/>
    <w:rsid w:val="008B561F"/>
    <w:rsid w:val="008B58BF"/>
    <w:rsid w:val="008B67B0"/>
    <w:rsid w:val="008C0226"/>
    <w:rsid w:val="008C1ECA"/>
    <w:rsid w:val="008C4029"/>
    <w:rsid w:val="008C4AA5"/>
    <w:rsid w:val="008C6492"/>
    <w:rsid w:val="008C7167"/>
    <w:rsid w:val="008D03B3"/>
    <w:rsid w:val="008D2484"/>
    <w:rsid w:val="008D26D1"/>
    <w:rsid w:val="008D2EE7"/>
    <w:rsid w:val="008D3E65"/>
    <w:rsid w:val="008D3F36"/>
    <w:rsid w:val="008D477A"/>
    <w:rsid w:val="008D5471"/>
    <w:rsid w:val="008D5E19"/>
    <w:rsid w:val="008D7AD5"/>
    <w:rsid w:val="008E08B8"/>
    <w:rsid w:val="008E0C32"/>
    <w:rsid w:val="008E1828"/>
    <w:rsid w:val="008E2A93"/>
    <w:rsid w:val="008F0200"/>
    <w:rsid w:val="008F02F4"/>
    <w:rsid w:val="008F2C83"/>
    <w:rsid w:val="008F32C4"/>
    <w:rsid w:val="008F3302"/>
    <w:rsid w:val="009005D9"/>
    <w:rsid w:val="00901009"/>
    <w:rsid w:val="0090387A"/>
    <w:rsid w:val="00905327"/>
    <w:rsid w:val="00906174"/>
    <w:rsid w:val="00907717"/>
    <w:rsid w:val="00907BB7"/>
    <w:rsid w:val="009101DB"/>
    <w:rsid w:val="00912A09"/>
    <w:rsid w:val="00913FA5"/>
    <w:rsid w:val="009150B9"/>
    <w:rsid w:val="00917B8E"/>
    <w:rsid w:val="00920F50"/>
    <w:rsid w:val="009215E7"/>
    <w:rsid w:val="00922894"/>
    <w:rsid w:val="009261FE"/>
    <w:rsid w:val="0092730E"/>
    <w:rsid w:val="00927A0F"/>
    <w:rsid w:val="00931352"/>
    <w:rsid w:val="009320DC"/>
    <w:rsid w:val="009322CF"/>
    <w:rsid w:val="00932987"/>
    <w:rsid w:val="00934181"/>
    <w:rsid w:val="009344A3"/>
    <w:rsid w:val="009344DD"/>
    <w:rsid w:val="00934DAA"/>
    <w:rsid w:val="0093551E"/>
    <w:rsid w:val="00935862"/>
    <w:rsid w:val="00935AAA"/>
    <w:rsid w:val="0093725F"/>
    <w:rsid w:val="00937745"/>
    <w:rsid w:val="0094137C"/>
    <w:rsid w:val="00942363"/>
    <w:rsid w:val="00942AA5"/>
    <w:rsid w:val="0094324D"/>
    <w:rsid w:val="009439FD"/>
    <w:rsid w:val="00943F61"/>
    <w:rsid w:val="00944B13"/>
    <w:rsid w:val="0094622F"/>
    <w:rsid w:val="0094762B"/>
    <w:rsid w:val="00950434"/>
    <w:rsid w:val="0095046B"/>
    <w:rsid w:val="00951C0E"/>
    <w:rsid w:val="0095369E"/>
    <w:rsid w:val="009536EC"/>
    <w:rsid w:val="00953BCE"/>
    <w:rsid w:val="00954688"/>
    <w:rsid w:val="00955B70"/>
    <w:rsid w:val="00955BF1"/>
    <w:rsid w:val="00957FAE"/>
    <w:rsid w:val="0096005C"/>
    <w:rsid w:val="009612FA"/>
    <w:rsid w:val="009614FD"/>
    <w:rsid w:val="0096424B"/>
    <w:rsid w:val="0096437E"/>
    <w:rsid w:val="00966B4B"/>
    <w:rsid w:val="009700E3"/>
    <w:rsid w:val="00970667"/>
    <w:rsid w:val="009801CD"/>
    <w:rsid w:val="00980EC9"/>
    <w:rsid w:val="00981A60"/>
    <w:rsid w:val="00981D9F"/>
    <w:rsid w:val="009821B9"/>
    <w:rsid w:val="009827E5"/>
    <w:rsid w:val="009848F9"/>
    <w:rsid w:val="00986988"/>
    <w:rsid w:val="009871EF"/>
    <w:rsid w:val="009923D7"/>
    <w:rsid w:val="00993150"/>
    <w:rsid w:val="00993CAD"/>
    <w:rsid w:val="0099484A"/>
    <w:rsid w:val="009971C6"/>
    <w:rsid w:val="009A0C30"/>
    <w:rsid w:val="009A1CA4"/>
    <w:rsid w:val="009A3803"/>
    <w:rsid w:val="009A4703"/>
    <w:rsid w:val="009A5C0B"/>
    <w:rsid w:val="009A612C"/>
    <w:rsid w:val="009A6C2D"/>
    <w:rsid w:val="009B033A"/>
    <w:rsid w:val="009B145F"/>
    <w:rsid w:val="009B16EB"/>
    <w:rsid w:val="009B2C1D"/>
    <w:rsid w:val="009B4001"/>
    <w:rsid w:val="009B4E40"/>
    <w:rsid w:val="009B4F1C"/>
    <w:rsid w:val="009B720F"/>
    <w:rsid w:val="009C0E91"/>
    <w:rsid w:val="009C2633"/>
    <w:rsid w:val="009C2EF0"/>
    <w:rsid w:val="009C4C06"/>
    <w:rsid w:val="009C4D15"/>
    <w:rsid w:val="009C6651"/>
    <w:rsid w:val="009C6A79"/>
    <w:rsid w:val="009D088B"/>
    <w:rsid w:val="009D0BBF"/>
    <w:rsid w:val="009D18C7"/>
    <w:rsid w:val="009D1FE4"/>
    <w:rsid w:val="009D347C"/>
    <w:rsid w:val="009D742C"/>
    <w:rsid w:val="009E13C1"/>
    <w:rsid w:val="009E2126"/>
    <w:rsid w:val="009E27CA"/>
    <w:rsid w:val="009E2B27"/>
    <w:rsid w:val="009E3AC2"/>
    <w:rsid w:val="009E3E36"/>
    <w:rsid w:val="009E4D8D"/>
    <w:rsid w:val="009E6D93"/>
    <w:rsid w:val="009E79FD"/>
    <w:rsid w:val="009F1705"/>
    <w:rsid w:val="009F2216"/>
    <w:rsid w:val="009F2796"/>
    <w:rsid w:val="009F4679"/>
    <w:rsid w:val="009F47B7"/>
    <w:rsid w:val="009F4BE0"/>
    <w:rsid w:val="009F6BEC"/>
    <w:rsid w:val="00A00EBC"/>
    <w:rsid w:val="00A0147F"/>
    <w:rsid w:val="00A03D2C"/>
    <w:rsid w:val="00A04FAE"/>
    <w:rsid w:val="00A05356"/>
    <w:rsid w:val="00A053BF"/>
    <w:rsid w:val="00A055D3"/>
    <w:rsid w:val="00A06128"/>
    <w:rsid w:val="00A11800"/>
    <w:rsid w:val="00A141E7"/>
    <w:rsid w:val="00A14D19"/>
    <w:rsid w:val="00A15ACB"/>
    <w:rsid w:val="00A209C4"/>
    <w:rsid w:val="00A246F2"/>
    <w:rsid w:val="00A26A3A"/>
    <w:rsid w:val="00A27135"/>
    <w:rsid w:val="00A33ADB"/>
    <w:rsid w:val="00A354E4"/>
    <w:rsid w:val="00A36521"/>
    <w:rsid w:val="00A36E99"/>
    <w:rsid w:val="00A409DB"/>
    <w:rsid w:val="00A40B66"/>
    <w:rsid w:val="00A43A2C"/>
    <w:rsid w:val="00A50518"/>
    <w:rsid w:val="00A61AC3"/>
    <w:rsid w:val="00A63380"/>
    <w:rsid w:val="00A65504"/>
    <w:rsid w:val="00A6713C"/>
    <w:rsid w:val="00A70DAD"/>
    <w:rsid w:val="00A710E1"/>
    <w:rsid w:val="00A71451"/>
    <w:rsid w:val="00A72B61"/>
    <w:rsid w:val="00A75E53"/>
    <w:rsid w:val="00A77C3D"/>
    <w:rsid w:val="00A80921"/>
    <w:rsid w:val="00A81ECE"/>
    <w:rsid w:val="00A846CD"/>
    <w:rsid w:val="00A8525A"/>
    <w:rsid w:val="00A90BC1"/>
    <w:rsid w:val="00A91CAC"/>
    <w:rsid w:val="00A91F88"/>
    <w:rsid w:val="00A92A38"/>
    <w:rsid w:val="00A937D2"/>
    <w:rsid w:val="00A96213"/>
    <w:rsid w:val="00A97267"/>
    <w:rsid w:val="00A97546"/>
    <w:rsid w:val="00A97B24"/>
    <w:rsid w:val="00AA0BAB"/>
    <w:rsid w:val="00AA1651"/>
    <w:rsid w:val="00AA3B1D"/>
    <w:rsid w:val="00AA440E"/>
    <w:rsid w:val="00AA6817"/>
    <w:rsid w:val="00AA6C9F"/>
    <w:rsid w:val="00AB472A"/>
    <w:rsid w:val="00AB6337"/>
    <w:rsid w:val="00AB6695"/>
    <w:rsid w:val="00AB6C3E"/>
    <w:rsid w:val="00AC292D"/>
    <w:rsid w:val="00AC3910"/>
    <w:rsid w:val="00AC4CFF"/>
    <w:rsid w:val="00AC5D7A"/>
    <w:rsid w:val="00AC6F10"/>
    <w:rsid w:val="00AC7BC3"/>
    <w:rsid w:val="00AC7F2E"/>
    <w:rsid w:val="00AD6971"/>
    <w:rsid w:val="00AD7A03"/>
    <w:rsid w:val="00AE064D"/>
    <w:rsid w:val="00AE1117"/>
    <w:rsid w:val="00AE129F"/>
    <w:rsid w:val="00AE27DC"/>
    <w:rsid w:val="00AE2FBE"/>
    <w:rsid w:val="00AE3849"/>
    <w:rsid w:val="00AE3ABD"/>
    <w:rsid w:val="00AE4324"/>
    <w:rsid w:val="00AE55C9"/>
    <w:rsid w:val="00AE5754"/>
    <w:rsid w:val="00AE5C0C"/>
    <w:rsid w:val="00AE6823"/>
    <w:rsid w:val="00AE7452"/>
    <w:rsid w:val="00AE7ED0"/>
    <w:rsid w:val="00AF1B5C"/>
    <w:rsid w:val="00AF52EC"/>
    <w:rsid w:val="00AF613E"/>
    <w:rsid w:val="00AF79EF"/>
    <w:rsid w:val="00B004D5"/>
    <w:rsid w:val="00B00679"/>
    <w:rsid w:val="00B00C18"/>
    <w:rsid w:val="00B0138F"/>
    <w:rsid w:val="00B02C78"/>
    <w:rsid w:val="00B035B8"/>
    <w:rsid w:val="00B10273"/>
    <w:rsid w:val="00B15724"/>
    <w:rsid w:val="00B209BD"/>
    <w:rsid w:val="00B21C19"/>
    <w:rsid w:val="00B22FCD"/>
    <w:rsid w:val="00B24A81"/>
    <w:rsid w:val="00B278EF"/>
    <w:rsid w:val="00B27DFD"/>
    <w:rsid w:val="00B312A5"/>
    <w:rsid w:val="00B31CEF"/>
    <w:rsid w:val="00B327AC"/>
    <w:rsid w:val="00B35DD9"/>
    <w:rsid w:val="00B366B4"/>
    <w:rsid w:val="00B368C7"/>
    <w:rsid w:val="00B374D6"/>
    <w:rsid w:val="00B37EED"/>
    <w:rsid w:val="00B410F5"/>
    <w:rsid w:val="00B417E6"/>
    <w:rsid w:val="00B446C7"/>
    <w:rsid w:val="00B453A4"/>
    <w:rsid w:val="00B46F8A"/>
    <w:rsid w:val="00B47769"/>
    <w:rsid w:val="00B5047C"/>
    <w:rsid w:val="00B518D5"/>
    <w:rsid w:val="00B51C52"/>
    <w:rsid w:val="00B52337"/>
    <w:rsid w:val="00B530F9"/>
    <w:rsid w:val="00B53C34"/>
    <w:rsid w:val="00B53D80"/>
    <w:rsid w:val="00B543D4"/>
    <w:rsid w:val="00B5568C"/>
    <w:rsid w:val="00B566F5"/>
    <w:rsid w:val="00B57BD1"/>
    <w:rsid w:val="00B60F39"/>
    <w:rsid w:val="00B61CEE"/>
    <w:rsid w:val="00B627DE"/>
    <w:rsid w:val="00B7168F"/>
    <w:rsid w:val="00B72C45"/>
    <w:rsid w:val="00B73BDC"/>
    <w:rsid w:val="00B7418C"/>
    <w:rsid w:val="00B7698E"/>
    <w:rsid w:val="00B82CF6"/>
    <w:rsid w:val="00B82FD9"/>
    <w:rsid w:val="00B82FEA"/>
    <w:rsid w:val="00B849E6"/>
    <w:rsid w:val="00B851C0"/>
    <w:rsid w:val="00B85FBE"/>
    <w:rsid w:val="00B86F80"/>
    <w:rsid w:val="00B90A61"/>
    <w:rsid w:val="00B913AD"/>
    <w:rsid w:val="00B92415"/>
    <w:rsid w:val="00B927B3"/>
    <w:rsid w:val="00B94783"/>
    <w:rsid w:val="00B959FB"/>
    <w:rsid w:val="00B9731D"/>
    <w:rsid w:val="00B975F3"/>
    <w:rsid w:val="00B97E8B"/>
    <w:rsid w:val="00BA0136"/>
    <w:rsid w:val="00BA08CC"/>
    <w:rsid w:val="00BA1FC5"/>
    <w:rsid w:val="00BA3B3B"/>
    <w:rsid w:val="00BA4AD5"/>
    <w:rsid w:val="00BA4C19"/>
    <w:rsid w:val="00BA4FF4"/>
    <w:rsid w:val="00BA7625"/>
    <w:rsid w:val="00BB04C7"/>
    <w:rsid w:val="00BB0F32"/>
    <w:rsid w:val="00BB1475"/>
    <w:rsid w:val="00BB43E1"/>
    <w:rsid w:val="00BB45D1"/>
    <w:rsid w:val="00BB5032"/>
    <w:rsid w:val="00BB5E62"/>
    <w:rsid w:val="00BC0FB8"/>
    <w:rsid w:val="00BC17CF"/>
    <w:rsid w:val="00BC22A7"/>
    <w:rsid w:val="00BC3927"/>
    <w:rsid w:val="00BC5079"/>
    <w:rsid w:val="00BC5D30"/>
    <w:rsid w:val="00BC7E7B"/>
    <w:rsid w:val="00BD4DAC"/>
    <w:rsid w:val="00BD50F8"/>
    <w:rsid w:val="00BD59DD"/>
    <w:rsid w:val="00BD5D64"/>
    <w:rsid w:val="00BD7CC8"/>
    <w:rsid w:val="00BE0659"/>
    <w:rsid w:val="00BE1282"/>
    <w:rsid w:val="00BE607A"/>
    <w:rsid w:val="00BF138F"/>
    <w:rsid w:val="00BF2E1E"/>
    <w:rsid w:val="00BF427F"/>
    <w:rsid w:val="00BF5731"/>
    <w:rsid w:val="00BF62E0"/>
    <w:rsid w:val="00BF7121"/>
    <w:rsid w:val="00C005FA"/>
    <w:rsid w:val="00C00BD4"/>
    <w:rsid w:val="00C01D9B"/>
    <w:rsid w:val="00C03A56"/>
    <w:rsid w:val="00C05230"/>
    <w:rsid w:val="00C059A7"/>
    <w:rsid w:val="00C07860"/>
    <w:rsid w:val="00C10193"/>
    <w:rsid w:val="00C12DFA"/>
    <w:rsid w:val="00C12EC5"/>
    <w:rsid w:val="00C15C77"/>
    <w:rsid w:val="00C16286"/>
    <w:rsid w:val="00C21FF5"/>
    <w:rsid w:val="00C257F0"/>
    <w:rsid w:val="00C26A40"/>
    <w:rsid w:val="00C31175"/>
    <w:rsid w:val="00C32CDE"/>
    <w:rsid w:val="00C336B5"/>
    <w:rsid w:val="00C34EAA"/>
    <w:rsid w:val="00C404C7"/>
    <w:rsid w:val="00C4201F"/>
    <w:rsid w:val="00C460F8"/>
    <w:rsid w:val="00C46222"/>
    <w:rsid w:val="00C502D9"/>
    <w:rsid w:val="00C5196F"/>
    <w:rsid w:val="00C55063"/>
    <w:rsid w:val="00C56E1B"/>
    <w:rsid w:val="00C5710E"/>
    <w:rsid w:val="00C57D64"/>
    <w:rsid w:val="00C6046F"/>
    <w:rsid w:val="00C6071B"/>
    <w:rsid w:val="00C61BD8"/>
    <w:rsid w:val="00C62E87"/>
    <w:rsid w:val="00C63D9E"/>
    <w:rsid w:val="00C64FA1"/>
    <w:rsid w:val="00C650A3"/>
    <w:rsid w:val="00C65876"/>
    <w:rsid w:val="00C66F3B"/>
    <w:rsid w:val="00C67291"/>
    <w:rsid w:val="00C67595"/>
    <w:rsid w:val="00C67C3E"/>
    <w:rsid w:val="00C7086D"/>
    <w:rsid w:val="00C70C52"/>
    <w:rsid w:val="00C72BC2"/>
    <w:rsid w:val="00C73887"/>
    <w:rsid w:val="00C73A80"/>
    <w:rsid w:val="00C73F76"/>
    <w:rsid w:val="00C74DCA"/>
    <w:rsid w:val="00C75BCC"/>
    <w:rsid w:val="00C767CF"/>
    <w:rsid w:val="00C772E4"/>
    <w:rsid w:val="00C77A4C"/>
    <w:rsid w:val="00C80F4C"/>
    <w:rsid w:val="00C8150E"/>
    <w:rsid w:val="00C81AF6"/>
    <w:rsid w:val="00C8379C"/>
    <w:rsid w:val="00C90F03"/>
    <w:rsid w:val="00C92C0C"/>
    <w:rsid w:val="00C9576D"/>
    <w:rsid w:val="00C95AFD"/>
    <w:rsid w:val="00CA2EBC"/>
    <w:rsid w:val="00CA4D17"/>
    <w:rsid w:val="00CA4F21"/>
    <w:rsid w:val="00CA6E56"/>
    <w:rsid w:val="00CA75DB"/>
    <w:rsid w:val="00CA7A30"/>
    <w:rsid w:val="00CA7F13"/>
    <w:rsid w:val="00CB2806"/>
    <w:rsid w:val="00CB4AAE"/>
    <w:rsid w:val="00CB53FF"/>
    <w:rsid w:val="00CB679B"/>
    <w:rsid w:val="00CB728D"/>
    <w:rsid w:val="00CC19FC"/>
    <w:rsid w:val="00CC20D4"/>
    <w:rsid w:val="00CC3981"/>
    <w:rsid w:val="00CC44AC"/>
    <w:rsid w:val="00CC5B97"/>
    <w:rsid w:val="00CD022D"/>
    <w:rsid w:val="00CD11B5"/>
    <w:rsid w:val="00CD49F5"/>
    <w:rsid w:val="00CD6A24"/>
    <w:rsid w:val="00CD75AF"/>
    <w:rsid w:val="00CE0A7F"/>
    <w:rsid w:val="00CE0B21"/>
    <w:rsid w:val="00CE0C1C"/>
    <w:rsid w:val="00CE2AE8"/>
    <w:rsid w:val="00CE2DC5"/>
    <w:rsid w:val="00CE39FD"/>
    <w:rsid w:val="00CE4F30"/>
    <w:rsid w:val="00CE506B"/>
    <w:rsid w:val="00CE5FFD"/>
    <w:rsid w:val="00CE6016"/>
    <w:rsid w:val="00CE7806"/>
    <w:rsid w:val="00CF3AB4"/>
    <w:rsid w:val="00CF3E78"/>
    <w:rsid w:val="00CF4437"/>
    <w:rsid w:val="00CF48B7"/>
    <w:rsid w:val="00CF55ED"/>
    <w:rsid w:val="00CF7C78"/>
    <w:rsid w:val="00D0057F"/>
    <w:rsid w:val="00D02D48"/>
    <w:rsid w:val="00D03003"/>
    <w:rsid w:val="00D03C7C"/>
    <w:rsid w:val="00D05378"/>
    <w:rsid w:val="00D062D9"/>
    <w:rsid w:val="00D06B4E"/>
    <w:rsid w:val="00D101DA"/>
    <w:rsid w:val="00D11734"/>
    <w:rsid w:val="00D13131"/>
    <w:rsid w:val="00D1418E"/>
    <w:rsid w:val="00D17561"/>
    <w:rsid w:val="00D17F4D"/>
    <w:rsid w:val="00D228CF"/>
    <w:rsid w:val="00D22D4C"/>
    <w:rsid w:val="00D245BE"/>
    <w:rsid w:val="00D27A08"/>
    <w:rsid w:val="00D30F9C"/>
    <w:rsid w:val="00D32506"/>
    <w:rsid w:val="00D3261A"/>
    <w:rsid w:val="00D35C32"/>
    <w:rsid w:val="00D35E8A"/>
    <w:rsid w:val="00D375AA"/>
    <w:rsid w:val="00D415FA"/>
    <w:rsid w:val="00D453F1"/>
    <w:rsid w:val="00D50EC1"/>
    <w:rsid w:val="00D512FE"/>
    <w:rsid w:val="00D51EE1"/>
    <w:rsid w:val="00D534D8"/>
    <w:rsid w:val="00D53F83"/>
    <w:rsid w:val="00D552FD"/>
    <w:rsid w:val="00D566FA"/>
    <w:rsid w:val="00D5760E"/>
    <w:rsid w:val="00D60211"/>
    <w:rsid w:val="00D6043B"/>
    <w:rsid w:val="00D608A2"/>
    <w:rsid w:val="00D61351"/>
    <w:rsid w:val="00D618CC"/>
    <w:rsid w:val="00D62F19"/>
    <w:rsid w:val="00D6490A"/>
    <w:rsid w:val="00D65A2B"/>
    <w:rsid w:val="00D65F43"/>
    <w:rsid w:val="00D72882"/>
    <w:rsid w:val="00D73636"/>
    <w:rsid w:val="00D74856"/>
    <w:rsid w:val="00D74E4B"/>
    <w:rsid w:val="00D765A0"/>
    <w:rsid w:val="00D772EF"/>
    <w:rsid w:val="00D777F3"/>
    <w:rsid w:val="00D8083E"/>
    <w:rsid w:val="00D810FB"/>
    <w:rsid w:val="00D82E8F"/>
    <w:rsid w:val="00D82F00"/>
    <w:rsid w:val="00D8331E"/>
    <w:rsid w:val="00D83CC6"/>
    <w:rsid w:val="00D83E5E"/>
    <w:rsid w:val="00D84BCA"/>
    <w:rsid w:val="00D86902"/>
    <w:rsid w:val="00D87B15"/>
    <w:rsid w:val="00D90840"/>
    <w:rsid w:val="00D93AC1"/>
    <w:rsid w:val="00D93BAC"/>
    <w:rsid w:val="00D974D2"/>
    <w:rsid w:val="00DA05B4"/>
    <w:rsid w:val="00DA389E"/>
    <w:rsid w:val="00DA3FCE"/>
    <w:rsid w:val="00DA5FF6"/>
    <w:rsid w:val="00DB3402"/>
    <w:rsid w:val="00DB4396"/>
    <w:rsid w:val="00DB4867"/>
    <w:rsid w:val="00DB4AF9"/>
    <w:rsid w:val="00DB6519"/>
    <w:rsid w:val="00DC03BD"/>
    <w:rsid w:val="00DC0480"/>
    <w:rsid w:val="00DC0DC0"/>
    <w:rsid w:val="00DC2564"/>
    <w:rsid w:val="00DC5411"/>
    <w:rsid w:val="00DC63E2"/>
    <w:rsid w:val="00DC6D34"/>
    <w:rsid w:val="00DC725B"/>
    <w:rsid w:val="00DD1D2F"/>
    <w:rsid w:val="00DD278C"/>
    <w:rsid w:val="00DD2BB2"/>
    <w:rsid w:val="00DD41C4"/>
    <w:rsid w:val="00DD61F8"/>
    <w:rsid w:val="00DE09BE"/>
    <w:rsid w:val="00DE34CE"/>
    <w:rsid w:val="00DE4299"/>
    <w:rsid w:val="00DE50C3"/>
    <w:rsid w:val="00DE52F7"/>
    <w:rsid w:val="00DE5B39"/>
    <w:rsid w:val="00DF0A45"/>
    <w:rsid w:val="00DF2026"/>
    <w:rsid w:val="00DF20F8"/>
    <w:rsid w:val="00DF473C"/>
    <w:rsid w:val="00DF4FB1"/>
    <w:rsid w:val="00DF5847"/>
    <w:rsid w:val="00DF63BB"/>
    <w:rsid w:val="00DF7058"/>
    <w:rsid w:val="00DF7CBB"/>
    <w:rsid w:val="00E0105C"/>
    <w:rsid w:val="00E02102"/>
    <w:rsid w:val="00E02D3A"/>
    <w:rsid w:val="00E03679"/>
    <w:rsid w:val="00E0598E"/>
    <w:rsid w:val="00E067C4"/>
    <w:rsid w:val="00E11526"/>
    <w:rsid w:val="00E121FE"/>
    <w:rsid w:val="00E152F0"/>
    <w:rsid w:val="00E154BE"/>
    <w:rsid w:val="00E15941"/>
    <w:rsid w:val="00E16881"/>
    <w:rsid w:val="00E1710B"/>
    <w:rsid w:val="00E20996"/>
    <w:rsid w:val="00E22ABC"/>
    <w:rsid w:val="00E23DFA"/>
    <w:rsid w:val="00E242ED"/>
    <w:rsid w:val="00E25E07"/>
    <w:rsid w:val="00E273C6"/>
    <w:rsid w:val="00E310E7"/>
    <w:rsid w:val="00E3196D"/>
    <w:rsid w:val="00E335F2"/>
    <w:rsid w:val="00E3411B"/>
    <w:rsid w:val="00E34ABE"/>
    <w:rsid w:val="00E356A6"/>
    <w:rsid w:val="00E3668D"/>
    <w:rsid w:val="00E36D30"/>
    <w:rsid w:val="00E40095"/>
    <w:rsid w:val="00E42F20"/>
    <w:rsid w:val="00E51E48"/>
    <w:rsid w:val="00E539EB"/>
    <w:rsid w:val="00E53C83"/>
    <w:rsid w:val="00E546CD"/>
    <w:rsid w:val="00E55153"/>
    <w:rsid w:val="00E557BA"/>
    <w:rsid w:val="00E57EE0"/>
    <w:rsid w:val="00E617AC"/>
    <w:rsid w:val="00E62771"/>
    <w:rsid w:val="00E63BBC"/>
    <w:rsid w:val="00E6526E"/>
    <w:rsid w:val="00E6552B"/>
    <w:rsid w:val="00E659AF"/>
    <w:rsid w:val="00E664A5"/>
    <w:rsid w:val="00E66679"/>
    <w:rsid w:val="00E66D11"/>
    <w:rsid w:val="00E670CD"/>
    <w:rsid w:val="00E676F3"/>
    <w:rsid w:val="00E71867"/>
    <w:rsid w:val="00E72165"/>
    <w:rsid w:val="00E7452D"/>
    <w:rsid w:val="00E769E1"/>
    <w:rsid w:val="00E777AC"/>
    <w:rsid w:val="00E814BA"/>
    <w:rsid w:val="00E83D31"/>
    <w:rsid w:val="00E86D91"/>
    <w:rsid w:val="00E8795A"/>
    <w:rsid w:val="00E90058"/>
    <w:rsid w:val="00E94670"/>
    <w:rsid w:val="00E96E21"/>
    <w:rsid w:val="00E97EA6"/>
    <w:rsid w:val="00EA0AFE"/>
    <w:rsid w:val="00EA111E"/>
    <w:rsid w:val="00EA1897"/>
    <w:rsid w:val="00EA31B8"/>
    <w:rsid w:val="00EA36B2"/>
    <w:rsid w:val="00EA4146"/>
    <w:rsid w:val="00EA41BB"/>
    <w:rsid w:val="00EA45F9"/>
    <w:rsid w:val="00EA51DE"/>
    <w:rsid w:val="00EA56A5"/>
    <w:rsid w:val="00EA677E"/>
    <w:rsid w:val="00EB4C10"/>
    <w:rsid w:val="00EB4E32"/>
    <w:rsid w:val="00EB58DB"/>
    <w:rsid w:val="00EB6C6C"/>
    <w:rsid w:val="00EB799C"/>
    <w:rsid w:val="00EC0921"/>
    <w:rsid w:val="00EC16EB"/>
    <w:rsid w:val="00EC1DE4"/>
    <w:rsid w:val="00EC1E1F"/>
    <w:rsid w:val="00EC3A6E"/>
    <w:rsid w:val="00EC65EA"/>
    <w:rsid w:val="00EC7CAF"/>
    <w:rsid w:val="00EC7FEB"/>
    <w:rsid w:val="00ED125D"/>
    <w:rsid w:val="00ED55ED"/>
    <w:rsid w:val="00ED56ED"/>
    <w:rsid w:val="00ED6BB6"/>
    <w:rsid w:val="00ED7048"/>
    <w:rsid w:val="00EE09F2"/>
    <w:rsid w:val="00EE2093"/>
    <w:rsid w:val="00EE2F07"/>
    <w:rsid w:val="00EE5376"/>
    <w:rsid w:val="00EE5898"/>
    <w:rsid w:val="00EE669F"/>
    <w:rsid w:val="00EF1ED9"/>
    <w:rsid w:val="00EF376B"/>
    <w:rsid w:val="00EF4326"/>
    <w:rsid w:val="00EF519E"/>
    <w:rsid w:val="00EF6F44"/>
    <w:rsid w:val="00F0251C"/>
    <w:rsid w:val="00F02C7F"/>
    <w:rsid w:val="00F03CD6"/>
    <w:rsid w:val="00F04C14"/>
    <w:rsid w:val="00F10192"/>
    <w:rsid w:val="00F1156B"/>
    <w:rsid w:val="00F11E69"/>
    <w:rsid w:val="00F132ED"/>
    <w:rsid w:val="00F13D36"/>
    <w:rsid w:val="00F157C8"/>
    <w:rsid w:val="00F17834"/>
    <w:rsid w:val="00F209E3"/>
    <w:rsid w:val="00F21437"/>
    <w:rsid w:val="00F21AE6"/>
    <w:rsid w:val="00F22365"/>
    <w:rsid w:val="00F23E38"/>
    <w:rsid w:val="00F252BC"/>
    <w:rsid w:val="00F25932"/>
    <w:rsid w:val="00F260F4"/>
    <w:rsid w:val="00F31574"/>
    <w:rsid w:val="00F31D08"/>
    <w:rsid w:val="00F32FAB"/>
    <w:rsid w:val="00F34A6E"/>
    <w:rsid w:val="00F34DA7"/>
    <w:rsid w:val="00F43283"/>
    <w:rsid w:val="00F477C7"/>
    <w:rsid w:val="00F47A1B"/>
    <w:rsid w:val="00F50A02"/>
    <w:rsid w:val="00F51100"/>
    <w:rsid w:val="00F517EE"/>
    <w:rsid w:val="00F52582"/>
    <w:rsid w:val="00F52F0A"/>
    <w:rsid w:val="00F52F59"/>
    <w:rsid w:val="00F53240"/>
    <w:rsid w:val="00F53B63"/>
    <w:rsid w:val="00F5572D"/>
    <w:rsid w:val="00F6295A"/>
    <w:rsid w:val="00F6311D"/>
    <w:rsid w:val="00F66F49"/>
    <w:rsid w:val="00F7007A"/>
    <w:rsid w:val="00F72284"/>
    <w:rsid w:val="00F7264E"/>
    <w:rsid w:val="00F73A3A"/>
    <w:rsid w:val="00F74067"/>
    <w:rsid w:val="00F74DE6"/>
    <w:rsid w:val="00F74E2C"/>
    <w:rsid w:val="00F7700B"/>
    <w:rsid w:val="00F80F64"/>
    <w:rsid w:val="00F82C09"/>
    <w:rsid w:val="00F83B1B"/>
    <w:rsid w:val="00F84530"/>
    <w:rsid w:val="00F930B7"/>
    <w:rsid w:val="00F93A97"/>
    <w:rsid w:val="00F943A2"/>
    <w:rsid w:val="00F943FF"/>
    <w:rsid w:val="00FA0218"/>
    <w:rsid w:val="00FA02FD"/>
    <w:rsid w:val="00FA31D0"/>
    <w:rsid w:val="00FA3A4C"/>
    <w:rsid w:val="00FA50FF"/>
    <w:rsid w:val="00FA595E"/>
    <w:rsid w:val="00FA5BC3"/>
    <w:rsid w:val="00FA6052"/>
    <w:rsid w:val="00FA693B"/>
    <w:rsid w:val="00FA78C8"/>
    <w:rsid w:val="00FA7ADD"/>
    <w:rsid w:val="00FA7E3B"/>
    <w:rsid w:val="00FB1085"/>
    <w:rsid w:val="00FB25B9"/>
    <w:rsid w:val="00FB3BE4"/>
    <w:rsid w:val="00FB3C43"/>
    <w:rsid w:val="00FB3D40"/>
    <w:rsid w:val="00FB6949"/>
    <w:rsid w:val="00FC08DC"/>
    <w:rsid w:val="00FC3424"/>
    <w:rsid w:val="00FC5746"/>
    <w:rsid w:val="00FC5AA0"/>
    <w:rsid w:val="00FD0F9F"/>
    <w:rsid w:val="00FD1049"/>
    <w:rsid w:val="00FD1255"/>
    <w:rsid w:val="00FD2642"/>
    <w:rsid w:val="00FD277A"/>
    <w:rsid w:val="00FD48ED"/>
    <w:rsid w:val="00FD4B28"/>
    <w:rsid w:val="00FD5978"/>
    <w:rsid w:val="00FD6D56"/>
    <w:rsid w:val="00FE0260"/>
    <w:rsid w:val="00FE1034"/>
    <w:rsid w:val="00FE6FB8"/>
    <w:rsid w:val="00FE7E08"/>
    <w:rsid w:val="00FF037D"/>
    <w:rsid w:val="00FF2020"/>
    <w:rsid w:val="00FF3810"/>
    <w:rsid w:val="00FF4C21"/>
    <w:rsid w:val="00FF51CB"/>
    <w:rsid w:val="00FF5A67"/>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67CA10-7823-4DA5-92D2-793E303F2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D9A"/>
  </w:style>
  <w:style w:type="paragraph" w:styleId="Heading1">
    <w:name w:val="heading 1"/>
    <w:basedOn w:val="Normal"/>
    <w:next w:val="Normal"/>
    <w:link w:val="Heading1Char"/>
    <w:uiPriority w:val="99"/>
    <w:qFormat/>
    <w:rsid w:val="004B351F"/>
    <w:pPr>
      <w:keepNext/>
      <w:keepLines/>
      <w:numPr>
        <w:numId w:val="2"/>
      </w:numPr>
      <w:tabs>
        <w:tab w:val="left" w:pos="216"/>
      </w:tabs>
      <w:spacing w:before="160" w:after="80" w:line="240" w:lineRule="auto"/>
      <w:jc w:val="center"/>
      <w:outlineLvl w:val="0"/>
    </w:pPr>
    <w:rPr>
      <w:rFonts w:ascii="Times New Roman" w:eastAsia="MS Mincho" w:hAnsi="Times New Roman" w:cs="Times New Roman"/>
      <w:smallCaps/>
      <w:noProof/>
      <w:sz w:val="20"/>
      <w:szCs w:val="20"/>
      <w:lang w:val="en-US"/>
    </w:rPr>
  </w:style>
  <w:style w:type="paragraph" w:styleId="Heading2">
    <w:name w:val="heading 2"/>
    <w:basedOn w:val="Normal"/>
    <w:next w:val="Normal"/>
    <w:link w:val="Heading2Char"/>
    <w:uiPriority w:val="99"/>
    <w:qFormat/>
    <w:rsid w:val="004B351F"/>
    <w:pPr>
      <w:keepNext/>
      <w:keepLines/>
      <w:numPr>
        <w:ilvl w:val="1"/>
        <w:numId w:val="2"/>
      </w:numPr>
      <w:spacing w:before="120" w:after="60" w:line="240" w:lineRule="auto"/>
      <w:outlineLvl w:val="1"/>
    </w:pPr>
    <w:rPr>
      <w:rFonts w:ascii="Times New Roman" w:eastAsia="MS Mincho" w:hAnsi="Times New Roman" w:cs="Times New Roman"/>
      <w:i/>
      <w:iCs/>
      <w:noProof/>
      <w:sz w:val="20"/>
      <w:szCs w:val="20"/>
      <w:lang w:val="en-US"/>
    </w:rPr>
  </w:style>
  <w:style w:type="paragraph" w:styleId="Heading3">
    <w:name w:val="heading 3"/>
    <w:basedOn w:val="Normal"/>
    <w:next w:val="Normal"/>
    <w:link w:val="Heading3Char"/>
    <w:uiPriority w:val="99"/>
    <w:qFormat/>
    <w:rsid w:val="004B351F"/>
    <w:pPr>
      <w:numPr>
        <w:ilvl w:val="2"/>
        <w:numId w:val="2"/>
      </w:numPr>
      <w:spacing w:after="0" w:line="240" w:lineRule="exact"/>
      <w:jc w:val="both"/>
      <w:outlineLvl w:val="2"/>
    </w:pPr>
    <w:rPr>
      <w:rFonts w:ascii="Times New Roman" w:eastAsia="MS Mincho" w:hAnsi="Times New Roman" w:cs="Times New Roman"/>
      <w:i/>
      <w:iCs/>
      <w:noProof/>
      <w:sz w:val="20"/>
      <w:szCs w:val="20"/>
      <w:lang w:val="en-US"/>
    </w:rPr>
  </w:style>
  <w:style w:type="paragraph" w:styleId="Heading4">
    <w:name w:val="heading 4"/>
    <w:basedOn w:val="Normal"/>
    <w:next w:val="Normal"/>
    <w:link w:val="Heading4Char"/>
    <w:uiPriority w:val="99"/>
    <w:qFormat/>
    <w:rsid w:val="004B351F"/>
    <w:pPr>
      <w:numPr>
        <w:ilvl w:val="3"/>
        <w:numId w:val="2"/>
      </w:numPr>
      <w:tabs>
        <w:tab w:val="left" w:pos="821"/>
      </w:tabs>
      <w:spacing w:before="40" w:after="40" w:line="240" w:lineRule="auto"/>
      <w:jc w:val="both"/>
      <w:outlineLvl w:val="3"/>
    </w:pPr>
    <w:rPr>
      <w:rFonts w:ascii="Times New Roman" w:eastAsia="MS Mincho" w:hAnsi="Times New Roman" w:cs="Times New Roman"/>
      <w:i/>
      <w:iCs/>
      <w:noProof/>
      <w:sz w:val="20"/>
      <w:szCs w:val="20"/>
      <w:lang w:val="en-US"/>
    </w:rPr>
  </w:style>
  <w:style w:type="paragraph" w:styleId="Heading5">
    <w:name w:val="heading 5"/>
    <w:basedOn w:val="Normal"/>
    <w:next w:val="Normal"/>
    <w:link w:val="Heading5Char"/>
    <w:uiPriority w:val="99"/>
    <w:qFormat/>
    <w:rsid w:val="003C69A3"/>
    <w:pPr>
      <w:tabs>
        <w:tab w:val="left" w:pos="360"/>
      </w:tabs>
      <w:spacing w:before="160" w:after="80" w:line="240" w:lineRule="auto"/>
      <w:jc w:val="center"/>
      <w:outlineLvl w:val="4"/>
    </w:pPr>
    <w:rPr>
      <w:rFonts w:ascii="Times New Roman" w:eastAsia="Times New Roman" w:hAnsi="Times New Roman" w:cs="Times New Roman"/>
      <w:smallCaps/>
      <w:noProof/>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3C69A3"/>
    <w:rPr>
      <w:rFonts w:ascii="Times New Roman" w:eastAsia="Times New Roman" w:hAnsi="Times New Roman" w:cs="Times New Roman"/>
      <w:smallCaps/>
      <w:noProof/>
      <w:sz w:val="20"/>
      <w:szCs w:val="20"/>
      <w:lang w:val="en-US"/>
    </w:rPr>
  </w:style>
  <w:style w:type="paragraph" w:customStyle="1" w:styleId="references">
    <w:name w:val="references"/>
    <w:uiPriority w:val="99"/>
    <w:rsid w:val="003C69A3"/>
    <w:pPr>
      <w:numPr>
        <w:numId w:val="1"/>
      </w:numPr>
      <w:spacing w:after="50" w:line="180" w:lineRule="exact"/>
      <w:jc w:val="both"/>
    </w:pPr>
    <w:rPr>
      <w:rFonts w:ascii="Times New Roman" w:eastAsia="Times New Roman" w:hAnsi="Times New Roman" w:cs="Times New Roman"/>
      <w:noProof/>
      <w:sz w:val="16"/>
      <w:szCs w:val="16"/>
      <w:lang w:val="en-US"/>
    </w:rPr>
  </w:style>
  <w:style w:type="character" w:styleId="Hyperlink">
    <w:name w:val="Hyperlink"/>
    <w:uiPriority w:val="99"/>
    <w:unhideWhenUsed/>
    <w:rsid w:val="003C69A3"/>
    <w:rPr>
      <w:color w:val="0563C1"/>
      <w:u w:val="single"/>
    </w:rPr>
  </w:style>
  <w:style w:type="character" w:customStyle="1" w:styleId="Heading1Char">
    <w:name w:val="Heading 1 Char"/>
    <w:basedOn w:val="DefaultParagraphFont"/>
    <w:link w:val="Heading1"/>
    <w:uiPriority w:val="9"/>
    <w:rsid w:val="004B351F"/>
    <w:rPr>
      <w:rFonts w:ascii="Times New Roman" w:eastAsia="MS Mincho" w:hAnsi="Times New Roman" w:cs="Times New Roman"/>
      <w:smallCaps/>
      <w:noProof/>
      <w:sz w:val="20"/>
      <w:szCs w:val="20"/>
      <w:lang w:val="en-US"/>
    </w:rPr>
  </w:style>
  <w:style w:type="character" w:customStyle="1" w:styleId="Heading2Char">
    <w:name w:val="Heading 2 Char"/>
    <w:basedOn w:val="DefaultParagraphFont"/>
    <w:link w:val="Heading2"/>
    <w:uiPriority w:val="99"/>
    <w:rsid w:val="004B351F"/>
    <w:rPr>
      <w:rFonts w:ascii="Times New Roman" w:eastAsia="MS Mincho" w:hAnsi="Times New Roman" w:cs="Times New Roman"/>
      <w:i/>
      <w:iCs/>
      <w:noProof/>
      <w:sz w:val="20"/>
      <w:szCs w:val="20"/>
      <w:lang w:val="en-US"/>
    </w:rPr>
  </w:style>
  <w:style w:type="character" w:customStyle="1" w:styleId="Heading3Char">
    <w:name w:val="Heading 3 Char"/>
    <w:basedOn w:val="DefaultParagraphFont"/>
    <w:link w:val="Heading3"/>
    <w:uiPriority w:val="99"/>
    <w:rsid w:val="004B351F"/>
    <w:rPr>
      <w:rFonts w:ascii="Times New Roman" w:eastAsia="MS Mincho" w:hAnsi="Times New Roman" w:cs="Times New Roman"/>
      <w:i/>
      <w:iCs/>
      <w:noProof/>
      <w:sz w:val="20"/>
      <w:szCs w:val="20"/>
      <w:lang w:val="en-US"/>
    </w:rPr>
  </w:style>
  <w:style w:type="character" w:customStyle="1" w:styleId="Heading4Char">
    <w:name w:val="Heading 4 Char"/>
    <w:basedOn w:val="DefaultParagraphFont"/>
    <w:link w:val="Heading4"/>
    <w:uiPriority w:val="99"/>
    <w:rsid w:val="004B351F"/>
    <w:rPr>
      <w:rFonts w:ascii="Times New Roman" w:eastAsia="MS Mincho" w:hAnsi="Times New Roman" w:cs="Times New Roman"/>
      <w:i/>
      <w:iCs/>
      <w:noProof/>
      <w:sz w:val="20"/>
      <w:szCs w:val="20"/>
      <w:lang w:val="en-US"/>
    </w:rPr>
  </w:style>
  <w:style w:type="character" w:customStyle="1" w:styleId="apple-converted-space">
    <w:name w:val="apple-converted-space"/>
    <w:basedOn w:val="DefaultParagraphFont"/>
    <w:rsid w:val="00FE7E08"/>
  </w:style>
  <w:style w:type="paragraph" w:customStyle="1" w:styleId="figurecaption">
    <w:name w:val="figure caption"/>
    <w:rsid w:val="00E6552B"/>
    <w:pPr>
      <w:numPr>
        <w:numId w:val="3"/>
      </w:numPr>
      <w:tabs>
        <w:tab w:val="left" w:pos="533"/>
      </w:tabs>
      <w:spacing w:before="80" w:after="200" w:line="240" w:lineRule="auto"/>
      <w:jc w:val="both"/>
    </w:pPr>
    <w:rPr>
      <w:rFonts w:ascii="Times New Roman" w:eastAsia="Times New Roman" w:hAnsi="Times New Roman" w:cs="Times New Roman"/>
      <w:noProof/>
      <w:sz w:val="16"/>
      <w:szCs w:val="16"/>
      <w:lang w:val="en-US"/>
    </w:rPr>
  </w:style>
  <w:style w:type="paragraph" w:styleId="NormalWeb">
    <w:name w:val="Normal (Web)"/>
    <w:basedOn w:val="Normal"/>
    <w:uiPriority w:val="99"/>
    <w:semiHidden/>
    <w:unhideWhenUsed/>
    <w:rsid w:val="004E20E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336FE"/>
    <w:rPr>
      <w:color w:val="954F72" w:themeColor="followedHyperlink"/>
      <w:u w:val="single"/>
    </w:rPr>
  </w:style>
  <w:style w:type="paragraph" w:styleId="BodyText">
    <w:name w:val="Body Text"/>
    <w:basedOn w:val="Normal"/>
    <w:link w:val="BodyTextChar"/>
    <w:uiPriority w:val="99"/>
    <w:rsid w:val="00D30F9C"/>
    <w:pPr>
      <w:tabs>
        <w:tab w:val="left" w:pos="288"/>
      </w:tabs>
      <w:spacing w:after="120" w:line="228" w:lineRule="auto"/>
      <w:ind w:firstLine="288"/>
      <w:jc w:val="both"/>
    </w:pPr>
    <w:rPr>
      <w:rFonts w:ascii="Times New Roman" w:eastAsia="MS Mincho" w:hAnsi="Times New Roman" w:cs="Times New Roman"/>
      <w:spacing w:val="-1"/>
      <w:sz w:val="20"/>
      <w:szCs w:val="20"/>
      <w:lang w:val="en-US"/>
    </w:rPr>
  </w:style>
  <w:style w:type="character" w:customStyle="1" w:styleId="BodyTextChar">
    <w:name w:val="Body Text Char"/>
    <w:basedOn w:val="DefaultParagraphFont"/>
    <w:link w:val="BodyText"/>
    <w:uiPriority w:val="99"/>
    <w:rsid w:val="00D30F9C"/>
    <w:rPr>
      <w:rFonts w:ascii="Times New Roman" w:eastAsia="MS Mincho" w:hAnsi="Times New Roman" w:cs="Times New Roman"/>
      <w:spacing w:val="-1"/>
      <w:sz w:val="20"/>
      <w:szCs w:val="20"/>
      <w:lang w:val="en-US"/>
    </w:rPr>
  </w:style>
  <w:style w:type="paragraph" w:customStyle="1" w:styleId="footnote">
    <w:name w:val="footnote"/>
    <w:uiPriority w:val="99"/>
    <w:rsid w:val="00D30F9C"/>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lang w:val="en-US"/>
    </w:rPr>
  </w:style>
  <w:style w:type="table" w:styleId="TableGrid">
    <w:name w:val="Table Grid"/>
    <w:basedOn w:val="TableNormal"/>
    <w:uiPriority w:val="39"/>
    <w:rsid w:val="00850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5D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D7A"/>
    <w:rPr>
      <w:rFonts w:ascii="Segoe UI" w:hAnsi="Segoe UI" w:cs="Segoe UI"/>
      <w:sz w:val="18"/>
      <w:szCs w:val="18"/>
    </w:rPr>
  </w:style>
  <w:style w:type="paragraph" w:styleId="ListParagraph">
    <w:name w:val="List Paragraph"/>
    <w:basedOn w:val="Normal"/>
    <w:uiPriority w:val="34"/>
    <w:qFormat/>
    <w:rsid w:val="00B24A81"/>
    <w:pPr>
      <w:ind w:left="720"/>
      <w:contextualSpacing/>
    </w:pPr>
  </w:style>
  <w:style w:type="paragraph" w:customStyle="1" w:styleId="tablehead">
    <w:name w:val="table head"/>
    <w:uiPriority w:val="99"/>
    <w:rsid w:val="00CB4AAE"/>
    <w:pPr>
      <w:numPr>
        <w:numId w:val="16"/>
      </w:numPr>
      <w:spacing w:before="240" w:after="120" w:line="216" w:lineRule="auto"/>
      <w:jc w:val="center"/>
    </w:pPr>
    <w:rPr>
      <w:rFonts w:ascii="Times New Roman" w:eastAsia="Times New Roman" w:hAnsi="Times New Roman" w:cs="Times New Roman"/>
      <w:smallCaps/>
      <w:noProof/>
      <w:sz w:val="16"/>
      <w:szCs w:val="16"/>
      <w:lang w:val="en-US"/>
    </w:rPr>
  </w:style>
  <w:style w:type="paragraph" w:styleId="Header">
    <w:name w:val="header"/>
    <w:basedOn w:val="Normal"/>
    <w:link w:val="HeaderChar"/>
    <w:uiPriority w:val="99"/>
    <w:unhideWhenUsed/>
    <w:rsid w:val="00814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889"/>
  </w:style>
  <w:style w:type="paragraph" w:styleId="Footer">
    <w:name w:val="footer"/>
    <w:basedOn w:val="Normal"/>
    <w:link w:val="FooterChar"/>
    <w:uiPriority w:val="99"/>
    <w:unhideWhenUsed/>
    <w:rsid w:val="00814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889"/>
  </w:style>
  <w:style w:type="character" w:styleId="PlaceholderText">
    <w:name w:val="Placeholder Text"/>
    <w:basedOn w:val="DefaultParagraphFont"/>
    <w:uiPriority w:val="99"/>
    <w:semiHidden/>
    <w:rsid w:val="00CF55ED"/>
    <w:rPr>
      <w:color w:val="808080"/>
    </w:rPr>
  </w:style>
  <w:style w:type="paragraph" w:customStyle="1" w:styleId="keywords">
    <w:name w:val="key words"/>
    <w:uiPriority w:val="99"/>
    <w:rsid w:val="00B82CF6"/>
    <w:pPr>
      <w:spacing w:after="120" w:line="240" w:lineRule="auto"/>
      <w:ind w:firstLine="274"/>
      <w:jc w:val="both"/>
    </w:pPr>
    <w:rPr>
      <w:rFonts w:ascii="Times New Roman" w:eastAsia="Times New Roman" w:hAnsi="Times New Roman" w:cs="Times New Roman"/>
      <w:b/>
      <w:bCs/>
      <w:i/>
      <w:iCs/>
      <w:noProof/>
      <w:sz w:val="18"/>
      <w:szCs w:val="18"/>
      <w:lang w:val="en-US"/>
    </w:rPr>
  </w:style>
  <w:style w:type="paragraph" w:customStyle="1" w:styleId="bulletlist">
    <w:name w:val="bullet list"/>
    <w:basedOn w:val="BodyText"/>
    <w:rsid w:val="005C0094"/>
    <w:pPr>
      <w:numPr>
        <w:numId w:val="40"/>
      </w:numPr>
      <w:tabs>
        <w:tab w:val="clear" w:pos="648"/>
      </w:tabs>
      <w:ind w:left="576" w:hanging="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41628">
      <w:bodyDiv w:val="1"/>
      <w:marLeft w:val="0"/>
      <w:marRight w:val="0"/>
      <w:marTop w:val="0"/>
      <w:marBottom w:val="0"/>
      <w:divBdr>
        <w:top w:val="none" w:sz="0" w:space="0" w:color="auto"/>
        <w:left w:val="none" w:sz="0" w:space="0" w:color="auto"/>
        <w:bottom w:val="none" w:sz="0" w:space="0" w:color="auto"/>
        <w:right w:val="none" w:sz="0" w:space="0" w:color="auto"/>
      </w:divBdr>
    </w:div>
    <w:div w:id="289555259">
      <w:bodyDiv w:val="1"/>
      <w:marLeft w:val="0"/>
      <w:marRight w:val="0"/>
      <w:marTop w:val="0"/>
      <w:marBottom w:val="0"/>
      <w:divBdr>
        <w:top w:val="none" w:sz="0" w:space="0" w:color="auto"/>
        <w:left w:val="none" w:sz="0" w:space="0" w:color="auto"/>
        <w:bottom w:val="none" w:sz="0" w:space="0" w:color="auto"/>
        <w:right w:val="none" w:sz="0" w:space="0" w:color="auto"/>
      </w:divBdr>
    </w:div>
    <w:div w:id="391394504">
      <w:bodyDiv w:val="1"/>
      <w:marLeft w:val="0"/>
      <w:marRight w:val="0"/>
      <w:marTop w:val="0"/>
      <w:marBottom w:val="0"/>
      <w:divBdr>
        <w:top w:val="none" w:sz="0" w:space="0" w:color="auto"/>
        <w:left w:val="none" w:sz="0" w:space="0" w:color="auto"/>
        <w:bottom w:val="none" w:sz="0" w:space="0" w:color="auto"/>
        <w:right w:val="none" w:sz="0" w:space="0" w:color="auto"/>
      </w:divBdr>
    </w:div>
    <w:div w:id="539901886">
      <w:bodyDiv w:val="1"/>
      <w:marLeft w:val="0"/>
      <w:marRight w:val="0"/>
      <w:marTop w:val="0"/>
      <w:marBottom w:val="0"/>
      <w:divBdr>
        <w:top w:val="none" w:sz="0" w:space="0" w:color="auto"/>
        <w:left w:val="none" w:sz="0" w:space="0" w:color="auto"/>
        <w:bottom w:val="none" w:sz="0" w:space="0" w:color="auto"/>
        <w:right w:val="none" w:sz="0" w:space="0" w:color="auto"/>
      </w:divBdr>
    </w:div>
    <w:div w:id="664165783">
      <w:bodyDiv w:val="1"/>
      <w:marLeft w:val="0"/>
      <w:marRight w:val="0"/>
      <w:marTop w:val="0"/>
      <w:marBottom w:val="0"/>
      <w:divBdr>
        <w:top w:val="none" w:sz="0" w:space="0" w:color="auto"/>
        <w:left w:val="none" w:sz="0" w:space="0" w:color="auto"/>
        <w:bottom w:val="none" w:sz="0" w:space="0" w:color="auto"/>
        <w:right w:val="none" w:sz="0" w:space="0" w:color="auto"/>
      </w:divBdr>
    </w:div>
    <w:div w:id="734738962">
      <w:bodyDiv w:val="1"/>
      <w:marLeft w:val="0"/>
      <w:marRight w:val="0"/>
      <w:marTop w:val="0"/>
      <w:marBottom w:val="0"/>
      <w:divBdr>
        <w:top w:val="none" w:sz="0" w:space="0" w:color="auto"/>
        <w:left w:val="none" w:sz="0" w:space="0" w:color="auto"/>
        <w:bottom w:val="none" w:sz="0" w:space="0" w:color="auto"/>
        <w:right w:val="none" w:sz="0" w:space="0" w:color="auto"/>
      </w:divBdr>
    </w:div>
    <w:div w:id="774591163">
      <w:bodyDiv w:val="1"/>
      <w:marLeft w:val="0"/>
      <w:marRight w:val="0"/>
      <w:marTop w:val="0"/>
      <w:marBottom w:val="0"/>
      <w:divBdr>
        <w:top w:val="none" w:sz="0" w:space="0" w:color="auto"/>
        <w:left w:val="none" w:sz="0" w:space="0" w:color="auto"/>
        <w:bottom w:val="none" w:sz="0" w:space="0" w:color="auto"/>
        <w:right w:val="none" w:sz="0" w:space="0" w:color="auto"/>
      </w:divBdr>
    </w:div>
    <w:div w:id="894240830">
      <w:bodyDiv w:val="1"/>
      <w:marLeft w:val="0"/>
      <w:marRight w:val="0"/>
      <w:marTop w:val="0"/>
      <w:marBottom w:val="0"/>
      <w:divBdr>
        <w:top w:val="none" w:sz="0" w:space="0" w:color="auto"/>
        <w:left w:val="none" w:sz="0" w:space="0" w:color="auto"/>
        <w:bottom w:val="none" w:sz="0" w:space="0" w:color="auto"/>
        <w:right w:val="none" w:sz="0" w:space="0" w:color="auto"/>
      </w:divBdr>
    </w:div>
    <w:div w:id="1058161609">
      <w:bodyDiv w:val="1"/>
      <w:marLeft w:val="0"/>
      <w:marRight w:val="0"/>
      <w:marTop w:val="0"/>
      <w:marBottom w:val="0"/>
      <w:divBdr>
        <w:top w:val="none" w:sz="0" w:space="0" w:color="auto"/>
        <w:left w:val="none" w:sz="0" w:space="0" w:color="auto"/>
        <w:bottom w:val="none" w:sz="0" w:space="0" w:color="auto"/>
        <w:right w:val="none" w:sz="0" w:space="0" w:color="auto"/>
      </w:divBdr>
    </w:div>
    <w:div w:id="1454833892">
      <w:bodyDiv w:val="1"/>
      <w:marLeft w:val="0"/>
      <w:marRight w:val="0"/>
      <w:marTop w:val="0"/>
      <w:marBottom w:val="0"/>
      <w:divBdr>
        <w:top w:val="none" w:sz="0" w:space="0" w:color="auto"/>
        <w:left w:val="none" w:sz="0" w:space="0" w:color="auto"/>
        <w:bottom w:val="none" w:sz="0" w:space="0" w:color="auto"/>
        <w:right w:val="none" w:sz="0" w:space="0" w:color="auto"/>
      </w:divBdr>
    </w:div>
    <w:div w:id="1497111558">
      <w:bodyDiv w:val="1"/>
      <w:marLeft w:val="0"/>
      <w:marRight w:val="0"/>
      <w:marTop w:val="0"/>
      <w:marBottom w:val="0"/>
      <w:divBdr>
        <w:top w:val="none" w:sz="0" w:space="0" w:color="auto"/>
        <w:left w:val="none" w:sz="0" w:space="0" w:color="auto"/>
        <w:bottom w:val="none" w:sz="0" w:space="0" w:color="auto"/>
        <w:right w:val="none" w:sz="0" w:space="0" w:color="auto"/>
      </w:divBdr>
    </w:div>
    <w:div w:id="1507164058">
      <w:bodyDiv w:val="1"/>
      <w:marLeft w:val="0"/>
      <w:marRight w:val="0"/>
      <w:marTop w:val="0"/>
      <w:marBottom w:val="0"/>
      <w:divBdr>
        <w:top w:val="none" w:sz="0" w:space="0" w:color="auto"/>
        <w:left w:val="none" w:sz="0" w:space="0" w:color="auto"/>
        <w:bottom w:val="none" w:sz="0" w:space="0" w:color="auto"/>
        <w:right w:val="none" w:sz="0" w:space="0" w:color="auto"/>
      </w:divBdr>
    </w:div>
    <w:div w:id="1513647620">
      <w:bodyDiv w:val="1"/>
      <w:marLeft w:val="0"/>
      <w:marRight w:val="0"/>
      <w:marTop w:val="0"/>
      <w:marBottom w:val="0"/>
      <w:divBdr>
        <w:top w:val="none" w:sz="0" w:space="0" w:color="auto"/>
        <w:left w:val="none" w:sz="0" w:space="0" w:color="auto"/>
        <w:bottom w:val="none" w:sz="0" w:space="0" w:color="auto"/>
        <w:right w:val="none" w:sz="0" w:space="0" w:color="auto"/>
      </w:divBdr>
    </w:div>
    <w:div w:id="1513836998">
      <w:bodyDiv w:val="1"/>
      <w:marLeft w:val="0"/>
      <w:marRight w:val="0"/>
      <w:marTop w:val="0"/>
      <w:marBottom w:val="0"/>
      <w:divBdr>
        <w:top w:val="none" w:sz="0" w:space="0" w:color="auto"/>
        <w:left w:val="none" w:sz="0" w:space="0" w:color="auto"/>
        <w:bottom w:val="none" w:sz="0" w:space="0" w:color="auto"/>
        <w:right w:val="none" w:sz="0" w:space="0" w:color="auto"/>
      </w:divBdr>
      <w:divsChild>
        <w:div w:id="1769736936">
          <w:marLeft w:val="0"/>
          <w:marRight w:val="0"/>
          <w:marTop w:val="0"/>
          <w:marBottom w:val="0"/>
          <w:divBdr>
            <w:top w:val="none" w:sz="0" w:space="0" w:color="auto"/>
            <w:left w:val="none" w:sz="0" w:space="0" w:color="auto"/>
            <w:bottom w:val="none" w:sz="0" w:space="0" w:color="auto"/>
            <w:right w:val="none" w:sz="0" w:space="0" w:color="auto"/>
          </w:divBdr>
        </w:div>
        <w:div w:id="1782686">
          <w:marLeft w:val="0"/>
          <w:marRight w:val="0"/>
          <w:marTop w:val="0"/>
          <w:marBottom w:val="0"/>
          <w:divBdr>
            <w:top w:val="none" w:sz="0" w:space="0" w:color="auto"/>
            <w:left w:val="none" w:sz="0" w:space="0" w:color="auto"/>
            <w:bottom w:val="none" w:sz="0" w:space="0" w:color="auto"/>
            <w:right w:val="none" w:sz="0" w:space="0" w:color="auto"/>
          </w:divBdr>
        </w:div>
        <w:div w:id="1253390498">
          <w:marLeft w:val="0"/>
          <w:marRight w:val="0"/>
          <w:marTop w:val="0"/>
          <w:marBottom w:val="0"/>
          <w:divBdr>
            <w:top w:val="none" w:sz="0" w:space="0" w:color="auto"/>
            <w:left w:val="none" w:sz="0" w:space="0" w:color="auto"/>
            <w:bottom w:val="none" w:sz="0" w:space="0" w:color="auto"/>
            <w:right w:val="none" w:sz="0" w:space="0" w:color="auto"/>
          </w:divBdr>
        </w:div>
        <w:div w:id="1229069866">
          <w:marLeft w:val="0"/>
          <w:marRight w:val="0"/>
          <w:marTop w:val="0"/>
          <w:marBottom w:val="0"/>
          <w:divBdr>
            <w:top w:val="none" w:sz="0" w:space="0" w:color="auto"/>
            <w:left w:val="none" w:sz="0" w:space="0" w:color="auto"/>
            <w:bottom w:val="none" w:sz="0" w:space="0" w:color="auto"/>
            <w:right w:val="none" w:sz="0" w:space="0" w:color="auto"/>
          </w:divBdr>
        </w:div>
        <w:div w:id="1231572271">
          <w:marLeft w:val="0"/>
          <w:marRight w:val="0"/>
          <w:marTop w:val="0"/>
          <w:marBottom w:val="0"/>
          <w:divBdr>
            <w:top w:val="none" w:sz="0" w:space="0" w:color="auto"/>
            <w:left w:val="none" w:sz="0" w:space="0" w:color="auto"/>
            <w:bottom w:val="none" w:sz="0" w:space="0" w:color="auto"/>
            <w:right w:val="none" w:sz="0" w:space="0" w:color="auto"/>
          </w:divBdr>
        </w:div>
        <w:div w:id="587692277">
          <w:marLeft w:val="0"/>
          <w:marRight w:val="0"/>
          <w:marTop w:val="0"/>
          <w:marBottom w:val="0"/>
          <w:divBdr>
            <w:top w:val="none" w:sz="0" w:space="0" w:color="auto"/>
            <w:left w:val="none" w:sz="0" w:space="0" w:color="auto"/>
            <w:bottom w:val="none" w:sz="0" w:space="0" w:color="auto"/>
            <w:right w:val="none" w:sz="0" w:space="0" w:color="auto"/>
          </w:divBdr>
        </w:div>
        <w:div w:id="1800109287">
          <w:marLeft w:val="0"/>
          <w:marRight w:val="0"/>
          <w:marTop w:val="0"/>
          <w:marBottom w:val="0"/>
          <w:divBdr>
            <w:top w:val="none" w:sz="0" w:space="0" w:color="auto"/>
            <w:left w:val="none" w:sz="0" w:space="0" w:color="auto"/>
            <w:bottom w:val="none" w:sz="0" w:space="0" w:color="auto"/>
            <w:right w:val="none" w:sz="0" w:space="0" w:color="auto"/>
          </w:divBdr>
        </w:div>
        <w:div w:id="1778938835">
          <w:marLeft w:val="0"/>
          <w:marRight w:val="0"/>
          <w:marTop w:val="0"/>
          <w:marBottom w:val="0"/>
          <w:divBdr>
            <w:top w:val="none" w:sz="0" w:space="0" w:color="auto"/>
            <w:left w:val="none" w:sz="0" w:space="0" w:color="auto"/>
            <w:bottom w:val="none" w:sz="0" w:space="0" w:color="auto"/>
            <w:right w:val="none" w:sz="0" w:space="0" w:color="auto"/>
          </w:divBdr>
        </w:div>
        <w:div w:id="498232400">
          <w:marLeft w:val="0"/>
          <w:marRight w:val="0"/>
          <w:marTop w:val="0"/>
          <w:marBottom w:val="0"/>
          <w:divBdr>
            <w:top w:val="none" w:sz="0" w:space="0" w:color="auto"/>
            <w:left w:val="none" w:sz="0" w:space="0" w:color="auto"/>
            <w:bottom w:val="none" w:sz="0" w:space="0" w:color="auto"/>
            <w:right w:val="none" w:sz="0" w:space="0" w:color="auto"/>
          </w:divBdr>
        </w:div>
      </w:divsChild>
    </w:div>
    <w:div w:id="2059888512">
      <w:bodyDiv w:val="1"/>
      <w:marLeft w:val="0"/>
      <w:marRight w:val="0"/>
      <w:marTop w:val="0"/>
      <w:marBottom w:val="0"/>
      <w:divBdr>
        <w:top w:val="none" w:sz="0" w:space="0" w:color="auto"/>
        <w:left w:val="none" w:sz="0" w:space="0" w:color="auto"/>
        <w:bottom w:val="none" w:sz="0" w:space="0" w:color="auto"/>
        <w:right w:val="none" w:sz="0" w:space="0" w:color="auto"/>
      </w:divBdr>
    </w:div>
    <w:div w:id="207770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Relationship Id="rId26" Type="http://schemas.openxmlformats.org/officeDocument/2006/relationships/image" Target="media/image18.tif"/><Relationship Id="rId3" Type="http://schemas.openxmlformats.org/officeDocument/2006/relationships/styles" Target="styles.xml"/><Relationship Id="rId21" Type="http://schemas.openxmlformats.org/officeDocument/2006/relationships/image" Target="media/image13.t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Relationship Id="rId25" Type="http://schemas.openxmlformats.org/officeDocument/2006/relationships/image" Target="media/image17.tiff"/><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Relationship Id="rId29" Type="http://schemas.openxmlformats.org/officeDocument/2006/relationships/hyperlink" Target="http://ieeexplore.ieee.org/search/searchresult.jsp?searchWithin=%22Authors%22:.QT.%20Deog-Kyoon%20Jeong.QT.&amp;newsearch=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tif"/><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5.tif"/><Relationship Id="rId28" Type="http://schemas.openxmlformats.org/officeDocument/2006/relationships/hyperlink" Target="http://ieeexplore.ieee.org/search/searchresult.jsp?searchWithin=%22Authors%22:.QT.%20Yong%20Moon.QT.&amp;newsearch=true" TargetMode="External"/><Relationship Id="rId10" Type="http://schemas.openxmlformats.org/officeDocument/2006/relationships/image" Target="media/image2.tif"/><Relationship Id="rId19" Type="http://schemas.openxmlformats.org/officeDocument/2006/relationships/image" Target="media/image11.tiff"/><Relationship Id="rId31" Type="http://schemas.openxmlformats.org/officeDocument/2006/relationships/image" Target="media/image20.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image" Target="media/image14.tif"/><Relationship Id="rId27" Type="http://schemas.openxmlformats.org/officeDocument/2006/relationships/image" Target="media/image19.tif"/><Relationship Id="rId30" Type="http://schemas.openxmlformats.org/officeDocument/2006/relationships/hyperlink" Target="http://ieeexplore.ieee.org/xpl/RecentIssue.jsp?punumber=4"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639C2-B995-48BF-9F45-F59D09425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12</Pages>
  <Words>6067</Words>
  <Characters>34588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40574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Maheshwari</dc:creator>
  <cp:keywords/>
  <dc:description/>
  <cp:lastModifiedBy>Sachin Maheshwari</cp:lastModifiedBy>
  <cp:revision>27</cp:revision>
  <cp:lastPrinted>2018-12-20T15:08:00Z</cp:lastPrinted>
  <dcterms:created xsi:type="dcterms:W3CDTF">2018-12-17T16:04:00Z</dcterms:created>
  <dcterms:modified xsi:type="dcterms:W3CDTF">2019-02-11T17:01:00Z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ae839621-056c-3998-ab46-ac3c2620130b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