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CD1739A" w14:textId="77777777" w:rsidR="006E19E0" w:rsidRDefault="006E19E0" w:rsidP="000F548F">
      <w:pPr>
        <w:tabs>
          <w:tab w:val="left" w:pos="8505"/>
        </w:tabs>
        <w:jc w:val="center"/>
        <w:rPr>
          <w:rFonts w:ascii="Garamond" w:hAnsi="Garamond"/>
          <w:b/>
          <w:sz w:val="24"/>
          <w:szCs w:val="24"/>
        </w:rPr>
      </w:pPr>
      <w:bookmarkStart w:id="0" w:name="_Hlk84598220"/>
      <w:bookmarkEnd w:id="0"/>
    </w:p>
    <w:p w14:paraId="5A4C86ED" w14:textId="77777777" w:rsidR="006E19E0" w:rsidRDefault="006E19E0" w:rsidP="00E3024B">
      <w:pPr>
        <w:jc w:val="center"/>
        <w:rPr>
          <w:rFonts w:ascii="Garamond" w:hAnsi="Garamond"/>
          <w:b/>
          <w:sz w:val="24"/>
          <w:szCs w:val="24"/>
        </w:rPr>
      </w:pPr>
    </w:p>
    <w:p w14:paraId="44E123D7" w14:textId="77777777" w:rsidR="006E19E0" w:rsidRDefault="006E19E0" w:rsidP="00E3024B">
      <w:pPr>
        <w:jc w:val="center"/>
        <w:rPr>
          <w:rFonts w:ascii="Garamond" w:hAnsi="Garamond"/>
          <w:b/>
          <w:sz w:val="24"/>
          <w:szCs w:val="24"/>
        </w:rPr>
      </w:pPr>
    </w:p>
    <w:p w14:paraId="0C28BE9C" w14:textId="77777777" w:rsidR="006E19E0" w:rsidRDefault="006E19E0" w:rsidP="00E3024B">
      <w:pPr>
        <w:jc w:val="center"/>
        <w:rPr>
          <w:rFonts w:ascii="Garamond" w:hAnsi="Garamond"/>
          <w:b/>
          <w:sz w:val="24"/>
          <w:szCs w:val="24"/>
        </w:rPr>
      </w:pPr>
    </w:p>
    <w:p w14:paraId="12250F70" w14:textId="77777777" w:rsidR="006E19E0" w:rsidRDefault="006E19E0" w:rsidP="00E3024B">
      <w:pPr>
        <w:jc w:val="center"/>
        <w:rPr>
          <w:rFonts w:ascii="Garamond" w:hAnsi="Garamond"/>
          <w:b/>
          <w:sz w:val="24"/>
          <w:szCs w:val="24"/>
        </w:rPr>
      </w:pPr>
    </w:p>
    <w:p w14:paraId="00C61D2A" w14:textId="77777777" w:rsidR="00563DF3" w:rsidRDefault="00563DF3" w:rsidP="00E3024B">
      <w:pPr>
        <w:jc w:val="center"/>
        <w:rPr>
          <w:rFonts w:ascii="Garamond" w:hAnsi="Garamond"/>
          <w:b/>
          <w:sz w:val="24"/>
          <w:szCs w:val="24"/>
        </w:rPr>
      </w:pPr>
    </w:p>
    <w:p w14:paraId="7E9D7EC6" w14:textId="375442C5" w:rsidR="00563DF3" w:rsidRPr="00E5568E" w:rsidRDefault="00563DF3" w:rsidP="00563DF3">
      <w:pPr>
        <w:spacing w:line="360" w:lineRule="auto"/>
        <w:jc w:val="center"/>
        <w:rPr>
          <w:rFonts w:ascii="Garamond" w:hAnsi="Garamond"/>
          <w:bCs/>
          <w:sz w:val="28"/>
          <w:szCs w:val="28"/>
        </w:rPr>
      </w:pPr>
      <w:r w:rsidRPr="00E5568E">
        <w:rPr>
          <w:rFonts w:ascii="Garamond" w:hAnsi="Garamond"/>
          <w:bCs/>
          <w:sz w:val="28"/>
          <w:szCs w:val="28"/>
        </w:rPr>
        <w:t>R</w:t>
      </w:r>
      <w:r w:rsidR="00E5568E">
        <w:rPr>
          <w:rFonts w:ascii="Garamond" w:hAnsi="Garamond"/>
          <w:bCs/>
          <w:sz w:val="28"/>
          <w:szCs w:val="28"/>
        </w:rPr>
        <w:t>ENEWING INDUSTRIAL REGIONS</w:t>
      </w:r>
      <w:r w:rsidR="00E6332A" w:rsidRPr="00E5568E">
        <w:rPr>
          <w:rFonts w:ascii="Garamond" w:hAnsi="Garamond"/>
          <w:bCs/>
          <w:sz w:val="28"/>
          <w:szCs w:val="28"/>
        </w:rPr>
        <w:t xml:space="preserve">? </w:t>
      </w:r>
      <w:r w:rsidR="00E5568E">
        <w:rPr>
          <w:rFonts w:ascii="Garamond" w:hAnsi="Garamond"/>
          <w:bCs/>
          <w:sz w:val="28"/>
          <w:szCs w:val="28"/>
        </w:rPr>
        <w:t>ADVANCED MANUFACTURING AND INDUSTRIAL POLICY IN BRITAIN</w:t>
      </w:r>
    </w:p>
    <w:p w14:paraId="4F5D4E7D" w14:textId="77777777" w:rsidR="00563DF3" w:rsidRDefault="00563DF3" w:rsidP="00563DF3">
      <w:pPr>
        <w:spacing w:line="360" w:lineRule="auto"/>
        <w:jc w:val="center"/>
        <w:rPr>
          <w:rFonts w:ascii="Garamond" w:hAnsi="Garamond"/>
          <w:b/>
          <w:sz w:val="28"/>
          <w:szCs w:val="28"/>
        </w:rPr>
      </w:pPr>
    </w:p>
    <w:p w14:paraId="5B918BEF" w14:textId="77777777" w:rsidR="00D30428" w:rsidRPr="003D44DE" w:rsidRDefault="00D30428" w:rsidP="00D30428">
      <w:pPr>
        <w:spacing w:line="360" w:lineRule="auto"/>
        <w:jc w:val="center"/>
        <w:rPr>
          <w:rFonts w:ascii="Garamond" w:hAnsi="Garamond"/>
          <w:sz w:val="28"/>
          <w:szCs w:val="28"/>
        </w:rPr>
      </w:pPr>
      <w:r w:rsidRPr="003D44DE">
        <w:rPr>
          <w:rFonts w:ascii="Garamond" w:hAnsi="Garamond"/>
          <w:sz w:val="28"/>
          <w:szCs w:val="28"/>
        </w:rPr>
        <w:t>Peter Sunley</w:t>
      </w:r>
      <w:r w:rsidRPr="003D44DE">
        <w:rPr>
          <w:rFonts w:ascii="Garamond" w:hAnsi="Garamond"/>
          <w:sz w:val="28"/>
          <w:szCs w:val="28"/>
          <w:vertAlign w:val="superscript"/>
        </w:rPr>
        <w:t>1</w:t>
      </w:r>
      <w:r w:rsidRPr="003D44DE">
        <w:rPr>
          <w:rFonts w:ascii="Garamond" w:hAnsi="Garamond"/>
          <w:sz w:val="28"/>
          <w:szCs w:val="28"/>
        </w:rPr>
        <w:t>, Emil Evenhuis</w:t>
      </w:r>
      <w:r w:rsidRPr="003D44DE">
        <w:rPr>
          <w:rFonts w:ascii="Garamond" w:hAnsi="Garamond"/>
          <w:sz w:val="28"/>
          <w:szCs w:val="28"/>
          <w:vertAlign w:val="superscript"/>
        </w:rPr>
        <w:t>2</w:t>
      </w:r>
      <w:r w:rsidRPr="003D44DE">
        <w:rPr>
          <w:rFonts w:ascii="Garamond" w:hAnsi="Garamond"/>
          <w:sz w:val="28"/>
          <w:szCs w:val="28"/>
        </w:rPr>
        <w:t>, Jack Harris</w:t>
      </w:r>
      <w:r w:rsidRPr="003D44DE">
        <w:rPr>
          <w:rFonts w:ascii="Garamond" w:hAnsi="Garamond"/>
          <w:sz w:val="28"/>
          <w:szCs w:val="28"/>
          <w:vertAlign w:val="superscript"/>
        </w:rPr>
        <w:t>1</w:t>
      </w:r>
      <w:r w:rsidRPr="003D44DE">
        <w:rPr>
          <w:rFonts w:ascii="Garamond" w:hAnsi="Garamond"/>
          <w:sz w:val="28"/>
          <w:szCs w:val="28"/>
        </w:rPr>
        <w:t>, Richard Harris</w:t>
      </w:r>
      <w:r w:rsidRPr="003D44DE">
        <w:rPr>
          <w:rFonts w:ascii="Garamond" w:hAnsi="Garamond"/>
          <w:sz w:val="28"/>
          <w:szCs w:val="28"/>
          <w:vertAlign w:val="superscript"/>
        </w:rPr>
        <w:t xml:space="preserve"> 3</w:t>
      </w:r>
      <w:r w:rsidRPr="003D44DE">
        <w:rPr>
          <w:rFonts w:ascii="Garamond" w:hAnsi="Garamond"/>
          <w:sz w:val="28"/>
          <w:szCs w:val="28"/>
        </w:rPr>
        <w:t>, Ron Martin</w:t>
      </w:r>
      <w:r w:rsidRPr="003D44DE">
        <w:rPr>
          <w:rFonts w:ascii="Garamond" w:hAnsi="Garamond"/>
          <w:sz w:val="28"/>
          <w:szCs w:val="28"/>
          <w:vertAlign w:val="superscript"/>
        </w:rPr>
        <w:t>4</w:t>
      </w:r>
      <w:r w:rsidRPr="003D44DE">
        <w:rPr>
          <w:rFonts w:ascii="Garamond" w:hAnsi="Garamond"/>
          <w:sz w:val="28"/>
          <w:szCs w:val="28"/>
        </w:rPr>
        <w:t xml:space="preserve"> and Andy Pike</w:t>
      </w:r>
      <w:r w:rsidRPr="003D44DE">
        <w:rPr>
          <w:rFonts w:ascii="Garamond" w:hAnsi="Garamond"/>
          <w:sz w:val="28"/>
          <w:szCs w:val="28"/>
          <w:vertAlign w:val="superscript"/>
        </w:rPr>
        <w:t>5</w:t>
      </w:r>
    </w:p>
    <w:p w14:paraId="79B23F50" w14:textId="77777777" w:rsidR="00D30428" w:rsidRPr="003D44DE" w:rsidRDefault="00D30428" w:rsidP="00D30428">
      <w:pPr>
        <w:spacing w:line="360" w:lineRule="auto"/>
        <w:jc w:val="center"/>
        <w:rPr>
          <w:rFonts w:ascii="Garamond" w:hAnsi="Garamond"/>
          <w:sz w:val="28"/>
          <w:szCs w:val="28"/>
        </w:rPr>
      </w:pPr>
    </w:p>
    <w:p w14:paraId="4633EB0E" w14:textId="77777777" w:rsidR="00D30428" w:rsidRPr="003D44DE" w:rsidRDefault="00D30428" w:rsidP="00D30428">
      <w:pPr>
        <w:spacing w:line="360" w:lineRule="auto"/>
        <w:ind w:left="284" w:hanging="284"/>
        <w:rPr>
          <w:rFonts w:ascii="Garamond" w:hAnsi="Garamond"/>
          <w:sz w:val="28"/>
          <w:szCs w:val="28"/>
          <w:vertAlign w:val="superscript"/>
        </w:rPr>
      </w:pPr>
      <w:r w:rsidRPr="003D44DE">
        <w:rPr>
          <w:rFonts w:ascii="Garamond" w:hAnsi="Garamond"/>
          <w:sz w:val="28"/>
          <w:szCs w:val="28"/>
          <w:vertAlign w:val="superscript"/>
        </w:rPr>
        <w:t xml:space="preserve">1   </w:t>
      </w:r>
      <w:r w:rsidRPr="003D44DE">
        <w:rPr>
          <w:rFonts w:ascii="Garamond" w:hAnsi="Garamond"/>
          <w:sz w:val="28"/>
          <w:szCs w:val="28"/>
        </w:rPr>
        <w:t>School of Geography and Environmental Science, University of Southampton, UK</w:t>
      </w:r>
    </w:p>
    <w:p w14:paraId="50CD4FD4" w14:textId="77777777" w:rsidR="00D30428" w:rsidRPr="003D44DE" w:rsidRDefault="00D30428" w:rsidP="00D30428">
      <w:pPr>
        <w:spacing w:after="0" w:line="360" w:lineRule="auto"/>
        <w:rPr>
          <w:rFonts w:ascii="Garamond" w:hAnsi="Garamond"/>
          <w:sz w:val="28"/>
          <w:szCs w:val="28"/>
        </w:rPr>
      </w:pPr>
      <w:r w:rsidRPr="003D44DE">
        <w:rPr>
          <w:rFonts w:ascii="Garamond" w:hAnsi="Garamond"/>
          <w:sz w:val="28"/>
          <w:szCs w:val="28"/>
          <w:vertAlign w:val="superscript"/>
        </w:rPr>
        <w:t xml:space="preserve">2 </w:t>
      </w:r>
      <w:r w:rsidRPr="003D44DE">
        <w:rPr>
          <w:rFonts w:ascii="Garamond" w:hAnsi="Garamond"/>
          <w:sz w:val="28"/>
          <w:szCs w:val="28"/>
        </w:rPr>
        <w:t xml:space="preserve">PBL, </w:t>
      </w:r>
      <w:r w:rsidRPr="003D44DE">
        <w:rPr>
          <w:rFonts w:ascii="Garamond" w:hAnsi="Garamond" w:cs="Arial"/>
          <w:sz w:val="28"/>
          <w:szCs w:val="28"/>
        </w:rPr>
        <w:t xml:space="preserve">Netherlands Environmental Assessment </w:t>
      </w:r>
      <w:proofErr w:type="gramStart"/>
      <w:r w:rsidRPr="003D44DE">
        <w:rPr>
          <w:rFonts w:ascii="Garamond" w:hAnsi="Garamond" w:cs="Arial"/>
          <w:sz w:val="28"/>
          <w:szCs w:val="28"/>
        </w:rPr>
        <w:t xml:space="preserve">Agency, </w:t>
      </w:r>
      <w:r w:rsidRPr="003D44DE">
        <w:rPr>
          <w:rFonts w:ascii="Garamond" w:hAnsi="Garamond"/>
          <w:sz w:val="28"/>
          <w:szCs w:val="28"/>
        </w:rPr>
        <w:t xml:space="preserve">  </w:t>
      </w:r>
      <w:proofErr w:type="gramEnd"/>
      <w:r w:rsidRPr="003D44DE">
        <w:rPr>
          <w:rFonts w:ascii="Garamond" w:hAnsi="Garamond"/>
          <w:sz w:val="28"/>
          <w:szCs w:val="28"/>
        </w:rPr>
        <w:t>The Netherlands</w:t>
      </w:r>
    </w:p>
    <w:p w14:paraId="6F7C4663" w14:textId="77777777" w:rsidR="00D30428" w:rsidRPr="003D44DE" w:rsidRDefault="00D30428" w:rsidP="00D30428">
      <w:pPr>
        <w:spacing w:after="0" w:line="360" w:lineRule="auto"/>
        <w:rPr>
          <w:rFonts w:ascii="Garamond" w:hAnsi="Garamond"/>
          <w:sz w:val="28"/>
          <w:szCs w:val="28"/>
        </w:rPr>
      </w:pPr>
      <w:r w:rsidRPr="003D44DE">
        <w:rPr>
          <w:rFonts w:ascii="Garamond" w:hAnsi="Garamond"/>
          <w:sz w:val="28"/>
          <w:szCs w:val="28"/>
          <w:vertAlign w:val="superscript"/>
        </w:rPr>
        <w:t xml:space="preserve">3 </w:t>
      </w:r>
      <w:proofErr w:type="gramStart"/>
      <w:r w:rsidRPr="003D44DE">
        <w:rPr>
          <w:rFonts w:ascii="Garamond" w:hAnsi="Garamond"/>
          <w:sz w:val="28"/>
          <w:szCs w:val="28"/>
        </w:rPr>
        <w:t>The  Business</w:t>
      </w:r>
      <w:proofErr w:type="gramEnd"/>
      <w:r w:rsidRPr="003D44DE">
        <w:rPr>
          <w:rFonts w:ascii="Garamond" w:hAnsi="Garamond"/>
          <w:sz w:val="28"/>
          <w:szCs w:val="28"/>
        </w:rPr>
        <w:t xml:space="preserve"> School, University of Durham, UK</w:t>
      </w:r>
    </w:p>
    <w:p w14:paraId="0DA54405" w14:textId="77777777" w:rsidR="00D30428" w:rsidRPr="003D44DE" w:rsidRDefault="00D30428" w:rsidP="00D30428">
      <w:pPr>
        <w:spacing w:line="360" w:lineRule="auto"/>
        <w:rPr>
          <w:rFonts w:ascii="Garamond" w:hAnsi="Garamond"/>
          <w:sz w:val="28"/>
          <w:szCs w:val="28"/>
          <w:vertAlign w:val="superscript"/>
        </w:rPr>
      </w:pPr>
      <w:r w:rsidRPr="003D44DE">
        <w:rPr>
          <w:rFonts w:ascii="Garamond" w:hAnsi="Garamond"/>
          <w:sz w:val="28"/>
          <w:szCs w:val="28"/>
          <w:vertAlign w:val="superscript"/>
        </w:rPr>
        <w:t xml:space="preserve">4 </w:t>
      </w:r>
      <w:r w:rsidRPr="003D44DE">
        <w:rPr>
          <w:rFonts w:ascii="Garamond" w:hAnsi="Garamond"/>
          <w:sz w:val="28"/>
          <w:szCs w:val="28"/>
        </w:rPr>
        <w:t>Department of Geography, University of Cambridge, UK</w:t>
      </w:r>
    </w:p>
    <w:p w14:paraId="182F37A1" w14:textId="77777777" w:rsidR="00D30428" w:rsidRPr="003D44DE" w:rsidRDefault="00D30428" w:rsidP="00D30428">
      <w:pPr>
        <w:spacing w:after="0" w:line="360" w:lineRule="auto"/>
        <w:rPr>
          <w:rFonts w:ascii="Garamond" w:hAnsi="Garamond"/>
          <w:sz w:val="28"/>
          <w:szCs w:val="28"/>
        </w:rPr>
      </w:pPr>
      <w:r w:rsidRPr="003D44DE">
        <w:rPr>
          <w:rFonts w:ascii="Garamond" w:hAnsi="Garamond"/>
          <w:sz w:val="28"/>
          <w:szCs w:val="28"/>
          <w:vertAlign w:val="superscript"/>
        </w:rPr>
        <w:t xml:space="preserve">5 </w:t>
      </w:r>
      <w:r w:rsidRPr="003D44DE">
        <w:rPr>
          <w:rFonts w:ascii="Garamond" w:hAnsi="Garamond"/>
          <w:sz w:val="28"/>
          <w:szCs w:val="28"/>
        </w:rPr>
        <w:t>CURDS,</w:t>
      </w:r>
      <w:r w:rsidRPr="003D44DE">
        <w:rPr>
          <w:rFonts w:ascii="Garamond" w:hAnsi="Garamond"/>
          <w:sz w:val="28"/>
          <w:szCs w:val="28"/>
          <w:vertAlign w:val="superscript"/>
        </w:rPr>
        <w:t xml:space="preserve"> </w:t>
      </w:r>
      <w:r w:rsidRPr="003D44DE">
        <w:rPr>
          <w:rFonts w:ascii="Garamond" w:hAnsi="Garamond"/>
          <w:sz w:val="28"/>
          <w:szCs w:val="28"/>
        </w:rPr>
        <w:t>School of Geography, University of Newcastle, UK</w:t>
      </w:r>
    </w:p>
    <w:p w14:paraId="0925BEBC" w14:textId="77777777" w:rsidR="00563DF3" w:rsidRPr="00563DF3" w:rsidRDefault="00563DF3" w:rsidP="00563DF3">
      <w:pPr>
        <w:spacing w:line="360" w:lineRule="auto"/>
        <w:jc w:val="center"/>
        <w:rPr>
          <w:rFonts w:ascii="Garamond" w:hAnsi="Garamond"/>
          <w:sz w:val="28"/>
          <w:szCs w:val="28"/>
        </w:rPr>
      </w:pPr>
    </w:p>
    <w:p w14:paraId="7B15719B" w14:textId="0DCF6828" w:rsidR="00563DF3" w:rsidRDefault="00563DF3" w:rsidP="00563DF3">
      <w:pPr>
        <w:spacing w:line="360" w:lineRule="auto"/>
        <w:jc w:val="both"/>
        <w:rPr>
          <w:rFonts w:ascii="Garamond" w:eastAsiaTheme="minorEastAsia" w:hAnsi="Garamond"/>
          <w:color w:val="000000" w:themeColor="text1"/>
          <w:sz w:val="24"/>
          <w:szCs w:val="24"/>
          <w:lang w:eastAsia="zh-CN"/>
        </w:rPr>
      </w:pPr>
    </w:p>
    <w:p w14:paraId="68DB7057" w14:textId="4571A115" w:rsidR="009B154C" w:rsidRDefault="009B154C" w:rsidP="00563DF3">
      <w:pPr>
        <w:spacing w:line="360" w:lineRule="auto"/>
        <w:jc w:val="both"/>
        <w:rPr>
          <w:rFonts w:ascii="Garamond" w:eastAsiaTheme="minorEastAsia" w:hAnsi="Garamond"/>
          <w:color w:val="000000" w:themeColor="text1"/>
          <w:sz w:val="24"/>
          <w:szCs w:val="24"/>
          <w:lang w:eastAsia="zh-CN"/>
        </w:rPr>
      </w:pPr>
    </w:p>
    <w:p w14:paraId="333D768D" w14:textId="57F9C37B" w:rsidR="009B154C" w:rsidRDefault="009B154C" w:rsidP="00563DF3">
      <w:pPr>
        <w:spacing w:line="360" w:lineRule="auto"/>
        <w:jc w:val="both"/>
        <w:rPr>
          <w:rFonts w:ascii="Garamond" w:eastAsiaTheme="minorEastAsia" w:hAnsi="Garamond"/>
          <w:color w:val="000000" w:themeColor="text1"/>
          <w:sz w:val="24"/>
          <w:szCs w:val="24"/>
          <w:lang w:eastAsia="zh-CN"/>
        </w:rPr>
      </w:pPr>
    </w:p>
    <w:p w14:paraId="23CD31BB" w14:textId="10BDAAE4" w:rsidR="009B154C" w:rsidRDefault="00203EC5" w:rsidP="00AF499D">
      <w:pPr>
        <w:spacing w:line="360" w:lineRule="auto"/>
        <w:jc w:val="center"/>
        <w:rPr>
          <w:rFonts w:ascii="Garamond" w:eastAsiaTheme="minorEastAsia" w:hAnsi="Garamond"/>
          <w:color w:val="000000" w:themeColor="text1"/>
          <w:sz w:val="24"/>
          <w:szCs w:val="24"/>
          <w:lang w:eastAsia="zh-CN"/>
        </w:rPr>
      </w:pPr>
      <w:r>
        <w:rPr>
          <w:rFonts w:ascii="Garamond" w:eastAsiaTheme="minorEastAsia" w:hAnsi="Garamond"/>
          <w:color w:val="000000" w:themeColor="text1"/>
          <w:sz w:val="24"/>
          <w:szCs w:val="24"/>
          <w:lang w:eastAsia="zh-CN"/>
        </w:rPr>
        <w:t>ACC</w:t>
      </w:r>
      <w:r w:rsidR="00AF499D">
        <w:rPr>
          <w:rFonts w:ascii="Garamond" w:eastAsiaTheme="minorEastAsia" w:hAnsi="Garamond"/>
          <w:color w:val="000000" w:themeColor="text1"/>
          <w:sz w:val="24"/>
          <w:szCs w:val="24"/>
          <w:lang w:eastAsia="zh-CN"/>
        </w:rPr>
        <w:t>E</w:t>
      </w:r>
      <w:r>
        <w:rPr>
          <w:rFonts w:ascii="Garamond" w:eastAsiaTheme="minorEastAsia" w:hAnsi="Garamond"/>
          <w:color w:val="000000" w:themeColor="text1"/>
          <w:sz w:val="24"/>
          <w:szCs w:val="24"/>
          <w:lang w:eastAsia="zh-CN"/>
        </w:rPr>
        <w:t>PTE</w:t>
      </w:r>
      <w:r w:rsidR="00AF499D">
        <w:rPr>
          <w:rFonts w:ascii="Garamond" w:eastAsiaTheme="minorEastAsia" w:hAnsi="Garamond"/>
          <w:color w:val="000000" w:themeColor="text1"/>
          <w:sz w:val="24"/>
          <w:szCs w:val="24"/>
          <w:lang w:eastAsia="zh-CN"/>
        </w:rPr>
        <w:t>D VERSION</w:t>
      </w:r>
      <w:r>
        <w:rPr>
          <w:rFonts w:ascii="Garamond" w:eastAsiaTheme="minorEastAsia" w:hAnsi="Garamond"/>
          <w:color w:val="000000" w:themeColor="text1"/>
          <w:sz w:val="24"/>
          <w:szCs w:val="24"/>
          <w:lang w:eastAsia="zh-CN"/>
        </w:rPr>
        <w:t>, September 2021</w:t>
      </w:r>
    </w:p>
    <w:p w14:paraId="575195AA" w14:textId="2551CCB4" w:rsidR="00A65A42" w:rsidRDefault="00A65A42" w:rsidP="00AF499D">
      <w:pPr>
        <w:spacing w:line="360" w:lineRule="auto"/>
        <w:jc w:val="center"/>
        <w:rPr>
          <w:rFonts w:ascii="Garamond" w:eastAsiaTheme="minorEastAsia" w:hAnsi="Garamond"/>
          <w:color w:val="000000" w:themeColor="text1"/>
          <w:sz w:val="24"/>
          <w:szCs w:val="24"/>
          <w:lang w:eastAsia="zh-CN"/>
        </w:rPr>
      </w:pPr>
      <w:r>
        <w:rPr>
          <w:rFonts w:ascii="Garamond" w:eastAsiaTheme="minorEastAsia" w:hAnsi="Garamond"/>
          <w:color w:val="000000" w:themeColor="text1"/>
          <w:sz w:val="24"/>
          <w:szCs w:val="24"/>
          <w:lang w:eastAsia="zh-CN"/>
        </w:rPr>
        <w:t>Forthcoming in Regional Studies</w:t>
      </w:r>
    </w:p>
    <w:p w14:paraId="08CAC9EA" w14:textId="66B0C80F" w:rsidR="009B154C" w:rsidRDefault="009B154C" w:rsidP="00563DF3">
      <w:pPr>
        <w:spacing w:line="360" w:lineRule="auto"/>
        <w:jc w:val="both"/>
        <w:rPr>
          <w:rFonts w:ascii="Garamond" w:eastAsiaTheme="minorEastAsia" w:hAnsi="Garamond"/>
          <w:color w:val="000000" w:themeColor="text1"/>
          <w:sz w:val="24"/>
          <w:szCs w:val="24"/>
          <w:lang w:eastAsia="zh-CN"/>
        </w:rPr>
      </w:pPr>
    </w:p>
    <w:p w14:paraId="3AC1E93C" w14:textId="77777777" w:rsidR="00E3024B" w:rsidRDefault="00E3024B" w:rsidP="00563DF3">
      <w:pPr>
        <w:rPr>
          <w:rFonts w:ascii="Garamond" w:hAnsi="Garamond"/>
          <w:sz w:val="24"/>
          <w:szCs w:val="24"/>
        </w:rPr>
      </w:pPr>
    </w:p>
    <w:p w14:paraId="3C1D713F" w14:textId="5E5AF6AD" w:rsidR="00E3024B" w:rsidRPr="009B40DE" w:rsidRDefault="00DB2636" w:rsidP="00E3024B">
      <w:pPr>
        <w:jc w:val="center"/>
        <w:rPr>
          <w:rFonts w:ascii="Garamond" w:hAnsi="Garamond"/>
          <w:sz w:val="24"/>
          <w:szCs w:val="24"/>
        </w:rPr>
      </w:pPr>
      <w:r>
        <w:rPr>
          <w:rFonts w:ascii="Garamond" w:hAnsi="Garamond"/>
          <w:sz w:val="24"/>
          <w:szCs w:val="24"/>
        </w:rPr>
        <w:t xml:space="preserve">Keywords:  Manufacturing, </w:t>
      </w:r>
      <w:r w:rsidR="00DA2817">
        <w:rPr>
          <w:rFonts w:ascii="Garamond" w:hAnsi="Garamond"/>
          <w:sz w:val="24"/>
          <w:szCs w:val="24"/>
        </w:rPr>
        <w:t xml:space="preserve">industrial </w:t>
      </w:r>
      <w:r>
        <w:rPr>
          <w:rFonts w:ascii="Garamond" w:hAnsi="Garamond"/>
          <w:sz w:val="24"/>
          <w:szCs w:val="24"/>
        </w:rPr>
        <w:t>regions,</w:t>
      </w:r>
      <w:r w:rsidR="00DA2817">
        <w:rPr>
          <w:rFonts w:ascii="Garamond" w:hAnsi="Garamond"/>
          <w:sz w:val="24"/>
          <w:szCs w:val="24"/>
        </w:rPr>
        <w:t xml:space="preserve"> location, </w:t>
      </w:r>
      <w:r>
        <w:rPr>
          <w:rFonts w:ascii="Garamond" w:hAnsi="Garamond"/>
          <w:sz w:val="24"/>
          <w:szCs w:val="24"/>
        </w:rPr>
        <w:t>policy, innovation</w:t>
      </w:r>
    </w:p>
    <w:p w14:paraId="508E5E8B" w14:textId="77777777" w:rsidR="00E3024B" w:rsidRPr="009B40DE" w:rsidRDefault="00E3024B" w:rsidP="00E3024B">
      <w:pPr>
        <w:jc w:val="center"/>
        <w:rPr>
          <w:rFonts w:ascii="Garamond" w:hAnsi="Garamond"/>
          <w:sz w:val="24"/>
          <w:szCs w:val="24"/>
        </w:rPr>
      </w:pPr>
    </w:p>
    <w:p w14:paraId="00CDE07A" w14:textId="77777777" w:rsidR="00E3024B" w:rsidRPr="009B40DE" w:rsidRDefault="00E3024B" w:rsidP="00E3024B">
      <w:pPr>
        <w:pStyle w:val="ListParagraph"/>
        <w:rPr>
          <w:rFonts w:ascii="Garamond" w:hAnsi="Garamond"/>
          <w:sz w:val="24"/>
          <w:szCs w:val="24"/>
        </w:rPr>
      </w:pPr>
    </w:p>
    <w:p w14:paraId="4FECC4AF" w14:textId="7A6EFE0F" w:rsidR="00E3024B" w:rsidRDefault="00930295" w:rsidP="00930295">
      <w:pPr>
        <w:rPr>
          <w:rFonts w:ascii="Garamond" w:hAnsi="Garamond"/>
          <w:sz w:val="24"/>
          <w:szCs w:val="24"/>
        </w:rPr>
      </w:pPr>
      <w:r>
        <w:rPr>
          <w:rFonts w:ascii="Garamond" w:hAnsi="Garamond"/>
          <w:sz w:val="24"/>
          <w:szCs w:val="24"/>
        </w:rPr>
        <w:t>ABSTRACT</w:t>
      </w:r>
    </w:p>
    <w:p w14:paraId="0F156E6D" w14:textId="77777777" w:rsidR="00930295" w:rsidRPr="00930295" w:rsidRDefault="00930295" w:rsidP="00930295">
      <w:pPr>
        <w:rPr>
          <w:rFonts w:ascii="Garamond" w:hAnsi="Garamond"/>
          <w:sz w:val="24"/>
          <w:szCs w:val="24"/>
        </w:rPr>
      </w:pPr>
    </w:p>
    <w:p w14:paraId="07439BD8" w14:textId="5312CD17" w:rsidR="001B789E" w:rsidRPr="00930295" w:rsidRDefault="00930295" w:rsidP="00930295">
      <w:pPr>
        <w:autoSpaceDE w:val="0"/>
        <w:autoSpaceDN w:val="0"/>
        <w:adjustRightInd w:val="0"/>
        <w:spacing w:after="0" w:line="480" w:lineRule="auto"/>
        <w:rPr>
          <w:rFonts w:ascii="Garamond" w:hAnsi="Garamond" w:cs="Verdana"/>
          <w:sz w:val="24"/>
          <w:szCs w:val="24"/>
        </w:rPr>
      </w:pPr>
      <w:r w:rsidRPr="00930295">
        <w:rPr>
          <w:rFonts w:ascii="Garamond" w:hAnsi="Garamond" w:cs="Verdana"/>
          <w:sz w:val="24"/>
          <w:szCs w:val="24"/>
        </w:rPr>
        <w:lastRenderedPageBreak/>
        <w:t>The UK’s industrial strategy, with local variants, aims to support</w:t>
      </w:r>
      <w:r>
        <w:rPr>
          <w:rFonts w:ascii="Garamond" w:hAnsi="Garamond" w:cs="Verdana"/>
          <w:sz w:val="24"/>
          <w:szCs w:val="24"/>
        </w:rPr>
        <w:t xml:space="preserve"> </w:t>
      </w:r>
      <w:r w:rsidRPr="00930295">
        <w:rPr>
          <w:rFonts w:ascii="Garamond" w:hAnsi="Garamond" w:cs="Verdana"/>
          <w:sz w:val="24"/>
          <w:szCs w:val="24"/>
        </w:rPr>
        <w:t>manufacturing in ‘traditional industrial regions’ (TIRs). Using novel data</w:t>
      </w:r>
      <w:r>
        <w:rPr>
          <w:rFonts w:ascii="Garamond" w:hAnsi="Garamond" w:cs="Verdana"/>
          <w:sz w:val="24"/>
          <w:szCs w:val="24"/>
        </w:rPr>
        <w:t xml:space="preserve"> </w:t>
      </w:r>
      <w:r w:rsidRPr="00930295">
        <w:rPr>
          <w:rFonts w:ascii="Garamond" w:hAnsi="Garamond" w:cs="Verdana"/>
          <w:sz w:val="24"/>
          <w:szCs w:val="24"/>
        </w:rPr>
        <w:t>for advanced manufacturing</w:t>
      </w:r>
      <w:r>
        <w:rPr>
          <w:rFonts w:ascii="Garamond" w:hAnsi="Garamond" w:cs="Verdana"/>
          <w:sz w:val="24"/>
          <w:szCs w:val="24"/>
        </w:rPr>
        <w:t xml:space="preserve"> (AM)</w:t>
      </w:r>
      <w:r w:rsidRPr="00930295">
        <w:rPr>
          <w:rFonts w:ascii="Garamond" w:hAnsi="Garamond" w:cs="Verdana"/>
          <w:sz w:val="24"/>
          <w:szCs w:val="24"/>
        </w:rPr>
        <w:t xml:space="preserve"> industries over several decades, we</w:t>
      </w:r>
      <w:r>
        <w:rPr>
          <w:rFonts w:ascii="Garamond" w:hAnsi="Garamond" w:cs="Verdana"/>
          <w:sz w:val="24"/>
          <w:szCs w:val="24"/>
        </w:rPr>
        <w:t xml:space="preserve"> </w:t>
      </w:r>
      <w:r w:rsidRPr="00930295">
        <w:rPr>
          <w:rFonts w:ascii="Garamond" w:hAnsi="Garamond" w:cs="Verdana"/>
          <w:sz w:val="24"/>
          <w:szCs w:val="24"/>
        </w:rPr>
        <w:t>examine long-term changes in their geography by regions and Local</w:t>
      </w:r>
      <w:r>
        <w:rPr>
          <w:rFonts w:ascii="Garamond" w:hAnsi="Garamond" w:cs="Verdana"/>
          <w:sz w:val="24"/>
          <w:szCs w:val="24"/>
        </w:rPr>
        <w:t xml:space="preserve"> </w:t>
      </w:r>
      <w:r w:rsidRPr="00930295">
        <w:rPr>
          <w:rFonts w:ascii="Garamond" w:hAnsi="Garamond" w:cs="Verdana"/>
          <w:sz w:val="24"/>
          <w:szCs w:val="24"/>
        </w:rPr>
        <w:t>Authority Districts (LADs). These industries have shifted away from large</w:t>
      </w:r>
      <w:r>
        <w:rPr>
          <w:rFonts w:ascii="Garamond" w:hAnsi="Garamond" w:cs="Verdana"/>
          <w:sz w:val="24"/>
          <w:szCs w:val="24"/>
        </w:rPr>
        <w:t xml:space="preserve"> </w:t>
      </w:r>
      <w:r w:rsidRPr="00930295">
        <w:rPr>
          <w:rFonts w:ascii="Garamond" w:hAnsi="Garamond" w:cs="Verdana"/>
          <w:sz w:val="24"/>
          <w:szCs w:val="24"/>
        </w:rPr>
        <w:t>urban regions and LADs in TIRs have lost ground relative to those in</w:t>
      </w:r>
      <w:r>
        <w:rPr>
          <w:rFonts w:ascii="Garamond" w:hAnsi="Garamond" w:cs="Verdana"/>
          <w:sz w:val="24"/>
          <w:szCs w:val="24"/>
        </w:rPr>
        <w:t xml:space="preserve"> </w:t>
      </w:r>
      <w:r w:rsidRPr="00930295">
        <w:rPr>
          <w:rFonts w:ascii="Garamond" w:hAnsi="Garamond" w:cs="Verdana"/>
          <w:sz w:val="24"/>
          <w:szCs w:val="24"/>
        </w:rPr>
        <w:t xml:space="preserve">other regions, although there are variations between industries. </w:t>
      </w:r>
      <w:r>
        <w:rPr>
          <w:rFonts w:ascii="Garamond" w:hAnsi="Garamond" w:cs="Verdana"/>
          <w:sz w:val="24"/>
          <w:szCs w:val="24"/>
        </w:rPr>
        <w:t>Foreign direct investment</w:t>
      </w:r>
      <w:r w:rsidRPr="00930295">
        <w:rPr>
          <w:rFonts w:ascii="Garamond" w:hAnsi="Garamond" w:cs="Verdana"/>
          <w:sz w:val="24"/>
          <w:szCs w:val="24"/>
        </w:rPr>
        <w:t xml:space="preserve"> hast</w:t>
      </w:r>
      <w:r>
        <w:rPr>
          <w:rFonts w:ascii="Garamond" w:hAnsi="Garamond" w:cs="Verdana"/>
          <w:sz w:val="24"/>
          <w:szCs w:val="24"/>
        </w:rPr>
        <w:t xml:space="preserve"> </w:t>
      </w:r>
      <w:r w:rsidRPr="00930295">
        <w:rPr>
          <w:rFonts w:ascii="Garamond" w:hAnsi="Garamond" w:cs="Verdana"/>
          <w:sz w:val="24"/>
          <w:szCs w:val="24"/>
        </w:rPr>
        <w:t>ended to locate in non-TIR locations. AM industries have not shifted</w:t>
      </w:r>
      <w:r>
        <w:rPr>
          <w:rFonts w:ascii="Garamond" w:hAnsi="Garamond" w:cs="Verdana"/>
          <w:sz w:val="24"/>
          <w:szCs w:val="24"/>
        </w:rPr>
        <w:t xml:space="preserve"> </w:t>
      </w:r>
      <w:r w:rsidRPr="00930295">
        <w:rPr>
          <w:rFonts w:ascii="Garamond" w:hAnsi="Garamond" w:cs="Verdana"/>
          <w:sz w:val="24"/>
          <w:szCs w:val="24"/>
        </w:rPr>
        <w:t xml:space="preserve">decisively towards </w:t>
      </w:r>
      <w:r>
        <w:rPr>
          <w:rFonts w:ascii="Garamond" w:hAnsi="Garamond" w:cs="Verdana"/>
          <w:sz w:val="24"/>
          <w:szCs w:val="24"/>
        </w:rPr>
        <w:t xml:space="preserve">research </w:t>
      </w:r>
      <w:r w:rsidRPr="00930295">
        <w:rPr>
          <w:rFonts w:ascii="Garamond" w:hAnsi="Garamond" w:cs="Verdana"/>
          <w:sz w:val="24"/>
          <w:szCs w:val="24"/>
        </w:rPr>
        <w:t>intensive regions. We consider the implications</w:t>
      </w:r>
      <w:r>
        <w:rPr>
          <w:rFonts w:ascii="Garamond" w:hAnsi="Garamond" w:cs="Verdana"/>
          <w:sz w:val="24"/>
          <w:szCs w:val="24"/>
        </w:rPr>
        <w:t xml:space="preserve"> </w:t>
      </w:r>
      <w:r w:rsidRPr="00930295">
        <w:rPr>
          <w:rFonts w:ascii="Garamond" w:hAnsi="Garamond" w:cs="Verdana"/>
          <w:sz w:val="24"/>
          <w:szCs w:val="24"/>
        </w:rPr>
        <w:t>for policy initiatives seeking to spark clusters around innovation</w:t>
      </w:r>
      <w:r>
        <w:rPr>
          <w:rFonts w:ascii="Garamond" w:hAnsi="Garamond" w:cs="Verdana"/>
          <w:sz w:val="24"/>
          <w:szCs w:val="24"/>
        </w:rPr>
        <w:t xml:space="preserve"> </w:t>
      </w:r>
      <w:r w:rsidRPr="00930295">
        <w:rPr>
          <w:rFonts w:ascii="Garamond" w:hAnsi="Garamond" w:cs="Verdana"/>
          <w:sz w:val="24"/>
          <w:szCs w:val="24"/>
        </w:rPr>
        <w:t>districts.</w:t>
      </w:r>
      <w:r w:rsidR="001B789E">
        <w:rPr>
          <w:rFonts w:ascii="Garamond" w:hAnsi="Garamond"/>
          <w:sz w:val="24"/>
          <w:szCs w:val="24"/>
        </w:rPr>
        <w:br w:type="page"/>
      </w:r>
    </w:p>
    <w:p w14:paraId="47BE5375" w14:textId="77777777" w:rsidR="001B789E" w:rsidRPr="009B40DE" w:rsidRDefault="001B789E" w:rsidP="00E3024B">
      <w:pPr>
        <w:pStyle w:val="ListParagraph"/>
        <w:jc w:val="center"/>
        <w:rPr>
          <w:rFonts w:ascii="Garamond" w:hAnsi="Garamond"/>
          <w:sz w:val="24"/>
          <w:szCs w:val="24"/>
        </w:rPr>
      </w:pPr>
    </w:p>
    <w:p w14:paraId="6B948CDD" w14:textId="1FB9CA5D" w:rsidR="00E3024B" w:rsidRPr="00A65A42" w:rsidRDefault="00E3024B" w:rsidP="00E3024B">
      <w:pPr>
        <w:rPr>
          <w:rFonts w:ascii="Garamond" w:hAnsi="Garamond"/>
          <w:b/>
          <w:sz w:val="28"/>
          <w:szCs w:val="28"/>
        </w:rPr>
      </w:pPr>
      <w:r w:rsidRPr="00A65A42">
        <w:rPr>
          <w:rFonts w:ascii="Garamond" w:hAnsi="Garamond"/>
          <w:b/>
          <w:sz w:val="28"/>
          <w:szCs w:val="28"/>
        </w:rPr>
        <w:t xml:space="preserve">1. Introduction: </w:t>
      </w:r>
      <w:r w:rsidR="008473D4" w:rsidRPr="00A65A42">
        <w:rPr>
          <w:rFonts w:ascii="Garamond" w:hAnsi="Garamond"/>
          <w:b/>
          <w:sz w:val="28"/>
          <w:szCs w:val="28"/>
        </w:rPr>
        <w:t>‘</w:t>
      </w:r>
      <w:r w:rsidR="001C7C84" w:rsidRPr="00A65A42">
        <w:rPr>
          <w:rFonts w:ascii="Garamond" w:hAnsi="Garamond"/>
          <w:b/>
          <w:sz w:val="28"/>
          <w:szCs w:val="28"/>
        </w:rPr>
        <w:t>Levelling Up</w:t>
      </w:r>
      <w:r w:rsidR="008473D4" w:rsidRPr="00A65A42">
        <w:rPr>
          <w:rFonts w:ascii="Garamond" w:hAnsi="Garamond"/>
          <w:b/>
          <w:sz w:val="28"/>
          <w:szCs w:val="28"/>
        </w:rPr>
        <w:t>’</w:t>
      </w:r>
      <w:r w:rsidR="001C7C84" w:rsidRPr="00A65A42">
        <w:rPr>
          <w:rFonts w:ascii="Garamond" w:hAnsi="Garamond"/>
          <w:b/>
          <w:sz w:val="28"/>
          <w:szCs w:val="28"/>
        </w:rPr>
        <w:t xml:space="preserve"> </w:t>
      </w:r>
      <w:r w:rsidRPr="00A65A42">
        <w:rPr>
          <w:rFonts w:ascii="Garamond" w:hAnsi="Garamond"/>
          <w:b/>
          <w:sz w:val="28"/>
          <w:szCs w:val="28"/>
        </w:rPr>
        <w:t>Ambitions</w:t>
      </w:r>
      <w:r w:rsidR="00D974C8" w:rsidRPr="00A65A42">
        <w:rPr>
          <w:rFonts w:ascii="Garamond" w:hAnsi="Garamond"/>
          <w:b/>
          <w:sz w:val="28"/>
          <w:szCs w:val="28"/>
        </w:rPr>
        <w:t xml:space="preserve"> and </w:t>
      </w:r>
      <w:r w:rsidR="00042F44" w:rsidRPr="00A65A42">
        <w:rPr>
          <w:rFonts w:ascii="Garamond" w:hAnsi="Garamond"/>
          <w:b/>
          <w:sz w:val="28"/>
          <w:szCs w:val="28"/>
        </w:rPr>
        <w:t>Advanced Manufacturing</w:t>
      </w:r>
    </w:p>
    <w:p w14:paraId="666FCBE7" w14:textId="77777777" w:rsidR="00E3024B" w:rsidRPr="00BD32DB" w:rsidRDefault="00E3024B" w:rsidP="00E3024B">
      <w:pPr>
        <w:pStyle w:val="Default"/>
        <w:spacing w:line="360" w:lineRule="auto"/>
        <w:rPr>
          <w:rFonts w:ascii="Garamond" w:hAnsi="Garamond"/>
          <w:color w:val="000000" w:themeColor="text1"/>
        </w:rPr>
      </w:pPr>
    </w:p>
    <w:p w14:paraId="69EE43B8" w14:textId="28BD9EB8" w:rsidR="00E3024B" w:rsidRPr="00BD32DB" w:rsidRDefault="001C1986" w:rsidP="00E5568E">
      <w:pPr>
        <w:pStyle w:val="Default"/>
        <w:spacing w:line="480" w:lineRule="auto"/>
        <w:jc w:val="both"/>
        <w:rPr>
          <w:rFonts w:asciiTheme="minorHAnsi" w:hAnsiTheme="minorHAnsi"/>
          <w:color w:val="000000" w:themeColor="text1"/>
        </w:rPr>
      </w:pPr>
      <w:r>
        <w:rPr>
          <w:rFonts w:ascii="Garamond" w:hAnsi="Garamond"/>
          <w:color w:val="000000" w:themeColor="text1"/>
        </w:rPr>
        <w:t>Britain</w:t>
      </w:r>
      <w:r w:rsidR="00935992">
        <w:rPr>
          <w:rFonts w:ascii="Garamond" w:hAnsi="Garamond"/>
          <w:color w:val="000000" w:themeColor="text1"/>
        </w:rPr>
        <w:t xml:space="preserve"> </w:t>
      </w:r>
      <w:r>
        <w:rPr>
          <w:rFonts w:ascii="Garamond" w:hAnsi="Garamond"/>
          <w:color w:val="000000" w:themeColor="text1"/>
        </w:rPr>
        <w:t>suffer</w:t>
      </w:r>
      <w:r w:rsidR="001C7C84">
        <w:rPr>
          <w:rFonts w:ascii="Garamond" w:hAnsi="Garamond"/>
          <w:color w:val="000000" w:themeColor="text1"/>
        </w:rPr>
        <w:t>s</w:t>
      </w:r>
      <w:r>
        <w:rPr>
          <w:rFonts w:ascii="Garamond" w:hAnsi="Garamond"/>
          <w:color w:val="000000" w:themeColor="text1"/>
        </w:rPr>
        <w:t xml:space="preserve"> from</w:t>
      </w:r>
      <w:r w:rsidR="001C7C84">
        <w:rPr>
          <w:rFonts w:ascii="Garamond" w:hAnsi="Garamond"/>
          <w:color w:val="000000" w:themeColor="text1"/>
        </w:rPr>
        <w:t xml:space="preserve"> </w:t>
      </w:r>
      <w:r w:rsidR="00463B7B">
        <w:rPr>
          <w:rFonts w:ascii="Garamond" w:hAnsi="Garamond"/>
          <w:color w:val="000000" w:themeColor="text1"/>
        </w:rPr>
        <w:t>severe</w:t>
      </w:r>
      <w:r w:rsidR="00941ACE">
        <w:rPr>
          <w:rFonts w:ascii="Garamond" w:hAnsi="Garamond"/>
          <w:color w:val="000000" w:themeColor="text1"/>
        </w:rPr>
        <w:t xml:space="preserve"> geographical</w:t>
      </w:r>
      <w:r w:rsidR="001C7C84">
        <w:rPr>
          <w:rFonts w:ascii="Garamond" w:hAnsi="Garamond"/>
          <w:color w:val="000000" w:themeColor="text1"/>
        </w:rPr>
        <w:t xml:space="preserve"> inequalities</w:t>
      </w:r>
      <w:r w:rsidR="00941ACE">
        <w:rPr>
          <w:rFonts w:ascii="Garamond" w:hAnsi="Garamond"/>
          <w:color w:val="000000" w:themeColor="text1"/>
        </w:rPr>
        <w:t xml:space="preserve"> </w:t>
      </w:r>
      <w:r w:rsidR="00826AA9">
        <w:rPr>
          <w:rFonts w:ascii="Garamond" w:hAnsi="Garamond"/>
          <w:color w:val="000000" w:themeColor="text1"/>
        </w:rPr>
        <w:t>stem</w:t>
      </w:r>
      <w:r w:rsidR="00941ACE">
        <w:rPr>
          <w:rFonts w:ascii="Garamond" w:hAnsi="Garamond"/>
          <w:color w:val="000000" w:themeColor="text1"/>
        </w:rPr>
        <w:t>ming</w:t>
      </w:r>
      <w:r w:rsidR="00826AA9">
        <w:rPr>
          <w:rFonts w:ascii="Garamond" w:hAnsi="Garamond"/>
          <w:color w:val="000000" w:themeColor="text1"/>
        </w:rPr>
        <w:t xml:space="preserve"> from the decline</w:t>
      </w:r>
      <w:r w:rsidR="00E3024B" w:rsidRPr="00BD32DB">
        <w:rPr>
          <w:rFonts w:ascii="Garamond" w:hAnsi="Garamond"/>
          <w:color w:val="000000" w:themeColor="text1"/>
        </w:rPr>
        <w:t xml:space="preserve"> of </w:t>
      </w:r>
      <w:r w:rsidR="00A50486">
        <w:rPr>
          <w:rFonts w:ascii="Garamond" w:hAnsi="Garamond"/>
          <w:color w:val="000000" w:themeColor="text1"/>
        </w:rPr>
        <w:t xml:space="preserve">manufacturing </w:t>
      </w:r>
      <w:r w:rsidR="00E3024B" w:rsidRPr="00BD32DB">
        <w:rPr>
          <w:rFonts w:ascii="Garamond" w:hAnsi="Garamond"/>
          <w:color w:val="000000" w:themeColor="text1"/>
        </w:rPr>
        <w:t>and the uneven growth of service industries (</w:t>
      </w:r>
      <w:r w:rsidR="00FF4BA6">
        <w:rPr>
          <w:rFonts w:ascii="Garamond" w:hAnsi="Garamond"/>
          <w:color w:val="000000" w:themeColor="text1"/>
        </w:rPr>
        <w:t xml:space="preserve">Gardiner et al, 2013; </w:t>
      </w:r>
      <w:r w:rsidR="00451732" w:rsidRPr="009721C0">
        <w:rPr>
          <w:rFonts w:ascii="Garamond" w:hAnsi="Garamond"/>
          <w:color w:val="000000" w:themeColor="text1"/>
        </w:rPr>
        <w:t>Martin and Gardiner, 2018;</w:t>
      </w:r>
      <w:r w:rsidR="00F40A52">
        <w:rPr>
          <w:rFonts w:ascii="Garamond" w:hAnsi="Garamond"/>
          <w:color w:val="000000" w:themeColor="text1"/>
        </w:rPr>
        <w:t xml:space="preserve"> </w:t>
      </w:r>
      <w:r w:rsidR="00E3024B" w:rsidRPr="00BD32DB">
        <w:rPr>
          <w:rFonts w:ascii="Garamond" w:hAnsi="Garamond"/>
          <w:color w:val="000000" w:themeColor="text1"/>
        </w:rPr>
        <w:t xml:space="preserve">McCann, 2016). </w:t>
      </w:r>
      <w:r>
        <w:rPr>
          <w:rFonts w:ascii="Garamond" w:hAnsi="Garamond"/>
          <w:color w:val="000000" w:themeColor="text1"/>
        </w:rPr>
        <w:t>Regional and</w:t>
      </w:r>
      <w:r w:rsidR="00826AA9">
        <w:rPr>
          <w:rFonts w:ascii="Garamond" w:hAnsi="Garamond"/>
          <w:color w:val="000000" w:themeColor="text1"/>
        </w:rPr>
        <w:t xml:space="preserve"> local economic disparities have been</w:t>
      </w:r>
      <w:r>
        <w:rPr>
          <w:rFonts w:ascii="Garamond" w:hAnsi="Garamond"/>
          <w:color w:val="000000" w:themeColor="text1"/>
        </w:rPr>
        <w:t xml:space="preserve"> intensified by the global fina</w:t>
      </w:r>
      <w:r w:rsidR="00826AA9">
        <w:rPr>
          <w:rFonts w:ascii="Garamond" w:hAnsi="Garamond"/>
          <w:color w:val="000000" w:themeColor="text1"/>
        </w:rPr>
        <w:t xml:space="preserve">ncial crash and its aftermath, </w:t>
      </w:r>
      <w:r>
        <w:rPr>
          <w:rFonts w:ascii="Garamond" w:hAnsi="Garamond"/>
          <w:color w:val="000000" w:themeColor="text1"/>
        </w:rPr>
        <w:t xml:space="preserve">and </w:t>
      </w:r>
      <w:r w:rsidR="00941ACE">
        <w:rPr>
          <w:rFonts w:ascii="Garamond" w:hAnsi="Garamond"/>
          <w:color w:val="000000" w:themeColor="text1"/>
        </w:rPr>
        <w:t xml:space="preserve">further widened by </w:t>
      </w:r>
      <w:r>
        <w:rPr>
          <w:rFonts w:ascii="Garamond" w:hAnsi="Garamond"/>
          <w:color w:val="000000" w:themeColor="text1"/>
        </w:rPr>
        <w:t>the COVID-19</w:t>
      </w:r>
      <w:r w:rsidR="00941ACE">
        <w:rPr>
          <w:rFonts w:ascii="Garamond" w:hAnsi="Garamond"/>
          <w:color w:val="000000" w:themeColor="text1"/>
        </w:rPr>
        <w:t xml:space="preserve"> pandemic</w:t>
      </w:r>
      <w:r>
        <w:rPr>
          <w:rFonts w:ascii="Garamond" w:hAnsi="Garamond"/>
          <w:color w:val="000000" w:themeColor="text1"/>
        </w:rPr>
        <w:t xml:space="preserve"> </w:t>
      </w:r>
      <w:r w:rsidR="00826AA9">
        <w:rPr>
          <w:rFonts w:ascii="Garamond" w:hAnsi="Garamond"/>
          <w:color w:val="000000" w:themeColor="text1"/>
        </w:rPr>
        <w:t xml:space="preserve">recession </w:t>
      </w:r>
      <w:r w:rsidR="00683C4F">
        <w:rPr>
          <w:rFonts w:ascii="Garamond" w:hAnsi="Garamond"/>
          <w:color w:val="000000" w:themeColor="text1"/>
        </w:rPr>
        <w:t>(</w:t>
      </w:r>
      <w:r w:rsidR="003365EA">
        <w:rPr>
          <w:rFonts w:ascii="Garamond" w:hAnsi="Garamond"/>
          <w:color w:val="000000" w:themeColor="text1"/>
        </w:rPr>
        <w:t>Davenport et al, 2020</w:t>
      </w:r>
      <w:r w:rsidR="00826AA9">
        <w:rPr>
          <w:rFonts w:ascii="Garamond" w:hAnsi="Garamond"/>
          <w:color w:val="000000" w:themeColor="text1"/>
        </w:rPr>
        <w:t xml:space="preserve">). </w:t>
      </w:r>
      <w:r>
        <w:rPr>
          <w:rFonts w:ascii="Garamond" w:hAnsi="Garamond"/>
          <w:color w:val="000000" w:themeColor="text1"/>
        </w:rPr>
        <w:t xml:space="preserve">The </w:t>
      </w:r>
      <w:r w:rsidR="00A50486">
        <w:rPr>
          <w:rFonts w:ascii="Garamond" w:hAnsi="Garamond"/>
          <w:color w:val="000000" w:themeColor="text1"/>
        </w:rPr>
        <w:t>plight of</w:t>
      </w:r>
      <w:r>
        <w:rPr>
          <w:rFonts w:ascii="Garamond" w:hAnsi="Garamond"/>
          <w:color w:val="000000" w:themeColor="text1"/>
        </w:rPr>
        <w:t xml:space="preserve"> formerly industrial regions </w:t>
      </w:r>
      <w:r w:rsidR="0061318B">
        <w:rPr>
          <w:rFonts w:ascii="Garamond" w:hAnsi="Garamond"/>
          <w:color w:val="000000" w:themeColor="text1"/>
        </w:rPr>
        <w:t>has fuelled the</w:t>
      </w:r>
      <w:r w:rsidR="00A50486">
        <w:rPr>
          <w:rFonts w:ascii="Garamond" w:hAnsi="Garamond"/>
          <w:color w:val="000000" w:themeColor="text1"/>
        </w:rPr>
        <w:t xml:space="preserve"> </w:t>
      </w:r>
      <w:r>
        <w:rPr>
          <w:rFonts w:ascii="Garamond" w:hAnsi="Garamond"/>
          <w:color w:val="000000" w:themeColor="text1"/>
        </w:rPr>
        <w:t xml:space="preserve">growing </w:t>
      </w:r>
      <w:r w:rsidR="00A50486">
        <w:rPr>
          <w:rFonts w:ascii="Garamond" w:hAnsi="Garamond"/>
          <w:color w:val="000000" w:themeColor="text1"/>
        </w:rPr>
        <w:t xml:space="preserve">concern with ‘left behind places’ </w:t>
      </w:r>
      <w:r w:rsidR="0061318B">
        <w:rPr>
          <w:rFonts w:ascii="Garamond" w:hAnsi="Garamond"/>
          <w:color w:val="000000" w:themeColor="text1"/>
        </w:rPr>
        <w:t xml:space="preserve">in </w:t>
      </w:r>
      <w:r w:rsidR="007A7430">
        <w:rPr>
          <w:rFonts w:ascii="Garamond" w:hAnsi="Garamond"/>
          <w:color w:val="000000" w:themeColor="text1"/>
        </w:rPr>
        <w:t>Britain</w:t>
      </w:r>
      <w:r w:rsidR="00A50486">
        <w:rPr>
          <w:rFonts w:ascii="Garamond" w:hAnsi="Garamond"/>
          <w:color w:val="000000" w:themeColor="text1"/>
        </w:rPr>
        <w:t>, western Europe and the USA</w:t>
      </w:r>
      <w:r w:rsidR="00734F4D">
        <w:rPr>
          <w:rFonts w:ascii="Garamond" w:hAnsi="Garamond"/>
          <w:color w:val="000000" w:themeColor="text1"/>
        </w:rPr>
        <w:t xml:space="preserve"> </w:t>
      </w:r>
      <w:r w:rsidR="00DC073C" w:rsidRPr="00BD32DB">
        <w:rPr>
          <w:rFonts w:ascii="Garamond" w:hAnsi="Garamond"/>
          <w:color w:val="000000" w:themeColor="text1"/>
        </w:rPr>
        <w:t>(</w:t>
      </w:r>
      <w:proofErr w:type="spellStart"/>
      <w:r w:rsidR="00A64A18" w:rsidRPr="00BD32DB">
        <w:rPr>
          <w:rFonts w:ascii="Garamond" w:hAnsi="Garamond"/>
          <w:color w:val="000000" w:themeColor="text1"/>
        </w:rPr>
        <w:t>Hendrikson</w:t>
      </w:r>
      <w:proofErr w:type="spellEnd"/>
      <w:r w:rsidR="00A64A18" w:rsidRPr="00BD32DB">
        <w:rPr>
          <w:rFonts w:ascii="Garamond" w:hAnsi="Garamond"/>
          <w:color w:val="000000" w:themeColor="text1"/>
        </w:rPr>
        <w:t xml:space="preserve"> et al, 2018</w:t>
      </w:r>
      <w:r w:rsidR="00A50486">
        <w:rPr>
          <w:rFonts w:ascii="Garamond" w:hAnsi="Garamond"/>
          <w:color w:val="000000" w:themeColor="text1"/>
        </w:rPr>
        <w:t xml:space="preserve">; </w:t>
      </w:r>
      <w:r w:rsidR="00E7743D">
        <w:rPr>
          <w:rFonts w:ascii="Garamond" w:hAnsi="Garamond"/>
          <w:color w:val="000000" w:themeColor="text1"/>
        </w:rPr>
        <w:t xml:space="preserve">Martin et al, 2021; </w:t>
      </w:r>
      <w:r w:rsidR="00E3024B" w:rsidRPr="00BD32DB">
        <w:rPr>
          <w:rFonts w:ascii="Garamond" w:hAnsi="Garamond"/>
          <w:color w:val="000000" w:themeColor="text1"/>
        </w:rPr>
        <w:t>Rodr</w:t>
      </w:r>
      <w:r w:rsidR="00A50486">
        <w:rPr>
          <w:rFonts w:ascii="Garamond" w:hAnsi="Garamond"/>
          <w:color w:val="000000" w:themeColor="text1"/>
        </w:rPr>
        <w:t>í</w:t>
      </w:r>
      <w:r w:rsidR="00E3024B" w:rsidRPr="00BD32DB">
        <w:rPr>
          <w:rFonts w:ascii="Garamond" w:hAnsi="Garamond"/>
          <w:color w:val="000000" w:themeColor="text1"/>
        </w:rPr>
        <w:t>guez Pose</w:t>
      </w:r>
      <w:r w:rsidR="00F40A52">
        <w:rPr>
          <w:rFonts w:ascii="Garamond" w:hAnsi="Garamond"/>
          <w:color w:val="000000" w:themeColor="text1"/>
        </w:rPr>
        <w:t>,</w:t>
      </w:r>
      <w:r w:rsidR="00E3024B" w:rsidRPr="00BD32DB">
        <w:rPr>
          <w:rFonts w:ascii="Garamond" w:hAnsi="Garamond"/>
          <w:color w:val="000000" w:themeColor="text1"/>
        </w:rPr>
        <w:t xml:space="preserve"> 2017)</w:t>
      </w:r>
      <w:r w:rsidR="00A50486">
        <w:rPr>
          <w:rFonts w:ascii="Garamond" w:hAnsi="Garamond"/>
          <w:color w:val="000000" w:themeColor="text1"/>
        </w:rPr>
        <w:t xml:space="preserve">. </w:t>
      </w:r>
      <w:r w:rsidR="00E3024B" w:rsidRPr="00BD32DB">
        <w:rPr>
          <w:rFonts w:ascii="Garamond" w:hAnsi="Garamond"/>
          <w:color w:val="000000" w:themeColor="text1"/>
        </w:rPr>
        <w:t>In mature industrialised countries</w:t>
      </w:r>
      <w:r w:rsidR="00734F4D">
        <w:rPr>
          <w:rFonts w:ascii="Garamond" w:hAnsi="Garamond" w:cs="Arial"/>
          <w:color w:val="000000" w:themeColor="text1"/>
        </w:rPr>
        <w:t xml:space="preserve">, </w:t>
      </w:r>
      <w:r w:rsidR="00E3024B" w:rsidRPr="00BD32DB">
        <w:rPr>
          <w:rFonts w:ascii="Garamond" w:hAnsi="Garamond" w:cs="Arial"/>
          <w:color w:val="000000" w:themeColor="text1"/>
        </w:rPr>
        <w:t>“</w:t>
      </w:r>
      <w:r w:rsidR="00734F4D">
        <w:rPr>
          <w:rFonts w:ascii="Garamond" w:hAnsi="Garamond" w:cs="Arial"/>
          <w:color w:val="000000" w:themeColor="text1"/>
        </w:rPr>
        <w:t>f</w:t>
      </w:r>
      <w:r w:rsidR="00E3024B" w:rsidRPr="00BD32DB">
        <w:rPr>
          <w:rFonts w:ascii="Garamond" w:hAnsi="Garamond" w:cs="Arial"/>
          <w:color w:val="000000" w:themeColor="text1"/>
        </w:rPr>
        <w:t>ormer industrial regions have presented a persistent problem for public policy across the developed world for several decades”</w:t>
      </w:r>
      <w:r w:rsidR="00A50486">
        <w:rPr>
          <w:rFonts w:ascii="Garamond" w:hAnsi="Garamond" w:cs="Arial"/>
          <w:color w:val="000000" w:themeColor="text1"/>
        </w:rPr>
        <w:t xml:space="preserve"> (</w:t>
      </w:r>
      <w:proofErr w:type="spellStart"/>
      <w:r w:rsidR="00A50486" w:rsidRPr="00BD32DB">
        <w:rPr>
          <w:rFonts w:ascii="Garamond" w:hAnsi="Garamond" w:cs="Arial"/>
          <w:color w:val="000000" w:themeColor="text1"/>
        </w:rPr>
        <w:t>Tomaney</w:t>
      </w:r>
      <w:proofErr w:type="spellEnd"/>
      <w:r w:rsidR="00A50486" w:rsidRPr="00BD32DB">
        <w:rPr>
          <w:rFonts w:ascii="Garamond" w:hAnsi="Garamond" w:cs="Arial"/>
          <w:color w:val="000000" w:themeColor="text1"/>
        </w:rPr>
        <w:t xml:space="preserve"> and Pike 2018, p. 140</w:t>
      </w:r>
      <w:r w:rsidR="00A50486">
        <w:rPr>
          <w:rFonts w:ascii="Garamond" w:hAnsi="Garamond" w:cs="Arial"/>
          <w:color w:val="000000" w:themeColor="text1"/>
        </w:rPr>
        <w:t>).</w:t>
      </w:r>
    </w:p>
    <w:p w14:paraId="74A8CBC6" w14:textId="77777777" w:rsidR="00E3024B" w:rsidRPr="00F37B76" w:rsidRDefault="00E3024B" w:rsidP="00E5568E">
      <w:pPr>
        <w:pStyle w:val="Default"/>
        <w:spacing w:line="480" w:lineRule="auto"/>
        <w:rPr>
          <w:rFonts w:asciiTheme="minorHAnsi" w:hAnsiTheme="minorHAnsi"/>
        </w:rPr>
      </w:pPr>
    </w:p>
    <w:p w14:paraId="0A9E5448" w14:textId="27474D86" w:rsidR="00E3024B" w:rsidRPr="00D2510D" w:rsidRDefault="00EE7DA8" w:rsidP="00E5568E">
      <w:pPr>
        <w:spacing w:line="480" w:lineRule="auto"/>
        <w:ind w:right="-45"/>
        <w:jc w:val="both"/>
        <w:rPr>
          <w:rFonts w:ascii="Garamond" w:hAnsi="Garamond" w:cs="Arial"/>
          <w:sz w:val="24"/>
          <w:szCs w:val="24"/>
        </w:rPr>
      </w:pPr>
      <w:r>
        <w:rPr>
          <w:rFonts w:ascii="Garamond" w:hAnsi="Garamond"/>
          <w:sz w:val="24"/>
          <w:szCs w:val="24"/>
        </w:rPr>
        <w:t>I</w:t>
      </w:r>
      <w:r w:rsidR="00826AA9">
        <w:rPr>
          <w:rFonts w:ascii="Garamond" w:hAnsi="Garamond"/>
          <w:sz w:val="24"/>
          <w:szCs w:val="24"/>
        </w:rPr>
        <w:t>n response to these problems, recent</w:t>
      </w:r>
      <w:r w:rsidR="00E3024B">
        <w:rPr>
          <w:rFonts w:ascii="Garamond" w:hAnsi="Garamond" w:cs="Arial"/>
          <w:sz w:val="24"/>
          <w:szCs w:val="24"/>
        </w:rPr>
        <w:t xml:space="preserve"> </w:t>
      </w:r>
      <w:r w:rsidR="00935992">
        <w:rPr>
          <w:rFonts w:ascii="Garamond" w:hAnsi="Garamond" w:cs="Arial"/>
          <w:sz w:val="24"/>
          <w:szCs w:val="24"/>
        </w:rPr>
        <w:t xml:space="preserve">UK </w:t>
      </w:r>
      <w:r w:rsidR="005D139C">
        <w:rPr>
          <w:rFonts w:ascii="Garamond" w:hAnsi="Garamond" w:cs="Arial"/>
          <w:sz w:val="24"/>
          <w:szCs w:val="24"/>
        </w:rPr>
        <w:t>g</w:t>
      </w:r>
      <w:r w:rsidR="00E3024B">
        <w:rPr>
          <w:rFonts w:ascii="Garamond" w:hAnsi="Garamond" w:cs="Arial"/>
          <w:sz w:val="24"/>
          <w:szCs w:val="24"/>
        </w:rPr>
        <w:t>overnment</w:t>
      </w:r>
      <w:r w:rsidR="00826AA9">
        <w:rPr>
          <w:rFonts w:ascii="Garamond" w:hAnsi="Garamond" w:cs="Arial"/>
          <w:sz w:val="24"/>
          <w:szCs w:val="24"/>
        </w:rPr>
        <w:t>s have</w:t>
      </w:r>
      <w:r w:rsidR="005F5EFD">
        <w:rPr>
          <w:rFonts w:ascii="Garamond" w:hAnsi="Garamond" w:cs="Arial"/>
          <w:sz w:val="24"/>
          <w:szCs w:val="24"/>
        </w:rPr>
        <w:t xml:space="preserve"> </w:t>
      </w:r>
      <w:r w:rsidR="001C7C84">
        <w:rPr>
          <w:rFonts w:ascii="Garamond" w:hAnsi="Garamond" w:cs="Arial"/>
          <w:sz w:val="24"/>
          <w:szCs w:val="24"/>
        </w:rPr>
        <w:t xml:space="preserve">experimented with forms of </w:t>
      </w:r>
      <w:r w:rsidR="00E3024B">
        <w:rPr>
          <w:rFonts w:ascii="Garamond" w:hAnsi="Garamond" w:cs="Arial"/>
          <w:sz w:val="24"/>
          <w:szCs w:val="24"/>
        </w:rPr>
        <w:t>industrial policy to reinvigorate the country’s manufacturing</w:t>
      </w:r>
      <w:r w:rsidR="00E3024B" w:rsidRPr="00BD32DB">
        <w:rPr>
          <w:rFonts w:ascii="Garamond" w:hAnsi="Garamond" w:cs="Arial"/>
          <w:color w:val="000000" w:themeColor="text1"/>
          <w:sz w:val="24"/>
          <w:szCs w:val="24"/>
        </w:rPr>
        <w:t xml:space="preserve"> base</w:t>
      </w:r>
      <w:r w:rsidR="004A2112">
        <w:rPr>
          <w:rFonts w:ascii="Garamond" w:hAnsi="Garamond" w:cs="Arial"/>
          <w:color w:val="FF0000"/>
          <w:sz w:val="24"/>
          <w:szCs w:val="24"/>
        </w:rPr>
        <w:t xml:space="preserve"> </w:t>
      </w:r>
      <w:r w:rsidR="001C1986">
        <w:rPr>
          <w:rFonts w:ascii="Garamond" w:hAnsi="Garamond" w:cs="Arial"/>
          <w:sz w:val="24"/>
          <w:szCs w:val="24"/>
        </w:rPr>
        <w:t>(</w:t>
      </w:r>
      <w:r w:rsidR="00E3024B">
        <w:rPr>
          <w:rFonts w:ascii="Garamond" w:hAnsi="Garamond" w:cs="Arial"/>
          <w:sz w:val="24"/>
          <w:szCs w:val="24"/>
        </w:rPr>
        <w:t xml:space="preserve">HM Government, 2017; 2018). </w:t>
      </w:r>
      <w:r w:rsidR="00826AA9">
        <w:rPr>
          <w:rFonts w:ascii="Garamond" w:hAnsi="Garamond" w:cs="Arial"/>
          <w:sz w:val="24"/>
          <w:szCs w:val="24"/>
        </w:rPr>
        <w:t xml:space="preserve">The </w:t>
      </w:r>
      <w:r w:rsidR="005D139C">
        <w:rPr>
          <w:rFonts w:ascii="Garamond" w:hAnsi="Garamond" w:cs="Arial"/>
          <w:sz w:val="24"/>
          <w:szCs w:val="24"/>
        </w:rPr>
        <w:t xml:space="preserve">UK </w:t>
      </w:r>
      <w:r w:rsidR="00826AA9">
        <w:rPr>
          <w:rFonts w:ascii="Garamond" w:hAnsi="Garamond" w:cs="Arial"/>
          <w:sz w:val="24"/>
          <w:szCs w:val="24"/>
        </w:rPr>
        <w:t>government</w:t>
      </w:r>
      <w:r w:rsidR="005D139C">
        <w:rPr>
          <w:rFonts w:ascii="Garamond" w:hAnsi="Garamond" w:cs="Arial"/>
          <w:sz w:val="24"/>
          <w:szCs w:val="24"/>
        </w:rPr>
        <w:t xml:space="preserve"> from late 2019</w:t>
      </w:r>
      <w:r w:rsidR="00826AA9">
        <w:rPr>
          <w:rFonts w:ascii="Garamond" w:hAnsi="Garamond" w:cs="Arial"/>
          <w:sz w:val="24"/>
          <w:szCs w:val="24"/>
        </w:rPr>
        <w:t xml:space="preserve"> has </w:t>
      </w:r>
      <w:r w:rsidR="005D139C">
        <w:rPr>
          <w:rFonts w:ascii="Garamond" w:hAnsi="Garamond" w:cs="Arial"/>
          <w:sz w:val="24"/>
          <w:szCs w:val="24"/>
        </w:rPr>
        <w:t xml:space="preserve">articulated </w:t>
      </w:r>
      <w:r w:rsidR="00826AA9">
        <w:rPr>
          <w:rFonts w:ascii="Garamond" w:hAnsi="Garamond" w:cs="Arial"/>
          <w:sz w:val="24"/>
          <w:szCs w:val="24"/>
        </w:rPr>
        <w:t>the priority of</w:t>
      </w:r>
      <w:r w:rsidR="001C1986">
        <w:rPr>
          <w:rFonts w:ascii="Garamond" w:hAnsi="Garamond" w:cs="Arial"/>
          <w:sz w:val="24"/>
          <w:szCs w:val="24"/>
        </w:rPr>
        <w:t xml:space="preserve"> ‘levelling</w:t>
      </w:r>
      <w:r w:rsidR="005D139C">
        <w:rPr>
          <w:rFonts w:ascii="Garamond" w:hAnsi="Garamond" w:cs="Arial"/>
          <w:sz w:val="24"/>
          <w:szCs w:val="24"/>
        </w:rPr>
        <w:t xml:space="preserve"> </w:t>
      </w:r>
      <w:r w:rsidR="001C1986">
        <w:rPr>
          <w:rFonts w:ascii="Garamond" w:hAnsi="Garamond" w:cs="Arial"/>
          <w:sz w:val="24"/>
          <w:szCs w:val="24"/>
        </w:rPr>
        <w:t xml:space="preserve">up’ opportunity across the country and ‘unleashing growth’ in the post-Brexit era </w:t>
      </w:r>
      <w:r w:rsidR="0047432A">
        <w:rPr>
          <w:rFonts w:ascii="Garamond" w:hAnsi="Garamond" w:cs="Arial"/>
          <w:sz w:val="24"/>
          <w:szCs w:val="24"/>
        </w:rPr>
        <w:t>(</w:t>
      </w:r>
      <w:r w:rsidR="000C636A">
        <w:rPr>
          <w:rFonts w:ascii="Garamond" w:hAnsi="Garamond" w:cs="Arial"/>
          <w:sz w:val="24"/>
          <w:szCs w:val="24"/>
        </w:rPr>
        <w:t>HM Government</w:t>
      </w:r>
      <w:r w:rsidR="00C5194E">
        <w:rPr>
          <w:rFonts w:ascii="Garamond" w:hAnsi="Garamond" w:cs="Arial"/>
          <w:sz w:val="24"/>
          <w:szCs w:val="24"/>
        </w:rPr>
        <w:t>, 2019</w:t>
      </w:r>
      <w:r w:rsidR="001C1986">
        <w:rPr>
          <w:rFonts w:ascii="Garamond" w:hAnsi="Garamond" w:cs="Arial"/>
          <w:sz w:val="24"/>
          <w:szCs w:val="24"/>
        </w:rPr>
        <w:t xml:space="preserve">). </w:t>
      </w:r>
      <w:r w:rsidR="003B50C2">
        <w:rPr>
          <w:rFonts w:ascii="Garamond" w:hAnsi="Garamond" w:cs="Arial"/>
          <w:sz w:val="24"/>
          <w:szCs w:val="24"/>
        </w:rPr>
        <w:t>During the last decade or so</w:t>
      </w:r>
      <w:r w:rsidR="004A2112">
        <w:rPr>
          <w:rFonts w:ascii="Garamond" w:hAnsi="Garamond" w:cs="Arial"/>
          <w:sz w:val="24"/>
          <w:szCs w:val="24"/>
        </w:rPr>
        <w:t xml:space="preserve">, </w:t>
      </w:r>
      <w:r w:rsidR="00E3024B">
        <w:rPr>
          <w:rFonts w:ascii="Garamond" w:hAnsi="Garamond" w:cs="Arial"/>
          <w:sz w:val="24"/>
          <w:szCs w:val="24"/>
        </w:rPr>
        <w:t xml:space="preserve">after </w:t>
      </w:r>
      <w:r w:rsidR="003B50C2">
        <w:rPr>
          <w:rFonts w:ascii="Garamond" w:hAnsi="Garamond" w:cs="Arial"/>
          <w:sz w:val="24"/>
          <w:szCs w:val="24"/>
        </w:rPr>
        <w:t>many year</w:t>
      </w:r>
      <w:r w:rsidR="00E3024B">
        <w:rPr>
          <w:rFonts w:ascii="Garamond" w:hAnsi="Garamond" w:cs="Arial"/>
          <w:sz w:val="24"/>
          <w:szCs w:val="24"/>
        </w:rPr>
        <w:t xml:space="preserve">s of indifference, manufacturing in the UK </w:t>
      </w:r>
      <w:r>
        <w:rPr>
          <w:rFonts w:ascii="Garamond" w:hAnsi="Garamond" w:cs="Arial"/>
          <w:sz w:val="24"/>
          <w:szCs w:val="24"/>
        </w:rPr>
        <w:t>experienced</w:t>
      </w:r>
      <w:r w:rsidR="00780D01">
        <w:rPr>
          <w:rFonts w:ascii="Garamond" w:hAnsi="Garamond" w:cs="Arial"/>
          <w:sz w:val="24"/>
          <w:szCs w:val="24"/>
        </w:rPr>
        <w:t xml:space="preserve"> </w:t>
      </w:r>
      <w:r w:rsidR="00E3024B">
        <w:rPr>
          <w:rFonts w:ascii="Garamond" w:hAnsi="Garamond" w:cs="Arial"/>
          <w:sz w:val="24"/>
          <w:szCs w:val="24"/>
        </w:rPr>
        <w:t xml:space="preserve">a </w:t>
      </w:r>
      <w:r w:rsidR="00780D01">
        <w:rPr>
          <w:rFonts w:ascii="Garamond" w:hAnsi="Garamond" w:cs="Arial"/>
          <w:sz w:val="24"/>
          <w:szCs w:val="24"/>
        </w:rPr>
        <w:t xml:space="preserve">brief </w:t>
      </w:r>
      <w:r w:rsidR="00E3024B">
        <w:rPr>
          <w:rFonts w:ascii="Garamond" w:hAnsi="Garamond" w:cs="Arial"/>
          <w:sz w:val="24"/>
          <w:szCs w:val="24"/>
        </w:rPr>
        <w:t>‘policy renaissance’ (Bailey et al, 2015</w:t>
      </w:r>
      <w:r w:rsidR="00F40A52">
        <w:rPr>
          <w:rFonts w:ascii="Garamond" w:hAnsi="Garamond" w:cs="Arial"/>
          <w:sz w:val="24"/>
          <w:szCs w:val="24"/>
        </w:rPr>
        <w:t>; Christopherson et al, 2014</w:t>
      </w:r>
      <w:r w:rsidR="00E3024B">
        <w:rPr>
          <w:rFonts w:ascii="Garamond" w:hAnsi="Garamond" w:cs="Arial"/>
          <w:sz w:val="24"/>
          <w:szCs w:val="24"/>
        </w:rPr>
        <w:t xml:space="preserve">). The </w:t>
      </w:r>
      <w:r w:rsidR="003B50C2">
        <w:rPr>
          <w:rFonts w:ascii="Garamond" w:hAnsi="Garamond" w:cs="Arial"/>
          <w:sz w:val="24"/>
          <w:szCs w:val="24"/>
        </w:rPr>
        <w:t xml:space="preserve">tentative adoption </w:t>
      </w:r>
      <w:r w:rsidR="00E3024B">
        <w:rPr>
          <w:rFonts w:ascii="Garamond" w:hAnsi="Garamond" w:cs="Arial"/>
          <w:sz w:val="24"/>
          <w:szCs w:val="24"/>
        </w:rPr>
        <w:t xml:space="preserve">of industrial policy in </w:t>
      </w:r>
      <w:r>
        <w:rPr>
          <w:rFonts w:ascii="Garamond" w:hAnsi="Garamond" w:cs="Arial"/>
          <w:sz w:val="24"/>
          <w:szCs w:val="24"/>
        </w:rPr>
        <w:t>the UK</w:t>
      </w:r>
      <w:r w:rsidR="003B50C2">
        <w:rPr>
          <w:rFonts w:ascii="Garamond" w:hAnsi="Garamond" w:cs="Arial"/>
          <w:sz w:val="24"/>
          <w:szCs w:val="24"/>
        </w:rPr>
        <w:t xml:space="preserve">, however, </w:t>
      </w:r>
      <w:r w:rsidR="00E3024B">
        <w:rPr>
          <w:rFonts w:ascii="Garamond" w:hAnsi="Garamond" w:cs="Arial"/>
          <w:sz w:val="24"/>
          <w:szCs w:val="24"/>
        </w:rPr>
        <w:t xml:space="preserve">has been constrained </w:t>
      </w:r>
      <w:r w:rsidR="001C7C84">
        <w:rPr>
          <w:rFonts w:ascii="Garamond" w:hAnsi="Garamond" w:cs="Arial"/>
          <w:sz w:val="24"/>
          <w:szCs w:val="24"/>
        </w:rPr>
        <w:t xml:space="preserve">and </w:t>
      </w:r>
      <w:r>
        <w:rPr>
          <w:rFonts w:ascii="Garamond" w:hAnsi="Garamond" w:cs="Arial"/>
          <w:sz w:val="24"/>
          <w:szCs w:val="24"/>
        </w:rPr>
        <w:t>in 2021</w:t>
      </w:r>
      <w:r w:rsidR="00BC26B1">
        <w:rPr>
          <w:rFonts w:ascii="Garamond" w:hAnsi="Garamond" w:cs="Arial"/>
          <w:sz w:val="24"/>
          <w:szCs w:val="24"/>
        </w:rPr>
        <w:t xml:space="preserve"> </w:t>
      </w:r>
      <w:r w:rsidR="001C7C84">
        <w:rPr>
          <w:rFonts w:ascii="Garamond" w:hAnsi="Garamond" w:cs="Arial"/>
          <w:sz w:val="24"/>
          <w:szCs w:val="24"/>
        </w:rPr>
        <w:t xml:space="preserve">cut short </w:t>
      </w:r>
      <w:r w:rsidR="00E3024B">
        <w:rPr>
          <w:rFonts w:ascii="Garamond" w:hAnsi="Garamond" w:cs="Arial"/>
          <w:sz w:val="24"/>
          <w:szCs w:val="24"/>
        </w:rPr>
        <w:t xml:space="preserve">by </w:t>
      </w:r>
      <w:r w:rsidR="00451732" w:rsidRPr="003365EA">
        <w:rPr>
          <w:rFonts w:ascii="Garamond" w:hAnsi="Garamond" w:cs="Arial"/>
          <w:color w:val="000000" w:themeColor="text1"/>
          <w:sz w:val="24"/>
          <w:szCs w:val="24"/>
        </w:rPr>
        <w:t xml:space="preserve">the shortcomings of </w:t>
      </w:r>
      <w:r w:rsidR="00E3024B">
        <w:rPr>
          <w:rFonts w:ascii="Garamond" w:hAnsi="Garamond" w:cs="Arial"/>
          <w:sz w:val="24"/>
          <w:szCs w:val="24"/>
        </w:rPr>
        <w:t>longstanding political</w:t>
      </w:r>
      <w:r w:rsidR="005F0F14">
        <w:rPr>
          <w:rFonts w:ascii="Garamond" w:hAnsi="Garamond" w:cs="Arial"/>
          <w:sz w:val="24"/>
          <w:szCs w:val="24"/>
        </w:rPr>
        <w:t>-economic</w:t>
      </w:r>
      <w:r w:rsidR="00E3024B">
        <w:rPr>
          <w:rFonts w:ascii="Garamond" w:hAnsi="Garamond" w:cs="Arial"/>
          <w:sz w:val="24"/>
          <w:szCs w:val="24"/>
        </w:rPr>
        <w:t xml:space="preserve"> paradigms and institutional frameworks (Berry 2016; Berry and Hay, 2016). </w:t>
      </w:r>
      <w:r w:rsidR="003B50C2">
        <w:rPr>
          <w:rFonts w:ascii="Garamond" w:hAnsi="Garamond" w:cs="Arial"/>
          <w:sz w:val="24"/>
          <w:szCs w:val="24"/>
        </w:rPr>
        <w:t>A</w:t>
      </w:r>
      <w:r w:rsidR="001C7C84">
        <w:rPr>
          <w:rFonts w:ascii="Garamond" w:hAnsi="Garamond" w:cs="Arial"/>
          <w:sz w:val="24"/>
          <w:szCs w:val="24"/>
        </w:rPr>
        <w:t xml:space="preserve">fter briefly </w:t>
      </w:r>
      <w:r w:rsidR="00780D01">
        <w:rPr>
          <w:rFonts w:ascii="Garamond" w:hAnsi="Garamond" w:cs="Arial"/>
          <w:sz w:val="24"/>
          <w:szCs w:val="24"/>
        </w:rPr>
        <w:t>develop</w:t>
      </w:r>
      <w:r>
        <w:rPr>
          <w:rFonts w:ascii="Garamond" w:hAnsi="Garamond" w:cs="Arial"/>
          <w:sz w:val="24"/>
          <w:szCs w:val="24"/>
        </w:rPr>
        <w:t>ing</w:t>
      </w:r>
      <w:r w:rsidR="00780D01">
        <w:rPr>
          <w:rFonts w:ascii="Garamond" w:hAnsi="Garamond" w:cs="Arial"/>
          <w:sz w:val="24"/>
          <w:szCs w:val="24"/>
        </w:rPr>
        <w:t xml:space="preserve"> </w:t>
      </w:r>
      <w:r w:rsidR="00E3024B">
        <w:rPr>
          <w:rFonts w:ascii="Garamond" w:hAnsi="Garamond" w:cs="Arial"/>
          <w:sz w:val="24"/>
          <w:szCs w:val="24"/>
        </w:rPr>
        <w:t>a</w:t>
      </w:r>
      <w:r w:rsidR="00D33617">
        <w:rPr>
          <w:rFonts w:ascii="Garamond" w:hAnsi="Garamond" w:cs="Arial"/>
          <w:sz w:val="24"/>
          <w:szCs w:val="24"/>
        </w:rPr>
        <w:t xml:space="preserve"> national</w:t>
      </w:r>
      <w:r w:rsidR="00E3024B">
        <w:rPr>
          <w:rFonts w:ascii="Garamond" w:hAnsi="Garamond" w:cs="Arial"/>
          <w:sz w:val="24"/>
          <w:szCs w:val="24"/>
        </w:rPr>
        <w:t xml:space="preserve"> industrial strategy</w:t>
      </w:r>
      <w:r w:rsidR="00D33617">
        <w:rPr>
          <w:rFonts w:ascii="Garamond" w:hAnsi="Garamond" w:cs="Arial"/>
          <w:sz w:val="24"/>
          <w:szCs w:val="24"/>
        </w:rPr>
        <w:t xml:space="preserve"> with local variants</w:t>
      </w:r>
      <w:r w:rsidR="00E3024B">
        <w:rPr>
          <w:rFonts w:ascii="Garamond" w:hAnsi="Garamond" w:cs="Arial"/>
          <w:sz w:val="24"/>
          <w:szCs w:val="24"/>
        </w:rPr>
        <w:t xml:space="preserve"> that </w:t>
      </w:r>
      <w:r>
        <w:rPr>
          <w:rFonts w:ascii="Garamond" w:hAnsi="Garamond" w:cs="Arial"/>
          <w:sz w:val="24"/>
          <w:szCs w:val="24"/>
        </w:rPr>
        <w:t xml:space="preserve">included </w:t>
      </w:r>
      <w:r w:rsidR="00E3024B">
        <w:rPr>
          <w:rFonts w:ascii="Garamond" w:hAnsi="Garamond" w:cs="Arial"/>
          <w:sz w:val="24"/>
          <w:szCs w:val="24"/>
        </w:rPr>
        <w:t xml:space="preserve">support </w:t>
      </w:r>
      <w:r>
        <w:rPr>
          <w:rFonts w:ascii="Garamond" w:hAnsi="Garamond" w:cs="Arial"/>
          <w:sz w:val="24"/>
          <w:szCs w:val="24"/>
        </w:rPr>
        <w:t xml:space="preserve">for </w:t>
      </w:r>
      <w:r w:rsidR="00E3024B">
        <w:rPr>
          <w:rFonts w:ascii="Garamond" w:hAnsi="Garamond" w:cs="Arial"/>
          <w:sz w:val="24"/>
          <w:szCs w:val="24"/>
        </w:rPr>
        <w:t>manufacturing</w:t>
      </w:r>
      <w:r w:rsidR="00257A2E">
        <w:rPr>
          <w:rFonts w:ascii="Garamond" w:hAnsi="Garamond" w:cs="Arial"/>
          <w:sz w:val="24"/>
          <w:szCs w:val="24"/>
        </w:rPr>
        <w:t>,</w:t>
      </w:r>
      <w:r>
        <w:rPr>
          <w:rFonts w:ascii="Garamond" w:hAnsi="Garamond" w:cs="Arial"/>
          <w:sz w:val="24"/>
          <w:szCs w:val="24"/>
        </w:rPr>
        <w:t xml:space="preserve"> </w:t>
      </w:r>
      <w:r w:rsidR="00332AB9">
        <w:rPr>
          <w:rFonts w:ascii="Garamond" w:hAnsi="Garamond" w:cs="Arial"/>
          <w:sz w:val="24"/>
          <w:szCs w:val="24"/>
        </w:rPr>
        <w:t>the</w:t>
      </w:r>
      <w:r w:rsidR="00257A2E">
        <w:rPr>
          <w:rFonts w:ascii="Garamond" w:hAnsi="Garamond" w:cs="Arial"/>
          <w:sz w:val="24"/>
          <w:szCs w:val="24"/>
        </w:rPr>
        <w:t xml:space="preserve"> strategy fell victim to</w:t>
      </w:r>
      <w:r>
        <w:rPr>
          <w:rFonts w:ascii="Garamond" w:hAnsi="Garamond" w:cs="Arial"/>
          <w:sz w:val="24"/>
          <w:szCs w:val="24"/>
        </w:rPr>
        <w:t xml:space="preserve"> the UK’s endemic</w:t>
      </w:r>
      <w:r w:rsidR="00257A2E">
        <w:rPr>
          <w:rFonts w:ascii="Garamond" w:hAnsi="Garamond" w:cs="Arial"/>
          <w:sz w:val="24"/>
          <w:szCs w:val="24"/>
        </w:rPr>
        <w:t xml:space="preserve"> policy</w:t>
      </w:r>
      <w:r>
        <w:rPr>
          <w:rFonts w:ascii="Garamond" w:hAnsi="Garamond" w:cs="Arial"/>
          <w:sz w:val="24"/>
          <w:szCs w:val="24"/>
        </w:rPr>
        <w:t xml:space="preserve"> and institutional</w:t>
      </w:r>
      <w:r w:rsidR="00257A2E">
        <w:rPr>
          <w:rFonts w:ascii="Garamond" w:hAnsi="Garamond" w:cs="Arial"/>
          <w:sz w:val="24"/>
          <w:szCs w:val="24"/>
        </w:rPr>
        <w:t xml:space="preserve"> churn and has been replaced by </w:t>
      </w:r>
      <w:r w:rsidR="0021799C">
        <w:rPr>
          <w:rFonts w:ascii="Garamond" w:hAnsi="Garamond" w:cs="Arial"/>
          <w:sz w:val="24"/>
          <w:szCs w:val="24"/>
        </w:rPr>
        <w:t xml:space="preserve">a </w:t>
      </w:r>
      <w:r w:rsidR="00257A2E">
        <w:rPr>
          <w:rFonts w:ascii="Garamond" w:hAnsi="Garamond" w:cs="Arial"/>
          <w:sz w:val="24"/>
          <w:szCs w:val="24"/>
        </w:rPr>
        <w:t>new</w:t>
      </w:r>
      <w:r w:rsidR="006A0A4B">
        <w:rPr>
          <w:rFonts w:ascii="Garamond" w:hAnsi="Garamond" w:cs="Arial"/>
          <w:sz w:val="24"/>
          <w:szCs w:val="24"/>
        </w:rPr>
        <w:t xml:space="preserve"> </w:t>
      </w:r>
      <w:r>
        <w:rPr>
          <w:rFonts w:ascii="Garamond" w:hAnsi="Garamond" w:cs="Arial"/>
          <w:sz w:val="24"/>
          <w:szCs w:val="24"/>
        </w:rPr>
        <w:t>‘</w:t>
      </w:r>
      <w:r w:rsidR="006A0A4B">
        <w:rPr>
          <w:rFonts w:ascii="Garamond" w:hAnsi="Garamond" w:cs="Arial"/>
          <w:sz w:val="24"/>
          <w:szCs w:val="24"/>
        </w:rPr>
        <w:t>Build Back Better</w:t>
      </w:r>
      <w:r>
        <w:rPr>
          <w:rFonts w:ascii="Garamond" w:hAnsi="Garamond" w:cs="Arial"/>
          <w:sz w:val="24"/>
          <w:szCs w:val="24"/>
        </w:rPr>
        <w:t>: Our</w:t>
      </w:r>
      <w:r w:rsidR="006A0A4B">
        <w:rPr>
          <w:rFonts w:ascii="Garamond" w:hAnsi="Garamond" w:cs="Arial"/>
          <w:sz w:val="24"/>
          <w:szCs w:val="24"/>
        </w:rPr>
        <w:t xml:space="preserve"> </w:t>
      </w:r>
      <w:r>
        <w:rPr>
          <w:rFonts w:ascii="Garamond" w:hAnsi="Garamond" w:cs="Arial"/>
          <w:sz w:val="24"/>
          <w:szCs w:val="24"/>
        </w:rPr>
        <w:t>P</w:t>
      </w:r>
      <w:r w:rsidR="006A0A4B">
        <w:rPr>
          <w:rFonts w:ascii="Garamond" w:hAnsi="Garamond" w:cs="Arial"/>
          <w:sz w:val="24"/>
          <w:szCs w:val="24"/>
        </w:rPr>
        <w:t>lan</w:t>
      </w:r>
      <w:r w:rsidR="00DA292D">
        <w:rPr>
          <w:rFonts w:ascii="Garamond" w:hAnsi="Garamond" w:cs="Arial"/>
          <w:sz w:val="24"/>
          <w:szCs w:val="24"/>
        </w:rPr>
        <w:t xml:space="preserve"> for Growth</w:t>
      </w:r>
      <w:r>
        <w:rPr>
          <w:rFonts w:ascii="Garamond" w:hAnsi="Garamond" w:cs="Arial"/>
          <w:sz w:val="24"/>
          <w:szCs w:val="24"/>
        </w:rPr>
        <w:t>’</w:t>
      </w:r>
      <w:r w:rsidR="00BC26B1">
        <w:rPr>
          <w:rFonts w:ascii="Garamond" w:hAnsi="Garamond" w:cs="Arial"/>
          <w:sz w:val="24"/>
          <w:szCs w:val="24"/>
        </w:rPr>
        <w:t xml:space="preserve"> (</w:t>
      </w:r>
      <w:r w:rsidR="00780D01">
        <w:rPr>
          <w:rFonts w:ascii="Garamond" w:hAnsi="Garamond" w:cs="Arial"/>
          <w:sz w:val="24"/>
          <w:szCs w:val="24"/>
        </w:rPr>
        <w:t xml:space="preserve">HM </w:t>
      </w:r>
      <w:r w:rsidR="00D36729">
        <w:rPr>
          <w:rFonts w:ascii="Garamond" w:hAnsi="Garamond" w:cs="Arial"/>
          <w:sz w:val="24"/>
          <w:szCs w:val="24"/>
        </w:rPr>
        <w:t>Government</w:t>
      </w:r>
      <w:r w:rsidR="00780D01">
        <w:rPr>
          <w:rFonts w:ascii="Garamond" w:hAnsi="Garamond" w:cs="Arial"/>
          <w:sz w:val="24"/>
          <w:szCs w:val="24"/>
        </w:rPr>
        <w:t>, 2021).</w:t>
      </w:r>
    </w:p>
    <w:p w14:paraId="7714109D" w14:textId="430B07B2" w:rsidR="00E3024B" w:rsidRPr="009B40DE" w:rsidRDefault="00D0205C" w:rsidP="00E5568E">
      <w:pPr>
        <w:spacing w:line="480" w:lineRule="auto"/>
        <w:ind w:right="-46"/>
        <w:jc w:val="both"/>
        <w:rPr>
          <w:rFonts w:ascii="Garamond" w:hAnsi="Garamond" w:cs="Arial"/>
          <w:sz w:val="24"/>
          <w:szCs w:val="24"/>
        </w:rPr>
      </w:pPr>
      <w:r>
        <w:rPr>
          <w:rFonts w:ascii="Garamond" w:hAnsi="Garamond"/>
          <w:sz w:val="24"/>
          <w:szCs w:val="24"/>
        </w:rPr>
        <w:t>T</w:t>
      </w:r>
      <w:r w:rsidR="00E3024B">
        <w:rPr>
          <w:rFonts w:ascii="Garamond" w:hAnsi="Garamond"/>
          <w:sz w:val="24"/>
          <w:szCs w:val="24"/>
        </w:rPr>
        <w:t>h</w:t>
      </w:r>
      <w:r w:rsidR="00024D8E">
        <w:rPr>
          <w:rFonts w:ascii="Garamond" w:hAnsi="Garamond"/>
          <w:sz w:val="24"/>
          <w:szCs w:val="24"/>
        </w:rPr>
        <w:t>is</w:t>
      </w:r>
      <w:r w:rsidR="00E3024B">
        <w:rPr>
          <w:rFonts w:ascii="Garamond" w:hAnsi="Garamond"/>
          <w:sz w:val="24"/>
          <w:szCs w:val="24"/>
        </w:rPr>
        <w:t xml:space="preserve"> UK industrial policy</w:t>
      </w:r>
      <w:r w:rsidR="00257A2E">
        <w:rPr>
          <w:rFonts w:ascii="Garamond" w:hAnsi="Garamond"/>
          <w:sz w:val="24"/>
          <w:szCs w:val="24"/>
        </w:rPr>
        <w:t xml:space="preserve"> experiment</w:t>
      </w:r>
      <w:r w:rsidR="00E3024B">
        <w:rPr>
          <w:rFonts w:ascii="Garamond" w:hAnsi="Garamond"/>
          <w:sz w:val="24"/>
          <w:szCs w:val="24"/>
        </w:rPr>
        <w:t xml:space="preserve"> emphasis</w:t>
      </w:r>
      <w:r w:rsidR="00024D8E">
        <w:rPr>
          <w:rFonts w:ascii="Garamond" w:hAnsi="Garamond"/>
          <w:sz w:val="24"/>
          <w:szCs w:val="24"/>
        </w:rPr>
        <w:t>ed</w:t>
      </w:r>
      <w:r w:rsidR="00E3024B">
        <w:rPr>
          <w:rFonts w:ascii="Garamond" w:hAnsi="Garamond"/>
          <w:sz w:val="24"/>
          <w:szCs w:val="24"/>
        </w:rPr>
        <w:t xml:space="preserve"> the more </w:t>
      </w:r>
      <w:r w:rsidR="00E3024B" w:rsidRPr="005B1865">
        <w:rPr>
          <w:rFonts w:ascii="Garamond" w:hAnsi="Garamond"/>
          <w:sz w:val="24"/>
          <w:szCs w:val="24"/>
        </w:rPr>
        <w:t>advanced or knowledge intensive parts of manufacturing</w:t>
      </w:r>
      <w:r w:rsidR="009D6063">
        <w:rPr>
          <w:rFonts w:ascii="Garamond" w:hAnsi="Garamond"/>
          <w:sz w:val="24"/>
          <w:szCs w:val="24"/>
        </w:rPr>
        <w:t xml:space="preserve">, which offer </w:t>
      </w:r>
      <w:r w:rsidR="00DA292D">
        <w:rPr>
          <w:rFonts w:ascii="Garamond" w:hAnsi="Garamond" w:cs="Arial"/>
          <w:sz w:val="24"/>
          <w:szCs w:val="24"/>
        </w:rPr>
        <w:t xml:space="preserve">the promise of raising productivity and generating </w:t>
      </w:r>
      <w:r w:rsidR="00DA292D" w:rsidRPr="00E54E32">
        <w:rPr>
          <w:rFonts w:ascii="Garamond" w:hAnsi="Garamond"/>
          <w:sz w:val="24"/>
          <w:szCs w:val="24"/>
        </w:rPr>
        <w:t xml:space="preserve">more skilled jobs, export-earnings, and innovation </w:t>
      </w:r>
      <w:r w:rsidR="00DA292D" w:rsidRPr="00482E90">
        <w:rPr>
          <w:rFonts w:ascii="Garamond" w:hAnsi="Garamond" w:cs="Arial"/>
          <w:sz w:val="24"/>
          <w:szCs w:val="24"/>
        </w:rPr>
        <w:t>(</w:t>
      </w:r>
      <w:r w:rsidR="00DA292D">
        <w:rPr>
          <w:rFonts w:ascii="Garamond" w:hAnsi="Garamond" w:cs="Arial"/>
          <w:sz w:val="24"/>
          <w:szCs w:val="24"/>
        </w:rPr>
        <w:t>OECD, 2017</w:t>
      </w:r>
      <w:r w:rsidR="00455514">
        <w:rPr>
          <w:rFonts w:ascii="Garamond" w:hAnsi="Garamond"/>
          <w:sz w:val="24"/>
          <w:szCs w:val="24"/>
        </w:rPr>
        <w:t>;</w:t>
      </w:r>
      <w:r w:rsidR="00D515A8" w:rsidRPr="00D515A8">
        <w:rPr>
          <w:rFonts w:ascii="Garamond" w:hAnsi="Garamond"/>
          <w:sz w:val="24"/>
          <w:szCs w:val="24"/>
        </w:rPr>
        <w:t xml:space="preserve"> </w:t>
      </w:r>
      <w:r w:rsidR="00D515A8">
        <w:rPr>
          <w:rFonts w:ascii="Garamond" w:hAnsi="Garamond"/>
          <w:sz w:val="24"/>
          <w:szCs w:val="24"/>
        </w:rPr>
        <w:t>Haldane, 2019</w:t>
      </w:r>
      <w:r w:rsidR="00455514" w:rsidRPr="00551D4C">
        <w:rPr>
          <w:rFonts w:ascii="Garamond" w:hAnsi="Garamond"/>
          <w:sz w:val="24"/>
          <w:szCs w:val="24"/>
        </w:rPr>
        <w:t xml:space="preserve">). </w:t>
      </w:r>
      <w:r w:rsidR="00FD2D75">
        <w:rPr>
          <w:rFonts w:ascii="Garamond" w:hAnsi="Garamond"/>
          <w:sz w:val="24"/>
          <w:szCs w:val="24"/>
        </w:rPr>
        <w:t>This</w:t>
      </w:r>
      <w:r>
        <w:rPr>
          <w:rFonts w:ascii="Garamond" w:hAnsi="Garamond"/>
          <w:sz w:val="24"/>
          <w:szCs w:val="24"/>
        </w:rPr>
        <w:t xml:space="preserve"> focus</w:t>
      </w:r>
      <w:r w:rsidR="00FD2D75">
        <w:rPr>
          <w:rFonts w:ascii="Garamond" w:hAnsi="Garamond"/>
          <w:sz w:val="24"/>
          <w:szCs w:val="24"/>
        </w:rPr>
        <w:t xml:space="preserve"> appears likely to continue under </w:t>
      </w:r>
      <w:r w:rsidR="00024D8E">
        <w:rPr>
          <w:rFonts w:ascii="Garamond" w:hAnsi="Garamond"/>
          <w:sz w:val="24"/>
          <w:szCs w:val="24"/>
        </w:rPr>
        <w:t>the</w:t>
      </w:r>
      <w:r w:rsidR="00A84363">
        <w:rPr>
          <w:rFonts w:ascii="Garamond" w:hAnsi="Garamond"/>
          <w:sz w:val="24"/>
          <w:szCs w:val="24"/>
        </w:rPr>
        <w:t xml:space="preserve"> </w:t>
      </w:r>
      <w:r w:rsidR="00024D8E">
        <w:rPr>
          <w:rFonts w:ascii="Garamond" w:hAnsi="Garamond"/>
          <w:sz w:val="24"/>
          <w:szCs w:val="24"/>
        </w:rPr>
        <w:t>2021</w:t>
      </w:r>
      <w:r w:rsidR="00A84363">
        <w:rPr>
          <w:rFonts w:ascii="Garamond" w:hAnsi="Garamond"/>
          <w:sz w:val="24"/>
          <w:szCs w:val="24"/>
        </w:rPr>
        <w:t xml:space="preserve"> gr</w:t>
      </w:r>
      <w:r w:rsidR="00990AB3">
        <w:rPr>
          <w:rFonts w:ascii="Garamond" w:hAnsi="Garamond"/>
          <w:sz w:val="24"/>
          <w:szCs w:val="24"/>
        </w:rPr>
        <w:t>o</w:t>
      </w:r>
      <w:r w:rsidR="00A84363">
        <w:rPr>
          <w:rFonts w:ascii="Garamond" w:hAnsi="Garamond"/>
          <w:sz w:val="24"/>
          <w:szCs w:val="24"/>
        </w:rPr>
        <w:t>wth</w:t>
      </w:r>
      <w:r w:rsidR="005B3BEC">
        <w:rPr>
          <w:rFonts w:ascii="Garamond" w:hAnsi="Garamond"/>
          <w:sz w:val="24"/>
          <w:szCs w:val="24"/>
        </w:rPr>
        <w:t xml:space="preserve"> plan which </w:t>
      </w:r>
      <w:r w:rsidR="00A07849">
        <w:rPr>
          <w:rFonts w:ascii="Garamond" w:hAnsi="Garamond"/>
          <w:sz w:val="24"/>
          <w:szCs w:val="24"/>
        </w:rPr>
        <w:t>highlight</w:t>
      </w:r>
      <w:r w:rsidR="00A84363">
        <w:rPr>
          <w:rFonts w:ascii="Garamond" w:hAnsi="Garamond"/>
          <w:sz w:val="24"/>
          <w:szCs w:val="24"/>
        </w:rPr>
        <w:t>s</w:t>
      </w:r>
      <w:r w:rsidR="00A07849">
        <w:rPr>
          <w:rFonts w:ascii="Garamond" w:hAnsi="Garamond"/>
          <w:sz w:val="24"/>
          <w:szCs w:val="24"/>
        </w:rPr>
        <w:t xml:space="preserve"> infr</w:t>
      </w:r>
      <w:r w:rsidR="00254BB5">
        <w:rPr>
          <w:rFonts w:ascii="Garamond" w:hAnsi="Garamond"/>
          <w:sz w:val="24"/>
          <w:szCs w:val="24"/>
        </w:rPr>
        <w:t>a</w:t>
      </w:r>
      <w:r w:rsidR="00A07849">
        <w:rPr>
          <w:rFonts w:ascii="Garamond" w:hAnsi="Garamond"/>
          <w:sz w:val="24"/>
          <w:szCs w:val="24"/>
        </w:rPr>
        <w:t>str</w:t>
      </w:r>
      <w:r w:rsidR="00254BB5">
        <w:rPr>
          <w:rFonts w:ascii="Garamond" w:hAnsi="Garamond"/>
          <w:sz w:val="24"/>
          <w:szCs w:val="24"/>
        </w:rPr>
        <w:t>u</w:t>
      </w:r>
      <w:r w:rsidR="00A07849">
        <w:rPr>
          <w:rFonts w:ascii="Garamond" w:hAnsi="Garamond"/>
          <w:sz w:val="24"/>
          <w:szCs w:val="24"/>
        </w:rPr>
        <w:t>cture</w:t>
      </w:r>
      <w:r w:rsidR="00254BB5">
        <w:rPr>
          <w:rFonts w:ascii="Garamond" w:hAnsi="Garamond"/>
          <w:sz w:val="24"/>
          <w:szCs w:val="24"/>
        </w:rPr>
        <w:t>,</w:t>
      </w:r>
      <w:r w:rsidR="00A07849">
        <w:rPr>
          <w:rFonts w:ascii="Garamond" w:hAnsi="Garamond"/>
          <w:sz w:val="24"/>
          <w:szCs w:val="24"/>
        </w:rPr>
        <w:t xml:space="preserve"> </w:t>
      </w:r>
      <w:proofErr w:type="gramStart"/>
      <w:r w:rsidR="00A07849">
        <w:rPr>
          <w:rFonts w:ascii="Garamond" w:hAnsi="Garamond"/>
          <w:sz w:val="24"/>
          <w:szCs w:val="24"/>
        </w:rPr>
        <w:t>skills</w:t>
      </w:r>
      <w:proofErr w:type="gramEnd"/>
      <w:r w:rsidR="00A07849">
        <w:rPr>
          <w:rFonts w:ascii="Garamond" w:hAnsi="Garamond"/>
          <w:sz w:val="24"/>
          <w:szCs w:val="24"/>
        </w:rPr>
        <w:t xml:space="preserve"> and innovation investments</w:t>
      </w:r>
      <w:r w:rsidR="00214D99">
        <w:rPr>
          <w:rFonts w:ascii="Garamond" w:hAnsi="Garamond"/>
          <w:sz w:val="24"/>
          <w:szCs w:val="24"/>
        </w:rPr>
        <w:t xml:space="preserve">, </w:t>
      </w:r>
      <w:r w:rsidR="00FD2D75">
        <w:rPr>
          <w:rFonts w:ascii="Garamond" w:hAnsi="Garamond"/>
          <w:sz w:val="24"/>
          <w:szCs w:val="24"/>
        </w:rPr>
        <w:t xml:space="preserve">although </w:t>
      </w:r>
      <w:r w:rsidR="00465469">
        <w:rPr>
          <w:rFonts w:ascii="Garamond" w:hAnsi="Garamond"/>
          <w:sz w:val="24"/>
          <w:szCs w:val="24"/>
        </w:rPr>
        <w:t>it is not clear precisely how much of the</w:t>
      </w:r>
      <w:r w:rsidR="00A84363">
        <w:rPr>
          <w:rFonts w:ascii="Garamond" w:hAnsi="Garamond"/>
          <w:sz w:val="24"/>
          <w:szCs w:val="24"/>
        </w:rPr>
        <w:t xml:space="preserve"> former</w:t>
      </w:r>
      <w:r w:rsidR="00465469">
        <w:rPr>
          <w:rFonts w:ascii="Garamond" w:hAnsi="Garamond"/>
          <w:sz w:val="24"/>
          <w:szCs w:val="24"/>
        </w:rPr>
        <w:t xml:space="preserve"> industrial strategy will survive</w:t>
      </w:r>
      <w:r w:rsidR="00FD2D75">
        <w:rPr>
          <w:rFonts w:ascii="Garamond" w:hAnsi="Garamond"/>
          <w:sz w:val="24"/>
          <w:szCs w:val="24"/>
        </w:rPr>
        <w:t>. To date</w:t>
      </w:r>
      <w:r>
        <w:rPr>
          <w:rFonts w:ascii="Garamond" w:hAnsi="Garamond"/>
          <w:sz w:val="24"/>
          <w:szCs w:val="24"/>
        </w:rPr>
        <w:t>,</w:t>
      </w:r>
      <w:r w:rsidR="00FD2D75">
        <w:rPr>
          <w:rFonts w:ascii="Garamond" w:hAnsi="Garamond"/>
          <w:sz w:val="24"/>
          <w:szCs w:val="24"/>
        </w:rPr>
        <w:t xml:space="preserve"> </w:t>
      </w:r>
      <w:r w:rsidR="00A84363">
        <w:rPr>
          <w:rFonts w:ascii="Garamond" w:hAnsi="Garamond"/>
          <w:sz w:val="24"/>
          <w:szCs w:val="24"/>
        </w:rPr>
        <w:t>UK industrial</w:t>
      </w:r>
      <w:r w:rsidR="00FD2D75">
        <w:rPr>
          <w:rFonts w:ascii="Garamond" w:hAnsi="Garamond"/>
          <w:sz w:val="24"/>
          <w:szCs w:val="24"/>
        </w:rPr>
        <w:t xml:space="preserve"> policies have </w:t>
      </w:r>
      <w:r w:rsidR="00D0361C">
        <w:rPr>
          <w:rFonts w:ascii="Garamond" w:hAnsi="Garamond"/>
          <w:sz w:val="24"/>
          <w:szCs w:val="24"/>
        </w:rPr>
        <w:lastRenderedPageBreak/>
        <w:t>involve</w:t>
      </w:r>
      <w:r w:rsidR="00FD2D75">
        <w:rPr>
          <w:rFonts w:ascii="Garamond" w:hAnsi="Garamond"/>
          <w:sz w:val="24"/>
          <w:szCs w:val="24"/>
        </w:rPr>
        <w:t>d</w:t>
      </w:r>
      <w:r w:rsidR="00E3024B">
        <w:rPr>
          <w:rFonts w:ascii="Garamond" w:hAnsi="Garamond"/>
          <w:sz w:val="24"/>
          <w:szCs w:val="24"/>
        </w:rPr>
        <w:t xml:space="preserve"> a </w:t>
      </w:r>
      <w:r w:rsidR="00A07849">
        <w:rPr>
          <w:rFonts w:ascii="Garamond" w:hAnsi="Garamond"/>
          <w:sz w:val="24"/>
          <w:szCs w:val="24"/>
        </w:rPr>
        <w:t xml:space="preserve">shifting </w:t>
      </w:r>
      <w:r w:rsidR="00E3024B">
        <w:rPr>
          <w:rFonts w:ascii="Garamond" w:hAnsi="Garamond"/>
          <w:sz w:val="24"/>
          <w:szCs w:val="24"/>
        </w:rPr>
        <w:t xml:space="preserve">mixture of different types of </w:t>
      </w:r>
      <w:r w:rsidR="00BC26B1">
        <w:rPr>
          <w:rFonts w:ascii="Garamond" w:hAnsi="Garamond"/>
          <w:sz w:val="24"/>
          <w:szCs w:val="24"/>
        </w:rPr>
        <w:t xml:space="preserve">‘horizontal’ and innovation mission </w:t>
      </w:r>
      <w:r w:rsidR="00E3024B">
        <w:rPr>
          <w:rFonts w:ascii="Garamond" w:hAnsi="Garamond"/>
          <w:sz w:val="24"/>
          <w:szCs w:val="24"/>
        </w:rPr>
        <w:t>initiatives</w:t>
      </w:r>
      <w:r w:rsidR="00BC26B1">
        <w:rPr>
          <w:rFonts w:ascii="Garamond" w:hAnsi="Garamond"/>
          <w:sz w:val="24"/>
          <w:szCs w:val="24"/>
        </w:rPr>
        <w:t xml:space="preserve"> </w:t>
      </w:r>
      <w:r w:rsidR="00E3024B">
        <w:rPr>
          <w:rFonts w:ascii="Garamond" w:hAnsi="Garamond"/>
          <w:sz w:val="24"/>
          <w:szCs w:val="24"/>
        </w:rPr>
        <w:t>(House of Commons</w:t>
      </w:r>
      <w:r w:rsidR="00BD32DB">
        <w:rPr>
          <w:rFonts w:ascii="Garamond" w:hAnsi="Garamond"/>
          <w:sz w:val="24"/>
          <w:szCs w:val="24"/>
        </w:rPr>
        <w:t>,</w:t>
      </w:r>
      <w:r w:rsidR="00070261">
        <w:rPr>
          <w:rFonts w:ascii="Garamond" w:hAnsi="Garamond"/>
          <w:sz w:val="24"/>
          <w:szCs w:val="24"/>
        </w:rPr>
        <w:t xml:space="preserve"> </w:t>
      </w:r>
      <w:r w:rsidR="00E3024B">
        <w:rPr>
          <w:rFonts w:ascii="Garamond" w:hAnsi="Garamond"/>
          <w:sz w:val="24"/>
          <w:szCs w:val="24"/>
        </w:rPr>
        <w:t xml:space="preserve">2018). The central goal </w:t>
      </w:r>
      <w:r w:rsidR="00FD2D75">
        <w:rPr>
          <w:rFonts w:ascii="Garamond" w:hAnsi="Garamond"/>
          <w:sz w:val="24"/>
          <w:szCs w:val="24"/>
        </w:rPr>
        <w:t xml:space="preserve">is </w:t>
      </w:r>
      <w:r w:rsidR="00E3024B">
        <w:rPr>
          <w:rFonts w:ascii="Garamond" w:hAnsi="Garamond"/>
          <w:sz w:val="24"/>
          <w:szCs w:val="24"/>
        </w:rPr>
        <w:t xml:space="preserve">to develop research-based </w:t>
      </w:r>
      <w:r w:rsidR="009D6063">
        <w:rPr>
          <w:rFonts w:ascii="Garamond" w:hAnsi="Garamond"/>
          <w:sz w:val="24"/>
          <w:szCs w:val="24"/>
        </w:rPr>
        <w:t xml:space="preserve">collaborations </w:t>
      </w:r>
      <w:r w:rsidR="00E3024B">
        <w:rPr>
          <w:rFonts w:ascii="Garamond" w:hAnsi="Garamond"/>
          <w:sz w:val="24"/>
          <w:szCs w:val="24"/>
        </w:rPr>
        <w:t xml:space="preserve">between public and private </w:t>
      </w:r>
      <w:proofErr w:type="gramStart"/>
      <w:r w:rsidR="00E3024B">
        <w:rPr>
          <w:rFonts w:ascii="Garamond" w:hAnsi="Garamond"/>
          <w:sz w:val="24"/>
          <w:szCs w:val="24"/>
        </w:rPr>
        <w:t>sectors, and</w:t>
      </w:r>
      <w:proofErr w:type="gramEnd"/>
      <w:r w:rsidR="00E3024B">
        <w:rPr>
          <w:rFonts w:ascii="Garamond" w:hAnsi="Garamond"/>
          <w:sz w:val="24"/>
          <w:szCs w:val="24"/>
        </w:rPr>
        <w:t xml:space="preserve"> deliver new technologies </w:t>
      </w:r>
      <w:r w:rsidR="00A84363">
        <w:rPr>
          <w:rFonts w:ascii="Garamond" w:hAnsi="Garamond"/>
          <w:sz w:val="24"/>
          <w:szCs w:val="24"/>
        </w:rPr>
        <w:t xml:space="preserve">to </w:t>
      </w:r>
      <w:r w:rsidR="00E3024B">
        <w:rPr>
          <w:rFonts w:ascii="Garamond" w:hAnsi="Garamond"/>
          <w:sz w:val="24"/>
          <w:szCs w:val="24"/>
        </w:rPr>
        <w:t>meet key challenges.</w:t>
      </w:r>
      <w:r w:rsidR="00A07CA5">
        <w:rPr>
          <w:rFonts w:ascii="Garamond" w:hAnsi="Garamond" w:cs="Arial"/>
          <w:sz w:val="24"/>
          <w:szCs w:val="24"/>
        </w:rPr>
        <w:t xml:space="preserve"> </w:t>
      </w:r>
      <w:r w:rsidR="004E5C1B">
        <w:rPr>
          <w:rFonts w:ascii="Garamond" w:hAnsi="Garamond" w:cs="Arial"/>
          <w:sz w:val="24"/>
          <w:szCs w:val="24"/>
        </w:rPr>
        <w:t xml:space="preserve">The </w:t>
      </w:r>
      <w:r w:rsidR="00A84363">
        <w:rPr>
          <w:rFonts w:ascii="Garamond" w:hAnsi="Garamond" w:cs="Arial"/>
          <w:sz w:val="24"/>
          <w:szCs w:val="24"/>
        </w:rPr>
        <w:t xml:space="preserve">national </w:t>
      </w:r>
      <w:r w:rsidR="00E6048F">
        <w:rPr>
          <w:rFonts w:ascii="Garamond" w:hAnsi="Garamond" w:cs="Arial"/>
          <w:sz w:val="24"/>
          <w:szCs w:val="24"/>
        </w:rPr>
        <w:t>Catapult cen</w:t>
      </w:r>
      <w:r w:rsidR="00AB1634">
        <w:rPr>
          <w:rFonts w:ascii="Garamond" w:hAnsi="Garamond" w:cs="Arial"/>
          <w:sz w:val="24"/>
          <w:szCs w:val="24"/>
        </w:rPr>
        <w:t>tres are designed to en</w:t>
      </w:r>
      <w:r w:rsidR="00E6048F">
        <w:rPr>
          <w:rFonts w:ascii="Garamond" w:hAnsi="Garamond" w:cs="Arial"/>
          <w:sz w:val="24"/>
          <w:szCs w:val="24"/>
        </w:rPr>
        <w:t>gage with</w:t>
      </w:r>
      <w:r w:rsidR="00254BB5">
        <w:rPr>
          <w:rFonts w:ascii="Garamond" w:hAnsi="Garamond" w:cs="Arial"/>
          <w:sz w:val="24"/>
          <w:szCs w:val="24"/>
        </w:rPr>
        <w:t xml:space="preserve"> advanced manufacturing (AM)</w:t>
      </w:r>
      <w:r w:rsidR="00E3024B">
        <w:rPr>
          <w:rFonts w:ascii="Garamond" w:hAnsi="Garamond" w:cs="Arial"/>
          <w:sz w:val="24"/>
          <w:szCs w:val="24"/>
        </w:rPr>
        <w:t xml:space="preserve"> industries</w:t>
      </w:r>
      <w:r w:rsidR="00873970">
        <w:rPr>
          <w:rFonts w:ascii="Garamond" w:hAnsi="Garamond" w:cs="Arial"/>
          <w:sz w:val="24"/>
          <w:szCs w:val="24"/>
        </w:rPr>
        <w:t xml:space="preserve"> to </w:t>
      </w:r>
      <w:r w:rsidR="00E6048F">
        <w:rPr>
          <w:rFonts w:ascii="Garamond" w:hAnsi="Garamond" w:cs="Arial"/>
          <w:sz w:val="24"/>
          <w:szCs w:val="24"/>
        </w:rPr>
        <w:t>translate and commercialise innovations thereby seeding new firms and industries</w:t>
      </w:r>
      <w:r w:rsidR="00873970">
        <w:rPr>
          <w:rFonts w:ascii="Garamond" w:hAnsi="Garamond" w:cs="Arial"/>
          <w:sz w:val="24"/>
          <w:szCs w:val="24"/>
        </w:rPr>
        <w:t xml:space="preserve"> </w:t>
      </w:r>
      <w:r w:rsidR="00A66FAF">
        <w:rPr>
          <w:rFonts w:ascii="Garamond" w:hAnsi="Garamond" w:cs="Arial"/>
          <w:sz w:val="24"/>
          <w:szCs w:val="24"/>
        </w:rPr>
        <w:t>(UKRI, 2020</w:t>
      </w:r>
      <w:r w:rsidR="00873970">
        <w:rPr>
          <w:rFonts w:ascii="Garamond" w:hAnsi="Garamond" w:cs="Arial"/>
          <w:sz w:val="24"/>
          <w:szCs w:val="24"/>
        </w:rPr>
        <w:t>)</w:t>
      </w:r>
      <w:r w:rsidR="00E3024B">
        <w:rPr>
          <w:rFonts w:eastAsiaTheme="minorEastAsia" w:hAnsi="Arial"/>
          <w:color w:val="000000" w:themeColor="text1"/>
          <w:sz w:val="24"/>
          <w:szCs w:val="24"/>
          <w:lang w:eastAsia="zh-CN"/>
        </w:rPr>
        <w:t xml:space="preserve">. </w:t>
      </w:r>
      <w:r w:rsidR="00E3024B" w:rsidRPr="00E86890">
        <w:rPr>
          <w:rFonts w:ascii="Garamond" w:eastAsiaTheme="minorEastAsia" w:hAnsi="Garamond"/>
          <w:color w:val="000000" w:themeColor="text1"/>
          <w:sz w:val="24"/>
          <w:szCs w:val="24"/>
          <w:lang w:eastAsia="zh-CN"/>
        </w:rPr>
        <w:t>University research facilities</w:t>
      </w:r>
      <w:r w:rsidR="001B33A4">
        <w:rPr>
          <w:rFonts w:ascii="Garamond" w:eastAsiaTheme="minorEastAsia" w:hAnsi="Garamond"/>
          <w:color w:val="000000" w:themeColor="text1"/>
          <w:sz w:val="24"/>
          <w:szCs w:val="24"/>
          <w:lang w:eastAsia="zh-CN"/>
        </w:rPr>
        <w:t>,</w:t>
      </w:r>
      <w:r w:rsidR="00E3024B" w:rsidRPr="00E86890">
        <w:rPr>
          <w:rFonts w:ascii="Garamond" w:eastAsiaTheme="minorEastAsia" w:hAnsi="Garamond"/>
          <w:color w:val="000000" w:themeColor="text1"/>
          <w:sz w:val="24"/>
          <w:szCs w:val="24"/>
          <w:lang w:eastAsia="zh-CN"/>
        </w:rPr>
        <w:t xml:space="preserve"> in close conjunction with their industry partners</w:t>
      </w:r>
      <w:r w:rsidR="001B33A4">
        <w:rPr>
          <w:rFonts w:ascii="Garamond" w:eastAsiaTheme="minorEastAsia" w:hAnsi="Garamond"/>
          <w:color w:val="000000" w:themeColor="text1"/>
          <w:sz w:val="24"/>
          <w:szCs w:val="24"/>
          <w:lang w:eastAsia="zh-CN"/>
        </w:rPr>
        <w:t>,</w:t>
      </w:r>
      <w:r w:rsidR="00E3024B">
        <w:rPr>
          <w:rFonts w:ascii="Garamond" w:eastAsiaTheme="minorEastAsia" w:hAnsi="Garamond"/>
          <w:color w:val="000000" w:themeColor="text1"/>
          <w:sz w:val="24"/>
          <w:szCs w:val="24"/>
          <w:lang w:eastAsia="zh-CN"/>
        </w:rPr>
        <w:t xml:space="preserve"> have been given </w:t>
      </w:r>
      <w:r w:rsidR="00E3024B" w:rsidRPr="00E86890">
        <w:rPr>
          <w:rFonts w:ascii="Garamond" w:eastAsiaTheme="minorEastAsia" w:hAnsi="Garamond"/>
          <w:color w:val="000000" w:themeColor="text1"/>
          <w:sz w:val="24"/>
          <w:szCs w:val="24"/>
          <w:lang w:eastAsia="zh-CN"/>
        </w:rPr>
        <w:t xml:space="preserve">a leading role in meeting innovation missions and creating new clusters. </w:t>
      </w:r>
    </w:p>
    <w:p w14:paraId="57CE5BA8" w14:textId="406CC713" w:rsidR="00E3024B" w:rsidRDefault="00E3024B" w:rsidP="00E5568E">
      <w:pPr>
        <w:spacing w:line="480" w:lineRule="auto"/>
        <w:jc w:val="both"/>
        <w:rPr>
          <w:rFonts w:ascii="Garamond" w:hAnsi="Garamond"/>
          <w:sz w:val="24"/>
          <w:szCs w:val="24"/>
        </w:rPr>
      </w:pPr>
      <w:r>
        <w:rPr>
          <w:rFonts w:ascii="Garamond" w:hAnsi="Garamond"/>
          <w:sz w:val="24"/>
          <w:szCs w:val="24"/>
        </w:rPr>
        <w:t xml:space="preserve">Despite the </w:t>
      </w:r>
      <w:r w:rsidR="00145D24" w:rsidRPr="003B102F">
        <w:rPr>
          <w:rFonts w:ascii="Garamond" w:hAnsi="Garamond"/>
          <w:color w:val="000000" w:themeColor="text1"/>
          <w:sz w:val="24"/>
          <w:szCs w:val="24"/>
        </w:rPr>
        <w:t>rhetoric</w:t>
      </w:r>
      <w:r w:rsidR="00FB25F4">
        <w:rPr>
          <w:rFonts w:ascii="Garamond" w:hAnsi="Garamond"/>
          <w:color w:val="000000" w:themeColor="text1"/>
          <w:sz w:val="24"/>
          <w:szCs w:val="24"/>
        </w:rPr>
        <w:t xml:space="preserve"> </w:t>
      </w:r>
      <w:r w:rsidR="00E7743D">
        <w:rPr>
          <w:rFonts w:ascii="Garamond" w:hAnsi="Garamond"/>
          <w:color w:val="000000" w:themeColor="text1"/>
          <w:sz w:val="24"/>
          <w:szCs w:val="24"/>
        </w:rPr>
        <w:t>of</w:t>
      </w:r>
      <w:r w:rsidR="00FD2D75">
        <w:rPr>
          <w:rFonts w:ascii="Garamond" w:hAnsi="Garamond"/>
          <w:color w:val="000000" w:themeColor="text1"/>
          <w:sz w:val="24"/>
          <w:szCs w:val="24"/>
        </w:rPr>
        <w:t xml:space="preserve"> ‘levelling up’ </w:t>
      </w:r>
      <w:r w:rsidR="00FB25F4">
        <w:rPr>
          <w:rFonts w:ascii="Garamond" w:hAnsi="Garamond"/>
          <w:color w:val="000000" w:themeColor="text1"/>
          <w:sz w:val="24"/>
          <w:szCs w:val="24"/>
        </w:rPr>
        <w:t xml:space="preserve">and </w:t>
      </w:r>
      <w:r w:rsidR="00A84363">
        <w:rPr>
          <w:rFonts w:ascii="Garamond" w:hAnsi="Garamond"/>
          <w:color w:val="000000" w:themeColor="text1"/>
          <w:sz w:val="24"/>
          <w:szCs w:val="24"/>
        </w:rPr>
        <w:t xml:space="preserve">industrial </w:t>
      </w:r>
      <w:r w:rsidR="00FB25F4">
        <w:rPr>
          <w:rFonts w:ascii="Garamond" w:hAnsi="Garamond"/>
          <w:color w:val="000000" w:themeColor="text1"/>
          <w:sz w:val="24"/>
          <w:szCs w:val="24"/>
        </w:rPr>
        <w:t>policy endeavour</w:t>
      </w:r>
      <w:r w:rsidRPr="003B102F">
        <w:rPr>
          <w:rFonts w:ascii="Garamond" w:hAnsi="Garamond"/>
          <w:color w:val="000000" w:themeColor="text1"/>
          <w:sz w:val="24"/>
          <w:szCs w:val="24"/>
        </w:rPr>
        <w:t>,</w:t>
      </w:r>
      <w:r>
        <w:rPr>
          <w:rFonts w:ascii="Garamond" w:hAnsi="Garamond"/>
          <w:sz w:val="24"/>
          <w:szCs w:val="24"/>
        </w:rPr>
        <w:t xml:space="preserve"> </w:t>
      </w:r>
      <w:r w:rsidR="00451732" w:rsidRPr="00747DB4">
        <w:rPr>
          <w:rFonts w:ascii="Garamond" w:hAnsi="Garamond"/>
          <w:color w:val="000000" w:themeColor="text1"/>
          <w:sz w:val="24"/>
          <w:szCs w:val="24"/>
        </w:rPr>
        <w:t xml:space="preserve">however, </w:t>
      </w:r>
      <w:r w:rsidR="00FB25F4">
        <w:rPr>
          <w:rFonts w:ascii="Garamond" w:hAnsi="Garamond"/>
          <w:sz w:val="24"/>
          <w:szCs w:val="24"/>
        </w:rPr>
        <w:t>geography has been</w:t>
      </w:r>
      <w:r w:rsidR="009839F8">
        <w:rPr>
          <w:rFonts w:ascii="Garamond" w:hAnsi="Garamond"/>
          <w:sz w:val="24"/>
          <w:szCs w:val="24"/>
        </w:rPr>
        <w:t xml:space="preserve"> somewhat</w:t>
      </w:r>
      <w:r w:rsidR="00FB25F4">
        <w:rPr>
          <w:rFonts w:ascii="Garamond" w:hAnsi="Garamond"/>
          <w:sz w:val="24"/>
          <w:szCs w:val="24"/>
        </w:rPr>
        <w:t xml:space="preserve"> </w:t>
      </w:r>
      <w:r>
        <w:rPr>
          <w:rFonts w:ascii="Garamond" w:hAnsi="Garamond"/>
          <w:sz w:val="24"/>
          <w:szCs w:val="24"/>
        </w:rPr>
        <w:t>neglect</w:t>
      </w:r>
      <w:r w:rsidR="00FB25F4">
        <w:rPr>
          <w:rFonts w:ascii="Garamond" w:hAnsi="Garamond"/>
          <w:sz w:val="24"/>
          <w:szCs w:val="24"/>
        </w:rPr>
        <w:t>ed</w:t>
      </w:r>
      <w:r>
        <w:rPr>
          <w:rFonts w:ascii="Garamond" w:hAnsi="Garamond"/>
          <w:sz w:val="24"/>
          <w:szCs w:val="24"/>
        </w:rPr>
        <w:t xml:space="preserve">. </w:t>
      </w:r>
      <w:r w:rsidR="00A84363">
        <w:rPr>
          <w:rFonts w:ascii="Garamond" w:hAnsi="Garamond"/>
          <w:sz w:val="24"/>
          <w:szCs w:val="24"/>
        </w:rPr>
        <w:t>The utilisation of a vague conception of ‘place’ has obscured critical issues of economic geography</w:t>
      </w:r>
      <w:r w:rsidR="00F734C5">
        <w:rPr>
          <w:rFonts w:ascii="Garamond" w:hAnsi="Garamond"/>
          <w:sz w:val="24"/>
          <w:szCs w:val="24"/>
        </w:rPr>
        <w:t xml:space="preserve">. Explanation is </w:t>
      </w:r>
      <w:proofErr w:type="gramStart"/>
      <w:r w:rsidR="00F734C5">
        <w:rPr>
          <w:rFonts w:ascii="Garamond" w:hAnsi="Garamond"/>
          <w:sz w:val="24"/>
          <w:szCs w:val="24"/>
        </w:rPr>
        <w:t>lacking of</w:t>
      </w:r>
      <w:proofErr w:type="gramEnd"/>
      <w:r w:rsidR="00F734C5">
        <w:rPr>
          <w:rFonts w:ascii="Garamond" w:hAnsi="Garamond"/>
          <w:sz w:val="24"/>
          <w:szCs w:val="24"/>
        </w:rPr>
        <w:t xml:space="preserve"> </w:t>
      </w:r>
      <w:r>
        <w:rPr>
          <w:rFonts w:ascii="Garamond" w:hAnsi="Garamond"/>
          <w:sz w:val="24"/>
          <w:szCs w:val="24"/>
        </w:rPr>
        <w:t>how these policies relate to the differing needs and capabilities of the UK</w:t>
      </w:r>
      <w:r w:rsidR="00884FA5">
        <w:rPr>
          <w:rFonts w:ascii="Garamond" w:hAnsi="Garamond"/>
          <w:sz w:val="24"/>
          <w:szCs w:val="24"/>
        </w:rPr>
        <w:t>’</w:t>
      </w:r>
      <w:r w:rsidR="00463B7B">
        <w:rPr>
          <w:rFonts w:ascii="Garamond" w:hAnsi="Garamond"/>
          <w:sz w:val="24"/>
          <w:szCs w:val="24"/>
        </w:rPr>
        <w:t>s regions</w:t>
      </w:r>
      <w:r w:rsidR="00E6048F" w:rsidRPr="00E6048F">
        <w:rPr>
          <w:rFonts w:ascii="Garamond" w:hAnsi="Garamond"/>
          <w:sz w:val="24"/>
          <w:szCs w:val="24"/>
        </w:rPr>
        <w:t xml:space="preserve"> </w:t>
      </w:r>
      <w:r w:rsidR="00C340E7">
        <w:rPr>
          <w:rFonts w:ascii="Garamond" w:hAnsi="Garamond"/>
          <w:sz w:val="24"/>
          <w:szCs w:val="24"/>
        </w:rPr>
        <w:t>(Bernick et al, 2017</w:t>
      </w:r>
      <w:r w:rsidR="00F40A52">
        <w:rPr>
          <w:rFonts w:ascii="Garamond" w:hAnsi="Garamond"/>
          <w:sz w:val="24"/>
          <w:szCs w:val="24"/>
        </w:rPr>
        <w:t>;</w:t>
      </w:r>
      <w:r w:rsidR="00F40A52" w:rsidRPr="00F40A52">
        <w:rPr>
          <w:rFonts w:ascii="Garamond" w:hAnsi="Garamond"/>
          <w:sz w:val="24"/>
          <w:szCs w:val="24"/>
        </w:rPr>
        <w:t xml:space="preserve"> </w:t>
      </w:r>
      <w:r w:rsidR="00F40A52">
        <w:rPr>
          <w:rFonts w:ascii="Garamond" w:hAnsi="Garamond"/>
          <w:sz w:val="24"/>
          <w:szCs w:val="24"/>
        </w:rPr>
        <w:t>Bowman et al., 2015</w:t>
      </w:r>
      <w:r w:rsidR="00E6048F">
        <w:rPr>
          <w:rFonts w:ascii="Garamond" w:hAnsi="Garamond"/>
          <w:sz w:val="24"/>
          <w:szCs w:val="24"/>
        </w:rPr>
        <w:t xml:space="preserve">), nor how </w:t>
      </w:r>
      <w:r w:rsidR="00340242">
        <w:rPr>
          <w:rFonts w:ascii="Garamond" w:hAnsi="Garamond"/>
          <w:sz w:val="24"/>
          <w:szCs w:val="24"/>
        </w:rPr>
        <w:t xml:space="preserve">the </w:t>
      </w:r>
      <w:r w:rsidRPr="009B40DE">
        <w:rPr>
          <w:rFonts w:ascii="Garamond" w:hAnsi="Garamond"/>
          <w:sz w:val="24"/>
          <w:szCs w:val="24"/>
        </w:rPr>
        <w:t xml:space="preserve">focus </w:t>
      </w:r>
      <w:r>
        <w:rPr>
          <w:rFonts w:ascii="Garamond" w:hAnsi="Garamond"/>
          <w:sz w:val="24"/>
          <w:szCs w:val="24"/>
        </w:rPr>
        <w:t xml:space="preserve">on innovation and high-technology </w:t>
      </w:r>
      <w:r w:rsidR="00E6048F">
        <w:rPr>
          <w:rFonts w:ascii="Garamond" w:hAnsi="Garamond"/>
          <w:sz w:val="24"/>
          <w:szCs w:val="24"/>
        </w:rPr>
        <w:t xml:space="preserve">will benefit </w:t>
      </w:r>
      <w:r w:rsidR="006E18DA">
        <w:rPr>
          <w:rFonts w:ascii="Garamond" w:hAnsi="Garamond"/>
          <w:sz w:val="24"/>
          <w:szCs w:val="24"/>
        </w:rPr>
        <w:t>regions specialised i</w:t>
      </w:r>
      <w:r w:rsidR="00E6048F">
        <w:rPr>
          <w:rFonts w:ascii="Garamond" w:hAnsi="Garamond"/>
          <w:sz w:val="24"/>
          <w:szCs w:val="24"/>
        </w:rPr>
        <w:t>n lower-skilled</w:t>
      </w:r>
      <w:r w:rsidR="006E18DA">
        <w:rPr>
          <w:rFonts w:ascii="Garamond" w:hAnsi="Garamond"/>
          <w:sz w:val="24"/>
          <w:szCs w:val="24"/>
        </w:rPr>
        <w:t xml:space="preserve"> manufacturing activities</w:t>
      </w:r>
      <w:r>
        <w:rPr>
          <w:rFonts w:ascii="Garamond" w:hAnsi="Garamond"/>
          <w:sz w:val="24"/>
          <w:szCs w:val="24"/>
        </w:rPr>
        <w:t xml:space="preserve"> (</w:t>
      </w:r>
      <w:proofErr w:type="spellStart"/>
      <w:r>
        <w:rPr>
          <w:rFonts w:ascii="Garamond" w:hAnsi="Garamond"/>
          <w:sz w:val="24"/>
          <w:szCs w:val="24"/>
        </w:rPr>
        <w:t>Fothergill</w:t>
      </w:r>
      <w:proofErr w:type="spellEnd"/>
      <w:r>
        <w:rPr>
          <w:rFonts w:ascii="Garamond" w:hAnsi="Garamond"/>
          <w:sz w:val="24"/>
          <w:szCs w:val="24"/>
        </w:rPr>
        <w:t xml:space="preserve"> </w:t>
      </w:r>
      <w:r w:rsidR="002458A4">
        <w:rPr>
          <w:rFonts w:ascii="Garamond" w:hAnsi="Garamond"/>
          <w:sz w:val="24"/>
          <w:szCs w:val="24"/>
        </w:rPr>
        <w:t>and Wells, 2019</w:t>
      </w:r>
      <w:r>
        <w:rPr>
          <w:rFonts w:ascii="Garamond" w:hAnsi="Garamond"/>
          <w:sz w:val="24"/>
          <w:szCs w:val="24"/>
        </w:rPr>
        <w:t xml:space="preserve">). </w:t>
      </w:r>
      <w:r w:rsidR="00523A9C">
        <w:rPr>
          <w:rFonts w:ascii="Garamond" w:hAnsi="Garamond"/>
          <w:sz w:val="24"/>
          <w:szCs w:val="24"/>
        </w:rPr>
        <w:t>Whether</w:t>
      </w:r>
      <w:r w:rsidR="00A84363">
        <w:rPr>
          <w:rFonts w:ascii="Garamond" w:hAnsi="Garamond"/>
          <w:sz w:val="24"/>
          <w:szCs w:val="24"/>
        </w:rPr>
        <w:t xml:space="preserve"> and how</w:t>
      </w:r>
      <w:r w:rsidR="00523A9C">
        <w:rPr>
          <w:rFonts w:ascii="Garamond" w:hAnsi="Garamond"/>
          <w:sz w:val="24"/>
          <w:szCs w:val="24"/>
        </w:rPr>
        <w:t xml:space="preserve"> t</w:t>
      </w:r>
      <w:r>
        <w:rPr>
          <w:rFonts w:ascii="Garamond" w:hAnsi="Garamond"/>
          <w:sz w:val="24"/>
          <w:szCs w:val="24"/>
        </w:rPr>
        <w:t>h</w:t>
      </w:r>
      <w:r w:rsidR="00FD2D75">
        <w:rPr>
          <w:rFonts w:ascii="Garamond" w:hAnsi="Garamond"/>
          <w:sz w:val="24"/>
          <w:szCs w:val="24"/>
        </w:rPr>
        <w:t>e</w:t>
      </w:r>
      <w:r w:rsidR="00825E4E">
        <w:rPr>
          <w:rFonts w:ascii="Garamond" w:hAnsi="Garamond"/>
          <w:sz w:val="24"/>
          <w:szCs w:val="24"/>
        </w:rPr>
        <w:t xml:space="preserve"> new growth plan </w:t>
      </w:r>
      <w:r>
        <w:rPr>
          <w:rFonts w:ascii="Garamond" w:hAnsi="Garamond"/>
          <w:sz w:val="24"/>
          <w:szCs w:val="24"/>
        </w:rPr>
        <w:t>will deliver benefits for traditionally industrial regions</w:t>
      </w:r>
      <w:r w:rsidR="00E20FD6">
        <w:rPr>
          <w:rFonts w:ascii="Garamond" w:hAnsi="Garamond"/>
          <w:sz w:val="24"/>
          <w:szCs w:val="24"/>
        </w:rPr>
        <w:t xml:space="preserve"> and </w:t>
      </w:r>
      <w:r w:rsidR="00C16E6A" w:rsidRPr="00D2510D">
        <w:rPr>
          <w:rFonts w:ascii="Garamond" w:hAnsi="Garamond"/>
          <w:color w:val="000000" w:themeColor="text1"/>
          <w:sz w:val="24"/>
          <w:szCs w:val="24"/>
        </w:rPr>
        <w:t xml:space="preserve">support </w:t>
      </w:r>
      <w:r w:rsidR="00E20FD6">
        <w:rPr>
          <w:rFonts w:ascii="Garamond" w:hAnsi="Garamond"/>
          <w:sz w:val="24"/>
          <w:szCs w:val="24"/>
        </w:rPr>
        <w:t>the current government’s ‘levelling</w:t>
      </w:r>
      <w:r w:rsidR="00E13AEC">
        <w:rPr>
          <w:rFonts w:ascii="Garamond" w:hAnsi="Garamond"/>
          <w:sz w:val="24"/>
          <w:szCs w:val="24"/>
        </w:rPr>
        <w:t xml:space="preserve"> </w:t>
      </w:r>
      <w:r w:rsidR="00E20FD6">
        <w:rPr>
          <w:rFonts w:ascii="Garamond" w:hAnsi="Garamond"/>
          <w:sz w:val="24"/>
          <w:szCs w:val="24"/>
        </w:rPr>
        <w:t>up’ ambitions</w:t>
      </w:r>
      <w:r>
        <w:rPr>
          <w:rFonts w:ascii="Garamond" w:hAnsi="Garamond"/>
          <w:sz w:val="24"/>
          <w:szCs w:val="24"/>
        </w:rPr>
        <w:t xml:space="preserve"> </w:t>
      </w:r>
      <w:proofErr w:type="gramStart"/>
      <w:r w:rsidR="00214D99">
        <w:rPr>
          <w:rFonts w:ascii="Garamond" w:hAnsi="Garamond"/>
          <w:sz w:val="24"/>
          <w:szCs w:val="24"/>
        </w:rPr>
        <w:t>remains</w:t>
      </w:r>
      <w:proofErr w:type="gramEnd"/>
      <w:r>
        <w:rPr>
          <w:rFonts w:ascii="Garamond" w:hAnsi="Garamond"/>
          <w:sz w:val="24"/>
          <w:szCs w:val="24"/>
        </w:rPr>
        <w:t xml:space="preserve"> a difficult and contentious question.</w:t>
      </w:r>
    </w:p>
    <w:p w14:paraId="48A6ACC0" w14:textId="02677DD7" w:rsidR="00873970" w:rsidRDefault="001F6445" w:rsidP="00E5568E">
      <w:pPr>
        <w:kinsoku w:val="0"/>
        <w:overflowPunct w:val="0"/>
        <w:spacing w:line="480" w:lineRule="auto"/>
        <w:contextualSpacing/>
        <w:jc w:val="both"/>
        <w:textAlignment w:val="baseline"/>
        <w:rPr>
          <w:rFonts w:ascii="Garamond" w:eastAsiaTheme="minorEastAsia" w:hAnsi="Garamond"/>
          <w:color w:val="000000" w:themeColor="text1"/>
          <w:sz w:val="24"/>
          <w:szCs w:val="24"/>
          <w:lang w:eastAsia="zh-CN"/>
        </w:rPr>
      </w:pPr>
      <w:proofErr w:type="gramStart"/>
      <w:r>
        <w:rPr>
          <w:rFonts w:ascii="Garamond" w:hAnsi="Garamond"/>
          <w:sz w:val="24"/>
          <w:szCs w:val="24"/>
        </w:rPr>
        <w:t>Cross-cutting</w:t>
      </w:r>
      <w:proofErr w:type="gramEnd"/>
      <w:r w:rsidR="00C168E5">
        <w:rPr>
          <w:rFonts w:ascii="Garamond" w:hAnsi="Garamond"/>
          <w:sz w:val="24"/>
          <w:szCs w:val="24"/>
        </w:rPr>
        <w:t xml:space="preserve"> the</w:t>
      </w:r>
      <w:r w:rsidR="00C16E6A">
        <w:rPr>
          <w:rFonts w:ascii="Garamond" w:hAnsi="Garamond"/>
          <w:sz w:val="24"/>
          <w:szCs w:val="24"/>
        </w:rPr>
        <w:t xml:space="preserve"> UK’s</w:t>
      </w:r>
      <w:r w:rsidR="00C168E5">
        <w:rPr>
          <w:rFonts w:ascii="Garamond" w:hAnsi="Garamond"/>
          <w:sz w:val="24"/>
          <w:szCs w:val="24"/>
        </w:rPr>
        <w:t xml:space="preserve"> </w:t>
      </w:r>
      <w:r w:rsidR="0092399D">
        <w:rPr>
          <w:rFonts w:ascii="Garamond" w:hAnsi="Garamond"/>
          <w:sz w:val="24"/>
          <w:szCs w:val="24"/>
        </w:rPr>
        <w:t xml:space="preserve">evolving </w:t>
      </w:r>
      <w:r w:rsidR="00C168E5">
        <w:rPr>
          <w:rFonts w:ascii="Garamond" w:hAnsi="Garamond"/>
          <w:sz w:val="24"/>
          <w:szCs w:val="24"/>
        </w:rPr>
        <w:t xml:space="preserve">industrial </w:t>
      </w:r>
      <w:r w:rsidR="0092399D">
        <w:rPr>
          <w:rFonts w:ascii="Garamond" w:hAnsi="Garamond"/>
          <w:sz w:val="24"/>
          <w:szCs w:val="24"/>
        </w:rPr>
        <w:t>policy</w:t>
      </w:r>
      <w:r w:rsidR="007F3085">
        <w:rPr>
          <w:rFonts w:ascii="Garamond" w:hAnsi="Garamond"/>
          <w:sz w:val="24"/>
          <w:szCs w:val="24"/>
        </w:rPr>
        <w:t xml:space="preserve">, </w:t>
      </w:r>
      <w:r w:rsidR="00A07849">
        <w:rPr>
          <w:rFonts w:ascii="Garamond" w:hAnsi="Garamond"/>
          <w:sz w:val="24"/>
          <w:szCs w:val="24"/>
        </w:rPr>
        <w:t xml:space="preserve">three key </w:t>
      </w:r>
      <w:r w:rsidR="007F3085">
        <w:rPr>
          <w:rFonts w:ascii="Garamond" w:hAnsi="Garamond"/>
          <w:sz w:val="24"/>
          <w:szCs w:val="24"/>
        </w:rPr>
        <w:t xml:space="preserve">assumptions </w:t>
      </w:r>
      <w:r w:rsidR="00C16E6A">
        <w:rPr>
          <w:rFonts w:ascii="Garamond" w:hAnsi="Garamond"/>
          <w:sz w:val="24"/>
          <w:szCs w:val="24"/>
        </w:rPr>
        <w:t xml:space="preserve">have dominated concerning </w:t>
      </w:r>
      <w:r w:rsidR="00E13AEC">
        <w:rPr>
          <w:rFonts w:ascii="Garamond" w:hAnsi="Garamond"/>
          <w:sz w:val="24"/>
          <w:szCs w:val="24"/>
        </w:rPr>
        <w:t xml:space="preserve">the higher growth and productivity improvement potential of AM and its </w:t>
      </w:r>
      <w:r w:rsidR="007F3085">
        <w:rPr>
          <w:rFonts w:ascii="Garamond" w:hAnsi="Garamond"/>
          <w:sz w:val="24"/>
          <w:szCs w:val="24"/>
        </w:rPr>
        <w:t>geograph</w:t>
      </w:r>
      <w:r w:rsidR="00E13AEC">
        <w:rPr>
          <w:rFonts w:ascii="Garamond" w:hAnsi="Garamond"/>
          <w:sz w:val="24"/>
          <w:szCs w:val="24"/>
        </w:rPr>
        <w:t>y</w:t>
      </w:r>
      <w:r w:rsidR="00E773C8">
        <w:rPr>
          <w:rFonts w:ascii="Garamond" w:hAnsi="Garamond"/>
          <w:sz w:val="24"/>
          <w:szCs w:val="24"/>
        </w:rPr>
        <w:t xml:space="preserve">. The first is that </w:t>
      </w:r>
      <w:r w:rsidR="00C16E6A">
        <w:rPr>
          <w:rFonts w:ascii="Garamond" w:hAnsi="Garamond"/>
          <w:sz w:val="24"/>
          <w:szCs w:val="24"/>
        </w:rPr>
        <w:t>AM</w:t>
      </w:r>
      <w:r>
        <w:rPr>
          <w:rFonts w:ascii="Garamond" w:hAnsi="Garamond"/>
          <w:sz w:val="24"/>
          <w:szCs w:val="24"/>
        </w:rPr>
        <w:t>’s potential</w:t>
      </w:r>
      <w:r w:rsidR="00C16E6A">
        <w:rPr>
          <w:rFonts w:ascii="Garamond" w:hAnsi="Garamond"/>
          <w:sz w:val="24"/>
          <w:szCs w:val="24"/>
        </w:rPr>
        <w:t xml:space="preserve"> </w:t>
      </w:r>
      <w:r w:rsidR="00E773C8">
        <w:rPr>
          <w:rFonts w:ascii="Garamond" w:hAnsi="Garamond"/>
          <w:sz w:val="24"/>
          <w:szCs w:val="24"/>
        </w:rPr>
        <w:t>is wide</w:t>
      </w:r>
      <w:r w:rsidR="00C340E7">
        <w:rPr>
          <w:rFonts w:ascii="Garamond" w:hAnsi="Garamond"/>
          <w:sz w:val="24"/>
          <w:szCs w:val="24"/>
        </w:rPr>
        <w:t xml:space="preserve">spread across </w:t>
      </w:r>
      <w:r>
        <w:rPr>
          <w:rFonts w:ascii="Garamond" w:hAnsi="Garamond"/>
          <w:sz w:val="24"/>
          <w:szCs w:val="24"/>
        </w:rPr>
        <w:t>the country</w:t>
      </w:r>
      <w:r w:rsidR="00C340E7">
        <w:rPr>
          <w:rFonts w:ascii="Garamond" w:hAnsi="Garamond"/>
          <w:sz w:val="24"/>
          <w:szCs w:val="24"/>
        </w:rPr>
        <w:t xml:space="preserve">. </w:t>
      </w:r>
      <w:r w:rsidR="003C5760">
        <w:rPr>
          <w:rFonts w:ascii="Garamond" w:hAnsi="Garamond"/>
          <w:sz w:val="24"/>
          <w:szCs w:val="24"/>
        </w:rPr>
        <w:t>The apparent hope is</w:t>
      </w:r>
      <w:r w:rsidR="007F3085">
        <w:rPr>
          <w:rFonts w:ascii="Garamond" w:hAnsi="Garamond"/>
          <w:sz w:val="24"/>
          <w:szCs w:val="24"/>
        </w:rPr>
        <w:t xml:space="preserve"> </w:t>
      </w:r>
      <w:r w:rsidR="00523A9C">
        <w:rPr>
          <w:rFonts w:ascii="Garamond" w:hAnsi="Garamond"/>
          <w:sz w:val="24"/>
          <w:szCs w:val="24"/>
        </w:rPr>
        <w:t xml:space="preserve">that AM </w:t>
      </w:r>
      <w:r w:rsidR="00155CF2">
        <w:rPr>
          <w:rFonts w:ascii="Garamond" w:hAnsi="Garamond"/>
          <w:sz w:val="24"/>
          <w:szCs w:val="24"/>
        </w:rPr>
        <w:t xml:space="preserve">can </w:t>
      </w:r>
      <w:r w:rsidR="007F3085">
        <w:rPr>
          <w:rFonts w:ascii="Garamond" w:hAnsi="Garamond"/>
          <w:sz w:val="24"/>
          <w:szCs w:val="24"/>
        </w:rPr>
        <w:t>be further regionally dispersed</w:t>
      </w:r>
      <w:r>
        <w:rPr>
          <w:rFonts w:ascii="Garamond" w:hAnsi="Garamond"/>
          <w:sz w:val="24"/>
          <w:szCs w:val="24"/>
        </w:rPr>
        <w:t xml:space="preserve"> and</w:t>
      </w:r>
      <w:r w:rsidR="007F3085">
        <w:rPr>
          <w:rFonts w:ascii="Garamond" w:hAnsi="Garamond"/>
          <w:sz w:val="24"/>
          <w:szCs w:val="24"/>
        </w:rPr>
        <w:t xml:space="preserve"> offer a geographical opportunity</w:t>
      </w:r>
      <w:r>
        <w:rPr>
          <w:rFonts w:ascii="Garamond" w:hAnsi="Garamond"/>
          <w:sz w:val="24"/>
          <w:szCs w:val="24"/>
        </w:rPr>
        <w:t xml:space="preserve"> for ‘levelling up’</w:t>
      </w:r>
      <w:r w:rsidR="00DF1025">
        <w:rPr>
          <w:rFonts w:ascii="Garamond" w:hAnsi="Garamond"/>
          <w:sz w:val="24"/>
          <w:szCs w:val="24"/>
        </w:rPr>
        <w:t>. While</w:t>
      </w:r>
      <w:r w:rsidR="00C340E7">
        <w:rPr>
          <w:rFonts w:ascii="Garamond" w:hAnsi="Garamond"/>
          <w:sz w:val="24"/>
          <w:szCs w:val="24"/>
        </w:rPr>
        <w:t xml:space="preserve"> AM</w:t>
      </w:r>
      <w:r w:rsidR="00523A9C">
        <w:rPr>
          <w:rFonts w:ascii="Garamond" w:hAnsi="Garamond"/>
          <w:sz w:val="24"/>
          <w:szCs w:val="24"/>
        </w:rPr>
        <w:t xml:space="preserve"> is </w:t>
      </w:r>
      <w:r w:rsidR="007F3085">
        <w:rPr>
          <w:rFonts w:ascii="Garamond" w:hAnsi="Garamond"/>
          <w:sz w:val="24"/>
          <w:szCs w:val="24"/>
        </w:rPr>
        <w:t xml:space="preserve">certainly </w:t>
      </w:r>
      <w:r w:rsidR="00523A9C">
        <w:rPr>
          <w:rFonts w:ascii="Garamond" w:hAnsi="Garamond"/>
          <w:sz w:val="24"/>
          <w:szCs w:val="24"/>
        </w:rPr>
        <w:t xml:space="preserve">more regionally </w:t>
      </w:r>
      <w:r w:rsidR="00452B4C">
        <w:rPr>
          <w:rFonts w:ascii="Garamond" w:hAnsi="Garamond"/>
          <w:sz w:val="24"/>
          <w:szCs w:val="24"/>
        </w:rPr>
        <w:t>spread</w:t>
      </w:r>
      <w:r w:rsidR="00523A9C">
        <w:rPr>
          <w:rFonts w:ascii="Garamond" w:hAnsi="Garamond"/>
          <w:sz w:val="24"/>
          <w:szCs w:val="24"/>
        </w:rPr>
        <w:t xml:space="preserve"> than other leading </w:t>
      </w:r>
      <w:r w:rsidR="001207EC">
        <w:rPr>
          <w:rFonts w:ascii="Garamond" w:hAnsi="Garamond"/>
          <w:sz w:val="24"/>
          <w:szCs w:val="24"/>
        </w:rPr>
        <w:t>secto</w:t>
      </w:r>
      <w:r w:rsidR="00EE2B09">
        <w:rPr>
          <w:rFonts w:ascii="Garamond" w:hAnsi="Garamond"/>
          <w:sz w:val="24"/>
          <w:szCs w:val="24"/>
        </w:rPr>
        <w:t>r</w:t>
      </w:r>
      <w:r w:rsidR="007F3085">
        <w:rPr>
          <w:rFonts w:ascii="Garamond" w:hAnsi="Garamond"/>
          <w:sz w:val="24"/>
          <w:szCs w:val="24"/>
        </w:rPr>
        <w:t>s</w:t>
      </w:r>
      <w:r w:rsidR="00523A9C">
        <w:rPr>
          <w:rFonts w:ascii="Garamond" w:hAnsi="Garamond"/>
          <w:sz w:val="24"/>
          <w:szCs w:val="24"/>
        </w:rPr>
        <w:t xml:space="preserve"> </w:t>
      </w:r>
      <w:r w:rsidR="007F3085">
        <w:rPr>
          <w:rFonts w:ascii="Garamond" w:hAnsi="Garamond"/>
          <w:sz w:val="24"/>
          <w:szCs w:val="24"/>
        </w:rPr>
        <w:t>such as finan</w:t>
      </w:r>
      <w:r>
        <w:rPr>
          <w:rFonts w:ascii="Garamond" w:hAnsi="Garamond"/>
          <w:sz w:val="24"/>
          <w:szCs w:val="24"/>
        </w:rPr>
        <w:t xml:space="preserve">ce </w:t>
      </w:r>
      <w:proofErr w:type="gramStart"/>
      <w:r>
        <w:rPr>
          <w:rFonts w:ascii="Garamond" w:hAnsi="Garamond"/>
          <w:sz w:val="24"/>
          <w:szCs w:val="24"/>
        </w:rPr>
        <w:t xml:space="preserve">concentrated </w:t>
      </w:r>
      <w:r w:rsidR="00C72A55">
        <w:rPr>
          <w:rFonts w:ascii="Garamond" w:hAnsi="Garamond"/>
          <w:sz w:val="24"/>
          <w:szCs w:val="24"/>
        </w:rPr>
        <w:t xml:space="preserve"> in</w:t>
      </w:r>
      <w:proofErr w:type="gramEnd"/>
      <w:r w:rsidR="00C72A55">
        <w:rPr>
          <w:rFonts w:ascii="Garamond" w:hAnsi="Garamond"/>
          <w:sz w:val="24"/>
          <w:szCs w:val="24"/>
        </w:rPr>
        <w:t xml:space="preserve"> the City of London</w:t>
      </w:r>
      <w:r w:rsidR="00DF1025">
        <w:rPr>
          <w:rFonts w:ascii="Garamond" w:hAnsi="Garamond"/>
          <w:sz w:val="24"/>
          <w:szCs w:val="24"/>
        </w:rPr>
        <w:t>,</w:t>
      </w:r>
      <w:r w:rsidR="00523A9C">
        <w:rPr>
          <w:rFonts w:ascii="Garamond" w:hAnsi="Garamond"/>
          <w:sz w:val="24"/>
          <w:szCs w:val="24"/>
        </w:rPr>
        <w:t xml:space="preserve"> t</w:t>
      </w:r>
      <w:r w:rsidR="00E3024B">
        <w:rPr>
          <w:rFonts w:ascii="Garamond" w:hAnsi="Garamond"/>
          <w:sz w:val="24"/>
          <w:szCs w:val="24"/>
        </w:rPr>
        <w:t>here has been very little</w:t>
      </w:r>
      <w:r w:rsidR="003B102F">
        <w:rPr>
          <w:rFonts w:ascii="Garamond" w:hAnsi="Garamond"/>
          <w:sz w:val="24"/>
          <w:szCs w:val="24"/>
        </w:rPr>
        <w:t xml:space="preserve"> </w:t>
      </w:r>
      <w:r w:rsidR="00E3024B">
        <w:rPr>
          <w:rFonts w:ascii="Garamond" w:hAnsi="Garamond"/>
          <w:sz w:val="24"/>
          <w:szCs w:val="24"/>
        </w:rPr>
        <w:t xml:space="preserve">detailed </w:t>
      </w:r>
      <w:r w:rsidR="00E3024B" w:rsidRPr="00981E6F">
        <w:rPr>
          <w:rFonts w:ascii="Garamond" w:hAnsi="Garamond"/>
          <w:sz w:val="24"/>
          <w:szCs w:val="24"/>
        </w:rPr>
        <w:t xml:space="preserve">analysis of the </w:t>
      </w:r>
      <w:r w:rsidR="00451732" w:rsidRPr="00452B4C">
        <w:rPr>
          <w:rFonts w:ascii="Garamond" w:hAnsi="Garamond"/>
          <w:color w:val="000000" w:themeColor="text1"/>
          <w:sz w:val="24"/>
          <w:szCs w:val="24"/>
        </w:rPr>
        <w:t>geographies</w:t>
      </w:r>
      <w:r w:rsidR="00E3024B" w:rsidRPr="00451732">
        <w:rPr>
          <w:rFonts w:ascii="Garamond" w:hAnsi="Garamond"/>
          <w:color w:val="FF0000"/>
          <w:sz w:val="24"/>
          <w:szCs w:val="24"/>
        </w:rPr>
        <w:t xml:space="preserve"> </w:t>
      </w:r>
      <w:r w:rsidR="00E3024B" w:rsidRPr="00981E6F">
        <w:rPr>
          <w:rFonts w:ascii="Garamond" w:hAnsi="Garamond"/>
          <w:sz w:val="24"/>
          <w:szCs w:val="24"/>
        </w:rPr>
        <w:t xml:space="preserve">of </w:t>
      </w:r>
      <w:r w:rsidR="00DF1B99">
        <w:rPr>
          <w:rFonts w:ascii="Garamond" w:hAnsi="Garamond"/>
          <w:sz w:val="24"/>
          <w:szCs w:val="24"/>
        </w:rPr>
        <w:t xml:space="preserve">the kinds of </w:t>
      </w:r>
      <w:r w:rsidR="00E3024B" w:rsidRPr="00981E6F">
        <w:rPr>
          <w:rFonts w:ascii="Garamond" w:hAnsi="Garamond"/>
          <w:sz w:val="24"/>
          <w:szCs w:val="24"/>
        </w:rPr>
        <w:t>industry th</w:t>
      </w:r>
      <w:r w:rsidR="007F3085">
        <w:rPr>
          <w:rFonts w:ascii="Garamond" w:hAnsi="Garamond"/>
          <w:sz w:val="24"/>
          <w:szCs w:val="24"/>
        </w:rPr>
        <w:t xml:space="preserve">at policy is seeking to target. </w:t>
      </w:r>
      <w:r w:rsidR="00C340E7">
        <w:rPr>
          <w:rFonts w:ascii="Garamond" w:hAnsi="Garamond"/>
          <w:sz w:val="24"/>
          <w:szCs w:val="24"/>
        </w:rPr>
        <w:t>The second assumption is that AM</w:t>
      </w:r>
      <w:r w:rsidR="003C619D">
        <w:rPr>
          <w:rFonts w:ascii="Garamond" w:hAnsi="Garamond"/>
          <w:sz w:val="24"/>
          <w:szCs w:val="24"/>
        </w:rPr>
        <w:t xml:space="preserve"> has </w:t>
      </w:r>
      <w:r w:rsidR="00C16E6A">
        <w:rPr>
          <w:rFonts w:ascii="Garamond" w:hAnsi="Garamond"/>
          <w:sz w:val="24"/>
          <w:szCs w:val="24"/>
        </w:rPr>
        <w:t xml:space="preserve">sufficient </w:t>
      </w:r>
      <w:r w:rsidR="003C619D">
        <w:rPr>
          <w:rFonts w:ascii="Garamond" w:hAnsi="Garamond"/>
          <w:sz w:val="24"/>
          <w:szCs w:val="24"/>
        </w:rPr>
        <w:t>presence in</w:t>
      </w:r>
      <w:r w:rsidR="00D515A8">
        <w:rPr>
          <w:rFonts w:ascii="Garamond" w:hAnsi="Garamond"/>
          <w:sz w:val="24"/>
          <w:szCs w:val="24"/>
        </w:rPr>
        <w:t xml:space="preserve"> traditionally industrial regions</w:t>
      </w:r>
      <w:r w:rsidR="003C619D">
        <w:rPr>
          <w:rFonts w:ascii="Garamond" w:hAnsi="Garamond"/>
          <w:sz w:val="24"/>
          <w:szCs w:val="24"/>
        </w:rPr>
        <w:t xml:space="preserve"> </w:t>
      </w:r>
      <w:r w:rsidR="00D515A8">
        <w:rPr>
          <w:rFonts w:ascii="Garamond" w:hAnsi="Garamond"/>
          <w:sz w:val="24"/>
          <w:szCs w:val="24"/>
        </w:rPr>
        <w:t>(</w:t>
      </w:r>
      <w:r w:rsidR="00086AE1">
        <w:rPr>
          <w:rFonts w:ascii="Garamond" w:hAnsi="Garamond"/>
          <w:sz w:val="24"/>
          <w:szCs w:val="24"/>
        </w:rPr>
        <w:t>TIRs</w:t>
      </w:r>
      <w:r w:rsidR="00D515A8">
        <w:rPr>
          <w:rFonts w:ascii="Garamond" w:hAnsi="Garamond"/>
          <w:sz w:val="24"/>
          <w:szCs w:val="24"/>
        </w:rPr>
        <w:t>)</w:t>
      </w:r>
      <w:r w:rsidR="00086AE1">
        <w:rPr>
          <w:rFonts w:ascii="Garamond" w:hAnsi="Garamond"/>
          <w:sz w:val="24"/>
          <w:szCs w:val="24"/>
        </w:rPr>
        <w:t xml:space="preserve"> in the Midlands and Northern England</w:t>
      </w:r>
      <w:r w:rsidR="003C619D">
        <w:rPr>
          <w:rFonts w:ascii="Garamond" w:hAnsi="Garamond"/>
          <w:sz w:val="24"/>
          <w:szCs w:val="24"/>
        </w:rPr>
        <w:t xml:space="preserve">, </w:t>
      </w:r>
      <w:proofErr w:type="gramStart"/>
      <w:r w:rsidR="003C619D">
        <w:rPr>
          <w:rFonts w:ascii="Garamond" w:hAnsi="Garamond"/>
          <w:sz w:val="24"/>
          <w:szCs w:val="24"/>
        </w:rPr>
        <w:t>Scotland</w:t>
      </w:r>
      <w:proofErr w:type="gramEnd"/>
      <w:r w:rsidR="003C619D">
        <w:rPr>
          <w:rFonts w:ascii="Garamond" w:hAnsi="Garamond"/>
          <w:sz w:val="24"/>
          <w:szCs w:val="24"/>
        </w:rPr>
        <w:t xml:space="preserve"> and Wales</w:t>
      </w:r>
      <w:r w:rsidR="00086AE1">
        <w:rPr>
          <w:rFonts w:ascii="Garamond" w:hAnsi="Garamond"/>
          <w:sz w:val="24"/>
          <w:szCs w:val="24"/>
        </w:rPr>
        <w:t>,</w:t>
      </w:r>
      <w:r w:rsidR="00C340E7">
        <w:rPr>
          <w:rFonts w:ascii="Garamond" w:hAnsi="Garamond"/>
          <w:sz w:val="24"/>
          <w:szCs w:val="24"/>
        </w:rPr>
        <w:t xml:space="preserve"> </w:t>
      </w:r>
      <w:r w:rsidR="00C16E6A">
        <w:rPr>
          <w:rFonts w:ascii="Garamond" w:hAnsi="Garamond"/>
          <w:sz w:val="24"/>
          <w:szCs w:val="24"/>
        </w:rPr>
        <w:t xml:space="preserve">to provide the basis </w:t>
      </w:r>
      <w:r w:rsidR="00A07CA5">
        <w:rPr>
          <w:rFonts w:ascii="Garamond" w:hAnsi="Garamond"/>
          <w:sz w:val="24"/>
          <w:szCs w:val="24"/>
        </w:rPr>
        <w:t xml:space="preserve">for </w:t>
      </w:r>
      <w:r w:rsidR="000968B3" w:rsidRPr="00452B4C">
        <w:rPr>
          <w:rFonts w:ascii="Garamond" w:hAnsi="Garamond"/>
          <w:color w:val="000000" w:themeColor="text1"/>
          <w:sz w:val="24"/>
          <w:szCs w:val="24"/>
        </w:rPr>
        <w:t>further</w:t>
      </w:r>
      <w:r w:rsidR="000968B3" w:rsidRPr="000968B3">
        <w:rPr>
          <w:rFonts w:ascii="Garamond" w:hAnsi="Garamond"/>
          <w:color w:val="FF0000"/>
          <w:sz w:val="24"/>
          <w:szCs w:val="24"/>
        </w:rPr>
        <w:t xml:space="preserve"> </w:t>
      </w:r>
      <w:r w:rsidR="00A07CA5">
        <w:rPr>
          <w:rFonts w:ascii="Garamond" w:hAnsi="Garamond"/>
          <w:sz w:val="24"/>
          <w:szCs w:val="24"/>
        </w:rPr>
        <w:t>growth</w:t>
      </w:r>
      <w:r w:rsidR="003C619D">
        <w:rPr>
          <w:rFonts w:ascii="Garamond" w:hAnsi="Garamond"/>
          <w:sz w:val="24"/>
          <w:szCs w:val="24"/>
        </w:rPr>
        <w:t xml:space="preserve">. </w:t>
      </w:r>
      <w:r w:rsidR="003C619D">
        <w:rPr>
          <w:rFonts w:ascii="Garamond" w:eastAsiaTheme="minorEastAsia" w:hAnsi="Garamond"/>
          <w:color w:val="000000" w:themeColor="text1"/>
          <w:sz w:val="24"/>
          <w:szCs w:val="24"/>
          <w:lang w:eastAsia="zh-CN"/>
        </w:rPr>
        <w:t>Third</w:t>
      </w:r>
      <w:r w:rsidR="00DF1025">
        <w:rPr>
          <w:rFonts w:ascii="Garamond" w:eastAsiaTheme="minorEastAsia" w:hAnsi="Garamond"/>
          <w:color w:val="000000" w:themeColor="text1"/>
          <w:sz w:val="24"/>
          <w:szCs w:val="24"/>
          <w:lang w:eastAsia="zh-CN"/>
        </w:rPr>
        <w:t xml:space="preserve">, </w:t>
      </w:r>
      <w:r w:rsidR="00C340E7">
        <w:rPr>
          <w:rFonts w:ascii="Garamond" w:eastAsiaTheme="minorEastAsia" w:hAnsi="Garamond"/>
          <w:color w:val="000000" w:themeColor="text1"/>
          <w:sz w:val="24"/>
          <w:szCs w:val="24"/>
          <w:lang w:eastAsia="zh-CN"/>
        </w:rPr>
        <w:t xml:space="preserve">it is widely </w:t>
      </w:r>
      <w:r w:rsidR="00F72ECD">
        <w:rPr>
          <w:rFonts w:ascii="Garamond" w:eastAsiaTheme="minorEastAsia" w:hAnsi="Garamond"/>
          <w:color w:val="000000" w:themeColor="text1"/>
          <w:sz w:val="24"/>
          <w:szCs w:val="24"/>
          <w:lang w:eastAsia="zh-CN"/>
        </w:rPr>
        <w:t>believed</w:t>
      </w:r>
      <w:r w:rsidR="00C340E7">
        <w:rPr>
          <w:rFonts w:ascii="Garamond" w:eastAsiaTheme="minorEastAsia" w:hAnsi="Garamond"/>
          <w:color w:val="000000" w:themeColor="text1"/>
          <w:sz w:val="24"/>
          <w:szCs w:val="24"/>
          <w:lang w:eastAsia="zh-CN"/>
        </w:rPr>
        <w:t xml:space="preserve"> that</w:t>
      </w:r>
      <w:r w:rsidR="00DF1025">
        <w:rPr>
          <w:rFonts w:ascii="Garamond" w:eastAsiaTheme="minorEastAsia" w:hAnsi="Garamond"/>
          <w:color w:val="000000" w:themeColor="text1"/>
          <w:sz w:val="24"/>
          <w:szCs w:val="24"/>
          <w:lang w:eastAsia="zh-CN"/>
        </w:rPr>
        <w:t xml:space="preserve"> the best way to encourage and suppo</w:t>
      </w:r>
      <w:r w:rsidR="00C340E7">
        <w:rPr>
          <w:rFonts w:ascii="Garamond" w:eastAsiaTheme="minorEastAsia" w:hAnsi="Garamond"/>
          <w:color w:val="000000" w:themeColor="text1"/>
          <w:sz w:val="24"/>
          <w:szCs w:val="24"/>
          <w:lang w:eastAsia="zh-CN"/>
        </w:rPr>
        <w:t xml:space="preserve">rt </w:t>
      </w:r>
      <w:r w:rsidR="00FF46E8">
        <w:rPr>
          <w:rFonts w:ascii="Garamond" w:eastAsiaTheme="minorEastAsia" w:hAnsi="Garamond"/>
          <w:color w:val="000000" w:themeColor="text1"/>
          <w:sz w:val="24"/>
          <w:szCs w:val="24"/>
          <w:lang w:eastAsia="zh-CN"/>
        </w:rPr>
        <w:t xml:space="preserve">AM’s </w:t>
      </w:r>
      <w:r w:rsidR="00452B4C">
        <w:rPr>
          <w:rFonts w:ascii="Garamond" w:eastAsiaTheme="minorEastAsia" w:hAnsi="Garamond"/>
          <w:color w:val="000000" w:themeColor="text1"/>
          <w:sz w:val="24"/>
          <w:szCs w:val="24"/>
          <w:lang w:eastAsia="zh-CN"/>
        </w:rPr>
        <w:t>growth</w:t>
      </w:r>
      <w:r w:rsidR="00C340E7">
        <w:rPr>
          <w:rFonts w:ascii="Garamond" w:eastAsiaTheme="minorEastAsia" w:hAnsi="Garamond"/>
          <w:color w:val="000000" w:themeColor="text1"/>
          <w:sz w:val="24"/>
          <w:szCs w:val="24"/>
          <w:lang w:eastAsia="zh-CN"/>
        </w:rPr>
        <w:t xml:space="preserve"> is by</w:t>
      </w:r>
      <w:r w:rsidR="00DF1025">
        <w:rPr>
          <w:rFonts w:ascii="Garamond" w:eastAsiaTheme="minorEastAsia" w:hAnsi="Garamond"/>
          <w:color w:val="000000" w:themeColor="text1"/>
          <w:sz w:val="24"/>
          <w:szCs w:val="24"/>
          <w:lang w:eastAsia="zh-CN"/>
        </w:rPr>
        <w:t xml:space="preserve"> </w:t>
      </w:r>
      <w:r w:rsidR="00DF1025" w:rsidRPr="003D7F8F">
        <w:rPr>
          <w:rFonts w:ascii="Garamond" w:eastAsiaTheme="minorEastAsia" w:hAnsi="Garamond"/>
          <w:color w:val="000000" w:themeColor="text1"/>
          <w:sz w:val="24"/>
          <w:szCs w:val="24"/>
          <w:lang w:eastAsia="zh-CN"/>
        </w:rPr>
        <w:t>develop</w:t>
      </w:r>
      <w:r w:rsidR="00C340E7" w:rsidRPr="003D7F8F">
        <w:rPr>
          <w:rFonts w:ascii="Garamond" w:eastAsiaTheme="minorEastAsia" w:hAnsi="Garamond"/>
          <w:color w:val="000000" w:themeColor="text1"/>
          <w:sz w:val="24"/>
          <w:szCs w:val="24"/>
          <w:lang w:eastAsia="zh-CN"/>
        </w:rPr>
        <w:t>ing</w:t>
      </w:r>
      <w:r w:rsidR="00DF1025" w:rsidRPr="003D7F8F">
        <w:rPr>
          <w:rFonts w:ascii="Garamond" w:eastAsiaTheme="minorEastAsia" w:hAnsi="Garamond"/>
          <w:color w:val="000000" w:themeColor="text1"/>
          <w:sz w:val="24"/>
          <w:szCs w:val="24"/>
          <w:lang w:eastAsia="zh-CN"/>
        </w:rPr>
        <w:t xml:space="preserve"> innovation</w:t>
      </w:r>
      <w:r w:rsidR="00FF46E8">
        <w:rPr>
          <w:rFonts w:ascii="Garamond" w:eastAsiaTheme="minorEastAsia" w:hAnsi="Garamond"/>
          <w:color w:val="000000" w:themeColor="text1"/>
          <w:sz w:val="24"/>
          <w:szCs w:val="24"/>
          <w:lang w:eastAsia="zh-CN"/>
        </w:rPr>
        <w:t>-oriented</w:t>
      </w:r>
      <w:r w:rsidR="00DF1025" w:rsidRPr="003D7F8F">
        <w:rPr>
          <w:rFonts w:ascii="Garamond" w:eastAsiaTheme="minorEastAsia" w:hAnsi="Garamond"/>
          <w:color w:val="000000" w:themeColor="text1"/>
          <w:sz w:val="24"/>
          <w:szCs w:val="24"/>
          <w:lang w:eastAsia="zh-CN"/>
        </w:rPr>
        <w:t xml:space="preserve"> clusters in each region</w:t>
      </w:r>
      <w:r w:rsidR="008821B5">
        <w:rPr>
          <w:rFonts w:ascii="Garamond" w:eastAsiaTheme="minorEastAsia" w:hAnsi="Garamond"/>
          <w:color w:val="000000" w:themeColor="text1"/>
          <w:sz w:val="24"/>
          <w:szCs w:val="24"/>
          <w:lang w:eastAsia="zh-CN"/>
        </w:rPr>
        <w:t>.</w:t>
      </w:r>
      <w:r w:rsidR="00FF46E8">
        <w:rPr>
          <w:rFonts w:ascii="Garamond" w:eastAsiaTheme="minorEastAsia" w:hAnsi="Garamond"/>
          <w:color w:val="FF0000"/>
          <w:sz w:val="24"/>
          <w:szCs w:val="24"/>
          <w:lang w:eastAsia="zh-CN"/>
        </w:rPr>
        <w:t xml:space="preserve">  </w:t>
      </w:r>
      <w:r w:rsidR="00DF1025" w:rsidRPr="00E86890">
        <w:rPr>
          <w:rFonts w:ascii="Garamond" w:eastAsiaTheme="minorEastAsia" w:hAnsi="Garamond"/>
          <w:color w:val="000000" w:themeColor="text1"/>
          <w:sz w:val="24"/>
          <w:szCs w:val="24"/>
          <w:lang w:eastAsia="zh-CN"/>
        </w:rPr>
        <w:t>‘</w:t>
      </w:r>
      <w:r w:rsidR="00FF46E8">
        <w:rPr>
          <w:rFonts w:ascii="Garamond" w:eastAsiaTheme="minorEastAsia" w:hAnsi="Garamond"/>
          <w:color w:val="000000" w:themeColor="text1"/>
          <w:sz w:val="24"/>
          <w:szCs w:val="24"/>
          <w:lang w:eastAsia="zh-CN"/>
        </w:rPr>
        <w:t>U</w:t>
      </w:r>
      <w:r w:rsidR="00DF1025" w:rsidRPr="00E86890">
        <w:rPr>
          <w:rFonts w:ascii="Garamond" w:eastAsiaTheme="minorEastAsia" w:hAnsi="Garamond"/>
          <w:color w:val="000000" w:themeColor="text1"/>
          <w:sz w:val="24"/>
          <w:szCs w:val="24"/>
          <w:lang w:eastAsia="zh-CN"/>
        </w:rPr>
        <w:t>rban innovation districts’</w:t>
      </w:r>
      <w:r w:rsidR="00FF46E8">
        <w:rPr>
          <w:rFonts w:ascii="Garamond" w:eastAsiaTheme="minorEastAsia" w:hAnsi="Garamond"/>
          <w:color w:val="000000" w:themeColor="text1"/>
          <w:sz w:val="24"/>
          <w:szCs w:val="24"/>
          <w:lang w:eastAsia="zh-CN"/>
        </w:rPr>
        <w:t xml:space="preserve"> </w:t>
      </w:r>
      <w:proofErr w:type="gramStart"/>
      <w:r w:rsidR="00FF46E8">
        <w:rPr>
          <w:rFonts w:ascii="Garamond" w:eastAsiaTheme="minorEastAsia" w:hAnsi="Garamond"/>
          <w:color w:val="000000" w:themeColor="text1"/>
          <w:sz w:val="24"/>
          <w:szCs w:val="24"/>
          <w:lang w:eastAsia="zh-CN"/>
        </w:rPr>
        <w:t>are seen as</w:t>
      </w:r>
      <w:proofErr w:type="gramEnd"/>
      <w:r w:rsidR="00FF46E8">
        <w:rPr>
          <w:rFonts w:ascii="Garamond" w:eastAsiaTheme="minorEastAsia" w:hAnsi="Garamond"/>
          <w:color w:val="000000" w:themeColor="text1"/>
          <w:sz w:val="24"/>
          <w:szCs w:val="24"/>
          <w:lang w:eastAsia="zh-CN"/>
        </w:rPr>
        <w:t xml:space="preserve"> ways</w:t>
      </w:r>
      <w:r w:rsidR="00DF1025" w:rsidRPr="00E86890">
        <w:rPr>
          <w:rFonts w:ascii="Garamond" w:eastAsiaTheme="minorEastAsia" w:hAnsi="Garamond"/>
          <w:color w:val="000000" w:themeColor="text1"/>
          <w:sz w:val="24"/>
          <w:szCs w:val="24"/>
          <w:lang w:eastAsia="zh-CN"/>
        </w:rPr>
        <w:t xml:space="preserve"> </w:t>
      </w:r>
      <w:r w:rsidR="00C16E6A">
        <w:rPr>
          <w:rFonts w:ascii="Garamond" w:eastAsiaTheme="minorEastAsia" w:hAnsi="Garamond"/>
          <w:color w:val="000000" w:themeColor="text1"/>
          <w:sz w:val="24"/>
          <w:szCs w:val="24"/>
          <w:lang w:eastAsia="zh-CN"/>
        </w:rPr>
        <w:t>to regenerate</w:t>
      </w:r>
      <w:r w:rsidR="00DF1025" w:rsidRPr="00E86890">
        <w:rPr>
          <w:rFonts w:ascii="Garamond" w:eastAsiaTheme="minorEastAsia" w:hAnsi="Garamond"/>
          <w:color w:val="000000" w:themeColor="text1"/>
          <w:sz w:val="24"/>
          <w:szCs w:val="24"/>
          <w:lang w:eastAsia="zh-CN"/>
        </w:rPr>
        <w:t xml:space="preserve"> </w:t>
      </w:r>
      <w:r w:rsidR="00DF1025">
        <w:rPr>
          <w:rFonts w:ascii="Garamond" w:eastAsiaTheme="minorEastAsia" w:hAnsi="Garamond"/>
          <w:color w:val="000000" w:themeColor="text1"/>
          <w:sz w:val="24"/>
          <w:szCs w:val="24"/>
          <w:lang w:eastAsia="zh-CN"/>
        </w:rPr>
        <w:t>n</w:t>
      </w:r>
      <w:r w:rsidR="00DF1025" w:rsidRPr="00E86890">
        <w:rPr>
          <w:rFonts w:ascii="Garamond" w:eastAsiaTheme="minorEastAsia" w:hAnsi="Garamond"/>
          <w:color w:val="000000" w:themeColor="text1"/>
          <w:sz w:val="24"/>
          <w:szCs w:val="24"/>
          <w:lang w:eastAsia="zh-CN"/>
        </w:rPr>
        <w:t xml:space="preserve">orthern cities by </w:t>
      </w:r>
      <w:r w:rsidR="00DF1025">
        <w:rPr>
          <w:rFonts w:ascii="Garamond" w:eastAsiaTheme="minorEastAsia" w:hAnsi="Garamond"/>
          <w:color w:val="000000" w:themeColor="text1"/>
          <w:sz w:val="24"/>
          <w:szCs w:val="24"/>
          <w:lang w:eastAsia="zh-CN"/>
        </w:rPr>
        <w:t>geographically concentrating investments in</w:t>
      </w:r>
      <w:r w:rsidR="00FF46E8">
        <w:rPr>
          <w:rFonts w:ascii="Garamond" w:eastAsiaTheme="minorEastAsia" w:hAnsi="Garamond"/>
          <w:color w:val="000000" w:themeColor="text1"/>
          <w:sz w:val="24"/>
          <w:szCs w:val="24"/>
          <w:lang w:eastAsia="zh-CN"/>
        </w:rPr>
        <w:t xml:space="preserve"> knowledge intensive and globally competitive sectors, local universities and </w:t>
      </w:r>
      <w:r w:rsidR="00FF46E8">
        <w:rPr>
          <w:rFonts w:ascii="Garamond" w:eastAsiaTheme="minorEastAsia" w:hAnsi="Garamond"/>
          <w:color w:val="000000" w:themeColor="text1"/>
          <w:sz w:val="24"/>
          <w:szCs w:val="24"/>
          <w:lang w:eastAsia="zh-CN"/>
        </w:rPr>
        <w:lastRenderedPageBreak/>
        <w:t>research institutes to create</w:t>
      </w:r>
      <w:r w:rsidR="00DF1025">
        <w:rPr>
          <w:rFonts w:ascii="Garamond" w:eastAsiaTheme="minorEastAsia" w:hAnsi="Garamond"/>
          <w:color w:val="000000" w:themeColor="text1"/>
          <w:sz w:val="24"/>
          <w:szCs w:val="24"/>
          <w:lang w:eastAsia="zh-CN"/>
        </w:rPr>
        <w:t xml:space="preserve"> localised </w:t>
      </w:r>
      <w:r w:rsidR="00DF1025" w:rsidRPr="00E86890">
        <w:rPr>
          <w:rFonts w:ascii="Garamond" w:eastAsiaTheme="minorEastAsia" w:hAnsi="Garamond"/>
          <w:color w:val="000000" w:themeColor="text1"/>
          <w:sz w:val="24"/>
          <w:szCs w:val="24"/>
          <w:lang w:eastAsia="zh-CN"/>
        </w:rPr>
        <w:t xml:space="preserve">innovation </w:t>
      </w:r>
      <w:r w:rsidR="00C16E6A">
        <w:rPr>
          <w:rFonts w:ascii="Garamond" w:eastAsiaTheme="minorEastAsia" w:hAnsi="Garamond"/>
          <w:color w:val="000000" w:themeColor="text1"/>
          <w:sz w:val="24"/>
          <w:szCs w:val="24"/>
          <w:lang w:eastAsia="zh-CN"/>
        </w:rPr>
        <w:t>‘</w:t>
      </w:r>
      <w:r w:rsidR="00DF1025" w:rsidRPr="00E86890">
        <w:rPr>
          <w:rFonts w:ascii="Garamond" w:eastAsiaTheme="minorEastAsia" w:hAnsi="Garamond"/>
          <w:color w:val="000000" w:themeColor="text1"/>
          <w:sz w:val="24"/>
          <w:szCs w:val="24"/>
          <w:lang w:eastAsia="zh-CN"/>
        </w:rPr>
        <w:t>hotspots</w:t>
      </w:r>
      <w:r w:rsidR="00C16E6A">
        <w:rPr>
          <w:rFonts w:ascii="Garamond" w:eastAsiaTheme="minorEastAsia" w:hAnsi="Garamond"/>
          <w:color w:val="000000" w:themeColor="text1"/>
          <w:sz w:val="24"/>
          <w:szCs w:val="24"/>
          <w:lang w:eastAsia="zh-CN"/>
        </w:rPr>
        <w:t>’</w:t>
      </w:r>
      <w:r w:rsidR="00FF46E8">
        <w:rPr>
          <w:rFonts w:ascii="Garamond" w:eastAsiaTheme="minorEastAsia" w:hAnsi="Garamond"/>
          <w:color w:val="000000" w:themeColor="text1"/>
          <w:sz w:val="24"/>
          <w:szCs w:val="24"/>
          <w:lang w:eastAsia="zh-CN"/>
        </w:rPr>
        <w:t xml:space="preserve"> </w:t>
      </w:r>
      <w:r w:rsidR="00FF46E8" w:rsidRPr="00E86890">
        <w:rPr>
          <w:rFonts w:ascii="Garamond" w:eastAsiaTheme="minorEastAsia" w:hAnsi="Garamond"/>
          <w:color w:val="000000" w:themeColor="text1"/>
          <w:sz w:val="24"/>
          <w:szCs w:val="24"/>
          <w:lang w:eastAsia="zh-CN"/>
        </w:rPr>
        <w:t>(</w:t>
      </w:r>
      <w:proofErr w:type="spellStart"/>
      <w:r w:rsidR="00FF46E8">
        <w:rPr>
          <w:rFonts w:ascii="Garamond" w:eastAsiaTheme="minorEastAsia" w:hAnsi="Garamond"/>
          <w:color w:val="000000" w:themeColor="text1"/>
          <w:sz w:val="24"/>
          <w:szCs w:val="24"/>
          <w:lang w:eastAsia="zh-CN"/>
        </w:rPr>
        <w:t>Grodach</w:t>
      </w:r>
      <w:proofErr w:type="spellEnd"/>
      <w:r w:rsidR="00FF46E8">
        <w:rPr>
          <w:rFonts w:ascii="Garamond" w:eastAsiaTheme="minorEastAsia" w:hAnsi="Garamond"/>
          <w:color w:val="000000" w:themeColor="text1"/>
          <w:sz w:val="24"/>
          <w:szCs w:val="24"/>
          <w:lang w:eastAsia="zh-CN"/>
        </w:rPr>
        <w:t xml:space="preserve"> and Gibson, 2018;</w:t>
      </w:r>
      <w:r w:rsidR="00FF46E8" w:rsidRPr="00F40A52">
        <w:rPr>
          <w:rFonts w:ascii="Garamond" w:eastAsiaTheme="minorEastAsia" w:hAnsi="Garamond"/>
          <w:color w:val="000000" w:themeColor="text1"/>
          <w:sz w:val="24"/>
          <w:szCs w:val="24"/>
          <w:lang w:eastAsia="zh-CN"/>
        </w:rPr>
        <w:t xml:space="preserve"> </w:t>
      </w:r>
      <w:r w:rsidR="00FF46E8" w:rsidRPr="00E86890">
        <w:rPr>
          <w:rFonts w:ascii="Garamond" w:eastAsiaTheme="minorEastAsia" w:hAnsi="Garamond"/>
          <w:color w:val="000000" w:themeColor="text1"/>
          <w:sz w:val="24"/>
          <w:szCs w:val="24"/>
          <w:lang w:eastAsia="zh-CN"/>
        </w:rPr>
        <w:t xml:space="preserve">Katz </w:t>
      </w:r>
      <w:r w:rsidR="00FF46E8">
        <w:rPr>
          <w:rFonts w:ascii="Garamond" w:eastAsiaTheme="minorEastAsia" w:hAnsi="Garamond"/>
          <w:color w:val="000000" w:themeColor="text1"/>
          <w:sz w:val="24"/>
          <w:szCs w:val="24"/>
          <w:lang w:eastAsia="zh-CN"/>
        </w:rPr>
        <w:t>and Wagner, 2014)</w:t>
      </w:r>
      <w:r w:rsidR="00214D99">
        <w:rPr>
          <w:rFonts w:ascii="Garamond" w:eastAsiaTheme="minorEastAsia" w:hAnsi="Garamond"/>
          <w:color w:val="000000" w:themeColor="text1"/>
          <w:sz w:val="24"/>
          <w:szCs w:val="24"/>
          <w:lang w:eastAsia="zh-CN"/>
        </w:rPr>
        <w:t>.</w:t>
      </w:r>
      <w:r w:rsidR="00DF1025" w:rsidRPr="00E86890">
        <w:rPr>
          <w:rFonts w:ascii="Garamond" w:eastAsiaTheme="minorEastAsia" w:hAnsi="Garamond"/>
          <w:color w:val="000000" w:themeColor="text1"/>
          <w:sz w:val="24"/>
          <w:szCs w:val="24"/>
          <w:lang w:eastAsia="zh-CN"/>
        </w:rPr>
        <w:t xml:space="preserve"> </w:t>
      </w:r>
    </w:p>
    <w:p w14:paraId="7B7634DC" w14:textId="77777777" w:rsidR="00873970" w:rsidRDefault="00873970" w:rsidP="00E5568E">
      <w:pPr>
        <w:kinsoku w:val="0"/>
        <w:overflowPunct w:val="0"/>
        <w:spacing w:line="480" w:lineRule="auto"/>
        <w:contextualSpacing/>
        <w:jc w:val="both"/>
        <w:textAlignment w:val="baseline"/>
        <w:rPr>
          <w:rFonts w:ascii="Garamond" w:eastAsiaTheme="minorEastAsia" w:hAnsi="Garamond"/>
          <w:color w:val="000000" w:themeColor="text1"/>
          <w:sz w:val="24"/>
          <w:szCs w:val="24"/>
          <w:lang w:eastAsia="zh-CN"/>
        </w:rPr>
      </w:pPr>
    </w:p>
    <w:p w14:paraId="4F023C0F" w14:textId="51CEEE9E" w:rsidR="00E3024B" w:rsidRDefault="000C1A26" w:rsidP="00E5568E">
      <w:pPr>
        <w:kinsoku w:val="0"/>
        <w:overflowPunct w:val="0"/>
        <w:spacing w:line="480" w:lineRule="auto"/>
        <w:contextualSpacing/>
        <w:jc w:val="both"/>
        <w:textAlignment w:val="baseline"/>
        <w:rPr>
          <w:rFonts w:ascii="Garamond" w:hAnsi="Garamond"/>
          <w:sz w:val="24"/>
          <w:szCs w:val="24"/>
        </w:rPr>
      </w:pPr>
      <w:r>
        <w:rPr>
          <w:rFonts w:ascii="Garamond" w:hAnsi="Garamond"/>
          <w:sz w:val="24"/>
          <w:szCs w:val="24"/>
        </w:rPr>
        <w:t>Focusing upon the UK</w:t>
      </w:r>
      <w:r w:rsidR="008821B5">
        <w:rPr>
          <w:rFonts w:ascii="Garamond" w:hAnsi="Garamond"/>
          <w:sz w:val="24"/>
          <w:szCs w:val="24"/>
        </w:rPr>
        <w:t xml:space="preserve"> as a critical case with wider international relevance</w:t>
      </w:r>
      <w:r>
        <w:rPr>
          <w:rFonts w:ascii="Garamond" w:hAnsi="Garamond"/>
          <w:sz w:val="24"/>
          <w:szCs w:val="24"/>
        </w:rPr>
        <w:t xml:space="preserve">, this paper </w:t>
      </w:r>
      <w:r w:rsidR="008821B5">
        <w:rPr>
          <w:rFonts w:ascii="Garamond" w:hAnsi="Garamond"/>
          <w:sz w:val="24"/>
          <w:szCs w:val="24"/>
        </w:rPr>
        <w:t>assesses</w:t>
      </w:r>
      <w:r w:rsidR="007D1957">
        <w:rPr>
          <w:rFonts w:ascii="Garamond" w:hAnsi="Garamond"/>
          <w:sz w:val="24"/>
          <w:szCs w:val="24"/>
        </w:rPr>
        <w:t xml:space="preserve"> in turn</w:t>
      </w:r>
      <w:r w:rsidR="00526393">
        <w:rPr>
          <w:rFonts w:ascii="Garamond" w:hAnsi="Garamond"/>
          <w:sz w:val="24"/>
          <w:szCs w:val="24"/>
        </w:rPr>
        <w:t xml:space="preserve"> these three</w:t>
      </w:r>
      <w:r w:rsidR="00DF1025">
        <w:rPr>
          <w:rFonts w:ascii="Garamond" w:hAnsi="Garamond"/>
          <w:sz w:val="24"/>
          <w:szCs w:val="24"/>
        </w:rPr>
        <w:t xml:space="preserve"> </w:t>
      </w:r>
      <w:r w:rsidR="008821B5">
        <w:rPr>
          <w:rFonts w:ascii="Garamond" w:hAnsi="Garamond"/>
          <w:sz w:val="24"/>
          <w:szCs w:val="24"/>
        </w:rPr>
        <w:t xml:space="preserve">key </w:t>
      </w:r>
      <w:r w:rsidR="00DF1025">
        <w:rPr>
          <w:rFonts w:ascii="Garamond" w:hAnsi="Garamond"/>
          <w:sz w:val="24"/>
          <w:szCs w:val="24"/>
        </w:rPr>
        <w:t>assumptions</w:t>
      </w:r>
      <w:r w:rsidR="008821B5">
        <w:rPr>
          <w:rFonts w:ascii="Garamond" w:hAnsi="Garamond"/>
          <w:sz w:val="24"/>
          <w:szCs w:val="24"/>
        </w:rPr>
        <w:t xml:space="preserve"> and the policies based </w:t>
      </w:r>
      <w:r w:rsidR="007D1957">
        <w:rPr>
          <w:rFonts w:ascii="Garamond" w:hAnsi="Garamond"/>
          <w:sz w:val="24"/>
          <w:szCs w:val="24"/>
        </w:rPr>
        <w:t>up</w:t>
      </w:r>
      <w:r w:rsidR="008821B5">
        <w:rPr>
          <w:rFonts w:ascii="Garamond" w:hAnsi="Garamond"/>
          <w:sz w:val="24"/>
          <w:szCs w:val="24"/>
        </w:rPr>
        <w:t>on them in relation to the</w:t>
      </w:r>
      <w:r w:rsidR="007D1957">
        <w:rPr>
          <w:rFonts w:ascii="Garamond" w:hAnsi="Garamond"/>
          <w:sz w:val="24"/>
          <w:szCs w:val="24"/>
        </w:rPr>
        <w:t xml:space="preserve"> changing</w:t>
      </w:r>
      <w:r w:rsidR="00E773C8">
        <w:rPr>
          <w:rFonts w:ascii="Garamond" w:hAnsi="Garamond"/>
          <w:sz w:val="24"/>
          <w:szCs w:val="24"/>
        </w:rPr>
        <w:t xml:space="preserve"> </w:t>
      </w:r>
      <w:r>
        <w:rPr>
          <w:rFonts w:ascii="Garamond" w:hAnsi="Garamond"/>
          <w:sz w:val="24"/>
          <w:szCs w:val="24"/>
        </w:rPr>
        <w:t>geographi</w:t>
      </w:r>
      <w:r w:rsidR="008821B5">
        <w:rPr>
          <w:rFonts w:ascii="Garamond" w:hAnsi="Garamond"/>
          <w:sz w:val="24"/>
          <w:szCs w:val="24"/>
        </w:rPr>
        <w:t>es</w:t>
      </w:r>
      <w:r>
        <w:rPr>
          <w:rFonts w:ascii="Garamond" w:hAnsi="Garamond"/>
          <w:sz w:val="24"/>
          <w:szCs w:val="24"/>
        </w:rPr>
        <w:t xml:space="preserve"> </w:t>
      </w:r>
      <w:r w:rsidR="008821B5">
        <w:rPr>
          <w:rFonts w:ascii="Garamond" w:hAnsi="Garamond"/>
          <w:sz w:val="24"/>
          <w:szCs w:val="24"/>
        </w:rPr>
        <w:t xml:space="preserve">of </w:t>
      </w:r>
      <w:r w:rsidR="00E773C8">
        <w:rPr>
          <w:rFonts w:ascii="Garamond" w:hAnsi="Garamond"/>
          <w:sz w:val="24"/>
          <w:szCs w:val="24"/>
        </w:rPr>
        <w:t>AM industries</w:t>
      </w:r>
      <w:r w:rsidR="008821B5">
        <w:rPr>
          <w:rFonts w:ascii="Garamond" w:hAnsi="Garamond"/>
          <w:sz w:val="24"/>
          <w:szCs w:val="24"/>
        </w:rPr>
        <w:t xml:space="preserve">. </w:t>
      </w:r>
      <w:r w:rsidR="00BE1E09">
        <w:rPr>
          <w:rFonts w:ascii="Garamond" w:hAnsi="Garamond"/>
          <w:sz w:val="24"/>
          <w:szCs w:val="24"/>
        </w:rPr>
        <w:t>Informing considerations of their potential effectiveness, t</w:t>
      </w:r>
      <w:r w:rsidR="008821B5">
        <w:rPr>
          <w:rFonts w:ascii="Garamond" w:hAnsi="Garamond"/>
          <w:sz w:val="24"/>
          <w:szCs w:val="24"/>
        </w:rPr>
        <w:t>he aim</w:t>
      </w:r>
      <w:r w:rsidR="00E773C8">
        <w:rPr>
          <w:rFonts w:ascii="Garamond" w:hAnsi="Garamond"/>
          <w:sz w:val="24"/>
          <w:szCs w:val="24"/>
        </w:rPr>
        <w:t xml:space="preserve"> </w:t>
      </w:r>
      <w:r w:rsidR="007D1957">
        <w:rPr>
          <w:rFonts w:ascii="Garamond" w:hAnsi="Garamond"/>
          <w:sz w:val="24"/>
          <w:szCs w:val="24"/>
        </w:rPr>
        <w:t xml:space="preserve">is </w:t>
      </w:r>
      <w:r w:rsidR="00E773C8">
        <w:rPr>
          <w:rFonts w:ascii="Garamond" w:hAnsi="Garamond"/>
          <w:sz w:val="24"/>
          <w:szCs w:val="24"/>
        </w:rPr>
        <w:t xml:space="preserve">to assess whether </w:t>
      </w:r>
      <w:r w:rsidR="000968B3">
        <w:rPr>
          <w:rFonts w:ascii="Garamond" w:hAnsi="Garamond"/>
          <w:sz w:val="24"/>
          <w:szCs w:val="24"/>
        </w:rPr>
        <w:t xml:space="preserve">such </w:t>
      </w:r>
      <w:r w:rsidR="000968B3" w:rsidRPr="00452B4C">
        <w:rPr>
          <w:rFonts w:ascii="Garamond" w:hAnsi="Garamond"/>
          <w:color w:val="000000" w:themeColor="text1"/>
          <w:sz w:val="24"/>
          <w:szCs w:val="24"/>
        </w:rPr>
        <w:t>assumptions</w:t>
      </w:r>
      <w:r w:rsidR="007D1957">
        <w:rPr>
          <w:rFonts w:ascii="Garamond" w:hAnsi="Garamond"/>
          <w:color w:val="000000" w:themeColor="text1"/>
          <w:sz w:val="24"/>
          <w:szCs w:val="24"/>
        </w:rPr>
        <w:t xml:space="preserve"> and their policy corollaries </w:t>
      </w:r>
      <w:r w:rsidR="00E773C8">
        <w:rPr>
          <w:rFonts w:ascii="Garamond" w:hAnsi="Garamond"/>
          <w:sz w:val="24"/>
          <w:szCs w:val="24"/>
        </w:rPr>
        <w:t>are working with</w:t>
      </w:r>
      <w:r w:rsidR="00254BB5">
        <w:rPr>
          <w:rFonts w:ascii="Garamond" w:hAnsi="Garamond"/>
          <w:sz w:val="24"/>
          <w:szCs w:val="24"/>
        </w:rPr>
        <w:t>,</w:t>
      </w:r>
      <w:r w:rsidR="00E773C8">
        <w:rPr>
          <w:rFonts w:ascii="Garamond" w:hAnsi="Garamond"/>
          <w:sz w:val="24"/>
          <w:szCs w:val="24"/>
        </w:rPr>
        <w:t xml:space="preserve"> or against</w:t>
      </w:r>
      <w:r w:rsidR="007D1957">
        <w:rPr>
          <w:rFonts w:ascii="Garamond" w:hAnsi="Garamond"/>
          <w:sz w:val="24"/>
          <w:szCs w:val="24"/>
        </w:rPr>
        <w:t>,</w:t>
      </w:r>
      <w:r w:rsidR="00E773C8">
        <w:rPr>
          <w:rFonts w:ascii="Garamond" w:hAnsi="Garamond"/>
          <w:sz w:val="24"/>
          <w:szCs w:val="24"/>
        </w:rPr>
        <w:t xml:space="preserve"> the grain of long-term trends</w:t>
      </w:r>
      <w:r w:rsidR="00DF1025">
        <w:rPr>
          <w:rFonts w:ascii="Garamond" w:hAnsi="Garamond"/>
          <w:sz w:val="24"/>
          <w:szCs w:val="24"/>
        </w:rPr>
        <w:t>.</w:t>
      </w:r>
      <w:r w:rsidR="00BC26B1" w:rsidRPr="00BC26B1">
        <w:rPr>
          <w:rFonts w:ascii="Garamond" w:hAnsi="Garamond"/>
          <w:sz w:val="24"/>
          <w:szCs w:val="24"/>
        </w:rPr>
        <w:t xml:space="preserve"> </w:t>
      </w:r>
      <w:r w:rsidR="007D1957">
        <w:rPr>
          <w:rFonts w:ascii="Garamond" w:hAnsi="Garamond"/>
          <w:sz w:val="24"/>
          <w:szCs w:val="24"/>
        </w:rPr>
        <w:t>Using time-series data of the output of different AM sectors</w:t>
      </w:r>
      <w:r w:rsidR="006D6104">
        <w:rPr>
          <w:rStyle w:val="EndnoteReference"/>
          <w:rFonts w:ascii="Garamond" w:hAnsi="Garamond"/>
          <w:sz w:val="24"/>
          <w:szCs w:val="24"/>
        </w:rPr>
        <w:endnoteReference w:id="1"/>
      </w:r>
      <w:r w:rsidR="006D6104">
        <w:rPr>
          <w:rFonts w:ascii="Garamond" w:hAnsi="Garamond"/>
          <w:sz w:val="24"/>
          <w:szCs w:val="24"/>
        </w:rPr>
        <w:t>,</w:t>
      </w:r>
      <w:r w:rsidR="007D1957">
        <w:rPr>
          <w:rFonts w:ascii="Garamond" w:hAnsi="Garamond"/>
          <w:sz w:val="24"/>
          <w:szCs w:val="24"/>
        </w:rPr>
        <w:t xml:space="preserve"> w</w:t>
      </w:r>
      <w:r w:rsidR="00BC26B1">
        <w:rPr>
          <w:rFonts w:ascii="Garamond" w:hAnsi="Garamond"/>
          <w:sz w:val="24"/>
          <w:szCs w:val="24"/>
        </w:rPr>
        <w:t xml:space="preserve">e examine </w:t>
      </w:r>
      <w:r w:rsidR="00C44C1E">
        <w:rPr>
          <w:rFonts w:ascii="Garamond" w:hAnsi="Garamond"/>
          <w:sz w:val="24"/>
          <w:szCs w:val="24"/>
        </w:rPr>
        <w:t>the evolution of</w:t>
      </w:r>
      <w:r w:rsidR="00BC26B1">
        <w:rPr>
          <w:rFonts w:ascii="Garamond" w:hAnsi="Garamond"/>
          <w:sz w:val="24"/>
          <w:szCs w:val="24"/>
        </w:rPr>
        <w:t xml:space="preserve"> AM in industrial regions to better understand the challenge</w:t>
      </w:r>
      <w:r w:rsidR="00F166DC">
        <w:rPr>
          <w:rFonts w:ascii="Garamond" w:hAnsi="Garamond"/>
          <w:sz w:val="24"/>
          <w:szCs w:val="24"/>
        </w:rPr>
        <w:t>s</w:t>
      </w:r>
      <w:r w:rsidR="00BC26B1">
        <w:rPr>
          <w:rFonts w:ascii="Garamond" w:hAnsi="Garamond"/>
          <w:sz w:val="24"/>
          <w:szCs w:val="24"/>
        </w:rPr>
        <w:t xml:space="preserve"> facin</w:t>
      </w:r>
      <w:r w:rsidR="00F166DC">
        <w:rPr>
          <w:rFonts w:ascii="Garamond" w:hAnsi="Garamond"/>
          <w:sz w:val="24"/>
          <w:szCs w:val="24"/>
        </w:rPr>
        <w:t>g the UK’s</w:t>
      </w:r>
      <w:r w:rsidR="00BC26B1">
        <w:rPr>
          <w:rFonts w:ascii="Garamond" w:hAnsi="Garamond"/>
          <w:sz w:val="24"/>
          <w:szCs w:val="24"/>
        </w:rPr>
        <w:t xml:space="preserve"> ‘levelling up’ and </w:t>
      </w:r>
      <w:r w:rsidR="00C44C1E">
        <w:rPr>
          <w:rFonts w:ascii="Garamond" w:hAnsi="Garamond"/>
          <w:sz w:val="24"/>
          <w:szCs w:val="24"/>
        </w:rPr>
        <w:t xml:space="preserve">industrial </w:t>
      </w:r>
      <w:r w:rsidR="00BC26B1">
        <w:rPr>
          <w:rFonts w:ascii="Garamond" w:hAnsi="Garamond"/>
          <w:sz w:val="24"/>
          <w:szCs w:val="24"/>
        </w:rPr>
        <w:t>policies</w:t>
      </w:r>
      <w:r w:rsidR="00C44C1E">
        <w:rPr>
          <w:rFonts w:ascii="Garamond" w:hAnsi="Garamond"/>
          <w:sz w:val="24"/>
          <w:szCs w:val="24"/>
        </w:rPr>
        <w:t>.</w:t>
      </w:r>
      <w:r w:rsidR="007D2392">
        <w:rPr>
          <w:rFonts w:ascii="Garamond" w:hAnsi="Garamond"/>
          <w:sz w:val="24"/>
          <w:szCs w:val="24"/>
        </w:rPr>
        <w:t xml:space="preserve"> </w:t>
      </w:r>
      <w:r w:rsidR="000F68B9">
        <w:rPr>
          <w:rFonts w:ascii="Garamond" w:hAnsi="Garamond"/>
          <w:sz w:val="24"/>
          <w:szCs w:val="24"/>
        </w:rPr>
        <w:t xml:space="preserve">The </w:t>
      </w:r>
      <w:r w:rsidR="00D0205C">
        <w:rPr>
          <w:rFonts w:ascii="Garamond" w:hAnsi="Garamond"/>
          <w:sz w:val="24"/>
          <w:szCs w:val="24"/>
        </w:rPr>
        <w:t>first s</w:t>
      </w:r>
      <w:r w:rsidR="00257A2E">
        <w:rPr>
          <w:rFonts w:ascii="Garamond" w:hAnsi="Garamond"/>
          <w:sz w:val="24"/>
          <w:szCs w:val="24"/>
        </w:rPr>
        <w:t>ection review</w:t>
      </w:r>
      <w:r w:rsidR="00C44C1E">
        <w:rPr>
          <w:rFonts w:ascii="Garamond" w:hAnsi="Garamond"/>
          <w:sz w:val="24"/>
          <w:szCs w:val="24"/>
        </w:rPr>
        <w:t>s</w:t>
      </w:r>
      <w:r w:rsidR="00257A2E">
        <w:rPr>
          <w:rFonts w:ascii="Garamond" w:hAnsi="Garamond"/>
          <w:sz w:val="24"/>
          <w:szCs w:val="24"/>
        </w:rPr>
        <w:t xml:space="preserve"> </w:t>
      </w:r>
      <w:r w:rsidR="00254BB5">
        <w:rPr>
          <w:rFonts w:ascii="Garamond" w:hAnsi="Garamond"/>
          <w:sz w:val="24"/>
          <w:szCs w:val="24"/>
        </w:rPr>
        <w:t xml:space="preserve">spatial dynamics in AM and </w:t>
      </w:r>
      <w:r w:rsidR="00257A2E">
        <w:rPr>
          <w:rFonts w:ascii="Garamond" w:hAnsi="Garamond"/>
          <w:sz w:val="24"/>
          <w:szCs w:val="24"/>
        </w:rPr>
        <w:t xml:space="preserve">industrial renewal in </w:t>
      </w:r>
      <w:r w:rsidR="00CC5607">
        <w:rPr>
          <w:rFonts w:ascii="Garamond" w:hAnsi="Garamond"/>
          <w:sz w:val="24"/>
          <w:szCs w:val="24"/>
        </w:rPr>
        <w:t>TIRs</w:t>
      </w:r>
      <w:r w:rsidR="00257A2E">
        <w:rPr>
          <w:rFonts w:ascii="Garamond" w:hAnsi="Garamond"/>
          <w:sz w:val="24"/>
          <w:szCs w:val="24"/>
        </w:rPr>
        <w:t>.</w:t>
      </w:r>
      <w:r w:rsidR="00C44C1E">
        <w:rPr>
          <w:rFonts w:ascii="Garamond" w:hAnsi="Garamond"/>
          <w:sz w:val="24"/>
          <w:szCs w:val="24"/>
        </w:rPr>
        <w:t xml:space="preserve"> Addressing the </w:t>
      </w:r>
      <w:r w:rsidR="00754C39">
        <w:rPr>
          <w:rFonts w:ascii="Garamond" w:hAnsi="Garamond"/>
          <w:sz w:val="24"/>
          <w:szCs w:val="24"/>
        </w:rPr>
        <w:t>definition of</w:t>
      </w:r>
      <w:r w:rsidR="00A07849">
        <w:rPr>
          <w:rFonts w:ascii="Garamond" w:hAnsi="Garamond"/>
          <w:sz w:val="24"/>
          <w:szCs w:val="24"/>
        </w:rPr>
        <w:t xml:space="preserve"> AM and </w:t>
      </w:r>
      <w:r w:rsidR="00754C39">
        <w:rPr>
          <w:rFonts w:ascii="Garamond" w:hAnsi="Garamond"/>
          <w:sz w:val="24"/>
          <w:szCs w:val="24"/>
        </w:rPr>
        <w:t>operationalis</w:t>
      </w:r>
      <w:r w:rsidR="00C44C1E">
        <w:rPr>
          <w:rFonts w:ascii="Garamond" w:hAnsi="Garamond"/>
          <w:sz w:val="24"/>
          <w:szCs w:val="24"/>
        </w:rPr>
        <w:t xml:space="preserve">ation, </w:t>
      </w:r>
      <w:r w:rsidR="00A07849">
        <w:rPr>
          <w:rFonts w:ascii="Garamond" w:hAnsi="Garamond"/>
          <w:sz w:val="24"/>
          <w:szCs w:val="24"/>
        </w:rPr>
        <w:t>w</w:t>
      </w:r>
      <w:r w:rsidR="00DF1025">
        <w:rPr>
          <w:rFonts w:ascii="Garamond" w:hAnsi="Garamond"/>
          <w:sz w:val="24"/>
          <w:szCs w:val="24"/>
        </w:rPr>
        <w:t>e</w:t>
      </w:r>
      <w:r w:rsidR="000F68B9">
        <w:rPr>
          <w:rFonts w:ascii="Garamond" w:hAnsi="Garamond"/>
          <w:sz w:val="24"/>
          <w:szCs w:val="24"/>
        </w:rPr>
        <w:t xml:space="preserve"> tackle the first assumption by</w:t>
      </w:r>
      <w:r w:rsidR="00DF1025">
        <w:rPr>
          <w:rFonts w:ascii="Garamond" w:hAnsi="Garamond"/>
          <w:sz w:val="24"/>
          <w:szCs w:val="24"/>
        </w:rPr>
        <w:t xml:space="preserve"> examin</w:t>
      </w:r>
      <w:r w:rsidR="000F68B9">
        <w:rPr>
          <w:rFonts w:ascii="Garamond" w:hAnsi="Garamond"/>
          <w:sz w:val="24"/>
          <w:szCs w:val="24"/>
        </w:rPr>
        <w:t>ing</w:t>
      </w:r>
      <w:r w:rsidR="00DF1025">
        <w:rPr>
          <w:rFonts w:ascii="Garamond" w:hAnsi="Garamond"/>
          <w:sz w:val="24"/>
          <w:szCs w:val="24"/>
        </w:rPr>
        <w:t xml:space="preserve"> long</w:t>
      </w:r>
      <w:r w:rsidR="00AA69A1">
        <w:rPr>
          <w:rFonts w:ascii="Garamond" w:hAnsi="Garamond"/>
          <w:sz w:val="24"/>
          <w:szCs w:val="24"/>
        </w:rPr>
        <w:t>-</w:t>
      </w:r>
      <w:r w:rsidR="00DF1025">
        <w:rPr>
          <w:rFonts w:ascii="Garamond" w:hAnsi="Garamond"/>
          <w:sz w:val="24"/>
          <w:szCs w:val="24"/>
        </w:rPr>
        <w:t xml:space="preserve">term trends in </w:t>
      </w:r>
      <w:r w:rsidR="003C5760">
        <w:rPr>
          <w:rFonts w:ascii="Garamond" w:hAnsi="Garamond"/>
          <w:sz w:val="24"/>
          <w:szCs w:val="24"/>
        </w:rPr>
        <w:t>AM output and employment to assess</w:t>
      </w:r>
      <w:r w:rsidR="00E3024B">
        <w:rPr>
          <w:rFonts w:ascii="Garamond" w:hAnsi="Garamond"/>
          <w:sz w:val="24"/>
          <w:szCs w:val="24"/>
        </w:rPr>
        <w:t xml:space="preserve"> whether</w:t>
      </w:r>
      <w:r w:rsidR="009F259B">
        <w:rPr>
          <w:rFonts w:ascii="Garamond" w:hAnsi="Garamond"/>
          <w:sz w:val="24"/>
          <w:szCs w:val="24"/>
        </w:rPr>
        <w:t xml:space="preserve"> </w:t>
      </w:r>
      <w:r w:rsidR="00C44C1E">
        <w:rPr>
          <w:rFonts w:ascii="Garamond" w:hAnsi="Garamond"/>
          <w:sz w:val="24"/>
          <w:szCs w:val="24"/>
        </w:rPr>
        <w:t xml:space="preserve">it </w:t>
      </w:r>
      <w:r w:rsidR="00E3024B">
        <w:rPr>
          <w:rFonts w:ascii="Garamond" w:hAnsi="Garamond"/>
          <w:sz w:val="24"/>
          <w:szCs w:val="24"/>
        </w:rPr>
        <w:t xml:space="preserve">is becoming more spatially concentrated or </w:t>
      </w:r>
      <w:proofErr w:type="gramStart"/>
      <w:r w:rsidR="00E3024B">
        <w:rPr>
          <w:rFonts w:ascii="Garamond" w:hAnsi="Garamond"/>
          <w:sz w:val="24"/>
          <w:szCs w:val="24"/>
        </w:rPr>
        <w:t>dispersed, and</w:t>
      </w:r>
      <w:proofErr w:type="gramEnd"/>
      <w:r w:rsidR="00E3024B">
        <w:rPr>
          <w:rFonts w:ascii="Garamond" w:hAnsi="Garamond"/>
          <w:sz w:val="24"/>
          <w:szCs w:val="24"/>
        </w:rPr>
        <w:t xml:space="preserve"> highlight important differences between different sectors and industries emerge</w:t>
      </w:r>
      <w:r w:rsidR="00C44C1E">
        <w:rPr>
          <w:rFonts w:ascii="Garamond" w:hAnsi="Garamond"/>
          <w:sz w:val="24"/>
          <w:szCs w:val="24"/>
        </w:rPr>
        <w:t>nt</w:t>
      </w:r>
      <w:r w:rsidR="00E3024B">
        <w:rPr>
          <w:rFonts w:ascii="Garamond" w:hAnsi="Garamond"/>
          <w:sz w:val="24"/>
          <w:szCs w:val="24"/>
        </w:rPr>
        <w:t xml:space="preserve"> </w:t>
      </w:r>
      <w:r w:rsidR="00C44C1E">
        <w:rPr>
          <w:rFonts w:ascii="Garamond" w:hAnsi="Garamond"/>
          <w:sz w:val="24"/>
          <w:szCs w:val="24"/>
        </w:rPr>
        <w:t xml:space="preserve">in recent </w:t>
      </w:r>
      <w:r w:rsidR="00E3024B">
        <w:rPr>
          <w:rFonts w:ascii="Garamond" w:hAnsi="Garamond"/>
          <w:sz w:val="24"/>
          <w:szCs w:val="24"/>
        </w:rPr>
        <w:t>decades</w:t>
      </w:r>
      <w:r w:rsidR="00E3024B" w:rsidRPr="009B40DE">
        <w:rPr>
          <w:rFonts w:ascii="Garamond" w:hAnsi="Garamond"/>
          <w:b/>
          <w:sz w:val="24"/>
          <w:szCs w:val="24"/>
        </w:rPr>
        <w:t xml:space="preserve">. </w:t>
      </w:r>
      <w:r w:rsidR="003D27C8">
        <w:rPr>
          <w:rFonts w:ascii="Garamond" w:hAnsi="Garamond"/>
          <w:sz w:val="24"/>
          <w:szCs w:val="24"/>
        </w:rPr>
        <w:t>W</w:t>
      </w:r>
      <w:r w:rsidR="00E3024B">
        <w:rPr>
          <w:rFonts w:ascii="Garamond" w:hAnsi="Garamond"/>
          <w:sz w:val="24"/>
          <w:szCs w:val="24"/>
        </w:rPr>
        <w:t>e</w:t>
      </w:r>
      <w:r w:rsidR="00CC5607">
        <w:rPr>
          <w:rFonts w:ascii="Garamond" w:hAnsi="Garamond"/>
          <w:sz w:val="24"/>
          <w:szCs w:val="24"/>
        </w:rPr>
        <w:t xml:space="preserve"> then</w:t>
      </w:r>
      <w:r w:rsidR="000F68B9">
        <w:rPr>
          <w:rFonts w:ascii="Garamond" w:hAnsi="Garamond"/>
          <w:sz w:val="24"/>
          <w:szCs w:val="24"/>
        </w:rPr>
        <w:t xml:space="preserve"> address the second assumption on sufficient presence and further growth potential by </w:t>
      </w:r>
      <w:r w:rsidR="00CC5607">
        <w:rPr>
          <w:rFonts w:ascii="Garamond" w:hAnsi="Garamond"/>
          <w:sz w:val="24"/>
          <w:szCs w:val="24"/>
        </w:rPr>
        <w:t>focus</w:t>
      </w:r>
      <w:r w:rsidR="000F68B9">
        <w:rPr>
          <w:rFonts w:ascii="Garamond" w:hAnsi="Garamond"/>
          <w:sz w:val="24"/>
          <w:szCs w:val="24"/>
        </w:rPr>
        <w:t>ing</w:t>
      </w:r>
      <w:r w:rsidR="00CC5607">
        <w:rPr>
          <w:rFonts w:ascii="Garamond" w:hAnsi="Garamond"/>
          <w:sz w:val="24"/>
          <w:szCs w:val="24"/>
        </w:rPr>
        <w:t xml:space="preserve"> on</w:t>
      </w:r>
      <w:r w:rsidR="00E3024B">
        <w:rPr>
          <w:rFonts w:ascii="Garamond" w:hAnsi="Garamond"/>
          <w:sz w:val="24"/>
          <w:szCs w:val="24"/>
        </w:rPr>
        <w:t xml:space="preserve"> </w:t>
      </w:r>
      <w:r w:rsidR="00A07849">
        <w:rPr>
          <w:rFonts w:ascii="Garamond" w:hAnsi="Garamond"/>
          <w:sz w:val="24"/>
          <w:szCs w:val="24"/>
        </w:rPr>
        <w:t>the degree to which AM in TIR</w:t>
      </w:r>
      <w:r w:rsidR="006211D9">
        <w:rPr>
          <w:rFonts w:ascii="Garamond" w:hAnsi="Garamond"/>
          <w:sz w:val="24"/>
          <w:szCs w:val="24"/>
        </w:rPr>
        <w:t>s</w:t>
      </w:r>
      <w:r w:rsidR="00A07849">
        <w:rPr>
          <w:rFonts w:ascii="Garamond" w:hAnsi="Garamond"/>
          <w:sz w:val="24"/>
          <w:szCs w:val="24"/>
        </w:rPr>
        <w:t xml:space="preserve"> has shown evidence of path renewal and upgrading and the </w:t>
      </w:r>
      <w:r w:rsidR="00C44C1E">
        <w:rPr>
          <w:rFonts w:ascii="Garamond" w:hAnsi="Garamond"/>
          <w:sz w:val="24"/>
          <w:szCs w:val="24"/>
        </w:rPr>
        <w:t xml:space="preserve">explanations of </w:t>
      </w:r>
      <w:r w:rsidR="0008500B">
        <w:rPr>
          <w:rFonts w:ascii="Garamond" w:hAnsi="Garamond"/>
          <w:sz w:val="24"/>
          <w:szCs w:val="24"/>
        </w:rPr>
        <w:t xml:space="preserve">different patterns between </w:t>
      </w:r>
      <w:r w:rsidR="00C955BE">
        <w:rPr>
          <w:rFonts w:ascii="Garamond" w:hAnsi="Garamond"/>
          <w:sz w:val="24"/>
          <w:szCs w:val="24"/>
        </w:rPr>
        <w:t xml:space="preserve">AM industry </w:t>
      </w:r>
      <w:r w:rsidR="0008500B">
        <w:rPr>
          <w:rFonts w:ascii="Garamond" w:hAnsi="Garamond"/>
          <w:sz w:val="24"/>
          <w:szCs w:val="24"/>
        </w:rPr>
        <w:t>types</w:t>
      </w:r>
      <w:r w:rsidR="00A07849">
        <w:rPr>
          <w:rFonts w:ascii="Garamond" w:hAnsi="Garamond"/>
          <w:sz w:val="24"/>
          <w:szCs w:val="24"/>
        </w:rPr>
        <w:t xml:space="preserve">. </w:t>
      </w:r>
      <w:r w:rsidR="009F0C65">
        <w:rPr>
          <w:rFonts w:ascii="Garamond" w:hAnsi="Garamond"/>
          <w:sz w:val="24"/>
          <w:szCs w:val="24"/>
        </w:rPr>
        <w:t>Finally, w</w:t>
      </w:r>
      <w:r w:rsidR="00E773C8">
        <w:rPr>
          <w:rFonts w:ascii="Garamond" w:hAnsi="Garamond"/>
          <w:sz w:val="24"/>
          <w:szCs w:val="24"/>
        </w:rPr>
        <w:t xml:space="preserve">e </w:t>
      </w:r>
      <w:r w:rsidR="009F0C65">
        <w:rPr>
          <w:rFonts w:ascii="Garamond" w:hAnsi="Garamond"/>
          <w:sz w:val="24"/>
          <w:szCs w:val="24"/>
        </w:rPr>
        <w:t>consider</w:t>
      </w:r>
      <w:r w:rsidR="00526393">
        <w:rPr>
          <w:rFonts w:ascii="Garamond" w:hAnsi="Garamond"/>
          <w:sz w:val="24"/>
          <w:szCs w:val="24"/>
        </w:rPr>
        <w:t xml:space="preserve"> the</w:t>
      </w:r>
      <w:r w:rsidR="003D27C8">
        <w:rPr>
          <w:rFonts w:ascii="Garamond" w:hAnsi="Garamond"/>
          <w:sz w:val="24"/>
          <w:szCs w:val="24"/>
        </w:rPr>
        <w:t xml:space="preserve"> assumption that </w:t>
      </w:r>
      <w:r w:rsidR="009F0C65">
        <w:rPr>
          <w:rFonts w:ascii="Garamond" w:hAnsi="Garamond"/>
          <w:sz w:val="24"/>
          <w:szCs w:val="24"/>
        </w:rPr>
        <w:t xml:space="preserve">AM’s development </w:t>
      </w:r>
      <w:r w:rsidR="00A07849">
        <w:rPr>
          <w:rFonts w:ascii="Garamond" w:hAnsi="Garamond"/>
          <w:sz w:val="24"/>
          <w:szCs w:val="24"/>
        </w:rPr>
        <w:t>can be</w:t>
      </w:r>
      <w:r w:rsidR="009F0C65">
        <w:rPr>
          <w:rFonts w:ascii="Garamond" w:hAnsi="Garamond"/>
          <w:sz w:val="24"/>
          <w:szCs w:val="24"/>
        </w:rPr>
        <w:t>st be</w:t>
      </w:r>
      <w:r w:rsidR="00A07849">
        <w:rPr>
          <w:rFonts w:ascii="Garamond" w:hAnsi="Garamond"/>
          <w:sz w:val="24"/>
          <w:szCs w:val="24"/>
        </w:rPr>
        <w:t xml:space="preserve"> </w:t>
      </w:r>
      <w:r w:rsidR="003D27C8">
        <w:rPr>
          <w:rFonts w:ascii="Garamond" w:hAnsi="Garamond"/>
          <w:sz w:val="24"/>
          <w:szCs w:val="24"/>
        </w:rPr>
        <w:t xml:space="preserve">supported through the promotion and growth of </w:t>
      </w:r>
      <w:r w:rsidR="003658A3">
        <w:rPr>
          <w:rFonts w:ascii="Garamond" w:hAnsi="Garamond"/>
          <w:sz w:val="24"/>
          <w:szCs w:val="24"/>
        </w:rPr>
        <w:t xml:space="preserve">urban </w:t>
      </w:r>
      <w:r w:rsidR="003D27C8">
        <w:rPr>
          <w:rFonts w:ascii="Garamond" w:hAnsi="Garamond"/>
          <w:sz w:val="24"/>
          <w:szCs w:val="24"/>
        </w:rPr>
        <w:t>innovation districts and associated clusters.</w:t>
      </w:r>
      <w:r w:rsidR="008473D4">
        <w:rPr>
          <w:rFonts w:ascii="Garamond" w:hAnsi="Garamond"/>
          <w:sz w:val="24"/>
          <w:szCs w:val="24"/>
        </w:rPr>
        <w:t xml:space="preserve"> </w:t>
      </w:r>
    </w:p>
    <w:p w14:paraId="2096F793" w14:textId="3677E04F" w:rsidR="00CE7C8D" w:rsidRDefault="00CE7C8D" w:rsidP="00E5568E">
      <w:pPr>
        <w:kinsoku w:val="0"/>
        <w:overflowPunct w:val="0"/>
        <w:spacing w:line="480" w:lineRule="auto"/>
        <w:contextualSpacing/>
        <w:jc w:val="both"/>
        <w:textAlignment w:val="baseline"/>
        <w:rPr>
          <w:rFonts w:ascii="Garamond" w:hAnsi="Garamond"/>
          <w:sz w:val="24"/>
          <w:szCs w:val="24"/>
        </w:rPr>
      </w:pPr>
    </w:p>
    <w:p w14:paraId="2FE509B9" w14:textId="77777777" w:rsidR="001B326D" w:rsidRPr="003D27C8" w:rsidRDefault="001B326D" w:rsidP="00E5568E">
      <w:pPr>
        <w:kinsoku w:val="0"/>
        <w:overflowPunct w:val="0"/>
        <w:spacing w:line="480" w:lineRule="auto"/>
        <w:contextualSpacing/>
        <w:jc w:val="both"/>
        <w:textAlignment w:val="baseline"/>
        <w:rPr>
          <w:rFonts w:ascii="Garamond" w:hAnsi="Garamond"/>
          <w:sz w:val="24"/>
          <w:szCs w:val="24"/>
        </w:rPr>
      </w:pPr>
    </w:p>
    <w:p w14:paraId="5A685330" w14:textId="739E738C" w:rsidR="00042F44" w:rsidRPr="00A65A42" w:rsidRDefault="00CE7C8D" w:rsidP="00E5568E">
      <w:pPr>
        <w:tabs>
          <w:tab w:val="left" w:pos="0"/>
        </w:tabs>
        <w:spacing w:line="480" w:lineRule="auto"/>
        <w:jc w:val="both"/>
        <w:rPr>
          <w:rFonts w:ascii="Garamond" w:hAnsi="Garamond"/>
          <w:b/>
          <w:sz w:val="28"/>
          <w:szCs w:val="28"/>
        </w:rPr>
      </w:pPr>
      <w:r w:rsidRPr="00A65A42">
        <w:rPr>
          <w:rFonts w:ascii="Garamond" w:hAnsi="Garamond"/>
          <w:b/>
          <w:sz w:val="28"/>
          <w:szCs w:val="28"/>
        </w:rPr>
        <w:t xml:space="preserve">2. </w:t>
      </w:r>
      <w:r w:rsidR="00042F44" w:rsidRPr="00A65A42">
        <w:rPr>
          <w:rFonts w:ascii="Garamond" w:hAnsi="Garamond"/>
          <w:b/>
          <w:sz w:val="28"/>
          <w:szCs w:val="28"/>
        </w:rPr>
        <w:t xml:space="preserve"> </w:t>
      </w:r>
      <w:r w:rsidR="00733A00" w:rsidRPr="00A65A42">
        <w:rPr>
          <w:rFonts w:ascii="Garamond" w:hAnsi="Garamond"/>
          <w:b/>
          <w:sz w:val="28"/>
          <w:szCs w:val="28"/>
        </w:rPr>
        <w:t xml:space="preserve">Regional Change </w:t>
      </w:r>
      <w:r w:rsidR="005377EA" w:rsidRPr="00A65A42">
        <w:rPr>
          <w:rFonts w:ascii="Garamond" w:hAnsi="Garamond"/>
          <w:b/>
          <w:sz w:val="28"/>
          <w:szCs w:val="28"/>
        </w:rPr>
        <w:t xml:space="preserve">and Paths in Advanced Manufacturing </w:t>
      </w:r>
    </w:p>
    <w:p w14:paraId="41DEDB52" w14:textId="52B69DFB" w:rsidR="000A4B9F" w:rsidRDefault="00042F44" w:rsidP="00E5568E">
      <w:pPr>
        <w:spacing w:line="480" w:lineRule="auto"/>
        <w:jc w:val="both"/>
        <w:rPr>
          <w:rFonts w:ascii="Garamond" w:hAnsi="Garamond" w:cs="Arial"/>
          <w:color w:val="000000" w:themeColor="text1"/>
          <w:sz w:val="24"/>
          <w:szCs w:val="24"/>
        </w:rPr>
      </w:pPr>
      <w:r>
        <w:rPr>
          <w:rFonts w:ascii="Garamond" w:hAnsi="Garamond"/>
          <w:color w:val="000000" w:themeColor="text1"/>
          <w:sz w:val="28"/>
          <w:szCs w:val="28"/>
        </w:rPr>
        <w:t>T</w:t>
      </w:r>
      <w:r>
        <w:rPr>
          <w:rFonts w:ascii="Garamond" w:hAnsi="Garamond" w:cs="Arial"/>
          <w:color w:val="000000" w:themeColor="text1"/>
          <w:sz w:val="24"/>
          <w:szCs w:val="24"/>
        </w:rPr>
        <w:t>here is little consensus about the dominant</w:t>
      </w:r>
      <w:r w:rsidRPr="0018729B">
        <w:rPr>
          <w:rFonts w:ascii="Garamond" w:hAnsi="Garamond" w:cs="Arial"/>
          <w:color w:val="000000" w:themeColor="text1"/>
          <w:sz w:val="24"/>
          <w:szCs w:val="24"/>
        </w:rPr>
        <w:t xml:space="preserve"> trends</w:t>
      </w:r>
      <w:r>
        <w:rPr>
          <w:rFonts w:ascii="Garamond" w:hAnsi="Garamond" w:cs="Arial"/>
          <w:color w:val="000000" w:themeColor="text1"/>
          <w:sz w:val="24"/>
          <w:szCs w:val="24"/>
        </w:rPr>
        <w:t xml:space="preserve"> in the geographies of AM industries</w:t>
      </w:r>
      <w:r w:rsidR="00D0205C">
        <w:rPr>
          <w:rFonts w:ascii="Garamond" w:hAnsi="Garamond" w:cs="Arial"/>
          <w:color w:val="000000" w:themeColor="text1"/>
          <w:sz w:val="24"/>
          <w:szCs w:val="24"/>
        </w:rPr>
        <w:t xml:space="preserve">, </w:t>
      </w:r>
      <w:r w:rsidR="00254BB5">
        <w:rPr>
          <w:rFonts w:ascii="Garamond" w:hAnsi="Garamond" w:cs="Arial"/>
          <w:color w:val="000000" w:themeColor="text1"/>
          <w:sz w:val="24"/>
          <w:szCs w:val="24"/>
        </w:rPr>
        <w:t xml:space="preserve">as </w:t>
      </w:r>
      <w:r w:rsidR="00BC26B1">
        <w:rPr>
          <w:rFonts w:ascii="Garamond" w:hAnsi="Garamond" w:cs="Arial"/>
          <w:color w:val="000000" w:themeColor="text1"/>
          <w:sz w:val="24"/>
          <w:szCs w:val="24"/>
        </w:rPr>
        <w:t>relevant</w:t>
      </w:r>
      <w:r w:rsidR="00254BB5">
        <w:rPr>
          <w:rFonts w:ascii="Garamond" w:hAnsi="Garamond" w:cs="Arial"/>
          <w:color w:val="000000" w:themeColor="text1"/>
          <w:sz w:val="24"/>
          <w:szCs w:val="24"/>
        </w:rPr>
        <w:t xml:space="preserve"> theories highlight </w:t>
      </w:r>
      <w:r w:rsidR="006211D9">
        <w:rPr>
          <w:rFonts w:ascii="Garamond" w:hAnsi="Garamond" w:cs="Arial"/>
          <w:color w:val="000000" w:themeColor="text1"/>
          <w:sz w:val="24"/>
          <w:szCs w:val="24"/>
        </w:rPr>
        <w:t>contrasting</w:t>
      </w:r>
      <w:r w:rsidR="00254BB5">
        <w:rPr>
          <w:rFonts w:ascii="Garamond" w:hAnsi="Garamond" w:cs="Arial"/>
          <w:color w:val="000000" w:themeColor="text1"/>
          <w:sz w:val="24"/>
          <w:szCs w:val="24"/>
        </w:rPr>
        <w:t xml:space="preserve"> spatial processes </w:t>
      </w:r>
      <w:r w:rsidR="00A050EF">
        <w:rPr>
          <w:rFonts w:ascii="Garamond" w:hAnsi="Garamond" w:cs="Arial"/>
          <w:color w:val="000000" w:themeColor="text1"/>
          <w:sz w:val="24"/>
          <w:szCs w:val="24"/>
        </w:rPr>
        <w:t>and outcomes</w:t>
      </w:r>
      <w:r>
        <w:rPr>
          <w:rFonts w:ascii="Garamond" w:hAnsi="Garamond" w:cs="Arial"/>
          <w:color w:val="000000" w:themeColor="text1"/>
          <w:sz w:val="24"/>
          <w:szCs w:val="24"/>
        </w:rPr>
        <w:t xml:space="preserve">.  </w:t>
      </w:r>
      <w:r w:rsidR="008E6C5C">
        <w:rPr>
          <w:rFonts w:ascii="Garamond" w:eastAsia="Times New Roman" w:hAnsi="Garamond" w:cs="Arial"/>
          <w:color w:val="000000" w:themeColor="text1"/>
          <w:sz w:val="24"/>
          <w:szCs w:val="24"/>
          <w:lang w:eastAsia="en-GB"/>
        </w:rPr>
        <w:t>T</w:t>
      </w:r>
      <w:r w:rsidR="000A4B9F">
        <w:rPr>
          <w:rFonts w:ascii="Garamond" w:eastAsia="Times New Roman" w:hAnsi="Garamond" w:cs="Arial"/>
          <w:color w:val="000000" w:themeColor="text1"/>
          <w:sz w:val="24"/>
          <w:szCs w:val="24"/>
          <w:lang w:eastAsia="en-GB"/>
        </w:rPr>
        <w:t>he movement</w:t>
      </w:r>
      <w:r w:rsidR="000A4B9F" w:rsidRPr="0018729B">
        <w:rPr>
          <w:rFonts w:ascii="Garamond" w:eastAsia="Times New Roman" w:hAnsi="Garamond" w:cs="Arial"/>
          <w:color w:val="000000" w:themeColor="text1"/>
          <w:sz w:val="24"/>
          <w:szCs w:val="24"/>
          <w:lang w:eastAsia="en-GB"/>
        </w:rPr>
        <w:t xml:space="preserve"> of </w:t>
      </w:r>
      <w:r w:rsidR="000A4B9F">
        <w:rPr>
          <w:rFonts w:ascii="Garamond" w:eastAsia="Times New Roman" w:hAnsi="Garamond" w:cs="Arial"/>
          <w:color w:val="000000" w:themeColor="text1"/>
          <w:sz w:val="24"/>
          <w:szCs w:val="24"/>
          <w:lang w:eastAsia="en-GB"/>
        </w:rPr>
        <w:t xml:space="preserve">AM away from cities has been widely reported internationally (Helper et al, 2012). </w:t>
      </w:r>
      <w:r w:rsidR="000A4B9F">
        <w:rPr>
          <w:rFonts w:ascii="Garamond" w:eastAsia="Times New Roman" w:hAnsi="Garamond" w:cs="Times New Roman"/>
          <w:color w:val="000000" w:themeColor="text1"/>
          <w:sz w:val="24"/>
          <w:szCs w:val="24"/>
          <w:lang w:eastAsia="en-GB"/>
        </w:rPr>
        <w:t xml:space="preserve">There is strong and sustained evidence of a </w:t>
      </w:r>
      <w:r w:rsidR="000A4B9F">
        <w:rPr>
          <w:rFonts w:ascii="Garamond" w:eastAsia="Times New Roman" w:hAnsi="Garamond" w:cs="Arial"/>
          <w:color w:val="000000" w:themeColor="text1"/>
          <w:sz w:val="24"/>
          <w:szCs w:val="24"/>
          <w:lang w:eastAsia="en-GB"/>
        </w:rPr>
        <w:t>l</w:t>
      </w:r>
      <w:r w:rsidR="000A4B9F" w:rsidRPr="00136EC8">
        <w:rPr>
          <w:rFonts w:ascii="Garamond" w:eastAsia="Times New Roman" w:hAnsi="Garamond" w:cs="Arial"/>
          <w:color w:val="000000" w:themeColor="text1"/>
          <w:sz w:val="24"/>
          <w:szCs w:val="24"/>
          <w:lang w:eastAsia="en-GB"/>
        </w:rPr>
        <w:t>ong-term dispersal of manufacturing</w:t>
      </w:r>
      <w:r w:rsidR="000A4B9F">
        <w:rPr>
          <w:rFonts w:ascii="Garamond" w:eastAsia="Times New Roman" w:hAnsi="Garamond" w:cs="Arial"/>
          <w:color w:val="000000" w:themeColor="text1"/>
          <w:sz w:val="24"/>
          <w:szCs w:val="24"/>
          <w:lang w:eastAsia="en-GB"/>
        </w:rPr>
        <w:t xml:space="preserve"> industry due to an </w:t>
      </w:r>
      <w:r w:rsidR="000A4B9F" w:rsidRPr="00136EC8">
        <w:rPr>
          <w:rFonts w:ascii="Garamond" w:eastAsia="Times New Roman" w:hAnsi="Garamond" w:cs="Arial"/>
          <w:color w:val="000000" w:themeColor="text1"/>
          <w:sz w:val="24"/>
          <w:szCs w:val="24"/>
          <w:lang w:eastAsia="en-GB"/>
        </w:rPr>
        <w:t>urban-rura</w:t>
      </w:r>
      <w:r w:rsidR="000A4B9F">
        <w:rPr>
          <w:rFonts w:ascii="Garamond" w:eastAsia="Times New Roman" w:hAnsi="Garamond" w:cs="Arial"/>
          <w:color w:val="000000" w:themeColor="text1"/>
          <w:sz w:val="24"/>
          <w:szCs w:val="24"/>
          <w:lang w:eastAsia="en-GB"/>
        </w:rPr>
        <w:t xml:space="preserve">l shift, and firms’ rising needs for space, modern premises and accessible locations, and the move of mature sectors to lower cost locations </w:t>
      </w:r>
      <w:r w:rsidR="000A4B9F" w:rsidRPr="00136EC8">
        <w:rPr>
          <w:rFonts w:ascii="Garamond" w:eastAsia="Times New Roman" w:hAnsi="Garamond" w:cs="Arial"/>
          <w:color w:val="000000" w:themeColor="text1"/>
          <w:sz w:val="24"/>
          <w:szCs w:val="24"/>
          <w:lang w:eastAsia="en-GB"/>
        </w:rPr>
        <w:t xml:space="preserve">(Crafts and </w:t>
      </w:r>
      <w:r w:rsidR="000A4B9F">
        <w:rPr>
          <w:rFonts w:ascii="Garamond" w:eastAsia="Times New Roman" w:hAnsi="Garamond" w:cs="Arial"/>
          <w:color w:val="000000" w:themeColor="text1"/>
          <w:sz w:val="24"/>
          <w:szCs w:val="24"/>
          <w:lang w:eastAsia="en-GB"/>
        </w:rPr>
        <w:t xml:space="preserve">Klein, 2017; </w:t>
      </w:r>
      <w:proofErr w:type="spellStart"/>
      <w:r w:rsidR="000A4B9F">
        <w:rPr>
          <w:rFonts w:ascii="Garamond" w:eastAsia="Times New Roman" w:hAnsi="Garamond" w:cs="Arial"/>
          <w:color w:val="000000" w:themeColor="text1"/>
          <w:sz w:val="24"/>
          <w:szCs w:val="24"/>
          <w:lang w:eastAsia="en-GB"/>
        </w:rPr>
        <w:t>Dauth</w:t>
      </w:r>
      <w:proofErr w:type="spellEnd"/>
      <w:r w:rsidR="000A4B9F">
        <w:rPr>
          <w:rFonts w:ascii="Garamond" w:eastAsia="Times New Roman" w:hAnsi="Garamond" w:cs="Arial"/>
          <w:color w:val="000000" w:themeColor="text1"/>
          <w:sz w:val="24"/>
          <w:szCs w:val="24"/>
          <w:lang w:eastAsia="en-GB"/>
        </w:rPr>
        <w:t xml:space="preserve"> et al, 2015). </w:t>
      </w:r>
    </w:p>
    <w:p w14:paraId="2DD06C18" w14:textId="5F8BF269" w:rsidR="00042F44" w:rsidRDefault="00382519" w:rsidP="00E5568E">
      <w:pPr>
        <w:spacing w:line="480" w:lineRule="auto"/>
        <w:jc w:val="both"/>
        <w:rPr>
          <w:rFonts w:ascii="Garamond" w:hAnsi="Garamond" w:cs="Arial"/>
          <w:color w:val="000000" w:themeColor="text1"/>
          <w:sz w:val="24"/>
          <w:szCs w:val="24"/>
        </w:rPr>
      </w:pPr>
      <w:r>
        <w:rPr>
          <w:rFonts w:ascii="Garamond" w:hAnsi="Garamond" w:cs="Arial"/>
          <w:color w:val="000000" w:themeColor="text1"/>
          <w:sz w:val="24"/>
          <w:szCs w:val="24"/>
        </w:rPr>
        <w:lastRenderedPageBreak/>
        <w:t xml:space="preserve">On the other hand, </w:t>
      </w:r>
      <w:r w:rsidR="008E6C5C">
        <w:rPr>
          <w:rFonts w:ascii="Garamond" w:hAnsi="Garamond" w:cs="Arial"/>
          <w:color w:val="000000" w:themeColor="text1"/>
          <w:sz w:val="24"/>
          <w:szCs w:val="24"/>
        </w:rPr>
        <w:t>m</w:t>
      </w:r>
      <w:r w:rsidR="00ED5D72">
        <w:rPr>
          <w:rFonts w:ascii="Garamond" w:hAnsi="Garamond" w:cs="Arial"/>
          <w:color w:val="000000" w:themeColor="text1"/>
          <w:sz w:val="24"/>
          <w:szCs w:val="24"/>
        </w:rPr>
        <w:t xml:space="preserve">any recent </w:t>
      </w:r>
      <w:r w:rsidR="00042F44">
        <w:rPr>
          <w:rFonts w:ascii="Garamond" w:hAnsi="Garamond" w:cs="Arial"/>
          <w:color w:val="000000" w:themeColor="text1"/>
          <w:sz w:val="24"/>
          <w:szCs w:val="24"/>
        </w:rPr>
        <w:t>approache</w:t>
      </w:r>
      <w:r w:rsidR="0061318B">
        <w:rPr>
          <w:rFonts w:ascii="Garamond" w:hAnsi="Garamond" w:cs="Arial"/>
          <w:color w:val="000000" w:themeColor="text1"/>
          <w:sz w:val="24"/>
          <w:szCs w:val="24"/>
        </w:rPr>
        <w:t>s assert</w:t>
      </w:r>
      <w:r w:rsidR="00042F44">
        <w:rPr>
          <w:rFonts w:ascii="Garamond" w:hAnsi="Garamond" w:cs="Arial"/>
          <w:color w:val="000000" w:themeColor="text1"/>
          <w:sz w:val="24"/>
          <w:szCs w:val="24"/>
        </w:rPr>
        <w:t xml:space="preserve"> that benefits of local clustering in AM are significant. </w:t>
      </w:r>
      <w:r w:rsidR="00042F44" w:rsidRPr="002963D6">
        <w:rPr>
          <w:rFonts w:ascii="Garamond" w:hAnsi="Garamond" w:cs="Arial"/>
          <w:color w:val="000000" w:themeColor="text1"/>
          <w:sz w:val="24"/>
          <w:szCs w:val="24"/>
        </w:rPr>
        <w:t>Some (conventional</w:t>
      </w:r>
      <w:r w:rsidR="00202F07">
        <w:rPr>
          <w:rFonts w:ascii="Garamond" w:hAnsi="Garamond" w:cs="Arial"/>
          <w:color w:val="000000" w:themeColor="text1"/>
          <w:sz w:val="24"/>
          <w:szCs w:val="24"/>
        </w:rPr>
        <w:t>, or ‘First Generation</w:t>
      </w:r>
      <w:proofErr w:type="gramStart"/>
      <w:r w:rsidR="00202F07">
        <w:rPr>
          <w:rFonts w:ascii="Garamond" w:hAnsi="Garamond" w:cs="Arial"/>
          <w:color w:val="000000" w:themeColor="text1"/>
          <w:sz w:val="24"/>
          <w:szCs w:val="24"/>
        </w:rPr>
        <w:t xml:space="preserve">’ </w:t>
      </w:r>
      <w:r w:rsidR="00042F44" w:rsidRPr="002963D6">
        <w:rPr>
          <w:rFonts w:ascii="Garamond" w:hAnsi="Garamond" w:cs="Arial"/>
          <w:color w:val="000000" w:themeColor="text1"/>
          <w:sz w:val="24"/>
          <w:szCs w:val="24"/>
        </w:rPr>
        <w:t>)</w:t>
      </w:r>
      <w:proofErr w:type="gramEnd"/>
      <w:r w:rsidR="00042F44" w:rsidRPr="002963D6">
        <w:rPr>
          <w:rFonts w:ascii="Garamond" w:hAnsi="Garamond" w:cs="Arial"/>
          <w:color w:val="000000" w:themeColor="text1"/>
          <w:sz w:val="24"/>
          <w:szCs w:val="24"/>
        </w:rPr>
        <w:t xml:space="preserve"> versions of </w:t>
      </w:r>
      <w:r w:rsidR="00042F44" w:rsidRPr="002963D6">
        <w:rPr>
          <w:rFonts w:ascii="Garamond" w:eastAsia="Times New Roman" w:hAnsi="Garamond" w:cs="Arial"/>
          <w:color w:val="000000" w:themeColor="text1"/>
          <w:sz w:val="24"/>
          <w:szCs w:val="24"/>
          <w:lang w:eastAsia="en-GB"/>
        </w:rPr>
        <w:t>New Economic Geography (NEG) predict</w:t>
      </w:r>
      <w:r w:rsidR="00042F44">
        <w:rPr>
          <w:rFonts w:ascii="Garamond" w:eastAsia="Times New Roman" w:hAnsi="Garamond" w:cs="Arial"/>
          <w:color w:val="000000" w:themeColor="text1"/>
          <w:sz w:val="24"/>
          <w:szCs w:val="24"/>
          <w:lang w:eastAsia="en-GB"/>
        </w:rPr>
        <w:t xml:space="preserve"> </w:t>
      </w:r>
      <w:r w:rsidR="00042F44" w:rsidRPr="002963D6">
        <w:rPr>
          <w:rFonts w:ascii="Garamond" w:eastAsia="Times New Roman" w:hAnsi="Garamond" w:cs="Arial"/>
          <w:color w:val="000000" w:themeColor="text1"/>
          <w:sz w:val="24"/>
          <w:szCs w:val="24"/>
          <w:lang w:eastAsia="en-GB"/>
        </w:rPr>
        <w:t>the increasing concentration of firms to realise local externalities as transport costs fall (up to a certain level) (</w:t>
      </w:r>
      <w:proofErr w:type="spellStart"/>
      <w:r w:rsidR="00042F44" w:rsidRPr="002963D6">
        <w:rPr>
          <w:rFonts w:ascii="Garamond" w:eastAsia="Times New Roman" w:hAnsi="Garamond" w:cs="Arial"/>
          <w:color w:val="000000" w:themeColor="text1"/>
          <w:sz w:val="24"/>
          <w:szCs w:val="24"/>
          <w:lang w:eastAsia="en-GB"/>
        </w:rPr>
        <w:t>Brülhart</w:t>
      </w:r>
      <w:proofErr w:type="spellEnd"/>
      <w:r w:rsidR="00042F44" w:rsidRPr="002963D6">
        <w:rPr>
          <w:rFonts w:ascii="Garamond" w:eastAsia="Times New Roman" w:hAnsi="Garamond" w:cs="Arial"/>
          <w:color w:val="000000" w:themeColor="text1"/>
          <w:sz w:val="24"/>
          <w:szCs w:val="24"/>
          <w:lang w:eastAsia="en-GB"/>
        </w:rPr>
        <w:t>, 2001</w:t>
      </w:r>
      <w:r w:rsidR="00042F44">
        <w:rPr>
          <w:rFonts w:ascii="Garamond" w:eastAsia="Times New Roman" w:hAnsi="Garamond" w:cs="Arial"/>
          <w:color w:val="000000" w:themeColor="text1"/>
          <w:sz w:val="24"/>
          <w:szCs w:val="24"/>
          <w:lang w:eastAsia="en-GB"/>
        </w:rPr>
        <w:t>;</w:t>
      </w:r>
      <w:r w:rsidR="00042F44" w:rsidRPr="00F52CD1">
        <w:rPr>
          <w:rFonts w:ascii="Garamond" w:eastAsia="Times New Roman" w:hAnsi="Garamond" w:cs="Arial"/>
          <w:color w:val="000000" w:themeColor="text1"/>
          <w:sz w:val="24"/>
          <w:szCs w:val="24"/>
          <w:lang w:eastAsia="en-GB"/>
        </w:rPr>
        <w:t xml:space="preserve"> </w:t>
      </w:r>
      <w:r w:rsidR="00042F44" w:rsidRPr="002963D6">
        <w:rPr>
          <w:rFonts w:ascii="Garamond" w:eastAsia="Times New Roman" w:hAnsi="Garamond" w:cs="Arial"/>
          <w:color w:val="000000" w:themeColor="text1"/>
          <w:sz w:val="24"/>
          <w:szCs w:val="24"/>
          <w:lang w:eastAsia="en-GB"/>
        </w:rPr>
        <w:t>Krugman, 1993)</w:t>
      </w:r>
      <w:r w:rsidR="00042F44">
        <w:rPr>
          <w:rFonts w:ascii="Garamond" w:eastAsia="Times New Roman" w:hAnsi="Garamond" w:cs="Arial"/>
          <w:color w:val="000000" w:themeColor="text1"/>
          <w:sz w:val="24"/>
          <w:szCs w:val="24"/>
          <w:lang w:eastAsia="en-GB"/>
        </w:rPr>
        <w:t xml:space="preserve">, although later </w:t>
      </w:r>
      <w:r w:rsidR="00202F07">
        <w:rPr>
          <w:rFonts w:ascii="Garamond" w:eastAsia="Times New Roman" w:hAnsi="Garamond" w:cs="Arial"/>
          <w:color w:val="000000" w:themeColor="text1"/>
          <w:sz w:val="24"/>
          <w:szCs w:val="24"/>
          <w:lang w:eastAsia="en-GB"/>
        </w:rPr>
        <w:t xml:space="preserve">(‘Second Generation’) </w:t>
      </w:r>
      <w:r w:rsidR="00042F44">
        <w:rPr>
          <w:rFonts w:ascii="Garamond" w:eastAsia="Times New Roman" w:hAnsi="Garamond" w:cs="Arial"/>
          <w:color w:val="000000" w:themeColor="text1"/>
          <w:sz w:val="24"/>
          <w:szCs w:val="24"/>
          <w:lang w:eastAsia="en-GB"/>
        </w:rPr>
        <w:t xml:space="preserve">versions of NEG question this </w:t>
      </w:r>
      <w:r w:rsidR="00042F44" w:rsidRPr="002963D6">
        <w:rPr>
          <w:rFonts w:ascii="Garamond" w:eastAsia="Times New Roman" w:hAnsi="Garamond" w:cs="Arial"/>
          <w:color w:val="000000" w:themeColor="text1"/>
          <w:sz w:val="24"/>
          <w:szCs w:val="24"/>
          <w:lang w:eastAsia="en-GB"/>
        </w:rPr>
        <w:t>(Baldwin, 201</w:t>
      </w:r>
      <w:r w:rsidR="007165BD">
        <w:rPr>
          <w:rFonts w:ascii="Garamond" w:eastAsia="Times New Roman" w:hAnsi="Garamond" w:cs="Arial"/>
          <w:color w:val="000000" w:themeColor="text1"/>
          <w:sz w:val="24"/>
          <w:szCs w:val="24"/>
          <w:lang w:eastAsia="en-GB"/>
        </w:rPr>
        <w:t>6</w:t>
      </w:r>
      <w:r w:rsidR="00042F44">
        <w:rPr>
          <w:rFonts w:ascii="Garamond" w:eastAsia="Times New Roman" w:hAnsi="Garamond" w:cs="Arial"/>
          <w:color w:val="000000" w:themeColor="text1"/>
          <w:sz w:val="24"/>
          <w:szCs w:val="24"/>
          <w:lang w:eastAsia="en-GB"/>
        </w:rPr>
        <w:t>)</w:t>
      </w:r>
      <w:r w:rsidR="00042F44" w:rsidRPr="002963D6">
        <w:rPr>
          <w:rFonts w:ascii="Garamond" w:eastAsia="Times New Roman" w:hAnsi="Garamond" w:cs="Arial"/>
          <w:color w:val="000000" w:themeColor="text1"/>
          <w:sz w:val="24"/>
          <w:szCs w:val="24"/>
          <w:lang w:eastAsia="en-GB"/>
        </w:rPr>
        <w:t xml:space="preserve">. </w:t>
      </w:r>
      <w:r w:rsidR="00042F44">
        <w:rPr>
          <w:rFonts w:ascii="Garamond" w:hAnsi="Garamond" w:cs="Arial"/>
          <w:color w:val="000000" w:themeColor="text1"/>
          <w:sz w:val="24"/>
          <w:szCs w:val="24"/>
        </w:rPr>
        <w:t>M</w:t>
      </w:r>
      <w:r w:rsidR="00042F44" w:rsidRPr="002963D6">
        <w:rPr>
          <w:rFonts w:ascii="Garamond" w:hAnsi="Garamond" w:cs="Arial"/>
          <w:color w:val="000000" w:themeColor="text1"/>
          <w:sz w:val="24"/>
          <w:szCs w:val="24"/>
        </w:rPr>
        <w:t>uch recent research on</w:t>
      </w:r>
      <w:r w:rsidR="00042F44" w:rsidRPr="002963D6">
        <w:rPr>
          <w:rFonts w:ascii="Garamond" w:eastAsia="Times New Roman" w:hAnsi="Garamond" w:cs="Arial"/>
          <w:color w:val="000000" w:themeColor="text1"/>
          <w:sz w:val="24"/>
          <w:szCs w:val="24"/>
          <w:lang w:eastAsia="en-GB"/>
        </w:rPr>
        <w:t xml:space="preserve"> knowledge-intensive industries has argued that local</w:t>
      </w:r>
      <w:r w:rsidR="00BE2946">
        <w:rPr>
          <w:rFonts w:ascii="Garamond" w:eastAsia="Times New Roman" w:hAnsi="Garamond" w:cs="Arial"/>
          <w:color w:val="000000" w:themeColor="text1"/>
          <w:sz w:val="24"/>
          <w:szCs w:val="24"/>
          <w:lang w:eastAsia="en-GB"/>
        </w:rPr>
        <w:t xml:space="preserve"> </w:t>
      </w:r>
      <w:r w:rsidR="00042F44" w:rsidRPr="002963D6">
        <w:rPr>
          <w:rFonts w:ascii="Garamond" w:eastAsia="Times New Roman" w:hAnsi="Garamond" w:cs="Arial"/>
          <w:color w:val="000000" w:themeColor="text1"/>
          <w:sz w:val="24"/>
          <w:szCs w:val="24"/>
          <w:lang w:eastAsia="en-GB"/>
        </w:rPr>
        <w:t>spillovers</w:t>
      </w:r>
      <w:r w:rsidR="00990AB3">
        <w:rPr>
          <w:rFonts w:ascii="Garamond" w:eastAsia="Times New Roman" w:hAnsi="Garamond" w:cs="Arial"/>
          <w:color w:val="000000" w:themeColor="text1"/>
          <w:sz w:val="24"/>
          <w:szCs w:val="24"/>
          <w:lang w:eastAsia="en-GB"/>
        </w:rPr>
        <w:t xml:space="preserve"> </w:t>
      </w:r>
      <w:r w:rsidR="00042F44" w:rsidRPr="002963D6">
        <w:rPr>
          <w:rFonts w:ascii="Garamond" w:eastAsia="Times New Roman" w:hAnsi="Garamond" w:cs="Arial"/>
          <w:color w:val="000000" w:themeColor="text1"/>
          <w:sz w:val="24"/>
          <w:szCs w:val="24"/>
          <w:lang w:eastAsia="en-GB"/>
        </w:rPr>
        <w:t xml:space="preserve">and pools of skilled labour (‘brain-hubs’) are increasingly significant (Moretti, 2013; </w:t>
      </w:r>
      <w:r w:rsidR="00AE7205">
        <w:rPr>
          <w:rFonts w:ascii="Garamond" w:eastAsia="Times New Roman" w:hAnsi="Garamond" w:cs="Arial"/>
          <w:color w:val="000000" w:themeColor="text1"/>
          <w:sz w:val="24"/>
          <w:szCs w:val="24"/>
          <w:lang w:eastAsia="en-GB"/>
        </w:rPr>
        <w:t xml:space="preserve">Van </w:t>
      </w:r>
      <w:proofErr w:type="spellStart"/>
      <w:r w:rsidR="00042F44" w:rsidRPr="002963D6">
        <w:rPr>
          <w:rFonts w:ascii="Garamond" w:eastAsia="Times New Roman" w:hAnsi="Garamond" w:cs="Arial"/>
          <w:color w:val="000000" w:themeColor="text1"/>
          <w:sz w:val="24"/>
          <w:szCs w:val="24"/>
          <w:lang w:eastAsia="en-GB"/>
        </w:rPr>
        <w:t>Agtmael</w:t>
      </w:r>
      <w:proofErr w:type="spellEnd"/>
      <w:r w:rsidR="00042F44" w:rsidRPr="002963D6">
        <w:rPr>
          <w:rFonts w:ascii="Garamond" w:eastAsia="Times New Roman" w:hAnsi="Garamond" w:cs="Arial"/>
          <w:color w:val="000000" w:themeColor="text1"/>
          <w:sz w:val="24"/>
          <w:szCs w:val="24"/>
          <w:lang w:eastAsia="en-GB"/>
        </w:rPr>
        <w:t xml:space="preserve"> and Bakker, 2016).</w:t>
      </w:r>
      <w:r w:rsidR="00042F44" w:rsidRPr="0005340C">
        <w:rPr>
          <w:rFonts w:ascii="Garamond" w:eastAsia="Times New Roman" w:hAnsi="Garamond" w:cs="Arial"/>
          <w:color w:val="FF0000"/>
          <w:sz w:val="24"/>
          <w:szCs w:val="24"/>
          <w:lang w:eastAsia="en-GB"/>
        </w:rPr>
        <w:t xml:space="preserve"> </w:t>
      </w:r>
      <w:r w:rsidR="00042F44">
        <w:rPr>
          <w:rFonts w:ascii="Garamond" w:hAnsi="Garamond" w:cs="Arial"/>
          <w:color w:val="000000" w:themeColor="text1"/>
          <w:sz w:val="24"/>
          <w:szCs w:val="24"/>
        </w:rPr>
        <w:t xml:space="preserve">Thus, </w:t>
      </w:r>
      <w:r w:rsidR="00042F44">
        <w:rPr>
          <w:rFonts w:ascii="Garamond" w:eastAsia="Times New Roman" w:hAnsi="Garamond" w:cs="Arial"/>
          <w:color w:val="000000" w:themeColor="text1"/>
          <w:sz w:val="24"/>
          <w:szCs w:val="24"/>
          <w:lang w:eastAsia="en-GB"/>
        </w:rPr>
        <w:t>geographically concentrated</w:t>
      </w:r>
      <w:r w:rsidR="00042F44" w:rsidRPr="0018729B">
        <w:rPr>
          <w:rFonts w:ascii="Garamond" w:eastAsia="Times New Roman" w:hAnsi="Garamond" w:cs="Arial"/>
          <w:color w:val="000000" w:themeColor="text1"/>
          <w:sz w:val="24"/>
          <w:szCs w:val="24"/>
          <w:lang w:eastAsia="en-GB"/>
        </w:rPr>
        <w:t xml:space="preserve"> ‘industrial commo</w:t>
      </w:r>
      <w:r w:rsidR="00042F44">
        <w:rPr>
          <w:rFonts w:ascii="Garamond" w:eastAsia="Times New Roman" w:hAnsi="Garamond" w:cs="Arial"/>
          <w:color w:val="000000" w:themeColor="text1"/>
          <w:sz w:val="24"/>
          <w:szCs w:val="24"/>
          <w:lang w:eastAsia="en-GB"/>
        </w:rPr>
        <w:t xml:space="preserve">ns’ </w:t>
      </w:r>
      <w:proofErr w:type="gramStart"/>
      <w:r w:rsidR="00042F44">
        <w:rPr>
          <w:rFonts w:ascii="Garamond" w:eastAsia="Times New Roman" w:hAnsi="Garamond" w:cs="Arial"/>
          <w:color w:val="000000" w:themeColor="text1"/>
          <w:sz w:val="24"/>
          <w:szCs w:val="24"/>
          <w:lang w:eastAsia="en-GB"/>
        </w:rPr>
        <w:t>are seen as</w:t>
      </w:r>
      <w:proofErr w:type="gramEnd"/>
      <w:r w:rsidR="00042F44">
        <w:rPr>
          <w:rFonts w:ascii="Garamond" w:eastAsia="Times New Roman" w:hAnsi="Garamond" w:cs="Arial"/>
          <w:color w:val="000000" w:themeColor="text1"/>
          <w:sz w:val="24"/>
          <w:szCs w:val="24"/>
          <w:lang w:eastAsia="en-GB"/>
        </w:rPr>
        <w:t xml:space="preserve"> essential </w:t>
      </w:r>
      <w:r w:rsidR="000A4B9F">
        <w:rPr>
          <w:rFonts w:ascii="Garamond" w:eastAsia="Times New Roman" w:hAnsi="Garamond" w:cs="Arial"/>
          <w:color w:val="000000" w:themeColor="text1"/>
          <w:sz w:val="24"/>
          <w:szCs w:val="24"/>
          <w:lang w:eastAsia="en-GB"/>
        </w:rPr>
        <w:t>for re</w:t>
      </w:r>
      <w:r w:rsidR="008E6C5C">
        <w:rPr>
          <w:rFonts w:ascii="Garamond" w:eastAsia="Times New Roman" w:hAnsi="Garamond" w:cs="Arial"/>
          <w:color w:val="000000" w:themeColor="text1"/>
          <w:sz w:val="24"/>
          <w:szCs w:val="24"/>
          <w:lang w:eastAsia="en-GB"/>
        </w:rPr>
        <w:t>building</w:t>
      </w:r>
      <w:r w:rsidR="000A4B9F">
        <w:rPr>
          <w:rFonts w:ascii="Garamond" w:eastAsia="Times New Roman" w:hAnsi="Garamond" w:cs="Arial"/>
          <w:color w:val="000000" w:themeColor="text1"/>
          <w:sz w:val="24"/>
          <w:szCs w:val="24"/>
          <w:lang w:eastAsia="en-GB"/>
        </w:rPr>
        <w:t xml:space="preserve"> manufacturing in </w:t>
      </w:r>
      <w:r w:rsidR="008E6C5C">
        <w:rPr>
          <w:rFonts w:ascii="Garamond" w:eastAsia="Times New Roman" w:hAnsi="Garamond" w:cs="Arial"/>
          <w:color w:val="000000" w:themeColor="text1"/>
          <w:sz w:val="24"/>
          <w:szCs w:val="24"/>
          <w:lang w:eastAsia="en-GB"/>
        </w:rPr>
        <w:t>‘</w:t>
      </w:r>
      <w:r w:rsidR="000A4B9F">
        <w:rPr>
          <w:rFonts w:ascii="Garamond" w:eastAsia="Times New Roman" w:hAnsi="Garamond" w:cs="Arial"/>
          <w:color w:val="000000" w:themeColor="text1"/>
          <w:sz w:val="24"/>
          <w:szCs w:val="24"/>
          <w:lang w:eastAsia="en-GB"/>
        </w:rPr>
        <w:t>Rustbelt</w:t>
      </w:r>
      <w:r w:rsidR="008E6C5C">
        <w:rPr>
          <w:rFonts w:ascii="Garamond" w:eastAsia="Times New Roman" w:hAnsi="Garamond" w:cs="Arial"/>
          <w:color w:val="000000" w:themeColor="text1"/>
          <w:sz w:val="24"/>
          <w:szCs w:val="24"/>
          <w:lang w:eastAsia="en-GB"/>
        </w:rPr>
        <w:t>’</w:t>
      </w:r>
      <w:r w:rsidR="000A4B9F">
        <w:rPr>
          <w:rFonts w:ascii="Garamond" w:eastAsia="Times New Roman" w:hAnsi="Garamond" w:cs="Arial"/>
          <w:color w:val="000000" w:themeColor="text1"/>
          <w:sz w:val="24"/>
          <w:szCs w:val="24"/>
          <w:lang w:eastAsia="en-GB"/>
        </w:rPr>
        <w:t xml:space="preserve"> areas </w:t>
      </w:r>
      <w:r w:rsidR="00042F44" w:rsidRPr="0018729B">
        <w:rPr>
          <w:rFonts w:ascii="Garamond" w:eastAsia="Times New Roman" w:hAnsi="Garamond" w:cs="Arial"/>
          <w:color w:val="000000" w:themeColor="text1"/>
          <w:sz w:val="24"/>
          <w:szCs w:val="24"/>
          <w:lang w:eastAsia="en-GB"/>
        </w:rPr>
        <w:t xml:space="preserve">(Helper et al, 2012). </w:t>
      </w:r>
    </w:p>
    <w:p w14:paraId="75A82ECD" w14:textId="77777777" w:rsidR="00042F44" w:rsidRDefault="00042F44" w:rsidP="00E5568E">
      <w:pPr>
        <w:spacing w:line="480" w:lineRule="auto"/>
        <w:jc w:val="both"/>
        <w:rPr>
          <w:rFonts w:ascii="Garamond" w:eastAsia="Times New Roman" w:hAnsi="Garamond" w:cs="Arial"/>
          <w:color w:val="000000" w:themeColor="text1"/>
          <w:sz w:val="24"/>
          <w:szCs w:val="24"/>
          <w:lang w:eastAsia="en-GB"/>
        </w:rPr>
      </w:pPr>
    </w:p>
    <w:p w14:paraId="58B32527" w14:textId="3DF2210E" w:rsidR="00042F44" w:rsidRDefault="00042F44" w:rsidP="00E5568E">
      <w:pPr>
        <w:tabs>
          <w:tab w:val="left" w:pos="0"/>
        </w:tabs>
        <w:spacing w:line="480" w:lineRule="auto"/>
        <w:jc w:val="both"/>
        <w:rPr>
          <w:rFonts w:ascii="Garamond" w:hAnsi="Garamond"/>
          <w:b/>
          <w:sz w:val="28"/>
          <w:szCs w:val="28"/>
        </w:rPr>
      </w:pPr>
      <w:r>
        <w:rPr>
          <w:rFonts w:ascii="Garamond" w:eastAsia="Times New Roman" w:hAnsi="Garamond" w:cs="Arial"/>
          <w:color w:val="000000" w:themeColor="text1"/>
          <w:sz w:val="24"/>
          <w:szCs w:val="24"/>
          <w:lang w:eastAsia="en-GB"/>
        </w:rPr>
        <w:t>AM is</w:t>
      </w:r>
      <w:r w:rsidR="0061318B">
        <w:rPr>
          <w:rFonts w:ascii="Garamond" w:eastAsia="Times New Roman" w:hAnsi="Garamond" w:cs="Arial"/>
          <w:color w:val="000000" w:themeColor="text1"/>
          <w:sz w:val="24"/>
          <w:szCs w:val="24"/>
          <w:lang w:eastAsia="en-GB"/>
        </w:rPr>
        <w:t xml:space="preserve"> </w:t>
      </w:r>
      <w:r>
        <w:rPr>
          <w:rFonts w:ascii="Garamond" w:eastAsia="Times New Roman" w:hAnsi="Garamond" w:cs="Arial"/>
          <w:color w:val="000000" w:themeColor="text1"/>
          <w:sz w:val="24"/>
          <w:szCs w:val="24"/>
          <w:lang w:eastAsia="en-GB"/>
        </w:rPr>
        <w:t>also being restructured by radical changes such as the so-called ‘4</w:t>
      </w:r>
      <w:r w:rsidRPr="00B93CD3">
        <w:rPr>
          <w:rFonts w:ascii="Garamond" w:eastAsia="Times New Roman" w:hAnsi="Garamond" w:cs="Arial"/>
          <w:color w:val="000000" w:themeColor="text1"/>
          <w:sz w:val="24"/>
          <w:szCs w:val="24"/>
          <w:vertAlign w:val="superscript"/>
          <w:lang w:eastAsia="en-GB"/>
        </w:rPr>
        <w:t>th</w:t>
      </w:r>
      <w:r>
        <w:rPr>
          <w:rFonts w:ascii="Garamond" w:eastAsia="Times New Roman" w:hAnsi="Garamond" w:cs="Arial"/>
          <w:color w:val="000000" w:themeColor="text1"/>
          <w:sz w:val="24"/>
          <w:szCs w:val="24"/>
          <w:lang w:eastAsia="en-GB"/>
        </w:rPr>
        <w:t xml:space="preserve"> Industrial Revolution’ or ‘Industry 4.0’</w:t>
      </w:r>
      <w:r w:rsidR="006211D9">
        <w:rPr>
          <w:rFonts w:ascii="Garamond" w:eastAsia="Times New Roman" w:hAnsi="Garamond" w:cs="Arial"/>
          <w:color w:val="000000" w:themeColor="text1"/>
          <w:sz w:val="24"/>
          <w:szCs w:val="24"/>
          <w:lang w:eastAsia="en-GB"/>
        </w:rPr>
        <w:t>,</w:t>
      </w:r>
      <w:r>
        <w:rPr>
          <w:rFonts w:ascii="Garamond" w:eastAsia="Times New Roman" w:hAnsi="Garamond" w:cs="Arial"/>
          <w:color w:val="000000" w:themeColor="text1"/>
          <w:sz w:val="24"/>
          <w:szCs w:val="24"/>
          <w:lang w:eastAsia="en-GB"/>
        </w:rPr>
        <w:t xml:space="preserve"> </w:t>
      </w:r>
      <w:r w:rsidR="002B437F">
        <w:rPr>
          <w:rFonts w:ascii="Garamond" w:eastAsia="Times New Roman" w:hAnsi="Garamond" w:cs="Arial"/>
          <w:color w:val="000000" w:themeColor="text1"/>
          <w:sz w:val="24"/>
          <w:szCs w:val="24"/>
          <w:lang w:eastAsia="en-GB"/>
        </w:rPr>
        <w:t xml:space="preserve">involving </w:t>
      </w:r>
      <w:r>
        <w:rPr>
          <w:rFonts w:ascii="Garamond" w:eastAsia="Times New Roman" w:hAnsi="Garamond" w:cs="Arial"/>
          <w:color w:val="000000" w:themeColor="text1"/>
          <w:sz w:val="24"/>
          <w:szCs w:val="24"/>
          <w:lang w:eastAsia="en-GB"/>
        </w:rPr>
        <w:t>AI, digitisation</w:t>
      </w:r>
      <w:r w:rsidR="0061318B">
        <w:rPr>
          <w:rFonts w:ascii="Garamond" w:eastAsia="Times New Roman" w:hAnsi="Garamond" w:cs="Arial"/>
          <w:color w:val="000000" w:themeColor="text1"/>
          <w:sz w:val="24"/>
          <w:szCs w:val="24"/>
          <w:lang w:eastAsia="en-GB"/>
        </w:rPr>
        <w:t>, and</w:t>
      </w:r>
      <w:r>
        <w:rPr>
          <w:rFonts w:ascii="Garamond" w:eastAsia="Times New Roman" w:hAnsi="Garamond" w:cs="Arial"/>
          <w:color w:val="000000" w:themeColor="text1"/>
          <w:sz w:val="24"/>
          <w:szCs w:val="24"/>
          <w:lang w:eastAsia="en-GB"/>
        </w:rPr>
        <w:t xml:space="preserve"> cyber-physical systems. </w:t>
      </w:r>
      <w:r w:rsidR="002B437F">
        <w:rPr>
          <w:rFonts w:ascii="Garamond" w:eastAsia="Times New Roman" w:hAnsi="Garamond" w:cs="Arial"/>
          <w:color w:val="000000" w:themeColor="text1"/>
          <w:sz w:val="24"/>
          <w:szCs w:val="24"/>
          <w:lang w:eastAsia="en-GB"/>
        </w:rPr>
        <w:t xml:space="preserve">Such changes may </w:t>
      </w:r>
      <w:r>
        <w:rPr>
          <w:rFonts w:ascii="Garamond" w:eastAsia="Times New Roman" w:hAnsi="Garamond" w:cs="Arial"/>
          <w:color w:val="000000" w:themeColor="text1"/>
          <w:sz w:val="24"/>
          <w:szCs w:val="24"/>
          <w:lang w:eastAsia="en-GB"/>
        </w:rPr>
        <w:t xml:space="preserve">potentially lead to re-shoring and more decentralised forms of production </w:t>
      </w:r>
      <w:r w:rsidR="007F419F">
        <w:rPr>
          <w:rFonts w:ascii="Garamond" w:eastAsia="Times New Roman" w:hAnsi="Garamond" w:cs="Arial"/>
          <w:color w:val="000000" w:themeColor="text1"/>
          <w:sz w:val="24"/>
          <w:szCs w:val="24"/>
          <w:lang w:eastAsia="en-GB"/>
        </w:rPr>
        <w:t>involv</w:t>
      </w:r>
      <w:r>
        <w:rPr>
          <w:rFonts w:ascii="Garamond" w:eastAsia="Times New Roman" w:hAnsi="Garamond" w:cs="Arial"/>
          <w:color w:val="000000" w:themeColor="text1"/>
          <w:sz w:val="24"/>
          <w:szCs w:val="24"/>
          <w:lang w:eastAsia="en-GB"/>
        </w:rPr>
        <w:t xml:space="preserve">ing </w:t>
      </w:r>
      <w:proofErr w:type="gramStart"/>
      <w:r>
        <w:rPr>
          <w:rFonts w:ascii="Garamond" w:eastAsia="Times New Roman" w:hAnsi="Garamond" w:cs="Arial"/>
          <w:color w:val="000000" w:themeColor="text1"/>
          <w:sz w:val="24"/>
          <w:szCs w:val="24"/>
          <w:lang w:eastAsia="en-GB"/>
        </w:rPr>
        <w:t>close proximity</w:t>
      </w:r>
      <w:proofErr w:type="gramEnd"/>
      <w:r>
        <w:rPr>
          <w:rFonts w:ascii="Garamond" w:eastAsia="Times New Roman" w:hAnsi="Garamond" w:cs="Arial"/>
          <w:color w:val="000000" w:themeColor="text1"/>
          <w:sz w:val="24"/>
          <w:szCs w:val="24"/>
          <w:lang w:eastAsia="en-GB"/>
        </w:rPr>
        <w:t xml:space="preserve"> to markets (Bailey and De </w:t>
      </w:r>
      <w:proofErr w:type="spellStart"/>
      <w:r>
        <w:rPr>
          <w:rFonts w:ascii="Garamond" w:eastAsia="Times New Roman" w:hAnsi="Garamond" w:cs="Arial"/>
          <w:color w:val="000000" w:themeColor="text1"/>
          <w:sz w:val="24"/>
          <w:szCs w:val="24"/>
          <w:lang w:eastAsia="en-GB"/>
        </w:rPr>
        <w:t>Propris</w:t>
      </w:r>
      <w:proofErr w:type="spellEnd"/>
      <w:r>
        <w:rPr>
          <w:rFonts w:ascii="Garamond" w:eastAsia="Times New Roman" w:hAnsi="Garamond" w:cs="Arial"/>
          <w:color w:val="000000" w:themeColor="text1"/>
          <w:sz w:val="24"/>
          <w:szCs w:val="24"/>
          <w:lang w:eastAsia="en-GB"/>
        </w:rPr>
        <w:t xml:space="preserve">, 2019). </w:t>
      </w:r>
      <w:r w:rsidR="007419A2">
        <w:rPr>
          <w:rFonts w:ascii="Garamond" w:eastAsia="Times New Roman" w:hAnsi="Garamond" w:cs="Arial"/>
          <w:color w:val="000000" w:themeColor="text1"/>
          <w:sz w:val="24"/>
          <w:szCs w:val="24"/>
          <w:lang w:eastAsia="en-GB"/>
        </w:rPr>
        <w:t xml:space="preserve">They </w:t>
      </w:r>
      <w:r>
        <w:rPr>
          <w:rFonts w:ascii="Garamond" w:eastAsia="Times New Roman" w:hAnsi="Garamond" w:cs="Arial"/>
          <w:color w:val="000000" w:themeColor="text1"/>
          <w:sz w:val="24"/>
          <w:szCs w:val="24"/>
          <w:lang w:eastAsia="en-GB"/>
        </w:rPr>
        <w:t xml:space="preserve">could feasibly produce both greater concentration </w:t>
      </w:r>
      <w:r w:rsidRPr="00B93CD3">
        <w:rPr>
          <w:rFonts w:ascii="Garamond" w:eastAsia="Times New Roman" w:hAnsi="Garamond" w:cs="Arial"/>
          <w:i/>
          <w:iCs/>
          <w:color w:val="000000" w:themeColor="text1"/>
          <w:sz w:val="24"/>
          <w:szCs w:val="24"/>
          <w:lang w:eastAsia="en-GB"/>
        </w:rPr>
        <w:t>and</w:t>
      </w:r>
      <w:r>
        <w:rPr>
          <w:rFonts w:ascii="Garamond" w:eastAsia="Times New Roman" w:hAnsi="Garamond" w:cs="Arial"/>
          <w:color w:val="000000" w:themeColor="text1"/>
          <w:sz w:val="24"/>
          <w:szCs w:val="24"/>
          <w:lang w:eastAsia="en-GB"/>
        </w:rPr>
        <w:t xml:space="preserve"> dispersal, and these two may be complementary rather than alternatives. It is plausible then, that AM in Britain is undergoing both regional dispersal </w:t>
      </w:r>
      <w:r w:rsidRPr="00B93CD3">
        <w:rPr>
          <w:rFonts w:ascii="Garamond" w:eastAsia="Times New Roman" w:hAnsi="Garamond" w:cs="Arial"/>
          <w:i/>
          <w:iCs/>
          <w:color w:val="000000" w:themeColor="text1"/>
          <w:sz w:val="24"/>
          <w:szCs w:val="24"/>
          <w:lang w:eastAsia="en-GB"/>
        </w:rPr>
        <w:t>and</w:t>
      </w:r>
      <w:r>
        <w:rPr>
          <w:rFonts w:ascii="Garamond" w:eastAsia="Times New Roman" w:hAnsi="Garamond" w:cs="Arial"/>
          <w:color w:val="000000" w:themeColor="text1"/>
          <w:sz w:val="24"/>
          <w:szCs w:val="24"/>
          <w:lang w:eastAsia="en-GB"/>
        </w:rPr>
        <w:t xml:space="preserve"> localised clustering simultaneously.</w:t>
      </w:r>
    </w:p>
    <w:p w14:paraId="747D66FD" w14:textId="356C714D" w:rsidR="0027143E" w:rsidRDefault="00D0205C" w:rsidP="00E5568E">
      <w:pPr>
        <w:spacing w:line="480" w:lineRule="auto"/>
        <w:jc w:val="both"/>
        <w:rPr>
          <w:rFonts w:ascii="Garamond" w:hAnsi="Garamond" w:cs="Arial"/>
          <w:bCs/>
          <w:sz w:val="24"/>
          <w:szCs w:val="24"/>
        </w:rPr>
      </w:pPr>
      <w:r>
        <w:rPr>
          <w:rFonts w:ascii="Garamond" w:hAnsi="Garamond" w:cs="Arial"/>
          <w:color w:val="000000" w:themeColor="text1"/>
          <w:sz w:val="24"/>
          <w:szCs w:val="24"/>
        </w:rPr>
        <w:t>U</w:t>
      </w:r>
      <w:r w:rsidR="000A4B9F">
        <w:rPr>
          <w:rFonts w:ascii="Garamond" w:hAnsi="Garamond" w:cs="Arial"/>
          <w:color w:val="000000" w:themeColor="text1"/>
          <w:sz w:val="24"/>
          <w:szCs w:val="24"/>
        </w:rPr>
        <w:t>ncertain</w:t>
      </w:r>
      <w:r w:rsidR="006211D9">
        <w:rPr>
          <w:rFonts w:ascii="Garamond" w:hAnsi="Garamond" w:cs="Arial"/>
          <w:color w:val="000000" w:themeColor="text1"/>
          <w:sz w:val="24"/>
          <w:szCs w:val="24"/>
        </w:rPr>
        <w:t>t</w:t>
      </w:r>
      <w:r w:rsidR="000A4B9F">
        <w:rPr>
          <w:rFonts w:ascii="Garamond" w:hAnsi="Garamond" w:cs="Arial"/>
          <w:color w:val="000000" w:themeColor="text1"/>
          <w:sz w:val="24"/>
          <w:szCs w:val="24"/>
        </w:rPr>
        <w:t xml:space="preserve">y is further compounded </w:t>
      </w:r>
      <w:r w:rsidR="00B72FE1">
        <w:rPr>
          <w:rFonts w:ascii="Garamond" w:hAnsi="Garamond" w:cs="Arial"/>
          <w:color w:val="000000" w:themeColor="text1"/>
          <w:sz w:val="24"/>
          <w:szCs w:val="24"/>
        </w:rPr>
        <w:t xml:space="preserve">by </w:t>
      </w:r>
      <w:r w:rsidR="00382519">
        <w:rPr>
          <w:rFonts w:ascii="Garamond" w:hAnsi="Garamond" w:cs="Arial"/>
          <w:color w:val="000000" w:themeColor="text1"/>
          <w:sz w:val="24"/>
          <w:szCs w:val="24"/>
        </w:rPr>
        <w:t>conflicting views</w:t>
      </w:r>
      <w:r w:rsidR="00B72FE1">
        <w:rPr>
          <w:rFonts w:ascii="Garamond" w:hAnsi="Garamond" w:cs="Arial"/>
          <w:color w:val="000000" w:themeColor="text1"/>
          <w:sz w:val="24"/>
          <w:szCs w:val="24"/>
        </w:rPr>
        <w:t xml:space="preserve"> on whether old industrial regions </w:t>
      </w:r>
      <w:r w:rsidR="0027143E" w:rsidRPr="00BC2691">
        <w:rPr>
          <w:rFonts w:ascii="Garamond" w:hAnsi="Garamond" w:cs="Arial"/>
          <w:sz w:val="24"/>
          <w:szCs w:val="24"/>
        </w:rPr>
        <w:t>provide a conducive context for advanced and</w:t>
      </w:r>
      <w:r w:rsidR="0027143E">
        <w:rPr>
          <w:rFonts w:ascii="Garamond" w:hAnsi="Garamond" w:cs="Arial"/>
          <w:sz w:val="24"/>
          <w:szCs w:val="24"/>
        </w:rPr>
        <w:t xml:space="preserve"> high-technology manufacturing. </w:t>
      </w:r>
      <w:r w:rsidR="0027143E">
        <w:rPr>
          <w:rFonts w:ascii="Garamond" w:hAnsi="Garamond"/>
          <w:bCs/>
          <w:color w:val="000000" w:themeColor="text1"/>
          <w:sz w:val="24"/>
          <w:szCs w:val="24"/>
        </w:rPr>
        <w:t>Peter Hall’s (198</w:t>
      </w:r>
      <w:r w:rsidR="0047637F">
        <w:rPr>
          <w:rFonts w:ascii="Garamond" w:hAnsi="Garamond"/>
          <w:bCs/>
          <w:color w:val="000000" w:themeColor="text1"/>
          <w:sz w:val="24"/>
          <w:szCs w:val="24"/>
        </w:rPr>
        <w:t>5</w:t>
      </w:r>
      <w:r w:rsidR="0027143E">
        <w:rPr>
          <w:rFonts w:ascii="Garamond" w:hAnsi="Garamond"/>
          <w:bCs/>
          <w:color w:val="000000" w:themeColor="text1"/>
          <w:sz w:val="24"/>
          <w:szCs w:val="24"/>
        </w:rPr>
        <w:t xml:space="preserve">) </w:t>
      </w:r>
      <w:r w:rsidR="0047637F">
        <w:rPr>
          <w:rFonts w:ascii="Garamond" w:hAnsi="Garamond"/>
          <w:bCs/>
          <w:color w:val="000000" w:themeColor="text1"/>
          <w:sz w:val="24"/>
          <w:szCs w:val="24"/>
        </w:rPr>
        <w:t xml:space="preserve">seminal </w:t>
      </w:r>
      <w:r w:rsidR="0027143E">
        <w:rPr>
          <w:rFonts w:ascii="Garamond" w:hAnsi="Garamond"/>
          <w:bCs/>
          <w:color w:val="000000" w:themeColor="text1"/>
          <w:sz w:val="24"/>
          <w:szCs w:val="24"/>
        </w:rPr>
        <w:t xml:space="preserve">view </w:t>
      </w:r>
      <w:r w:rsidR="0047637F">
        <w:rPr>
          <w:rFonts w:ascii="Garamond" w:hAnsi="Garamond"/>
          <w:bCs/>
          <w:color w:val="000000" w:themeColor="text1"/>
          <w:sz w:val="24"/>
          <w:szCs w:val="24"/>
        </w:rPr>
        <w:t xml:space="preserve">was </w:t>
      </w:r>
      <w:r w:rsidR="0027143E">
        <w:rPr>
          <w:rFonts w:ascii="Garamond" w:hAnsi="Garamond"/>
          <w:bCs/>
          <w:color w:val="000000" w:themeColor="text1"/>
          <w:sz w:val="24"/>
          <w:szCs w:val="24"/>
        </w:rPr>
        <w:t>the strong l</w:t>
      </w:r>
      <w:r w:rsidR="0027143E" w:rsidRPr="0082443B">
        <w:rPr>
          <w:rFonts w:ascii="Garamond" w:hAnsi="Garamond"/>
          <w:bCs/>
          <w:color w:val="000000" w:themeColor="text1"/>
          <w:sz w:val="24"/>
          <w:szCs w:val="24"/>
        </w:rPr>
        <w:t>egacies of old industries inhibit the transition to</w:t>
      </w:r>
      <w:r w:rsidR="0027143E">
        <w:rPr>
          <w:rFonts w:ascii="Garamond" w:hAnsi="Garamond"/>
          <w:bCs/>
          <w:color w:val="000000" w:themeColor="text1"/>
          <w:sz w:val="24"/>
          <w:szCs w:val="24"/>
        </w:rPr>
        <w:t>,</w:t>
      </w:r>
      <w:r w:rsidR="0027143E" w:rsidRPr="0082443B">
        <w:rPr>
          <w:rFonts w:ascii="Garamond" w:hAnsi="Garamond"/>
          <w:bCs/>
          <w:color w:val="000000" w:themeColor="text1"/>
          <w:sz w:val="24"/>
          <w:szCs w:val="24"/>
        </w:rPr>
        <w:t xml:space="preserve"> or emergence of new, more advanced industries. </w:t>
      </w:r>
      <w:r w:rsidR="0027143E">
        <w:rPr>
          <w:rFonts w:ascii="Garamond" w:hAnsi="Garamond"/>
          <w:bCs/>
          <w:color w:val="000000" w:themeColor="text1"/>
          <w:sz w:val="24"/>
          <w:szCs w:val="24"/>
        </w:rPr>
        <w:t xml:space="preserve"> </w:t>
      </w:r>
      <w:r w:rsidR="00323321">
        <w:rPr>
          <w:rFonts w:ascii="Garamond" w:hAnsi="Garamond" w:cs="Arial"/>
          <w:sz w:val="24"/>
          <w:szCs w:val="24"/>
        </w:rPr>
        <w:t>These legacies produce</w:t>
      </w:r>
      <w:r w:rsidR="0027143E" w:rsidRPr="00BC2691">
        <w:rPr>
          <w:rFonts w:ascii="Garamond" w:hAnsi="Garamond" w:cs="Arial"/>
          <w:sz w:val="24"/>
          <w:szCs w:val="24"/>
        </w:rPr>
        <w:t xml:space="preserve"> </w:t>
      </w:r>
      <w:r w:rsidR="0027143E">
        <w:rPr>
          <w:rFonts w:ascii="Garamond" w:hAnsi="Garamond" w:cs="Arial"/>
          <w:sz w:val="24"/>
          <w:szCs w:val="24"/>
        </w:rPr>
        <w:t xml:space="preserve">constraining </w:t>
      </w:r>
      <w:r w:rsidR="0027143E" w:rsidRPr="00BC2691">
        <w:rPr>
          <w:rFonts w:ascii="Garamond" w:hAnsi="Garamond" w:cs="Arial"/>
          <w:sz w:val="24"/>
          <w:szCs w:val="24"/>
        </w:rPr>
        <w:t xml:space="preserve">forms of </w:t>
      </w:r>
      <w:r w:rsidR="0027143E">
        <w:rPr>
          <w:rFonts w:ascii="Garamond" w:hAnsi="Garamond" w:cs="Arial"/>
          <w:sz w:val="24"/>
          <w:szCs w:val="24"/>
        </w:rPr>
        <w:t xml:space="preserve">‘canonical’ </w:t>
      </w:r>
      <w:r w:rsidR="0027143E" w:rsidRPr="00BC2691">
        <w:rPr>
          <w:rFonts w:ascii="Garamond" w:hAnsi="Garamond" w:cs="Arial"/>
          <w:sz w:val="24"/>
          <w:szCs w:val="24"/>
        </w:rPr>
        <w:t xml:space="preserve">path dependence </w:t>
      </w:r>
      <w:r w:rsidR="00323321">
        <w:rPr>
          <w:rFonts w:ascii="Garamond" w:hAnsi="Garamond" w:cs="Arial"/>
          <w:sz w:val="24"/>
          <w:szCs w:val="24"/>
        </w:rPr>
        <w:t>and lock-in to</w:t>
      </w:r>
      <w:r w:rsidR="0027143E" w:rsidRPr="00BC2691">
        <w:rPr>
          <w:rFonts w:ascii="Garamond" w:hAnsi="Garamond" w:cs="Arial"/>
          <w:sz w:val="24"/>
          <w:szCs w:val="24"/>
        </w:rPr>
        <w:t xml:space="preserve"> outmoded</w:t>
      </w:r>
      <w:r w:rsidR="002B437F">
        <w:rPr>
          <w:rFonts w:ascii="Garamond" w:hAnsi="Garamond" w:cs="Arial"/>
          <w:sz w:val="24"/>
          <w:szCs w:val="24"/>
        </w:rPr>
        <w:t xml:space="preserve"> </w:t>
      </w:r>
      <w:r w:rsidR="0027143E" w:rsidRPr="00BC2691">
        <w:rPr>
          <w:rFonts w:ascii="Garamond" w:hAnsi="Garamond" w:cs="Arial"/>
          <w:sz w:val="24"/>
          <w:szCs w:val="24"/>
        </w:rPr>
        <w:t xml:space="preserve">technologies, and </w:t>
      </w:r>
      <w:proofErr w:type="gramStart"/>
      <w:r w:rsidR="0027143E" w:rsidRPr="00BC2691">
        <w:rPr>
          <w:rFonts w:ascii="Garamond" w:hAnsi="Garamond" w:cs="Arial"/>
          <w:sz w:val="24"/>
          <w:szCs w:val="24"/>
        </w:rPr>
        <w:t>infrastructures,  ageing</w:t>
      </w:r>
      <w:proofErr w:type="gramEnd"/>
      <w:r w:rsidR="0027143E" w:rsidRPr="00BC2691">
        <w:rPr>
          <w:rFonts w:ascii="Garamond" w:hAnsi="Garamond" w:cs="Arial"/>
          <w:sz w:val="24"/>
          <w:szCs w:val="24"/>
        </w:rPr>
        <w:t xml:space="preserve"> workforces,</w:t>
      </w:r>
      <w:r w:rsidR="002B437F">
        <w:rPr>
          <w:rFonts w:ascii="Garamond" w:hAnsi="Garamond" w:cs="Arial"/>
          <w:sz w:val="24"/>
          <w:szCs w:val="24"/>
        </w:rPr>
        <w:t xml:space="preserve"> and </w:t>
      </w:r>
      <w:r w:rsidR="0027143E" w:rsidRPr="00BC2691">
        <w:rPr>
          <w:rFonts w:ascii="Garamond" w:hAnsi="Garamond" w:cs="Arial"/>
          <w:sz w:val="24"/>
          <w:szCs w:val="24"/>
        </w:rPr>
        <w:t xml:space="preserve"> dated (even obsolete) skills</w:t>
      </w:r>
      <w:r w:rsidR="00323321">
        <w:rPr>
          <w:rFonts w:ascii="Garamond" w:hAnsi="Garamond" w:cs="Arial"/>
          <w:sz w:val="24"/>
          <w:szCs w:val="24"/>
        </w:rPr>
        <w:t xml:space="preserve"> </w:t>
      </w:r>
      <w:r w:rsidR="0061318B">
        <w:rPr>
          <w:rFonts w:ascii="Garamond" w:hAnsi="Garamond" w:cs="Arial"/>
          <w:bCs/>
          <w:sz w:val="24"/>
          <w:szCs w:val="24"/>
        </w:rPr>
        <w:t>(</w:t>
      </w:r>
      <w:r w:rsidR="0027143E" w:rsidRPr="00BC2691">
        <w:rPr>
          <w:rFonts w:ascii="Garamond" w:hAnsi="Garamond" w:cs="Arial"/>
          <w:sz w:val="24"/>
          <w:szCs w:val="24"/>
        </w:rPr>
        <w:t>Hall, 1988; Martin and Sunley, 2006</w:t>
      </w:r>
      <w:r w:rsidR="0027143E">
        <w:rPr>
          <w:rFonts w:ascii="Garamond" w:hAnsi="Garamond" w:cs="Arial"/>
          <w:bCs/>
          <w:sz w:val="24"/>
          <w:szCs w:val="24"/>
        </w:rPr>
        <w:t xml:space="preserve">).  </w:t>
      </w:r>
    </w:p>
    <w:p w14:paraId="39B09720" w14:textId="30506DF1" w:rsidR="008B2BB5" w:rsidRDefault="008B2BB5" w:rsidP="00E5568E">
      <w:pPr>
        <w:spacing w:line="480" w:lineRule="auto"/>
        <w:jc w:val="both"/>
        <w:rPr>
          <w:rFonts w:ascii="Garamond" w:hAnsi="Garamond" w:cs="Arial"/>
          <w:sz w:val="24"/>
          <w:szCs w:val="24"/>
        </w:rPr>
      </w:pPr>
      <w:r>
        <w:rPr>
          <w:rFonts w:ascii="Garamond" w:hAnsi="Garamond" w:cs="Arial"/>
          <w:sz w:val="24"/>
          <w:szCs w:val="24"/>
        </w:rPr>
        <w:t>However, e</w:t>
      </w:r>
      <w:r w:rsidRPr="00BC2691">
        <w:rPr>
          <w:rFonts w:ascii="Garamond" w:hAnsi="Garamond" w:cs="Arial"/>
          <w:sz w:val="24"/>
          <w:szCs w:val="24"/>
        </w:rPr>
        <w:t xml:space="preserve">mpirical research has found </w:t>
      </w:r>
      <w:r>
        <w:rPr>
          <w:rFonts w:ascii="Garamond" w:hAnsi="Garamond" w:cs="Arial"/>
          <w:sz w:val="24"/>
          <w:szCs w:val="24"/>
        </w:rPr>
        <w:t xml:space="preserve">a more complex picture </w:t>
      </w:r>
      <w:r w:rsidRPr="00BC2691">
        <w:rPr>
          <w:rFonts w:ascii="Garamond" w:hAnsi="Garamond" w:cs="Arial"/>
          <w:sz w:val="24"/>
          <w:szCs w:val="24"/>
        </w:rPr>
        <w:t>in traditional industrial</w:t>
      </w:r>
      <w:r>
        <w:rPr>
          <w:rFonts w:ascii="Garamond" w:hAnsi="Garamond" w:cs="Arial"/>
          <w:sz w:val="24"/>
          <w:szCs w:val="24"/>
        </w:rPr>
        <w:t xml:space="preserve"> </w:t>
      </w:r>
      <w:r w:rsidRPr="00BC2691">
        <w:rPr>
          <w:rFonts w:ascii="Garamond" w:hAnsi="Garamond" w:cs="Arial"/>
          <w:sz w:val="24"/>
          <w:szCs w:val="24"/>
        </w:rPr>
        <w:t xml:space="preserve">regions. </w:t>
      </w:r>
      <w:r w:rsidR="005502EF">
        <w:rPr>
          <w:rFonts w:ascii="Garamond" w:hAnsi="Garamond" w:cs="Arial"/>
          <w:sz w:val="24"/>
          <w:szCs w:val="24"/>
        </w:rPr>
        <w:t>Various traditional industrial places across</w:t>
      </w:r>
      <w:r w:rsidRPr="00BC2691">
        <w:rPr>
          <w:rFonts w:ascii="Garamond" w:hAnsi="Garamond" w:cs="Arial"/>
          <w:sz w:val="24"/>
          <w:szCs w:val="24"/>
        </w:rPr>
        <w:t xml:space="preserve"> America’s Midwest</w:t>
      </w:r>
      <w:r w:rsidR="005502EF">
        <w:rPr>
          <w:rFonts w:ascii="Garamond" w:hAnsi="Garamond" w:cs="Arial"/>
          <w:sz w:val="24"/>
          <w:szCs w:val="24"/>
        </w:rPr>
        <w:t xml:space="preserve"> and ‘rust belts’ in Europe</w:t>
      </w:r>
      <w:r w:rsidRPr="00BC2691">
        <w:rPr>
          <w:rFonts w:ascii="Garamond" w:hAnsi="Garamond" w:cs="Arial"/>
          <w:sz w:val="24"/>
          <w:szCs w:val="24"/>
        </w:rPr>
        <w:t>, have recovered as firms have adopted new</w:t>
      </w:r>
      <w:r w:rsidR="00ED5D72">
        <w:rPr>
          <w:rFonts w:ascii="Garamond" w:hAnsi="Garamond" w:cs="Arial"/>
          <w:sz w:val="24"/>
          <w:szCs w:val="24"/>
        </w:rPr>
        <w:t xml:space="preserve"> processes</w:t>
      </w:r>
      <w:r w:rsidRPr="00BC2691">
        <w:rPr>
          <w:rFonts w:ascii="Garamond" w:hAnsi="Garamond" w:cs="Arial"/>
          <w:sz w:val="24"/>
          <w:szCs w:val="24"/>
        </w:rPr>
        <w:t xml:space="preserve"> </w:t>
      </w:r>
      <w:r>
        <w:rPr>
          <w:rFonts w:ascii="Garamond" w:hAnsi="Garamond" w:cs="Arial"/>
          <w:sz w:val="24"/>
          <w:szCs w:val="24"/>
        </w:rPr>
        <w:t xml:space="preserve">and </w:t>
      </w:r>
      <w:r w:rsidR="00ED5D72">
        <w:rPr>
          <w:rFonts w:ascii="Garamond" w:hAnsi="Garamond" w:cs="Arial"/>
          <w:sz w:val="24"/>
          <w:szCs w:val="24"/>
        </w:rPr>
        <w:t xml:space="preserve">products </w:t>
      </w:r>
      <w:r w:rsidRPr="00BC2691">
        <w:rPr>
          <w:rFonts w:ascii="Garamond" w:hAnsi="Garamond" w:cs="Arial"/>
          <w:sz w:val="24"/>
          <w:szCs w:val="24"/>
        </w:rPr>
        <w:t>(</w:t>
      </w:r>
      <w:r w:rsidR="005502EF">
        <w:rPr>
          <w:rFonts w:ascii="Garamond" w:hAnsi="Garamond" w:cs="Arial"/>
          <w:sz w:val="24"/>
          <w:szCs w:val="24"/>
        </w:rPr>
        <w:t>Cooke, 1995;</w:t>
      </w:r>
      <w:r>
        <w:rPr>
          <w:rFonts w:ascii="Garamond" w:hAnsi="Garamond" w:cs="Arial"/>
          <w:sz w:val="24"/>
          <w:szCs w:val="24"/>
        </w:rPr>
        <w:t xml:space="preserve"> </w:t>
      </w:r>
      <w:r w:rsidRPr="00BC2691">
        <w:rPr>
          <w:rFonts w:ascii="Garamond" w:hAnsi="Garamond" w:cs="Arial"/>
          <w:sz w:val="24"/>
          <w:szCs w:val="24"/>
        </w:rPr>
        <w:t>Cowell, 201</w:t>
      </w:r>
      <w:r>
        <w:rPr>
          <w:rFonts w:ascii="Garamond" w:hAnsi="Garamond" w:cs="Arial"/>
          <w:sz w:val="24"/>
          <w:szCs w:val="24"/>
        </w:rPr>
        <w:t>5</w:t>
      </w:r>
      <w:r w:rsidRPr="00BC2691">
        <w:rPr>
          <w:rFonts w:ascii="Garamond" w:hAnsi="Garamond" w:cs="Arial"/>
          <w:sz w:val="24"/>
          <w:szCs w:val="24"/>
        </w:rPr>
        <w:t xml:space="preserve">; </w:t>
      </w:r>
      <w:r w:rsidR="006211D9" w:rsidRPr="00BC2691">
        <w:rPr>
          <w:rFonts w:ascii="Garamond" w:hAnsi="Garamond" w:cs="Arial"/>
          <w:sz w:val="24"/>
          <w:szCs w:val="24"/>
        </w:rPr>
        <w:t>Florida, 1996</w:t>
      </w:r>
      <w:r>
        <w:rPr>
          <w:rFonts w:ascii="Garamond" w:hAnsi="Garamond" w:cs="Arial"/>
          <w:sz w:val="24"/>
          <w:szCs w:val="24"/>
        </w:rPr>
        <w:t xml:space="preserve">). </w:t>
      </w:r>
      <w:r w:rsidRPr="000A3FFE">
        <w:rPr>
          <w:rFonts w:ascii="Garamond" w:hAnsi="Garamond" w:cs="Arial"/>
          <w:sz w:val="24"/>
          <w:szCs w:val="24"/>
        </w:rPr>
        <w:t>According to Christopherson’s (2009) ‘phoenix industry’ view, manufacturing has been revived in</w:t>
      </w:r>
      <w:r>
        <w:rPr>
          <w:rFonts w:ascii="Garamond" w:hAnsi="Garamond" w:cs="Arial"/>
          <w:sz w:val="24"/>
          <w:szCs w:val="24"/>
        </w:rPr>
        <w:t xml:space="preserve"> TIRs </w:t>
      </w:r>
      <w:r w:rsidRPr="000A3FFE">
        <w:rPr>
          <w:rFonts w:ascii="Garamond" w:hAnsi="Garamond" w:cs="Arial"/>
          <w:sz w:val="24"/>
          <w:szCs w:val="24"/>
        </w:rPr>
        <w:t>by networks of small firm</w:t>
      </w:r>
      <w:r>
        <w:rPr>
          <w:rFonts w:ascii="Garamond" w:hAnsi="Garamond" w:cs="Arial"/>
          <w:sz w:val="24"/>
          <w:szCs w:val="24"/>
        </w:rPr>
        <w:t xml:space="preserve">s. </w:t>
      </w:r>
      <w:r w:rsidR="00710452">
        <w:rPr>
          <w:rFonts w:ascii="Garamond" w:hAnsi="Garamond" w:cs="Arial"/>
          <w:sz w:val="24"/>
          <w:szCs w:val="24"/>
        </w:rPr>
        <w:t>Legacy capabilities</w:t>
      </w:r>
      <w:r>
        <w:rPr>
          <w:rFonts w:ascii="Garamond" w:hAnsi="Garamond" w:cs="Arial"/>
          <w:sz w:val="24"/>
          <w:szCs w:val="24"/>
        </w:rPr>
        <w:t xml:space="preserve"> have been</w:t>
      </w:r>
      <w:r w:rsidRPr="000A3FFE">
        <w:rPr>
          <w:rFonts w:ascii="Garamond" w:hAnsi="Garamond" w:cs="Arial"/>
          <w:sz w:val="24"/>
          <w:szCs w:val="24"/>
        </w:rPr>
        <w:t xml:space="preserve"> </w:t>
      </w:r>
      <w:r>
        <w:rPr>
          <w:rFonts w:ascii="Garamond" w:hAnsi="Garamond" w:cs="Arial"/>
          <w:sz w:val="24"/>
          <w:szCs w:val="24"/>
        </w:rPr>
        <w:t>recombined</w:t>
      </w:r>
      <w:r w:rsidRPr="000A3FFE">
        <w:rPr>
          <w:rFonts w:ascii="Garamond" w:hAnsi="Garamond" w:cs="Arial"/>
          <w:sz w:val="24"/>
          <w:szCs w:val="24"/>
        </w:rPr>
        <w:t xml:space="preserve"> </w:t>
      </w:r>
      <w:r>
        <w:rPr>
          <w:rFonts w:ascii="Garamond" w:hAnsi="Garamond" w:cs="Arial"/>
          <w:sz w:val="24"/>
          <w:szCs w:val="24"/>
        </w:rPr>
        <w:t xml:space="preserve">and re-worked </w:t>
      </w:r>
      <w:r w:rsidRPr="000A3FFE">
        <w:rPr>
          <w:rFonts w:ascii="Garamond" w:hAnsi="Garamond" w:cs="Arial"/>
          <w:sz w:val="24"/>
          <w:szCs w:val="24"/>
        </w:rPr>
        <w:t xml:space="preserve">in </w:t>
      </w:r>
      <w:r>
        <w:rPr>
          <w:rFonts w:ascii="Garamond" w:hAnsi="Garamond" w:cs="Arial"/>
          <w:sz w:val="24"/>
          <w:szCs w:val="24"/>
        </w:rPr>
        <w:t xml:space="preserve">networks of small firms that </w:t>
      </w:r>
      <w:r w:rsidR="00523B1B">
        <w:rPr>
          <w:rFonts w:ascii="Garamond" w:hAnsi="Garamond" w:cs="Arial"/>
          <w:sz w:val="24"/>
          <w:szCs w:val="24"/>
        </w:rPr>
        <w:t xml:space="preserve">are </w:t>
      </w:r>
      <w:r w:rsidR="00523B1B">
        <w:rPr>
          <w:rFonts w:ascii="Garamond" w:hAnsi="Garamond" w:cs="Arial"/>
          <w:sz w:val="24"/>
          <w:szCs w:val="24"/>
        </w:rPr>
        <w:lastRenderedPageBreak/>
        <w:t>often</w:t>
      </w:r>
      <w:r>
        <w:rPr>
          <w:rFonts w:ascii="Garamond" w:hAnsi="Garamond" w:cs="Arial"/>
          <w:sz w:val="24"/>
          <w:szCs w:val="24"/>
        </w:rPr>
        <w:t xml:space="preserve"> more </w:t>
      </w:r>
      <w:r w:rsidRPr="00D85DC2">
        <w:rPr>
          <w:rFonts w:ascii="Garamond" w:hAnsi="Garamond" w:cs="Arial"/>
          <w:sz w:val="24"/>
          <w:szCs w:val="24"/>
        </w:rPr>
        <w:t>design-intensive</w:t>
      </w:r>
      <w:r w:rsidRPr="00D85DC2">
        <w:rPr>
          <w:rFonts w:ascii="Garamond" w:eastAsiaTheme="minorEastAsia" w:hAnsi="Garamond"/>
          <w:color w:val="000000" w:themeColor="text1"/>
          <w:sz w:val="24"/>
          <w:szCs w:val="24"/>
          <w:lang w:val="en-US" w:eastAsia="zh-CN"/>
        </w:rPr>
        <w:t xml:space="preserve"> (</w:t>
      </w:r>
      <w:r w:rsidRPr="008E5731">
        <w:rPr>
          <w:rFonts w:ascii="Garamond" w:hAnsi="Garamond" w:cs="Arial"/>
          <w:sz w:val="24"/>
          <w:szCs w:val="24"/>
        </w:rPr>
        <w:t xml:space="preserve">Bryson </w:t>
      </w:r>
      <w:r w:rsidRPr="008E5731">
        <w:rPr>
          <w:rFonts w:ascii="Garamond" w:hAnsi="Garamond" w:cs="Arial"/>
          <w:i/>
          <w:sz w:val="24"/>
          <w:szCs w:val="24"/>
        </w:rPr>
        <w:t>et al</w:t>
      </w:r>
      <w:r>
        <w:rPr>
          <w:rFonts w:ascii="Garamond" w:hAnsi="Garamond" w:cs="Arial"/>
          <w:sz w:val="24"/>
          <w:szCs w:val="24"/>
        </w:rPr>
        <w:t>., 2013;</w:t>
      </w:r>
      <w:r>
        <w:rPr>
          <w:rFonts w:ascii="Garamond" w:eastAsiaTheme="minorEastAsia" w:hAnsi="Garamond"/>
          <w:color w:val="000000" w:themeColor="text1"/>
          <w:sz w:val="24"/>
          <w:szCs w:val="24"/>
          <w:lang w:val="en-US" w:eastAsia="zh-CN"/>
        </w:rPr>
        <w:t xml:space="preserve"> </w:t>
      </w:r>
      <w:proofErr w:type="spellStart"/>
      <w:r w:rsidRPr="00D85DC2">
        <w:rPr>
          <w:rFonts w:ascii="Garamond" w:eastAsiaTheme="minorEastAsia" w:hAnsi="Garamond"/>
          <w:color w:val="000000" w:themeColor="text1"/>
          <w:sz w:val="24"/>
          <w:szCs w:val="24"/>
          <w:lang w:val="en-US" w:eastAsia="zh-CN"/>
        </w:rPr>
        <w:t>Doussard</w:t>
      </w:r>
      <w:proofErr w:type="spellEnd"/>
      <w:r w:rsidRPr="00D85DC2">
        <w:rPr>
          <w:rFonts w:ascii="Garamond" w:eastAsiaTheme="minorEastAsia" w:hAnsi="Garamond"/>
          <w:color w:val="000000" w:themeColor="text1"/>
          <w:sz w:val="24"/>
          <w:szCs w:val="24"/>
          <w:lang w:val="en-US" w:eastAsia="zh-CN"/>
        </w:rPr>
        <w:t xml:space="preserve"> and </w:t>
      </w:r>
      <w:proofErr w:type="spellStart"/>
      <w:r w:rsidRPr="00D85DC2">
        <w:rPr>
          <w:rFonts w:ascii="Garamond" w:eastAsiaTheme="minorEastAsia" w:hAnsi="Garamond"/>
          <w:color w:val="000000" w:themeColor="text1"/>
          <w:sz w:val="24"/>
          <w:szCs w:val="24"/>
          <w:lang w:val="en-US" w:eastAsia="zh-CN"/>
        </w:rPr>
        <w:t>Shrock</w:t>
      </w:r>
      <w:proofErr w:type="spellEnd"/>
      <w:r w:rsidRPr="00D85DC2">
        <w:rPr>
          <w:rFonts w:ascii="Garamond" w:eastAsiaTheme="minorEastAsia" w:hAnsi="Garamond"/>
          <w:color w:val="000000" w:themeColor="text1"/>
          <w:sz w:val="24"/>
          <w:szCs w:val="24"/>
          <w:lang w:val="en-US" w:eastAsia="zh-CN"/>
        </w:rPr>
        <w:t>, 2015).</w:t>
      </w:r>
      <w:r>
        <w:rPr>
          <w:rFonts w:ascii="Garamond" w:eastAsiaTheme="minorEastAsia" w:hAnsi="Garamond"/>
          <w:color w:val="000000" w:themeColor="text1"/>
          <w:sz w:val="24"/>
          <w:szCs w:val="24"/>
          <w:lang w:val="en-US" w:eastAsia="zh-CN"/>
        </w:rPr>
        <w:t xml:space="preserve"> </w:t>
      </w:r>
      <w:r>
        <w:rPr>
          <w:rFonts w:ascii="Garamond" w:hAnsi="Garamond" w:cs="Arial"/>
          <w:sz w:val="24"/>
          <w:szCs w:val="24"/>
        </w:rPr>
        <w:t>Often these have been</w:t>
      </w:r>
      <w:r w:rsidRPr="000A3FFE">
        <w:rPr>
          <w:rFonts w:ascii="Garamond" w:hAnsi="Garamond" w:cs="Arial"/>
          <w:sz w:val="24"/>
          <w:szCs w:val="24"/>
        </w:rPr>
        <w:t xml:space="preserve"> facilitated by collective intermediary institutions </w:t>
      </w:r>
      <w:r>
        <w:rPr>
          <w:rFonts w:ascii="Garamond" w:hAnsi="Garamond" w:cs="Arial"/>
          <w:sz w:val="24"/>
          <w:szCs w:val="24"/>
        </w:rPr>
        <w:t xml:space="preserve">(Clark, 2014). </w:t>
      </w:r>
    </w:p>
    <w:p w14:paraId="3D5EA5CF" w14:textId="4AA8490F" w:rsidR="00042F44" w:rsidRDefault="008B2BB5" w:rsidP="00E5568E">
      <w:pPr>
        <w:spacing w:line="480" w:lineRule="auto"/>
        <w:jc w:val="both"/>
        <w:rPr>
          <w:rFonts w:ascii="Garamond" w:hAnsi="Garamond" w:cs="Arial"/>
          <w:sz w:val="24"/>
          <w:szCs w:val="24"/>
        </w:rPr>
      </w:pPr>
      <w:r>
        <w:rPr>
          <w:rFonts w:ascii="Garamond" w:hAnsi="Garamond" w:cs="Arial"/>
          <w:sz w:val="24"/>
          <w:szCs w:val="24"/>
        </w:rPr>
        <w:t>Th</w:t>
      </w:r>
      <w:r w:rsidR="00254BB5">
        <w:rPr>
          <w:rFonts w:ascii="Garamond" w:hAnsi="Garamond" w:cs="Arial"/>
          <w:sz w:val="24"/>
          <w:szCs w:val="24"/>
        </w:rPr>
        <w:t>us</w:t>
      </w:r>
      <w:r w:rsidR="006211D9">
        <w:rPr>
          <w:rFonts w:ascii="Garamond" w:hAnsi="Garamond" w:cs="Arial"/>
          <w:sz w:val="24"/>
          <w:szCs w:val="24"/>
        </w:rPr>
        <w:t>,</w:t>
      </w:r>
      <w:r w:rsidR="00254BB5">
        <w:rPr>
          <w:rFonts w:ascii="Garamond" w:hAnsi="Garamond" w:cs="Arial"/>
          <w:sz w:val="24"/>
          <w:szCs w:val="24"/>
        </w:rPr>
        <w:t xml:space="preserve"> th</w:t>
      </w:r>
      <w:r>
        <w:rPr>
          <w:rFonts w:ascii="Garamond" w:hAnsi="Garamond" w:cs="Arial"/>
          <w:sz w:val="24"/>
          <w:szCs w:val="24"/>
        </w:rPr>
        <w:t>e industrial paths witnessed in</w:t>
      </w:r>
      <w:r w:rsidR="008E6C5C">
        <w:rPr>
          <w:rFonts w:ascii="Garamond" w:hAnsi="Garamond" w:cs="Arial"/>
          <w:sz w:val="24"/>
          <w:szCs w:val="24"/>
        </w:rPr>
        <w:t xml:space="preserve"> </w:t>
      </w:r>
      <w:r w:rsidR="00254BB5">
        <w:rPr>
          <w:rFonts w:ascii="Garamond" w:hAnsi="Garamond" w:cs="Arial"/>
          <w:sz w:val="24"/>
          <w:szCs w:val="24"/>
        </w:rPr>
        <w:t xml:space="preserve">former manufacturing </w:t>
      </w:r>
      <w:r w:rsidR="008E6C5C">
        <w:rPr>
          <w:rFonts w:ascii="Garamond" w:hAnsi="Garamond" w:cs="Arial"/>
          <w:sz w:val="24"/>
          <w:szCs w:val="24"/>
        </w:rPr>
        <w:t xml:space="preserve">regions </w:t>
      </w:r>
      <w:r w:rsidR="007F419F">
        <w:rPr>
          <w:rFonts w:ascii="Garamond" w:hAnsi="Garamond" w:cs="Arial"/>
          <w:sz w:val="24"/>
          <w:szCs w:val="24"/>
        </w:rPr>
        <w:t xml:space="preserve">have been </w:t>
      </w:r>
      <w:r w:rsidR="008E6C5C">
        <w:rPr>
          <w:rFonts w:ascii="Garamond" w:hAnsi="Garamond" w:cs="Arial"/>
          <w:sz w:val="24"/>
          <w:szCs w:val="24"/>
        </w:rPr>
        <w:t>categorise</w:t>
      </w:r>
      <w:r w:rsidR="007F419F">
        <w:rPr>
          <w:rFonts w:ascii="Garamond" w:hAnsi="Garamond" w:cs="Arial"/>
          <w:sz w:val="24"/>
          <w:szCs w:val="24"/>
        </w:rPr>
        <w:t xml:space="preserve">d </w:t>
      </w:r>
      <w:r w:rsidR="008E6C5C">
        <w:rPr>
          <w:rFonts w:ascii="Garamond" w:hAnsi="Garamond" w:cs="Arial"/>
          <w:sz w:val="24"/>
          <w:szCs w:val="24"/>
        </w:rPr>
        <w:t>into</w:t>
      </w:r>
      <w:r w:rsidR="00F9691E">
        <w:rPr>
          <w:rFonts w:ascii="Garamond" w:hAnsi="Garamond" w:cs="Arial"/>
          <w:sz w:val="24"/>
          <w:szCs w:val="24"/>
        </w:rPr>
        <w:t xml:space="preserve"> several</w:t>
      </w:r>
      <w:r w:rsidR="008E6C5C">
        <w:rPr>
          <w:rFonts w:ascii="Garamond" w:hAnsi="Garamond" w:cs="Arial"/>
          <w:sz w:val="24"/>
          <w:szCs w:val="24"/>
        </w:rPr>
        <w:t xml:space="preserve"> different types. At one end of </w:t>
      </w:r>
      <w:r w:rsidR="00D0205C">
        <w:rPr>
          <w:rFonts w:ascii="Garamond" w:hAnsi="Garamond" w:cs="Arial"/>
          <w:sz w:val="24"/>
          <w:szCs w:val="24"/>
        </w:rPr>
        <w:t>a</w:t>
      </w:r>
      <w:r w:rsidR="008E6C5C">
        <w:rPr>
          <w:rFonts w:ascii="Garamond" w:hAnsi="Garamond" w:cs="Arial"/>
          <w:sz w:val="24"/>
          <w:szCs w:val="24"/>
        </w:rPr>
        <w:t xml:space="preserve"> continuum is path extension </w:t>
      </w:r>
      <w:r w:rsidR="00D0205C">
        <w:rPr>
          <w:rFonts w:ascii="Garamond" w:hAnsi="Garamond" w:cs="Arial"/>
          <w:sz w:val="24"/>
          <w:szCs w:val="24"/>
        </w:rPr>
        <w:t xml:space="preserve">involving </w:t>
      </w:r>
      <w:r w:rsidR="00F9691E">
        <w:rPr>
          <w:rFonts w:ascii="Garamond" w:hAnsi="Garamond" w:cs="Arial"/>
          <w:sz w:val="24"/>
          <w:szCs w:val="24"/>
        </w:rPr>
        <w:t xml:space="preserve">only </w:t>
      </w:r>
      <w:r w:rsidR="008E6C5C">
        <w:rPr>
          <w:rFonts w:ascii="Garamond" w:hAnsi="Garamond" w:cs="Arial"/>
          <w:sz w:val="24"/>
          <w:szCs w:val="24"/>
        </w:rPr>
        <w:t>incremental innovations an</w:t>
      </w:r>
      <w:r w:rsidR="00D0205C">
        <w:rPr>
          <w:rFonts w:ascii="Garamond" w:hAnsi="Garamond" w:cs="Arial"/>
          <w:sz w:val="24"/>
          <w:szCs w:val="24"/>
        </w:rPr>
        <w:t>d often</w:t>
      </w:r>
      <w:r w:rsidR="008E6C5C">
        <w:rPr>
          <w:rFonts w:ascii="Garamond" w:hAnsi="Garamond" w:cs="Arial"/>
          <w:sz w:val="24"/>
          <w:szCs w:val="24"/>
        </w:rPr>
        <w:t xml:space="preserve"> l</w:t>
      </w:r>
      <w:r w:rsidR="00DA292D">
        <w:rPr>
          <w:rFonts w:ascii="Garamond" w:hAnsi="Garamond" w:cs="Arial"/>
          <w:sz w:val="24"/>
          <w:szCs w:val="24"/>
        </w:rPr>
        <w:t>e</w:t>
      </w:r>
      <w:r w:rsidR="008E6C5C">
        <w:rPr>
          <w:rFonts w:ascii="Garamond" w:hAnsi="Garamond" w:cs="Arial"/>
          <w:sz w:val="24"/>
          <w:szCs w:val="24"/>
        </w:rPr>
        <w:t>ad</w:t>
      </w:r>
      <w:r w:rsidR="00D0205C">
        <w:rPr>
          <w:rFonts w:ascii="Garamond" w:hAnsi="Garamond" w:cs="Arial"/>
          <w:sz w:val="24"/>
          <w:szCs w:val="24"/>
        </w:rPr>
        <w:t>ing</w:t>
      </w:r>
      <w:r w:rsidR="008E6C5C">
        <w:rPr>
          <w:rFonts w:ascii="Garamond" w:hAnsi="Garamond" w:cs="Arial"/>
          <w:sz w:val="24"/>
          <w:szCs w:val="24"/>
        </w:rPr>
        <w:t xml:space="preserve"> to </w:t>
      </w:r>
      <w:r w:rsidR="00503E0E">
        <w:rPr>
          <w:rFonts w:ascii="Garamond" w:hAnsi="Garamond" w:cs="Arial"/>
          <w:sz w:val="24"/>
          <w:szCs w:val="24"/>
        </w:rPr>
        <w:t xml:space="preserve">stagnation </w:t>
      </w:r>
      <w:r w:rsidR="00254BB5">
        <w:rPr>
          <w:rFonts w:ascii="Garamond" w:hAnsi="Garamond" w:cs="Arial"/>
          <w:sz w:val="24"/>
          <w:szCs w:val="24"/>
        </w:rPr>
        <w:t xml:space="preserve">and decline </w:t>
      </w:r>
      <w:r w:rsidR="00503E0E">
        <w:rPr>
          <w:rFonts w:ascii="Garamond" w:hAnsi="Garamond" w:cs="Arial"/>
          <w:sz w:val="24"/>
          <w:szCs w:val="24"/>
        </w:rPr>
        <w:t>(Isaksen</w:t>
      </w:r>
      <w:r w:rsidR="007B43DF">
        <w:rPr>
          <w:rFonts w:ascii="Garamond" w:hAnsi="Garamond" w:cs="Arial"/>
          <w:sz w:val="24"/>
          <w:szCs w:val="24"/>
        </w:rPr>
        <w:t xml:space="preserve">, </w:t>
      </w:r>
      <w:r w:rsidR="00503E0E">
        <w:rPr>
          <w:rFonts w:ascii="Garamond" w:hAnsi="Garamond" w:cs="Arial"/>
          <w:sz w:val="24"/>
          <w:szCs w:val="24"/>
        </w:rPr>
        <w:t xml:space="preserve">2016). Path upgrading refers to more substantial </w:t>
      </w:r>
      <w:r w:rsidR="00D0205C">
        <w:rPr>
          <w:rFonts w:ascii="Garamond" w:hAnsi="Garamond" w:cs="Arial"/>
          <w:sz w:val="24"/>
          <w:szCs w:val="24"/>
        </w:rPr>
        <w:t xml:space="preserve">positive </w:t>
      </w:r>
      <w:r w:rsidR="00503E0E">
        <w:rPr>
          <w:rFonts w:ascii="Garamond" w:hAnsi="Garamond" w:cs="Arial"/>
          <w:sz w:val="24"/>
          <w:szCs w:val="24"/>
        </w:rPr>
        <w:t>changes through</w:t>
      </w:r>
      <w:r w:rsidR="006211D9">
        <w:rPr>
          <w:rFonts w:ascii="Garamond" w:hAnsi="Garamond" w:cs="Arial"/>
          <w:sz w:val="24"/>
          <w:szCs w:val="24"/>
        </w:rPr>
        <w:t xml:space="preserve"> the</w:t>
      </w:r>
      <w:r w:rsidR="00503E0E">
        <w:rPr>
          <w:rFonts w:ascii="Garamond" w:hAnsi="Garamond" w:cs="Arial"/>
          <w:sz w:val="24"/>
          <w:szCs w:val="24"/>
        </w:rPr>
        <w:t xml:space="preserve"> infusion of major new technologies</w:t>
      </w:r>
      <w:r w:rsidR="006211D9">
        <w:rPr>
          <w:rFonts w:ascii="Garamond" w:hAnsi="Garamond" w:cs="Arial"/>
          <w:sz w:val="24"/>
          <w:szCs w:val="24"/>
        </w:rPr>
        <w:t>,</w:t>
      </w:r>
      <w:r w:rsidR="00503E0E">
        <w:rPr>
          <w:rFonts w:ascii="Garamond" w:hAnsi="Garamond" w:cs="Arial"/>
          <w:sz w:val="24"/>
          <w:szCs w:val="24"/>
        </w:rPr>
        <w:t xml:space="preserve"> </w:t>
      </w:r>
      <w:r w:rsidR="00F9691E">
        <w:rPr>
          <w:rFonts w:ascii="Garamond" w:hAnsi="Garamond" w:cs="Arial"/>
          <w:sz w:val="24"/>
          <w:szCs w:val="24"/>
        </w:rPr>
        <w:t>re-</w:t>
      </w:r>
      <w:r w:rsidR="00503E0E">
        <w:rPr>
          <w:rFonts w:ascii="Garamond" w:hAnsi="Garamond" w:cs="Arial"/>
          <w:sz w:val="24"/>
          <w:szCs w:val="24"/>
        </w:rPr>
        <w:t>organizations</w:t>
      </w:r>
      <w:r w:rsidR="00DB157B">
        <w:rPr>
          <w:rFonts w:ascii="Garamond" w:hAnsi="Garamond" w:cs="Arial"/>
          <w:sz w:val="24"/>
          <w:szCs w:val="24"/>
        </w:rPr>
        <w:t>,</w:t>
      </w:r>
      <w:r w:rsidR="00503E0E">
        <w:rPr>
          <w:rFonts w:ascii="Garamond" w:hAnsi="Garamond" w:cs="Arial"/>
          <w:sz w:val="24"/>
          <w:szCs w:val="24"/>
        </w:rPr>
        <w:t xml:space="preserve"> or the development of niches </w:t>
      </w:r>
      <w:r w:rsidR="00DB157B">
        <w:rPr>
          <w:rFonts w:ascii="Garamond" w:hAnsi="Garamond" w:cs="Arial"/>
          <w:sz w:val="24"/>
          <w:szCs w:val="24"/>
        </w:rPr>
        <w:t xml:space="preserve">(Grillitsch et al, 2018; </w:t>
      </w:r>
      <w:r w:rsidR="006211D9">
        <w:rPr>
          <w:rFonts w:ascii="Garamond" w:hAnsi="Garamond" w:cs="Arial"/>
          <w:sz w:val="24"/>
          <w:szCs w:val="24"/>
        </w:rPr>
        <w:t xml:space="preserve">Isaksen and </w:t>
      </w:r>
      <w:proofErr w:type="spellStart"/>
      <w:r w:rsidR="006211D9">
        <w:rPr>
          <w:rFonts w:ascii="Garamond" w:hAnsi="Garamond" w:cs="Arial"/>
          <w:sz w:val="24"/>
          <w:szCs w:val="24"/>
        </w:rPr>
        <w:t>Trippl</w:t>
      </w:r>
      <w:proofErr w:type="spellEnd"/>
      <w:r w:rsidR="006211D9">
        <w:rPr>
          <w:rFonts w:ascii="Garamond" w:hAnsi="Garamond" w:cs="Arial"/>
          <w:sz w:val="24"/>
          <w:szCs w:val="24"/>
        </w:rPr>
        <w:t xml:space="preserve">, 2014; </w:t>
      </w:r>
      <w:r w:rsidR="00DB157B">
        <w:rPr>
          <w:rFonts w:ascii="Garamond" w:hAnsi="Garamond" w:cs="Arial"/>
          <w:sz w:val="24"/>
          <w:szCs w:val="24"/>
        </w:rPr>
        <w:t>Isaksen et al, 2016)</w:t>
      </w:r>
      <w:r w:rsidR="00503E0E">
        <w:rPr>
          <w:rFonts w:ascii="Garamond" w:hAnsi="Garamond" w:cs="Arial"/>
          <w:sz w:val="24"/>
          <w:szCs w:val="24"/>
        </w:rPr>
        <w:t>. Thirdly, path importation refers to the setting up</w:t>
      </w:r>
      <w:r w:rsidR="00FB76B3">
        <w:rPr>
          <w:rFonts w:ascii="Garamond" w:hAnsi="Garamond" w:cs="Arial"/>
          <w:sz w:val="24"/>
          <w:szCs w:val="24"/>
        </w:rPr>
        <w:t xml:space="preserve"> of established industries that are new to the </w:t>
      </w:r>
      <w:proofErr w:type="gramStart"/>
      <w:r w:rsidR="00FB76B3">
        <w:rPr>
          <w:rFonts w:ascii="Garamond" w:hAnsi="Garamond" w:cs="Arial"/>
          <w:sz w:val="24"/>
          <w:szCs w:val="24"/>
        </w:rPr>
        <w:t>region</w:t>
      </w:r>
      <w:r w:rsidR="00DD79DE">
        <w:rPr>
          <w:rFonts w:ascii="Garamond" w:hAnsi="Garamond" w:cs="Arial"/>
          <w:sz w:val="24"/>
          <w:szCs w:val="24"/>
        </w:rPr>
        <w:t xml:space="preserve">, </w:t>
      </w:r>
      <w:r w:rsidR="00FB76B3">
        <w:rPr>
          <w:rFonts w:ascii="Garamond" w:hAnsi="Garamond" w:cs="Arial"/>
          <w:sz w:val="24"/>
          <w:szCs w:val="24"/>
        </w:rPr>
        <w:t xml:space="preserve"> often</w:t>
      </w:r>
      <w:proofErr w:type="gramEnd"/>
      <w:r w:rsidR="00FB76B3">
        <w:rPr>
          <w:rFonts w:ascii="Garamond" w:hAnsi="Garamond" w:cs="Arial"/>
          <w:sz w:val="24"/>
          <w:szCs w:val="24"/>
        </w:rPr>
        <w:t xml:space="preserve"> through inward investment. Pa</w:t>
      </w:r>
      <w:r w:rsidR="007F29AB">
        <w:rPr>
          <w:rFonts w:ascii="Garamond" w:hAnsi="Garamond" w:cs="Arial"/>
          <w:sz w:val="24"/>
          <w:szCs w:val="24"/>
        </w:rPr>
        <w:t>t</w:t>
      </w:r>
      <w:r w:rsidR="00FB76B3">
        <w:rPr>
          <w:rFonts w:ascii="Garamond" w:hAnsi="Garamond" w:cs="Arial"/>
          <w:sz w:val="24"/>
          <w:szCs w:val="24"/>
        </w:rPr>
        <w:t>h branching</w:t>
      </w:r>
      <w:r w:rsidR="00A05767">
        <w:rPr>
          <w:rFonts w:ascii="Garamond" w:hAnsi="Garamond" w:cs="Arial"/>
          <w:sz w:val="24"/>
          <w:szCs w:val="24"/>
        </w:rPr>
        <w:t xml:space="preserve"> and diversifica</w:t>
      </w:r>
      <w:r w:rsidR="00DB157B">
        <w:rPr>
          <w:rFonts w:ascii="Garamond" w:hAnsi="Garamond" w:cs="Arial"/>
          <w:sz w:val="24"/>
          <w:szCs w:val="24"/>
        </w:rPr>
        <w:t>t</w:t>
      </w:r>
      <w:r w:rsidR="00A05767">
        <w:rPr>
          <w:rFonts w:ascii="Garamond" w:hAnsi="Garamond" w:cs="Arial"/>
          <w:sz w:val="24"/>
          <w:szCs w:val="24"/>
        </w:rPr>
        <w:t>ion</w:t>
      </w:r>
      <w:r w:rsidR="00FB76B3">
        <w:rPr>
          <w:rFonts w:ascii="Garamond" w:hAnsi="Garamond" w:cs="Arial"/>
          <w:sz w:val="24"/>
          <w:szCs w:val="24"/>
        </w:rPr>
        <w:t xml:space="preserve"> </w:t>
      </w:r>
      <w:r w:rsidR="007F29AB">
        <w:rPr>
          <w:rFonts w:ascii="Garamond" w:hAnsi="Garamond" w:cs="Arial"/>
          <w:sz w:val="24"/>
          <w:szCs w:val="24"/>
        </w:rPr>
        <w:t>describe</w:t>
      </w:r>
      <w:r w:rsidR="00DA292D">
        <w:rPr>
          <w:rFonts w:ascii="Garamond" w:hAnsi="Garamond" w:cs="Arial"/>
          <w:sz w:val="24"/>
          <w:szCs w:val="24"/>
        </w:rPr>
        <w:t xml:space="preserve"> </w:t>
      </w:r>
      <w:r w:rsidR="007F29AB">
        <w:rPr>
          <w:rFonts w:ascii="Garamond" w:hAnsi="Garamond" w:cs="Arial"/>
          <w:sz w:val="24"/>
          <w:szCs w:val="24"/>
        </w:rPr>
        <w:t xml:space="preserve">the emergence of new industries building on </w:t>
      </w:r>
      <w:r w:rsidR="00FB76B3">
        <w:rPr>
          <w:rFonts w:ascii="Garamond" w:hAnsi="Garamond" w:cs="Arial"/>
          <w:sz w:val="24"/>
          <w:szCs w:val="24"/>
        </w:rPr>
        <w:t>the capabilities of existing industries (</w:t>
      </w:r>
      <w:proofErr w:type="spellStart"/>
      <w:r w:rsidR="00FB76B3" w:rsidRPr="000A3FFE">
        <w:rPr>
          <w:rFonts w:ascii="Garamond" w:hAnsi="Garamond" w:cs="Arial"/>
          <w:sz w:val="24"/>
          <w:szCs w:val="24"/>
        </w:rPr>
        <w:t>Boschma</w:t>
      </w:r>
      <w:proofErr w:type="spellEnd"/>
      <w:r w:rsidR="00FB76B3" w:rsidRPr="000A3FFE">
        <w:rPr>
          <w:rFonts w:ascii="Garamond" w:hAnsi="Garamond" w:cs="Arial"/>
          <w:sz w:val="24"/>
          <w:szCs w:val="24"/>
        </w:rPr>
        <w:t xml:space="preserve"> and </w:t>
      </w:r>
      <w:proofErr w:type="spellStart"/>
      <w:r w:rsidR="00FB76B3" w:rsidRPr="000A3FFE">
        <w:rPr>
          <w:rFonts w:ascii="Garamond" w:hAnsi="Garamond" w:cs="Arial"/>
          <w:sz w:val="24"/>
          <w:szCs w:val="24"/>
        </w:rPr>
        <w:t>Iammarino</w:t>
      </w:r>
      <w:proofErr w:type="spellEnd"/>
      <w:r w:rsidR="00FB76B3" w:rsidRPr="000A3FFE">
        <w:rPr>
          <w:rFonts w:ascii="Garamond" w:hAnsi="Garamond" w:cs="Arial"/>
          <w:sz w:val="24"/>
          <w:szCs w:val="24"/>
        </w:rPr>
        <w:t>, 2009)</w:t>
      </w:r>
      <w:r w:rsidR="00A05767">
        <w:rPr>
          <w:rFonts w:ascii="Garamond" w:hAnsi="Garamond" w:cs="Arial"/>
          <w:sz w:val="24"/>
          <w:szCs w:val="24"/>
        </w:rPr>
        <w:t xml:space="preserve">, or by </w:t>
      </w:r>
      <w:r w:rsidR="00FB76B3">
        <w:rPr>
          <w:rFonts w:ascii="Garamond" w:hAnsi="Garamond" w:cs="Arial"/>
          <w:sz w:val="24"/>
          <w:szCs w:val="24"/>
        </w:rPr>
        <w:t>combin</w:t>
      </w:r>
      <w:r w:rsidR="00A05767">
        <w:rPr>
          <w:rFonts w:ascii="Garamond" w:hAnsi="Garamond" w:cs="Arial"/>
          <w:sz w:val="24"/>
          <w:szCs w:val="24"/>
        </w:rPr>
        <w:t>ing</w:t>
      </w:r>
      <w:r w:rsidR="00FB76B3">
        <w:rPr>
          <w:rFonts w:ascii="Garamond" w:hAnsi="Garamond" w:cs="Arial"/>
          <w:sz w:val="24"/>
          <w:szCs w:val="24"/>
        </w:rPr>
        <w:t xml:space="preserve"> e</w:t>
      </w:r>
      <w:r w:rsidR="007F29AB">
        <w:rPr>
          <w:rFonts w:ascii="Garamond" w:hAnsi="Garamond" w:cs="Arial"/>
          <w:sz w:val="24"/>
          <w:szCs w:val="24"/>
        </w:rPr>
        <w:t>xist</w:t>
      </w:r>
      <w:r w:rsidR="00FB76B3">
        <w:rPr>
          <w:rFonts w:ascii="Garamond" w:hAnsi="Garamond" w:cs="Arial"/>
          <w:sz w:val="24"/>
          <w:szCs w:val="24"/>
        </w:rPr>
        <w:t xml:space="preserve">ing </w:t>
      </w:r>
      <w:r w:rsidR="007F29AB">
        <w:rPr>
          <w:rFonts w:ascii="Garamond" w:hAnsi="Garamond" w:cs="Arial"/>
          <w:sz w:val="24"/>
          <w:szCs w:val="24"/>
        </w:rPr>
        <w:t>capabilities</w:t>
      </w:r>
      <w:r w:rsidR="00FB76B3">
        <w:rPr>
          <w:rFonts w:ascii="Garamond" w:hAnsi="Garamond" w:cs="Arial"/>
          <w:sz w:val="24"/>
          <w:szCs w:val="24"/>
        </w:rPr>
        <w:t xml:space="preserve"> with unrelated kno</w:t>
      </w:r>
      <w:r w:rsidR="007F29AB">
        <w:rPr>
          <w:rFonts w:ascii="Garamond" w:hAnsi="Garamond" w:cs="Arial"/>
          <w:sz w:val="24"/>
          <w:szCs w:val="24"/>
        </w:rPr>
        <w:t>w</w:t>
      </w:r>
      <w:r w:rsidR="00FB76B3">
        <w:rPr>
          <w:rFonts w:ascii="Garamond" w:hAnsi="Garamond" w:cs="Arial"/>
          <w:sz w:val="24"/>
          <w:szCs w:val="24"/>
        </w:rPr>
        <w:t>ledge. Path creation is the m</w:t>
      </w:r>
      <w:r w:rsidR="007F29AB">
        <w:rPr>
          <w:rFonts w:ascii="Garamond" w:hAnsi="Garamond" w:cs="Arial"/>
          <w:sz w:val="24"/>
          <w:szCs w:val="24"/>
        </w:rPr>
        <w:t>o</w:t>
      </w:r>
      <w:r w:rsidR="00FB76B3">
        <w:rPr>
          <w:rFonts w:ascii="Garamond" w:hAnsi="Garamond" w:cs="Arial"/>
          <w:sz w:val="24"/>
          <w:szCs w:val="24"/>
        </w:rPr>
        <w:t>st radical form of change as it involves</w:t>
      </w:r>
      <w:r w:rsidR="00A05767">
        <w:rPr>
          <w:rFonts w:ascii="Garamond" w:hAnsi="Garamond" w:cs="Arial"/>
          <w:sz w:val="24"/>
          <w:szCs w:val="24"/>
        </w:rPr>
        <w:t xml:space="preserve"> </w:t>
      </w:r>
      <w:r w:rsidR="00FB76B3">
        <w:rPr>
          <w:rFonts w:ascii="Garamond" w:hAnsi="Garamond" w:cs="Arial"/>
          <w:sz w:val="24"/>
          <w:szCs w:val="24"/>
        </w:rPr>
        <w:t>the growth of new industries based on new knowledge (</w:t>
      </w:r>
      <w:r w:rsidR="00C01B3C">
        <w:rPr>
          <w:rFonts w:ascii="Garamond" w:hAnsi="Garamond" w:cs="Arial"/>
          <w:sz w:val="24"/>
          <w:szCs w:val="24"/>
        </w:rPr>
        <w:t>Martin and Sunley, 2006</w:t>
      </w:r>
      <w:r w:rsidR="006211D9">
        <w:rPr>
          <w:rFonts w:ascii="Garamond" w:hAnsi="Garamond" w:cs="Arial"/>
          <w:sz w:val="24"/>
          <w:szCs w:val="24"/>
        </w:rPr>
        <w:t>;</w:t>
      </w:r>
      <w:r w:rsidR="006211D9" w:rsidRPr="006211D9">
        <w:rPr>
          <w:rFonts w:ascii="Garamond" w:hAnsi="Garamond" w:cs="Arial"/>
          <w:sz w:val="24"/>
          <w:szCs w:val="24"/>
        </w:rPr>
        <w:t xml:space="preserve"> </w:t>
      </w:r>
      <w:proofErr w:type="spellStart"/>
      <w:r w:rsidR="006211D9">
        <w:rPr>
          <w:rFonts w:ascii="Garamond" w:hAnsi="Garamond" w:cs="Arial"/>
          <w:sz w:val="24"/>
          <w:szCs w:val="24"/>
        </w:rPr>
        <w:t>Tödtling</w:t>
      </w:r>
      <w:proofErr w:type="spellEnd"/>
      <w:r w:rsidR="006211D9">
        <w:rPr>
          <w:rFonts w:ascii="Garamond" w:hAnsi="Garamond" w:cs="Arial"/>
          <w:sz w:val="24"/>
          <w:szCs w:val="24"/>
        </w:rPr>
        <w:t xml:space="preserve"> and </w:t>
      </w:r>
      <w:proofErr w:type="spellStart"/>
      <w:r w:rsidR="006211D9">
        <w:rPr>
          <w:rFonts w:ascii="Garamond" w:hAnsi="Garamond" w:cs="Arial"/>
          <w:sz w:val="24"/>
          <w:szCs w:val="24"/>
        </w:rPr>
        <w:t>Trippl</w:t>
      </w:r>
      <w:proofErr w:type="spellEnd"/>
      <w:r w:rsidR="006211D9">
        <w:rPr>
          <w:rFonts w:ascii="Garamond" w:hAnsi="Garamond" w:cs="Arial"/>
          <w:sz w:val="24"/>
          <w:szCs w:val="24"/>
        </w:rPr>
        <w:t>, 2013</w:t>
      </w:r>
      <w:r w:rsidR="00FB76B3">
        <w:rPr>
          <w:rFonts w:ascii="Garamond" w:hAnsi="Garamond" w:cs="Arial"/>
          <w:sz w:val="24"/>
          <w:szCs w:val="24"/>
        </w:rPr>
        <w:t xml:space="preserve">). </w:t>
      </w:r>
      <w:r w:rsidR="00780D01">
        <w:rPr>
          <w:rFonts w:ascii="Garamond" w:hAnsi="Garamond" w:cs="Arial"/>
          <w:sz w:val="24"/>
          <w:szCs w:val="24"/>
        </w:rPr>
        <w:t xml:space="preserve"> </w:t>
      </w:r>
      <w:r w:rsidR="0050620E">
        <w:rPr>
          <w:rFonts w:ascii="Garamond" w:hAnsi="Garamond" w:cs="Arial"/>
          <w:sz w:val="24"/>
          <w:szCs w:val="24"/>
        </w:rPr>
        <w:t xml:space="preserve">It </w:t>
      </w:r>
      <w:r w:rsidR="00780D01">
        <w:rPr>
          <w:rFonts w:ascii="Garamond" w:hAnsi="Garamond" w:cs="Arial"/>
          <w:sz w:val="24"/>
          <w:szCs w:val="24"/>
        </w:rPr>
        <w:t xml:space="preserve">is argued that many </w:t>
      </w:r>
      <w:r w:rsidR="00DD79DE">
        <w:rPr>
          <w:rFonts w:ascii="Garamond" w:hAnsi="Garamond" w:cs="Arial"/>
          <w:sz w:val="24"/>
          <w:szCs w:val="24"/>
        </w:rPr>
        <w:t>‘</w:t>
      </w:r>
      <w:proofErr w:type="gramStart"/>
      <w:r w:rsidR="00DD79DE">
        <w:rPr>
          <w:rFonts w:ascii="Garamond" w:hAnsi="Garamond" w:cs="Arial"/>
          <w:sz w:val="24"/>
          <w:szCs w:val="24"/>
        </w:rPr>
        <w:t>Rustbelt</w:t>
      </w:r>
      <w:proofErr w:type="gramEnd"/>
      <w:r w:rsidR="00DD79DE">
        <w:rPr>
          <w:rFonts w:ascii="Garamond" w:hAnsi="Garamond" w:cs="Arial"/>
          <w:sz w:val="24"/>
          <w:szCs w:val="24"/>
        </w:rPr>
        <w:t xml:space="preserve">’ </w:t>
      </w:r>
      <w:r w:rsidR="00780D01">
        <w:rPr>
          <w:rFonts w:ascii="Garamond" w:hAnsi="Garamond" w:cs="Arial"/>
          <w:sz w:val="24"/>
          <w:szCs w:val="24"/>
        </w:rPr>
        <w:t>regions become stuck in path exten</w:t>
      </w:r>
      <w:r w:rsidR="00894CF8">
        <w:rPr>
          <w:rFonts w:ascii="Garamond" w:hAnsi="Garamond" w:cs="Arial"/>
          <w:sz w:val="24"/>
          <w:szCs w:val="24"/>
        </w:rPr>
        <w:t>s</w:t>
      </w:r>
      <w:r w:rsidR="00780D01">
        <w:rPr>
          <w:rFonts w:ascii="Garamond" w:hAnsi="Garamond" w:cs="Arial"/>
          <w:sz w:val="24"/>
          <w:szCs w:val="24"/>
        </w:rPr>
        <w:t xml:space="preserve">ion as they have </w:t>
      </w:r>
      <w:r w:rsidR="003925CA">
        <w:rPr>
          <w:rFonts w:ascii="Garamond" w:hAnsi="Garamond" w:cs="Arial"/>
          <w:sz w:val="24"/>
          <w:szCs w:val="24"/>
        </w:rPr>
        <w:t xml:space="preserve">highly specialized </w:t>
      </w:r>
      <w:r w:rsidR="00780D01">
        <w:rPr>
          <w:rFonts w:ascii="Garamond" w:hAnsi="Garamond" w:cs="Arial"/>
          <w:sz w:val="24"/>
          <w:szCs w:val="24"/>
        </w:rPr>
        <w:t>innovation systems which lack diversity</w:t>
      </w:r>
      <w:r w:rsidR="007F419F">
        <w:rPr>
          <w:rFonts w:ascii="Garamond" w:hAnsi="Garamond" w:cs="Arial"/>
          <w:sz w:val="24"/>
          <w:szCs w:val="24"/>
        </w:rPr>
        <w:t xml:space="preserve"> </w:t>
      </w:r>
      <w:r w:rsidR="00DB157B">
        <w:rPr>
          <w:rFonts w:ascii="Garamond" w:hAnsi="Garamond" w:cs="Arial"/>
          <w:sz w:val="24"/>
          <w:szCs w:val="24"/>
        </w:rPr>
        <w:t xml:space="preserve">(Isaksen and </w:t>
      </w:r>
      <w:proofErr w:type="spellStart"/>
      <w:r w:rsidR="00DB157B">
        <w:rPr>
          <w:rFonts w:ascii="Garamond" w:hAnsi="Garamond" w:cs="Arial"/>
          <w:sz w:val="24"/>
          <w:szCs w:val="24"/>
        </w:rPr>
        <w:t>Trippl</w:t>
      </w:r>
      <w:proofErr w:type="spellEnd"/>
      <w:r w:rsidR="00DB157B">
        <w:rPr>
          <w:rFonts w:ascii="Garamond" w:hAnsi="Garamond" w:cs="Arial"/>
          <w:sz w:val="24"/>
          <w:szCs w:val="24"/>
        </w:rPr>
        <w:t>, 2017</w:t>
      </w:r>
      <w:r w:rsidR="00DD79DE">
        <w:rPr>
          <w:rFonts w:ascii="Garamond" w:hAnsi="Garamond" w:cs="Arial"/>
          <w:sz w:val="24"/>
          <w:szCs w:val="24"/>
        </w:rPr>
        <w:t xml:space="preserve">; </w:t>
      </w:r>
      <w:proofErr w:type="spellStart"/>
      <w:r w:rsidR="00961E9E">
        <w:rPr>
          <w:rFonts w:ascii="Garamond" w:hAnsi="Garamond" w:cs="Arial"/>
          <w:sz w:val="24"/>
          <w:szCs w:val="24"/>
        </w:rPr>
        <w:t>Grabher</w:t>
      </w:r>
      <w:proofErr w:type="spellEnd"/>
      <w:r w:rsidR="00961E9E">
        <w:rPr>
          <w:rFonts w:ascii="Garamond" w:hAnsi="Garamond" w:cs="Arial"/>
          <w:sz w:val="24"/>
          <w:szCs w:val="24"/>
        </w:rPr>
        <w:t xml:space="preserve">, 1993; </w:t>
      </w:r>
      <w:proofErr w:type="spellStart"/>
      <w:r w:rsidR="00961E9E">
        <w:rPr>
          <w:rFonts w:ascii="Garamond" w:hAnsi="Garamond" w:cs="Arial"/>
          <w:sz w:val="24"/>
          <w:szCs w:val="24"/>
        </w:rPr>
        <w:t>Hassink</w:t>
      </w:r>
      <w:proofErr w:type="spellEnd"/>
      <w:r w:rsidR="00961E9E">
        <w:rPr>
          <w:rFonts w:ascii="Garamond" w:hAnsi="Garamond" w:cs="Arial"/>
          <w:sz w:val="24"/>
          <w:szCs w:val="24"/>
        </w:rPr>
        <w:t>, 2010)</w:t>
      </w:r>
      <w:r w:rsidR="0098511A">
        <w:rPr>
          <w:rFonts w:ascii="Garamond" w:hAnsi="Garamond" w:cs="Arial"/>
          <w:sz w:val="24"/>
          <w:szCs w:val="24"/>
        </w:rPr>
        <w:t>.</w:t>
      </w:r>
      <w:r w:rsidR="007F29AB">
        <w:rPr>
          <w:rFonts w:ascii="Garamond" w:hAnsi="Garamond" w:cs="Arial"/>
          <w:sz w:val="24"/>
          <w:szCs w:val="24"/>
        </w:rPr>
        <w:t xml:space="preserve"> This paper </w:t>
      </w:r>
      <w:r w:rsidR="00780D01">
        <w:rPr>
          <w:rFonts w:ascii="Garamond" w:hAnsi="Garamond" w:cs="Arial"/>
          <w:sz w:val="24"/>
          <w:szCs w:val="24"/>
        </w:rPr>
        <w:t xml:space="preserve">makes </w:t>
      </w:r>
      <w:r w:rsidR="007F29AB">
        <w:rPr>
          <w:rFonts w:ascii="Garamond" w:hAnsi="Garamond" w:cs="Arial"/>
          <w:sz w:val="24"/>
          <w:szCs w:val="24"/>
        </w:rPr>
        <w:t xml:space="preserve">some </w:t>
      </w:r>
      <w:r w:rsidR="00164E06">
        <w:rPr>
          <w:rFonts w:ascii="Garamond" w:hAnsi="Garamond" w:cs="Arial"/>
          <w:sz w:val="24"/>
          <w:szCs w:val="24"/>
        </w:rPr>
        <w:t>initial observations on</w:t>
      </w:r>
      <w:r w:rsidR="00780D01">
        <w:rPr>
          <w:rFonts w:ascii="Garamond" w:hAnsi="Garamond" w:cs="Arial"/>
          <w:sz w:val="24"/>
          <w:szCs w:val="24"/>
        </w:rPr>
        <w:t xml:space="preserve"> how </w:t>
      </w:r>
      <w:r w:rsidR="00A05767">
        <w:rPr>
          <w:rFonts w:ascii="Garamond" w:hAnsi="Garamond" w:cs="Arial"/>
          <w:sz w:val="24"/>
          <w:szCs w:val="24"/>
        </w:rPr>
        <w:t xml:space="preserve">these </w:t>
      </w:r>
      <w:r w:rsidR="00780D01">
        <w:rPr>
          <w:rFonts w:ascii="Garamond" w:hAnsi="Garamond" w:cs="Arial"/>
          <w:sz w:val="24"/>
          <w:szCs w:val="24"/>
        </w:rPr>
        <w:t xml:space="preserve">types of </w:t>
      </w:r>
      <w:r w:rsidR="00A05767">
        <w:rPr>
          <w:rFonts w:ascii="Garamond" w:hAnsi="Garamond" w:cs="Arial"/>
          <w:sz w:val="24"/>
          <w:szCs w:val="24"/>
        </w:rPr>
        <w:t xml:space="preserve">paths </w:t>
      </w:r>
      <w:r w:rsidR="00780D01">
        <w:rPr>
          <w:rFonts w:ascii="Garamond" w:hAnsi="Garamond" w:cs="Arial"/>
          <w:sz w:val="24"/>
          <w:szCs w:val="24"/>
        </w:rPr>
        <w:t>relate to regional AM change in Britain</w:t>
      </w:r>
      <w:r w:rsidR="00894CF8">
        <w:rPr>
          <w:rFonts w:ascii="Garamond" w:hAnsi="Garamond" w:cs="Arial"/>
          <w:sz w:val="24"/>
          <w:szCs w:val="24"/>
        </w:rPr>
        <w:t xml:space="preserve"> and whether this perspective helps to explain their uneven fortunes. </w:t>
      </w:r>
    </w:p>
    <w:p w14:paraId="45695C70" w14:textId="77777777" w:rsidR="00FB76B3" w:rsidRPr="00D2510D" w:rsidRDefault="00FB76B3" w:rsidP="00E5568E">
      <w:pPr>
        <w:spacing w:line="480" w:lineRule="auto"/>
        <w:jc w:val="both"/>
        <w:rPr>
          <w:rFonts w:ascii="Garamond" w:hAnsi="Garamond" w:cs="Arial"/>
          <w:sz w:val="24"/>
          <w:szCs w:val="24"/>
        </w:rPr>
      </w:pPr>
    </w:p>
    <w:p w14:paraId="2630F596" w14:textId="03022F85" w:rsidR="00042F44" w:rsidRPr="00A65A42" w:rsidRDefault="00042F44" w:rsidP="00E5568E">
      <w:pPr>
        <w:pStyle w:val="ListParagraph"/>
        <w:spacing w:line="480" w:lineRule="auto"/>
        <w:ind w:left="284" w:hanging="284"/>
        <w:rPr>
          <w:rFonts w:ascii="Garamond" w:hAnsi="Garamond"/>
          <w:b/>
          <w:color w:val="000000" w:themeColor="text1"/>
          <w:sz w:val="28"/>
          <w:szCs w:val="28"/>
        </w:rPr>
      </w:pPr>
      <w:r w:rsidRPr="00A65A42">
        <w:rPr>
          <w:rFonts w:ascii="Garamond" w:hAnsi="Garamond"/>
          <w:b/>
          <w:sz w:val="28"/>
          <w:szCs w:val="28"/>
        </w:rPr>
        <w:t xml:space="preserve">3.  </w:t>
      </w:r>
      <w:r w:rsidRPr="00A65A42">
        <w:rPr>
          <w:rFonts w:ascii="Garamond" w:hAnsi="Garamond"/>
          <w:b/>
          <w:color w:val="000000" w:themeColor="text1"/>
          <w:sz w:val="28"/>
          <w:szCs w:val="28"/>
        </w:rPr>
        <w:t>The Changing Geographies of Advanced Manufacturing in Britain</w:t>
      </w:r>
    </w:p>
    <w:p w14:paraId="37DBBD04" w14:textId="77777777" w:rsidR="00164E06" w:rsidRDefault="00164E06" w:rsidP="00E5568E">
      <w:pPr>
        <w:tabs>
          <w:tab w:val="left" w:pos="0"/>
        </w:tabs>
        <w:spacing w:line="480" w:lineRule="auto"/>
        <w:jc w:val="both"/>
        <w:rPr>
          <w:rFonts w:ascii="Garamond" w:hAnsi="Garamond" w:cs="Arial"/>
          <w:sz w:val="24"/>
          <w:szCs w:val="24"/>
        </w:rPr>
      </w:pPr>
    </w:p>
    <w:p w14:paraId="7684B96C" w14:textId="6053FED9" w:rsidR="00316888" w:rsidRDefault="00164E06" w:rsidP="00E5568E">
      <w:pPr>
        <w:tabs>
          <w:tab w:val="left" w:pos="0"/>
        </w:tabs>
        <w:spacing w:line="480" w:lineRule="auto"/>
        <w:jc w:val="both"/>
        <w:rPr>
          <w:rFonts w:ascii="Garamond" w:hAnsi="Garamond" w:cs="Arial"/>
          <w:sz w:val="24"/>
          <w:szCs w:val="24"/>
        </w:rPr>
      </w:pPr>
      <w:r w:rsidRPr="00482E90">
        <w:rPr>
          <w:rFonts w:ascii="Garamond" w:hAnsi="Garamond" w:cs="Arial"/>
          <w:sz w:val="24"/>
          <w:szCs w:val="24"/>
        </w:rPr>
        <w:t xml:space="preserve">Although varied, </w:t>
      </w:r>
      <w:r>
        <w:rPr>
          <w:rFonts w:ascii="Garamond" w:hAnsi="Garamond" w:cs="Arial"/>
          <w:sz w:val="24"/>
          <w:szCs w:val="24"/>
        </w:rPr>
        <w:t>AM</w:t>
      </w:r>
      <w:r w:rsidRPr="0018729B">
        <w:rPr>
          <w:rFonts w:ascii="Garamond" w:hAnsi="Garamond" w:cs="Arial"/>
          <w:color w:val="000000" w:themeColor="text1"/>
          <w:sz w:val="24"/>
          <w:szCs w:val="24"/>
        </w:rPr>
        <w:t xml:space="preserve"> is usually defined as </w:t>
      </w:r>
      <w:r>
        <w:rPr>
          <w:rFonts w:ascii="Garamond" w:hAnsi="Garamond" w:cs="Arial"/>
          <w:color w:val="000000" w:themeColor="text1"/>
          <w:sz w:val="24"/>
          <w:szCs w:val="24"/>
        </w:rPr>
        <w:t xml:space="preserve">manufacturing that is </w:t>
      </w:r>
      <w:r w:rsidRPr="0018729B">
        <w:rPr>
          <w:rFonts w:ascii="Garamond" w:hAnsi="Garamond" w:cs="Arial"/>
          <w:color w:val="000000" w:themeColor="text1"/>
          <w:sz w:val="24"/>
          <w:szCs w:val="24"/>
        </w:rPr>
        <w:t xml:space="preserve">capital and knowledge intensive, using a high level of technology, elements of service provision, and specialist skills (Livesey, 2015). </w:t>
      </w:r>
      <w:r w:rsidR="00316888">
        <w:rPr>
          <w:rFonts w:ascii="Garamond" w:hAnsi="Garamond" w:cs="Arial"/>
          <w:color w:val="000000" w:themeColor="text1"/>
          <w:sz w:val="24"/>
          <w:szCs w:val="24"/>
        </w:rPr>
        <w:t>It</w:t>
      </w:r>
      <w:r w:rsidR="00316888" w:rsidRPr="0018729B">
        <w:rPr>
          <w:rFonts w:ascii="Garamond" w:hAnsi="Garamond" w:cs="Arial"/>
          <w:color w:val="000000" w:themeColor="text1"/>
          <w:sz w:val="24"/>
          <w:szCs w:val="24"/>
        </w:rPr>
        <w:t xml:space="preserve"> includes activities that make use of cutting-edge materials and scientific advances, and involves the creation, utilisation and co-ordination of information, </w:t>
      </w:r>
      <w:proofErr w:type="gramStart"/>
      <w:r w:rsidR="00316888" w:rsidRPr="0018729B">
        <w:rPr>
          <w:rFonts w:ascii="Garamond" w:hAnsi="Garamond" w:cs="Arial"/>
          <w:color w:val="000000" w:themeColor="text1"/>
          <w:sz w:val="24"/>
          <w:szCs w:val="24"/>
        </w:rPr>
        <w:t>comp</w:t>
      </w:r>
      <w:r w:rsidR="00316888">
        <w:rPr>
          <w:rFonts w:ascii="Garamond" w:hAnsi="Garamond" w:cs="Arial"/>
          <w:color w:val="000000" w:themeColor="text1"/>
          <w:sz w:val="24"/>
          <w:szCs w:val="24"/>
        </w:rPr>
        <w:t>utation</w:t>
      </w:r>
      <w:proofErr w:type="gramEnd"/>
      <w:r w:rsidR="00316888">
        <w:rPr>
          <w:rFonts w:ascii="Garamond" w:hAnsi="Garamond" w:cs="Arial"/>
          <w:color w:val="000000" w:themeColor="text1"/>
          <w:sz w:val="24"/>
          <w:szCs w:val="24"/>
        </w:rPr>
        <w:t xml:space="preserve"> and software</w:t>
      </w:r>
      <w:r w:rsidR="00316888" w:rsidRPr="0018729B">
        <w:rPr>
          <w:rFonts w:ascii="Garamond" w:hAnsi="Garamond" w:cs="Arial"/>
          <w:color w:val="000000" w:themeColor="text1"/>
          <w:sz w:val="24"/>
          <w:szCs w:val="24"/>
        </w:rPr>
        <w:t xml:space="preserve">. </w:t>
      </w:r>
      <w:r w:rsidR="00D77A75">
        <w:rPr>
          <w:rFonts w:ascii="Garamond" w:hAnsi="Garamond" w:cs="Arial"/>
          <w:color w:val="000000" w:themeColor="text1"/>
          <w:sz w:val="24"/>
          <w:szCs w:val="24"/>
        </w:rPr>
        <w:t xml:space="preserve">These features have spread more widely across manufacturing </w:t>
      </w:r>
      <w:r w:rsidR="00520A63">
        <w:rPr>
          <w:rFonts w:ascii="Garamond" w:hAnsi="Garamond" w:cs="Arial"/>
          <w:color w:val="000000" w:themeColor="text1"/>
          <w:sz w:val="24"/>
          <w:szCs w:val="24"/>
        </w:rPr>
        <w:t xml:space="preserve">as some </w:t>
      </w:r>
      <w:r w:rsidR="00075ECD">
        <w:rPr>
          <w:rFonts w:ascii="Garamond" w:hAnsi="Garamond" w:cs="Arial"/>
          <w:sz w:val="24"/>
          <w:szCs w:val="24"/>
        </w:rPr>
        <w:t>firms</w:t>
      </w:r>
      <w:r w:rsidR="00075ECD" w:rsidRPr="00482E90">
        <w:rPr>
          <w:rFonts w:ascii="Garamond" w:hAnsi="Garamond" w:cs="Arial"/>
          <w:sz w:val="24"/>
          <w:szCs w:val="24"/>
        </w:rPr>
        <w:t xml:space="preserve"> </w:t>
      </w:r>
      <w:r w:rsidR="00D77A75">
        <w:rPr>
          <w:rFonts w:ascii="Garamond" w:hAnsi="Garamond" w:cs="Arial"/>
          <w:sz w:val="24"/>
          <w:szCs w:val="24"/>
        </w:rPr>
        <w:t>have</w:t>
      </w:r>
      <w:r w:rsidR="00075ECD" w:rsidRPr="00482E90">
        <w:rPr>
          <w:rFonts w:ascii="Garamond" w:hAnsi="Garamond" w:cs="Arial"/>
          <w:sz w:val="24"/>
          <w:szCs w:val="24"/>
        </w:rPr>
        <w:t xml:space="preserve"> upgrade</w:t>
      </w:r>
      <w:r w:rsidR="00D77A75">
        <w:rPr>
          <w:rFonts w:ascii="Garamond" w:hAnsi="Garamond" w:cs="Arial"/>
          <w:sz w:val="24"/>
          <w:szCs w:val="24"/>
        </w:rPr>
        <w:t>d</w:t>
      </w:r>
      <w:r w:rsidR="00075ECD" w:rsidRPr="00482E90">
        <w:rPr>
          <w:rFonts w:ascii="Garamond" w:hAnsi="Garamond" w:cs="Arial"/>
          <w:sz w:val="24"/>
          <w:szCs w:val="24"/>
        </w:rPr>
        <w:t xml:space="preserve"> to products and processes with higher value-added content</w:t>
      </w:r>
      <w:r w:rsidR="007F419F">
        <w:rPr>
          <w:rFonts w:ascii="Garamond" w:hAnsi="Garamond" w:cs="Arial"/>
          <w:sz w:val="24"/>
          <w:szCs w:val="24"/>
        </w:rPr>
        <w:t>,</w:t>
      </w:r>
      <w:r w:rsidR="00075ECD" w:rsidRPr="00482E90">
        <w:rPr>
          <w:rFonts w:ascii="Garamond" w:hAnsi="Garamond" w:cs="Arial"/>
          <w:sz w:val="24"/>
          <w:szCs w:val="24"/>
        </w:rPr>
        <w:t xml:space="preserve"> including tangibles such as </w:t>
      </w:r>
      <w:r w:rsidR="00075ECD">
        <w:rPr>
          <w:rFonts w:ascii="Garamond" w:hAnsi="Garamond" w:cs="Arial"/>
          <w:sz w:val="24"/>
          <w:szCs w:val="24"/>
        </w:rPr>
        <w:t xml:space="preserve">innovative </w:t>
      </w:r>
      <w:r w:rsidR="00075ECD" w:rsidRPr="00482E90">
        <w:rPr>
          <w:rFonts w:ascii="Garamond" w:hAnsi="Garamond" w:cs="Arial"/>
          <w:sz w:val="24"/>
          <w:szCs w:val="24"/>
        </w:rPr>
        <w:t>technology and intangible services such as branding, product support, after-</w:t>
      </w:r>
      <w:proofErr w:type="gramStart"/>
      <w:r w:rsidR="00075ECD" w:rsidRPr="00482E90">
        <w:rPr>
          <w:rFonts w:ascii="Garamond" w:hAnsi="Garamond" w:cs="Arial"/>
          <w:sz w:val="24"/>
          <w:szCs w:val="24"/>
        </w:rPr>
        <w:t>care</w:t>
      </w:r>
      <w:proofErr w:type="gramEnd"/>
      <w:r w:rsidR="00075ECD" w:rsidRPr="00482E90">
        <w:rPr>
          <w:rFonts w:ascii="Garamond" w:hAnsi="Garamond" w:cs="Arial"/>
          <w:sz w:val="24"/>
          <w:szCs w:val="24"/>
        </w:rPr>
        <w:t xml:space="preserve"> and disposal (described as ‘</w:t>
      </w:r>
      <w:proofErr w:type="spellStart"/>
      <w:r w:rsidR="00075ECD" w:rsidRPr="00482E90">
        <w:rPr>
          <w:rFonts w:ascii="Garamond" w:hAnsi="Garamond" w:cs="Arial"/>
          <w:sz w:val="24"/>
          <w:szCs w:val="24"/>
        </w:rPr>
        <w:t>manu</w:t>
      </w:r>
      <w:proofErr w:type="spellEnd"/>
      <w:r w:rsidR="00075ECD" w:rsidRPr="00482E90">
        <w:rPr>
          <w:rFonts w:ascii="Garamond" w:hAnsi="Garamond" w:cs="Arial"/>
          <w:sz w:val="24"/>
          <w:szCs w:val="24"/>
        </w:rPr>
        <w:t>-services’ or ‘</w:t>
      </w:r>
      <w:proofErr w:type="spellStart"/>
      <w:r w:rsidR="00075ECD" w:rsidRPr="00482E90">
        <w:rPr>
          <w:rFonts w:ascii="Garamond" w:hAnsi="Garamond" w:cs="Arial"/>
          <w:sz w:val="24"/>
          <w:szCs w:val="24"/>
        </w:rPr>
        <w:t>serviti</w:t>
      </w:r>
      <w:r w:rsidR="00152B97">
        <w:rPr>
          <w:rFonts w:ascii="Garamond" w:hAnsi="Garamond" w:cs="Arial"/>
          <w:sz w:val="24"/>
          <w:szCs w:val="24"/>
        </w:rPr>
        <w:t>s</w:t>
      </w:r>
      <w:r w:rsidR="00075ECD" w:rsidRPr="00482E90">
        <w:rPr>
          <w:rFonts w:ascii="Garamond" w:hAnsi="Garamond" w:cs="Arial"/>
          <w:sz w:val="24"/>
          <w:szCs w:val="24"/>
        </w:rPr>
        <w:t>ation</w:t>
      </w:r>
      <w:proofErr w:type="spellEnd"/>
      <w:r w:rsidR="00075ECD" w:rsidRPr="00482E90">
        <w:rPr>
          <w:rFonts w:ascii="Garamond" w:hAnsi="Garamond" w:cs="Arial"/>
          <w:sz w:val="24"/>
          <w:szCs w:val="24"/>
        </w:rPr>
        <w:t xml:space="preserve">’) (Pike, 2015). </w:t>
      </w:r>
    </w:p>
    <w:p w14:paraId="22254806" w14:textId="32597E35" w:rsidR="003C619D" w:rsidRPr="004705CE" w:rsidRDefault="00D77A75" w:rsidP="00E5568E">
      <w:pPr>
        <w:tabs>
          <w:tab w:val="left" w:pos="0"/>
        </w:tabs>
        <w:spacing w:line="480" w:lineRule="auto"/>
        <w:jc w:val="both"/>
        <w:rPr>
          <w:rFonts w:ascii="Garamond" w:hAnsi="Garamond" w:cs="Arial"/>
          <w:sz w:val="24"/>
          <w:szCs w:val="24"/>
        </w:rPr>
      </w:pPr>
      <w:r>
        <w:rPr>
          <w:rFonts w:ascii="Garamond" w:hAnsi="Garamond" w:cs="Arial"/>
          <w:color w:val="000000" w:themeColor="text1"/>
          <w:sz w:val="24"/>
          <w:szCs w:val="24"/>
        </w:rPr>
        <w:lastRenderedPageBreak/>
        <w:t xml:space="preserve">A comprehensive </w:t>
      </w:r>
      <w:r w:rsidR="00205362">
        <w:rPr>
          <w:rFonts w:ascii="Garamond" w:hAnsi="Garamond" w:cs="Arial"/>
          <w:color w:val="000000" w:themeColor="text1"/>
          <w:sz w:val="24"/>
          <w:szCs w:val="24"/>
        </w:rPr>
        <w:t xml:space="preserve">empirical </w:t>
      </w:r>
      <w:r w:rsidR="00533372">
        <w:rPr>
          <w:rFonts w:ascii="Garamond" w:hAnsi="Garamond" w:cs="Arial"/>
          <w:color w:val="000000" w:themeColor="text1"/>
          <w:sz w:val="24"/>
          <w:szCs w:val="24"/>
        </w:rPr>
        <w:t>i</w:t>
      </w:r>
      <w:r w:rsidR="0050620E">
        <w:rPr>
          <w:rFonts w:ascii="Garamond" w:hAnsi="Garamond" w:cs="Arial"/>
          <w:color w:val="000000" w:themeColor="text1"/>
          <w:sz w:val="24"/>
          <w:szCs w:val="24"/>
        </w:rPr>
        <w:t>nvestig</w:t>
      </w:r>
      <w:r w:rsidR="00533372">
        <w:rPr>
          <w:rFonts w:ascii="Garamond" w:hAnsi="Garamond" w:cs="Arial"/>
          <w:color w:val="000000" w:themeColor="text1"/>
          <w:sz w:val="24"/>
          <w:szCs w:val="24"/>
        </w:rPr>
        <w:t>a</w:t>
      </w:r>
      <w:r>
        <w:rPr>
          <w:rFonts w:ascii="Garamond" w:hAnsi="Garamond" w:cs="Arial"/>
          <w:color w:val="000000" w:themeColor="text1"/>
          <w:sz w:val="24"/>
          <w:szCs w:val="24"/>
        </w:rPr>
        <w:t xml:space="preserve">tion of AM would </w:t>
      </w:r>
      <w:r w:rsidR="00533372">
        <w:rPr>
          <w:rFonts w:ascii="Garamond" w:hAnsi="Garamond" w:cs="Arial"/>
          <w:color w:val="000000" w:themeColor="text1"/>
          <w:sz w:val="24"/>
          <w:szCs w:val="24"/>
        </w:rPr>
        <w:t xml:space="preserve">require a very detailed </w:t>
      </w:r>
      <w:r w:rsidR="0050620E">
        <w:rPr>
          <w:rFonts w:ascii="Garamond" w:hAnsi="Garamond" w:cs="Arial"/>
          <w:color w:val="000000" w:themeColor="text1"/>
          <w:sz w:val="24"/>
          <w:szCs w:val="24"/>
        </w:rPr>
        <w:t>examinat</w:t>
      </w:r>
      <w:r w:rsidR="00533372">
        <w:rPr>
          <w:rFonts w:ascii="Garamond" w:hAnsi="Garamond" w:cs="Arial"/>
          <w:color w:val="000000" w:themeColor="text1"/>
          <w:sz w:val="24"/>
          <w:szCs w:val="24"/>
        </w:rPr>
        <w:t xml:space="preserve">ion of </w:t>
      </w:r>
      <w:r w:rsidR="00BE1CC7">
        <w:rPr>
          <w:rFonts w:ascii="Garamond" w:hAnsi="Garamond" w:cs="Arial"/>
          <w:color w:val="000000" w:themeColor="text1"/>
          <w:sz w:val="24"/>
          <w:szCs w:val="24"/>
        </w:rPr>
        <w:t>firm</w:t>
      </w:r>
      <w:r w:rsidR="00533372">
        <w:rPr>
          <w:rFonts w:ascii="Garamond" w:hAnsi="Garamond" w:cs="Arial"/>
          <w:color w:val="000000" w:themeColor="text1"/>
          <w:sz w:val="24"/>
          <w:szCs w:val="24"/>
        </w:rPr>
        <w:t xml:space="preserve"> activities. </w:t>
      </w:r>
      <w:r>
        <w:rPr>
          <w:rFonts w:ascii="Garamond" w:hAnsi="Garamond" w:cs="Arial"/>
          <w:color w:val="000000" w:themeColor="text1"/>
          <w:sz w:val="24"/>
          <w:szCs w:val="24"/>
        </w:rPr>
        <w:t xml:space="preserve">However, in </w:t>
      </w:r>
      <w:r w:rsidR="00316888">
        <w:rPr>
          <w:rFonts w:ascii="Garamond" w:hAnsi="Garamond" w:cs="Arial"/>
          <w:color w:val="000000" w:themeColor="text1"/>
          <w:sz w:val="24"/>
          <w:szCs w:val="24"/>
        </w:rPr>
        <w:t xml:space="preserve">the absence of this, in </w:t>
      </w:r>
      <w:r>
        <w:rPr>
          <w:rFonts w:ascii="Garamond" w:hAnsi="Garamond" w:cs="Arial"/>
          <w:color w:val="000000" w:themeColor="text1"/>
          <w:sz w:val="24"/>
          <w:szCs w:val="24"/>
        </w:rPr>
        <w:t xml:space="preserve">this paper we use a </w:t>
      </w:r>
      <w:r w:rsidR="003C619D">
        <w:rPr>
          <w:rFonts w:ascii="Garamond" w:hAnsi="Garamond" w:cs="Arial"/>
          <w:sz w:val="24"/>
          <w:szCs w:val="24"/>
        </w:rPr>
        <w:t xml:space="preserve">widely used </w:t>
      </w:r>
      <w:r>
        <w:rPr>
          <w:rFonts w:ascii="Garamond" w:hAnsi="Garamond" w:cs="Arial"/>
          <w:sz w:val="24"/>
          <w:szCs w:val="24"/>
        </w:rPr>
        <w:t xml:space="preserve">industrial </w:t>
      </w:r>
      <w:r w:rsidR="003C619D">
        <w:rPr>
          <w:rFonts w:ascii="Garamond" w:hAnsi="Garamond" w:cs="Arial"/>
          <w:sz w:val="24"/>
          <w:szCs w:val="24"/>
        </w:rPr>
        <w:t xml:space="preserve">definition of </w:t>
      </w:r>
      <w:r w:rsidR="00BC26B1">
        <w:rPr>
          <w:rFonts w:ascii="Garamond" w:hAnsi="Garamond" w:cs="Arial"/>
          <w:sz w:val="24"/>
          <w:szCs w:val="24"/>
        </w:rPr>
        <w:t xml:space="preserve">core industries associated with </w:t>
      </w:r>
      <w:r w:rsidR="00520A63">
        <w:rPr>
          <w:rFonts w:ascii="Garamond" w:hAnsi="Garamond" w:cs="Arial"/>
          <w:sz w:val="24"/>
          <w:szCs w:val="24"/>
        </w:rPr>
        <w:t>AM</w:t>
      </w:r>
      <w:r w:rsidR="003C619D">
        <w:rPr>
          <w:rFonts w:ascii="Garamond" w:hAnsi="Garamond" w:cs="Arial"/>
          <w:sz w:val="24"/>
          <w:szCs w:val="24"/>
        </w:rPr>
        <w:t xml:space="preserve"> </w:t>
      </w:r>
      <w:r w:rsidR="00A07CA5">
        <w:rPr>
          <w:rFonts w:ascii="Garamond" w:eastAsia="Times New Roman" w:hAnsi="Garamond" w:cs="Arial"/>
          <w:color w:val="000000" w:themeColor="text1"/>
          <w:kern w:val="24"/>
          <w:sz w:val="24"/>
          <w:szCs w:val="24"/>
          <w:lang w:eastAsia="zh-CN"/>
        </w:rPr>
        <w:t>(</w:t>
      </w:r>
      <w:r w:rsidR="00A07CA5" w:rsidRPr="00B64632">
        <w:rPr>
          <w:rFonts w:ascii="Garamond" w:eastAsia="Times New Roman" w:hAnsi="Garamond" w:cs="Arial"/>
          <w:b/>
          <w:bCs/>
          <w:color w:val="000000" w:themeColor="text1"/>
          <w:kern w:val="24"/>
          <w:sz w:val="24"/>
          <w:szCs w:val="24"/>
          <w:lang w:eastAsia="zh-CN"/>
        </w:rPr>
        <w:t>Table 1</w:t>
      </w:r>
      <w:r w:rsidR="003C619D" w:rsidRPr="00552E27">
        <w:rPr>
          <w:rFonts w:ascii="Garamond" w:eastAsia="Times New Roman" w:hAnsi="Garamond" w:cs="Arial"/>
          <w:color w:val="000000" w:themeColor="text1"/>
          <w:kern w:val="24"/>
          <w:sz w:val="24"/>
          <w:szCs w:val="24"/>
          <w:lang w:eastAsia="zh-CN"/>
        </w:rPr>
        <w:t>).</w:t>
      </w:r>
      <w:r w:rsidR="003C619D" w:rsidRPr="00882A32">
        <w:rPr>
          <w:rFonts w:ascii="Garamond" w:eastAsia="Times New Roman" w:hAnsi="Garamond" w:cs="Arial"/>
          <w:color w:val="FF0000"/>
          <w:kern w:val="24"/>
          <w:sz w:val="24"/>
          <w:szCs w:val="24"/>
          <w:lang w:eastAsia="zh-CN"/>
        </w:rPr>
        <w:t xml:space="preserve"> </w:t>
      </w:r>
      <w:r w:rsidR="003C619D">
        <w:rPr>
          <w:rFonts w:ascii="Garamond" w:eastAsia="Times New Roman" w:hAnsi="Garamond" w:cs="Arial"/>
          <w:color w:val="000000" w:themeColor="text1"/>
          <w:kern w:val="24"/>
          <w:sz w:val="24"/>
          <w:szCs w:val="24"/>
          <w:lang w:eastAsia="zh-CN"/>
        </w:rPr>
        <w:t>We also separate these into high-technology and medium</w:t>
      </w:r>
      <w:r w:rsidR="006211D9">
        <w:rPr>
          <w:rFonts w:ascii="Garamond" w:eastAsia="Times New Roman" w:hAnsi="Garamond" w:cs="Arial"/>
          <w:color w:val="000000" w:themeColor="text1"/>
          <w:kern w:val="24"/>
          <w:sz w:val="24"/>
          <w:szCs w:val="24"/>
          <w:lang w:eastAsia="zh-CN"/>
        </w:rPr>
        <w:t>-</w:t>
      </w:r>
      <w:r w:rsidR="003C619D">
        <w:rPr>
          <w:rFonts w:ascii="Garamond" w:eastAsia="Times New Roman" w:hAnsi="Garamond" w:cs="Arial"/>
          <w:color w:val="000000" w:themeColor="text1"/>
          <w:kern w:val="24"/>
          <w:sz w:val="24"/>
          <w:szCs w:val="24"/>
          <w:lang w:eastAsia="zh-CN"/>
        </w:rPr>
        <w:t>technology groups after</w:t>
      </w:r>
      <w:r w:rsidR="009228F9">
        <w:rPr>
          <w:rFonts w:ascii="Garamond" w:eastAsia="Times New Roman" w:hAnsi="Garamond" w:cs="Arial"/>
          <w:color w:val="000000" w:themeColor="text1"/>
          <w:kern w:val="24"/>
          <w:sz w:val="24"/>
          <w:szCs w:val="24"/>
          <w:lang w:eastAsia="zh-CN"/>
        </w:rPr>
        <w:t xml:space="preserve"> the distinctions by Eurostat</w:t>
      </w:r>
      <w:r w:rsidR="0084448E">
        <w:rPr>
          <w:rStyle w:val="EndnoteReference"/>
          <w:rFonts w:ascii="Garamond" w:eastAsia="Times New Roman" w:hAnsi="Garamond" w:cs="Arial"/>
          <w:color w:val="000000" w:themeColor="text1"/>
          <w:kern w:val="24"/>
          <w:sz w:val="24"/>
          <w:szCs w:val="24"/>
          <w:lang w:eastAsia="zh-CN"/>
        </w:rPr>
        <w:endnoteReference w:id="2"/>
      </w:r>
      <w:r w:rsidR="0084448E">
        <w:rPr>
          <w:rFonts w:ascii="Garamond" w:eastAsia="Times New Roman" w:hAnsi="Garamond" w:cs="Arial"/>
          <w:color w:val="000000" w:themeColor="text1"/>
          <w:kern w:val="24"/>
          <w:sz w:val="24"/>
          <w:szCs w:val="24"/>
          <w:lang w:eastAsia="zh-CN"/>
        </w:rPr>
        <w:t xml:space="preserve"> </w:t>
      </w:r>
      <w:r w:rsidR="009228F9">
        <w:rPr>
          <w:rFonts w:ascii="Garamond" w:eastAsia="Times New Roman" w:hAnsi="Garamond" w:cs="Arial"/>
          <w:color w:val="000000" w:themeColor="text1"/>
          <w:kern w:val="24"/>
          <w:sz w:val="24"/>
          <w:szCs w:val="24"/>
          <w:lang w:eastAsia="zh-CN"/>
        </w:rPr>
        <w:t>and</w:t>
      </w:r>
      <w:r w:rsidR="003C619D">
        <w:rPr>
          <w:rFonts w:ascii="Garamond" w:eastAsia="Times New Roman" w:hAnsi="Garamond" w:cs="Arial"/>
          <w:color w:val="000000" w:themeColor="text1"/>
          <w:kern w:val="24"/>
          <w:sz w:val="24"/>
          <w:szCs w:val="24"/>
          <w:lang w:eastAsia="zh-CN"/>
        </w:rPr>
        <w:t xml:space="preserve"> </w:t>
      </w:r>
      <w:r w:rsidR="00BB60F8">
        <w:rPr>
          <w:rFonts w:ascii="Garamond" w:eastAsia="Times New Roman" w:hAnsi="Garamond" w:cs="Arial"/>
          <w:color w:val="000000" w:themeColor="text1"/>
          <w:kern w:val="24"/>
          <w:sz w:val="24"/>
          <w:szCs w:val="24"/>
          <w:lang w:eastAsia="zh-CN"/>
        </w:rPr>
        <w:t>Helper et al. (2012)</w:t>
      </w:r>
      <w:r w:rsidR="009228F9">
        <w:rPr>
          <w:rFonts w:ascii="Garamond" w:eastAsia="Times New Roman" w:hAnsi="Garamond" w:cs="Arial"/>
          <w:color w:val="000000" w:themeColor="text1"/>
          <w:kern w:val="24"/>
          <w:sz w:val="24"/>
          <w:szCs w:val="24"/>
          <w:lang w:eastAsia="zh-CN"/>
        </w:rPr>
        <w:t>.</w:t>
      </w:r>
      <w:r w:rsidR="003C619D">
        <w:rPr>
          <w:rFonts w:ascii="Garamond" w:eastAsia="Times New Roman" w:hAnsi="Garamond" w:cs="Arial"/>
          <w:color w:val="000000" w:themeColor="text1"/>
          <w:kern w:val="24"/>
          <w:sz w:val="24"/>
          <w:szCs w:val="24"/>
          <w:lang w:eastAsia="zh-CN"/>
        </w:rPr>
        <w:t xml:space="preserve"> </w:t>
      </w:r>
      <w:r>
        <w:rPr>
          <w:rFonts w:ascii="Garamond" w:eastAsia="Times New Roman" w:hAnsi="Garamond" w:cs="Arial"/>
          <w:color w:val="000000" w:themeColor="text1"/>
          <w:kern w:val="24"/>
          <w:sz w:val="24"/>
          <w:szCs w:val="24"/>
          <w:lang w:eastAsia="zh-CN"/>
        </w:rPr>
        <w:t xml:space="preserve">This </w:t>
      </w:r>
      <w:r w:rsidR="00316888">
        <w:rPr>
          <w:rFonts w:ascii="Garamond" w:eastAsia="Times New Roman" w:hAnsi="Garamond" w:cs="Arial"/>
          <w:color w:val="000000" w:themeColor="text1"/>
          <w:kern w:val="24"/>
          <w:sz w:val="24"/>
          <w:szCs w:val="24"/>
          <w:lang w:eastAsia="zh-CN"/>
        </w:rPr>
        <w:t>three</w:t>
      </w:r>
      <w:r w:rsidR="006211D9">
        <w:rPr>
          <w:rFonts w:ascii="Garamond" w:eastAsia="Times New Roman" w:hAnsi="Garamond" w:cs="Arial"/>
          <w:color w:val="000000" w:themeColor="text1"/>
          <w:kern w:val="24"/>
          <w:sz w:val="24"/>
          <w:szCs w:val="24"/>
          <w:lang w:eastAsia="zh-CN"/>
        </w:rPr>
        <w:t>-</w:t>
      </w:r>
      <w:r w:rsidR="00316888">
        <w:rPr>
          <w:rFonts w:ascii="Garamond" w:eastAsia="Times New Roman" w:hAnsi="Garamond" w:cs="Arial"/>
          <w:color w:val="000000" w:themeColor="text1"/>
          <w:kern w:val="24"/>
          <w:sz w:val="24"/>
          <w:szCs w:val="24"/>
          <w:lang w:eastAsia="zh-CN"/>
        </w:rPr>
        <w:t xml:space="preserve">digit </w:t>
      </w:r>
      <w:r>
        <w:rPr>
          <w:rFonts w:ascii="Garamond" w:eastAsia="Times New Roman" w:hAnsi="Garamond" w:cs="Arial"/>
          <w:color w:val="000000" w:themeColor="text1"/>
          <w:kern w:val="24"/>
          <w:sz w:val="24"/>
          <w:szCs w:val="24"/>
          <w:lang w:eastAsia="zh-CN"/>
        </w:rPr>
        <w:t xml:space="preserve">SIC classification has its </w:t>
      </w:r>
      <w:r w:rsidR="00533372">
        <w:rPr>
          <w:rFonts w:ascii="Garamond" w:eastAsia="Times New Roman" w:hAnsi="Garamond" w:cs="Arial"/>
          <w:color w:val="000000" w:themeColor="text1"/>
          <w:kern w:val="24"/>
          <w:sz w:val="24"/>
          <w:szCs w:val="24"/>
          <w:lang w:eastAsia="zh-CN"/>
        </w:rPr>
        <w:t xml:space="preserve">compromises and </w:t>
      </w:r>
      <w:r>
        <w:rPr>
          <w:rFonts w:ascii="Garamond" w:eastAsia="Times New Roman" w:hAnsi="Garamond" w:cs="Arial"/>
          <w:color w:val="000000" w:themeColor="text1"/>
          <w:kern w:val="24"/>
          <w:sz w:val="24"/>
          <w:szCs w:val="24"/>
          <w:lang w:eastAsia="zh-CN"/>
        </w:rPr>
        <w:t xml:space="preserve">disadvantages, of course. It </w:t>
      </w:r>
      <w:r w:rsidR="00BE1CC7">
        <w:rPr>
          <w:rFonts w:ascii="Garamond" w:eastAsia="Times New Roman" w:hAnsi="Garamond" w:cs="Arial"/>
          <w:color w:val="000000" w:themeColor="text1"/>
          <w:kern w:val="24"/>
          <w:sz w:val="24"/>
          <w:szCs w:val="24"/>
          <w:lang w:eastAsia="zh-CN"/>
        </w:rPr>
        <w:t xml:space="preserve">certainly </w:t>
      </w:r>
      <w:r>
        <w:rPr>
          <w:rFonts w:ascii="Garamond" w:eastAsia="Times New Roman" w:hAnsi="Garamond" w:cs="Arial"/>
          <w:color w:val="000000" w:themeColor="text1"/>
          <w:kern w:val="24"/>
          <w:sz w:val="24"/>
          <w:szCs w:val="24"/>
          <w:lang w:eastAsia="zh-CN"/>
        </w:rPr>
        <w:t xml:space="preserve">does </w:t>
      </w:r>
      <w:r w:rsidR="00812F27">
        <w:rPr>
          <w:rFonts w:ascii="Garamond" w:eastAsia="Times New Roman" w:hAnsi="Garamond" w:cs="Arial"/>
          <w:color w:val="000000" w:themeColor="text1"/>
          <w:kern w:val="24"/>
          <w:sz w:val="24"/>
          <w:szCs w:val="24"/>
          <w:lang w:eastAsia="zh-CN"/>
        </w:rPr>
        <w:t xml:space="preserve">not </w:t>
      </w:r>
      <w:r w:rsidR="00205362">
        <w:rPr>
          <w:rFonts w:ascii="Garamond" w:eastAsia="Times New Roman" w:hAnsi="Garamond" w:cs="Arial"/>
          <w:color w:val="000000" w:themeColor="text1"/>
          <w:kern w:val="24"/>
          <w:sz w:val="24"/>
          <w:szCs w:val="24"/>
          <w:lang w:eastAsia="zh-CN"/>
        </w:rPr>
        <w:t xml:space="preserve">include </w:t>
      </w:r>
      <w:r>
        <w:rPr>
          <w:rFonts w:ascii="Garamond" w:eastAsia="Times New Roman" w:hAnsi="Garamond" w:cs="Arial"/>
          <w:color w:val="000000" w:themeColor="text1"/>
          <w:kern w:val="24"/>
          <w:sz w:val="24"/>
          <w:szCs w:val="24"/>
          <w:lang w:eastAsia="zh-CN"/>
        </w:rPr>
        <w:t>all parts of manuf</w:t>
      </w:r>
      <w:r w:rsidR="00205362">
        <w:rPr>
          <w:rFonts w:ascii="Garamond" w:eastAsia="Times New Roman" w:hAnsi="Garamond" w:cs="Arial"/>
          <w:color w:val="000000" w:themeColor="text1"/>
          <w:kern w:val="24"/>
          <w:sz w:val="24"/>
          <w:szCs w:val="24"/>
          <w:lang w:eastAsia="zh-CN"/>
        </w:rPr>
        <w:t>a</w:t>
      </w:r>
      <w:r>
        <w:rPr>
          <w:rFonts w:ascii="Garamond" w:eastAsia="Times New Roman" w:hAnsi="Garamond" w:cs="Arial"/>
          <w:color w:val="000000" w:themeColor="text1"/>
          <w:kern w:val="24"/>
          <w:sz w:val="24"/>
          <w:szCs w:val="24"/>
          <w:lang w:eastAsia="zh-CN"/>
        </w:rPr>
        <w:t>ctu</w:t>
      </w:r>
      <w:r w:rsidR="00205362">
        <w:rPr>
          <w:rFonts w:ascii="Garamond" w:eastAsia="Times New Roman" w:hAnsi="Garamond" w:cs="Arial"/>
          <w:color w:val="000000" w:themeColor="text1"/>
          <w:kern w:val="24"/>
          <w:sz w:val="24"/>
          <w:szCs w:val="24"/>
          <w:lang w:eastAsia="zh-CN"/>
        </w:rPr>
        <w:t>r</w:t>
      </w:r>
      <w:r>
        <w:rPr>
          <w:rFonts w:ascii="Garamond" w:eastAsia="Times New Roman" w:hAnsi="Garamond" w:cs="Arial"/>
          <w:color w:val="000000" w:themeColor="text1"/>
          <w:kern w:val="24"/>
          <w:sz w:val="24"/>
          <w:szCs w:val="24"/>
          <w:lang w:eastAsia="zh-CN"/>
        </w:rPr>
        <w:t xml:space="preserve">ing that are </w:t>
      </w:r>
      <w:r w:rsidR="00BE1CC7">
        <w:rPr>
          <w:rFonts w:ascii="Garamond" w:eastAsia="Times New Roman" w:hAnsi="Garamond" w:cs="Arial"/>
          <w:color w:val="000000" w:themeColor="text1"/>
          <w:kern w:val="24"/>
          <w:sz w:val="24"/>
          <w:szCs w:val="24"/>
          <w:lang w:eastAsia="zh-CN"/>
        </w:rPr>
        <w:t xml:space="preserve">using </w:t>
      </w:r>
      <w:r>
        <w:rPr>
          <w:rFonts w:ascii="Garamond" w:eastAsia="Times New Roman" w:hAnsi="Garamond" w:cs="Arial"/>
          <w:color w:val="000000" w:themeColor="text1"/>
          <w:kern w:val="24"/>
          <w:sz w:val="24"/>
          <w:szCs w:val="24"/>
          <w:lang w:eastAsia="zh-CN"/>
        </w:rPr>
        <w:t>advanced</w:t>
      </w:r>
      <w:r w:rsidR="00BE1CC7">
        <w:rPr>
          <w:rFonts w:ascii="Garamond" w:eastAsia="Times New Roman" w:hAnsi="Garamond" w:cs="Arial"/>
          <w:color w:val="000000" w:themeColor="text1"/>
          <w:kern w:val="24"/>
          <w:sz w:val="24"/>
          <w:szCs w:val="24"/>
          <w:lang w:eastAsia="zh-CN"/>
        </w:rPr>
        <w:t xml:space="preserve"> processes and materials. </w:t>
      </w:r>
      <w:proofErr w:type="gramStart"/>
      <w:r>
        <w:rPr>
          <w:rFonts w:ascii="Garamond" w:eastAsia="Times New Roman" w:hAnsi="Garamond" w:cs="Arial"/>
          <w:color w:val="000000" w:themeColor="text1"/>
          <w:kern w:val="24"/>
          <w:sz w:val="24"/>
          <w:szCs w:val="24"/>
          <w:lang w:eastAsia="zh-CN"/>
        </w:rPr>
        <w:t>Instead</w:t>
      </w:r>
      <w:proofErr w:type="gramEnd"/>
      <w:r>
        <w:rPr>
          <w:rFonts w:ascii="Garamond" w:eastAsia="Times New Roman" w:hAnsi="Garamond" w:cs="Arial"/>
          <w:color w:val="000000" w:themeColor="text1"/>
          <w:kern w:val="24"/>
          <w:sz w:val="24"/>
          <w:szCs w:val="24"/>
          <w:lang w:eastAsia="zh-CN"/>
        </w:rPr>
        <w:t xml:space="preserve"> it highlights industries that</w:t>
      </w:r>
      <w:r w:rsidR="00533372">
        <w:rPr>
          <w:rFonts w:ascii="Garamond" w:eastAsia="Times New Roman" w:hAnsi="Garamond" w:cs="Arial"/>
          <w:color w:val="000000" w:themeColor="text1"/>
          <w:kern w:val="24"/>
          <w:sz w:val="24"/>
          <w:szCs w:val="24"/>
          <w:lang w:eastAsia="zh-CN"/>
        </w:rPr>
        <w:t xml:space="preserve"> </w:t>
      </w:r>
      <w:r>
        <w:rPr>
          <w:rFonts w:ascii="Garamond" w:eastAsia="Times New Roman" w:hAnsi="Garamond" w:cs="Arial"/>
          <w:color w:val="000000" w:themeColor="text1"/>
          <w:kern w:val="24"/>
          <w:sz w:val="24"/>
          <w:szCs w:val="24"/>
          <w:lang w:eastAsia="zh-CN"/>
        </w:rPr>
        <w:t>have been fou</w:t>
      </w:r>
      <w:r w:rsidR="00205362">
        <w:rPr>
          <w:rFonts w:ascii="Garamond" w:eastAsia="Times New Roman" w:hAnsi="Garamond" w:cs="Arial"/>
          <w:color w:val="000000" w:themeColor="text1"/>
          <w:kern w:val="24"/>
          <w:sz w:val="24"/>
          <w:szCs w:val="24"/>
          <w:lang w:eastAsia="zh-CN"/>
        </w:rPr>
        <w:t>nd</w:t>
      </w:r>
      <w:r>
        <w:rPr>
          <w:rFonts w:ascii="Garamond" w:eastAsia="Times New Roman" w:hAnsi="Garamond" w:cs="Arial"/>
          <w:color w:val="000000" w:themeColor="text1"/>
          <w:kern w:val="24"/>
          <w:sz w:val="24"/>
          <w:szCs w:val="24"/>
          <w:lang w:eastAsia="zh-CN"/>
        </w:rPr>
        <w:t xml:space="preserve"> to rel</w:t>
      </w:r>
      <w:r w:rsidR="00BC3F6A">
        <w:rPr>
          <w:rFonts w:ascii="Garamond" w:eastAsia="Times New Roman" w:hAnsi="Garamond" w:cs="Arial"/>
          <w:color w:val="000000" w:themeColor="text1"/>
          <w:kern w:val="24"/>
          <w:sz w:val="24"/>
          <w:szCs w:val="24"/>
          <w:lang w:eastAsia="zh-CN"/>
        </w:rPr>
        <w:t>y</w:t>
      </w:r>
      <w:r>
        <w:rPr>
          <w:rFonts w:ascii="Garamond" w:eastAsia="Times New Roman" w:hAnsi="Garamond" w:cs="Arial"/>
          <w:color w:val="000000" w:themeColor="text1"/>
          <w:kern w:val="24"/>
          <w:sz w:val="24"/>
          <w:szCs w:val="24"/>
          <w:lang w:eastAsia="zh-CN"/>
        </w:rPr>
        <w:t xml:space="preserve"> more intensively on high and medium technologi</w:t>
      </w:r>
      <w:r w:rsidR="00205362">
        <w:rPr>
          <w:rFonts w:ascii="Garamond" w:eastAsia="Times New Roman" w:hAnsi="Garamond" w:cs="Arial"/>
          <w:color w:val="000000" w:themeColor="text1"/>
          <w:kern w:val="24"/>
          <w:sz w:val="24"/>
          <w:szCs w:val="24"/>
          <w:lang w:eastAsia="zh-CN"/>
        </w:rPr>
        <w:t>cal knowledge</w:t>
      </w:r>
      <w:r w:rsidR="00533372">
        <w:rPr>
          <w:rFonts w:ascii="Garamond" w:eastAsia="Times New Roman" w:hAnsi="Garamond" w:cs="Arial"/>
          <w:color w:val="000000" w:themeColor="text1"/>
          <w:kern w:val="24"/>
          <w:sz w:val="24"/>
          <w:szCs w:val="24"/>
          <w:lang w:eastAsia="zh-CN"/>
        </w:rPr>
        <w:t xml:space="preserve">. Using this </w:t>
      </w:r>
      <w:r w:rsidR="00BC26B1">
        <w:rPr>
          <w:rFonts w:ascii="Garamond" w:eastAsia="Times New Roman" w:hAnsi="Garamond" w:cs="Arial"/>
          <w:color w:val="000000" w:themeColor="text1"/>
          <w:kern w:val="24"/>
          <w:sz w:val="24"/>
          <w:szCs w:val="24"/>
          <w:lang w:eastAsia="zh-CN"/>
        </w:rPr>
        <w:t xml:space="preserve">basic </w:t>
      </w:r>
      <w:r w:rsidR="00533372">
        <w:rPr>
          <w:rFonts w:ascii="Garamond" w:eastAsia="Times New Roman" w:hAnsi="Garamond" w:cs="Arial"/>
          <w:color w:val="000000" w:themeColor="text1"/>
          <w:kern w:val="24"/>
          <w:sz w:val="24"/>
          <w:szCs w:val="24"/>
          <w:lang w:eastAsia="zh-CN"/>
        </w:rPr>
        <w:t xml:space="preserve">core definition allows us to examine long-term </w:t>
      </w:r>
      <w:r w:rsidR="00205362">
        <w:rPr>
          <w:rFonts w:ascii="Garamond" w:eastAsia="Times New Roman" w:hAnsi="Garamond" w:cs="Arial"/>
          <w:color w:val="000000" w:themeColor="text1"/>
          <w:kern w:val="24"/>
          <w:sz w:val="24"/>
          <w:szCs w:val="24"/>
          <w:lang w:eastAsia="zh-CN"/>
        </w:rPr>
        <w:t xml:space="preserve">historical </w:t>
      </w:r>
      <w:r w:rsidR="00533372">
        <w:rPr>
          <w:rFonts w:ascii="Garamond" w:eastAsia="Times New Roman" w:hAnsi="Garamond" w:cs="Arial"/>
          <w:color w:val="000000" w:themeColor="text1"/>
          <w:kern w:val="24"/>
          <w:sz w:val="24"/>
          <w:szCs w:val="24"/>
          <w:lang w:eastAsia="zh-CN"/>
        </w:rPr>
        <w:t xml:space="preserve">trends. Of course, SIC </w:t>
      </w:r>
      <w:r w:rsidR="00D97F5D">
        <w:rPr>
          <w:rFonts w:ascii="Garamond" w:eastAsia="Times New Roman" w:hAnsi="Garamond" w:cs="Arial"/>
          <w:color w:val="000000" w:themeColor="text1"/>
          <w:kern w:val="24"/>
          <w:sz w:val="24"/>
          <w:szCs w:val="24"/>
          <w:lang w:eastAsia="zh-CN"/>
        </w:rPr>
        <w:t xml:space="preserve">industry </w:t>
      </w:r>
      <w:r w:rsidR="00533372">
        <w:rPr>
          <w:rFonts w:ascii="Garamond" w:eastAsia="Times New Roman" w:hAnsi="Garamond" w:cs="Arial"/>
          <w:color w:val="000000" w:themeColor="text1"/>
          <w:kern w:val="24"/>
          <w:sz w:val="24"/>
          <w:szCs w:val="24"/>
          <w:lang w:eastAsia="zh-CN"/>
        </w:rPr>
        <w:t>classifications have been modified over time</w:t>
      </w:r>
      <w:r w:rsidR="003C512F">
        <w:rPr>
          <w:rFonts w:ascii="Garamond" w:eastAsia="Times New Roman" w:hAnsi="Garamond" w:cs="Arial"/>
          <w:color w:val="000000" w:themeColor="text1"/>
          <w:kern w:val="24"/>
          <w:sz w:val="24"/>
          <w:szCs w:val="24"/>
          <w:lang w:eastAsia="zh-CN"/>
        </w:rPr>
        <w:t>, they are eclectic</w:t>
      </w:r>
      <w:r w:rsidR="00533372">
        <w:rPr>
          <w:rFonts w:ascii="Garamond" w:eastAsia="Times New Roman" w:hAnsi="Garamond" w:cs="Arial"/>
          <w:color w:val="000000" w:themeColor="text1"/>
          <w:kern w:val="24"/>
          <w:sz w:val="24"/>
          <w:szCs w:val="24"/>
          <w:lang w:eastAsia="zh-CN"/>
        </w:rPr>
        <w:t xml:space="preserve"> and the continuity of SIC categories hide</w:t>
      </w:r>
      <w:r w:rsidR="00205362">
        <w:rPr>
          <w:rFonts w:ascii="Garamond" w:eastAsia="Times New Roman" w:hAnsi="Garamond" w:cs="Arial"/>
          <w:color w:val="000000" w:themeColor="text1"/>
          <w:kern w:val="24"/>
          <w:sz w:val="24"/>
          <w:szCs w:val="24"/>
          <w:lang w:eastAsia="zh-CN"/>
        </w:rPr>
        <w:t>s</w:t>
      </w:r>
      <w:r w:rsidR="00533372">
        <w:rPr>
          <w:rFonts w:ascii="Garamond" w:eastAsia="Times New Roman" w:hAnsi="Garamond" w:cs="Arial"/>
          <w:color w:val="000000" w:themeColor="text1"/>
          <w:kern w:val="24"/>
          <w:sz w:val="24"/>
          <w:szCs w:val="24"/>
          <w:lang w:eastAsia="zh-CN"/>
        </w:rPr>
        <w:t xml:space="preserve"> many changes in firm markets, processes and practices</w:t>
      </w:r>
      <w:r w:rsidR="00812F27">
        <w:rPr>
          <w:rFonts w:ascii="Garamond" w:eastAsia="Times New Roman" w:hAnsi="Garamond" w:cs="Arial"/>
          <w:color w:val="000000" w:themeColor="text1"/>
          <w:kern w:val="24"/>
          <w:sz w:val="24"/>
          <w:szCs w:val="24"/>
          <w:lang w:eastAsia="zh-CN"/>
        </w:rPr>
        <w:t>, and the emerge</w:t>
      </w:r>
      <w:r w:rsidR="007D2392">
        <w:rPr>
          <w:rFonts w:ascii="Garamond" w:eastAsia="Times New Roman" w:hAnsi="Garamond" w:cs="Arial"/>
          <w:color w:val="000000" w:themeColor="text1"/>
          <w:kern w:val="24"/>
          <w:sz w:val="24"/>
          <w:szCs w:val="24"/>
          <w:lang w:eastAsia="zh-CN"/>
        </w:rPr>
        <w:t>n</w:t>
      </w:r>
      <w:r w:rsidR="00812F27">
        <w:rPr>
          <w:rFonts w:ascii="Garamond" w:eastAsia="Times New Roman" w:hAnsi="Garamond" w:cs="Arial"/>
          <w:color w:val="000000" w:themeColor="text1"/>
          <w:kern w:val="24"/>
          <w:sz w:val="24"/>
          <w:szCs w:val="24"/>
          <w:lang w:eastAsia="zh-CN"/>
        </w:rPr>
        <w:t>ce of whole new industries</w:t>
      </w:r>
      <w:r w:rsidR="00205362">
        <w:rPr>
          <w:rFonts w:ascii="Garamond" w:eastAsia="Times New Roman" w:hAnsi="Garamond" w:cs="Arial"/>
          <w:color w:val="000000" w:themeColor="text1"/>
          <w:kern w:val="24"/>
          <w:sz w:val="24"/>
          <w:szCs w:val="24"/>
          <w:lang w:eastAsia="zh-CN"/>
        </w:rPr>
        <w:t xml:space="preserve"> (</w:t>
      </w:r>
      <w:r w:rsidR="003C512F">
        <w:rPr>
          <w:rFonts w:ascii="Garamond" w:eastAsia="Times New Roman" w:hAnsi="Garamond" w:cs="Arial"/>
          <w:color w:val="000000" w:themeColor="text1"/>
          <w:kern w:val="24"/>
          <w:sz w:val="24"/>
          <w:szCs w:val="24"/>
          <w:lang w:eastAsia="zh-CN"/>
        </w:rPr>
        <w:t>Phillips and Ormsby, 2016</w:t>
      </w:r>
      <w:r w:rsidR="00205362">
        <w:rPr>
          <w:rFonts w:ascii="Garamond" w:eastAsia="Times New Roman" w:hAnsi="Garamond" w:cs="Arial"/>
          <w:color w:val="000000" w:themeColor="text1"/>
          <w:kern w:val="24"/>
          <w:sz w:val="24"/>
          <w:szCs w:val="24"/>
          <w:lang w:eastAsia="zh-CN"/>
        </w:rPr>
        <w:t>)</w:t>
      </w:r>
      <w:r w:rsidR="003C512F">
        <w:rPr>
          <w:rFonts w:ascii="Garamond" w:eastAsia="Times New Roman" w:hAnsi="Garamond" w:cs="Arial"/>
          <w:color w:val="000000" w:themeColor="text1"/>
          <w:kern w:val="24"/>
          <w:sz w:val="24"/>
          <w:szCs w:val="24"/>
          <w:lang w:eastAsia="zh-CN"/>
        </w:rPr>
        <w:t>.</w:t>
      </w:r>
      <w:r w:rsidR="00205362">
        <w:rPr>
          <w:rFonts w:ascii="Garamond" w:eastAsia="Times New Roman" w:hAnsi="Garamond" w:cs="Arial"/>
          <w:color w:val="000000" w:themeColor="text1"/>
          <w:kern w:val="24"/>
          <w:sz w:val="24"/>
          <w:szCs w:val="24"/>
          <w:lang w:eastAsia="zh-CN"/>
        </w:rPr>
        <w:t xml:space="preserve"> </w:t>
      </w:r>
      <w:r w:rsidR="00533372">
        <w:rPr>
          <w:rFonts w:ascii="Garamond" w:eastAsia="Times New Roman" w:hAnsi="Garamond" w:cs="Arial"/>
          <w:color w:val="000000" w:themeColor="text1"/>
          <w:kern w:val="24"/>
          <w:sz w:val="24"/>
          <w:szCs w:val="24"/>
          <w:lang w:eastAsia="zh-CN"/>
        </w:rPr>
        <w:t xml:space="preserve">Nevertheless, more </w:t>
      </w:r>
      <w:r w:rsidR="00205362">
        <w:rPr>
          <w:rFonts w:ascii="Garamond" w:eastAsia="Times New Roman" w:hAnsi="Garamond" w:cs="Arial"/>
          <w:color w:val="000000" w:themeColor="text1"/>
          <w:kern w:val="24"/>
          <w:sz w:val="24"/>
          <w:szCs w:val="24"/>
          <w:lang w:eastAsia="zh-CN"/>
        </w:rPr>
        <w:t>rigorous</w:t>
      </w:r>
      <w:r w:rsidR="00533372">
        <w:rPr>
          <w:rFonts w:ascii="Garamond" w:eastAsia="Times New Roman" w:hAnsi="Garamond" w:cs="Arial"/>
          <w:color w:val="000000" w:themeColor="text1"/>
          <w:kern w:val="24"/>
          <w:sz w:val="24"/>
          <w:szCs w:val="24"/>
          <w:lang w:eastAsia="zh-CN"/>
        </w:rPr>
        <w:t xml:space="preserve"> </w:t>
      </w:r>
      <w:r w:rsidR="00205362">
        <w:rPr>
          <w:rFonts w:ascii="Garamond" w:eastAsia="Times New Roman" w:hAnsi="Garamond" w:cs="Arial"/>
          <w:color w:val="000000" w:themeColor="text1"/>
          <w:kern w:val="24"/>
          <w:sz w:val="24"/>
          <w:szCs w:val="24"/>
          <w:lang w:eastAsia="zh-CN"/>
        </w:rPr>
        <w:t xml:space="preserve">longitudinal </w:t>
      </w:r>
      <w:r w:rsidR="00533372">
        <w:rPr>
          <w:rFonts w:ascii="Garamond" w:eastAsia="Times New Roman" w:hAnsi="Garamond" w:cs="Arial"/>
          <w:color w:val="000000" w:themeColor="text1"/>
          <w:kern w:val="24"/>
          <w:sz w:val="24"/>
          <w:szCs w:val="24"/>
          <w:lang w:eastAsia="zh-CN"/>
        </w:rPr>
        <w:t>classifications are simply not available over this period</w:t>
      </w:r>
      <w:r w:rsidR="00205362">
        <w:rPr>
          <w:rFonts w:ascii="Garamond" w:eastAsia="Times New Roman" w:hAnsi="Garamond" w:cs="Arial"/>
          <w:color w:val="000000" w:themeColor="text1"/>
          <w:kern w:val="24"/>
          <w:sz w:val="24"/>
          <w:szCs w:val="24"/>
          <w:lang w:eastAsia="zh-CN"/>
        </w:rPr>
        <w:t xml:space="preserve">, and the data used here </w:t>
      </w:r>
      <w:proofErr w:type="gramStart"/>
      <w:r w:rsidR="00205362">
        <w:rPr>
          <w:rFonts w:ascii="Garamond" w:eastAsia="Times New Roman" w:hAnsi="Garamond" w:cs="Arial"/>
          <w:color w:val="000000" w:themeColor="text1"/>
          <w:kern w:val="24"/>
          <w:sz w:val="24"/>
          <w:szCs w:val="24"/>
          <w:lang w:eastAsia="zh-CN"/>
        </w:rPr>
        <w:t>provide an introduction to</w:t>
      </w:r>
      <w:proofErr w:type="gramEnd"/>
      <w:r w:rsidR="00205362">
        <w:rPr>
          <w:rFonts w:ascii="Garamond" w:eastAsia="Times New Roman" w:hAnsi="Garamond" w:cs="Arial"/>
          <w:color w:val="000000" w:themeColor="text1"/>
          <w:kern w:val="24"/>
          <w:sz w:val="24"/>
          <w:szCs w:val="24"/>
          <w:lang w:eastAsia="zh-CN"/>
        </w:rPr>
        <w:t xml:space="preserve"> spatial patterns of change</w:t>
      </w:r>
      <w:r w:rsidR="00D97F5D">
        <w:rPr>
          <w:rFonts w:ascii="Garamond" w:eastAsia="Times New Roman" w:hAnsi="Garamond" w:cs="Arial"/>
          <w:color w:val="000000" w:themeColor="text1"/>
          <w:kern w:val="24"/>
          <w:sz w:val="24"/>
          <w:szCs w:val="24"/>
          <w:lang w:eastAsia="zh-CN"/>
        </w:rPr>
        <w:t xml:space="preserve"> in </w:t>
      </w:r>
      <w:r w:rsidR="00455514">
        <w:rPr>
          <w:rFonts w:ascii="Garamond" w:eastAsia="Times New Roman" w:hAnsi="Garamond" w:cs="Arial"/>
          <w:color w:val="000000" w:themeColor="text1"/>
          <w:kern w:val="24"/>
          <w:sz w:val="24"/>
          <w:szCs w:val="24"/>
          <w:lang w:eastAsia="zh-CN"/>
        </w:rPr>
        <w:t xml:space="preserve">broad groupings </w:t>
      </w:r>
      <w:r w:rsidR="00D97F5D">
        <w:rPr>
          <w:rFonts w:ascii="Garamond" w:eastAsia="Times New Roman" w:hAnsi="Garamond" w:cs="Arial"/>
          <w:color w:val="000000" w:themeColor="text1"/>
          <w:kern w:val="24"/>
          <w:sz w:val="24"/>
          <w:szCs w:val="24"/>
          <w:lang w:eastAsia="zh-CN"/>
        </w:rPr>
        <w:t>of</w:t>
      </w:r>
      <w:r w:rsidR="003C512F">
        <w:rPr>
          <w:rFonts w:ascii="Garamond" w:eastAsia="Times New Roman" w:hAnsi="Garamond" w:cs="Arial"/>
          <w:color w:val="000000" w:themeColor="text1"/>
          <w:kern w:val="24"/>
          <w:sz w:val="24"/>
          <w:szCs w:val="24"/>
          <w:lang w:eastAsia="zh-CN"/>
        </w:rPr>
        <w:t xml:space="preserve"> more</w:t>
      </w:r>
      <w:r w:rsidR="00D97F5D">
        <w:rPr>
          <w:rFonts w:ascii="Garamond" w:eastAsia="Times New Roman" w:hAnsi="Garamond" w:cs="Arial"/>
          <w:color w:val="000000" w:themeColor="text1"/>
          <w:kern w:val="24"/>
          <w:sz w:val="24"/>
          <w:szCs w:val="24"/>
          <w:lang w:eastAsia="zh-CN"/>
        </w:rPr>
        <w:t xml:space="preserve"> technologically intensive </w:t>
      </w:r>
      <w:r w:rsidR="003C512F">
        <w:rPr>
          <w:rFonts w:ascii="Garamond" w:eastAsia="Times New Roman" w:hAnsi="Garamond" w:cs="Arial"/>
          <w:color w:val="000000" w:themeColor="text1"/>
          <w:kern w:val="24"/>
          <w:sz w:val="24"/>
          <w:szCs w:val="24"/>
          <w:lang w:eastAsia="zh-CN"/>
        </w:rPr>
        <w:t>manufacturing</w:t>
      </w:r>
      <w:r w:rsidR="00BC3F6A">
        <w:rPr>
          <w:rFonts w:ascii="Garamond" w:eastAsia="Times New Roman" w:hAnsi="Garamond" w:cs="Arial"/>
          <w:color w:val="000000" w:themeColor="text1"/>
          <w:kern w:val="24"/>
          <w:sz w:val="24"/>
          <w:szCs w:val="24"/>
          <w:lang w:eastAsia="zh-CN"/>
        </w:rPr>
        <w:t xml:space="preserve">, which we hope will open up questions for more intensive research. </w:t>
      </w:r>
    </w:p>
    <w:p w14:paraId="4405270D" w14:textId="77777777" w:rsidR="00203EC5" w:rsidRDefault="00203EC5" w:rsidP="00203EC5">
      <w:pPr>
        <w:ind w:right="-237"/>
        <w:jc w:val="both"/>
        <w:rPr>
          <w:rFonts w:ascii="Garamond" w:eastAsia="Times New Roman" w:hAnsi="Garamond" w:cs="Arial"/>
          <w:b/>
          <w:bCs/>
          <w:color w:val="000000" w:themeColor="text1"/>
          <w:kern w:val="24"/>
          <w:sz w:val="24"/>
          <w:szCs w:val="24"/>
          <w:lang w:eastAsia="zh-CN"/>
        </w:rPr>
      </w:pPr>
    </w:p>
    <w:p w14:paraId="14B7FC5C" w14:textId="77777777" w:rsidR="00203EC5" w:rsidRPr="00E02845" w:rsidRDefault="00203EC5" w:rsidP="00203EC5">
      <w:pPr>
        <w:ind w:right="-237"/>
        <w:jc w:val="both"/>
        <w:rPr>
          <w:rFonts w:ascii="Garamond" w:eastAsia="Times New Roman" w:hAnsi="Garamond" w:cs="Arial"/>
          <w:color w:val="000000" w:themeColor="text1"/>
          <w:kern w:val="24"/>
          <w:sz w:val="24"/>
          <w:szCs w:val="24"/>
          <w:lang w:eastAsia="zh-CN"/>
        </w:rPr>
      </w:pPr>
      <w:r w:rsidRPr="00E02845">
        <w:rPr>
          <w:rFonts w:ascii="Garamond" w:eastAsia="Times New Roman" w:hAnsi="Garamond" w:cs="Arial"/>
          <w:color w:val="000000" w:themeColor="text1"/>
          <w:kern w:val="24"/>
          <w:sz w:val="24"/>
          <w:szCs w:val="24"/>
          <w:lang w:eastAsia="zh-CN"/>
        </w:rPr>
        <w:t>Table 1:  Definition of Advanced Manufacturing Industries</w:t>
      </w:r>
    </w:p>
    <w:p w14:paraId="715918B4" w14:textId="77777777" w:rsidR="00203EC5" w:rsidRPr="00E50DE0" w:rsidRDefault="00203EC5" w:rsidP="00203EC5">
      <w:pPr>
        <w:ind w:right="-237"/>
        <w:jc w:val="both"/>
        <w:rPr>
          <w:rFonts w:ascii="Garamond" w:eastAsia="Times New Roman" w:hAnsi="Garamond" w:cs="Arial"/>
          <w:b/>
          <w:bCs/>
          <w:color w:val="000000" w:themeColor="text1"/>
          <w:kern w:val="24"/>
          <w:sz w:val="24"/>
          <w:szCs w:val="24"/>
          <w:lang w:eastAsia="zh-CN"/>
        </w:rPr>
      </w:pPr>
    </w:p>
    <w:tbl>
      <w:tblPr>
        <w:tblStyle w:val="TableGrid"/>
        <w:tblW w:w="0" w:type="auto"/>
        <w:tblBorders>
          <w:top w:val="single" w:sz="18" w:space="0" w:color="auto"/>
          <w:left w:val="none" w:sz="0" w:space="0" w:color="auto"/>
          <w:right w:val="none" w:sz="0" w:space="0" w:color="auto"/>
          <w:insideH w:val="none" w:sz="0" w:space="0" w:color="auto"/>
        </w:tblBorders>
        <w:tblLook w:val="04A0" w:firstRow="1" w:lastRow="0" w:firstColumn="1" w:lastColumn="0" w:noHBand="0" w:noVBand="1"/>
      </w:tblPr>
      <w:tblGrid>
        <w:gridCol w:w="6886"/>
      </w:tblGrid>
      <w:tr w:rsidR="00203EC5" w:rsidRPr="00E50DE0" w14:paraId="715912BF" w14:textId="77777777" w:rsidTr="00C42364">
        <w:trPr>
          <w:trHeight w:val="186"/>
        </w:trPr>
        <w:tc>
          <w:tcPr>
            <w:tcW w:w="6886" w:type="dxa"/>
            <w:shd w:val="clear" w:color="auto" w:fill="D9D9D9" w:themeFill="background1" w:themeFillShade="D9"/>
          </w:tcPr>
          <w:p w14:paraId="0215B5F1" w14:textId="77777777" w:rsidR="00203EC5" w:rsidRPr="00E50DE0" w:rsidRDefault="00203EC5" w:rsidP="00C42364">
            <w:pPr>
              <w:ind w:right="-237"/>
              <w:jc w:val="both"/>
              <w:rPr>
                <w:rFonts w:ascii="Garamond" w:eastAsia="Times New Roman" w:hAnsi="Garamond" w:cs="Arial"/>
                <w:b/>
                <w:bCs/>
                <w:color w:val="000000" w:themeColor="text1"/>
                <w:kern w:val="24"/>
                <w:sz w:val="24"/>
                <w:szCs w:val="24"/>
                <w:lang w:eastAsia="zh-CN"/>
              </w:rPr>
            </w:pPr>
            <w:r w:rsidRPr="00E50DE0">
              <w:rPr>
                <w:rFonts w:ascii="Garamond" w:eastAsia="Times New Roman" w:hAnsi="Garamond" w:cs="Arial"/>
                <w:b/>
                <w:bCs/>
                <w:color w:val="000000" w:themeColor="text1"/>
                <w:kern w:val="24"/>
                <w:sz w:val="24"/>
                <w:szCs w:val="24"/>
                <w:lang w:eastAsia="zh-CN"/>
              </w:rPr>
              <w:t>Very High Technology*</w:t>
            </w:r>
          </w:p>
          <w:p w14:paraId="15F19E78" w14:textId="77777777" w:rsidR="00203EC5" w:rsidRPr="00E50DE0" w:rsidRDefault="00203EC5" w:rsidP="00C42364">
            <w:pPr>
              <w:ind w:right="-237"/>
              <w:jc w:val="both"/>
              <w:rPr>
                <w:rFonts w:ascii="Garamond" w:eastAsia="Times New Roman" w:hAnsi="Garamond" w:cs="Arial"/>
                <w:color w:val="000000" w:themeColor="text1"/>
                <w:kern w:val="24"/>
                <w:sz w:val="24"/>
                <w:szCs w:val="24"/>
                <w:lang w:eastAsia="zh-CN"/>
              </w:rPr>
            </w:pPr>
          </w:p>
        </w:tc>
      </w:tr>
      <w:tr w:rsidR="00203EC5" w:rsidRPr="00E50DE0" w14:paraId="54AE07D8" w14:textId="77777777" w:rsidTr="00C42364">
        <w:trPr>
          <w:trHeight w:val="193"/>
        </w:trPr>
        <w:tc>
          <w:tcPr>
            <w:tcW w:w="6886" w:type="dxa"/>
          </w:tcPr>
          <w:p w14:paraId="0131203A" w14:textId="77777777" w:rsidR="00203EC5" w:rsidRPr="00E50DE0" w:rsidRDefault="00203EC5" w:rsidP="00C42364">
            <w:pPr>
              <w:ind w:right="-237"/>
              <w:jc w:val="both"/>
              <w:rPr>
                <w:rFonts w:ascii="Garamond" w:eastAsia="Times New Roman" w:hAnsi="Garamond" w:cs="Arial"/>
                <w:color w:val="000000" w:themeColor="text1"/>
                <w:kern w:val="24"/>
                <w:sz w:val="24"/>
                <w:szCs w:val="24"/>
                <w:lang w:eastAsia="zh-CN"/>
              </w:rPr>
            </w:pPr>
            <w:r w:rsidRPr="00E50DE0">
              <w:rPr>
                <w:rFonts w:ascii="Garamond" w:eastAsia="Times New Roman" w:hAnsi="Garamond" w:cs="Arial"/>
                <w:color w:val="000000" w:themeColor="text1"/>
                <w:kern w:val="24"/>
                <w:sz w:val="24"/>
                <w:szCs w:val="24"/>
                <w:lang w:eastAsia="zh-CN"/>
              </w:rPr>
              <w:t>Computers, electronic and optical products (SIC 2007: C26)</w:t>
            </w:r>
          </w:p>
        </w:tc>
      </w:tr>
      <w:tr w:rsidR="00203EC5" w:rsidRPr="00E50DE0" w14:paraId="605FB972" w14:textId="77777777" w:rsidTr="00C42364">
        <w:trPr>
          <w:trHeight w:val="186"/>
        </w:trPr>
        <w:tc>
          <w:tcPr>
            <w:tcW w:w="6886" w:type="dxa"/>
          </w:tcPr>
          <w:p w14:paraId="336FBAD8" w14:textId="77777777" w:rsidR="00203EC5" w:rsidRPr="00E50DE0" w:rsidRDefault="00203EC5" w:rsidP="00C42364">
            <w:pPr>
              <w:ind w:right="-237"/>
              <w:jc w:val="both"/>
              <w:rPr>
                <w:rFonts w:ascii="Garamond" w:eastAsia="Times New Roman" w:hAnsi="Garamond" w:cs="Arial"/>
                <w:color w:val="000000" w:themeColor="text1"/>
                <w:kern w:val="24"/>
                <w:sz w:val="24"/>
                <w:szCs w:val="24"/>
                <w:lang w:eastAsia="zh-CN"/>
              </w:rPr>
            </w:pPr>
            <w:r w:rsidRPr="00E50DE0">
              <w:rPr>
                <w:rFonts w:ascii="Garamond" w:eastAsia="Times New Roman" w:hAnsi="Garamond" w:cs="Arial"/>
                <w:color w:val="000000" w:themeColor="text1"/>
                <w:kern w:val="24"/>
                <w:sz w:val="24"/>
                <w:szCs w:val="24"/>
                <w:lang w:eastAsia="zh-CN"/>
              </w:rPr>
              <w:t>Pharmaceuticals (SIC 2007: C21)</w:t>
            </w:r>
          </w:p>
        </w:tc>
      </w:tr>
      <w:tr w:rsidR="00203EC5" w:rsidRPr="00E50DE0" w14:paraId="1B246986" w14:textId="77777777" w:rsidTr="00C42364">
        <w:trPr>
          <w:trHeight w:val="435"/>
        </w:trPr>
        <w:tc>
          <w:tcPr>
            <w:tcW w:w="6886" w:type="dxa"/>
          </w:tcPr>
          <w:p w14:paraId="535A4778" w14:textId="77777777" w:rsidR="00203EC5" w:rsidRPr="00E50DE0" w:rsidRDefault="00203EC5" w:rsidP="00C42364">
            <w:pPr>
              <w:spacing w:after="120"/>
              <w:contextualSpacing/>
              <w:rPr>
                <w:rFonts w:ascii="Garamond" w:eastAsia="Times New Roman" w:hAnsi="Garamond" w:cs="Arial"/>
                <w:color w:val="000000" w:themeColor="text1"/>
                <w:sz w:val="24"/>
                <w:szCs w:val="24"/>
                <w:lang w:eastAsia="zh-CN"/>
              </w:rPr>
            </w:pPr>
            <w:r w:rsidRPr="00E50DE0">
              <w:rPr>
                <w:rFonts w:ascii="Garamond" w:eastAsia="Times New Roman" w:hAnsi="Garamond" w:cs="Arial"/>
                <w:color w:val="000000" w:themeColor="text1"/>
                <w:kern w:val="24"/>
                <w:sz w:val="24"/>
                <w:szCs w:val="24"/>
                <w:lang w:eastAsia="zh-CN"/>
              </w:rPr>
              <w:t xml:space="preserve">Air- and spacecraft (SIC 2007: C30.3) </w:t>
            </w:r>
          </w:p>
          <w:p w14:paraId="4974A680" w14:textId="77777777" w:rsidR="00203EC5" w:rsidRPr="00E50DE0" w:rsidRDefault="00203EC5" w:rsidP="00C42364">
            <w:pPr>
              <w:ind w:right="-237"/>
              <w:jc w:val="both"/>
              <w:rPr>
                <w:rFonts w:ascii="Garamond" w:eastAsia="Times New Roman" w:hAnsi="Garamond" w:cs="Arial"/>
                <w:color w:val="000000" w:themeColor="text1"/>
                <w:kern w:val="24"/>
                <w:sz w:val="24"/>
                <w:szCs w:val="24"/>
                <w:lang w:eastAsia="zh-CN"/>
              </w:rPr>
            </w:pPr>
          </w:p>
        </w:tc>
      </w:tr>
      <w:tr w:rsidR="00203EC5" w:rsidRPr="00E50DE0" w14:paraId="4B5C1735" w14:textId="77777777" w:rsidTr="00C42364">
        <w:trPr>
          <w:trHeight w:val="494"/>
        </w:trPr>
        <w:tc>
          <w:tcPr>
            <w:tcW w:w="6886" w:type="dxa"/>
            <w:shd w:val="clear" w:color="auto" w:fill="D9D9D9" w:themeFill="background1" w:themeFillShade="D9"/>
          </w:tcPr>
          <w:p w14:paraId="5EF0F82B" w14:textId="77777777" w:rsidR="00203EC5" w:rsidRPr="00E50DE0" w:rsidRDefault="00203EC5" w:rsidP="00C42364">
            <w:pPr>
              <w:ind w:right="-237"/>
              <w:jc w:val="both"/>
              <w:rPr>
                <w:rFonts w:ascii="Garamond" w:eastAsia="Times New Roman" w:hAnsi="Garamond" w:cs="Arial"/>
                <w:b/>
                <w:bCs/>
                <w:color w:val="000000" w:themeColor="text1"/>
                <w:kern w:val="24"/>
                <w:sz w:val="24"/>
                <w:szCs w:val="24"/>
                <w:lang w:eastAsia="zh-CN"/>
              </w:rPr>
            </w:pPr>
            <w:r w:rsidRPr="00E50DE0">
              <w:rPr>
                <w:rFonts w:ascii="Garamond" w:eastAsia="Times New Roman" w:hAnsi="Garamond" w:cs="Arial"/>
                <w:b/>
                <w:bCs/>
                <w:color w:val="000000" w:themeColor="text1"/>
                <w:kern w:val="24"/>
                <w:sz w:val="24"/>
                <w:szCs w:val="24"/>
                <w:lang w:eastAsia="zh-CN"/>
              </w:rPr>
              <w:t>Moderately High Technology*</w:t>
            </w:r>
          </w:p>
          <w:p w14:paraId="5D6D7631" w14:textId="77777777" w:rsidR="00203EC5" w:rsidRPr="00E50DE0" w:rsidRDefault="00203EC5" w:rsidP="00C42364">
            <w:pPr>
              <w:ind w:right="-237"/>
              <w:jc w:val="both"/>
              <w:rPr>
                <w:rFonts w:ascii="Garamond" w:eastAsia="Times New Roman" w:hAnsi="Garamond" w:cs="Arial"/>
                <w:color w:val="000000" w:themeColor="text1"/>
                <w:kern w:val="24"/>
                <w:sz w:val="24"/>
                <w:szCs w:val="24"/>
                <w:lang w:eastAsia="zh-CN"/>
              </w:rPr>
            </w:pPr>
          </w:p>
        </w:tc>
      </w:tr>
      <w:tr w:rsidR="00203EC5" w:rsidRPr="00E50DE0" w14:paraId="59CCAF98" w14:textId="77777777" w:rsidTr="00C42364">
        <w:trPr>
          <w:trHeight w:val="372"/>
        </w:trPr>
        <w:tc>
          <w:tcPr>
            <w:tcW w:w="6886" w:type="dxa"/>
          </w:tcPr>
          <w:p w14:paraId="26F32B31" w14:textId="77777777" w:rsidR="00203EC5" w:rsidRPr="00E50DE0" w:rsidRDefault="00203EC5" w:rsidP="00C42364">
            <w:pPr>
              <w:ind w:right="-237"/>
              <w:jc w:val="both"/>
              <w:rPr>
                <w:rFonts w:ascii="Garamond" w:eastAsia="Times New Roman" w:hAnsi="Garamond" w:cs="Arial"/>
                <w:color w:val="000000" w:themeColor="text1"/>
                <w:kern w:val="24"/>
                <w:sz w:val="24"/>
                <w:szCs w:val="24"/>
                <w:lang w:eastAsia="zh-CN"/>
              </w:rPr>
            </w:pPr>
            <w:r w:rsidRPr="00E50DE0">
              <w:rPr>
                <w:rFonts w:ascii="Garamond" w:eastAsia="Times New Roman" w:hAnsi="Garamond" w:cs="Arial"/>
                <w:color w:val="000000" w:themeColor="text1"/>
                <w:kern w:val="24"/>
                <w:sz w:val="24"/>
                <w:szCs w:val="24"/>
                <w:lang w:eastAsia="zh-CN"/>
              </w:rPr>
              <w:t>Other transport equipment, other than Air and spacecraft (SIC 2007: C30 excl. C30.3)</w:t>
            </w:r>
          </w:p>
        </w:tc>
      </w:tr>
      <w:tr w:rsidR="00203EC5" w:rsidRPr="00E50DE0" w14:paraId="74BD07DB" w14:textId="77777777" w:rsidTr="00C42364">
        <w:trPr>
          <w:trHeight w:val="372"/>
        </w:trPr>
        <w:tc>
          <w:tcPr>
            <w:tcW w:w="6886" w:type="dxa"/>
          </w:tcPr>
          <w:p w14:paraId="1C794E49" w14:textId="77777777" w:rsidR="00203EC5" w:rsidRPr="00E50DE0" w:rsidRDefault="00203EC5" w:rsidP="00C42364">
            <w:pPr>
              <w:ind w:right="-237"/>
              <w:jc w:val="both"/>
              <w:rPr>
                <w:rFonts w:ascii="Garamond" w:eastAsia="Times New Roman" w:hAnsi="Garamond" w:cs="Arial"/>
                <w:color w:val="000000" w:themeColor="text1"/>
                <w:kern w:val="24"/>
                <w:sz w:val="24"/>
                <w:szCs w:val="24"/>
                <w:lang w:eastAsia="zh-CN"/>
              </w:rPr>
            </w:pPr>
            <w:r w:rsidRPr="00E50DE0">
              <w:rPr>
                <w:rFonts w:ascii="Garamond" w:eastAsia="Times New Roman" w:hAnsi="Garamond" w:cs="Arial"/>
                <w:color w:val="000000" w:themeColor="text1"/>
                <w:kern w:val="24"/>
                <w:sz w:val="24"/>
                <w:szCs w:val="24"/>
                <w:lang w:eastAsia="zh-CN"/>
              </w:rPr>
              <w:t xml:space="preserve">Manufacture of chemicals and chemical products (SIC 2007: C20) </w:t>
            </w:r>
          </w:p>
        </w:tc>
      </w:tr>
      <w:tr w:rsidR="00203EC5" w:rsidRPr="00E50DE0" w14:paraId="33E99EF0" w14:textId="77777777" w:rsidTr="00C42364">
        <w:trPr>
          <w:trHeight w:val="193"/>
        </w:trPr>
        <w:tc>
          <w:tcPr>
            <w:tcW w:w="6886" w:type="dxa"/>
          </w:tcPr>
          <w:p w14:paraId="12E34563" w14:textId="77777777" w:rsidR="00203EC5" w:rsidRPr="00E50DE0" w:rsidRDefault="00203EC5" w:rsidP="00C42364">
            <w:pPr>
              <w:ind w:right="-237"/>
              <w:jc w:val="both"/>
              <w:rPr>
                <w:rFonts w:ascii="Garamond" w:eastAsia="Times New Roman" w:hAnsi="Garamond" w:cs="Arial"/>
                <w:color w:val="000000" w:themeColor="text1"/>
                <w:kern w:val="24"/>
                <w:sz w:val="24"/>
                <w:szCs w:val="24"/>
                <w:lang w:eastAsia="zh-CN"/>
              </w:rPr>
            </w:pPr>
            <w:r w:rsidRPr="00E50DE0">
              <w:rPr>
                <w:rFonts w:ascii="Garamond" w:eastAsia="Times New Roman" w:hAnsi="Garamond" w:cs="Arial"/>
                <w:color w:val="000000" w:themeColor="text1"/>
                <w:kern w:val="24"/>
                <w:sz w:val="24"/>
                <w:szCs w:val="24"/>
                <w:lang w:eastAsia="zh-CN"/>
              </w:rPr>
              <w:t xml:space="preserve">Motor vehicles, </w:t>
            </w:r>
            <w:proofErr w:type="gramStart"/>
            <w:r w:rsidRPr="00E50DE0">
              <w:rPr>
                <w:rFonts w:ascii="Garamond" w:eastAsia="Times New Roman" w:hAnsi="Garamond" w:cs="Arial"/>
                <w:color w:val="000000" w:themeColor="text1"/>
                <w:kern w:val="24"/>
                <w:sz w:val="24"/>
                <w:szCs w:val="24"/>
                <w:lang w:eastAsia="zh-CN"/>
              </w:rPr>
              <w:t>trailers</w:t>
            </w:r>
            <w:proofErr w:type="gramEnd"/>
            <w:r w:rsidRPr="00E50DE0">
              <w:rPr>
                <w:rFonts w:ascii="Garamond" w:eastAsia="Times New Roman" w:hAnsi="Garamond" w:cs="Arial"/>
                <w:color w:val="000000" w:themeColor="text1"/>
                <w:kern w:val="24"/>
                <w:sz w:val="24"/>
                <w:szCs w:val="24"/>
                <w:lang w:eastAsia="zh-CN"/>
              </w:rPr>
              <w:t xml:space="preserve"> and semi-trailers (SIC 2007: C29)</w:t>
            </w:r>
          </w:p>
        </w:tc>
      </w:tr>
      <w:tr w:rsidR="00203EC5" w:rsidRPr="00E50DE0" w14:paraId="57140E09" w14:textId="77777777" w:rsidTr="00C42364">
        <w:trPr>
          <w:trHeight w:val="186"/>
        </w:trPr>
        <w:tc>
          <w:tcPr>
            <w:tcW w:w="6886" w:type="dxa"/>
          </w:tcPr>
          <w:p w14:paraId="24832AF7" w14:textId="77777777" w:rsidR="00203EC5" w:rsidRPr="00E50DE0" w:rsidRDefault="00203EC5" w:rsidP="00C42364">
            <w:pPr>
              <w:ind w:right="-237"/>
              <w:jc w:val="both"/>
              <w:rPr>
                <w:rFonts w:ascii="Garamond" w:eastAsia="Times New Roman" w:hAnsi="Garamond" w:cs="Arial"/>
                <w:color w:val="000000" w:themeColor="text1"/>
                <w:kern w:val="24"/>
                <w:sz w:val="24"/>
                <w:szCs w:val="24"/>
                <w:lang w:eastAsia="zh-CN"/>
              </w:rPr>
            </w:pPr>
            <w:r w:rsidRPr="00E50DE0">
              <w:rPr>
                <w:rFonts w:ascii="Garamond" w:eastAsia="Times New Roman" w:hAnsi="Garamond" w:cs="Arial"/>
                <w:color w:val="000000" w:themeColor="text1"/>
                <w:kern w:val="24"/>
                <w:sz w:val="24"/>
                <w:szCs w:val="24"/>
                <w:lang w:eastAsia="zh-CN"/>
              </w:rPr>
              <w:t xml:space="preserve">Machinery and equipment </w:t>
            </w:r>
            <w:proofErr w:type="spellStart"/>
            <w:r w:rsidRPr="00E50DE0">
              <w:rPr>
                <w:rFonts w:ascii="Garamond" w:eastAsia="Times New Roman" w:hAnsi="Garamond" w:cs="Arial"/>
                <w:color w:val="000000" w:themeColor="text1"/>
                <w:kern w:val="24"/>
                <w:sz w:val="24"/>
                <w:szCs w:val="24"/>
                <w:lang w:eastAsia="zh-CN"/>
              </w:rPr>
              <w:t>n.e.c.</w:t>
            </w:r>
            <w:proofErr w:type="spellEnd"/>
            <w:r w:rsidRPr="00E50DE0">
              <w:rPr>
                <w:rFonts w:ascii="Garamond" w:eastAsia="Times New Roman" w:hAnsi="Garamond" w:cs="Arial"/>
                <w:color w:val="000000" w:themeColor="text1"/>
                <w:kern w:val="24"/>
                <w:sz w:val="24"/>
                <w:szCs w:val="24"/>
                <w:lang w:eastAsia="zh-CN"/>
              </w:rPr>
              <w:t xml:space="preserve"> (SIC </w:t>
            </w:r>
            <w:r w:rsidRPr="00E50DE0">
              <w:rPr>
                <w:rFonts w:ascii="Garamond" w:eastAsia="Times New Roman" w:hAnsi="Garamond" w:cs="Calibri"/>
                <w:color w:val="000000" w:themeColor="text1"/>
                <w:kern w:val="24"/>
                <w:sz w:val="24"/>
                <w:szCs w:val="24"/>
                <w:lang w:eastAsia="zh-CN"/>
              </w:rPr>
              <w:t>2007: C28)</w:t>
            </w:r>
          </w:p>
        </w:tc>
      </w:tr>
      <w:tr w:rsidR="00203EC5" w:rsidRPr="00E50DE0" w14:paraId="1BD09A02" w14:textId="77777777" w:rsidTr="00C42364">
        <w:trPr>
          <w:trHeight w:val="193"/>
        </w:trPr>
        <w:tc>
          <w:tcPr>
            <w:tcW w:w="6886" w:type="dxa"/>
          </w:tcPr>
          <w:p w14:paraId="376B53F9" w14:textId="77777777" w:rsidR="00203EC5" w:rsidRPr="00E50DE0" w:rsidRDefault="00203EC5" w:rsidP="00C42364">
            <w:pPr>
              <w:ind w:right="-237"/>
              <w:jc w:val="both"/>
              <w:rPr>
                <w:rFonts w:ascii="Garamond" w:eastAsia="Times New Roman" w:hAnsi="Garamond" w:cs="Arial"/>
                <w:color w:val="000000" w:themeColor="text1"/>
                <w:kern w:val="24"/>
                <w:sz w:val="24"/>
                <w:szCs w:val="24"/>
                <w:lang w:eastAsia="zh-CN"/>
              </w:rPr>
            </w:pPr>
            <w:r w:rsidRPr="00E50DE0">
              <w:rPr>
                <w:rFonts w:ascii="Garamond" w:eastAsia="Times New Roman" w:hAnsi="Garamond" w:cs="Arial"/>
                <w:color w:val="000000" w:themeColor="text1"/>
                <w:kern w:val="24"/>
                <w:sz w:val="24"/>
                <w:szCs w:val="24"/>
                <w:lang w:eastAsia="zh-CN"/>
              </w:rPr>
              <w:t>E</w:t>
            </w:r>
            <w:r w:rsidRPr="00E50DE0">
              <w:rPr>
                <w:rFonts w:ascii="Garamond" w:hAnsi="Garamond"/>
                <w:noProof/>
                <w:color w:val="000000" w:themeColor="text1"/>
                <w:sz w:val="24"/>
                <w:szCs w:val="24"/>
                <w:lang w:eastAsia="zh-CN"/>
              </w:rPr>
              <w:t>l</w:t>
            </w:r>
            <w:r w:rsidRPr="00E50DE0">
              <w:rPr>
                <w:rFonts w:ascii="Garamond" w:eastAsia="Times New Roman" w:hAnsi="Garamond" w:cs="Arial"/>
                <w:color w:val="000000" w:themeColor="text1"/>
                <w:kern w:val="24"/>
                <w:sz w:val="24"/>
                <w:szCs w:val="24"/>
                <w:lang w:eastAsia="zh-CN"/>
              </w:rPr>
              <w:t>ectrical equipment (SIC 2007: C27)</w:t>
            </w:r>
          </w:p>
          <w:p w14:paraId="2B815618" w14:textId="77777777" w:rsidR="00203EC5" w:rsidRPr="00E50DE0" w:rsidRDefault="00203EC5" w:rsidP="00C42364">
            <w:pPr>
              <w:ind w:right="-237"/>
              <w:jc w:val="both"/>
              <w:rPr>
                <w:rFonts w:ascii="Garamond" w:eastAsia="Times New Roman" w:hAnsi="Garamond" w:cs="Arial"/>
                <w:color w:val="000000" w:themeColor="text1"/>
                <w:kern w:val="24"/>
                <w:sz w:val="24"/>
                <w:szCs w:val="24"/>
                <w:lang w:eastAsia="zh-CN"/>
              </w:rPr>
            </w:pPr>
          </w:p>
        </w:tc>
      </w:tr>
    </w:tbl>
    <w:p w14:paraId="2CB0F68D" w14:textId="77777777" w:rsidR="00203EC5" w:rsidRPr="00E50DE0" w:rsidRDefault="00203EC5" w:rsidP="00203EC5">
      <w:pPr>
        <w:spacing w:after="120" w:line="240" w:lineRule="auto"/>
        <w:contextualSpacing/>
        <w:rPr>
          <w:rFonts w:ascii="Garamond" w:eastAsia="Times New Roman" w:hAnsi="Garamond" w:cs="Arial"/>
          <w:color w:val="000000" w:themeColor="text1"/>
          <w:kern w:val="24"/>
          <w:sz w:val="24"/>
          <w:szCs w:val="24"/>
          <w:lang w:eastAsia="zh-CN"/>
        </w:rPr>
      </w:pPr>
      <w:r w:rsidRPr="00E50DE0">
        <w:rPr>
          <w:rFonts w:ascii="Garamond" w:eastAsia="Times New Roman" w:hAnsi="Garamond" w:cs="Arial"/>
          <w:color w:val="000000" w:themeColor="text1"/>
          <w:kern w:val="24"/>
          <w:sz w:val="24"/>
          <w:szCs w:val="24"/>
          <w:lang w:eastAsia="zh-CN"/>
        </w:rPr>
        <w:t>*Based on classification used by Eurostat and by Helper et al. (2012), Table 1, page 7. (based on technological intensity of industries).</w:t>
      </w:r>
    </w:p>
    <w:p w14:paraId="1BEF3F10" w14:textId="77777777" w:rsidR="00203EC5" w:rsidRPr="00E50DE0" w:rsidRDefault="00203EC5" w:rsidP="00203EC5">
      <w:pPr>
        <w:spacing w:after="120" w:line="240" w:lineRule="auto"/>
        <w:contextualSpacing/>
        <w:rPr>
          <w:rFonts w:ascii="Garamond" w:eastAsia="Times New Roman" w:hAnsi="Garamond" w:cs="Arial"/>
          <w:color w:val="000000" w:themeColor="text1"/>
          <w:kern w:val="24"/>
          <w:sz w:val="24"/>
          <w:szCs w:val="24"/>
          <w:lang w:eastAsia="zh-CN"/>
        </w:rPr>
      </w:pPr>
    </w:p>
    <w:p w14:paraId="4453195C" w14:textId="77777777" w:rsidR="00203EC5" w:rsidRPr="00E50DE0" w:rsidRDefault="00203EC5" w:rsidP="00203EC5">
      <w:pPr>
        <w:spacing w:after="120" w:line="240" w:lineRule="auto"/>
        <w:contextualSpacing/>
        <w:rPr>
          <w:rFonts w:ascii="Garamond" w:eastAsia="Times New Roman" w:hAnsi="Garamond" w:cs="Arial"/>
          <w:color w:val="000000" w:themeColor="text1"/>
          <w:kern w:val="24"/>
          <w:sz w:val="24"/>
          <w:szCs w:val="24"/>
          <w:lang w:eastAsia="zh-CN"/>
        </w:rPr>
      </w:pPr>
      <w:r w:rsidRPr="00E50DE0">
        <w:rPr>
          <w:rFonts w:ascii="Garamond" w:eastAsia="Times New Roman" w:hAnsi="Garamond" w:cs="Arial"/>
          <w:color w:val="000000" w:themeColor="text1"/>
          <w:kern w:val="24"/>
          <w:sz w:val="24"/>
          <w:szCs w:val="24"/>
          <w:lang w:eastAsia="zh-CN"/>
        </w:rPr>
        <w:t>Source: Eurostat</w:t>
      </w:r>
      <w:r w:rsidRPr="00E50DE0">
        <w:rPr>
          <w:rStyle w:val="EndnoteReference"/>
          <w:rFonts w:ascii="Garamond" w:eastAsia="Times New Roman" w:hAnsi="Garamond" w:cs="Arial"/>
          <w:color w:val="000000" w:themeColor="text1"/>
          <w:kern w:val="24"/>
          <w:sz w:val="24"/>
          <w:szCs w:val="24"/>
          <w:lang w:eastAsia="zh-CN"/>
        </w:rPr>
        <w:endnoteReference w:id="3"/>
      </w:r>
      <w:r w:rsidRPr="00E50DE0">
        <w:rPr>
          <w:rFonts w:ascii="Garamond" w:eastAsia="Times New Roman" w:hAnsi="Garamond" w:cs="Arial"/>
          <w:color w:val="000000" w:themeColor="text1"/>
          <w:kern w:val="24"/>
          <w:sz w:val="24"/>
          <w:szCs w:val="24"/>
          <w:lang w:eastAsia="zh-CN"/>
        </w:rPr>
        <w:t xml:space="preserve"> and Helper et al (2012). </w:t>
      </w:r>
    </w:p>
    <w:p w14:paraId="1AD9A670" w14:textId="77777777" w:rsidR="00075ECD" w:rsidRDefault="00075ECD" w:rsidP="00E5568E">
      <w:pPr>
        <w:tabs>
          <w:tab w:val="left" w:pos="0"/>
        </w:tabs>
        <w:spacing w:line="480" w:lineRule="auto"/>
        <w:jc w:val="both"/>
        <w:rPr>
          <w:rFonts w:ascii="Garamond" w:hAnsi="Garamond"/>
          <w:b/>
          <w:sz w:val="24"/>
          <w:szCs w:val="24"/>
        </w:rPr>
      </w:pPr>
    </w:p>
    <w:p w14:paraId="49B1D7CA" w14:textId="5EE9E873" w:rsidR="00AA4DEA" w:rsidRDefault="00C340E7" w:rsidP="00E5568E">
      <w:pPr>
        <w:spacing w:line="480" w:lineRule="auto"/>
        <w:jc w:val="both"/>
        <w:rPr>
          <w:rFonts w:ascii="Garamond" w:eastAsia="Times New Roman" w:hAnsi="Garamond" w:cs="Arial"/>
          <w:color w:val="000000" w:themeColor="text1"/>
          <w:kern w:val="24"/>
          <w:sz w:val="24"/>
          <w:szCs w:val="24"/>
          <w:lang w:eastAsia="zh-CN"/>
        </w:rPr>
      </w:pPr>
      <w:r>
        <w:rPr>
          <w:rFonts w:ascii="Garamond" w:hAnsi="Garamond"/>
          <w:sz w:val="24"/>
          <w:szCs w:val="24"/>
        </w:rPr>
        <w:lastRenderedPageBreak/>
        <w:t>G</w:t>
      </w:r>
      <w:r w:rsidR="00CE7C8D">
        <w:rPr>
          <w:rFonts w:ascii="Garamond" w:hAnsi="Garamond"/>
          <w:sz w:val="24"/>
          <w:szCs w:val="24"/>
        </w:rPr>
        <w:t>overnment reviews</w:t>
      </w:r>
      <w:r w:rsidR="00CE7C8D" w:rsidRPr="00551D4C">
        <w:rPr>
          <w:rFonts w:ascii="Garamond" w:hAnsi="Garamond"/>
          <w:sz w:val="24"/>
          <w:szCs w:val="24"/>
        </w:rPr>
        <w:t xml:space="preserve"> of manufacturi</w:t>
      </w:r>
      <w:r w:rsidR="00CE7C8D">
        <w:rPr>
          <w:rFonts w:ascii="Garamond" w:hAnsi="Garamond"/>
          <w:sz w:val="24"/>
          <w:szCs w:val="24"/>
        </w:rPr>
        <w:t>ng in Britain have</w:t>
      </w:r>
      <w:r w:rsidR="00D06FF9">
        <w:rPr>
          <w:rFonts w:ascii="Garamond" w:hAnsi="Garamond"/>
          <w:sz w:val="24"/>
          <w:szCs w:val="24"/>
        </w:rPr>
        <w:t xml:space="preserve"> consistently</w:t>
      </w:r>
      <w:r w:rsidR="00CE7C8D" w:rsidRPr="00551D4C">
        <w:rPr>
          <w:rFonts w:ascii="Garamond" w:hAnsi="Garamond"/>
          <w:sz w:val="24"/>
          <w:szCs w:val="24"/>
        </w:rPr>
        <w:t xml:space="preserve"> highlighted areas of comparative advantage in </w:t>
      </w:r>
      <w:r w:rsidR="00CE7C8D">
        <w:rPr>
          <w:rFonts w:ascii="Garamond" w:hAnsi="Garamond"/>
          <w:sz w:val="24"/>
          <w:szCs w:val="24"/>
        </w:rPr>
        <w:t>AM</w:t>
      </w:r>
      <w:r>
        <w:rPr>
          <w:rFonts w:ascii="Garamond" w:hAnsi="Garamond"/>
          <w:sz w:val="24"/>
          <w:szCs w:val="24"/>
        </w:rPr>
        <w:t xml:space="preserve"> such as aerospace, </w:t>
      </w:r>
      <w:proofErr w:type="gramStart"/>
      <w:r w:rsidR="00CE5A83">
        <w:rPr>
          <w:rFonts w:ascii="Garamond" w:hAnsi="Garamond"/>
          <w:sz w:val="24"/>
          <w:szCs w:val="24"/>
        </w:rPr>
        <w:t>automobiles</w:t>
      </w:r>
      <w:proofErr w:type="gramEnd"/>
      <w:r>
        <w:rPr>
          <w:rFonts w:ascii="Garamond" w:hAnsi="Garamond"/>
          <w:sz w:val="24"/>
          <w:szCs w:val="24"/>
        </w:rPr>
        <w:t xml:space="preserve"> and pharmaceuticals </w:t>
      </w:r>
      <w:r w:rsidR="002E3E8E">
        <w:rPr>
          <w:rFonts w:ascii="Garamond" w:hAnsi="Garamond"/>
          <w:sz w:val="24"/>
          <w:szCs w:val="24"/>
        </w:rPr>
        <w:t>(</w:t>
      </w:r>
      <w:r w:rsidRPr="00551D4C">
        <w:rPr>
          <w:rFonts w:ascii="Garamond" w:hAnsi="Garamond"/>
          <w:sz w:val="24"/>
          <w:szCs w:val="24"/>
        </w:rPr>
        <w:t>Department for B</w:t>
      </w:r>
      <w:r>
        <w:rPr>
          <w:rFonts w:ascii="Garamond" w:hAnsi="Garamond"/>
          <w:sz w:val="24"/>
          <w:szCs w:val="24"/>
        </w:rPr>
        <w:t>usiness, Innovation and Skills (BIS)</w:t>
      </w:r>
      <w:r w:rsidRPr="00551D4C">
        <w:rPr>
          <w:rFonts w:ascii="Garamond" w:hAnsi="Garamond"/>
          <w:sz w:val="24"/>
          <w:szCs w:val="24"/>
        </w:rPr>
        <w:t xml:space="preserve"> (2012)</w:t>
      </w:r>
      <w:r w:rsidR="00CE7C8D">
        <w:rPr>
          <w:rFonts w:ascii="Garamond" w:hAnsi="Garamond"/>
          <w:sz w:val="24"/>
          <w:szCs w:val="24"/>
        </w:rPr>
        <w:t>.</w:t>
      </w:r>
      <w:r w:rsidR="00D06FF9">
        <w:rPr>
          <w:rFonts w:ascii="Garamond" w:hAnsi="Garamond"/>
          <w:sz w:val="24"/>
          <w:szCs w:val="24"/>
        </w:rPr>
        <w:t xml:space="preserve">  </w:t>
      </w:r>
      <w:r w:rsidR="00455514">
        <w:rPr>
          <w:rFonts w:ascii="Garamond" w:hAnsi="Garamond"/>
          <w:sz w:val="24"/>
          <w:szCs w:val="24"/>
        </w:rPr>
        <w:t xml:space="preserve">However, </w:t>
      </w:r>
      <w:r w:rsidR="00A3193E">
        <w:rPr>
          <w:rFonts w:ascii="Garamond" w:hAnsi="Garamond"/>
          <w:sz w:val="24"/>
          <w:szCs w:val="24"/>
        </w:rPr>
        <w:t xml:space="preserve">AM has been hit by a series of shocks including </w:t>
      </w:r>
      <w:r w:rsidR="00CE7C8D">
        <w:rPr>
          <w:rFonts w:ascii="Garamond" w:hAnsi="Garamond"/>
          <w:sz w:val="24"/>
          <w:szCs w:val="24"/>
        </w:rPr>
        <w:t>the 2008</w:t>
      </w:r>
      <w:r w:rsidR="00812F27">
        <w:rPr>
          <w:rFonts w:ascii="Garamond" w:hAnsi="Garamond"/>
          <w:sz w:val="24"/>
          <w:szCs w:val="24"/>
        </w:rPr>
        <w:t>-10</w:t>
      </w:r>
      <w:r w:rsidR="00CE7C8D" w:rsidRPr="00551D4C">
        <w:rPr>
          <w:rFonts w:ascii="Garamond" w:hAnsi="Garamond"/>
          <w:sz w:val="24"/>
          <w:szCs w:val="24"/>
        </w:rPr>
        <w:t xml:space="preserve"> recession</w:t>
      </w:r>
      <w:r w:rsidR="00A3193E">
        <w:rPr>
          <w:rFonts w:ascii="Garamond" w:hAnsi="Garamond"/>
          <w:sz w:val="24"/>
          <w:szCs w:val="24"/>
        </w:rPr>
        <w:t xml:space="preserve">, </w:t>
      </w:r>
      <w:r w:rsidR="00CE7C8D">
        <w:rPr>
          <w:rFonts w:ascii="Garamond" w:hAnsi="Garamond"/>
          <w:sz w:val="24"/>
          <w:szCs w:val="24"/>
        </w:rPr>
        <w:t>prolonged uncertainty amidst Brexit</w:t>
      </w:r>
      <w:r w:rsidR="00A3193E">
        <w:rPr>
          <w:rFonts w:ascii="Garamond" w:hAnsi="Garamond"/>
          <w:sz w:val="24"/>
          <w:szCs w:val="24"/>
        </w:rPr>
        <w:t>, and most recently</w:t>
      </w:r>
      <w:r w:rsidR="00CE7C8D">
        <w:rPr>
          <w:rFonts w:ascii="Garamond" w:hAnsi="Garamond"/>
          <w:sz w:val="24"/>
          <w:szCs w:val="24"/>
        </w:rPr>
        <w:t xml:space="preserve"> </w:t>
      </w:r>
      <w:r w:rsidR="001100E9">
        <w:rPr>
          <w:rFonts w:ascii="Garamond" w:hAnsi="Garamond"/>
          <w:sz w:val="24"/>
          <w:szCs w:val="24"/>
        </w:rPr>
        <w:t xml:space="preserve">the COVID-19 recession </w:t>
      </w:r>
      <w:r w:rsidR="00A3193E">
        <w:rPr>
          <w:rFonts w:ascii="Garamond" w:hAnsi="Garamond"/>
          <w:sz w:val="24"/>
          <w:szCs w:val="24"/>
        </w:rPr>
        <w:t>(</w:t>
      </w:r>
      <w:r w:rsidR="00136F3A">
        <w:rPr>
          <w:rFonts w:ascii="Garamond" w:hAnsi="Garamond"/>
          <w:sz w:val="24"/>
          <w:szCs w:val="24"/>
        </w:rPr>
        <w:t>Harris et al, 2020</w:t>
      </w:r>
      <w:r w:rsidR="006211D9">
        <w:rPr>
          <w:rFonts w:ascii="Garamond" w:hAnsi="Garamond"/>
          <w:sz w:val="24"/>
          <w:szCs w:val="24"/>
        </w:rPr>
        <w:t>;</w:t>
      </w:r>
      <w:r w:rsidR="006211D9" w:rsidRPr="006211D9">
        <w:rPr>
          <w:rFonts w:ascii="Garamond" w:hAnsi="Garamond"/>
          <w:sz w:val="24"/>
          <w:szCs w:val="24"/>
        </w:rPr>
        <w:t xml:space="preserve"> </w:t>
      </w:r>
      <w:r w:rsidR="006211D9">
        <w:rPr>
          <w:rFonts w:ascii="Garamond" w:hAnsi="Garamond"/>
          <w:sz w:val="24"/>
          <w:szCs w:val="24"/>
        </w:rPr>
        <w:t>Rhodes, 2018</w:t>
      </w:r>
      <w:r w:rsidR="00086AE1">
        <w:rPr>
          <w:rFonts w:ascii="Garamond" w:hAnsi="Garamond"/>
          <w:sz w:val="24"/>
          <w:szCs w:val="24"/>
        </w:rPr>
        <w:t>)</w:t>
      </w:r>
      <w:r w:rsidR="00CE7C8D">
        <w:rPr>
          <w:rFonts w:ascii="Garamond" w:hAnsi="Garamond"/>
          <w:sz w:val="24"/>
          <w:szCs w:val="24"/>
        </w:rPr>
        <w:t xml:space="preserve">. </w:t>
      </w:r>
      <w:r w:rsidR="00BC3F6A">
        <w:rPr>
          <w:rFonts w:ascii="Garamond" w:hAnsi="Garamond"/>
          <w:bCs/>
          <w:sz w:val="24"/>
          <w:szCs w:val="24"/>
        </w:rPr>
        <w:t>T</w:t>
      </w:r>
      <w:r w:rsidR="00CE7C8D" w:rsidRPr="00551D4C">
        <w:rPr>
          <w:rFonts w:ascii="Garamond" w:hAnsi="Garamond"/>
          <w:bCs/>
          <w:sz w:val="24"/>
          <w:szCs w:val="24"/>
        </w:rPr>
        <w:t>here is considerable heterogeneity in performanc</w:t>
      </w:r>
      <w:r w:rsidR="00CE7C8D">
        <w:rPr>
          <w:rFonts w:ascii="Garamond" w:hAnsi="Garamond"/>
          <w:bCs/>
          <w:sz w:val="24"/>
          <w:szCs w:val="24"/>
        </w:rPr>
        <w:t xml:space="preserve">e within the AM category. </w:t>
      </w:r>
      <w:r w:rsidR="00CE7C8D" w:rsidRPr="006D6104">
        <w:rPr>
          <w:rFonts w:ascii="Garamond" w:hAnsi="Garamond"/>
          <w:sz w:val="24"/>
          <w:szCs w:val="24"/>
        </w:rPr>
        <w:t>Figure 1</w:t>
      </w:r>
      <w:r w:rsidR="00CE7C8D">
        <w:rPr>
          <w:rFonts w:ascii="Garamond" w:hAnsi="Garamond"/>
          <w:bCs/>
          <w:sz w:val="24"/>
          <w:szCs w:val="24"/>
        </w:rPr>
        <w:t xml:space="preserve"> </w:t>
      </w:r>
      <w:r w:rsidR="00CE7C8D" w:rsidRPr="00551D4C">
        <w:rPr>
          <w:rFonts w:ascii="Garamond" w:hAnsi="Garamond"/>
          <w:bCs/>
          <w:sz w:val="24"/>
          <w:szCs w:val="24"/>
        </w:rPr>
        <w:t>shows</w:t>
      </w:r>
      <w:r w:rsidR="00CE7C8D">
        <w:rPr>
          <w:rFonts w:ascii="Garamond" w:hAnsi="Garamond"/>
          <w:bCs/>
          <w:sz w:val="24"/>
          <w:szCs w:val="24"/>
        </w:rPr>
        <w:t xml:space="preserve"> the marked differences in </w:t>
      </w:r>
      <w:r w:rsidR="00CE7C8D" w:rsidRPr="00551D4C">
        <w:rPr>
          <w:rFonts w:ascii="Garamond" w:hAnsi="Garamond"/>
          <w:bCs/>
          <w:sz w:val="24"/>
          <w:szCs w:val="24"/>
        </w:rPr>
        <w:t xml:space="preserve">trends in output by value for our selected industries. </w:t>
      </w:r>
      <w:r w:rsidR="00CE7C8D" w:rsidRPr="00B01DDB">
        <w:rPr>
          <w:rFonts w:ascii="Garamond" w:hAnsi="Garamond"/>
          <w:bCs/>
          <w:sz w:val="24"/>
          <w:szCs w:val="24"/>
        </w:rPr>
        <w:t xml:space="preserve">While the value of output in </w:t>
      </w:r>
      <w:r w:rsidR="00B01DDB">
        <w:rPr>
          <w:rFonts w:ascii="Garamond" w:hAnsi="Garamond"/>
          <w:bCs/>
          <w:sz w:val="24"/>
          <w:szCs w:val="24"/>
        </w:rPr>
        <w:t>m</w:t>
      </w:r>
      <w:r w:rsidR="00CE7C8D" w:rsidRPr="00B01DDB">
        <w:rPr>
          <w:rFonts w:ascii="Garamond" w:hAnsi="Garamond"/>
          <w:bCs/>
          <w:sz w:val="24"/>
          <w:szCs w:val="24"/>
        </w:rPr>
        <w:t xml:space="preserve">otor </w:t>
      </w:r>
      <w:r w:rsidR="00B01DDB">
        <w:rPr>
          <w:rFonts w:ascii="Garamond" w:hAnsi="Garamond"/>
          <w:bCs/>
          <w:sz w:val="24"/>
          <w:szCs w:val="24"/>
        </w:rPr>
        <w:t>v</w:t>
      </w:r>
      <w:r w:rsidR="00CE7C8D" w:rsidRPr="00B01DDB">
        <w:rPr>
          <w:rFonts w:ascii="Garamond" w:hAnsi="Garamond"/>
          <w:bCs/>
          <w:sz w:val="24"/>
          <w:szCs w:val="24"/>
        </w:rPr>
        <w:t xml:space="preserve">ehicles and </w:t>
      </w:r>
      <w:r w:rsidR="00B01DDB">
        <w:rPr>
          <w:rFonts w:ascii="Garamond" w:hAnsi="Garamond"/>
          <w:bCs/>
          <w:sz w:val="24"/>
          <w:szCs w:val="24"/>
        </w:rPr>
        <w:t>m</w:t>
      </w:r>
      <w:r w:rsidR="00CE7C8D" w:rsidRPr="00B01DDB">
        <w:rPr>
          <w:rFonts w:ascii="Garamond" w:hAnsi="Garamond"/>
          <w:bCs/>
          <w:sz w:val="24"/>
          <w:szCs w:val="24"/>
        </w:rPr>
        <w:t>achinery has been level since 1971,</w:t>
      </w:r>
      <w:r w:rsidR="00CE7C8D">
        <w:rPr>
          <w:rFonts w:ascii="Garamond" w:hAnsi="Garamond"/>
          <w:bCs/>
          <w:sz w:val="24"/>
          <w:szCs w:val="24"/>
        </w:rPr>
        <w:t xml:space="preserve"> most other sectors grew until the early 2000s but have since declined</w:t>
      </w:r>
      <w:r w:rsidR="00962D7C">
        <w:rPr>
          <w:rFonts w:ascii="Garamond" w:hAnsi="Garamond"/>
          <w:bCs/>
          <w:sz w:val="24"/>
          <w:szCs w:val="24"/>
        </w:rPr>
        <w:t xml:space="preserve"> </w:t>
      </w:r>
      <w:r w:rsidR="003C619D" w:rsidRPr="00210DA3">
        <w:rPr>
          <w:rFonts w:ascii="Garamond" w:eastAsia="Times New Roman" w:hAnsi="Garamond" w:cs="Arial"/>
          <w:color w:val="000000" w:themeColor="text1"/>
          <w:kern w:val="24"/>
          <w:sz w:val="24"/>
          <w:szCs w:val="24"/>
          <w:lang w:eastAsia="zh-CN"/>
        </w:rPr>
        <w:t xml:space="preserve">(see Appendix A for a note on data sources). </w:t>
      </w:r>
    </w:p>
    <w:p w14:paraId="66E5B128" w14:textId="4C2DD9AB" w:rsidR="00180FF0" w:rsidRDefault="00901084" w:rsidP="00E5568E">
      <w:pPr>
        <w:spacing w:line="480" w:lineRule="auto"/>
        <w:jc w:val="both"/>
        <w:rPr>
          <w:rFonts w:ascii="Garamond" w:hAnsi="Garamond"/>
          <w:sz w:val="24"/>
          <w:szCs w:val="24"/>
        </w:rPr>
      </w:pPr>
      <w:r>
        <w:rPr>
          <w:rFonts w:ascii="Garamond" w:hAnsi="Garamond"/>
          <w:bCs/>
          <w:sz w:val="24"/>
          <w:szCs w:val="24"/>
        </w:rPr>
        <w:t>Many of these industries (with the exceptions of pharmaceuticals, other</w:t>
      </w:r>
      <w:r w:rsidR="008D486C">
        <w:rPr>
          <w:rFonts w:ascii="Garamond" w:hAnsi="Garamond"/>
          <w:bCs/>
          <w:sz w:val="24"/>
          <w:szCs w:val="24"/>
        </w:rPr>
        <w:t xml:space="preserve"> </w:t>
      </w:r>
      <w:proofErr w:type="gramStart"/>
      <w:r>
        <w:rPr>
          <w:rFonts w:ascii="Garamond" w:hAnsi="Garamond"/>
          <w:bCs/>
          <w:sz w:val="24"/>
          <w:szCs w:val="24"/>
        </w:rPr>
        <w:t>transport</w:t>
      </w:r>
      <w:proofErr w:type="gramEnd"/>
      <w:r>
        <w:rPr>
          <w:rFonts w:ascii="Garamond" w:hAnsi="Garamond"/>
          <w:bCs/>
          <w:sz w:val="24"/>
          <w:szCs w:val="24"/>
        </w:rPr>
        <w:t xml:space="preserve"> and chemicals) saw output declines </w:t>
      </w:r>
      <w:r w:rsidR="00012C00" w:rsidRPr="00B568D6">
        <w:rPr>
          <w:rFonts w:ascii="Garamond" w:hAnsi="Garamond"/>
          <w:bCs/>
          <w:sz w:val="24"/>
          <w:szCs w:val="24"/>
        </w:rPr>
        <w:t xml:space="preserve">prior to </w:t>
      </w:r>
      <w:r w:rsidR="00012C00">
        <w:rPr>
          <w:rFonts w:ascii="Garamond" w:hAnsi="Garamond"/>
          <w:bCs/>
          <w:sz w:val="24"/>
          <w:szCs w:val="24"/>
        </w:rPr>
        <w:t xml:space="preserve">the 2008 crash. </w:t>
      </w:r>
      <w:r w:rsidR="008D486C">
        <w:rPr>
          <w:rFonts w:ascii="Garamond" w:hAnsi="Garamond"/>
          <w:sz w:val="24"/>
          <w:szCs w:val="24"/>
        </w:rPr>
        <w:t>T</w:t>
      </w:r>
      <w:r w:rsidR="007F16E5" w:rsidRPr="00551D4C">
        <w:rPr>
          <w:rFonts w:ascii="Garamond" w:hAnsi="Garamond"/>
          <w:sz w:val="24"/>
          <w:szCs w:val="24"/>
        </w:rPr>
        <w:t xml:space="preserve">he effects of </w:t>
      </w:r>
      <w:r w:rsidR="008D486C">
        <w:rPr>
          <w:rFonts w:ascii="Garamond" w:hAnsi="Garamond"/>
          <w:sz w:val="24"/>
          <w:szCs w:val="24"/>
        </w:rPr>
        <w:t xml:space="preserve">crash were marked in pharmaceuticals and </w:t>
      </w:r>
      <w:r w:rsidR="007F16E5" w:rsidRPr="00551D4C">
        <w:rPr>
          <w:rFonts w:ascii="Garamond" w:hAnsi="Garamond"/>
          <w:sz w:val="24"/>
          <w:szCs w:val="24"/>
        </w:rPr>
        <w:t>comp</w:t>
      </w:r>
      <w:r w:rsidR="007F16E5">
        <w:rPr>
          <w:rFonts w:ascii="Garamond" w:hAnsi="Garamond"/>
          <w:sz w:val="24"/>
          <w:szCs w:val="24"/>
        </w:rPr>
        <w:t>ounded the longer-term difficul</w:t>
      </w:r>
      <w:r w:rsidR="007F16E5" w:rsidRPr="00551D4C">
        <w:rPr>
          <w:rFonts w:ascii="Garamond" w:hAnsi="Garamond"/>
          <w:sz w:val="24"/>
          <w:szCs w:val="24"/>
        </w:rPr>
        <w:t>ti</w:t>
      </w:r>
      <w:r w:rsidR="007F16E5">
        <w:rPr>
          <w:rFonts w:ascii="Garamond" w:hAnsi="Garamond"/>
          <w:sz w:val="24"/>
          <w:szCs w:val="24"/>
        </w:rPr>
        <w:t xml:space="preserve">es facing the </w:t>
      </w:r>
      <w:r w:rsidR="008D486C">
        <w:rPr>
          <w:rFonts w:ascii="Garamond" w:hAnsi="Garamond"/>
          <w:sz w:val="24"/>
          <w:szCs w:val="24"/>
        </w:rPr>
        <w:t xml:space="preserve">industry’s </w:t>
      </w:r>
      <w:r w:rsidR="007F16E5">
        <w:rPr>
          <w:rFonts w:ascii="Garamond" w:hAnsi="Garamond"/>
          <w:sz w:val="24"/>
          <w:szCs w:val="24"/>
        </w:rPr>
        <w:t xml:space="preserve">innovation </w:t>
      </w:r>
      <w:proofErr w:type="gramStart"/>
      <w:r w:rsidR="007F16E5">
        <w:rPr>
          <w:rFonts w:ascii="Garamond" w:hAnsi="Garamond"/>
          <w:sz w:val="24"/>
          <w:szCs w:val="24"/>
        </w:rPr>
        <w:t>model</w:t>
      </w:r>
      <w:r w:rsidR="008D486C">
        <w:rPr>
          <w:rFonts w:ascii="Garamond" w:hAnsi="Garamond"/>
          <w:sz w:val="24"/>
          <w:szCs w:val="24"/>
        </w:rPr>
        <w:t xml:space="preserve"> </w:t>
      </w:r>
      <w:r w:rsidR="007F16E5">
        <w:rPr>
          <w:rFonts w:ascii="Garamond" w:hAnsi="Garamond"/>
          <w:sz w:val="24"/>
          <w:szCs w:val="24"/>
        </w:rPr>
        <w:t xml:space="preserve"> (</w:t>
      </w:r>
      <w:proofErr w:type="spellStart"/>
      <w:proofErr w:type="gramEnd"/>
      <w:r w:rsidR="007F16E5">
        <w:rPr>
          <w:rFonts w:ascii="Garamond" w:hAnsi="Garamond"/>
          <w:sz w:val="24"/>
          <w:szCs w:val="24"/>
        </w:rPr>
        <w:t>Malerba</w:t>
      </w:r>
      <w:proofErr w:type="spellEnd"/>
      <w:r w:rsidR="007F16E5">
        <w:rPr>
          <w:rFonts w:ascii="Garamond" w:hAnsi="Garamond"/>
          <w:sz w:val="24"/>
          <w:szCs w:val="24"/>
        </w:rPr>
        <w:t xml:space="preserve"> and </w:t>
      </w:r>
      <w:proofErr w:type="spellStart"/>
      <w:r w:rsidR="007F16E5">
        <w:rPr>
          <w:rFonts w:ascii="Garamond" w:hAnsi="Garamond"/>
          <w:sz w:val="24"/>
          <w:szCs w:val="24"/>
        </w:rPr>
        <w:t>Orsenigo</w:t>
      </w:r>
      <w:proofErr w:type="spellEnd"/>
      <w:r w:rsidR="007F16E5">
        <w:rPr>
          <w:rFonts w:ascii="Garamond" w:hAnsi="Garamond"/>
          <w:sz w:val="24"/>
          <w:szCs w:val="24"/>
        </w:rPr>
        <w:t xml:space="preserve">, 2015). </w:t>
      </w:r>
      <w:r w:rsidR="007F16E5" w:rsidRPr="00B01DDB">
        <w:rPr>
          <w:rFonts w:ascii="Garamond" w:hAnsi="Garamond"/>
          <w:sz w:val="24"/>
          <w:szCs w:val="24"/>
        </w:rPr>
        <w:t xml:space="preserve">In </w:t>
      </w:r>
      <w:proofErr w:type="gramStart"/>
      <w:r w:rsidR="007F16E5" w:rsidRPr="00B01DDB">
        <w:rPr>
          <w:rFonts w:ascii="Garamond" w:hAnsi="Garamond"/>
          <w:sz w:val="24"/>
          <w:szCs w:val="24"/>
        </w:rPr>
        <w:t xml:space="preserve">contrast, </w:t>
      </w:r>
      <w:r w:rsidR="00DD79DE">
        <w:rPr>
          <w:rFonts w:ascii="Garamond" w:hAnsi="Garamond"/>
          <w:sz w:val="24"/>
          <w:szCs w:val="24"/>
        </w:rPr>
        <w:t xml:space="preserve"> </w:t>
      </w:r>
      <w:r w:rsidR="007F16E5" w:rsidRPr="00B01DDB">
        <w:rPr>
          <w:rFonts w:ascii="Garamond" w:hAnsi="Garamond"/>
          <w:sz w:val="24"/>
          <w:szCs w:val="24"/>
        </w:rPr>
        <w:t>the</w:t>
      </w:r>
      <w:proofErr w:type="gramEnd"/>
      <w:r w:rsidR="007F16E5" w:rsidRPr="00B01DDB">
        <w:rPr>
          <w:rFonts w:ascii="Garamond" w:hAnsi="Garamond"/>
          <w:sz w:val="24"/>
          <w:szCs w:val="24"/>
        </w:rPr>
        <w:t xml:space="preserve"> level of GVA </w:t>
      </w:r>
      <w:r w:rsidR="00DD79DE">
        <w:rPr>
          <w:rFonts w:ascii="Garamond" w:hAnsi="Garamond"/>
          <w:sz w:val="24"/>
          <w:szCs w:val="24"/>
        </w:rPr>
        <w:t>in the auto</w:t>
      </w:r>
      <w:r w:rsidR="005C6E4C">
        <w:rPr>
          <w:rFonts w:ascii="Garamond" w:hAnsi="Garamond"/>
          <w:sz w:val="24"/>
          <w:szCs w:val="24"/>
        </w:rPr>
        <w:t xml:space="preserve">mobile industry has been static, so that its decline has been halted </w:t>
      </w:r>
      <w:r w:rsidR="007F16E5">
        <w:rPr>
          <w:rFonts w:ascii="Garamond" w:hAnsi="Garamond"/>
          <w:sz w:val="24"/>
          <w:szCs w:val="24"/>
        </w:rPr>
        <w:t xml:space="preserve">(Bailey and </w:t>
      </w:r>
      <w:proofErr w:type="spellStart"/>
      <w:r w:rsidR="007F16E5">
        <w:rPr>
          <w:rFonts w:ascii="Garamond" w:hAnsi="Garamond"/>
          <w:sz w:val="24"/>
          <w:szCs w:val="24"/>
        </w:rPr>
        <w:t>DePropris</w:t>
      </w:r>
      <w:proofErr w:type="spellEnd"/>
      <w:r w:rsidR="007F16E5">
        <w:rPr>
          <w:rFonts w:ascii="Garamond" w:hAnsi="Garamond"/>
          <w:sz w:val="24"/>
          <w:szCs w:val="24"/>
        </w:rPr>
        <w:t>, 2014; 2017)</w:t>
      </w:r>
      <w:r w:rsidR="007F16E5" w:rsidRPr="00551D4C">
        <w:rPr>
          <w:rFonts w:ascii="Garamond" w:hAnsi="Garamond"/>
          <w:sz w:val="24"/>
          <w:szCs w:val="24"/>
        </w:rPr>
        <w:t xml:space="preserve">. The </w:t>
      </w:r>
      <w:r w:rsidR="00512A3E">
        <w:rPr>
          <w:rFonts w:ascii="Garamond" w:hAnsi="Garamond"/>
          <w:sz w:val="24"/>
          <w:szCs w:val="24"/>
        </w:rPr>
        <w:t>best</w:t>
      </w:r>
      <w:r w:rsidR="009D308E" w:rsidRPr="00551D4C">
        <w:rPr>
          <w:rFonts w:ascii="Garamond" w:hAnsi="Garamond"/>
          <w:sz w:val="24"/>
          <w:szCs w:val="24"/>
        </w:rPr>
        <w:t xml:space="preserve"> </w:t>
      </w:r>
      <w:r w:rsidR="007F16E5" w:rsidRPr="00551D4C">
        <w:rPr>
          <w:rFonts w:ascii="Garamond" w:hAnsi="Garamond"/>
          <w:sz w:val="24"/>
          <w:szCs w:val="24"/>
        </w:rPr>
        <w:t xml:space="preserve">performing sector has been </w:t>
      </w:r>
      <w:proofErr w:type="gramStart"/>
      <w:r w:rsidR="00B01DDB">
        <w:rPr>
          <w:rFonts w:ascii="Garamond" w:hAnsi="Garamond"/>
          <w:sz w:val="24"/>
          <w:szCs w:val="24"/>
        </w:rPr>
        <w:t>t</w:t>
      </w:r>
      <w:r w:rsidR="007F16E5" w:rsidRPr="00551D4C">
        <w:rPr>
          <w:rFonts w:ascii="Garamond" w:hAnsi="Garamond"/>
          <w:sz w:val="24"/>
          <w:szCs w:val="24"/>
        </w:rPr>
        <w:t>ransport</w:t>
      </w:r>
      <w:proofErr w:type="gramEnd"/>
      <w:r w:rsidR="007F16E5" w:rsidRPr="00551D4C">
        <w:rPr>
          <w:rFonts w:ascii="Garamond" w:hAnsi="Garamond"/>
          <w:sz w:val="24"/>
          <w:szCs w:val="24"/>
        </w:rPr>
        <w:t xml:space="preserve"> </w:t>
      </w:r>
      <w:r w:rsidR="00B01DDB">
        <w:rPr>
          <w:rFonts w:ascii="Garamond" w:hAnsi="Garamond"/>
          <w:sz w:val="24"/>
          <w:szCs w:val="24"/>
        </w:rPr>
        <w:t>e</w:t>
      </w:r>
      <w:r w:rsidR="007F16E5" w:rsidRPr="00551D4C">
        <w:rPr>
          <w:rFonts w:ascii="Garamond" w:hAnsi="Garamond"/>
          <w:sz w:val="24"/>
          <w:szCs w:val="24"/>
        </w:rPr>
        <w:t>quipment</w:t>
      </w:r>
      <w:r w:rsidR="00512A3E">
        <w:rPr>
          <w:rFonts w:ascii="Garamond" w:hAnsi="Garamond"/>
          <w:sz w:val="24"/>
          <w:szCs w:val="24"/>
        </w:rPr>
        <w:t>,</w:t>
      </w:r>
      <w:r w:rsidR="007F16E5" w:rsidRPr="00551D4C">
        <w:rPr>
          <w:rFonts w:ascii="Garamond" w:hAnsi="Garamond"/>
          <w:sz w:val="24"/>
          <w:szCs w:val="24"/>
        </w:rPr>
        <w:t xml:space="preserve"> including </w:t>
      </w:r>
      <w:r w:rsidR="00B01DDB">
        <w:rPr>
          <w:rFonts w:ascii="Garamond" w:hAnsi="Garamond"/>
          <w:sz w:val="24"/>
          <w:szCs w:val="24"/>
        </w:rPr>
        <w:t>a</w:t>
      </w:r>
      <w:r w:rsidR="007F16E5" w:rsidRPr="00551D4C">
        <w:rPr>
          <w:rFonts w:ascii="Garamond" w:hAnsi="Garamond"/>
          <w:sz w:val="24"/>
          <w:szCs w:val="24"/>
        </w:rPr>
        <w:t>erospace</w:t>
      </w:r>
      <w:r w:rsidR="007F16E5">
        <w:rPr>
          <w:rFonts w:ascii="Garamond" w:hAnsi="Garamond"/>
          <w:sz w:val="24"/>
          <w:szCs w:val="24"/>
        </w:rPr>
        <w:t xml:space="preserve"> and shipbuilding</w:t>
      </w:r>
      <w:r w:rsidR="009D308E">
        <w:rPr>
          <w:rFonts w:ascii="Garamond" w:hAnsi="Garamond"/>
          <w:sz w:val="24"/>
          <w:szCs w:val="24"/>
        </w:rPr>
        <w:t>,</w:t>
      </w:r>
      <w:r w:rsidR="007F16E5" w:rsidRPr="00551D4C">
        <w:rPr>
          <w:rFonts w:ascii="Garamond" w:hAnsi="Garamond"/>
          <w:sz w:val="24"/>
          <w:szCs w:val="24"/>
        </w:rPr>
        <w:t xml:space="preserve"> which has shown </w:t>
      </w:r>
      <w:r w:rsidR="007F16E5">
        <w:rPr>
          <w:rFonts w:ascii="Garamond" w:hAnsi="Garamond"/>
          <w:sz w:val="24"/>
          <w:szCs w:val="24"/>
        </w:rPr>
        <w:t>strong growth from around 20</w:t>
      </w:r>
      <w:r w:rsidR="006C208E">
        <w:rPr>
          <w:rFonts w:ascii="Garamond" w:hAnsi="Garamond"/>
          <w:sz w:val="24"/>
          <w:szCs w:val="24"/>
        </w:rPr>
        <w:t>02</w:t>
      </w:r>
      <w:r w:rsidR="007F16E5">
        <w:rPr>
          <w:rFonts w:ascii="Garamond" w:hAnsi="Garamond"/>
          <w:sz w:val="24"/>
          <w:szCs w:val="24"/>
        </w:rPr>
        <w:t xml:space="preserve">. </w:t>
      </w:r>
      <w:r w:rsidR="005C6E4C">
        <w:rPr>
          <w:rFonts w:ascii="Garamond" w:hAnsi="Garamond"/>
          <w:sz w:val="24"/>
          <w:szCs w:val="24"/>
        </w:rPr>
        <w:t>However</w:t>
      </w:r>
      <w:r w:rsidR="007F16E5">
        <w:rPr>
          <w:rFonts w:ascii="Garamond" w:hAnsi="Garamond"/>
          <w:sz w:val="24"/>
          <w:szCs w:val="24"/>
        </w:rPr>
        <w:t xml:space="preserve">, </w:t>
      </w:r>
      <w:r w:rsidR="005C6E4C">
        <w:rPr>
          <w:rFonts w:ascii="Garamond" w:hAnsi="Garamond"/>
          <w:sz w:val="24"/>
          <w:szCs w:val="24"/>
        </w:rPr>
        <w:t>aerospace is not among the largest AM sectors and there are</w:t>
      </w:r>
      <w:r w:rsidR="00CC1A21">
        <w:rPr>
          <w:rFonts w:ascii="Garamond" w:hAnsi="Garamond"/>
          <w:sz w:val="24"/>
          <w:szCs w:val="24"/>
        </w:rPr>
        <w:t>,</w:t>
      </w:r>
      <w:r w:rsidR="005C6E4C">
        <w:rPr>
          <w:rFonts w:ascii="Garamond" w:hAnsi="Garamond"/>
          <w:sz w:val="24"/>
          <w:szCs w:val="24"/>
        </w:rPr>
        <w:t xml:space="preserve"> of course</w:t>
      </w:r>
      <w:r w:rsidR="00F41566">
        <w:rPr>
          <w:rFonts w:ascii="Garamond" w:hAnsi="Garamond"/>
          <w:sz w:val="24"/>
          <w:szCs w:val="24"/>
        </w:rPr>
        <w:t>,</w:t>
      </w:r>
      <w:r w:rsidR="005C6E4C">
        <w:rPr>
          <w:rFonts w:ascii="Garamond" w:hAnsi="Garamond"/>
          <w:sz w:val="24"/>
          <w:szCs w:val="24"/>
        </w:rPr>
        <w:t xml:space="preserve"> doubts about its future </w:t>
      </w:r>
      <w:r w:rsidR="00086AE1">
        <w:rPr>
          <w:rFonts w:ascii="Garamond" w:hAnsi="Garamond"/>
          <w:sz w:val="24"/>
          <w:szCs w:val="24"/>
        </w:rPr>
        <w:t>given the impact of COVID-19 crisis on aviation</w:t>
      </w:r>
      <w:r w:rsidR="007F16E5" w:rsidRPr="00551D4C">
        <w:rPr>
          <w:rFonts w:ascii="Garamond" w:hAnsi="Garamond"/>
          <w:sz w:val="24"/>
          <w:szCs w:val="24"/>
        </w:rPr>
        <w:t>.</w:t>
      </w:r>
    </w:p>
    <w:p w14:paraId="16045016" w14:textId="3E812319" w:rsidR="00A65A42" w:rsidRDefault="00A65A42" w:rsidP="00E5568E">
      <w:pPr>
        <w:spacing w:line="480" w:lineRule="auto"/>
        <w:jc w:val="both"/>
        <w:rPr>
          <w:rFonts w:ascii="Garamond" w:hAnsi="Garamond"/>
          <w:sz w:val="24"/>
          <w:szCs w:val="24"/>
        </w:rPr>
      </w:pPr>
    </w:p>
    <w:p w14:paraId="7B2C5E61" w14:textId="702DA972" w:rsidR="00A65A42" w:rsidRDefault="00A65A42" w:rsidP="00E5568E">
      <w:pPr>
        <w:spacing w:line="480" w:lineRule="auto"/>
        <w:jc w:val="both"/>
        <w:rPr>
          <w:rFonts w:ascii="Garamond" w:hAnsi="Garamond"/>
          <w:sz w:val="24"/>
          <w:szCs w:val="24"/>
        </w:rPr>
      </w:pPr>
    </w:p>
    <w:p w14:paraId="22CA5E25" w14:textId="488A824A" w:rsidR="00A65A42" w:rsidRDefault="00A65A42" w:rsidP="00E5568E">
      <w:pPr>
        <w:spacing w:line="480" w:lineRule="auto"/>
        <w:jc w:val="both"/>
        <w:rPr>
          <w:rFonts w:ascii="Garamond" w:hAnsi="Garamond"/>
          <w:sz w:val="24"/>
          <w:szCs w:val="24"/>
        </w:rPr>
      </w:pPr>
    </w:p>
    <w:p w14:paraId="04B52A5A" w14:textId="35266D87" w:rsidR="00A65A42" w:rsidRDefault="00A65A42" w:rsidP="00E5568E">
      <w:pPr>
        <w:spacing w:line="480" w:lineRule="auto"/>
        <w:jc w:val="both"/>
        <w:rPr>
          <w:rFonts w:ascii="Garamond" w:hAnsi="Garamond"/>
          <w:sz w:val="24"/>
          <w:szCs w:val="24"/>
        </w:rPr>
      </w:pPr>
    </w:p>
    <w:p w14:paraId="1E449BAD" w14:textId="49150833" w:rsidR="00A65A42" w:rsidRDefault="00A65A42" w:rsidP="00E5568E">
      <w:pPr>
        <w:spacing w:line="480" w:lineRule="auto"/>
        <w:jc w:val="both"/>
        <w:rPr>
          <w:rFonts w:ascii="Garamond" w:hAnsi="Garamond"/>
          <w:sz w:val="24"/>
          <w:szCs w:val="24"/>
        </w:rPr>
      </w:pPr>
    </w:p>
    <w:p w14:paraId="46E869E3" w14:textId="5D330FBE" w:rsidR="00A65A42" w:rsidRDefault="00A65A42" w:rsidP="00E5568E">
      <w:pPr>
        <w:spacing w:line="480" w:lineRule="auto"/>
        <w:jc w:val="both"/>
        <w:rPr>
          <w:rFonts w:ascii="Garamond" w:hAnsi="Garamond"/>
          <w:sz w:val="24"/>
          <w:szCs w:val="24"/>
        </w:rPr>
      </w:pPr>
    </w:p>
    <w:p w14:paraId="0AEFC38B" w14:textId="2B2D64F8" w:rsidR="00A65A42" w:rsidRDefault="00A65A42" w:rsidP="00E5568E">
      <w:pPr>
        <w:spacing w:line="480" w:lineRule="auto"/>
        <w:jc w:val="both"/>
        <w:rPr>
          <w:rFonts w:ascii="Garamond" w:hAnsi="Garamond"/>
          <w:sz w:val="24"/>
          <w:szCs w:val="24"/>
        </w:rPr>
      </w:pPr>
    </w:p>
    <w:p w14:paraId="07873DC9" w14:textId="6A5A0AA1" w:rsidR="00A65A42" w:rsidRDefault="00A65A42" w:rsidP="00E5568E">
      <w:pPr>
        <w:spacing w:line="480" w:lineRule="auto"/>
        <w:jc w:val="both"/>
        <w:rPr>
          <w:rFonts w:ascii="Garamond" w:hAnsi="Garamond"/>
          <w:sz w:val="24"/>
          <w:szCs w:val="24"/>
        </w:rPr>
      </w:pPr>
    </w:p>
    <w:p w14:paraId="1B56AEB0" w14:textId="67785480" w:rsidR="00A65A42" w:rsidRDefault="00A65A42" w:rsidP="00E5568E">
      <w:pPr>
        <w:spacing w:line="480" w:lineRule="auto"/>
        <w:jc w:val="both"/>
        <w:rPr>
          <w:rFonts w:ascii="Garamond" w:hAnsi="Garamond"/>
          <w:sz w:val="24"/>
          <w:szCs w:val="24"/>
        </w:rPr>
      </w:pPr>
    </w:p>
    <w:p w14:paraId="0E4EA60B" w14:textId="77777777" w:rsidR="00A65A42" w:rsidRDefault="00A65A42" w:rsidP="00E5568E">
      <w:pPr>
        <w:spacing w:line="480" w:lineRule="auto"/>
        <w:jc w:val="both"/>
        <w:rPr>
          <w:rFonts w:ascii="Garamond" w:hAnsi="Garamond"/>
          <w:sz w:val="24"/>
          <w:szCs w:val="24"/>
        </w:rPr>
      </w:pPr>
    </w:p>
    <w:p w14:paraId="4232A77F" w14:textId="77777777" w:rsidR="00203EC5" w:rsidRPr="00A65A42" w:rsidRDefault="007F16E5" w:rsidP="00203EC5">
      <w:pPr>
        <w:pStyle w:val="BodyText"/>
        <w:spacing w:before="41"/>
        <w:ind w:left="100"/>
        <w:rPr>
          <w:rFonts w:ascii="Garamond" w:hAnsi="Garamond"/>
          <w:sz w:val="28"/>
          <w:szCs w:val="28"/>
        </w:rPr>
      </w:pPr>
      <w:r w:rsidRPr="00551D4C">
        <w:rPr>
          <w:rFonts w:ascii="Garamond" w:hAnsi="Garamond"/>
        </w:rPr>
        <w:t xml:space="preserve"> </w:t>
      </w:r>
      <w:r w:rsidR="00203EC5" w:rsidRPr="00A65A42">
        <w:rPr>
          <w:rFonts w:ascii="Garamond" w:hAnsi="Garamond"/>
          <w:sz w:val="28"/>
          <w:szCs w:val="28"/>
        </w:rPr>
        <w:t xml:space="preserve">Figure1:  GVA (2012 current market </w:t>
      </w:r>
      <w:proofErr w:type="gramStart"/>
      <w:r w:rsidR="00203EC5" w:rsidRPr="00A65A42">
        <w:rPr>
          <w:rFonts w:ascii="Garamond" w:hAnsi="Garamond"/>
          <w:sz w:val="28"/>
          <w:szCs w:val="28"/>
        </w:rPr>
        <w:t>value)  in</w:t>
      </w:r>
      <w:proofErr w:type="gramEnd"/>
      <w:r w:rsidR="00203EC5" w:rsidRPr="00A65A42">
        <w:rPr>
          <w:rFonts w:ascii="Garamond" w:hAnsi="Garamond"/>
          <w:sz w:val="28"/>
          <w:szCs w:val="28"/>
        </w:rPr>
        <w:t xml:space="preserve"> Selected Advanced Manufacturing Industries in Britain, 1971-2015</w:t>
      </w:r>
    </w:p>
    <w:p w14:paraId="2C509632" w14:textId="77777777" w:rsidR="00203EC5" w:rsidRDefault="00203EC5" w:rsidP="00203EC5">
      <w:pPr>
        <w:pStyle w:val="BodyText"/>
        <w:rPr>
          <w:sz w:val="20"/>
        </w:rPr>
      </w:pPr>
    </w:p>
    <w:p w14:paraId="2A9EB496" w14:textId="77777777" w:rsidR="00203EC5" w:rsidRDefault="00203EC5" w:rsidP="00203EC5">
      <w:pPr>
        <w:pStyle w:val="BodyText"/>
        <w:rPr>
          <w:sz w:val="20"/>
        </w:rPr>
      </w:pPr>
      <w:r>
        <w:rPr>
          <w:noProof/>
          <w:sz w:val="20"/>
        </w:rPr>
        <w:drawing>
          <wp:inline distT="0" distB="0" distL="0" distR="0" wp14:anchorId="0B163FBD" wp14:editId="6F97D953">
            <wp:extent cx="5552237" cy="4138589"/>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598199" cy="4172848"/>
                    </a:xfrm>
                    <a:prstGeom prst="rect">
                      <a:avLst/>
                    </a:prstGeom>
                    <a:noFill/>
                  </pic:spPr>
                </pic:pic>
              </a:graphicData>
            </a:graphic>
          </wp:inline>
        </w:drawing>
      </w:r>
    </w:p>
    <w:p w14:paraId="2582AFB7" w14:textId="77777777" w:rsidR="00203EC5" w:rsidRDefault="00203EC5" w:rsidP="00203EC5">
      <w:pPr>
        <w:pStyle w:val="BodyText"/>
        <w:spacing w:before="9"/>
        <w:rPr>
          <w:sz w:val="28"/>
        </w:rPr>
      </w:pPr>
    </w:p>
    <w:p w14:paraId="219BD56D" w14:textId="77777777" w:rsidR="00203EC5" w:rsidRPr="009063C1" w:rsidRDefault="00203EC5" w:rsidP="00203EC5">
      <w:pPr>
        <w:pStyle w:val="BodyText"/>
        <w:spacing w:before="106"/>
        <w:ind w:left="100"/>
        <w:rPr>
          <w:rFonts w:ascii="Garamond" w:hAnsi="Garamond"/>
        </w:rPr>
      </w:pPr>
      <w:r w:rsidRPr="009063C1">
        <w:rPr>
          <w:rFonts w:ascii="Garamond" w:hAnsi="Garamond"/>
        </w:rPr>
        <w:t>Source: Cambridge Econometrics Data.</w:t>
      </w:r>
    </w:p>
    <w:p w14:paraId="7257772F" w14:textId="77777777" w:rsidR="00203EC5" w:rsidRDefault="00203EC5" w:rsidP="00203EC5">
      <w:pPr>
        <w:sectPr w:rsidR="00203EC5" w:rsidSect="00203EC5">
          <w:pgSz w:w="11910" w:h="16840"/>
          <w:pgMar w:top="1380" w:right="800" w:bottom="280" w:left="1340" w:header="720" w:footer="720" w:gutter="0"/>
          <w:cols w:space="720"/>
        </w:sectPr>
      </w:pPr>
      <w:r>
        <w:t xml:space="preserve"> </w:t>
      </w:r>
    </w:p>
    <w:p w14:paraId="126D017E" w14:textId="208435F2" w:rsidR="003C619D" w:rsidRPr="007F16E5" w:rsidRDefault="003C619D" w:rsidP="00E5568E">
      <w:pPr>
        <w:spacing w:line="480" w:lineRule="auto"/>
        <w:jc w:val="both"/>
        <w:rPr>
          <w:rFonts w:ascii="Garamond" w:hAnsi="Garamond"/>
          <w:sz w:val="24"/>
          <w:szCs w:val="24"/>
        </w:rPr>
      </w:pPr>
    </w:p>
    <w:p w14:paraId="619B4A98" w14:textId="77777777" w:rsidR="00856104" w:rsidRDefault="00856104" w:rsidP="00E5568E">
      <w:pPr>
        <w:spacing w:after="120" w:line="480" w:lineRule="auto"/>
        <w:contextualSpacing/>
        <w:rPr>
          <w:rFonts w:ascii="Calibri" w:eastAsia="Times New Roman" w:hAnsi="Calibri" w:cs="Arial"/>
          <w:color w:val="000000" w:themeColor="text1"/>
          <w:kern w:val="24"/>
          <w:sz w:val="20"/>
          <w:szCs w:val="20"/>
          <w:lang w:eastAsia="zh-CN"/>
        </w:rPr>
      </w:pPr>
    </w:p>
    <w:p w14:paraId="54C1842E" w14:textId="111EE86F" w:rsidR="006D6104" w:rsidRPr="00CD1836" w:rsidRDefault="00316888" w:rsidP="00E5568E">
      <w:pPr>
        <w:spacing w:line="480" w:lineRule="auto"/>
        <w:jc w:val="both"/>
        <w:rPr>
          <w:rFonts w:ascii="Garamond" w:eastAsiaTheme="minorEastAsia" w:hAnsi="Garamond" w:cs="Calibri"/>
          <w:color w:val="000000" w:themeColor="text1"/>
          <w:kern w:val="24"/>
          <w:sz w:val="24"/>
          <w:szCs w:val="24"/>
        </w:rPr>
      </w:pPr>
      <w:r>
        <w:rPr>
          <w:rFonts w:ascii="Garamond" w:hAnsi="Garamond"/>
          <w:sz w:val="24"/>
          <w:szCs w:val="24"/>
        </w:rPr>
        <w:t>In this context, t</w:t>
      </w:r>
      <w:r w:rsidR="005D1584">
        <w:rPr>
          <w:rFonts w:ascii="Garamond" w:hAnsi="Garamond"/>
          <w:sz w:val="24"/>
          <w:szCs w:val="24"/>
        </w:rPr>
        <w:t xml:space="preserve">here have been </w:t>
      </w:r>
      <w:r w:rsidR="00E3024B" w:rsidRPr="00CD1836">
        <w:rPr>
          <w:rFonts w:ascii="Garamond" w:hAnsi="Garamond"/>
          <w:sz w:val="24"/>
          <w:szCs w:val="24"/>
        </w:rPr>
        <w:t xml:space="preserve">important shifts in the geography of </w:t>
      </w:r>
      <w:r w:rsidR="009B3638">
        <w:rPr>
          <w:rFonts w:ascii="Garamond" w:hAnsi="Garamond"/>
          <w:sz w:val="24"/>
          <w:szCs w:val="24"/>
        </w:rPr>
        <w:t xml:space="preserve">AM </w:t>
      </w:r>
      <w:r w:rsidR="00E3024B" w:rsidRPr="00CD1836">
        <w:rPr>
          <w:rFonts w:ascii="Garamond" w:hAnsi="Garamond"/>
          <w:sz w:val="24"/>
          <w:szCs w:val="24"/>
        </w:rPr>
        <w:t>industri</w:t>
      </w:r>
      <w:r w:rsidR="00E3024B">
        <w:rPr>
          <w:rFonts w:ascii="Garamond" w:hAnsi="Garamond"/>
          <w:sz w:val="24"/>
          <w:szCs w:val="24"/>
        </w:rPr>
        <w:t xml:space="preserve">es across the country. </w:t>
      </w:r>
      <w:r w:rsidR="00E3024B" w:rsidRPr="006D6104">
        <w:rPr>
          <w:rFonts w:ascii="Garamond" w:hAnsi="Garamond"/>
          <w:bCs/>
          <w:sz w:val="24"/>
          <w:szCs w:val="24"/>
        </w:rPr>
        <w:t xml:space="preserve">Figure </w:t>
      </w:r>
      <w:r w:rsidR="0028084F" w:rsidRPr="006D6104">
        <w:rPr>
          <w:rFonts w:ascii="Garamond" w:hAnsi="Garamond"/>
          <w:bCs/>
          <w:sz w:val="24"/>
          <w:szCs w:val="24"/>
        </w:rPr>
        <w:t>2</w:t>
      </w:r>
      <w:r w:rsidR="00E3024B" w:rsidRPr="00BA085D">
        <w:rPr>
          <w:rFonts w:ascii="Garamond" w:hAnsi="Garamond"/>
          <w:b/>
          <w:sz w:val="24"/>
          <w:szCs w:val="24"/>
        </w:rPr>
        <w:t xml:space="preserve"> </w:t>
      </w:r>
      <w:r w:rsidR="00E3024B" w:rsidRPr="00CD1836">
        <w:rPr>
          <w:rFonts w:ascii="Garamond" w:hAnsi="Garamond"/>
          <w:sz w:val="24"/>
          <w:szCs w:val="24"/>
        </w:rPr>
        <w:t xml:space="preserve">shows the shares of output in </w:t>
      </w:r>
      <w:r w:rsidR="003F692D">
        <w:rPr>
          <w:rFonts w:ascii="Garamond" w:hAnsi="Garamond"/>
          <w:sz w:val="24"/>
          <w:szCs w:val="24"/>
        </w:rPr>
        <w:t xml:space="preserve">AM </w:t>
      </w:r>
      <w:r w:rsidR="00E3024B" w:rsidRPr="00CD1836">
        <w:rPr>
          <w:rFonts w:ascii="Garamond" w:hAnsi="Garamond"/>
          <w:sz w:val="24"/>
          <w:szCs w:val="24"/>
        </w:rPr>
        <w:t>by region</w:t>
      </w:r>
      <w:r w:rsidR="006D6104">
        <w:rPr>
          <w:rStyle w:val="EndnoteReference"/>
          <w:rFonts w:ascii="Garamond" w:hAnsi="Garamond"/>
          <w:sz w:val="24"/>
          <w:szCs w:val="24"/>
        </w:rPr>
        <w:endnoteReference w:id="4"/>
      </w:r>
      <w:r w:rsidR="006D6104" w:rsidRPr="00CD1836">
        <w:rPr>
          <w:rFonts w:ascii="Garamond" w:hAnsi="Garamond"/>
          <w:sz w:val="24"/>
          <w:szCs w:val="24"/>
        </w:rPr>
        <w:t xml:space="preserve">. It </w:t>
      </w:r>
      <w:r w:rsidR="006D6104">
        <w:rPr>
          <w:rFonts w:ascii="Garamond" w:hAnsi="Garamond"/>
          <w:sz w:val="24"/>
          <w:szCs w:val="24"/>
        </w:rPr>
        <w:t>shows</w:t>
      </w:r>
      <w:r w:rsidR="006D6104" w:rsidRPr="00CD1836">
        <w:rPr>
          <w:rFonts w:ascii="Garamond" w:hAnsi="Garamond"/>
          <w:sz w:val="24"/>
          <w:szCs w:val="24"/>
        </w:rPr>
        <w:t xml:space="preserve"> that there has been something </w:t>
      </w:r>
      <w:r w:rsidR="006D6104" w:rsidRPr="00552E27">
        <w:rPr>
          <w:rFonts w:ascii="Garamond" w:hAnsi="Garamond"/>
          <w:color w:val="000000" w:themeColor="text1"/>
          <w:sz w:val="24"/>
          <w:szCs w:val="24"/>
        </w:rPr>
        <w:t>of</w:t>
      </w:r>
      <w:r w:rsidR="006D6104" w:rsidRPr="00CD1836">
        <w:rPr>
          <w:rFonts w:ascii="Garamond" w:hAnsi="Garamond"/>
          <w:sz w:val="24"/>
          <w:szCs w:val="24"/>
        </w:rPr>
        <w:t xml:space="preserve"> a drift to the South </w:t>
      </w:r>
      <w:r w:rsidR="006D6104" w:rsidRPr="00552E27">
        <w:rPr>
          <w:rFonts w:ascii="Garamond" w:hAnsi="Garamond"/>
          <w:color w:val="000000" w:themeColor="text1"/>
          <w:sz w:val="24"/>
          <w:szCs w:val="24"/>
        </w:rPr>
        <w:t>outside London</w:t>
      </w:r>
      <w:r w:rsidR="006D6104">
        <w:rPr>
          <w:rFonts w:ascii="Garamond" w:hAnsi="Garamond"/>
          <w:color w:val="000000" w:themeColor="text1"/>
          <w:sz w:val="24"/>
          <w:szCs w:val="24"/>
        </w:rPr>
        <w:t xml:space="preserve">, </w:t>
      </w:r>
      <w:r w:rsidR="006D6104" w:rsidRPr="00CD1836">
        <w:rPr>
          <w:rFonts w:ascii="Garamond" w:hAnsi="Garamond"/>
          <w:sz w:val="24"/>
          <w:szCs w:val="24"/>
        </w:rPr>
        <w:t>as regions such as the South East and South West (and East and East Midla</w:t>
      </w:r>
      <w:r w:rsidR="006D6104">
        <w:rPr>
          <w:rFonts w:ascii="Garamond" w:hAnsi="Garamond"/>
          <w:sz w:val="24"/>
          <w:szCs w:val="24"/>
        </w:rPr>
        <w:t>nds</w:t>
      </w:r>
      <w:r w:rsidR="006D6104" w:rsidRPr="00CD1836">
        <w:rPr>
          <w:rFonts w:ascii="Garamond" w:hAnsi="Garamond"/>
          <w:sz w:val="24"/>
          <w:szCs w:val="24"/>
        </w:rPr>
        <w:t xml:space="preserve"> to a lesser extent</w:t>
      </w:r>
      <w:r w:rsidR="006D6104">
        <w:rPr>
          <w:rFonts w:ascii="Garamond" w:hAnsi="Garamond"/>
          <w:sz w:val="24"/>
          <w:szCs w:val="24"/>
        </w:rPr>
        <w:t>)</w:t>
      </w:r>
      <w:r w:rsidR="006D6104" w:rsidRPr="00CD1836">
        <w:rPr>
          <w:rFonts w:ascii="Garamond" w:hAnsi="Garamond"/>
          <w:sz w:val="24"/>
          <w:szCs w:val="24"/>
        </w:rPr>
        <w:t xml:space="preserve"> have seen their shares</w:t>
      </w:r>
      <w:r w:rsidR="006D6104">
        <w:rPr>
          <w:rFonts w:ascii="Garamond" w:hAnsi="Garamond"/>
          <w:sz w:val="24"/>
          <w:szCs w:val="24"/>
        </w:rPr>
        <w:t xml:space="preserve"> of output</w:t>
      </w:r>
      <w:r w:rsidR="006D6104" w:rsidRPr="00CD1836">
        <w:rPr>
          <w:rFonts w:ascii="Garamond" w:hAnsi="Garamond"/>
          <w:sz w:val="24"/>
          <w:szCs w:val="24"/>
        </w:rPr>
        <w:t xml:space="preserve"> increase. </w:t>
      </w:r>
      <w:r w:rsidR="006D6104">
        <w:rPr>
          <w:rFonts w:ascii="Garamond" w:hAnsi="Garamond"/>
          <w:sz w:val="24"/>
          <w:szCs w:val="24"/>
        </w:rPr>
        <w:t xml:space="preserve"> The outcomes for Northern regions appear strongly divergent. The North West has increased its share strongly </w:t>
      </w:r>
      <w:r w:rsidR="006D6104" w:rsidRPr="000202A6">
        <w:rPr>
          <w:rFonts w:ascii="Garamond" w:hAnsi="Garamond"/>
          <w:color w:val="000000" w:themeColor="text1"/>
          <w:sz w:val="24"/>
          <w:szCs w:val="24"/>
        </w:rPr>
        <w:t>since the end of the 1990s, while Wales, the East Midlands, Yorkshire-</w:t>
      </w:r>
      <w:proofErr w:type="gramStart"/>
      <w:r w:rsidR="006D6104" w:rsidRPr="000202A6">
        <w:rPr>
          <w:rFonts w:ascii="Garamond" w:hAnsi="Garamond"/>
          <w:color w:val="000000" w:themeColor="text1"/>
          <w:sz w:val="24"/>
          <w:szCs w:val="24"/>
        </w:rPr>
        <w:t>Humberside</w:t>
      </w:r>
      <w:proofErr w:type="gramEnd"/>
      <w:r w:rsidR="006D6104" w:rsidRPr="000202A6">
        <w:rPr>
          <w:rFonts w:ascii="Garamond" w:hAnsi="Garamond"/>
          <w:color w:val="000000" w:themeColor="text1"/>
          <w:sz w:val="24"/>
          <w:szCs w:val="24"/>
        </w:rPr>
        <w:t xml:space="preserve"> and the North East ha</w:t>
      </w:r>
      <w:r w:rsidR="006D6104">
        <w:rPr>
          <w:rFonts w:ascii="Garamond" w:hAnsi="Garamond"/>
          <w:color w:val="000000" w:themeColor="text1"/>
          <w:sz w:val="24"/>
          <w:szCs w:val="24"/>
        </w:rPr>
        <w:t>ve</w:t>
      </w:r>
      <w:r w:rsidR="006D6104" w:rsidRPr="000202A6">
        <w:rPr>
          <w:rFonts w:ascii="Garamond" w:hAnsi="Garamond"/>
          <w:color w:val="000000" w:themeColor="text1"/>
          <w:sz w:val="24"/>
          <w:szCs w:val="24"/>
        </w:rPr>
        <w:t xml:space="preserve"> </w:t>
      </w:r>
      <w:r w:rsidR="006D6104">
        <w:rPr>
          <w:rFonts w:ascii="Garamond" w:hAnsi="Garamond"/>
          <w:color w:val="000000" w:themeColor="text1"/>
          <w:sz w:val="24"/>
          <w:szCs w:val="24"/>
        </w:rPr>
        <w:t>experienced only</w:t>
      </w:r>
      <w:r w:rsidR="006D6104" w:rsidRPr="000202A6">
        <w:rPr>
          <w:rFonts w:ascii="Garamond" w:hAnsi="Garamond"/>
          <w:color w:val="000000" w:themeColor="text1"/>
          <w:sz w:val="24"/>
          <w:szCs w:val="24"/>
        </w:rPr>
        <w:t xml:space="preserve"> slight increases in their shares. In Scotland and the West Midlands, shares </w:t>
      </w:r>
      <w:r w:rsidR="006D6104">
        <w:rPr>
          <w:rFonts w:ascii="Garamond" w:hAnsi="Garamond"/>
          <w:color w:val="000000" w:themeColor="text1"/>
          <w:sz w:val="24"/>
          <w:szCs w:val="24"/>
        </w:rPr>
        <w:t xml:space="preserve">of output </w:t>
      </w:r>
      <w:r w:rsidR="006D6104" w:rsidRPr="000202A6">
        <w:rPr>
          <w:rFonts w:ascii="Garamond" w:hAnsi="Garamond"/>
          <w:color w:val="000000" w:themeColor="text1"/>
          <w:sz w:val="24"/>
          <w:szCs w:val="24"/>
        </w:rPr>
        <w:t xml:space="preserve">have fallen. </w:t>
      </w:r>
      <w:r w:rsidR="006D6104" w:rsidRPr="00427708">
        <w:rPr>
          <w:rFonts w:ascii="Garamond" w:hAnsi="Garamond"/>
          <w:color w:val="000000" w:themeColor="text1"/>
          <w:sz w:val="24"/>
          <w:szCs w:val="24"/>
        </w:rPr>
        <w:t xml:space="preserve">The fall in the West Midlands share, </w:t>
      </w:r>
      <w:r w:rsidR="006D6104">
        <w:rPr>
          <w:rFonts w:ascii="Garamond" w:hAnsi="Garamond"/>
          <w:color w:val="000000" w:themeColor="text1"/>
          <w:sz w:val="24"/>
          <w:szCs w:val="24"/>
        </w:rPr>
        <w:t xml:space="preserve">reflects the declining relative significance of the automobile industry over much of the period </w:t>
      </w:r>
      <w:r w:rsidR="006D6104" w:rsidRPr="000202A6">
        <w:rPr>
          <w:rFonts w:ascii="Garamond" w:hAnsi="Garamond"/>
          <w:color w:val="000000" w:themeColor="text1"/>
          <w:sz w:val="24"/>
          <w:szCs w:val="24"/>
        </w:rPr>
        <w:t>(see Donnelly et al, 2017).</w:t>
      </w:r>
    </w:p>
    <w:p w14:paraId="46F5EF7C" w14:textId="12E22256" w:rsidR="006D6104" w:rsidRDefault="006D6104" w:rsidP="00E5568E">
      <w:pPr>
        <w:spacing w:line="480" w:lineRule="auto"/>
        <w:rPr>
          <w:rFonts w:ascii="Garamond" w:hAnsi="Garamond"/>
          <w:bCs/>
          <w:sz w:val="24"/>
          <w:szCs w:val="24"/>
        </w:rPr>
      </w:pPr>
    </w:p>
    <w:p w14:paraId="03BB85DD" w14:textId="77777777" w:rsidR="00203EC5" w:rsidRPr="001F7C21" w:rsidRDefault="00203EC5" w:rsidP="00203EC5">
      <w:pPr>
        <w:pStyle w:val="BodyText"/>
        <w:spacing w:before="6"/>
        <w:rPr>
          <w:sz w:val="28"/>
          <w:szCs w:val="28"/>
        </w:rPr>
      </w:pPr>
    </w:p>
    <w:p w14:paraId="4C0B1AE5" w14:textId="77777777" w:rsidR="00203EC5" w:rsidRPr="001F7C21" w:rsidRDefault="00203EC5" w:rsidP="00203EC5">
      <w:pPr>
        <w:pStyle w:val="BodyText"/>
        <w:spacing w:before="52"/>
        <w:ind w:left="100"/>
        <w:rPr>
          <w:rFonts w:ascii="Garamond" w:hAnsi="Garamond" w:cstheme="minorHAnsi"/>
          <w:sz w:val="28"/>
          <w:szCs w:val="28"/>
        </w:rPr>
      </w:pPr>
      <w:r w:rsidRPr="001F7C21">
        <w:rPr>
          <w:rFonts w:ascii="Garamond" w:hAnsi="Garamond" w:cstheme="minorHAnsi"/>
          <w:sz w:val="28"/>
          <w:szCs w:val="28"/>
        </w:rPr>
        <w:t>Figure 2:  Regional Shares of Advanced Manufacturing GVA</w:t>
      </w:r>
    </w:p>
    <w:p w14:paraId="61139217" w14:textId="77777777" w:rsidR="00203EC5" w:rsidRDefault="00203EC5" w:rsidP="00203EC5">
      <w:pPr>
        <w:pStyle w:val="BodyText"/>
        <w:rPr>
          <w:sz w:val="20"/>
        </w:rPr>
      </w:pPr>
    </w:p>
    <w:p w14:paraId="46D86076" w14:textId="77777777" w:rsidR="00203EC5" w:rsidRDefault="00203EC5" w:rsidP="00203EC5">
      <w:pPr>
        <w:pStyle w:val="BodyText"/>
        <w:spacing w:before="9"/>
        <w:rPr>
          <w:sz w:val="28"/>
        </w:rPr>
      </w:pPr>
      <w:r>
        <w:rPr>
          <w:noProof/>
        </w:rPr>
        <w:drawing>
          <wp:anchor distT="0" distB="0" distL="0" distR="0" simplePos="0" relativeHeight="251659264" behindDoc="0" locked="0" layoutInCell="1" allowOverlap="1" wp14:anchorId="62CAE681" wp14:editId="1CF9CCE4">
            <wp:simplePos x="0" y="0"/>
            <wp:positionH relativeFrom="page">
              <wp:posOffset>914400</wp:posOffset>
            </wp:positionH>
            <wp:positionV relativeFrom="paragraph">
              <wp:posOffset>247876</wp:posOffset>
            </wp:positionV>
            <wp:extent cx="5534068" cy="3612261"/>
            <wp:effectExtent l="0" t="0" r="0" b="0"/>
            <wp:wrapTopAndBottom/>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9" cstate="print"/>
                    <a:stretch>
                      <a:fillRect/>
                    </a:stretch>
                  </pic:blipFill>
                  <pic:spPr>
                    <a:xfrm>
                      <a:off x="0" y="0"/>
                      <a:ext cx="5534068" cy="3612261"/>
                    </a:xfrm>
                    <a:prstGeom prst="rect">
                      <a:avLst/>
                    </a:prstGeom>
                  </pic:spPr>
                </pic:pic>
              </a:graphicData>
            </a:graphic>
          </wp:anchor>
        </w:drawing>
      </w:r>
    </w:p>
    <w:p w14:paraId="75F95C1E" w14:textId="77777777" w:rsidR="00203EC5" w:rsidRDefault="00203EC5" w:rsidP="00203EC5">
      <w:pPr>
        <w:pStyle w:val="BodyText"/>
        <w:spacing w:before="114" w:line="259" w:lineRule="auto"/>
        <w:ind w:left="100" w:right="545"/>
        <w:rPr>
          <w:rFonts w:ascii="Garamond"/>
        </w:rPr>
      </w:pPr>
      <w:r>
        <w:rPr>
          <w:rFonts w:ascii="Garamond"/>
        </w:rPr>
        <w:t>NB The shares refer to the total for Great Britain, as data for Northern Ireland are not available.</w:t>
      </w:r>
    </w:p>
    <w:p w14:paraId="7A4FCF26" w14:textId="77777777" w:rsidR="00203EC5" w:rsidRPr="007C73F8" w:rsidRDefault="00203EC5" w:rsidP="00203EC5">
      <w:pPr>
        <w:pStyle w:val="BodyText"/>
        <w:spacing w:before="159"/>
        <w:ind w:left="100"/>
        <w:rPr>
          <w:rFonts w:ascii="Garamond" w:hAnsi="Garamond"/>
        </w:rPr>
      </w:pPr>
      <w:r w:rsidRPr="007C73F8">
        <w:rPr>
          <w:rFonts w:ascii="Garamond" w:hAnsi="Garamond"/>
        </w:rPr>
        <w:t>Source: Cambridge Econometrics data</w:t>
      </w:r>
    </w:p>
    <w:p w14:paraId="084C0866" w14:textId="67EAEBA6" w:rsidR="00203EC5" w:rsidRDefault="00203EC5" w:rsidP="00E5568E">
      <w:pPr>
        <w:spacing w:line="480" w:lineRule="auto"/>
        <w:rPr>
          <w:rFonts w:ascii="Garamond" w:hAnsi="Garamond"/>
          <w:bCs/>
          <w:sz w:val="24"/>
          <w:szCs w:val="24"/>
        </w:rPr>
      </w:pPr>
    </w:p>
    <w:p w14:paraId="3A5F1ACB" w14:textId="6D93AF44" w:rsidR="00203EC5" w:rsidRDefault="00203EC5" w:rsidP="00E5568E">
      <w:pPr>
        <w:spacing w:line="480" w:lineRule="auto"/>
        <w:rPr>
          <w:rFonts w:ascii="Garamond" w:hAnsi="Garamond"/>
          <w:bCs/>
          <w:sz w:val="24"/>
          <w:szCs w:val="24"/>
        </w:rPr>
      </w:pPr>
    </w:p>
    <w:p w14:paraId="55B7B585" w14:textId="77777777" w:rsidR="00203EC5" w:rsidRDefault="00203EC5" w:rsidP="00E5568E">
      <w:pPr>
        <w:spacing w:line="480" w:lineRule="auto"/>
        <w:rPr>
          <w:rFonts w:ascii="Garamond" w:hAnsi="Garamond"/>
          <w:bCs/>
          <w:sz w:val="24"/>
          <w:szCs w:val="24"/>
        </w:rPr>
      </w:pPr>
    </w:p>
    <w:p w14:paraId="63F1403C" w14:textId="0CDFF335" w:rsidR="006D6104" w:rsidRPr="0082443B" w:rsidRDefault="006D6104" w:rsidP="00E5568E">
      <w:pPr>
        <w:spacing w:line="480" w:lineRule="auto"/>
        <w:jc w:val="both"/>
        <w:rPr>
          <w:rFonts w:ascii="Garamond" w:hAnsi="Garamond"/>
          <w:bCs/>
          <w:color w:val="000000" w:themeColor="text1"/>
          <w:sz w:val="24"/>
          <w:szCs w:val="24"/>
        </w:rPr>
      </w:pPr>
      <w:proofErr w:type="gramStart"/>
      <w:r w:rsidRPr="00551D4C">
        <w:rPr>
          <w:rFonts w:ascii="Garamond" w:hAnsi="Garamond"/>
          <w:bCs/>
          <w:sz w:val="24"/>
          <w:szCs w:val="24"/>
        </w:rPr>
        <w:t>In order to</w:t>
      </w:r>
      <w:proofErr w:type="gramEnd"/>
      <w:r w:rsidRPr="00551D4C">
        <w:rPr>
          <w:rFonts w:ascii="Garamond" w:hAnsi="Garamond"/>
          <w:bCs/>
          <w:sz w:val="24"/>
          <w:szCs w:val="24"/>
        </w:rPr>
        <w:t xml:space="preserve"> </w:t>
      </w:r>
      <w:r>
        <w:rPr>
          <w:rFonts w:ascii="Garamond" w:hAnsi="Garamond"/>
          <w:bCs/>
          <w:sz w:val="24"/>
          <w:szCs w:val="24"/>
        </w:rPr>
        <w:t xml:space="preserve">examine </w:t>
      </w:r>
      <w:r w:rsidRPr="00551D4C">
        <w:rPr>
          <w:rFonts w:ascii="Garamond" w:hAnsi="Garamond"/>
          <w:bCs/>
          <w:sz w:val="24"/>
          <w:szCs w:val="24"/>
        </w:rPr>
        <w:t>whether the spatial distri</w:t>
      </w:r>
      <w:r>
        <w:rPr>
          <w:rFonts w:ascii="Garamond" w:hAnsi="Garamond"/>
          <w:bCs/>
          <w:sz w:val="24"/>
          <w:szCs w:val="24"/>
        </w:rPr>
        <w:t>bution of AM</w:t>
      </w:r>
      <w:r w:rsidRPr="00551D4C">
        <w:rPr>
          <w:rFonts w:ascii="Garamond" w:hAnsi="Garamond"/>
          <w:bCs/>
          <w:sz w:val="24"/>
          <w:szCs w:val="24"/>
        </w:rPr>
        <w:t xml:space="preserve"> industries</w:t>
      </w:r>
      <w:r>
        <w:rPr>
          <w:rFonts w:ascii="Garamond" w:hAnsi="Garamond"/>
          <w:bCs/>
          <w:sz w:val="24"/>
          <w:szCs w:val="24"/>
        </w:rPr>
        <w:t xml:space="preserve"> is </w:t>
      </w:r>
      <w:r w:rsidRPr="00551D4C">
        <w:rPr>
          <w:rFonts w:ascii="Garamond" w:hAnsi="Garamond"/>
          <w:bCs/>
          <w:sz w:val="24"/>
          <w:szCs w:val="24"/>
        </w:rPr>
        <w:t>becoming more concentrated or mor</w:t>
      </w:r>
      <w:r w:rsidRPr="0082443B">
        <w:rPr>
          <w:rFonts w:ascii="Garamond" w:hAnsi="Garamond"/>
          <w:bCs/>
          <w:color w:val="000000" w:themeColor="text1"/>
          <w:sz w:val="24"/>
          <w:szCs w:val="24"/>
        </w:rPr>
        <w:t>e dispersed</w:t>
      </w:r>
      <w:r>
        <w:rPr>
          <w:rFonts w:ascii="Garamond" w:hAnsi="Garamond"/>
          <w:bCs/>
          <w:color w:val="000000" w:themeColor="text1"/>
          <w:sz w:val="24"/>
          <w:szCs w:val="24"/>
        </w:rPr>
        <w:t xml:space="preserve">, </w:t>
      </w:r>
      <w:r w:rsidRPr="0082443B">
        <w:rPr>
          <w:rFonts w:ascii="Garamond" w:hAnsi="Garamond"/>
          <w:bCs/>
          <w:color w:val="000000" w:themeColor="text1"/>
          <w:sz w:val="24"/>
          <w:szCs w:val="24"/>
        </w:rPr>
        <w:t>indices of relative concentration</w:t>
      </w:r>
      <w:r>
        <w:rPr>
          <w:rFonts w:ascii="Garamond" w:hAnsi="Garamond"/>
          <w:bCs/>
          <w:color w:val="000000" w:themeColor="text1"/>
          <w:sz w:val="24"/>
          <w:szCs w:val="24"/>
        </w:rPr>
        <w:t xml:space="preserve"> have been calculated</w:t>
      </w:r>
      <w:r w:rsidRPr="0082443B">
        <w:rPr>
          <w:rFonts w:ascii="Garamond" w:hAnsi="Garamond"/>
          <w:bCs/>
          <w:color w:val="000000" w:themeColor="text1"/>
          <w:sz w:val="24"/>
          <w:szCs w:val="24"/>
        </w:rPr>
        <w:t xml:space="preserve"> using the Theil index</w:t>
      </w:r>
      <w:r>
        <w:rPr>
          <w:rFonts w:ascii="Garamond" w:hAnsi="Garamond"/>
          <w:bCs/>
          <w:color w:val="000000" w:themeColor="text1"/>
          <w:sz w:val="24"/>
          <w:szCs w:val="24"/>
        </w:rPr>
        <w:t xml:space="preserve"> </w:t>
      </w:r>
      <w:r w:rsidRPr="0082443B">
        <w:rPr>
          <w:rFonts w:ascii="Garamond" w:hAnsi="Garamond"/>
          <w:bCs/>
          <w:color w:val="000000" w:themeColor="text1"/>
          <w:sz w:val="24"/>
          <w:szCs w:val="24"/>
        </w:rPr>
        <w:t xml:space="preserve">(see </w:t>
      </w:r>
      <w:proofErr w:type="spellStart"/>
      <w:r w:rsidRPr="0082443B">
        <w:rPr>
          <w:rFonts w:ascii="Garamond" w:hAnsi="Garamond"/>
          <w:bCs/>
          <w:color w:val="000000" w:themeColor="text1"/>
          <w:sz w:val="24"/>
          <w:szCs w:val="24"/>
        </w:rPr>
        <w:t>Cutrini</w:t>
      </w:r>
      <w:proofErr w:type="spellEnd"/>
      <w:r w:rsidRPr="0082443B">
        <w:rPr>
          <w:rFonts w:ascii="Garamond" w:hAnsi="Garamond"/>
          <w:bCs/>
          <w:color w:val="000000" w:themeColor="text1"/>
          <w:sz w:val="24"/>
          <w:szCs w:val="24"/>
        </w:rPr>
        <w:t xml:space="preserve">, 2010), given for industry </w:t>
      </w:r>
      <w:r w:rsidRPr="0082443B">
        <w:rPr>
          <w:rFonts w:ascii="Garamond" w:hAnsi="Garamond"/>
          <w:bCs/>
          <w:i/>
          <w:color w:val="000000" w:themeColor="text1"/>
          <w:sz w:val="24"/>
          <w:szCs w:val="24"/>
        </w:rPr>
        <w:t>i</w:t>
      </w:r>
      <w:r>
        <w:rPr>
          <w:rFonts w:ascii="Garamond" w:hAnsi="Garamond"/>
          <w:bCs/>
          <w:i/>
          <w:color w:val="000000" w:themeColor="text1"/>
          <w:sz w:val="24"/>
          <w:szCs w:val="24"/>
        </w:rPr>
        <w:t xml:space="preserve"> </w:t>
      </w:r>
      <w:r w:rsidRPr="0082443B">
        <w:rPr>
          <w:rFonts w:ascii="Garamond" w:hAnsi="Garamond"/>
          <w:bCs/>
          <w:color w:val="000000" w:themeColor="text1"/>
          <w:sz w:val="24"/>
          <w:szCs w:val="24"/>
        </w:rPr>
        <w:t xml:space="preserve">as </w:t>
      </w:r>
    </w:p>
    <w:p w14:paraId="393A35FC" w14:textId="77777777" w:rsidR="006D6104" w:rsidRPr="0082443B" w:rsidRDefault="001F7C21" w:rsidP="00E5568E">
      <w:pPr>
        <w:spacing w:line="480" w:lineRule="auto"/>
        <w:rPr>
          <w:rFonts w:ascii="Garamond" w:hAnsi="Garamond"/>
          <w:bCs/>
          <w:color w:val="000000" w:themeColor="text1"/>
          <w:sz w:val="28"/>
          <w:szCs w:val="28"/>
        </w:rPr>
      </w:pPr>
      <m:oMathPara>
        <m:oMath>
          <m:nary>
            <m:naryPr>
              <m:chr m:val="∑"/>
              <m:ctrlPr>
                <w:rPr>
                  <w:rFonts w:ascii="Cambria Math" w:eastAsia="Cambria Math" w:hAnsi="Cambria Math" w:cs="Times New Roman"/>
                  <w:bCs/>
                  <w:i/>
                  <w:iCs/>
                  <w:color w:val="000000" w:themeColor="text1"/>
                  <w:sz w:val="24"/>
                  <w:szCs w:val="52"/>
                  <w:lang w:eastAsia="zh-CN"/>
                </w:rPr>
              </m:ctrlPr>
            </m:naryPr>
            <m:sub>
              <m:r>
                <w:rPr>
                  <w:rFonts w:ascii="Cambria Math" w:eastAsia="Cambria Math" w:hAnsi="Cambria Math" w:cs="Times New Roman"/>
                  <w:color w:val="000000" w:themeColor="text1"/>
                  <w:sz w:val="24"/>
                  <w:szCs w:val="52"/>
                  <w:lang w:eastAsia="zh-CN"/>
                </w:rPr>
                <m:t>r=1</m:t>
              </m:r>
            </m:sub>
            <m:sup>
              <m:r>
                <w:rPr>
                  <w:rFonts w:ascii="Cambria Math" w:eastAsia="Cambria Math" w:hAnsi="Cambria Math" w:cs="Times New Roman"/>
                  <w:color w:val="000000" w:themeColor="text1"/>
                  <w:sz w:val="24"/>
                  <w:szCs w:val="52"/>
                  <w:lang w:eastAsia="zh-CN"/>
                </w:rPr>
                <m:t>R</m:t>
              </m:r>
            </m:sup>
            <m:e>
              <m:f>
                <m:fPr>
                  <m:ctrlPr>
                    <w:rPr>
                      <w:rFonts w:ascii="Cambria Math" w:eastAsia="Cambria Math" w:hAnsi="Cambria Math" w:cs="Times New Roman"/>
                      <w:bCs/>
                      <w:i/>
                      <w:iCs/>
                      <w:color w:val="000000" w:themeColor="text1"/>
                      <w:sz w:val="24"/>
                      <w:szCs w:val="52"/>
                      <w:lang w:eastAsia="zh-CN"/>
                    </w:rPr>
                  </m:ctrlPr>
                </m:fPr>
                <m:num>
                  <m:sSub>
                    <m:sSubPr>
                      <m:ctrlPr>
                        <w:rPr>
                          <w:rFonts w:ascii="Cambria Math" w:eastAsia="Cambria Math" w:hAnsi="Cambria Math" w:cs="Times New Roman"/>
                          <w:bCs/>
                          <w:i/>
                          <w:iCs/>
                          <w:color w:val="000000" w:themeColor="text1"/>
                          <w:sz w:val="24"/>
                          <w:szCs w:val="52"/>
                          <w:lang w:eastAsia="zh-CN"/>
                        </w:rPr>
                      </m:ctrlPr>
                    </m:sSubPr>
                    <m:e>
                      <m:r>
                        <w:rPr>
                          <w:rFonts w:ascii="Cambria Math" w:eastAsia="Cambria Math" w:hAnsi="Cambria Math" w:cs="Times New Roman"/>
                          <w:color w:val="000000" w:themeColor="text1"/>
                          <w:sz w:val="24"/>
                          <w:szCs w:val="52"/>
                          <w:lang w:eastAsia="zh-CN"/>
                        </w:rPr>
                        <m:t>GVA</m:t>
                      </m:r>
                    </m:e>
                    <m:sub>
                      <m:r>
                        <w:rPr>
                          <w:rFonts w:ascii="Cambria Math" w:eastAsia="Cambria Math" w:hAnsi="Cambria Math" w:cs="Times New Roman"/>
                          <w:color w:val="000000" w:themeColor="text1"/>
                          <w:sz w:val="24"/>
                          <w:szCs w:val="52"/>
                          <w:lang w:eastAsia="zh-CN"/>
                        </w:rPr>
                        <m:t>ri</m:t>
                      </m:r>
                    </m:sub>
                  </m:sSub>
                </m:num>
                <m:den>
                  <m:sSub>
                    <m:sSubPr>
                      <m:ctrlPr>
                        <w:rPr>
                          <w:rFonts w:ascii="Cambria Math" w:eastAsia="Cambria Math" w:hAnsi="Cambria Math" w:cs="Times New Roman"/>
                          <w:bCs/>
                          <w:i/>
                          <w:iCs/>
                          <w:color w:val="000000" w:themeColor="text1"/>
                          <w:sz w:val="24"/>
                          <w:szCs w:val="52"/>
                          <w:lang w:eastAsia="zh-CN"/>
                        </w:rPr>
                      </m:ctrlPr>
                    </m:sSubPr>
                    <m:e>
                      <m:r>
                        <w:rPr>
                          <w:rFonts w:ascii="Cambria Math" w:eastAsia="Cambria Math" w:hAnsi="Cambria Math" w:cs="Times New Roman"/>
                          <w:color w:val="000000" w:themeColor="text1"/>
                          <w:sz w:val="24"/>
                          <w:szCs w:val="52"/>
                          <w:lang w:eastAsia="zh-CN"/>
                        </w:rPr>
                        <m:t>GVA</m:t>
                      </m:r>
                    </m:e>
                    <m:sub>
                      <m:r>
                        <w:rPr>
                          <w:rFonts w:ascii="Cambria Math" w:eastAsia="Cambria Math" w:hAnsi="Cambria Math" w:cs="Times New Roman"/>
                          <w:color w:val="000000" w:themeColor="text1"/>
                          <w:sz w:val="24"/>
                          <w:szCs w:val="52"/>
                          <w:lang w:eastAsia="zh-CN"/>
                        </w:rPr>
                        <m:t>i</m:t>
                      </m:r>
                    </m:sub>
                  </m:sSub>
                </m:den>
              </m:f>
              <m:func>
                <m:funcPr>
                  <m:ctrlPr>
                    <w:rPr>
                      <w:rFonts w:ascii="Cambria Math" w:eastAsia="Cambria Math" w:hAnsi="Cambria Math" w:cs="Times New Roman"/>
                      <w:bCs/>
                      <w:i/>
                      <w:iCs/>
                      <w:color w:val="000000" w:themeColor="text1"/>
                      <w:sz w:val="24"/>
                      <w:szCs w:val="52"/>
                      <w:lang w:eastAsia="zh-CN"/>
                    </w:rPr>
                  </m:ctrlPr>
                </m:funcPr>
                <m:fName>
                  <m:r>
                    <m:rPr>
                      <m:sty m:val="p"/>
                    </m:rPr>
                    <w:rPr>
                      <w:rFonts w:ascii="Cambria Math" w:eastAsia="Cambria Math" w:hAnsi="Cambria Math" w:cs="Times New Roman"/>
                      <w:color w:val="000000" w:themeColor="text1"/>
                      <w:sz w:val="24"/>
                      <w:szCs w:val="52"/>
                      <w:lang w:eastAsia="zh-CN"/>
                    </w:rPr>
                    <m:t>ln</m:t>
                  </m:r>
                </m:fName>
                <m:e>
                  <m:d>
                    <m:dPr>
                      <m:ctrlPr>
                        <w:rPr>
                          <w:rFonts w:ascii="Cambria Math" w:eastAsia="Cambria Math" w:hAnsi="Cambria Math" w:cs="Times New Roman"/>
                          <w:bCs/>
                          <w:i/>
                          <w:iCs/>
                          <w:color w:val="000000" w:themeColor="text1"/>
                          <w:sz w:val="24"/>
                          <w:szCs w:val="52"/>
                          <w:lang w:eastAsia="zh-CN"/>
                        </w:rPr>
                      </m:ctrlPr>
                    </m:dPr>
                    <m:e>
                      <m:f>
                        <m:fPr>
                          <m:ctrlPr>
                            <w:rPr>
                              <w:rFonts w:ascii="Cambria Math" w:eastAsia="Cambria Math" w:hAnsi="Cambria Math" w:cs="Times New Roman"/>
                              <w:bCs/>
                              <w:i/>
                              <w:iCs/>
                              <w:color w:val="000000" w:themeColor="text1"/>
                              <w:sz w:val="24"/>
                              <w:szCs w:val="52"/>
                              <w:lang w:eastAsia="zh-CN"/>
                            </w:rPr>
                          </m:ctrlPr>
                        </m:fPr>
                        <m:num>
                          <m:f>
                            <m:fPr>
                              <m:type m:val="skw"/>
                              <m:ctrlPr>
                                <w:rPr>
                                  <w:rFonts w:ascii="Cambria Math" w:eastAsia="Cambria Math" w:hAnsi="Cambria Math" w:cs="Times New Roman"/>
                                  <w:bCs/>
                                  <w:i/>
                                  <w:iCs/>
                                  <w:color w:val="000000" w:themeColor="text1"/>
                                  <w:sz w:val="24"/>
                                  <w:szCs w:val="52"/>
                                  <w:lang w:eastAsia="zh-CN"/>
                                </w:rPr>
                              </m:ctrlPr>
                            </m:fPr>
                            <m:num>
                              <m:sSub>
                                <m:sSubPr>
                                  <m:ctrlPr>
                                    <w:rPr>
                                      <w:rFonts w:ascii="Cambria Math" w:eastAsia="Cambria Math" w:hAnsi="Cambria Math" w:cs="Times New Roman"/>
                                      <w:bCs/>
                                      <w:i/>
                                      <w:iCs/>
                                      <w:color w:val="000000" w:themeColor="text1"/>
                                      <w:sz w:val="24"/>
                                      <w:szCs w:val="52"/>
                                      <w:lang w:eastAsia="zh-CN"/>
                                    </w:rPr>
                                  </m:ctrlPr>
                                </m:sSubPr>
                                <m:e>
                                  <m:r>
                                    <w:rPr>
                                      <w:rFonts w:ascii="Cambria Math" w:eastAsia="Cambria Math" w:hAnsi="Cambria Math" w:cs="Times New Roman"/>
                                      <w:color w:val="000000" w:themeColor="text1"/>
                                      <w:sz w:val="24"/>
                                      <w:szCs w:val="52"/>
                                      <w:lang w:eastAsia="zh-CN"/>
                                    </w:rPr>
                                    <m:t>GVA</m:t>
                                  </m:r>
                                </m:e>
                                <m:sub>
                                  <m:r>
                                    <w:rPr>
                                      <w:rFonts w:ascii="Cambria Math" w:eastAsia="Cambria Math" w:hAnsi="Cambria Math" w:cs="Times New Roman"/>
                                      <w:color w:val="000000" w:themeColor="text1"/>
                                      <w:sz w:val="24"/>
                                      <w:szCs w:val="52"/>
                                      <w:lang w:eastAsia="zh-CN"/>
                                    </w:rPr>
                                    <m:t>ri</m:t>
                                  </m:r>
                                </m:sub>
                              </m:sSub>
                            </m:num>
                            <m:den>
                              <m:sSub>
                                <m:sSubPr>
                                  <m:ctrlPr>
                                    <w:rPr>
                                      <w:rFonts w:ascii="Cambria Math" w:eastAsia="Cambria Math" w:hAnsi="Cambria Math" w:cs="Times New Roman"/>
                                      <w:bCs/>
                                      <w:i/>
                                      <w:iCs/>
                                      <w:color w:val="000000" w:themeColor="text1"/>
                                      <w:sz w:val="24"/>
                                      <w:szCs w:val="52"/>
                                      <w:lang w:eastAsia="zh-CN"/>
                                    </w:rPr>
                                  </m:ctrlPr>
                                </m:sSubPr>
                                <m:e>
                                  <m:r>
                                    <w:rPr>
                                      <w:rFonts w:ascii="Cambria Math" w:eastAsia="Cambria Math" w:hAnsi="Cambria Math" w:cs="Times New Roman"/>
                                      <w:color w:val="000000" w:themeColor="text1"/>
                                      <w:sz w:val="24"/>
                                      <w:szCs w:val="52"/>
                                      <w:lang w:eastAsia="zh-CN"/>
                                    </w:rPr>
                                    <m:t>GVA</m:t>
                                  </m:r>
                                </m:e>
                                <m:sub>
                                  <m:r>
                                    <w:rPr>
                                      <w:rFonts w:ascii="Cambria Math" w:eastAsia="Cambria Math" w:hAnsi="Cambria Math" w:cs="Times New Roman"/>
                                      <w:color w:val="000000" w:themeColor="text1"/>
                                      <w:sz w:val="24"/>
                                      <w:szCs w:val="52"/>
                                      <w:lang w:eastAsia="zh-CN"/>
                                    </w:rPr>
                                    <m:t>i</m:t>
                                  </m:r>
                                </m:sub>
                              </m:sSub>
                            </m:den>
                          </m:f>
                        </m:num>
                        <m:den>
                          <m:f>
                            <m:fPr>
                              <m:type m:val="skw"/>
                              <m:ctrlPr>
                                <w:rPr>
                                  <w:rFonts w:ascii="Cambria Math" w:eastAsia="Cambria Math" w:hAnsi="Cambria Math" w:cs="Times New Roman"/>
                                  <w:bCs/>
                                  <w:i/>
                                  <w:iCs/>
                                  <w:color w:val="000000" w:themeColor="text1"/>
                                  <w:sz w:val="24"/>
                                  <w:szCs w:val="52"/>
                                  <w:lang w:eastAsia="zh-CN"/>
                                </w:rPr>
                              </m:ctrlPr>
                            </m:fPr>
                            <m:num>
                              <m:sSub>
                                <m:sSubPr>
                                  <m:ctrlPr>
                                    <w:rPr>
                                      <w:rFonts w:ascii="Cambria Math" w:eastAsia="Cambria Math" w:hAnsi="Cambria Math" w:cs="Times New Roman"/>
                                      <w:bCs/>
                                      <w:i/>
                                      <w:iCs/>
                                      <w:color w:val="000000" w:themeColor="text1"/>
                                      <w:sz w:val="24"/>
                                      <w:szCs w:val="52"/>
                                      <w:lang w:eastAsia="zh-CN"/>
                                    </w:rPr>
                                  </m:ctrlPr>
                                </m:sSubPr>
                                <m:e>
                                  <m:r>
                                    <w:rPr>
                                      <w:rFonts w:ascii="Cambria Math" w:eastAsia="Cambria Math" w:hAnsi="Cambria Math" w:cs="Times New Roman"/>
                                      <w:color w:val="000000" w:themeColor="text1"/>
                                      <w:sz w:val="24"/>
                                      <w:szCs w:val="52"/>
                                      <w:lang w:eastAsia="zh-CN"/>
                                    </w:rPr>
                                    <m:t>GVA</m:t>
                                  </m:r>
                                </m:e>
                                <m:sub>
                                  <m:r>
                                    <w:rPr>
                                      <w:rFonts w:ascii="Cambria Math" w:eastAsia="Cambria Math" w:hAnsi="Cambria Math" w:cs="Times New Roman"/>
                                      <w:color w:val="000000" w:themeColor="text1"/>
                                      <w:sz w:val="24"/>
                                      <w:szCs w:val="52"/>
                                      <w:lang w:eastAsia="zh-CN"/>
                                    </w:rPr>
                                    <m:t>r</m:t>
                                  </m:r>
                                </m:sub>
                              </m:sSub>
                            </m:num>
                            <m:den>
                              <m:r>
                                <w:rPr>
                                  <w:rFonts w:ascii="Cambria Math" w:eastAsia="Cambria Math" w:hAnsi="Cambria Math" w:cs="Times New Roman"/>
                                  <w:color w:val="000000" w:themeColor="text1"/>
                                  <w:sz w:val="24"/>
                                  <w:szCs w:val="52"/>
                                  <w:lang w:eastAsia="zh-CN"/>
                                </w:rPr>
                                <m:t>GVA</m:t>
                              </m:r>
                            </m:den>
                          </m:f>
                        </m:den>
                      </m:f>
                    </m:e>
                  </m:d>
                </m:e>
              </m:func>
              <m:r>
                <w:rPr>
                  <w:rFonts w:ascii="Cambria Math" w:eastAsia="Cambria Math" w:hAnsi="Cambria Math" w:cs="Times New Roman"/>
                  <w:color w:val="000000" w:themeColor="text1"/>
                  <w:sz w:val="24"/>
                  <w:szCs w:val="52"/>
                  <w:lang w:eastAsia="zh-CN"/>
                </w:rPr>
                <m:t>⁡</m:t>
              </m:r>
            </m:e>
          </m:nary>
        </m:oMath>
      </m:oMathPara>
    </w:p>
    <w:p w14:paraId="0935C583" w14:textId="77777777" w:rsidR="006D6104" w:rsidRPr="0082443B" w:rsidRDefault="006D6104" w:rsidP="00E5568E">
      <w:pPr>
        <w:spacing w:line="480" w:lineRule="auto"/>
        <w:rPr>
          <w:rFonts w:ascii="Garamond" w:hAnsi="Garamond"/>
          <w:bCs/>
          <w:color w:val="000000" w:themeColor="text1"/>
          <w:sz w:val="24"/>
          <w:szCs w:val="24"/>
        </w:rPr>
      </w:pPr>
      <w:r w:rsidRPr="0082443B">
        <w:rPr>
          <w:rFonts w:ascii="Garamond" w:hAnsi="Garamond"/>
          <w:bCs/>
          <w:color w:val="000000" w:themeColor="text1"/>
          <w:sz w:val="24"/>
          <w:szCs w:val="24"/>
        </w:rPr>
        <w:t>and the summation is across all regions, r.</w:t>
      </w:r>
    </w:p>
    <w:p w14:paraId="2080C7D1" w14:textId="21136F51" w:rsidR="005925EF" w:rsidRDefault="006D6104" w:rsidP="00E5568E">
      <w:pPr>
        <w:spacing w:line="480" w:lineRule="auto"/>
        <w:jc w:val="both"/>
        <w:rPr>
          <w:rFonts w:ascii="Garamond" w:hAnsi="Garamond"/>
          <w:bCs/>
          <w:color w:val="000000" w:themeColor="text1"/>
          <w:sz w:val="24"/>
          <w:szCs w:val="24"/>
        </w:rPr>
      </w:pPr>
      <w:r w:rsidRPr="0082443B">
        <w:rPr>
          <w:rFonts w:ascii="Garamond" w:hAnsi="Garamond"/>
          <w:bCs/>
          <w:color w:val="000000" w:themeColor="text1"/>
          <w:sz w:val="24"/>
          <w:szCs w:val="24"/>
        </w:rPr>
        <w:t xml:space="preserve">A higher Theil index </w:t>
      </w:r>
      <w:r w:rsidRPr="0082443B">
        <w:rPr>
          <w:rFonts w:ascii="Garamond" w:hAnsi="Garamond"/>
          <w:bCs/>
          <w:i/>
          <w:color w:val="000000" w:themeColor="text1"/>
          <w:sz w:val="24"/>
          <w:szCs w:val="24"/>
        </w:rPr>
        <w:t>i</w:t>
      </w:r>
      <w:r>
        <w:rPr>
          <w:rFonts w:ascii="Garamond" w:hAnsi="Garamond"/>
          <w:bCs/>
          <w:i/>
          <w:color w:val="000000" w:themeColor="text1"/>
          <w:sz w:val="24"/>
          <w:szCs w:val="24"/>
        </w:rPr>
        <w:t xml:space="preserve"> </w:t>
      </w:r>
      <w:r w:rsidRPr="0082443B">
        <w:rPr>
          <w:rFonts w:ascii="Garamond" w:hAnsi="Garamond"/>
          <w:bCs/>
          <w:color w:val="000000" w:themeColor="text1"/>
          <w:sz w:val="24"/>
          <w:szCs w:val="24"/>
        </w:rPr>
        <w:t>indicates greater relative regional</w:t>
      </w:r>
      <w:r>
        <w:rPr>
          <w:rFonts w:ascii="Garamond" w:hAnsi="Garamond"/>
          <w:bCs/>
          <w:color w:val="000000" w:themeColor="text1"/>
          <w:sz w:val="24"/>
          <w:szCs w:val="24"/>
        </w:rPr>
        <w:t xml:space="preserve"> </w:t>
      </w:r>
      <w:r w:rsidRPr="0082443B">
        <w:rPr>
          <w:rFonts w:ascii="Garamond" w:hAnsi="Garamond"/>
          <w:bCs/>
          <w:color w:val="000000" w:themeColor="text1"/>
          <w:sz w:val="24"/>
          <w:szCs w:val="24"/>
        </w:rPr>
        <w:t>concentration</w:t>
      </w:r>
      <w:r w:rsidRPr="006D6104">
        <w:rPr>
          <w:rFonts w:ascii="Garamond" w:hAnsi="Garamond"/>
          <w:bCs/>
          <w:color w:val="000000" w:themeColor="text1"/>
          <w:sz w:val="24"/>
          <w:szCs w:val="24"/>
        </w:rPr>
        <w:t>. Figure 3</w:t>
      </w:r>
      <w:r w:rsidRPr="0082443B">
        <w:rPr>
          <w:rFonts w:ascii="Garamond" w:hAnsi="Garamond"/>
          <w:bCs/>
          <w:color w:val="000000" w:themeColor="text1"/>
          <w:sz w:val="24"/>
          <w:szCs w:val="24"/>
        </w:rPr>
        <w:t xml:space="preserve"> shows that at a NUTS2 regional scale, and using five</w:t>
      </w:r>
      <w:r>
        <w:rPr>
          <w:rFonts w:ascii="Garamond" w:hAnsi="Garamond"/>
          <w:bCs/>
          <w:color w:val="000000" w:themeColor="text1"/>
          <w:sz w:val="24"/>
          <w:szCs w:val="24"/>
        </w:rPr>
        <w:t>-</w:t>
      </w:r>
      <w:r w:rsidRPr="0082443B">
        <w:rPr>
          <w:rFonts w:ascii="Garamond" w:hAnsi="Garamond"/>
          <w:bCs/>
          <w:color w:val="000000" w:themeColor="text1"/>
          <w:sz w:val="24"/>
          <w:szCs w:val="24"/>
        </w:rPr>
        <w:t xml:space="preserve">year </w:t>
      </w:r>
      <w:r>
        <w:rPr>
          <w:rFonts w:ascii="Garamond" w:hAnsi="Garamond"/>
          <w:bCs/>
          <w:color w:val="000000" w:themeColor="text1"/>
          <w:sz w:val="24"/>
          <w:szCs w:val="24"/>
        </w:rPr>
        <w:t>averages</w:t>
      </w:r>
      <w:r w:rsidRPr="0082443B">
        <w:rPr>
          <w:rFonts w:ascii="Garamond" w:hAnsi="Garamond"/>
          <w:bCs/>
          <w:color w:val="000000" w:themeColor="text1"/>
          <w:sz w:val="24"/>
          <w:szCs w:val="24"/>
        </w:rPr>
        <w:t>,</w:t>
      </w:r>
      <w:r>
        <w:rPr>
          <w:rFonts w:ascii="Garamond" w:hAnsi="Garamond"/>
          <w:bCs/>
          <w:color w:val="000000" w:themeColor="text1"/>
          <w:sz w:val="24"/>
          <w:szCs w:val="24"/>
        </w:rPr>
        <w:t xml:space="preserve"> </w:t>
      </w:r>
      <w:r w:rsidRPr="0082443B">
        <w:rPr>
          <w:rFonts w:ascii="Garamond" w:hAnsi="Garamond"/>
          <w:bCs/>
          <w:color w:val="000000" w:themeColor="text1"/>
          <w:sz w:val="24"/>
          <w:szCs w:val="24"/>
        </w:rPr>
        <w:t xml:space="preserve">geographical concentration fell in </w:t>
      </w:r>
      <w:r>
        <w:rPr>
          <w:rFonts w:ascii="Garamond" w:hAnsi="Garamond"/>
          <w:bCs/>
          <w:color w:val="000000" w:themeColor="text1"/>
          <w:sz w:val="24"/>
          <w:szCs w:val="24"/>
        </w:rPr>
        <w:t>most</w:t>
      </w:r>
      <w:r w:rsidRPr="0082443B">
        <w:rPr>
          <w:rFonts w:ascii="Garamond" w:hAnsi="Garamond"/>
          <w:bCs/>
          <w:color w:val="000000" w:themeColor="text1"/>
          <w:sz w:val="24"/>
          <w:szCs w:val="24"/>
        </w:rPr>
        <w:t xml:space="preserve"> industries up until around 2000 but has risen since</w:t>
      </w:r>
      <w:r>
        <w:rPr>
          <w:rStyle w:val="EndnoteReference"/>
          <w:rFonts w:ascii="Garamond" w:hAnsi="Garamond"/>
          <w:bCs/>
          <w:color w:val="000000" w:themeColor="text1"/>
          <w:sz w:val="24"/>
          <w:szCs w:val="24"/>
        </w:rPr>
        <w:endnoteReference w:id="5"/>
      </w:r>
      <w:r w:rsidRPr="0082443B">
        <w:rPr>
          <w:rFonts w:ascii="Garamond" w:hAnsi="Garamond"/>
          <w:bCs/>
          <w:color w:val="000000" w:themeColor="text1"/>
          <w:sz w:val="24"/>
          <w:szCs w:val="24"/>
        </w:rPr>
        <w:t>.</w:t>
      </w:r>
      <w:r w:rsidR="00E3024B" w:rsidRPr="0082443B">
        <w:rPr>
          <w:rFonts w:ascii="Garamond" w:hAnsi="Garamond"/>
          <w:bCs/>
          <w:color w:val="000000" w:themeColor="text1"/>
          <w:sz w:val="24"/>
          <w:szCs w:val="24"/>
        </w:rPr>
        <w:t xml:space="preserve"> </w:t>
      </w:r>
      <w:r w:rsidR="007877DB" w:rsidRPr="0082443B">
        <w:rPr>
          <w:rFonts w:ascii="Garamond" w:hAnsi="Garamond"/>
          <w:bCs/>
          <w:color w:val="000000" w:themeColor="text1"/>
          <w:sz w:val="24"/>
          <w:szCs w:val="24"/>
        </w:rPr>
        <w:t xml:space="preserve">The degree of regional concentration </w:t>
      </w:r>
      <w:r w:rsidR="00E3024B" w:rsidRPr="0082443B">
        <w:rPr>
          <w:rFonts w:ascii="Garamond" w:hAnsi="Garamond"/>
          <w:bCs/>
          <w:color w:val="000000" w:themeColor="text1"/>
          <w:sz w:val="24"/>
          <w:szCs w:val="24"/>
        </w:rPr>
        <w:t xml:space="preserve">has </w:t>
      </w:r>
      <w:r w:rsidR="005925EF">
        <w:rPr>
          <w:rFonts w:ascii="Garamond" w:hAnsi="Garamond"/>
          <w:bCs/>
          <w:color w:val="000000" w:themeColor="text1"/>
          <w:sz w:val="24"/>
          <w:szCs w:val="24"/>
        </w:rPr>
        <w:t>increased</w:t>
      </w:r>
      <w:r w:rsidR="005925EF" w:rsidRPr="0082443B">
        <w:rPr>
          <w:rFonts w:ascii="Garamond" w:hAnsi="Garamond"/>
          <w:bCs/>
          <w:color w:val="000000" w:themeColor="text1"/>
          <w:sz w:val="24"/>
          <w:szCs w:val="24"/>
        </w:rPr>
        <w:t xml:space="preserve"> </w:t>
      </w:r>
      <w:r w:rsidR="00E3024B" w:rsidRPr="0082443B">
        <w:rPr>
          <w:rFonts w:ascii="Garamond" w:hAnsi="Garamond"/>
          <w:bCs/>
          <w:color w:val="000000" w:themeColor="text1"/>
          <w:sz w:val="24"/>
          <w:szCs w:val="24"/>
        </w:rPr>
        <w:t xml:space="preserve">particularly strongly in </w:t>
      </w:r>
      <w:r w:rsidR="005925EF">
        <w:rPr>
          <w:rFonts w:ascii="Garamond" w:hAnsi="Garamond"/>
          <w:bCs/>
          <w:color w:val="000000" w:themeColor="text1"/>
          <w:sz w:val="24"/>
          <w:szCs w:val="24"/>
        </w:rPr>
        <w:t>p</w:t>
      </w:r>
      <w:r w:rsidR="00E3024B" w:rsidRPr="0082443B">
        <w:rPr>
          <w:rFonts w:ascii="Garamond" w:hAnsi="Garamond"/>
          <w:bCs/>
          <w:color w:val="000000" w:themeColor="text1"/>
          <w:sz w:val="24"/>
          <w:szCs w:val="24"/>
        </w:rPr>
        <w:t xml:space="preserve">harmaceuticals. </w:t>
      </w:r>
      <w:r w:rsidR="00BA085D" w:rsidRPr="006D6104">
        <w:rPr>
          <w:rFonts w:ascii="Garamond" w:hAnsi="Garamond"/>
          <w:bCs/>
          <w:color w:val="000000" w:themeColor="text1"/>
          <w:sz w:val="24"/>
          <w:szCs w:val="24"/>
        </w:rPr>
        <w:t>Figure 3</w:t>
      </w:r>
      <w:r w:rsidR="000202A6">
        <w:rPr>
          <w:rFonts w:ascii="Garamond" w:hAnsi="Garamond"/>
          <w:bCs/>
          <w:color w:val="000000" w:themeColor="text1"/>
          <w:sz w:val="24"/>
          <w:szCs w:val="24"/>
        </w:rPr>
        <w:t xml:space="preserve"> </w:t>
      </w:r>
      <w:r w:rsidR="00E3024B" w:rsidRPr="0082443B">
        <w:rPr>
          <w:rFonts w:ascii="Garamond" w:hAnsi="Garamond"/>
          <w:bCs/>
          <w:color w:val="000000" w:themeColor="text1"/>
          <w:sz w:val="24"/>
          <w:szCs w:val="24"/>
        </w:rPr>
        <w:t xml:space="preserve">also reveals that there are substantial </w:t>
      </w:r>
      <w:r w:rsidR="007877DB" w:rsidRPr="0082443B">
        <w:rPr>
          <w:rFonts w:ascii="Garamond" w:hAnsi="Garamond"/>
          <w:bCs/>
          <w:color w:val="000000" w:themeColor="text1"/>
          <w:sz w:val="24"/>
          <w:szCs w:val="24"/>
        </w:rPr>
        <w:t xml:space="preserve">and persistent </w:t>
      </w:r>
      <w:r w:rsidR="00E3024B" w:rsidRPr="0082443B">
        <w:rPr>
          <w:rFonts w:ascii="Garamond" w:hAnsi="Garamond"/>
          <w:bCs/>
          <w:color w:val="000000" w:themeColor="text1"/>
          <w:sz w:val="24"/>
          <w:szCs w:val="24"/>
        </w:rPr>
        <w:t>differences in concentration across industries</w:t>
      </w:r>
      <w:r w:rsidR="007877DB" w:rsidRPr="0082443B">
        <w:rPr>
          <w:rFonts w:ascii="Garamond" w:hAnsi="Garamond"/>
          <w:bCs/>
          <w:color w:val="000000" w:themeColor="text1"/>
          <w:sz w:val="24"/>
          <w:szCs w:val="24"/>
        </w:rPr>
        <w:t xml:space="preserve">, with </w:t>
      </w:r>
      <w:r w:rsidR="005925EF" w:rsidRPr="0082443B">
        <w:rPr>
          <w:rFonts w:ascii="Garamond" w:hAnsi="Garamond"/>
          <w:bCs/>
          <w:color w:val="000000" w:themeColor="text1"/>
          <w:sz w:val="24"/>
          <w:szCs w:val="24"/>
        </w:rPr>
        <w:t xml:space="preserve">pharmaceuticals, motor vehicles and other </w:t>
      </w:r>
      <w:r w:rsidR="005925EF">
        <w:rPr>
          <w:rFonts w:ascii="Garamond" w:hAnsi="Garamond"/>
          <w:bCs/>
          <w:color w:val="000000" w:themeColor="text1"/>
          <w:sz w:val="24"/>
          <w:szCs w:val="24"/>
        </w:rPr>
        <w:t>t</w:t>
      </w:r>
      <w:r w:rsidR="005925EF" w:rsidRPr="0082443B">
        <w:rPr>
          <w:rFonts w:ascii="Garamond" w:hAnsi="Garamond"/>
          <w:bCs/>
          <w:color w:val="000000" w:themeColor="text1"/>
          <w:sz w:val="24"/>
          <w:szCs w:val="24"/>
        </w:rPr>
        <w:t xml:space="preserve">ransport </w:t>
      </w:r>
      <w:r w:rsidR="005925EF">
        <w:rPr>
          <w:rFonts w:ascii="Garamond" w:hAnsi="Garamond"/>
          <w:bCs/>
          <w:color w:val="000000" w:themeColor="text1"/>
          <w:sz w:val="24"/>
          <w:szCs w:val="24"/>
        </w:rPr>
        <w:t>e</w:t>
      </w:r>
      <w:r w:rsidR="005925EF" w:rsidRPr="0082443B">
        <w:rPr>
          <w:rFonts w:ascii="Garamond" w:hAnsi="Garamond"/>
          <w:bCs/>
          <w:color w:val="000000" w:themeColor="text1"/>
          <w:sz w:val="24"/>
          <w:szCs w:val="24"/>
        </w:rPr>
        <w:t xml:space="preserve">quipment </w:t>
      </w:r>
      <w:r w:rsidR="00E3024B" w:rsidRPr="0082443B">
        <w:rPr>
          <w:rFonts w:ascii="Garamond" w:hAnsi="Garamond"/>
          <w:bCs/>
          <w:color w:val="000000" w:themeColor="text1"/>
          <w:sz w:val="24"/>
          <w:szCs w:val="24"/>
        </w:rPr>
        <w:t>being much more strongly concentrated</w:t>
      </w:r>
      <w:r w:rsidR="00BC3F6A">
        <w:rPr>
          <w:rFonts w:ascii="Garamond" w:hAnsi="Garamond"/>
          <w:bCs/>
          <w:color w:val="000000" w:themeColor="text1"/>
          <w:sz w:val="24"/>
          <w:szCs w:val="24"/>
        </w:rPr>
        <w:t xml:space="preserve"> at this regional scale.</w:t>
      </w:r>
      <w:r w:rsidR="00E3024B" w:rsidRPr="0082443B">
        <w:rPr>
          <w:rFonts w:ascii="Garamond" w:hAnsi="Garamond"/>
          <w:bCs/>
          <w:color w:val="000000" w:themeColor="text1"/>
          <w:sz w:val="24"/>
          <w:szCs w:val="24"/>
        </w:rPr>
        <w:t xml:space="preserve"> </w:t>
      </w:r>
      <w:r w:rsidR="005925EF">
        <w:rPr>
          <w:rFonts w:ascii="Garamond" w:hAnsi="Garamond"/>
          <w:bCs/>
          <w:color w:val="000000" w:themeColor="text1"/>
          <w:sz w:val="24"/>
          <w:szCs w:val="24"/>
        </w:rPr>
        <w:t>C</w:t>
      </w:r>
      <w:r w:rsidR="005925EF" w:rsidRPr="0082443B">
        <w:rPr>
          <w:rFonts w:ascii="Garamond" w:hAnsi="Garamond"/>
          <w:bCs/>
          <w:color w:val="000000" w:themeColor="text1"/>
          <w:sz w:val="24"/>
          <w:szCs w:val="24"/>
        </w:rPr>
        <w:t xml:space="preserve">hemicals occupies an intermediate position, while computing, electronics and machinery </w:t>
      </w:r>
      <w:r w:rsidR="00EA0E82">
        <w:rPr>
          <w:rFonts w:ascii="Garamond" w:hAnsi="Garamond"/>
          <w:bCs/>
          <w:color w:val="000000" w:themeColor="text1"/>
          <w:sz w:val="24"/>
          <w:szCs w:val="24"/>
        </w:rPr>
        <w:t>are</w:t>
      </w:r>
      <w:r w:rsidR="005925EF" w:rsidRPr="0082443B">
        <w:rPr>
          <w:rFonts w:ascii="Garamond" w:hAnsi="Garamond"/>
          <w:bCs/>
          <w:color w:val="000000" w:themeColor="text1"/>
          <w:sz w:val="24"/>
          <w:szCs w:val="24"/>
        </w:rPr>
        <w:t xml:space="preserve"> m</w:t>
      </w:r>
      <w:r w:rsidR="00E3024B" w:rsidRPr="0082443B">
        <w:rPr>
          <w:rFonts w:ascii="Garamond" w:hAnsi="Garamond"/>
          <w:bCs/>
          <w:color w:val="000000" w:themeColor="text1"/>
          <w:sz w:val="24"/>
          <w:szCs w:val="24"/>
        </w:rPr>
        <w:t>uch more dispersed</w:t>
      </w:r>
      <w:r w:rsidR="00D15E38">
        <w:rPr>
          <w:rFonts w:ascii="Garamond" w:hAnsi="Garamond"/>
          <w:bCs/>
          <w:color w:val="000000" w:themeColor="text1"/>
          <w:sz w:val="24"/>
          <w:szCs w:val="24"/>
        </w:rPr>
        <w:t>.</w:t>
      </w:r>
    </w:p>
    <w:p w14:paraId="29C7A14B" w14:textId="77777777" w:rsidR="00203EC5" w:rsidRDefault="00203EC5" w:rsidP="00203EC5">
      <w:pPr>
        <w:pStyle w:val="BodyText"/>
        <w:spacing w:before="41" w:line="259" w:lineRule="auto"/>
        <w:ind w:left="100" w:right="545"/>
        <w:rPr>
          <w:rFonts w:ascii="Garamond" w:hAnsi="Garamond"/>
        </w:rPr>
      </w:pPr>
    </w:p>
    <w:p w14:paraId="52599E3F" w14:textId="77777777" w:rsidR="00203EC5" w:rsidRDefault="00203EC5" w:rsidP="00203EC5">
      <w:pPr>
        <w:pStyle w:val="BodyText"/>
        <w:spacing w:before="41" w:line="259" w:lineRule="auto"/>
        <w:ind w:left="100" w:right="545"/>
        <w:rPr>
          <w:rFonts w:ascii="Garamond" w:hAnsi="Garamond"/>
        </w:rPr>
      </w:pPr>
    </w:p>
    <w:p w14:paraId="73B11337" w14:textId="02ED384D" w:rsidR="00203EC5" w:rsidRDefault="00203EC5" w:rsidP="00203EC5">
      <w:pPr>
        <w:pStyle w:val="BodyText"/>
        <w:spacing w:before="41" w:line="259" w:lineRule="auto"/>
        <w:ind w:left="100" w:right="545"/>
        <w:rPr>
          <w:rFonts w:ascii="Garamond" w:hAnsi="Garamond"/>
        </w:rPr>
      </w:pPr>
    </w:p>
    <w:p w14:paraId="6195A22F" w14:textId="447BD877" w:rsidR="00A65A42" w:rsidRDefault="00A65A42" w:rsidP="00203EC5">
      <w:pPr>
        <w:pStyle w:val="BodyText"/>
        <w:spacing w:before="41" w:line="259" w:lineRule="auto"/>
        <w:ind w:left="100" w:right="545"/>
        <w:rPr>
          <w:rFonts w:ascii="Garamond" w:hAnsi="Garamond"/>
        </w:rPr>
      </w:pPr>
    </w:p>
    <w:p w14:paraId="5E2C3395" w14:textId="60C3B99D" w:rsidR="00A65A42" w:rsidRDefault="00A65A42" w:rsidP="00203EC5">
      <w:pPr>
        <w:pStyle w:val="BodyText"/>
        <w:spacing w:before="41" w:line="259" w:lineRule="auto"/>
        <w:ind w:left="100" w:right="545"/>
        <w:rPr>
          <w:rFonts w:ascii="Garamond" w:hAnsi="Garamond"/>
        </w:rPr>
      </w:pPr>
    </w:p>
    <w:p w14:paraId="4FB497BF" w14:textId="5E2E60D0" w:rsidR="00A65A42" w:rsidRDefault="00A65A42" w:rsidP="00203EC5">
      <w:pPr>
        <w:pStyle w:val="BodyText"/>
        <w:spacing w:before="41" w:line="259" w:lineRule="auto"/>
        <w:ind w:left="100" w:right="545"/>
        <w:rPr>
          <w:rFonts w:ascii="Garamond" w:hAnsi="Garamond"/>
        </w:rPr>
      </w:pPr>
    </w:p>
    <w:p w14:paraId="3444F104" w14:textId="53DEFE0B" w:rsidR="00A65A42" w:rsidRDefault="00A65A42" w:rsidP="00203EC5">
      <w:pPr>
        <w:pStyle w:val="BodyText"/>
        <w:spacing w:before="41" w:line="259" w:lineRule="auto"/>
        <w:ind w:left="100" w:right="545"/>
        <w:rPr>
          <w:rFonts w:ascii="Garamond" w:hAnsi="Garamond"/>
        </w:rPr>
      </w:pPr>
    </w:p>
    <w:p w14:paraId="2CC4D2CD" w14:textId="15D7BE0B" w:rsidR="00A65A42" w:rsidRDefault="00A65A42" w:rsidP="00203EC5">
      <w:pPr>
        <w:pStyle w:val="BodyText"/>
        <w:spacing w:before="41" w:line="259" w:lineRule="auto"/>
        <w:ind w:left="100" w:right="545"/>
        <w:rPr>
          <w:rFonts w:ascii="Garamond" w:hAnsi="Garamond"/>
        </w:rPr>
      </w:pPr>
    </w:p>
    <w:p w14:paraId="10A26EFC" w14:textId="42887BDC" w:rsidR="00A65A42" w:rsidRDefault="00A65A42" w:rsidP="00203EC5">
      <w:pPr>
        <w:pStyle w:val="BodyText"/>
        <w:spacing w:before="41" w:line="259" w:lineRule="auto"/>
        <w:ind w:left="100" w:right="545"/>
        <w:rPr>
          <w:rFonts w:ascii="Garamond" w:hAnsi="Garamond"/>
        </w:rPr>
      </w:pPr>
    </w:p>
    <w:p w14:paraId="09047740" w14:textId="0B5F7AF1" w:rsidR="00A65A42" w:rsidRDefault="00A65A42" w:rsidP="00203EC5">
      <w:pPr>
        <w:pStyle w:val="BodyText"/>
        <w:spacing w:before="41" w:line="259" w:lineRule="auto"/>
        <w:ind w:left="100" w:right="545"/>
        <w:rPr>
          <w:rFonts w:ascii="Garamond" w:hAnsi="Garamond"/>
        </w:rPr>
      </w:pPr>
    </w:p>
    <w:p w14:paraId="68FC14DD" w14:textId="29B94DA9" w:rsidR="00A65A42" w:rsidRDefault="00A65A42" w:rsidP="00203EC5">
      <w:pPr>
        <w:pStyle w:val="BodyText"/>
        <w:spacing w:before="41" w:line="259" w:lineRule="auto"/>
        <w:ind w:left="100" w:right="545"/>
        <w:rPr>
          <w:rFonts w:ascii="Garamond" w:hAnsi="Garamond"/>
        </w:rPr>
      </w:pPr>
    </w:p>
    <w:p w14:paraId="44E50B09" w14:textId="21E52C6B" w:rsidR="00A65A42" w:rsidRDefault="00A65A42" w:rsidP="00203EC5">
      <w:pPr>
        <w:pStyle w:val="BodyText"/>
        <w:spacing w:before="41" w:line="259" w:lineRule="auto"/>
        <w:ind w:left="100" w:right="545"/>
        <w:rPr>
          <w:rFonts w:ascii="Garamond" w:hAnsi="Garamond"/>
        </w:rPr>
      </w:pPr>
    </w:p>
    <w:p w14:paraId="6FE5B7AB" w14:textId="77777777" w:rsidR="00A65A42" w:rsidRDefault="00A65A42" w:rsidP="00203EC5">
      <w:pPr>
        <w:pStyle w:val="BodyText"/>
        <w:spacing w:before="41" w:line="259" w:lineRule="auto"/>
        <w:ind w:left="100" w:right="545"/>
        <w:rPr>
          <w:rFonts w:ascii="Garamond" w:hAnsi="Garamond"/>
        </w:rPr>
      </w:pPr>
    </w:p>
    <w:p w14:paraId="56987332" w14:textId="77777777" w:rsidR="00203EC5" w:rsidRDefault="00203EC5" w:rsidP="00203EC5">
      <w:pPr>
        <w:pStyle w:val="BodyText"/>
        <w:spacing w:before="41" w:line="259" w:lineRule="auto"/>
        <w:ind w:left="100" w:right="545"/>
        <w:rPr>
          <w:rFonts w:ascii="Garamond" w:hAnsi="Garamond"/>
        </w:rPr>
      </w:pPr>
    </w:p>
    <w:p w14:paraId="527588DB" w14:textId="77777777" w:rsidR="00203EC5" w:rsidRDefault="00203EC5" w:rsidP="00203EC5">
      <w:pPr>
        <w:pStyle w:val="BodyText"/>
        <w:spacing w:before="41" w:line="259" w:lineRule="auto"/>
        <w:ind w:left="100" w:right="545"/>
        <w:rPr>
          <w:rFonts w:ascii="Garamond" w:hAnsi="Garamond"/>
        </w:rPr>
      </w:pPr>
    </w:p>
    <w:p w14:paraId="3F8B2D4B" w14:textId="77777777" w:rsidR="00203EC5" w:rsidRDefault="00203EC5" w:rsidP="00203EC5">
      <w:pPr>
        <w:pStyle w:val="BodyText"/>
        <w:spacing w:before="41" w:line="259" w:lineRule="auto"/>
        <w:ind w:left="100" w:right="545"/>
        <w:rPr>
          <w:rFonts w:ascii="Garamond" w:hAnsi="Garamond"/>
        </w:rPr>
      </w:pPr>
    </w:p>
    <w:p w14:paraId="3DD0E3A2" w14:textId="77777777" w:rsidR="00203EC5" w:rsidRDefault="00203EC5" w:rsidP="00203EC5">
      <w:pPr>
        <w:pStyle w:val="BodyText"/>
        <w:spacing w:before="41" w:line="259" w:lineRule="auto"/>
        <w:ind w:left="100" w:right="545"/>
        <w:rPr>
          <w:rFonts w:ascii="Garamond" w:hAnsi="Garamond"/>
        </w:rPr>
      </w:pPr>
    </w:p>
    <w:p w14:paraId="6CEE8FD1" w14:textId="595570B0" w:rsidR="00203EC5" w:rsidRPr="00A65A42" w:rsidRDefault="00203EC5" w:rsidP="00203EC5">
      <w:pPr>
        <w:pStyle w:val="BodyText"/>
        <w:spacing w:before="41" w:line="259" w:lineRule="auto"/>
        <w:ind w:left="100" w:right="545"/>
        <w:rPr>
          <w:rFonts w:ascii="Garamond" w:hAnsi="Garamond"/>
          <w:sz w:val="28"/>
          <w:szCs w:val="28"/>
        </w:rPr>
      </w:pPr>
      <w:r w:rsidRPr="00A65A42">
        <w:rPr>
          <w:rFonts w:ascii="Garamond" w:hAnsi="Garamond"/>
          <w:sz w:val="28"/>
          <w:szCs w:val="28"/>
        </w:rPr>
        <w:lastRenderedPageBreak/>
        <w:t>Figure 3: NUTS2-level: Theil index (5-year averages)</w:t>
      </w:r>
    </w:p>
    <w:p w14:paraId="1B5423DD" w14:textId="73901A0E" w:rsidR="00203EC5" w:rsidRPr="00203EC5" w:rsidRDefault="00203EC5" w:rsidP="00203EC5">
      <w:pPr>
        <w:spacing w:line="480" w:lineRule="auto"/>
        <w:rPr>
          <w:rFonts w:ascii="Garamond" w:hAnsi="Garamond"/>
          <w:b/>
          <w:sz w:val="24"/>
          <w:szCs w:val="24"/>
        </w:rPr>
      </w:pPr>
      <w:r>
        <w:rPr>
          <w:rFonts w:ascii="Garamond" w:hAnsi="Garamond"/>
          <w:noProof/>
        </w:rPr>
        <w:drawing>
          <wp:inline distT="0" distB="0" distL="0" distR="0" wp14:anchorId="4A1FECF8" wp14:editId="45D2BE6F">
            <wp:extent cx="5679134" cy="3708095"/>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708228" cy="3727092"/>
                    </a:xfrm>
                    <a:prstGeom prst="rect">
                      <a:avLst/>
                    </a:prstGeom>
                    <a:noFill/>
                  </pic:spPr>
                </pic:pic>
              </a:graphicData>
            </a:graphic>
          </wp:inline>
        </w:drawing>
      </w:r>
    </w:p>
    <w:p w14:paraId="05F08FF5" w14:textId="77777777" w:rsidR="00203EC5" w:rsidRPr="007C73F8" w:rsidRDefault="00203EC5" w:rsidP="00203EC5">
      <w:pPr>
        <w:pStyle w:val="BodyText"/>
        <w:ind w:left="100"/>
        <w:rPr>
          <w:rFonts w:ascii="Garamond" w:hAnsi="Garamond"/>
        </w:rPr>
      </w:pPr>
      <w:r w:rsidRPr="007C73F8">
        <w:rPr>
          <w:rFonts w:ascii="Garamond" w:hAnsi="Garamond"/>
        </w:rPr>
        <w:t>Source: Authors’ calculation based on Cambridge Econometrics data.</w:t>
      </w:r>
    </w:p>
    <w:p w14:paraId="0EE90004" w14:textId="77777777" w:rsidR="00203EC5" w:rsidRDefault="00203EC5" w:rsidP="00E5568E">
      <w:pPr>
        <w:kinsoku w:val="0"/>
        <w:overflowPunct w:val="0"/>
        <w:spacing w:line="480" w:lineRule="auto"/>
        <w:contextualSpacing/>
        <w:jc w:val="both"/>
        <w:textAlignment w:val="baseline"/>
        <w:rPr>
          <w:rFonts w:ascii="Garamond" w:hAnsi="Garamond"/>
          <w:bCs/>
          <w:sz w:val="24"/>
          <w:szCs w:val="24"/>
        </w:rPr>
      </w:pPr>
    </w:p>
    <w:p w14:paraId="251B1728" w14:textId="77777777" w:rsidR="00203EC5" w:rsidRDefault="00203EC5" w:rsidP="00E5568E">
      <w:pPr>
        <w:kinsoku w:val="0"/>
        <w:overflowPunct w:val="0"/>
        <w:spacing w:line="480" w:lineRule="auto"/>
        <w:contextualSpacing/>
        <w:jc w:val="both"/>
        <w:textAlignment w:val="baseline"/>
        <w:rPr>
          <w:rFonts w:ascii="Garamond" w:hAnsi="Garamond"/>
          <w:bCs/>
          <w:sz w:val="24"/>
          <w:szCs w:val="24"/>
        </w:rPr>
      </w:pPr>
    </w:p>
    <w:p w14:paraId="09FCA720" w14:textId="1BB2600A" w:rsidR="006D6104" w:rsidRDefault="00D62946" w:rsidP="00E5568E">
      <w:pPr>
        <w:kinsoku w:val="0"/>
        <w:overflowPunct w:val="0"/>
        <w:spacing w:line="480" w:lineRule="auto"/>
        <w:contextualSpacing/>
        <w:jc w:val="both"/>
        <w:textAlignment w:val="baseline"/>
        <w:rPr>
          <w:rFonts w:ascii="Garamond" w:hAnsi="Garamond"/>
          <w:bCs/>
          <w:sz w:val="24"/>
          <w:szCs w:val="24"/>
        </w:rPr>
      </w:pPr>
      <w:r>
        <w:rPr>
          <w:rFonts w:ascii="Garamond" w:hAnsi="Garamond"/>
          <w:bCs/>
          <w:sz w:val="24"/>
          <w:szCs w:val="24"/>
        </w:rPr>
        <w:t xml:space="preserve">The pattern </w:t>
      </w:r>
      <w:r w:rsidR="00B7747A">
        <w:rPr>
          <w:rFonts w:ascii="Garamond" w:hAnsi="Garamond"/>
          <w:bCs/>
          <w:sz w:val="24"/>
          <w:szCs w:val="24"/>
        </w:rPr>
        <w:t xml:space="preserve">of </w:t>
      </w:r>
      <w:r>
        <w:rPr>
          <w:rFonts w:ascii="Garamond" w:hAnsi="Garamond"/>
          <w:bCs/>
          <w:sz w:val="24"/>
          <w:szCs w:val="24"/>
        </w:rPr>
        <w:t xml:space="preserve">dispersion or concentration at a smaller Local Authority District </w:t>
      </w:r>
      <w:r w:rsidR="00F234AE">
        <w:rPr>
          <w:rFonts w:ascii="Garamond" w:hAnsi="Garamond"/>
          <w:bCs/>
          <w:sz w:val="24"/>
          <w:szCs w:val="24"/>
        </w:rPr>
        <w:t xml:space="preserve">scale </w:t>
      </w:r>
      <w:r>
        <w:rPr>
          <w:rFonts w:ascii="Garamond" w:hAnsi="Garamond"/>
          <w:bCs/>
          <w:sz w:val="24"/>
          <w:szCs w:val="24"/>
        </w:rPr>
        <w:t>indicat</w:t>
      </w:r>
      <w:r w:rsidR="00F234AE">
        <w:rPr>
          <w:rFonts w:ascii="Garamond" w:hAnsi="Garamond"/>
          <w:bCs/>
          <w:sz w:val="24"/>
          <w:szCs w:val="24"/>
        </w:rPr>
        <w:t>es</w:t>
      </w:r>
      <w:r>
        <w:rPr>
          <w:rFonts w:ascii="Garamond" w:hAnsi="Garamond"/>
          <w:bCs/>
          <w:sz w:val="24"/>
          <w:szCs w:val="24"/>
        </w:rPr>
        <w:t xml:space="preserve"> wh</w:t>
      </w:r>
      <w:r w:rsidR="0086099A">
        <w:rPr>
          <w:rFonts w:ascii="Garamond" w:hAnsi="Garamond"/>
          <w:bCs/>
          <w:sz w:val="24"/>
          <w:szCs w:val="24"/>
        </w:rPr>
        <w:t>et</w:t>
      </w:r>
      <w:r>
        <w:rPr>
          <w:rFonts w:ascii="Garamond" w:hAnsi="Garamond"/>
          <w:bCs/>
          <w:sz w:val="24"/>
          <w:szCs w:val="24"/>
        </w:rPr>
        <w:t>h</w:t>
      </w:r>
      <w:r w:rsidR="0086099A">
        <w:rPr>
          <w:rFonts w:ascii="Garamond" w:hAnsi="Garamond"/>
          <w:bCs/>
          <w:sz w:val="24"/>
          <w:szCs w:val="24"/>
        </w:rPr>
        <w:t>er</w:t>
      </w:r>
      <w:r>
        <w:rPr>
          <w:rFonts w:ascii="Garamond" w:hAnsi="Garamond"/>
          <w:bCs/>
          <w:sz w:val="24"/>
          <w:szCs w:val="24"/>
        </w:rPr>
        <w:t xml:space="preserve"> this </w:t>
      </w:r>
      <w:r w:rsidR="003023DC">
        <w:rPr>
          <w:rFonts w:ascii="Garamond" w:hAnsi="Garamond"/>
          <w:bCs/>
          <w:sz w:val="24"/>
          <w:szCs w:val="24"/>
        </w:rPr>
        <w:t>has</w:t>
      </w:r>
      <w:r>
        <w:rPr>
          <w:rFonts w:ascii="Garamond" w:hAnsi="Garamond"/>
          <w:bCs/>
          <w:sz w:val="24"/>
          <w:szCs w:val="24"/>
        </w:rPr>
        <w:t xml:space="preserve"> also involve</w:t>
      </w:r>
      <w:r w:rsidR="0086099A">
        <w:rPr>
          <w:rFonts w:ascii="Garamond" w:hAnsi="Garamond"/>
          <w:bCs/>
          <w:sz w:val="24"/>
          <w:szCs w:val="24"/>
        </w:rPr>
        <w:t>d</w:t>
      </w:r>
      <w:r>
        <w:rPr>
          <w:rFonts w:ascii="Garamond" w:hAnsi="Garamond"/>
          <w:bCs/>
          <w:sz w:val="24"/>
          <w:szCs w:val="24"/>
        </w:rPr>
        <w:t xml:space="preserve"> the formation of local clusters of AM firms within regions. That is</w:t>
      </w:r>
      <w:r w:rsidR="003023DC">
        <w:rPr>
          <w:rFonts w:ascii="Garamond" w:hAnsi="Garamond"/>
          <w:bCs/>
          <w:sz w:val="24"/>
          <w:szCs w:val="24"/>
        </w:rPr>
        <w:t xml:space="preserve">, </w:t>
      </w:r>
      <w:r>
        <w:rPr>
          <w:rFonts w:ascii="Garamond" w:hAnsi="Garamond"/>
          <w:bCs/>
          <w:sz w:val="24"/>
          <w:szCs w:val="24"/>
        </w:rPr>
        <w:t xml:space="preserve">it </w:t>
      </w:r>
      <w:r w:rsidR="00F234AE">
        <w:rPr>
          <w:rFonts w:ascii="Garamond" w:hAnsi="Garamond"/>
          <w:bCs/>
          <w:sz w:val="24"/>
          <w:szCs w:val="24"/>
        </w:rPr>
        <w:t>show</w:t>
      </w:r>
      <w:r>
        <w:rPr>
          <w:rFonts w:ascii="Garamond" w:hAnsi="Garamond"/>
          <w:bCs/>
          <w:sz w:val="24"/>
          <w:szCs w:val="24"/>
        </w:rPr>
        <w:t>s whether the concentration of AM in a s</w:t>
      </w:r>
      <w:r w:rsidR="0086099A">
        <w:rPr>
          <w:rFonts w:ascii="Garamond" w:hAnsi="Garamond"/>
          <w:bCs/>
          <w:sz w:val="24"/>
          <w:szCs w:val="24"/>
        </w:rPr>
        <w:t>omewhat</w:t>
      </w:r>
      <w:r>
        <w:rPr>
          <w:rFonts w:ascii="Garamond" w:hAnsi="Garamond"/>
          <w:bCs/>
          <w:sz w:val="24"/>
          <w:szCs w:val="24"/>
        </w:rPr>
        <w:t xml:space="preserve"> smaller number of regions after 200</w:t>
      </w:r>
      <w:r w:rsidR="0086099A">
        <w:rPr>
          <w:rFonts w:ascii="Garamond" w:hAnsi="Garamond"/>
          <w:bCs/>
          <w:sz w:val="24"/>
          <w:szCs w:val="24"/>
        </w:rPr>
        <w:t xml:space="preserve">0, </w:t>
      </w:r>
      <w:r>
        <w:rPr>
          <w:rFonts w:ascii="Garamond" w:hAnsi="Garamond"/>
          <w:bCs/>
          <w:sz w:val="24"/>
          <w:szCs w:val="24"/>
        </w:rPr>
        <w:t>was ac</w:t>
      </w:r>
      <w:r w:rsidR="0086099A">
        <w:rPr>
          <w:rFonts w:ascii="Garamond" w:hAnsi="Garamond"/>
          <w:bCs/>
          <w:sz w:val="24"/>
          <w:szCs w:val="24"/>
        </w:rPr>
        <w:t>c</w:t>
      </w:r>
      <w:r>
        <w:rPr>
          <w:rFonts w:ascii="Garamond" w:hAnsi="Garamond"/>
          <w:bCs/>
          <w:sz w:val="24"/>
          <w:szCs w:val="24"/>
        </w:rPr>
        <w:t>ompanied by concentration</w:t>
      </w:r>
      <w:r w:rsidR="003023DC">
        <w:rPr>
          <w:rFonts w:ascii="Garamond" w:hAnsi="Garamond"/>
          <w:bCs/>
          <w:sz w:val="24"/>
          <w:szCs w:val="24"/>
        </w:rPr>
        <w:t xml:space="preserve"> </w:t>
      </w:r>
      <w:r>
        <w:rPr>
          <w:rFonts w:ascii="Garamond" w:hAnsi="Garamond"/>
          <w:bCs/>
          <w:sz w:val="24"/>
          <w:szCs w:val="24"/>
        </w:rPr>
        <w:t xml:space="preserve">in LADs within these regions. </w:t>
      </w:r>
      <w:r w:rsidRPr="006D6104">
        <w:rPr>
          <w:rFonts w:ascii="Garamond" w:hAnsi="Garamond"/>
          <w:bCs/>
          <w:sz w:val="24"/>
          <w:szCs w:val="24"/>
        </w:rPr>
        <w:t xml:space="preserve">Figure </w:t>
      </w:r>
      <w:r w:rsidR="008D486C" w:rsidRPr="006D6104">
        <w:rPr>
          <w:rFonts w:ascii="Garamond" w:hAnsi="Garamond"/>
          <w:bCs/>
          <w:sz w:val="24"/>
          <w:szCs w:val="24"/>
        </w:rPr>
        <w:t>4</w:t>
      </w:r>
      <w:r>
        <w:rPr>
          <w:rFonts w:ascii="Garamond" w:hAnsi="Garamond"/>
          <w:bCs/>
          <w:sz w:val="24"/>
          <w:szCs w:val="24"/>
        </w:rPr>
        <w:t xml:space="preserve"> </w:t>
      </w:r>
      <w:r w:rsidR="00CF4581">
        <w:rPr>
          <w:rFonts w:ascii="Garamond" w:hAnsi="Garamond"/>
          <w:bCs/>
          <w:sz w:val="24"/>
          <w:szCs w:val="24"/>
        </w:rPr>
        <w:t>shows the Theil index at a LAD scale</w:t>
      </w:r>
      <w:r w:rsidR="0086099A">
        <w:rPr>
          <w:rFonts w:ascii="Garamond" w:hAnsi="Garamond"/>
          <w:bCs/>
          <w:sz w:val="24"/>
          <w:szCs w:val="24"/>
        </w:rPr>
        <w:t xml:space="preserve"> from 1995</w:t>
      </w:r>
      <w:r w:rsidR="006D6104">
        <w:rPr>
          <w:rStyle w:val="EndnoteReference"/>
          <w:rFonts w:ascii="Garamond" w:hAnsi="Garamond"/>
          <w:bCs/>
          <w:sz w:val="24"/>
          <w:szCs w:val="24"/>
        </w:rPr>
        <w:endnoteReference w:id="6"/>
      </w:r>
      <w:r w:rsidR="006D6104">
        <w:rPr>
          <w:rFonts w:ascii="Garamond" w:hAnsi="Garamond"/>
          <w:bCs/>
          <w:sz w:val="24"/>
          <w:szCs w:val="24"/>
        </w:rPr>
        <w:t xml:space="preserve">. </w:t>
      </w:r>
      <w:proofErr w:type="gramStart"/>
      <w:r w:rsidR="006D6104">
        <w:rPr>
          <w:rFonts w:ascii="Garamond" w:hAnsi="Garamond"/>
          <w:bCs/>
          <w:sz w:val="24"/>
          <w:szCs w:val="24"/>
        </w:rPr>
        <w:t>With the exception of</w:t>
      </w:r>
      <w:proofErr w:type="gramEnd"/>
      <w:r w:rsidR="006D6104">
        <w:rPr>
          <w:rFonts w:ascii="Garamond" w:hAnsi="Garamond"/>
          <w:bCs/>
          <w:sz w:val="24"/>
          <w:szCs w:val="24"/>
        </w:rPr>
        <w:t xml:space="preserve"> weapons and munitions, there is no clear trend to either strong dispersal or concentration over the period, suggesting that most AM has not formed strong clusters within LADs</w:t>
      </w:r>
      <w:r w:rsidR="006D6104">
        <w:rPr>
          <w:rStyle w:val="EndnoteReference"/>
          <w:rFonts w:ascii="Garamond" w:hAnsi="Garamond"/>
          <w:bCs/>
          <w:sz w:val="24"/>
          <w:szCs w:val="24"/>
        </w:rPr>
        <w:endnoteReference w:id="7"/>
      </w:r>
      <w:r w:rsidR="006D6104">
        <w:rPr>
          <w:rFonts w:ascii="Garamond" w:hAnsi="Garamond"/>
          <w:bCs/>
          <w:sz w:val="24"/>
          <w:szCs w:val="24"/>
        </w:rPr>
        <w:t xml:space="preserve">. </w:t>
      </w:r>
    </w:p>
    <w:p w14:paraId="1C328A9D" w14:textId="120B2258" w:rsidR="006D6104" w:rsidRDefault="006D6104" w:rsidP="00E5568E">
      <w:pPr>
        <w:kinsoku w:val="0"/>
        <w:overflowPunct w:val="0"/>
        <w:spacing w:line="480" w:lineRule="auto"/>
        <w:contextualSpacing/>
        <w:jc w:val="both"/>
        <w:textAlignment w:val="baseline"/>
        <w:rPr>
          <w:rFonts w:ascii="Garamond" w:eastAsia="Times New Roman" w:hAnsi="Garamond" w:cs="Times New Roman"/>
          <w:sz w:val="24"/>
          <w:szCs w:val="24"/>
          <w:lang w:eastAsia="zh-CN"/>
        </w:rPr>
      </w:pPr>
    </w:p>
    <w:p w14:paraId="503141DD" w14:textId="0CB8A876" w:rsidR="00A65A42" w:rsidRDefault="00A65A42" w:rsidP="00E5568E">
      <w:pPr>
        <w:kinsoku w:val="0"/>
        <w:overflowPunct w:val="0"/>
        <w:spacing w:line="480" w:lineRule="auto"/>
        <w:contextualSpacing/>
        <w:jc w:val="both"/>
        <w:textAlignment w:val="baseline"/>
        <w:rPr>
          <w:rFonts w:ascii="Garamond" w:eastAsia="Times New Roman" w:hAnsi="Garamond" w:cs="Times New Roman"/>
          <w:sz w:val="24"/>
          <w:szCs w:val="24"/>
          <w:lang w:eastAsia="zh-CN"/>
        </w:rPr>
      </w:pPr>
    </w:p>
    <w:p w14:paraId="23235CEF" w14:textId="1EB0FACB" w:rsidR="00A65A42" w:rsidRDefault="00A65A42" w:rsidP="00E5568E">
      <w:pPr>
        <w:kinsoku w:val="0"/>
        <w:overflowPunct w:val="0"/>
        <w:spacing w:line="480" w:lineRule="auto"/>
        <w:contextualSpacing/>
        <w:jc w:val="both"/>
        <w:textAlignment w:val="baseline"/>
        <w:rPr>
          <w:rFonts w:ascii="Garamond" w:eastAsia="Times New Roman" w:hAnsi="Garamond" w:cs="Times New Roman"/>
          <w:sz w:val="24"/>
          <w:szCs w:val="24"/>
          <w:lang w:eastAsia="zh-CN"/>
        </w:rPr>
      </w:pPr>
    </w:p>
    <w:p w14:paraId="0691F98B" w14:textId="291EFB07" w:rsidR="00A65A42" w:rsidRDefault="00A65A42" w:rsidP="00E5568E">
      <w:pPr>
        <w:kinsoku w:val="0"/>
        <w:overflowPunct w:val="0"/>
        <w:spacing w:line="480" w:lineRule="auto"/>
        <w:contextualSpacing/>
        <w:jc w:val="both"/>
        <w:textAlignment w:val="baseline"/>
        <w:rPr>
          <w:rFonts w:ascii="Garamond" w:eastAsia="Times New Roman" w:hAnsi="Garamond" w:cs="Times New Roman"/>
          <w:sz w:val="24"/>
          <w:szCs w:val="24"/>
          <w:lang w:eastAsia="zh-CN"/>
        </w:rPr>
      </w:pPr>
    </w:p>
    <w:p w14:paraId="2490F17E" w14:textId="678D4038" w:rsidR="00A65A42" w:rsidRDefault="00A65A42" w:rsidP="00E5568E">
      <w:pPr>
        <w:kinsoku w:val="0"/>
        <w:overflowPunct w:val="0"/>
        <w:spacing w:line="480" w:lineRule="auto"/>
        <w:contextualSpacing/>
        <w:jc w:val="both"/>
        <w:textAlignment w:val="baseline"/>
        <w:rPr>
          <w:rFonts w:ascii="Garamond" w:eastAsia="Times New Roman" w:hAnsi="Garamond" w:cs="Times New Roman"/>
          <w:sz w:val="24"/>
          <w:szCs w:val="24"/>
          <w:lang w:eastAsia="zh-CN"/>
        </w:rPr>
      </w:pPr>
    </w:p>
    <w:p w14:paraId="30E58F31" w14:textId="71B32563" w:rsidR="00A65A42" w:rsidRDefault="00A65A42" w:rsidP="00E5568E">
      <w:pPr>
        <w:kinsoku w:val="0"/>
        <w:overflowPunct w:val="0"/>
        <w:spacing w:line="480" w:lineRule="auto"/>
        <w:contextualSpacing/>
        <w:jc w:val="both"/>
        <w:textAlignment w:val="baseline"/>
        <w:rPr>
          <w:rFonts w:ascii="Garamond" w:eastAsia="Times New Roman" w:hAnsi="Garamond" w:cs="Times New Roman"/>
          <w:sz w:val="24"/>
          <w:szCs w:val="24"/>
          <w:lang w:eastAsia="zh-CN"/>
        </w:rPr>
      </w:pPr>
    </w:p>
    <w:p w14:paraId="00AE37F6" w14:textId="36A5888C" w:rsidR="00A65A42" w:rsidRDefault="00A65A42" w:rsidP="00E5568E">
      <w:pPr>
        <w:kinsoku w:val="0"/>
        <w:overflowPunct w:val="0"/>
        <w:spacing w:line="480" w:lineRule="auto"/>
        <w:contextualSpacing/>
        <w:jc w:val="both"/>
        <w:textAlignment w:val="baseline"/>
        <w:rPr>
          <w:rFonts w:ascii="Garamond" w:eastAsia="Times New Roman" w:hAnsi="Garamond" w:cs="Times New Roman"/>
          <w:sz w:val="24"/>
          <w:szCs w:val="24"/>
          <w:lang w:eastAsia="zh-CN"/>
        </w:rPr>
      </w:pPr>
    </w:p>
    <w:p w14:paraId="077434D6" w14:textId="101BA9BF" w:rsidR="00A65A42" w:rsidRDefault="00A65A42" w:rsidP="00E5568E">
      <w:pPr>
        <w:kinsoku w:val="0"/>
        <w:overflowPunct w:val="0"/>
        <w:spacing w:line="480" w:lineRule="auto"/>
        <w:contextualSpacing/>
        <w:jc w:val="both"/>
        <w:textAlignment w:val="baseline"/>
        <w:rPr>
          <w:rFonts w:ascii="Garamond" w:eastAsia="Times New Roman" w:hAnsi="Garamond" w:cs="Times New Roman"/>
          <w:sz w:val="24"/>
          <w:szCs w:val="24"/>
          <w:lang w:eastAsia="zh-CN"/>
        </w:rPr>
      </w:pPr>
    </w:p>
    <w:p w14:paraId="104BBA1D" w14:textId="77777777" w:rsidR="00A65A42" w:rsidRDefault="00A65A42" w:rsidP="00E5568E">
      <w:pPr>
        <w:kinsoku w:val="0"/>
        <w:overflowPunct w:val="0"/>
        <w:spacing w:line="480" w:lineRule="auto"/>
        <w:contextualSpacing/>
        <w:jc w:val="both"/>
        <w:textAlignment w:val="baseline"/>
        <w:rPr>
          <w:rFonts w:ascii="Garamond" w:eastAsia="Times New Roman" w:hAnsi="Garamond" w:cs="Times New Roman"/>
          <w:sz w:val="24"/>
          <w:szCs w:val="24"/>
          <w:lang w:eastAsia="zh-CN"/>
        </w:rPr>
      </w:pPr>
    </w:p>
    <w:p w14:paraId="7CAECE6F" w14:textId="4BFA1739" w:rsidR="006D6104" w:rsidRPr="00A65A42" w:rsidRDefault="006D6104" w:rsidP="00A65A42">
      <w:pPr>
        <w:pStyle w:val="BodyText"/>
        <w:spacing w:before="52"/>
        <w:ind w:left="100"/>
        <w:rPr>
          <w:rFonts w:ascii="Garamond" w:hAnsi="Garamond"/>
          <w:sz w:val="28"/>
          <w:szCs w:val="28"/>
        </w:rPr>
      </w:pPr>
      <w:r w:rsidRPr="00A65A42">
        <w:rPr>
          <w:rFonts w:ascii="Garamond" w:eastAsia="Times New Roman" w:hAnsi="Garamond" w:cs="Times New Roman"/>
          <w:sz w:val="28"/>
          <w:szCs w:val="28"/>
          <w:lang w:eastAsia="zh-CN"/>
        </w:rPr>
        <w:t>F</w:t>
      </w:r>
      <w:r w:rsidR="00A65A42">
        <w:rPr>
          <w:rFonts w:ascii="Garamond" w:eastAsia="Times New Roman" w:hAnsi="Garamond" w:cs="Times New Roman"/>
          <w:sz w:val="28"/>
          <w:szCs w:val="28"/>
          <w:lang w:eastAsia="zh-CN"/>
        </w:rPr>
        <w:t>igure</w:t>
      </w:r>
      <w:r w:rsidRPr="00A65A42">
        <w:rPr>
          <w:rFonts w:ascii="Garamond" w:eastAsia="Times New Roman" w:hAnsi="Garamond" w:cs="Times New Roman"/>
          <w:sz w:val="28"/>
          <w:szCs w:val="28"/>
          <w:lang w:eastAsia="zh-CN"/>
        </w:rPr>
        <w:t xml:space="preserve"> 4</w:t>
      </w:r>
      <w:r w:rsidR="00A65A42">
        <w:rPr>
          <w:rFonts w:ascii="Garamond" w:eastAsia="Times New Roman" w:hAnsi="Garamond" w:cs="Times New Roman"/>
          <w:sz w:val="28"/>
          <w:szCs w:val="28"/>
          <w:lang w:eastAsia="zh-CN"/>
        </w:rPr>
        <w:t xml:space="preserve">: </w:t>
      </w:r>
      <w:r w:rsidR="00203EC5" w:rsidRPr="00A65A42">
        <w:rPr>
          <w:rFonts w:ascii="Garamond" w:hAnsi="Garamond"/>
          <w:sz w:val="28"/>
          <w:szCs w:val="28"/>
        </w:rPr>
        <w:t xml:space="preserve">   Local Authority District-level: Theil-index (5-year averages)</w:t>
      </w:r>
    </w:p>
    <w:p w14:paraId="789F3B7D" w14:textId="1D89EA18" w:rsidR="006D6104" w:rsidRDefault="00203EC5" w:rsidP="00E5568E">
      <w:pPr>
        <w:kinsoku w:val="0"/>
        <w:overflowPunct w:val="0"/>
        <w:spacing w:line="480" w:lineRule="auto"/>
        <w:contextualSpacing/>
        <w:jc w:val="both"/>
        <w:textAlignment w:val="baseline"/>
        <w:rPr>
          <w:rFonts w:ascii="Garamond" w:eastAsia="Times New Roman" w:hAnsi="Garamond" w:cs="Times New Roman"/>
          <w:sz w:val="24"/>
          <w:szCs w:val="24"/>
          <w:lang w:eastAsia="zh-CN"/>
        </w:rPr>
      </w:pPr>
      <w:r>
        <w:rPr>
          <w:rFonts w:ascii="Garamond" w:hAnsi="Garamond"/>
          <w:noProof/>
        </w:rPr>
        <w:drawing>
          <wp:inline distT="0" distB="0" distL="0" distR="0" wp14:anchorId="4EE66C77" wp14:editId="5CB13207">
            <wp:extent cx="5731510" cy="3742387"/>
            <wp:effectExtent l="0" t="0" r="254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731510" cy="3742387"/>
                    </a:xfrm>
                    <a:prstGeom prst="rect">
                      <a:avLst/>
                    </a:prstGeom>
                    <a:noFill/>
                  </pic:spPr>
                </pic:pic>
              </a:graphicData>
            </a:graphic>
          </wp:inline>
        </w:drawing>
      </w:r>
    </w:p>
    <w:p w14:paraId="3484357E" w14:textId="77777777" w:rsidR="00203EC5" w:rsidRPr="009D0C7F" w:rsidRDefault="00203EC5" w:rsidP="00203EC5">
      <w:pPr>
        <w:pStyle w:val="BodyText"/>
        <w:ind w:left="100"/>
        <w:rPr>
          <w:rFonts w:ascii="Garamond" w:hAnsi="Garamond"/>
        </w:rPr>
      </w:pPr>
      <w:r w:rsidRPr="009D0C7F">
        <w:rPr>
          <w:rFonts w:ascii="Garamond" w:hAnsi="Garamond"/>
        </w:rPr>
        <w:t>Source: Authors’ calculation based on Cambridge Econometrics data.</w:t>
      </w:r>
    </w:p>
    <w:p w14:paraId="6A3EA444" w14:textId="77777777" w:rsidR="00203EC5" w:rsidRDefault="00203EC5" w:rsidP="00E5568E">
      <w:pPr>
        <w:kinsoku w:val="0"/>
        <w:overflowPunct w:val="0"/>
        <w:spacing w:line="480" w:lineRule="auto"/>
        <w:contextualSpacing/>
        <w:jc w:val="both"/>
        <w:textAlignment w:val="baseline"/>
        <w:rPr>
          <w:rFonts w:ascii="Garamond" w:eastAsia="Times New Roman" w:hAnsi="Garamond" w:cs="Times New Roman"/>
          <w:sz w:val="24"/>
          <w:szCs w:val="24"/>
          <w:lang w:eastAsia="zh-CN"/>
        </w:rPr>
      </w:pPr>
    </w:p>
    <w:p w14:paraId="23E10425" w14:textId="6B06E11E" w:rsidR="006D6104" w:rsidRPr="00427708" w:rsidRDefault="006D6104" w:rsidP="00E5568E">
      <w:pPr>
        <w:kinsoku w:val="0"/>
        <w:overflowPunct w:val="0"/>
        <w:spacing w:line="480" w:lineRule="auto"/>
        <w:contextualSpacing/>
        <w:jc w:val="both"/>
        <w:textAlignment w:val="baseline"/>
        <w:rPr>
          <w:rFonts w:ascii="Garamond" w:eastAsia="Times New Roman" w:hAnsi="Garamond" w:cs="Times New Roman"/>
          <w:sz w:val="24"/>
          <w:szCs w:val="24"/>
          <w:lang w:eastAsia="zh-CN"/>
        </w:rPr>
      </w:pPr>
      <w:r>
        <w:rPr>
          <w:rFonts w:ascii="Garamond" w:eastAsia="Times New Roman" w:hAnsi="Garamond" w:cs="Times New Roman"/>
          <w:sz w:val="24"/>
          <w:szCs w:val="24"/>
          <w:lang w:eastAsia="zh-CN"/>
        </w:rPr>
        <w:t>In summary, there h</w:t>
      </w:r>
      <w:r w:rsidRPr="00A22488">
        <w:rPr>
          <w:rFonts w:ascii="Garamond" w:eastAsia="Times New Roman" w:hAnsi="Garamond" w:cs="Times New Roman"/>
          <w:sz w:val="24"/>
          <w:szCs w:val="24"/>
          <w:lang w:eastAsia="zh-CN"/>
        </w:rPr>
        <w:t xml:space="preserve">as been a slight tendency towards </w:t>
      </w:r>
      <w:r>
        <w:rPr>
          <w:rFonts w:ascii="Garamond" w:eastAsia="Times New Roman" w:hAnsi="Garamond" w:cs="Times New Roman"/>
          <w:sz w:val="24"/>
          <w:szCs w:val="24"/>
          <w:lang w:eastAsia="zh-CN"/>
        </w:rPr>
        <w:t xml:space="preserve">geographical </w:t>
      </w:r>
      <w:r w:rsidRPr="00A22488">
        <w:rPr>
          <w:rFonts w:ascii="Garamond" w:eastAsia="Times New Roman" w:hAnsi="Garamond" w:cs="Times New Roman"/>
          <w:sz w:val="24"/>
          <w:szCs w:val="24"/>
          <w:lang w:eastAsia="zh-CN"/>
        </w:rPr>
        <w:t xml:space="preserve">concentration </w:t>
      </w:r>
      <w:r>
        <w:rPr>
          <w:rFonts w:ascii="Garamond" w:eastAsia="Times New Roman" w:hAnsi="Garamond" w:cs="Times New Roman"/>
          <w:sz w:val="24"/>
          <w:szCs w:val="24"/>
          <w:lang w:eastAsia="zh-CN"/>
        </w:rPr>
        <w:t xml:space="preserve">at a regional scale </w:t>
      </w:r>
      <w:r w:rsidRPr="00A22488">
        <w:rPr>
          <w:rFonts w:ascii="Garamond" w:eastAsia="Times New Roman" w:hAnsi="Garamond" w:cs="Times New Roman"/>
          <w:sz w:val="24"/>
          <w:szCs w:val="24"/>
          <w:lang w:eastAsia="zh-CN"/>
        </w:rPr>
        <w:t xml:space="preserve">in most AM industries </w:t>
      </w:r>
      <w:r>
        <w:rPr>
          <w:rFonts w:ascii="Garamond" w:eastAsia="Times New Roman" w:hAnsi="Garamond" w:cs="Times New Roman"/>
          <w:sz w:val="24"/>
          <w:szCs w:val="24"/>
          <w:lang w:eastAsia="zh-CN"/>
        </w:rPr>
        <w:t xml:space="preserve">since around 2000. This </w:t>
      </w:r>
      <w:r w:rsidRPr="00A22488">
        <w:rPr>
          <w:rFonts w:ascii="Garamond" w:eastAsia="Times New Roman" w:hAnsi="Garamond" w:cs="Times New Roman"/>
          <w:sz w:val="24"/>
          <w:szCs w:val="24"/>
          <w:lang w:eastAsia="zh-CN"/>
        </w:rPr>
        <w:t xml:space="preserve">is most likely due to a mixture of </w:t>
      </w:r>
      <w:r>
        <w:rPr>
          <w:rFonts w:ascii="Garamond" w:eastAsia="Times New Roman" w:hAnsi="Garamond" w:cs="Times New Roman"/>
          <w:sz w:val="24"/>
          <w:szCs w:val="24"/>
          <w:lang w:eastAsia="zh-CN"/>
        </w:rPr>
        <w:t>pressures</w:t>
      </w:r>
      <w:r w:rsidRPr="00A22488">
        <w:rPr>
          <w:rFonts w:ascii="Garamond" w:eastAsia="Times New Roman" w:hAnsi="Garamond" w:cs="Times New Roman"/>
          <w:sz w:val="24"/>
          <w:szCs w:val="24"/>
          <w:lang w:eastAsia="zh-CN"/>
        </w:rPr>
        <w:t xml:space="preserve"> and processes. In some cases</w:t>
      </w:r>
      <w:r>
        <w:rPr>
          <w:rFonts w:ascii="Garamond" w:eastAsia="Times New Roman" w:hAnsi="Garamond" w:cs="Times New Roman"/>
          <w:sz w:val="24"/>
          <w:szCs w:val="24"/>
          <w:lang w:eastAsia="zh-CN"/>
        </w:rPr>
        <w:t>,</w:t>
      </w:r>
      <w:r w:rsidRPr="00A22488">
        <w:rPr>
          <w:rFonts w:ascii="Garamond" w:eastAsia="Times New Roman" w:hAnsi="Garamond" w:cs="Times New Roman"/>
          <w:sz w:val="24"/>
          <w:szCs w:val="24"/>
          <w:lang w:eastAsia="zh-CN"/>
        </w:rPr>
        <w:t xml:space="preserve"> it</w:t>
      </w:r>
      <w:r>
        <w:rPr>
          <w:rFonts w:ascii="Garamond" w:eastAsia="Times New Roman" w:hAnsi="Garamond" w:cs="Times New Roman"/>
          <w:sz w:val="24"/>
          <w:szCs w:val="24"/>
          <w:lang w:eastAsia="zh-CN"/>
        </w:rPr>
        <w:t xml:space="preserve"> reflects</w:t>
      </w:r>
      <w:r w:rsidRPr="00A22488">
        <w:rPr>
          <w:rFonts w:ascii="Garamond" w:eastAsia="Times New Roman" w:hAnsi="Garamond" w:cs="Times New Roman"/>
          <w:sz w:val="24"/>
          <w:szCs w:val="24"/>
          <w:lang w:eastAsia="zh-CN"/>
        </w:rPr>
        <w:t xml:space="preserve"> the </w:t>
      </w:r>
      <w:r>
        <w:rPr>
          <w:rFonts w:ascii="Garamond" w:eastAsiaTheme="minorEastAsia" w:hAnsi="Garamond"/>
          <w:color w:val="000000" w:themeColor="text1"/>
          <w:sz w:val="24"/>
          <w:szCs w:val="24"/>
          <w:lang w:eastAsia="zh-CN"/>
        </w:rPr>
        <w:t>strengthening</w:t>
      </w:r>
      <w:r w:rsidRPr="00A22488">
        <w:rPr>
          <w:rFonts w:ascii="Garamond" w:eastAsiaTheme="minorEastAsia" w:hAnsi="Garamond"/>
          <w:color w:val="000000" w:themeColor="text1"/>
          <w:sz w:val="24"/>
          <w:szCs w:val="24"/>
          <w:lang w:eastAsia="zh-CN"/>
        </w:rPr>
        <w:t xml:space="preserve"> of regional </w:t>
      </w:r>
      <w:r>
        <w:rPr>
          <w:rFonts w:ascii="Garamond" w:eastAsiaTheme="minorEastAsia" w:hAnsi="Garamond"/>
          <w:color w:val="000000" w:themeColor="text1"/>
          <w:sz w:val="24"/>
          <w:szCs w:val="24"/>
          <w:lang w:eastAsia="zh-CN"/>
        </w:rPr>
        <w:t>ecosystems,</w:t>
      </w:r>
      <w:r w:rsidRPr="00A22488">
        <w:rPr>
          <w:rFonts w:ascii="Garamond" w:eastAsiaTheme="minorEastAsia" w:hAnsi="Garamond"/>
          <w:color w:val="000000" w:themeColor="text1"/>
          <w:sz w:val="24"/>
          <w:szCs w:val="24"/>
          <w:lang w:eastAsia="zh-CN"/>
        </w:rPr>
        <w:t xml:space="preserve"> especially around some significant foreign direct invest</w:t>
      </w:r>
      <w:r>
        <w:rPr>
          <w:rFonts w:ascii="Garamond" w:eastAsiaTheme="minorEastAsia" w:hAnsi="Garamond"/>
          <w:color w:val="000000" w:themeColor="text1"/>
          <w:sz w:val="24"/>
          <w:szCs w:val="24"/>
          <w:lang w:eastAsia="zh-CN"/>
        </w:rPr>
        <w:t>or</w:t>
      </w:r>
      <w:r w:rsidRPr="00A22488">
        <w:rPr>
          <w:rFonts w:ascii="Garamond" w:eastAsiaTheme="minorEastAsia" w:hAnsi="Garamond"/>
          <w:color w:val="000000" w:themeColor="text1"/>
          <w:sz w:val="24"/>
          <w:szCs w:val="24"/>
          <w:lang w:eastAsia="zh-CN"/>
        </w:rPr>
        <w:t>s</w:t>
      </w:r>
      <w:r>
        <w:rPr>
          <w:rFonts w:ascii="Garamond" w:eastAsiaTheme="minorEastAsia" w:hAnsi="Garamond"/>
          <w:color w:val="000000" w:themeColor="text1"/>
          <w:sz w:val="24"/>
          <w:szCs w:val="24"/>
          <w:lang w:eastAsia="zh-CN"/>
        </w:rPr>
        <w:t xml:space="preserve"> (</w:t>
      </w:r>
      <w:proofErr w:type="spellStart"/>
      <w:r>
        <w:rPr>
          <w:rFonts w:ascii="Garamond" w:eastAsiaTheme="minorEastAsia" w:hAnsi="Garamond"/>
          <w:color w:val="000000" w:themeColor="text1"/>
          <w:sz w:val="24"/>
          <w:szCs w:val="24"/>
          <w:lang w:eastAsia="zh-CN"/>
        </w:rPr>
        <w:t>Beverland</w:t>
      </w:r>
      <w:proofErr w:type="spellEnd"/>
      <w:r>
        <w:rPr>
          <w:rFonts w:ascii="Garamond" w:eastAsiaTheme="minorEastAsia" w:hAnsi="Garamond"/>
          <w:color w:val="000000" w:themeColor="text1"/>
          <w:sz w:val="24"/>
          <w:szCs w:val="24"/>
          <w:lang w:eastAsia="zh-CN"/>
        </w:rPr>
        <w:t xml:space="preserve"> et al., 2015)</w:t>
      </w:r>
      <w:r w:rsidRPr="00A22488">
        <w:rPr>
          <w:rFonts w:ascii="Garamond" w:eastAsiaTheme="minorEastAsia" w:hAnsi="Garamond"/>
          <w:color w:val="000000" w:themeColor="text1"/>
          <w:sz w:val="24"/>
          <w:szCs w:val="24"/>
          <w:lang w:eastAsia="zh-CN"/>
        </w:rPr>
        <w:t>.</w:t>
      </w:r>
      <w:r>
        <w:rPr>
          <w:rFonts w:ascii="Garamond" w:eastAsiaTheme="minorEastAsia" w:hAnsi="Garamond"/>
          <w:color w:val="000000" w:themeColor="text1"/>
          <w:sz w:val="24"/>
          <w:szCs w:val="24"/>
          <w:lang w:eastAsia="zh-CN"/>
        </w:rPr>
        <w:t xml:space="preserve"> H</w:t>
      </w:r>
      <w:r w:rsidRPr="00A22488">
        <w:rPr>
          <w:rFonts w:ascii="Garamond" w:eastAsiaTheme="minorEastAsia" w:hAnsi="Garamond"/>
          <w:color w:val="000000" w:themeColor="text1"/>
          <w:sz w:val="24"/>
          <w:szCs w:val="24"/>
          <w:lang w:eastAsia="zh-CN"/>
        </w:rPr>
        <w:t>owever</w:t>
      </w:r>
      <w:r>
        <w:rPr>
          <w:rFonts w:ascii="Garamond" w:eastAsiaTheme="minorEastAsia" w:hAnsi="Garamond"/>
          <w:color w:val="000000" w:themeColor="text1"/>
          <w:sz w:val="24"/>
          <w:szCs w:val="24"/>
          <w:lang w:eastAsia="zh-CN"/>
        </w:rPr>
        <w:t>,</w:t>
      </w:r>
      <w:r w:rsidRPr="00A22488">
        <w:rPr>
          <w:rFonts w:ascii="Garamond" w:eastAsiaTheme="minorEastAsia" w:hAnsi="Garamond"/>
          <w:color w:val="000000" w:themeColor="text1"/>
          <w:sz w:val="24"/>
          <w:szCs w:val="24"/>
          <w:lang w:eastAsia="zh-CN"/>
        </w:rPr>
        <w:t xml:space="preserve"> </w:t>
      </w:r>
      <w:r>
        <w:rPr>
          <w:rFonts w:ascii="Garamond" w:eastAsiaTheme="minorEastAsia" w:hAnsi="Garamond"/>
          <w:color w:val="000000" w:themeColor="text1"/>
          <w:sz w:val="24"/>
          <w:szCs w:val="24"/>
          <w:lang w:eastAsia="zh-CN"/>
        </w:rPr>
        <w:t xml:space="preserve">in most industries there is no evidence of a trend to concentration at a local authority scale. </w:t>
      </w:r>
      <w:r w:rsidRPr="00A22488">
        <w:rPr>
          <w:rFonts w:ascii="Garamond" w:eastAsiaTheme="minorEastAsia" w:hAnsi="Garamond"/>
          <w:color w:val="000000" w:themeColor="text1"/>
          <w:sz w:val="24"/>
          <w:szCs w:val="24"/>
          <w:lang w:eastAsia="zh-CN"/>
        </w:rPr>
        <w:t>AM</w:t>
      </w:r>
      <w:r>
        <w:rPr>
          <w:rFonts w:ascii="Garamond" w:eastAsiaTheme="minorEastAsia" w:hAnsi="Garamond"/>
          <w:color w:val="000000" w:themeColor="text1"/>
          <w:sz w:val="24"/>
          <w:szCs w:val="24"/>
          <w:lang w:eastAsia="zh-CN"/>
        </w:rPr>
        <w:t xml:space="preserve"> in Britain</w:t>
      </w:r>
      <w:r w:rsidRPr="00A22488">
        <w:rPr>
          <w:rFonts w:ascii="Garamond" w:eastAsiaTheme="minorEastAsia" w:hAnsi="Garamond"/>
          <w:color w:val="000000" w:themeColor="text1"/>
          <w:sz w:val="24"/>
          <w:szCs w:val="24"/>
          <w:lang w:eastAsia="zh-CN"/>
        </w:rPr>
        <w:t xml:space="preserve"> ha</w:t>
      </w:r>
      <w:r>
        <w:rPr>
          <w:rFonts w:ascii="Garamond" w:eastAsiaTheme="minorEastAsia" w:hAnsi="Garamond"/>
          <w:color w:val="000000" w:themeColor="text1"/>
          <w:sz w:val="24"/>
          <w:szCs w:val="24"/>
          <w:lang w:eastAsia="zh-CN"/>
        </w:rPr>
        <w:t>s</w:t>
      </w:r>
      <w:r w:rsidRPr="00A22488">
        <w:rPr>
          <w:rFonts w:ascii="Garamond" w:eastAsiaTheme="minorEastAsia" w:hAnsi="Garamond"/>
          <w:color w:val="000000" w:themeColor="text1"/>
          <w:sz w:val="24"/>
          <w:szCs w:val="24"/>
          <w:lang w:eastAsia="zh-CN"/>
        </w:rPr>
        <w:t xml:space="preserve"> struggled in a highly competitive global environment </w:t>
      </w:r>
      <w:r>
        <w:rPr>
          <w:rFonts w:ascii="Garamond" w:eastAsiaTheme="minorEastAsia" w:hAnsi="Garamond"/>
          <w:color w:val="000000" w:themeColor="text1"/>
          <w:sz w:val="24"/>
          <w:szCs w:val="24"/>
          <w:lang w:eastAsia="zh-CN"/>
        </w:rPr>
        <w:t>during</w:t>
      </w:r>
      <w:r w:rsidRPr="00A22488">
        <w:rPr>
          <w:rFonts w:ascii="Garamond" w:eastAsiaTheme="minorEastAsia" w:hAnsi="Garamond"/>
          <w:color w:val="000000" w:themeColor="text1"/>
          <w:sz w:val="24"/>
          <w:szCs w:val="24"/>
          <w:lang w:eastAsia="zh-CN"/>
        </w:rPr>
        <w:t xml:space="preserve"> this period</w:t>
      </w:r>
      <w:r>
        <w:rPr>
          <w:rFonts w:ascii="Garamond" w:eastAsiaTheme="minorEastAsia" w:hAnsi="Garamond"/>
          <w:color w:val="000000" w:themeColor="text1"/>
          <w:sz w:val="24"/>
          <w:szCs w:val="24"/>
          <w:lang w:eastAsia="zh-CN"/>
        </w:rPr>
        <w:t xml:space="preserve"> and regional </w:t>
      </w:r>
      <w:r w:rsidRPr="00A22488">
        <w:rPr>
          <w:rFonts w:ascii="Garamond" w:eastAsiaTheme="minorEastAsia" w:hAnsi="Garamond"/>
          <w:color w:val="000000" w:themeColor="text1"/>
          <w:sz w:val="24"/>
          <w:szCs w:val="24"/>
          <w:lang w:eastAsia="zh-CN"/>
        </w:rPr>
        <w:t xml:space="preserve">concentration </w:t>
      </w:r>
      <w:r>
        <w:rPr>
          <w:rFonts w:ascii="Garamond" w:eastAsiaTheme="minorEastAsia" w:hAnsi="Garamond"/>
          <w:color w:val="000000" w:themeColor="text1"/>
          <w:sz w:val="24"/>
          <w:szCs w:val="24"/>
          <w:lang w:eastAsia="zh-CN"/>
        </w:rPr>
        <w:t xml:space="preserve">has been the result of selective consolidation, </w:t>
      </w:r>
      <w:r w:rsidRPr="00A22488">
        <w:rPr>
          <w:rFonts w:ascii="Garamond" w:eastAsiaTheme="minorEastAsia" w:hAnsi="Garamond"/>
          <w:color w:val="000000" w:themeColor="text1"/>
          <w:sz w:val="24"/>
          <w:szCs w:val="24"/>
          <w:lang w:eastAsia="zh-CN"/>
        </w:rPr>
        <w:t xml:space="preserve">firm </w:t>
      </w:r>
      <w:proofErr w:type="gramStart"/>
      <w:r w:rsidRPr="00A22488">
        <w:rPr>
          <w:rFonts w:ascii="Garamond" w:eastAsiaTheme="minorEastAsia" w:hAnsi="Garamond"/>
          <w:color w:val="000000" w:themeColor="text1"/>
          <w:sz w:val="24"/>
          <w:szCs w:val="24"/>
          <w:lang w:eastAsia="zh-CN"/>
        </w:rPr>
        <w:t>rationalisation</w:t>
      </w:r>
      <w:proofErr w:type="gramEnd"/>
      <w:r w:rsidRPr="00A22488">
        <w:rPr>
          <w:rFonts w:ascii="Garamond" w:eastAsiaTheme="minorEastAsia" w:hAnsi="Garamond"/>
          <w:color w:val="000000" w:themeColor="text1"/>
          <w:sz w:val="24"/>
          <w:szCs w:val="24"/>
          <w:lang w:eastAsia="zh-CN"/>
        </w:rPr>
        <w:t xml:space="preserve"> and disappearance of some sites</w:t>
      </w:r>
      <w:r>
        <w:rPr>
          <w:rFonts w:ascii="Garamond" w:eastAsiaTheme="minorEastAsia" w:hAnsi="Garamond"/>
          <w:color w:val="000000" w:themeColor="text1"/>
          <w:sz w:val="24"/>
          <w:szCs w:val="24"/>
          <w:lang w:eastAsia="zh-CN"/>
        </w:rPr>
        <w:t xml:space="preserve"> (Hannon 2016)</w:t>
      </w:r>
      <w:r w:rsidRPr="00A22488">
        <w:rPr>
          <w:rFonts w:ascii="Garamond" w:eastAsiaTheme="minorEastAsia" w:hAnsi="Garamond"/>
          <w:color w:val="000000" w:themeColor="text1"/>
          <w:sz w:val="24"/>
          <w:szCs w:val="24"/>
          <w:lang w:eastAsia="zh-CN"/>
        </w:rPr>
        <w:t xml:space="preserve">. </w:t>
      </w:r>
      <w:r>
        <w:rPr>
          <w:rFonts w:ascii="Garamond" w:eastAsiaTheme="minorEastAsia" w:hAnsi="Garamond"/>
          <w:bCs/>
          <w:color w:val="000000" w:themeColor="text1"/>
          <w:sz w:val="24"/>
          <w:szCs w:val="24"/>
          <w:lang w:eastAsia="zh-CN"/>
        </w:rPr>
        <w:t xml:space="preserve">Employment has consolidated in some established centres of production. The appearance of new concentrations has been important in some industries but, in general, it has been more unusual. The following section focuses more closely on the consequences of these processes for TIRs. </w:t>
      </w:r>
    </w:p>
    <w:p w14:paraId="4D98B37A" w14:textId="5CB183AD" w:rsidR="006D6104" w:rsidRDefault="006D6104" w:rsidP="00E5568E">
      <w:pPr>
        <w:spacing w:line="480" w:lineRule="auto"/>
        <w:rPr>
          <w:rFonts w:ascii="Garamond" w:hAnsi="Garamond"/>
          <w:b/>
          <w:sz w:val="28"/>
          <w:szCs w:val="28"/>
        </w:rPr>
      </w:pPr>
    </w:p>
    <w:p w14:paraId="21157272" w14:textId="77777777" w:rsidR="00203EC5" w:rsidRDefault="00203EC5" w:rsidP="00E5568E">
      <w:pPr>
        <w:spacing w:line="480" w:lineRule="auto"/>
        <w:rPr>
          <w:rFonts w:ascii="Garamond" w:hAnsi="Garamond"/>
          <w:b/>
          <w:sz w:val="28"/>
          <w:szCs w:val="28"/>
        </w:rPr>
      </w:pPr>
    </w:p>
    <w:p w14:paraId="101C081D" w14:textId="5CEC194B" w:rsidR="006D6104" w:rsidRPr="00A65A42" w:rsidRDefault="006D6104" w:rsidP="00203EC5">
      <w:pPr>
        <w:pStyle w:val="ListParagraph"/>
        <w:numPr>
          <w:ilvl w:val="0"/>
          <w:numId w:val="6"/>
        </w:numPr>
        <w:spacing w:line="480" w:lineRule="auto"/>
        <w:rPr>
          <w:rFonts w:ascii="Garamond" w:hAnsi="Garamond"/>
          <w:b/>
          <w:color w:val="000000" w:themeColor="text1"/>
          <w:sz w:val="28"/>
          <w:szCs w:val="28"/>
        </w:rPr>
      </w:pPr>
      <w:r w:rsidRPr="00A65A42">
        <w:rPr>
          <w:rFonts w:ascii="Garamond" w:hAnsi="Garamond"/>
          <w:b/>
          <w:color w:val="000000" w:themeColor="text1"/>
          <w:sz w:val="28"/>
          <w:szCs w:val="28"/>
        </w:rPr>
        <w:lastRenderedPageBreak/>
        <w:t>Advanced Manufacturing in Traditional Industrial Regions</w:t>
      </w:r>
    </w:p>
    <w:p w14:paraId="1D5BC1F5" w14:textId="68D72499" w:rsidR="003C0364" w:rsidRDefault="006D6104" w:rsidP="00E5568E">
      <w:pPr>
        <w:spacing w:line="480" w:lineRule="auto"/>
        <w:jc w:val="both"/>
        <w:rPr>
          <w:rFonts w:ascii="Garamond" w:eastAsiaTheme="majorEastAsia" w:hAnsi="Garamond" w:cstheme="majorBidi"/>
          <w:color w:val="000000" w:themeColor="text1"/>
          <w:sz w:val="24"/>
          <w:szCs w:val="24"/>
        </w:rPr>
      </w:pPr>
      <w:r w:rsidRPr="0082443B">
        <w:rPr>
          <w:rFonts w:ascii="Garamond" w:hAnsi="Garamond"/>
          <w:bCs/>
          <w:color w:val="000000" w:themeColor="text1"/>
          <w:sz w:val="24"/>
          <w:szCs w:val="24"/>
        </w:rPr>
        <w:t xml:space="preserve">So </w:t>
      </w:r>
      <w:r>
        <w:rPr>
          <w:rFonts w:ascii="Garamond" w:hAnsi="Garamond"/>
          <w:bCs/>
          <w:color w:val="000000" w:themeColor="text1"/>
          <w:sz w:val="24"/>
          <w:szCs w:val="24"/>
        </w:rPr>
        <w:t>how have these spatial dynamics in AM impacted traditionally industrial regions? TIRs are defined</w:t>
      </w:r>
      <w:r w:rsidRPr="0082443B">
        <w:rPr>
          <w:rFonts w:ascii="Garamond" w:hAnsi="Garamond"/>
          <w:bCs/>
          <w:color w:val="000000" w:themeColor="text1"/>
          <w:sz w:val="24"/>
          <w:szCs w:val="24"/>
        </w:rPr>
        <w:t xml:space="preserve"> </w:t>
      </w:r>
      <w:r>
        <w:rPr>
          <w:rFonts w:ascii="Garamond" w:hAnsi="Garamond"/>
          <w:bCs/>
          <w:color w:val="000000" w:themeColor="text1"/>
          <w:sz w:val="24"/>
          <w:szCs w:val="24"/>
        </w:rPr>
        <w:t xml:space="preserve">here </w:t>
      </w:r>
      <w:r w:rsidRPr="0082443B">
        <w:rPr>
          <w:rFonts w:ascii="Garamond" w:hAnsi="Garamond"/>
          <w:bCs/>
          <w:color w:val="000000" w:themeColor="text1"/>
          <w:sz w:val="24"/>
          <w:szCs w:val="24"/>
        </w:rPr>
        <w:t xml:space="preserve">as those where in 1971 manufacturing and mining employment was more than one standard deviation above the national mean </w:t>
      </w:r>
      <w:r>
        <w:rPr>
          <w:rFonts w:ascii="Garamond" w:hAnsi="Garamond"/>
          <w:bCs/>
          <w:color w:val="000000" w:themeColor="text1"/>
          <w:sz w:val="24"/>
          <w:szCs w:val="24"/>
        </w:rPr>
        <w:t>(</w:t>
      </w:r>
      <w:proofErr w:type="gramStart"/>
      <w:r>
        <w:rPr>
          <w:rFonts w:ascii="Garamond" w:hAnsi="Garamond"/>
          <w:bCs/>
          <w:color w:val="000000" w:themeColor="text1"/>
          <w:sz w:val="24"/>
          <w:szCs w:val="24"/>
        </w:rPr>
        <w:t>i.e.</w:t>
      </w:r>
      <w:proofErr w:type="gramEnd"/>
      <w:r>
        <w:rPr>
          <w:rFonts w:ascii="Garamond" w:hAnsi="Garamond"/>
          <w:bCs/>
          <w:color w:val="000000" w:themeColor="text1"/>
          <w:sz w:val="24"/>
          <w:szCs w:val="24"/>
        </w:rPr>
        <w:t xml:space="preserve"> </w:t>
      </w:r>
      <w:r w:rsidRPr="0082443B">
        <w:rPr>
          <w:rFonts w:ascii="Garamond" w:hAnsi="Garamond"/>
          <w:bCs/>
          <w:color w:val="000000" w:themeColor="text1"/>
          <w:sz w:val="24"/>
          <w:szCs w:val="24"/>
        </w:rPr>
        <w:t>above 33.8 percent of total employment</w:t>
      </w:r>
      <w:r>
        <w:rPr>
          <w:rFonts w:ascii="Garamond" w:hAnsi="Garamond"/>
          <w:bCs/>
          <w:color w:val="000000" w:themeColor="text1"/>
          <w:sz w:val="24"/>
          <w:szCs w:val="24"/>
        </w:rPr>
        <w:t>).</w:t>
      </w:r>
      <w:r>
        <w:rPr>
          <w:rStyle w:val="EndnoteReference"/>
          <w:rFonts w:ascii="Garamond" w:hAnsi="Garamond"/>
          <w:bCs/>
          <w:color w:val="000000" w:themeColor="text1"/>
          <w:sz w:val="24"/>
          <w:szCs w:val="24"/>
        </w:rPr>
        <w:endnoteReference w:id="8"/>
      </w:r>
      <w:r>
        <w:rPr>
          <w:rFonts w:ascii="Garamond" w:hAnsi="Garamond"/>
          <w:bCs/>
          <w:color w:val="000000" w:themeColor="text1"/>
          <w:sz w:val="24"/>
          <w:szCs w:val="24"/>
        </w:rPr>
        <w:t xml:space="preserve"> </w:t>
      </w:r>
      <w:r w:rsidRPr="00B568D6">
        <w:rPr>
          <w:rFonts w:ascii="Garamond" w:hAnsi="Garamond"/>
          <w:bCs/>
          <w:sz w:val="24"/>
          <w:szCs w:val="24"/>
        </w:rPr>
        <w:t>This</w:t>
      </w:r>
      <w:r>
        <w:rPr>
          <w:rFonts w:ascii="Garamond" w:hAnsi="Garamond"/>
          <w:bCs/>
          <w:sz w:val="24"/>
          <w:szCs w:val="24"/>
        </w:rPr>
        <w:t xml:space="preserve"> definition</w:t>
      </w:r>
      <w:r w:rsidRPr="00B568D6">
        <w:rPr>
          <w:rFonts w:ascii="Garamond" w:hAnsi="Garamond"/>
          <w:bCs/>
          <w:sz w:val="24"/>
          <w:szCs w:val="24"/>
        </w:rPr>
        <w:t xml:space="preserve"> </w:t>
      </w:r>
      <w:r>
        <w:rPr>
          <w:rFonts w:ascii="Garamond" w:hAnsi="Garamond"/>
          <w:bCs/>
          <w:sz w:val="24"/>
          <w:szCs w:val="24"/>
        </w:rPr>
        <w:t>identifies</w:t>
      </w:r>
      <w:r w:rsidRPr="00B568D6">
        <w:rPr>
          <w:rFonts w:ascii="Garamond" w:hAnsi="Garamond"/>
          <w:bCs/>
          <w:sz w:val="24"/>
          <w:szCs w:val="24"/>
        </w:rPr>
        <w:t xml:space="preserve"> a total of 12 NUTS 2 regions</w:t>
      </w:r>
      <w:r w:rsidRPr="00B568D6">
        <w:rPr>
          <w:rStyle w:val="EndnoteReference"/>
          <w:rFonts w:ascii="Garamond" w:hAnsi="Garamond"/>
          <w:bCs/>
          <w:sz w:val="24"/>
          <w:szCs w:val="24"/>
        </w:rPr>
        <w:endnoteReference w:id="9"/>
      </w:r>
      <w:r>
        <w:rPr>
          <w:rFonts w:ascii="Garamond" w:hAnsi="Garamond"/>
          <w:bCs/>
          <w:sz w:val="24"/>
          <w:szCs w:val="24"/>
        </w:rPr>
        <w:t>. In the analysis that follows, th</w:t>
      </w:r>
      <w:r w:rsidRPr="00B568D6">
        <w:rPr>
          <w:rFonts w:ascii="Garamond" w:hAnsi="Garamond"/>
          <w:bCs/>
          <w:sz w:val="24"/>
          <w:szCs w:val="24"/>
        </w:rPr>
        <w:t>ose</w:t>
      </w:r>
      <w:r>
        <w:rPr>
          <w:rFonts w:ascii="Garamond" w:hAnsi="Garamond"/>
          <w:bCs/>
          <w:sz w:val="24"/>
          <w:szCs w:val="24"/>
        </w:rPr>
        <w:t xml:space="preserve"> Local Authority Districts (LADs) </w:t>
      </w:r>
      <w:r w:rsidRPr="00B568D6">
        <w:rPr>
          <w:rFonts w:ascii="Garamond" w:hAnsi="Garamond"/>
          <w:bCs/>
          <w:sz w:val="24"/>
          <w:szCs w:val="24"/>
        </w:rPr>
        <w:t xml:space="preserve">within these 12 regions are defined as </w:t>
      </w:r>
      <w:r>
        <w:rPr>
          <w:rFonts w:ascii="Garamond" w:hAnsi="Garamond"/>
          <w:bCs/>
          <w:sz w:val="24"/>
          <w:szCs w:val="24"/>
        </w:rPr>
        <w:t>traditionally industrial</w:t>
      </w:r>
      <w:r w:rsidRPr="00B568D6">
        <w:rPr>
          <w:rFonts w:ascii="Garamond" w:hAnsi="Garamond"/>
          <w:bCs/>
          <w:sz w:val="24"/>
          <w:szCs w:val="24"/>
        </w:rPr>
        <w:t>.</w:t>
      </w:r>
      <w:r>
        <w:rPr>
          <w:rStyle w:val="EndnoteReference"/>
          <w:rFonts w:ascii="Garamond" w:hAnsi="Garamond"/>
          <w:bCs/>
          <w:sz w:val="24"/>
          <w:szCs w:val="24"/>
        </w:rPr>
        <w:endnoteReference w:id="10"/>
      </w:r>
      <w:r w:rsidRPr="00B568D6">
        <w:rPr>
          <w:rFonts w:ascii="Garamond" w:hAnsi="Garamond"/>
          <w:bCs/>
          <w:sz w:val="24"/>
          <w:szCs w:val="24"/>
        </w:rPr>
        <w:t xml:space="preserve"> </w:t>
      </w:r>
      <w:r w:rsidR="001B789E">
        <w:rPr>
          <w:rFonts w:ascii="Garamond" w:hAnsi="Garamond"/>
          <w:bCs/>
          <w:sz w:val="24"/>
          <w:szCs w:val="24"/>
        </w:rPr>
        <w:t xml:space="preserve"> LAD data by</w:t>
      </w:r>
      <w:r w:rsidR="001B789E" w:rsidRPr="00B568D6">
        <w:rPr>
          <w:rFonts w:ascii="Garamond" w:hAnsi="Garamond"/>
          <w:bCs/>
          <w:sz w:val="24"/>
          <w:szCs w:val="24"/>
        </w:rPr>
        <w:t xml:space="preserve"> </w:t>
      </w:r>
      <w:r w:rsidR="008B275E">
        <w:rPr>
          <w:rFonts w:ascii="Garamond" w:hAnsi="Garamond"/>
          <w:bCs/>
          <w:sz w:val="24"/>
          <w:szCs w:val="24"/>
        </w:rPr>
        <w:t>t</w:t>
      </w:r>
      <w:r w:rsidR="001B789E">
        <w:rPr>
          <w:rFonts w:ascii="Garamond" w:hAnsi="Garamond"/>
          <w:bCs/>
          <w:sz w:val="24"/>
          <w:szCs w:val="24"/>
        </w:rPr>
        <w:t>hree</w:t>
      </w:r>
      <w:r w:rsidR="006211D9">
        <w:rPr>
          <w:rFonts w:ascii="Garamond" w:hAnsi="Garamond"/>
          <w:bCs/>
          <w:sz w:val="24"/>
          <w:szCs w:val="24"/>
        </w:rPr>
        <w:t>-</w:t>
      </w:r>
      <w:r w:rsidR="001B789E">
        <w:rPr>
          <w:rFonts w:ascii="Garamond" w:hAnsi="Garamond"/>
          <w:bCs/>
          <w:sz w:val="24"/>
          <w:szCs w:val="24"/>
        </w:rPr>
        <w:t>di</w:t>
      </w:r>
      <w:r w:rsidR="001B789E" w:rsidRPr="00B568D6">
        <w:rPr>
          <w:rFonts w:ascii="Garamond" w:hAnsi="Garamond"/>
          <w:bCs/>
          <w:sz w:val="24"/>
          <w:szCs w:val="24"/>
        </w:rPr>
        <w:t>g</w:t>
      </w:r>
      <w:r w:rsidR="001B789E">
        <w:rPr>
          <w:rFonts w:ascii="Garamond" w:hAnsi="Garamond"/>
          <w:bCs/>
          <w:sz w:val="24"/>
          <w:szCs w:val="24"/>
        </w:rPr>
        <w:t>i</w:t>
      </w:r>
      <w:r w:rsidR="001B789E" w:rsidRPr="00B568D6">
        <w:rPr>
          <w:rFonts w:ascii="Garamond" w:hAnsi="Garamond"/>
          <w:bCs/>
          <w:sz w:val="24"/>
          <w:szCs w:val="24"/>
        </w:rPr>
        <w:t>t SIC cla</w:t>
      </w:r>
      <w:r w:rsidR="001B789E" w:rsidRPr="00FB036F">
        <w:rPr>
          <w:rFonts w:ascii="Garamond" w:hAnsi="Garamond"/>
          <w:bCs/>
          <w:color w:val="000000" w:themeColor="text1"/>
          <w:sz w:val="24"/>
          <w:szCs w:val="24"/>
        </w:rPr>
        <w:t xml:space="preserve">ss </w:t>
      </w:r>
      <w:r w:rsidR="007101FC">
        <w:rPr>
          <w:rFonts w:ascii="Garamond" w:hAnsi="Garamond"/>
          <w:bCs/>
          <w:color w:val="000000" w:themeColor="text1"/>
          <w:sz w:val="24"/>
          <w:szCs w:val="24"/>
        </w:rPr>
        <w:t xml:space="preserve">for 82 sectors </w:t>
      </w:r>
      <w:r w:rsidR="00FD21FA" w:rsidRPr="00FB036F">
        <w:rPr>
          <w:rFonts w:ascii="Garamond" w:hAnsi="Garamond"/>
          <w:bCs/>
          <w:color w:val="000000" w:themeColor="text1"/>
          <w:sz w:val="24"/>
          <w:szCs w:val="24"/>
        </w:rPr>
        <w:t>are</w:t>
      </w:r>
      <w:r w:rsidR="00FB036F">
        <w:rPr>
          <w:rFonts w:ascii="Garamond" w:hAnsi="Garamond"/>
          <w:bCs/>
          <w:color w:val="FF0000"/>
          <w:sz w:val="24"/>
          <w:szCs w:val="24"/>
        </w:rPr>
        <w:t xml:space="preserve"> </w:t>
      </w:r>
      <w:r w:rsidR="001B789E" w:rsidRPr="00B568D6">
        <w:rPr>
          <w:rFonts w:ascii="Garamond" w:hAnsi="Garamond"/>
          <w:bCs/>
          <w:sz w:val="24"/>
          <w:szCs w:val="24"/>
        </w:rPr>
        <w:t xml:space="preserve">available from that date. </w:t>
      </w:r>
      <w:r w:rsidR="001B789E" w:rsidRPr="006D6104">
        <w:rPr>
          <w:rFonts w:ascii="Garamond" w:eastAsiaTheme="majorEastAsia" w:hAnsi="Garamond" w:cstheme="majorBidi"/>
          <w:bCs/>
          <w:color w:val="000000" w:themeColor="text1"/>
          <w:sz w:val="24"/>
          <w:szCs w:val="24"/>
        </w:rPr>
        <w:t>Figure</w:t>
      </w:r>
      <w:r w:rsidR="0086099A" w:rsidRPr="006D6104">
        <w:rPr>
          <w:rFonts w:ascii="Garamond" w:eastAsiaTheme="majorEastAsia" w:hAnsi="Garamond" w:cstheme="majorBidi"/>
          <w:bCs/>
          <w:color w:val="000000" w:themeColor="text1"/>
          <w:sz w:val="24"/>
          <w:szCs w:val="24"/>
        </w:rPr>
        <w:t xml:space="preserve"> </w:t>
      </w:r>
      <w:r w:rsidR="00E9426F" w:rsidRPr="006D6104">
        <w:rPr>
          <w:rFonts w:ascii="Garamond" w:eastAsiaTheme="majorEastAsia" w:hAnsi="Garamond" w:cstheme="majorBidi"/>
          <w:bCs/>
          <w:color w:val="000000" w:themeColor="text1"/>
          <w:sz w:val="24"/>
          <w:szCs w:val="24"/>
        </w:rPr>
        <w:t>5</w:t>
      </w:r>
      <w:r w:rsidR="0086099A">
        <w:rPr>
          <w:rFonts w:ascii="Garamond" w:eastAsiaTheme="majorEastAsia" w:hAnsi="Garamond" w:cstheme="majorBidi"/>
          <w:bCs/>
          <w:color w:val="000000" w:themeColor="text1"/>
          <w:sz w:val="24"/>
          <w:szCs w:val="24"/>
        </w:rPr>
        <w:t xml:space="preserve"> </w:t>
      </w:r>
      <w:r w:rsidR="001B789E" w:rsidRPr="00F950B5">
        <w:rPr>
          <w:rFonts w:ascii="Garamond" w:eastAsiaTheme="majorEastAsia" w:hAnsi="Garamond" w:cstheme="majorBidi"/>
          <w:bCs/>
          <w:color w:val="000000" w:themeColor="text1"/>
          <w:sz w:val="24"/>
          <w:szCs w:val="24"/>
        </w:rPr>
        <w:t xml:space="preserve">shows the shares </w:t>
      </w:r>
      <w:r w:rsidR="00FC470A">
        <w:rPr>
          <w:rFonts w:ascii="Garamond" w:eastAsiaTheme="majorEastAsia" w:hAnsi="Garamond" w:cstheme="majorBidi"/>
          <w:bCs/>
          <w:color w:val="000000" w:themeColor="text1"/>
          <w:sz w:val="24"/>
          <w:szCs w:val="24"/>
        </w:rPr>
        <w:t xml:space="preserve">of GVA </w:t>
      </w:r>
      <w:r w:rsidR="001B789E" w:rsidRPr="00F950B5">
        <w:rPr>
          <w:rFonts w:ascii="Garamond" w:eastAsiaTheme="majorEastAsia" w:hAnsi="Garamond" w:cstheme="majorBidi"/>
          <w:bCs/>
          <w:color w:val="000000" w:themeColor="text1"/>
          <w:sz w:val="24"/>
          <w:szCs w:val="24"/>
        </w:rPr>
        <w:t xml:space="preserve">in the </w:t>
      </w:r>
      <w:r w:rsidR="00B66647">
        <w:rPr>
          <w:rFonts w:ascii="Garamond" w:eastAsiaTheme="majorEastAsia" w:hAnsi="Garamond" w:cstheme="majorBidi"/>
          <w:bCs/>
          <w:color w:val="000000" w:themeColor="text1"/>
          <w:sz w:val="24"/>
          <w:szCs w:val="24"/>
        </w:rPr>
        <w:t>traditionally industrial LADs</w:t>
      </w:r>
      <w:r w:rsidR="001B789E" w:rsidRPr="00F950B5">
        <w:rPr>
          <w:rFonts w:ascii="Garamond" w:eastAsiaTheme="majorEastAsia" w:hAnsi="Garamond" w:cstheme="majorBidi"/>
          <w:bCs/>
          <w:color w:val="000000" w:themeColor="text1"/>
          <w:sz w:val="24"/>
          <w:szCs w:val="24"/>
        </w:rPr>
        <w:t xml:space="preserve">.  It </w:t>
      </w:r>
      <w:r w:rsidR="00105ED8">
        <w:rPr>
          <w:rFonts w:ascii="Garamond" w:eastAsiaTheme="majorEastAsia" w:hAnsi="Garamond" w:cstheme="majorBidi"/>
          <w:bCs/>
          <w:color w:val="000000" w:themeColor="text1"/>
          <w:sz w:val="24"/>
          <w:szCs w:val="24"/>
        </w:rPr>
        <w:t>illustrates</w:t>
      </w:r>
      <w:r w:rsidR="00105ED8" w:rsidRPr="00F950B5">
        <w:rPr>
          <w:rFonts w:ascii="Garamond" w:eastAsiaTheme="majorEastAsia" w:hAnsi="Garamond" w:cstheme="majorBidi"/>
          <w:bCs/>
          <w:color w:val="000000" w:themeColor="text1"/>
          <w:sz w:val="24"/>
          <w:szCs w:val="24"/>
        </w:rPr>
        <w:t xml:space="preserve"> </w:t>
      </w:r>
      <w:r w:rsidR="006303F1" w:rsidRPr="00F950B5">
        <w:rPr>
          <w:rFonts w:ascii="Garamond" w:eastAsiaTheme="majorEastAsia" w:hAnsi="Garamond" w:cstheme="majorBidi"/>
          <w:bCs/>
          <w:color w:val="000000" w:themeColor="text1"/>
          <w:sz w:val="24"/>
          <w:szCs w:val="24"/>
        </w:rPr>
        <w:t>that</w:t>
      </w:r>
      <w:r w:rsidR="00295AFE">
        <w:rPr>
          <w:rFonts w:ascii="Garamond" w:eastAsiaTheme="majorEastAsia" w:hAnsi="Garamond" w:cstheme="majorBidi"/>
          <w:bCs/>
          <w:color w:val="000000" w:themeColor="text1"/>
          <w:sz w:val="24"/>
          <w:szCs w:val="24"/>
        </w:rPr>
        <w:t>, since 1991,</w:t>
      </w:r>
      <w:r w:rsidR="006303F1" w:rsidRPr="00F950B5">
        <w:rPr>
          <w:rFonts w:ascii="Garamond" w:eastAsiaTheme="majorEastAsia" w:hAnsi="Garamond" w:cstheme="majorBidi"/>
          <w:bCs/>
          <w:color w:val="000000" w:themeColor="text1"/>
          <w:sz w:val="24"/>
          <w:szCs w:val="24"/>
        </w:rPr>
        <w:t xml:space="preserve"> </w:t>
      </w:r>
      <w:r w:rsidR="00B66647">
        <w:rPr>
          <w:rFonts w:ascii="Garamond" w:eastAsiaTheme="majorEastAsia" w:hAnsi="Garamond" w:cstheme="majorBidi"/>
          <w:bCs/>
          <w:color w:val="000000" w:themeColor="text1"/>
          <w:sz w:val="24"/>
          <w:szCs w:val="24"/>
        </w:rPr>
        <w:t xml:space="preserve">LADS in </w:t>
      </w:r>
      <w:r w:rsidR="006303F1" w:rsidRPr="00F950B5">
        <w:rPr>
          <w:rFonts w:ascii="Garamond" w:eastAsiaTheme="majorEastAsia" w:hAnsi="Garamond" w:cstheme="majorBidi"/>
          <w:bCs/>
          <w:color w:val="000000" w:themeColor="text1"/>
          <w:sz w:val="24"/>
          <w:szCs w:val="24"/>
        </w:rPr>
        <w:t>TIRs</w:t>
      </w:r>
      <w:r w:rsidR="00295AFE">
        <w:rPr>
          <w:rFonts w:ascii="Garamond" w:eastAsiaTheme="majorEastAsia" w:hAnsi="Garamond" w:cstheme="majorBidi"/>
          <w:bCs/>
          <w:color w:val="000000" w:themeColor="text1"/>
          <w:sz w:val="24"/>
          <w:szCs w:val="24"/>
        </w:rPr>
        <w:t>, including those with</w:t>
      </w:r>
      <w:r w:rsidR="006303F1" w:rsidRPr="00F950B5">
        <w:rPr>
          <w:rFonts w:ascii="Garamond" w:eastAsiaTheme="majorEastAsia" w:hAnsi="Garamond" w:cstheme="majorBidi"/>
          <w:bCs/>
          <w:color w:val="000000" w:themeColor="text1"/>
          <w:sz w:val="24"/>
          <w:szCs w:val="24"/>
        </w:rPr>
        <w:t xml:space="preserve"> </w:t>
      </w:r>
      <w:r w:rsidR="00295AFE">
        <w:rPr>
          <w:rFonts w:ascii="Garamond" w:eastAsiaTheme="majorEastAsia" w:hAnsi="Garamond" w:cstheme="majorBidi"/>
          <w:bCs/>
          <w:color w:val="000000" w:themeColor="text1"/>
          <w:sz w:val="24"/>
          <w:szCs w:val="24"/>
        </w:rPr>
        <w:t xml:space="preserve">the most important concentrations of these industries, </w:t>
      </w:r>
      <w:r w:rsidR="006303F1" w:rsidRPr="00F950B5">
        <w:rPr>
          <w:rFonts w:ascii="Garamond" w:eastAsiaTheme="majorEastAsia" w:hAnsi="Garamond" w:cstheme="majorBidi"/>
          <w:bCs/>
          <w:color w:val="000000" w:themeColor="text1"/>
          <w:sz w:val="24"/>
          <w:szCs w:val="24"/>
        </w:rPr>
        <w:t xml:space="preserve">have lost ground relative to other </w:t>
      </w:r>
      <w:r w:rsidR="00B66647">
        <w:rPr>
          <w:rFonts w:ascii="Garamond" w:eastAsiaTheme="majorEastAsia" w:hAnsi="Garamond" w:cstheme="majorBidi"/>
          <w:bCs/>
          <w:color w:val="000000" w:themeColor="text1"/>
          <w:sz w:val="24"/>
          <w:szCs w:val="24"/>
        </w:rPr>
        <w:t>LAD</w:t>
      </w:r>
      <w:r w:rsidR="006303F1" w:rsidRPr="00F950B5">
        <w:rPr>
          <w:rFonts w:ascii="Garamond" w:eastAsiaTheme="majorEastAsia" w:hAnsi="Garamond" w:cstheme="majorBidi"/>
          <w:bCs/>
          <w:color w:val="000000" w:themeColor="text1"/>
          <w:sz w:val="24"/>
          <w:szCs w:val="24"/>
        </w:rPr>
        <w:t xml:space="preserve">s in terms of their share of output. </w:t>
      </w:r>
      <w:r w:rsidR="00B66647">
        <w:rPr>
          <w:rFonts w:ascii="Garamond" w:eastAsiaTheme="majorEastAsia" w:hAnsi="Garamond" w:cstheme="majorBidi"/>
          <w:bCs/>
          <w:color w:val="000000" w:themeColor="text1"/>
          <w:sz w:val="24"/>
          <w:szCs w:val="24"/>
        </w:rPr>
        <w:t xml:space="preserve">LADS in TIRs </w:t>
      </w:r>
      <w:r w:rsidR="001B789E" w:rsidRPr="00F950B5">
        <w:rPr>
          <w:rFonts w:ascii="Garamond" w:eastAsiaTheme="majorEastAsia" w:hAnsi="Garamond" w:cstheme="majorBidi"/>
          <w:bCs/>
          <w:color w:val="000000" w:themeColor="text1"/>
          <w:sz w:val="24"/>
          <w:szCs w:val="24"/>
        </w:rPr>
        <w:t>do not appear to have</w:t>
      </w:r>
      <w:r w:rsidR="0043145F">
        <w:rPr>
          <w:rFonts w:ascii="Garamond" w:eastAsiaTheme="majorEastAsia" w:hAnsi="Garamond" w:cstheme="majorBidi"/>
          <w:bCs/>
          <w:color w:val="000000" w:themeColor="text1"/>
          <w:sz w:val="24"/>
          <w:szCs w:val="24"/>
        </w:rPr>
        <w:t xml:space="preserve"> benefited from strong </w:t>
      </w:r>
      <w:r w:rsidR="00F950B5">
        <w:rPr>
          <w:rFonts w:ascii="Garamond" w:eastAsiaTheme="majorEastAsia" w:hAnsi="Garamond" w:cstheme="majorBidi"/>
          <w:bCs/>
          <w:color w:val="000000" w:themeColor="text1"/>
          <w:sz w:val="24"/>
          <w:szCs w:val="24"/>
        </w:rPr>
        <w:t xml:space="preserve">phoenix effects, </w:t>
      </w:r>
      <w:r w:rsidR="00F950B5" w:rsidRPr="00F950B5">
        <w:rPr>
          <w:rFonts w:ascii="Garamond" w:eastAsiaTheme="majorEastAsia" w:hAnsi="Garamond" w:cstheme="majorBidi"/>
          <w:bCs/>
          <w:color w:val="000000" w:themeColor="text1"/>
          <w:sz w:val="24"/>
          <w:szCs w:val="24"/>
        </w:rPr>
        <w:t>and output has shifted away from them</w:t>
      </w:r>
      <w:r w:rsidR="001B789E" w:rsidRPr="00F950B5">
        <w:rPr>
          <w:rFonts w:ascii="Garamond" w:eastAsiaTheme="majorEastAsia" w:hAnsi="Garamond" w:cstheme="majorBidi"/>
          <w:bCs/>
          <w:color w:val="000000" w:themeColor="text1"/>
          <w:sz w:val="24"/>
          <w:szCs w:val="24"/>
        </w:rPr>
        <w:t>.</w:t>
      </w:r>
      <w:r w:rsidR="00F24B4F">
        <w:rPr>
          <w:rFonts w:ascii="Garamond" w:eastAsiaTheme="majorEastAsia" w:hAnsi="Garamond" w:cstheme="majorBidi"/>
          <w:bCs/>
          <w:color w:val="000000" w:themeColor="text1"/>
          <w:sz w:val="24"/>
          <w:szCs w:val="24"/>
        </w:rPr>
        <w:t xml:space="preserve"> </w:t>
      </w:r>
      <w:r w:rsidR="001B789E" w:rsidRPr="00F950B5">
        <w:rPr>
          <w:rFonts w:ascii="Garamond" w:eastAsiaTheme="majorEastAsia" w:hAnsi="Garamond" w:cstheme="majorBidi"/>
          <w:bCs/>
          <w:color w:val="000000" w:themeColor="text1"/>
          <w:sz w:val="24"/>
          <w:szCs w:val="24"/>
        </w:rPr>
        <w:t xml:space="preserve">However, these aggregate findings obviously mask important variations both between regions and industries. </w:t>
      </w:r>
    </w:p>
    <w:p w14:paraId="7BA93847" w14:textId="77777777" w:rsidR="001B789E" w:rsidRDefault="001B789E" w:rsidP="00E5568E">
      <w:pPr>
        <w:tabs>
          <w:tab w:val="left" w:pos="2510"/>
        </w:tabs>
        <w:spacing w:line="480" w:lineRule="auto"/>
        <w:jc w:val="both"/>
        <w:rPr>
          <w:rFonts w:ascii="Garamond" w:eastAsiaTheme="majorEastAsia" w:hAnsi="Garamond" w:cstheme="majorBidi"/>
          <w:color w:val="000000" w:themeColor="text1"/>
          <w:sz w:val="24"/>
          <w:szCs w:val="24"/>
        </w:rPr>
      </w:pPr>
      <w:r>
        <w:rPr>
          <w:rFonts w:ascii="Garamond" w:eastAsiaTheme="majorEastAsia" w:hAnsi="Garamond" w:cstheme="majorBidi"/>
          <w:color w:val="000000" w:themeColor="text1"/>
          <w:sz w:val="24"/>
          <w:szCs w:val="24"/>
        </w:rPr>
        <w:tab/>
      </w:r>
    </w:p>
    <w:p w14:paraId="7E1F3242" w14:textId="5CB39E7D" w:rsidR="00203EC5" w:rsidRPr="00203EC5" w:rsidRDefault="001B789E" w:rsidP="00203EC5">
      <w:pPr>
        <w:pStyle w:val="BodyText"/>
        <w:spacing w:before="41"/>
        <w:ind w:left="100"/>
        <w:rPr>
          <w:rFonts w:ascii="Garamond" w:hAnsi="Garamond"/>
          <w:sz w:val="28"/>
          <w:szCs w:val="28"/>
        </w:rPr>
      </w:pPr>
      <w:r w:rsidRPr="00203EC5">
        <w:rPr>
          <w:rFonts w:ascii="Garamond" w:eastAsiaTheme="majorEastAsia" w:hAnsi="Garamond" w:cstheme="majorBidi"/>
          <w:bCs/>
          <w:color w:val="000000" w:themeColor="text1"/>
          <w:sz w:val="28"/>
          <w:szCs w:val="28"/>
        </w:rPr>
        <w:t>F</w:t>
      </w:r>
      <w:r w:rsidR="00CE2E9D" w:rsidRPr="00203EC5">
        <w:rPr>
          <w:rFonts w:ascii="Garamond" w:eastAsiaTheme="majorEastAsia" w:hAnsi="Garamond" w:cstheme="majorBidi"/>
          <w:bCs/>
          <w:color w:val="000000" w:themeColor="text1"/>
          <w:sz w:val="28"/>
          <w:szCs w:val="28"/>
        </w:rPr>
        <w:t xml:space="preserve">IGURE </w:t>
      </w:r>
      <w:proofErr w:type="gramStart"/>
      <w:r w:rsidR="00E9426F" w:rsidRPr="00203EC5">
        <w:rPr>
          <w:rFonts w:ascii="Garamond" w:eastAsiaTheme="majorEastAsia" w:hAnsi="Garamond" w:cstheme="majorBidi"/>
          <w:bCs/>
          <w:color w:val="000000" w:themeColor="text1"/>
          <w:sz w:val="28"/>
          <w:szCs w:val="28"/>
        </w:rPr>
        <w:t>5</w:t>
      </w:r>
      <w:r w:rsidR="00203EC5" w:rsidRPr="00203EC5">
        <w:rPr>
          <w:rFonts w:ascii="Garamond" w:hAnsi="Garamond"/>
          <w:sz w:val="28"/>
          <w:szCs w:val="28"/>
        </w:rPr>
        <w:t xml:space="preserve">  Shares</w:t>
      </w:r>
      <w:proofErr w:type="gramEnd"/>
      <w:r w:rsidR="00203EC5" w:rsidRPr="00203EC5">
        <w:rPr>
          <w:rFonts w:ascii="Garamond" w:hAnsi="Garamond"/>
          <w:sz w:val="28"/>
          <w:szCs w:val="28"/>
        </w:rPr>
        <w:t xml:space="preserve"> of AM GVA by Type of Local Authority District</w:t>
      </w:r>
    </w:p>
    <w:p w14:paraId="25E1006B" w14:textId="37791330" w:rsidR="001B789E" w:rsidRPr="006D6104" w:rsidRDefault="00203EC5" w:rsidP="00E5568E">
      <w:pPr>
        <w:spacing w:line="480" w:lineRule="auto"/>
        <w:jc w:val="both"/>
        <w:rPr>
          <w:rFonts w:ascii="Garamond" w:eastAsiaTheme="majorEastAsia" w:hAnsi="Garamond" w:cstheme="majorBidi"/>
          <w:bCs/>
          <w:color w:val="000000" w:themeColor="text1"/>
          <w:sz w:val="24"/>
          <w:szCs w:val="24"/>
        </w:rPr>
      </w:pPr>
      <w:r>
        <w:rPr>
          <w:noProof/>
        </w:rPr>
        <w:drawing>
          <wp:anchor distT="0" distB="0" distL="0" distR="0" simplePos="0" relativeHeight="251661312" behindDoc="0" locked="0" layoutInCell="1" allowOverlap="1" wp14:anchorId="3AE1F19A" wp14:editId="08FE80A2">
            <wp:simplePos x="0" y="0"/>
            <wp:positionH relativeFrom="page">
              <wp:posOffset>914400</wp:posOffset>
            </wp:positionH>
            <wp:positionV relativeFrom="paragraph">
              <wp:posOffset>447675</wp:posOffset>
            </wp:positionV>
            <wp:extent cx="4429919" cy="2985516"/>
            <wp:effectExtent l="0" t="0" r="0" b="0"/>
            <wp:wrapTopAndBottom/>
            <wp:docPr id="11"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6.png"/>
                    <pic:cNvPicPr/>
                  </pic:nvPicPr>
                  <pic:blipFill>
                    <a:blip r:embed="rId12" cstate="print"/>
                    <a:stretch>
                      <a:fillRect/>
                    </a:stretch>
                  </pic:blipFill>
                  <pic:spPr>
                    <a:xfrm>
                      <a:off x="0" y="0"/>
                      <a:ext cx="4429919" cy="2985516"/>
                    </a:xfrm>
                    <a:prstGeom prst="rect">
                      <a:avLst/>
                    </a:prstGeom>
                  </pic:spPr>
                </pic:pic>
              </a:graphicData>
            </a:graphic>
          </wp:anchor>
        </w:drawing>
      </w:r>
    </w:p>
    <w:p w14:paraId="7294B688" w14:textId="77777777" w:rsidR="00203EC5" w:rsidRPr="009D0C7F" w:rsidRDefault="00203EC5" w:rsidP="00203EC5">
      <w:pPr>
        <w:pStyle w:val="BodyText"/>
        <w:spacing w:before="160"/>
        <w:ind w:left="100"/>
        <w:rPr>
          <w:rFonts w:ascii="Garamond" w:hAnsi="Garamond"/>
        </w:rPr>
      </w:pPr>
      <w:r w:rsidRPr="009D0C7F">
        <w:rPr>
          <w:rFonts w:ascii="Garamond" w:hAnsi="Garamond"/>
        </w:rPr>
        <w:t>Source: Authors’ calculations, Cambridge Econometrics data</w:t>
      </w:r>
    </w:p>
    <w:p w14:paraId="3F5D2A64" w14:textId="77777777" w:rsidR="00436AA6" w:rsidRDefault="00436AA6" w:rsidP="00E5568E">
      <w:pPr>
        <w:spacing w:line="480" w:lineRule="auto"/>
        <w:jc w:val="both"/>
        <w:rPr>
          <w:rFonts w:ascii="Garamond" w:eastAsiaTheme="majorEastAsia" w:hAnsi="Garamond" w:cstheme="majorBidi"/>
          <w:color w:val="000000" w:themeColor="text1"/>
          <w:sz w:val="24"/>
          <w:szCs w:val="24"/>
        </w:rPr>
      </w:pPr>
    </w:p>
    <w:p w14:paraId="455D7774" w14:textId="4A981E5B" w:rsidR="001B789E" w:rsidRDefault="001B789E" w:rsidP="00E5568E">
      <w:pPr>
        <w:spacing w:line="480" w:lineRule="auto"/>
        <w:jc w:val="both"/>
        <w:rPr>
          <w:rFonts w:ascii="Garamond" w:eastAsiaTheme="majorEastAsia" w:hAnsi="Garamond" w:cstheme="majorBidi"/>
          <w:color w:val="000000" w:themeColor="text1"/>
          <w:sz w:val="24"/>
          <w:szCs w:val="24"/>
        </w:rPr>
      </w:pPr>
      <w:r w:rsidRPr="006D6104">
        <w:rPr>
          <w:rFonts w:ascii="Garamond" w:eastAsiaTheme="majorEastAsia" w:hAnsi="Garamond" w:cstheme="majorBidi"/>
          <w:color w:val="000000" w:themeColor="text1"/>
          <w:sz w:val="24"/>
          <w:szCs w:val="24"/>
        </w:rPr>
        <w:t xml:space="preserve">Figure </w:t>
      </w:r>
      <w:r w:rsidR="00E9426F" w:rsidRPr="006D6104">
        <w:rPr>
          <w:rFonts w:ascii="Garamond" w:eastAsiaTheme="majorEastAsia" w:hAnsi="Garamond" w:cstheme="majorBidi"/>
          <w:color w:val="000000" w:themeColor="text1"/>
          <w:sz w:val="24"/>
          <w:szCs w:val="24"/>
        </w:rPr>
        <w:t>6</w:t>
      </w:r>
      <w:r>
        <w:rPr>
          <w:rFonts w:ascii="Garamond" w:eastAsiaTheme="majorEastAsia" w:hAnsi="Garamond" w:cstheme="majorBidi"/>
          <w:color w:val="000000" w:themeColor="text1"/>
          <w:sz w:val="24"/>
          <w:szCs w:val="24"/>
        </w:rPr>
        <w:t xml:space="preserve"> summarises the trends in </w:t>
      </w:r>
      <w:r w:rsidR="00E9426F">
        <w:rPr>
          <w:rFonts w:ascii="Garamond" w:eastAsiaTheme="majorEastAsia" w:hAnsi="Garamond" w:cstheme="majorBidi"/>
          <w:color w:val="000000" w:themeColor="text1"/>
          <w:sz w:val="24"/>
          <w:szCs w:val="24"/>
        </w:rPr>
        <w:t>location quotients in TIRs and non-TIR districts</w:t>
      </w:r>
      <w:r>
        <w:rPr>
          <w:rFonts w:ascii="Garamond" w:eastAsiaTheme="majorEastAsia" w:hAnsi="Garamond" w:cstheme="majorBidi"/>
          <w:color w:val="000000" w:themeColor="text1"/>
          <w:sz w:val="24"/>
          <w:szCs w:val="24"/>
        </w:rPr>
        <w:t xml:space="preserve"> in different industries. </w:t>
      </w:r>
      <w:r w:rsidR="008E21E4">
        <w:rPr>
          <w:rFonts w:ascii="Garamond" w:eastAsiaTheme="majorEastAsia" w:hAnsi="Garamond" w:cstheme="majorBidi"/>
          <w:color w:val="000000" w:themeColor="text1"/>
          <w:sz w:val="24"/>
          <w:szCs w:val="24"/>
        </w:rPr>
        <w:t xml:space="preserve">There are evident differences between patterns seen in different industries. </w:t>
      </w:r>
      <w:r w:rsidRPr="00721B82">
        <w:rPr>
          <w:rFonts w:ascii="Garamond" w:eastAsiaTheme="majorEastAsia" w:hAnsi="Garamond" w:cstheme="majorBidi"/>
          <w:color w:val="000000" w:themeColor="text1"/>
          <w:sz w:val="24"/>
          <w:szCs w:val="24"/>
        </w:rPr>
        <w:t xml:space="preserve">In </w:t>
      </w:r>
      <w:r w:rsidR="00F144E4">
        <w:rPr>
          <w:rFonts w:ascii="Garamond" w:eastAsiaTheme="majorEastAsia" w:hAnsi="Garamond" w:cstheme="majorBidi"/>
          <w:color w:val="000000" w:themeColor="text1"/>
          <w:sz w:val="24"/>
          <w:szCs w:val="24"/>
        </w:rPr>
        <w:t>pharmaceuticals, computers</w:t>
      </w:r>
      <w:r>
        <w:rPr>
          <w:rFonts w:ascii="Garamond" w:eastAsiaTheme="majorEastAsia" w:hAnsi="Garamond" w:cstheme="majorBidi"/>
          <w:color w:val="000000" w:themeColor="text1"/>
          <w:sz w:val="24"/>
          <w:szCs w:val="24"/>
        </w:rPr>
        <w:t xml:space="preserve">, </w:t>
      </w:r>
      <w:r>
        <w:rPr>
          <w:rFonts w:ascii="Garamond" w:eastAsiaTheme="majorEastAsia" w:hAnsi="Garamond" w:cstheme="majorBidi"/>
          <w:color w:val="000000" w:themeColor="text1"/>
          <w:sz w:val="24"/>
          <w:szCs w:val="24"/>
        </w:rPr>
        <w:lastRenderedPageBreak/>
        <w:t xml:space="preserve">optics and photo, </w:t>
      </w:r>
      <w:r w:rsidR="00441D2E">
        <w:rPr>
          <w:rFonts w:ascii="Garamond" w:eastAsiaTheme="majorEastAsia" w:hAnsi="Garamond" w:cstheme="majorBidi"/>
          <w:color w:val="000000" w:themeColor="text1"/>
          <w:sz w:val="24"/>
          <w:szCs w:val="24"/>
        </w:rPr>
        <w:t>the location quotients show</w:t>
      </w:r>
      <w:r>
        <w:rPr>
          <w:rFonts w:ascii="Garamond" w:eastAsiaTheme="majorEastAsia" w:hAnsi="Garamond" w:cstheme="majorBidi"/>
          <w:color w:val="000000" w:themeColor="text1"/>
          <w:sz w:val="24"/>
          <w:szCs w:val="24"/>
        </w:rPr>
        <w:t xml:space="preserve"> </w:t>
      </w:r>
      <w:r w:rsidRPr="00721B82">
        <w:rPr>
          <w:rFonts w:ascii="Garamond" w:eastAsiaTheme="majorEastAsia" w:hAnsi="Garamond" w:cstheme="majorBidi"/>
          <w:color w:val="000000" w:themeColor="text1"/>
          <w:sz w:val="24"/>
          <w:szCs w:val="24"/>
        </w:rPr>
        <w:t>a strong and widening divergence betwee</w:t>
      </w:r>
      <w:r>
        <w:rPr>
          <w:rFonts w:ascii="Garamond" w:eastAsiaTheme="majorEastAsia" w:hAnsi="Garamond" w:cstheme="majorBidi"/>
          <w:color w:val="000000" w:themeColor="text1"/>
          <w:sz w:val="24"/>
          <w:szCs w:val="24"/>
        </w:rPr>
        <w:t xml:space="preserve">n </w:t>
      </w:r>
      <w:r w:rsidR="00B66647">
        <w:rPr>
          <w:rFonts w:ascii="Garamond" w:eastAsiaTheme="majorEastAsia" w:hAnsi="Garamond" w:cstheme="majorBidi"/>
          <w:color w:val="000000" w:themeColor="text1"/>
          <w:sz w:val="24"/>
          <w:szCs w:val="24"/>
        </w:rPr>
        <w:t>industrial LAD</w:t>
      </w:r>
      <w:r>
        <w:rPr>
          <w:rFonts w:ascii="Garamond" w:eastAsiaTheme="majorEastAsia" w:hAnsi="Garamond" w:cstheme="majorBidi"/>
          <w:color w:val="000000" w:themeColor="text1"/>
          <w:sz w:val="24"/>
          <w:szCs w:val="24"/>
        </w:rPr>
        <w:t xml:space="preserve">s </w:t>
      </w:r>
      <w:r w:rsidRPr="00721B82">
        <w:rPr>
          <w:rFonts w:ascii="Garamond" w:eastAsiaTheme="majorEastAsia" w:hAnsi="Garamond" w:cstheme="majorBidi"/>
          <w:color w:val="000000" w:themeColor="text1"/>
          <w:sz w:val="24"/>
          <w:szCs w:val="24"/>
        </w:rPr>
        <w:t xml:space="preserve">and other centres. </w:t>
      </w:r>
      <w:r w:rsidR="00441D2E">
        <w:rPr>
          <w:rFonts w:ascii="Garamond" w:eastAsiaTheme="majorEastAsia" w:hAnsi="Garamond" w:cstheme="majorBidi"/>
          <w:color w:val="000000" w:themeColor="text1"/>
          <w:sz w:val="24"/>
          <w:szCs w:val="24"/>
        </w:rPr>
        <w:t>While m</w:t>
      </w:r>
      <w:r>
        <w:rPr>
          <w:rFonts w:ascii="Garamond" w:eastAsiaTheme="majorEastAsia" w:hAnsi="Garamond" w:cstheme="majorBidi"/>
          <w:color w:val="000000" w:themeColor="text1"/>
          <w:sz w:val="24"/>
          <w:szCs w:val="24"/>
        </w:rPr>
        <w:t xml:space="preserve">otor vehicles </w:t>
      </w:r>
      <w:r w:rsidR="00441D2E">
        <w:rPr>
          <w:rFonts w:ascii="Garamond" w:eastAsiaTheme="majorEastAsia" w:hAnsi="Garamond" w:cstheme="majorBidi"/>
          <w:color w:val="000000" w:themeColor="text1"/>
          <w:sz w:val="24"/>
          <w:szCs w:val="24"/>
        </w:rPr>
        <w:t xml:space="preserve">and electrical equipment have seen </w:t>
      </w:r>
      <w:r w:rsidR="00F234AE">
        <w:rPr>
          <w:rFonts w:ascii="Garamond" w:eastAsiaTheme="majorEastAsia" w:hAnsi="Garamond" w:cstheme="majorBidi"/>
          <w:color w:val="000000" w:themeColor="text1"/>
          <w:sz w:val="24"/>
          <w:szCs w:val="24"/>
        </w:rPr>
        <w:t xml:space="preserve">a </w:t>
      </w:r>
      <w:r>
        <w:rPr>
          <w:rFonts w:ascii="Garamond" w:eastAsiaTheme="majorEastAsia" w:hAnsi="Garamond" w:cstheme="majorBidi"/>
          <w:color w:val="000000" w:themeColor="text1"/>
          <w:sz w:val="24"/>
          <w:szCs w:val="24"/>
        </w:rPr>
        <w:t>switch of output growth awa</w:t>
      </w:r>
      <w:r w:rsidR="00B66647">
        <w:rPr>
          <w:rFonts w:ascii="Garamond" w:eastAsiaTheme="majorEastAsia" w:hAnsi="Garamond" w:cstheme="majorBidi"/>
          <w:color w:val="000000" w:themeColor="text1"/>
          <w:sz w:val="24"/>
          <w:szCs w:val="24"/>
        </w:rPr>
        <w:t>y from traditionally industrial LADs</w:t>
      </w:r>
      <w:r w:rsidR="00441D2E">
        <w:rPr>
          <w:rFonts w:ascii="Garamond" w:eastAsiaTheme="majorEastAsia" w:hAnsi="Garamond" w:cstheme="majorBidi"/>
          <w:color w:val="000000" w:themeColor="text1"/>
          <w:sz w:val="24"/>
          <w:szCs w:val="24"/>
        </w:rPr>
        <w:t>, some TIRS continue to show a higher level of specialisation in th</w:t>
      </w:r>
      <w:r w:rsidR="00F234AE">
        <w:rPr>
          <w:rFonts w:ascii="Garamond" w:eastAsiaTheme="majorEastAsia" w:hAnsi="Garamond" w:cstheme="majorBidi"/>
          <w:color w:val="000000" w:themeColor="text1"/>
          <w:sz w:val="24"/>
          <w:szCs w:val="24"/>
        </w:rPr>
        <w:t xml:space="preserve">ese </w:t>
      </w:r>
      <w:r w:rsidR="00441D2E">
        <w:rPr>
          <w:rFonts w:ascii="Garamond" w:eastAsiaTheme="majorEastAsia" w:hAnsi="Garamond" w:cstheme="majorBidi"/>
          <w:color w:val="000000" w:themeColor="text1"/>
          <w:sz w:val="24"/>
          <w:szCs w:val="24"/>
        </w:rPr>
        <w:t>industries</w:t>
      </w:r>
      <w:r w:rsidR="006D6104">
        <w:rPr>
          <w:rStyle w:val="EndnoteReference"/>
          <w:rFonts w:ascii="Garamond" w:eastAsiaTheme="majorEastAsia" w:hAnsi="Garamond" w:cstheme="majorBidi"/>
          <w:color w:val="000000" w:themeColor="text1"/>
          <w:sz w:val="24"/>
          <w:szCs w:val="24"/>
        </w:rPr>
        <w:endnoteReference w:id="11"/>
      </w:r>
      <w:r w:rsidR="006D6104">
        <w:rPr>
          <w:rFonts w:ascii="Garamond" w:eastAsiaTheme="majorEastAsia" w:hAnsi="Garamond" w:cstheme="majorBidi"/>
          <w:color w:val="000000" w:themeColor="text1"/>
          <w:sz w:val="24"/>
          <w:szCs w:val="24"/>
        </w:rPr>
        <w:t>.</w:t>
      </w:r>
      <w:r>
        <w:rPr>
          <w:rFonts w:ascii="Garamond" w:eastAsiaTheme="majorEastAsia" w:hAnsi="Garamond" w:cstheme="majorBidi"/>
          <w:color w:val="000000" w:themeColor="text1"/>
          <w:sz w:val="24"/>
          <w:szCs w:val="24"/>
        </w:rPr>
        <w:t xml:space="preserve"> In aerospace</w:t>
      </w:r>
      <w:r w:rsidR="00441D2E">
        <w:rPr>
          <w:rFonts w:ascii="Garamond" w:eastAsiaTheme="majorEastAsia" w:hAnsi="Garamond" w:cstheme="majorBidi"/>
          <w:color w:val="000000" w:themeColor="text1"/>
          <w:sz w:val="24"/>
          <w:szCs w:val="24"/>
        </w:rPr>
        <w:t xml:space="preserve">, chemicals, </w:t>
      </w:r>
      <w:r>
        <w:rPr>
          <w:rFonts w:ascii="Garamond" w:eastAsiaTheme="majorEastAsia" w:hAnsi="Garamond" w:cstheme="majorBidi"/>
          <w:color w:val="000000" w:themeColor="text1"/>
          <w:sz w:val="24"/>
          <w:szCs w:val="24"/>
        </w:rPr>
        <w:t xml:space="preserve">and in </w:t>
      </w:r>
      <w:r w:rsidR="00F144E4">
        <w:rPr>
          <w:rFonts w:ascii="Garamond" w:eastAsiaTheme="majorEastAsia" w:hAnsi="Garamond" w:cstheme="majorBidi"/>
          <w:color w:val="000000" w:themeColor="text1"/>
          <w:sz w:val="24"/>
          <w:szCs w:val="24"/>
        </w:rPr>
        <w:t xml:space="preserve">machinery </w:t>
      </w:r>
      <w:r>
        <w:rPr>
          <w:rFonts w:ascii="Garamond" w:eastAsiaTheme="majorEastAsia" w:hAnsi="Garamond" w:cstheme="majorBidi"/>
          <w:color w:val="000000" w:themeColor="text1"/>
          <w:sz w:val="24"/>
          <w:szCs w:val="24"/>
        </w:rPr>
        <w:t>an</w:t>
      </w:r>
      <w:r w:rsidR="00B66647">
        <w:rPr>
          <w:rFonts w:ascii="Garamond" w:eastAsiaTheme="majorEastAsia" w:hAnsi="Garamond" w:cstheme="majorBidi"/>
          <w:color w:val="000000" w:themeColor="text1"/>
          <w:sz w:val="24"/>
          <w:szCs w:val="24"/>
        </w:rPr>
        <w:t xml:space="preserve">d </w:t>
      </w:r>
      <w:proofErr w:type="gramStart"/>
      <w:r w:rsidR="00B66647">
        <w:rPr>
          <w:rFonts w:ascii="Garamond" w:eastAsiaTheme="majorEastAsia" w:hAnsi="Garamond" w:cstheme="majorBidi"/>
          <w:color w:val="000000" w:themeColor="text1"/>
          <w:sz w:val="24"/>
          <w:szCs w:val="24"/>
        </w:rPr>
        <w:t>equipment</w:t>
      </w:r>
      <w:r w:rsidR="00CC1A21">
        <w:rPr>
          <w:rFonts w:ascii="Garamond" w:eastAsiaTheme="majorEastAsia" w:hAnsi="Garamond" w:cstheme="majorBidi"/>
          <w:color w:val="000000" w:themeColor="text1"/>
          <w:sz w:val="24"/>
          <w:szCs w:val="24"/>
        </w:rPr>
        <w:t xml:space="preserve">, </w:t>
      </w:r>
      <w:r w:rsidR="00B66647">
        <w:rPr>
          <w:rFonts w:ascii="Garamond" w:eastAsiaTheme="majorEastAsia" w:hAnsi="Garamond" w:cstheme="majorBidi"/>
          <w:color w:val="000000" w:themeColor="text1"/>
          <w:sz w:val="24"/>
          <w:szCs w:val="24"/>
        </w:rPr>
        <w:t xml:space="preserve"> </w:t>
      </w:r>
      <w:r w:rsidR="00441D2E">
        <w:rPr>
          <w:rFonts w:ascii="Garamond" w:eastAsiaTheme="majorEastAsia" w:hAnsi="Garamond" w:cstheme="majorBidi"/>
          <w:color w:val="000000" w:themeColor="text1"/>
          <w:sz w:val="24"/>
          <w:szCs w:val="24"/>
        </w:rPr>
        <w:t>specialisation</w:t>
      </w:r>
      <w:proofErr w:type="gramEnd"/>
      <w:r w:rsidR="00441D2E">
        <w:rPr>
          <w:rFonts w:ascii="Garamond" w:eastAsiaTheme="majorEastAsia" w:hAnsi="Garamond" w:cstheme="majorBidi"/>
          <w:color w:val="000000" w:themeColor="text1"/>
          <w:sz w:val="24"/>
          <w:szCs w:val="24"/>
        </w:rPr>
        <w:t xml:space="preserve"> </w:t>
      </w:r>
      <w:r w:rsidR="00B66647">
        <w:rPr>
          <w:rFonts w:ascii="Garamond" w:eastAsiaTheme="majorEastAsia" w:hAnsi="Garamond" w:cstheme="majorBidi"/>
          <w:color w:val="000000" w:themeColor="text1"/>
          <w:sz w:val="24"/>
          <w:szCs w:val="24"/>
        </w:rPr>
        <w:t xml:space="preserve">in the </w:t>
      </w:r>
      <w:r w:rsidR="00F24B4F">
        <w:rPr>
          <w:rFonts w:ascii="Garamond" w:eastAsiaTheme="majorEastAsia" w:hAnsi="Garamond" w:cstheme="majorBidi"/>
          <w:color w:val="000000" w:themeColor="text1"/>
          <w:sz w:val="24"/>
          <w:szCs w:val="24"/>
        </w:rPr>
        <w:t xml:space="preserve">TIR </w:t>
      </w:r>
      <w:r w:rsidR="00B66647">
        <w:rPr>
          <w:rFonts w:ascii="Garamond" w:eastAsiaTheme="majorEastAsia" w:hAnsi="Garamond" w:cstheme="majorBidi"/>
          <w:color w:val="000000" w:themeColor="text1"/>
          <w:sz w:val="24"/>
          <w:szCs w:val="24"/>
        </w:rPr>
        <w:t>LAD</w:t>
      </w:r>
      <w:r>
        <w:rPr>
          <w:rFonts w:ascii="Garamond" w:eastAsiaTheme="majorEastAsia" w:hAnsi="Garamond" w:cstheme="majorBidi"/>
          <w:color w:val="000000" w:themeColor="text1"/>
          <w:sz w:val="24"/>
          <w:szCs w:val="24"/>
        </w:rPr>
        <w:t>s ha</w:t>
      </w:r>
      <w:r w:rsidR="00B66647">
        <w:rPr>
          <w:rFonts w:ascii="Garamond" w:eastAsiaTheme="majorEastAsia" w:hAnsi="Garamond" w:cstheme="majorBidi"/>
          <w:color w:val="000000" w:themeColor="text1"/>
          <w:sz w:val="24"/>
          <w:szCs w:val="24"/>
        </w:rPr>
        <w:t>s been stronger</w:t>
      </w:r>
      <w:r>
        <w:rPr>
          <w:rFonts w:ascii="Garamond" w:eastAsiaTheme="majorEastAsia" w:hAnsi="Garamond" w:cstheme="majorBidi"/>
          <w:color w:val="000000" w:themeColor="text1"/>
          <w:sz w:val="24"/>
          <w:szCs w:val="24"/>
        </w:rPr>
        <w:t xml:space="preserve"> than in other </w:t>
      </w:r>
      <w:r w:rsidR="00B66647">
        <w:rPr>
          <w:rFonts w:ascii="Garamond" w:eastAsiaTheme="majorEastAsia" w:hAnsi="Garamond" w:cstheme="majorBidi"/>
          <w:color w:val="000000" w:themeColor="text1"/>
          <w:sz w:val="24"/>
          <w:szCs w:val="24"/>
        </w:rPr>
        <w:t>LADs</w:t>
      </w:r>
      <w:r>
        <w:rPr>
          <w:rFonts w:ascii="Garamond" w:eastAsiaTheme="majorEastAsia" w:hAnsi="Garamond" w:cstheme="majorBidi"/>
          <w:color w:val="000000" w:themeColor="text1"/>
          <w:sz w:val="24"/>
          <w:szCs w:val="24"/>
        </w:rPr>
        <w:t xml:space="preserve">, and </w:t>
      </w:r>
      <w:r w:rsidR="00441D2E">
        <w:rPr>
          <w:rFonts w:ascii="Garamond" w:eastAsiaTheme="majorEastAsia" w:hAnsi="Garamond" w:cstheme="majorBidi"/>
          <w:color w:val="000000" w:themeColor="text1"/>
          <w:sz w:val="24"/>
          <w:szCs w:val="24"/>
        </w:rPr>
        <w:t xml:space="preserve">has increased over the period. </w:t>
      </w:r>
    </w:p>
    <w:p w14:paraId="2DBC87C4" w14:textId="77777777" w:rsidR="004F7C61" w:rsidRPr="007D004B" w:rsidRDefault="004F7C61" w:rsidP="00E5568E">
      <w:pPr>
        <w:spacing w:line="480" w:lineRule="auto"/>
        <w:rPr>
          <w:rFonts w:ascii="Garamond" w:eastAsiaTheme="majorEastAsia" w:hAnsi="Garamond" w:cstheme="majorBidi"/>
          <w:sz w:val="24"/>
          <w:szCs w:val="24"/>
        </w:rPr>
      </w:pPr>
    </w:p>
    <w:p w14:paraId="10735BAA" w14:textId="276D999D" w:rsidR="00203EC5" w:rsidRPr="00203EC5" w:rsidRDefault="00203EC5" w:rsidP="00203EC5">
      <w:pPr>
        <w:pStyle w:val="BodyText"/>
        <w:tabs>
          <w:tab w:val="left" w:pos="1079"/>
        </w:tabs>
        <w:spacing w:before="172" w:line="256" w:lineRule="auto"/>
        <w:ind w:left="100" w:right="1246"/>
        <w:rPr>
          <w:rFonts w:ascii="Garamond" w:hAnsi="Garamond"/>
          <w:sz w:val="28"/>
          <w:szCs w:val="28"/>
        </w:rPr>
      </w:pPr>
      <w:r w:rsidRPr="00203EC5">
        <w:rPr>
          <w:rFonts w:ascii="Garamond" w:hAnsi="Garamond"/>
          <w:sz w:val="28"/>
          <w:szCs w:val="28"/>
        </w:rPr>
        <w:t>Figure</w:t>
      </w:r>
      <w:r w:rsidRPr="00203EC5">
        <w:rPr>
          <w:rFonts w:ascii="Garamond" w:hAnsi="Garamond"/>
          <w:spacing w:val="-1"/>
          <w:sz w:val="28"/>
          <w:szCs w:val="28"/>
        </w:rPr>
        <w:t xml:space="preserve"> </w:t>
      </w:r>
      <w:r w:rsidRPr="00203EC5">
        <w:rPr>
          <w:rFonts w:ascii="Garamond" w:hAnsi="Garamond"/>
          <w:sz w:val="28"/>
          <w:szCs w:val="28"/>
        </w:rPr>
        <w:t>6:</w:t>
      </w:r>
      <w:r w:rsidRPr="00203EC5">
        <w:rPr>
          <w:rFonts w:ascii="Garamond" w:hAnsi="Garamond"/>
          <w:sz w:val="28"/>
          <w:szCs w:val="28"/>
        </w:rPr>
        <w:tab/>
        <w:t>Change in Location Quotients of Output (GVA) in LADS in TIRs, and in non-TIRs</w:t>
      </w:r>
      <w:r w:rsidRPr="00203EC5">
        <w:rPr>
          <w:rFonts w:ascii="Garamond" w:hAnsi="Garamond"/>
          <w:spacing w:val="-37"/>
          <w:sz w:val="28"/>
          <w:szCs w:val="28"/>
        </w:rPr>
        <w:t xml:space="preserve"> </w:t>
      </w:r>
      <w:r w:rsidRPr="00203EC5">
        <w:rPr>
          <w:rFonts w:ascii="Garamond" w:hAnsi="Garamond"/>
          <w:sz w:val="28"/>
          <w:szCs w:val="28"/>
        </w:rPr>
        <w:t>in Industry</w:t>
      </w:r>
      <w:r w:rsidRPr="00203EC5">
        <w:rPr>
          <w:rFonts w:ascii="Garamond" w:hAnsi="Garamond"/>
          <w:spacing w:val="-1"/>
          <w:sz w:val="28"/>
          <w:szCs w:val="28"/>
        </w:rPr>
        <w:t xml:space="preserve"> </w:t>
      </w:r>
      <w:r w:rsidRPr="00203EC5">
        <w:rPr>
          <w:rFonts w:ascii="Garamond" w:hAnsi="Garamond"/>
          <w:sz w:val="28"/>
          <w:szCs w:val="28"/>
        </w:rPr>
        <w:t>Sectors 1995-2015</w:t>
      </w:r>
    </w:p>
    <w:p w14:paraId="34904F57" w14:textId="77777777" w:rsidR="00203EC5" w:rsidRDefault="00203EC5" w:rsidP="00203EC5">
      <w:pPr>
        <w:spacing w:before="166"/>
        <w:ind w:left="100"/>
        <w:rPr>
          <w:rFonts w:ascii="Garamond" w:hAnsi="Garamond"/>
          <w:sz w:val="23"/>
        </w:rPr>
      </w:pPr>
    </w:p>
    <w:p w14:paraId="1F409A7E" w14:textId="77777777" w:rsidR="00203EC5" w:rsidRDefault="00203EC5" w:rsidP="00203EC5">
      <w:pPr>
        <w:spacing w:before="166"/>
        <w:ind w:left="100"/>
        <w:rPr>
          <w:rFonts w:ascii="Garamond" w:hAnsi="Garamond"/>
          <w:sz w:val="23"/>
        </w:rPr>
      </w:pPr>
      <w:r w:rsidRPr="00A07170">
        <w:rPr>
          <w:rFonts w:ascii="Garamond" w:hAnsi="Garamond"/>
          <w:sz w:val="23"/>
        </w:rPr>
        <w:t>Pharmaceuticals</w:t>
      </w:r>
    </w:p>
    <w:p w14:paraId="517ED7BD" w14:textId="3563C923" w:rsidR="00203EC5" w:rsidRPr="00203EC5" w:rsidRDefault="00203EC5" w:rsidP="00203EC5">
      <w:pPr>
        <w:spacing w:before="166"/>
        <w:ind w:left="100"/>
        <w:rPr>
          <w:rFonts w:ascii="Garamond" w:hAnsi="Garamond"/>
          <w:sz w:val="23"/>
        </w:rPr>
      </w:pPr>
      <w:r>
        <w:rPr>
          <w:rFonts w:ascii="Garamond" w:hAnsi="Garamond"/>
          <w:noProof/>
          <w:sz w:val="23"/>
        </w:rPr>
        <w:drawing>
          <wp:inline distT="0" distB="0" distL="0" distR="0" wp14:anchorId="2A9D0064" wp14:editId="6424C2C2">
            <wp:extent cx="3728609" cy="2428647"/>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790724" cy="2469106"/>
                    </a:xfrm>
                    <a:prstGeom prst="rect">
                      <a:avLst/>
                    </a:prstGeom>
                    <a:noFill/>
                  </pic:spPr>
                </pic:pic>
              </a:graphicData>
            </a:graphic>
          </wp:inline>
        </w:drawing>
      </w:r>
    </w:p>
    <w:p w14:paraId="0A276121" w14:textId="77777777" w:rsidR="00203EC5" w:rsidRDefault="00203EC5" w:rsidP="00203EC5">
      <w:pPr>
        <w:pStyle w:val="BodyText"/>
        <w:spacing w:before="8"/>
        <w:rPr>
          <w:rFonts w:ascii="Garamond" w:hAnsi="Garamond"/>
          <w:sz w:val="11"/>
        </w:rPr>
      </w:pPr>
    </w:p>
    <w:p w14:paraId="23C5DEF2" w14:textId="77777777" w:rsidR="00203EC5" w:rsidRPr="00A07170" w:rsidRDefault="00203EC5" w:rsidP="00203EC5">
      <w:pPr>
        <w:pStyle w:val="BodyText"/>
        <w:spacing w:before="8"/>
        <w:rPr>
          <w:rFonts w:ascii="Garamond" w:hAnsi="Garamond"/>
          <w:sz w:val="11"/>
        </w:rPr>
      </w:pPr>
    </w:p>
    <w:p w14:paraId="7906A6FA" w14:textId="77777777" w:rsidR="00203EC5" w:rsidRDefault="00203EC5" w:rsidP="00203EC5">
      <w:pPr>
        <w:spacing w:before="157"/>
        <w:ind w:left="100"/>
        <w:rPr>
          <w:rFonts w:ascii="Garamond" w:hAnsi="Garamond"/>
          <w:sz w:val="23"/>
        </w:rPr>
      </w:pPr>
      <w:r w:rsidRPr="00A07170">
        <w:rPr>
          <w:rFonts w:ascii="Garamond" w:hAnsi="Garamond"/>
          <w:sz w:val="23"/>
        </w:rPr>
        <w:t>Computers, Electronics and Optics</w:t>
      </w:r>
    </w:p>
    <w:p w14:paraId="0F40C673" w14:textId="77777777" w:rsidR="00203EC5" w:rsidRDefault="00203EC5" w:rsidP="00203EC5">
      <w:pPr>
        <w:spacing w:before="157"/>
        <w:ind w:left="100"/>
        <w:rPr>
          <w:rFonts w:ascii="Garamond" w:hAnsi="Garamond"/>
          <w:sz w:val="23"/>
        </w:rPr>
      </w:pPr>
      <w:r>
        <w:rPr>
          <w:rFonts w:ascii="Garamond" w:hAnsi="Garamond"/>
          <w:noProof/>
          <w:sz w:val="23"/>
        </w:rPr>
        <w:drawing>
          <wp:inline distT="0" distB="0" distL="0" distR="0" wp14:anchorId="715082C9" wp14:editId="38B651F4">
            <wp:extent cx="3701491" cy="2414526"/>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780439" cy="2466024"/>
                    </a:xfrm>
                    <a:prstGeom prst="rect">
                      <a:avLst/>
                    </a:prstGeom>
                    <a:noFill/>
                  </pic:spPr>
                </pic:pic>
              </a:graphicData>
            </a:graphic>
          </wp:inline>
        </w:drawing>
      </w:r>
    </w:p>
    <w:p w14:paraId="4309E68B" w14:textId="502814F0" w:rsidR="00203EC5" w:rsidRDefault="00203EC5" w:rsidP="00203EC5">
      <w:pPr>
        <w:spacing w:before="157"/>
        <w:rPr>
          <w:rFonts w:ascii="Garamond" w:hAnsi="Garamond"/>
          <w:sz w:val="23"/>
        </w:rPr>
      </w:pPr>
    </w:p>
    <w:p w14:paraId="2CB81122" w14:textId="77777777" w:rsidR="00203EC5" w:rsidRDefault="00203EC5" w:rsidP="00203EC5">
      <w:pPr>
        <w:spacing w:before="157"/>
        <w:rPr>
          <w:rFonts w:ascii="Garamond" w:hAnsi="Garamond"/>
          <w:sz w:val="23"/>
        </w:rPr>
      </w:pPr>
    </w:p>
    <w:p w14:paraId="6DDE483F" w14:textId="77777777" w:rsidR="00203EC5" w:rsidRDefault="00203EC5" w:rsidP="00203EC5">
      <w:pPr>
        <w:spacing w:before="54"/>
        <w:rPr>
          <w:rFonts w:ascii="Garamond" w:hAnsi="Garamond"/>
          <w:sz w:val="23"/>
        </w:rPr>
      </w:pPr>
      <w:r w:rsidRPr="00A07170">
        <w:rPr>
          <w:rFonts w:ascii="Garamond" w:hAnsi="Garamond"/>
          <w:sz w:val="23"/>
        </w:rPr>
        <w:lastRenderedPageBreak/>
        <w:t>Electrical Equipment</w:t>
      </w:r>
    </w:p>
    <w:p w14:paraId="03868C5B" w14:textId="77777777" w:rsidR="00203EC5" w:rsidRDefault="00203EC5" w:rsidP="00203EC5">
      <w:pPr>
        <w:spacing w:before="157"/>
        <w:ind w:left="100"/>
        <w:rPr>
          <w:rFonts w:ascii="Garamond" w:hAnsi="Garamond"/>
          <w:sz w:val="23"/>
        </w:rPr>
      </w:pPr>
      <w:r>
        <w:rPr>
          <w:rFonts w:ascii="Garamond" w:hAnsi="Garamond"/>
          <w:noProof/>
          <w:sz w:val="23"/>
        </w:rPr>
        <w:drawing>
          <wp:inline distT="0" distB="0" distL="0" distR="0" wp14:anchorId="4572DE13" wp14:editId="62BE4FF9">
            <wp:extent cx="3774643" cy="2463848"/>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786525" cy="2471604"/>
                    </a:xfrm>
                    <a:prstGeom prst="rect">
                      <a:avLst/>
                    </a:prstGeom>
                    <a:noFill/>
                  </pic:spPr>
                </pic:pic>
              </a:graphicData>
            </a:graphic>
          </wp:inline>
        </w:drawing>
      </w:r>
    </w:p>
    <w:p w14:paraId="5BC32F16" w14:textId="77777777" w:rsidR="00203EC5" w:rsidRDefault="00203EC5" w:rsidP="00203EC5">
      <w:pPr>
        <w:spacing w:before="157"/>
        <w:ind w:left="100"/>
        <w:rPr>
          <w:rFonts w:ascii="Garamond" w:hAnsi="Garamond"/>
          <w:sz w:val="23"/>
        </w:rPr>
      </w:pPr>
    </w:p>
    <w:p w14:paraId="69F24963" w14:textId="77777777" w:rsidR="00203EC5" w:rsidRPr="00A07170" w:rsidRDefault="00203EC5" w:rsidP="00203EC5">
      <w:pPr>
        <w:spacing w:before="159"/>
        <w:rPr>
          <w:rFonts w:ascii="Garamond" w:hAnsi="Garamond"/>
          <w:sz w:val="23"/>
        </w:rPr>
      </w:pPr>
      <w:r w:rsidRPr="00A07170">
        <w:rPr>
          <w:rFonts w:ascii="Garamond" w:hAnsi="Garamond"/>
          <w:sz w:val="23"/>
        </w:rPr>
        <w:t>Chemicals</w:t>
      </w:r>
    </w:p>
    <w:p w14:paraId="0EF65879" w14:textId="77777777" w:rsidR="00203EC5" w:rsidRPr="00A07170" w:rsidRDefault="00203EC5" w:rsidP="00203EC5">
      <w:pPr>
        <w:spacing w:before="157"/>
        <w:ind w:left="100"/>
        <w:rPr>
          <w:rFonts w:ascii="Garamond" w:hAnsi="Garamond"/>
          <w:sz w:val="23"/>
        </w:rPr>
        <w:sectPr w:rsidR="00203EC5" w:rsidRPr="00A07170">
          <w:pgSz w:w="11910" w:h="16840"/>
          <w:pgMar w:top="1380" w:right="800" w:bottom="280" w:left="1340" w:header="720" w:footer="720" w:gutter="0"/>
          <w:cols w:space="720"/>
        </w:sectPr>
      </w:pPr>
      <w:r>
        <w:rPr>
          <w:rFonts w:ascii="Garamond" w:hAnsi="Garamond"/>
          <w:noProof/>
        </w:rPr>
        <w:drawing>
          <wp:inline distT="0" distB="0" distL="0" distR="0" wp14:anchorId="3A0EF1D4" wp14:editId="6A601AD8">
            <wp:extent cx="3769579" cy="2457908"/>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879079" cy="2529306"/>
                    </a:xfrm>
                    <a:prstGeom prst="rect">
                      <a:avLst/>
                    </a:prstGeom>
                    <a:noFill/>
                  </pic:spPr>
                </pic:pic>
              </a:graphicData>
            </a:graphic>
          </wp:inline>
        </w:drawing>
      </w:r>
    </w:p>
    <w:p w14:paraId="1BACD6F4" w14:textId="77777777" w:rsidR="00203EC5" w:rsidRPr="001354D2" w:rsidRDefault="00203EC5" w:rsidP="00203EC5">
      <w:pPr>
        <w:pStyle w:val="BodyText"/>
        <w:rPr>
          <w:rFonts w:ascii="Garamond" w:hAnsi="Garamond"/>
          <w:sz w:val="22"/>
        </w:rPr>
      </w:pPr>
    </w:p>
    <w:p w14:paraId="50BEFC92" w14:textId="77777777" w:rsidR="00203EC5" w:rsidRDefault="00203EC5" w:rsidP="00203EC5">
      <w:pPr>
        <w:rPr>
          <w:rFonts w:ascii="Garamond" w:hAnsi="Garamond"/>
          <w:sz w:val="23"/>
        </w:rPr>
      </w:pPr>
    </w:p>
    <w:p w14:paraId="49EC5424" w14:textId="77777777" w:rsidR="00203EC5" w:rsidRPr="00571451" w:rsidRDefault="00203EC5" w:rsidP="00203EC5">
      <w:pPr>
        <w:ind w:left="100"/>
        <w:rPr>
          <w:rFonts w:ascii="Garamond" w:hAnsi="Garamond"/>
          <w:sz w:val="23"/>
        </w:rPr>
      </w:pPr>
      <w:r w:rsidRPr="00A07170">
        <w:rPr>
          <w:rFonts w:ascii="Garamond" w:hAnsi="Garamond"/>
          <w:sz w:val="23"/>
        </w:rPr>
        <w:t>Motor Vehicles and Trailers</w:t>
      </w:r>
    </w:p>
    <w:p w14:paraId="0A64C086" w14:textId="77777777" w:rsidR="00203EC5" w:rsidRDefault="00203EC5" w:rsidP="00203EC5">
      <w:pPr>
        <w:rPr>
          <w:sz w:val="23"/>
        </w:rPr>
      </w:pPr>
      <w:r>
        <w:rPr>
          <w:noProof/>
          <w:sz w:val="23"/>
        </w:rPr>
        <w:drawing>
          <wp:inline distT="0" distB="0" distL="0" distR="0" wp14:anchorId="03F2BF97" wp14:editId="12ACC5A5">
            <wp:extent cx="3747143" cy="2443277"/>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873785" cy="2525853"/>
                    </a:xfrm>
                    <a:prstGeom prst="rect">
                      <a:avLst/>
                    </a:prstGeom>
                    <a:noFill/>
                  </pic:spPr>
                </pic:pic>
              </a:graphicData>
            </a:graphic>
          </wp:inline>
        </w:drawing>
      </w:r>
    </w:p>
    <w:p w14:paraId="563A872E" w14:textId="77777777" w:rsidR="00203EC5" w:rsidRDefault="00203EC5" w:rsidP="00203EC5">
      <w:pPr>
        <w:rPr>
          <w:sz w:val="23"/>
        </w:rPr>
      </w:pPr>
    </w:p>
    <w:p w14:paraId="1E60D9E3" w14:textId="77777777" w:rsidR="00203EC5" w:rsidRPr="00571451" w:rsidRDefault="00203EC5" w:rsidP="00203EC5">
      <w:pPr>
        <w:spacing w:before="56"/>
        <w:ind w:left="100"/>
        <w:rPr>
          <w:rFonts w:ascii="Garamond" w:hAnsi="Garamond"/>
        </w:rPr>
      </w:pPr>
      <w:r w:rsidRPr="00A07170">
        <w:rPr>
          <w:rFonts w:ascii="Garamond" w:hAnsi="Garamond"/>
        </w:rPr>
        <w:t>Air and Spacecraft</w:t>
      </w:r>
    </w:p>
    <w:p w14:paraId="04939BB5" w14:textId="77777777" w:rsidR="00203EC5" w:rsidRDefault="00203EC5" w:rsidP="00203EC5">
      <w:pPr>
        <w:rPr>
          <w:sz w:val="23"/>
        </w:rPr>
      </w:pPr>
      <w:r>
        <w:rPr>
          <w:noProof/>
          <w:sz w:val="23"/>
        </w:rPr>
        <w:drawing>
          <wp:inline distT="0" distB="0" distL="0" distR="0" wp14:anchorId="092710DA" wp14:editId="3ABE40BB">
            <wp:extent cx="3716122" cy="2420612"/>
            <wp:effectExtent l="0" t="0" r="0"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765934" cy="2453058"/>
                    </a:xfrm>
                    <a:prstGeom prst="rect">
                      <a:avLst/>
                    </a:prstGeom>
                    <a:noFill/>
                  </pic:spPr>
                </pic:pic>
              </a:graphicData>
            </a:graphic>
          </wp:inline>
        </w:drawing>
      </w:r>
    </w:p>
    <w:p w14:paraId="2DC911BF" w14:textId="77777777" w:rsidR="00203EC5" w:rsidRDefault="00203EC5" w:rsidP="00203EC5">
      <w:pPr>
        <w:rPr>
          <w:sz w:val="23"/>
        </w:rPr>
      </w:pPr>
    </w:p>
    <w:p w14:paraId="15BA9F8F" w14:textId="22520B11" w:rsidR="00203EC5" w:rsidRDefault="00203EC5" w:rsidP="00203EC5">
      <w:pPr>
        <w:rPr>
          <w:sz w:val="23"/>
        </w:rPr>
      </w:pPr>
    </w:p>
    <w:p w14:paraId="407F52BC" w14:textId="6D24E347" w:rsidR="00203EC5" w:rsidRDefault="00203EC5" w:rsidP="00203EC5">
      <w:pPr>
        <w:rPr>
          <w:sz w:val="23"/>
        </w:rPr>
      </w:pPr>
    </w:p>
    <w:p w14:paraId="3B2FFCCD" w14:textId="3B020E6D" w:rsidR="00203EC5" w:rsidRDefault="00203EC5" w:rsidP="00203EC5">
      <w:pPr>
        <w:rPr>
          <w:sz w:val="23"/>
        </w:rPr>
      </w:pPr>
    </w:p>
    <w:p w14:paraId="58F05026" w14:textId="163FB8DE" w:rsidR="00203EC5" w:rsidRDefault="00203EC5" w:rsidP="00203EC5">
      <w:pPr>
        <w:rPr>
          <w:sz w:val="23"/>
        </w:rPr>
      </w:pPr>
    </w:p>
    <w:p w14:paraId="25A3E82E" w14:textId="1C0EE3C9" w:rsidR="00203EC5" w:rsidRDefault="00203EC5" w:rsidP="00203EC5">
      <w:pPr>
        <w:rPr>
          <w:sz w:val="23"/>
        </w:rPr>
      </w:pPr>
    </w:p>
    <w:p w14:paraId="02455CE8" w14:textId="3A09DD50" w:rsidR="00203EC5" w:rsidRDefault="00203EC5" w:rsidP="00203EC5">
      <w:pPr>
        <w:rPr>
          <w:sz w:val="23"/>
        </w:rPr>
      </w:pPr>
    </w:p>
    <w:p w14:paraId="277C2646" w14:textId="60D51E99" w:rsidR="00203EC5" w:rsidRDefault="00203EC5" w:rsidP="00203EC5">
      <w:pPr>
        <w:rPr>
          <w:sz w:val="23"/>
        </w:rPr>
      </w:pPr>
    </w:p>
    <w:p w14:paraId="6B03C53F" w14:textId="0AB2F0C9" w:rsidR="00203EC5" w:rsidRDefault="00203EC5" w:rsidP="00203EC5">
      <w:pPr>
        <w:rPr>
          <w:sz w:val="23"/>
        </w:rPr>
      </w:pPr>
    </w:p>
    <w:p w14:paraId="0DCBFBE8" w14:textId="658B9F30" w:rsidR="00203EC5" w:rsidRDefault="00203EC5" w:rsidP="00203EC5">
      <w:pPr>
        <w:rPr>
          <w:sz w:val="23"/>
        </w:rPr>
      </w:pPr>
    </w:p>
    <w:p w14:paraId="3866DF36" w14:textId="5D8DEE3C" w:rsidR="00203EC5" w:rsidRDefault="00203EC5" w:rsidP="00203EC5">
      <w:pPr>
        <w:rPr>
          <w:sz w:val="23"/>
        </w:rPr>
      </w:pPr>
    </w:p>
    <w:p w14:paraId="28F968E9" w14:textId="77777777" w:rsidR="00203EC5" w:rsidRDefault="00203EC5" w:rsidP="00203EC5">
      <w:pPr>
        <w:rPr>
          <w:sz w:val="23"/>
        </w:rPr>
      </w:pPr>
    </w:p>
    <w:p w14:paraId="3387FC41" w14:textId="77777777" w:rsidR="00203EC5" w:rsidRPr="00A07170" w:rsidRDefault="00203EC5" w:rsidP="00203EC5">
      <w:pPr>
        <w:ind w:left="100"/>
        <w:rPr>
          <w:rFonts w:ascii="Garamond" w:hAnsi="Garamond"/>
          <w:sz w:val="23"/>
        </w:rPr>
      </w:pPr>
      <w:r w:rsidRPr="00A07170">
        <w:rPr>
          <w:rFonts w:ascii="Garamond" w:hAnsi="Garamond"/>
          <w:sz w:val="23"/>
        </w:rPr>
        <w:t>Machinery and Equipment (NEC)</w:t>
      </w:r>
    </w:p>
    <w:p w14:paraId="02E51226" w14:textId="77777777" w:rsidR="00203EC5" w:rsidRDefault="00203EC5" w:rsidP="00203EC5">
      <w:pPr>
        <w:rPr>
          <w:sz w:val="23"/>
        </w:rPr>
      </w:pPr>
    </w:p>
    <w:p w14:paraId="398E2198" w14:textId="77777777" w:rsidR="00203EC5" w:rsidRDefault="00203EC5" w:rsidP="00203EC5">
      <w:pPr>
        <w:rPr>
          <w:sz w:val="23"/>
        </w:rPr>
      </w:pPr>
      <w:r>
        <w:rPr>
          <w:noProof/>
          <w:sz w:val="23"/>
        </w:rPr>
        <w:drawing>
          <wp:inline distT="0" distB="0" distL="0" distR="0" wp14:anchorId="2FC60EFD" wp14:editId="5C39DD92">
            <wp:extent cx="3749675" cy="2444750"/>
            <wp:effectExtent l="0" t="0" r="0" b="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749675" cy="2444750"/>
                    </a:xfrm>
                    <a:prstGeom prst="rect">
                      <a:avLst/>
                    </a:prstGeom>
                    <a:noFill/>
                  </pic:spPr>
                </pic:pic>
              </a:graphicData>
            </a:graphic>
          </wp:inline>
        </w:drawing>
      </w:r>
    </w:p>
    <w:p w14:paraId="7DD30304" w14:textId="77777777" w:rsidR="00203EC5" w:rsidRDefault="00203EC5" w:rsidP="00203EC5">
      <w:pPr>
        <w:rPr>
          <w:sz w:val="23"/>
        </w:rPr>
      </w:pPr>
    </w:p>
    <w:p w14:paraId="43F33750" w14:textId="77777777" w:rsidR="00203EC5" w:rsidRDefault="00203EC5" w:rsidP="00203EC5">
      <w:pPr>
        <w:rPr>
          <w:sz w:val="23"/>
        </w:rPr>
      </w:pPr>
    </w:p>
    <w:p w14:paraId="649DDBDD" w14:textId="77777777" w:rsidR="00203EC5" w:rsidRDefault="00203EC5" w:rsidP="00203EC5">
      <w:pPr>
        <w:rPr>
          <w:rFonts w:ascii="Garamond" w:hAnsi="Garamond"/>
          <w:sz w:val="23"/>
        </w:rPr>
      </w:pPr>
      <w:r w:rsidRPr="00AD5A0D">
        <w:rPr>
          <w:rFonts w:ascii="Garamond" w:hAnsi="Garamond"/>
          <w:sz w:val="23"/>
        </w:rPr>
        <w:t xml:space="preserve">Other Transport Equipment </w:t>
      </w:r>
    </w:p>
    <w:p w14:paraId="4C930C59" w14:textId="77777777" w:rsidR="00203EC5" w:rsidRDefault="00203EC5" w:rsidP="00203EC5">
      <w:pPr>
        <w:rPr>
          <w:sz w:val="23"/>
        </w:rPr>
      </w:pPr>
    </w:p>
    <w:p w14:paraId="78F911CF" w14:textId="77777777" w:rsidR="00203EC5" w:rsidRDefault="00203EC5" w:rsidP="00203EC5">
      <w:pPr>
        <w:rPr>
          <w:sz w:val="23"/>
        </w:rPr>
      </w:pPr>
    </w:p>
    <w:p w14:paraId="28F5E8B0" w14:textId="062D35B4" w:rsidR="00203EC5" w:rsidRDefault="00203EC5" w:rsidP="00203EC5">
      <w:pPr>
        <w:rPr>
          <w:sz w:val="23"/>
        </w:rPr>
        <w:sectPr w:rsidR="00203EC5">
          <w:pgSz w:w="11910" w:h="16840"/>
          <w:pgMar w:top="1420" w:right="800" w:bottom="280" w:left="1340" w:header="720" w:footer="720" w:gutter="0"/>
          <w:cols w:space="720"/>
        </w:sectPr>
      </w:pPr>
      <w:r>
        <w:rPr>
          <w:rFonts w:ascii="Garamond" w:hAnsi="Garamond"/>
          <w:noProof/>
          <w:sz w:val="23"/>
        </w:rPr>
        <w:drawing>
          <wp:inline distT="0" distB="0" distL="0" distR="0" wp14:anchorId="0F71E57A" wp14:editId="1F7D3DCF">
            <wp:extent cx="3818535" cy="2489828"/>
            <wp:effectExtent l="0" t="0" r="0"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3861479" cy="2517829"/>
                    </a:xfrm>
                    <a:prstGeom prst="rect">
                      <a:avLst/>
                    </a:prstGeom>
                    <a:noFill/>
                  </pic:spPr>
                </pic:pic>
              </a:graphicData>
            </a:graphic>
          </wp:inline>
        </w:drawing>
      </w:r>
    </w:p>
    <w:p w14:paraId="526A1EF7" w14:textId="77777777" w:rsidR="00203EC5" w:rsidRDefault="00203EC5" w:rsidP="001F7C21">
      <w:pPr>
        <w:spacing w:line="380" w:lineRule="exact"/>
        <w:jc w:val="both"/>
        <w:rPr>
          <w:rFonts w:ascii="Garamond" w:hAnsi="Garamond"/>
          <w:sz w:val="23"/>
        </w:rPr>
      </w:pPr>
    </w:p>
    <w:p w14:paraId="0F4AFA6C" w14:textId="29D33A3A" w:rsidR="001B789E" w:rsidRPr="00203EC5" w:rsidRDefault="001B789E" w:rsidP="001F7C21">
      <w:pPr>
        <w:spacing w:line="480" w:lineRule="auto"/>
        <w:jc w:val="both"/>
        <w:rPr>
          <w:rFonts w:ascii="Garamond" w:hAnsi="Garamond"/>
          <w:sz w:val="23"/>
        </w:rPr>
      </w:pPr>
      <w:r w:rsidRPr="00583E05">
        <w:rPr>
          <w:rFonts w:ascii="Garamond" w:hAnsi="Garamond"/>
          <w:sz w:val="24"/>
          <w:szCs w:val="24"/>
        </w:rPr>
        <w:t xml:space="preserve">In </w:t>
      </w:r>
      <w:r w:rsidR="001100E9">
        <w:rPr>
          <w:rFonts w:ascii="Garamond" w:hAnsi="Garamond"/>
          <w:color w:val="000000" w:themeColor="text1"/>
          <w:sz w:val="24"/>
          <w:szCs w:val="24"/>
        </w:rPr>
        <w:t xml:space="preserve">summary, </w:t>
      </w:r>
      <w:r w:rsidR="001100E9" w:rsidRPr="006D6104">
        <w:rPr>
          <w:rFonts w:ascii="Garamond" w:hAnsi="Garamond"/>
          <w:color w:val="000000" w:themeColor="text1"/>
          <w:sz w:val="24"/>
          <w:szCs w:val="24"/>
        </w:rPr>
        <w:t xml:space="preserve">Table </w:t>
      </w:r>
      <w:r w:rsidR="008B4A24" w:rsidRPr="006D6104">
        <w:rPr>
          <w:rFonts w:ascii="Garamond" w:hAnsi="Garamond"/>
          <w:color w:val="000000" w:themeColor="text1"/>
          <w:sz w:val="24"/>
          <w:szCs w:val="24"/>
        </w:rPr>
        <w:t>2</w:t>
      </w:r>
      <w:r w:rsidRPr="00F445EF">
        <w:rPr>
          <w:rFonts w:ascii="Garamond" w:hAnsi="Garamond"/>
          <w:color w:val="000000" w:themeColor="text1"/>
          <w:sz w:val="24"/>
          <w:szCs w:val="24"/>
        </w:rPr>
        <w:t xml:space="preserve"> compare</w:t>
      </w:r>
      <w:r w:rsidR="00C87EE4" w:rsidRPr="00F445EF">
        <w:rPr>
          <w:rFonts w:ascii="Garamond" w:hAnsi="Garamond"/>
          <w:color w:val="000000" w:themeColor="text1"/>
          <w:sz w:val="24"/>
          <w:szCs w:val="24"/>
        </w:rPr>
        <w:t>s</w:t>
      </w:r>
      <w:r w:rsidRPr="00F445EF">
        <w:rPr>
          <w:rFonts w:ascii="Garamond" w:hAnsi="Garamond"/>
          <w:color w:val="000000" w:themeColor="text1"/>
          <w:sz w:val="24"/>
          <w:szCs w:val="24"/>
        </w:rPr>
        <w:t xml:space="preserve"> AM</w:t>
      </w:r>
      <w:r w:rsidRPr="00C87EE4">
        <w:rPr>
          <w:rFonts w:ascii="Garamond" w:hAnsi="Garamond"/>
          <w:color w:val="FF0000"/>
          <w:sz w:val="24"/>
          <w:szCs w:val="24"/>
        </w:rPr>
        <w:t xml:space="preserve"> </w:t>
      </w:r>
      <w:r w:rsidRPr="00583E05">
        <w:rPr>
          <w:rFonts w:ascii="Garamond" w:hAnsi="Garamond"/>
          <w:sz w:val="24"/>
          <w:szCs w:val="24"/>
        </w:rPr>
        <w:t xml:space="preserve">industries on two key dimensions. While some relatively concentrated sectors appear to </w:t>
      </w:r>
      <w:r w:rsidR="00441D2E">
        <w:rPr>
          <w:rFonts w:ascii="Garamond" w:hAnsi="Garamond"/>
          <w:sz w:val="24"/>
          <w:szCs w:val="24"/>
        </w:rPr>
        <w:t>have maintained specialisation</w:t>
      </w:r>
      <w:r w:rsidRPr="00583E05">
        <w:rPr>
          <w:rFonts w:ascii="Garamond" w:hAnsi="Garamond"/>
          <w:sz w:val="24"/>
          <w:szCs w:val="24"/>
        </w:rPr>
        <w:t xml:space="preserve"> in TIRs</w:t>
      </w:r>
      <w:r w:rsidR="00C33A76">
        <w:rPr>
          <w:rFonts w:ascii="Garamond" w:hAnsi="Garamond"/>
          <w:sz w:val="24"/>
          <w:szCs w:val="24"/>
        </w:rPr>
        <w:t>,</w:t>
      </w:r>
      <w:r w:rsidRPr="00583E05">
        <w:rPr>
          <w:rFonts w:ascii="Garamond" w:hAnsi="Garamond"/>
          <w:sz w:val="24"/>
          <w:szCs w:val="24"/>
        </w:rPr>
        <w:t xml:space="preserve"> others appear </w:t>
      </w:r>
      <w:r w:rsidR="00C33A76">
        <w:rPr>
          <w:rFonts w:ascii="Garamond" w:hAnsi="Garamond"/>
          <w:sz w:val="24"/>
          <w:szCs w:val="24"/>
        </w:rPr>
        <w:t>to have struggled in these</w:t>
      </w:r>
      <w:r w:rsidR="00E422E8">
        <w:rPr>
          <w:rFonts w:ascii="Garamond" w:hAnsi="Garamond"/>
          <w:sz w:val="24"/>
          <w:szCs w:val="24"/>
        </w:rPr>
        <w:t xml:space="preserve"> kinds of</w:t>
      </w:r>
      <w:r w:rsidRPr="00583E05">
        <w:rPr>
          <w:rFonts w:ascii="Garamond" w:hAnsi="Garamond"/>
          <w:sz w:val="24"/>
          <w:szCs w:val="24"/>
        </w:rPr>
        <w:t xml:space="preserve"> regions. Similarly</w:t>
      </w:r>
      <w:r>
        <w:rPr>
          <w:rFonts w:ascii="Garamond" w:hAnsi="Garamond"/>
          <w:sz w:val="24"/>
          <w:szCs w:val="24"/>
        </w:rPr>
        <w:t xml:space="preserve">, </w:t>
      </w:r>
      <w:r w:rsidRPr="00583E05">
        <w:rPr>
          <w:rFonts w:ascii="Garamond" w:hAnsi="Garamond"/>
          <w:sz w:val="24"/>
          <w:szCs w:val="24"/>
        </w:rPr>
        <w:t>among more geographically dispersed industries there also appears to have been a difference between indus</w:t>
      </w:r>
      <w:r w:rsidR="008E21E4">
        <w:rPr>
          <w:rFonts w:ascii="Garamond" w:hAnsi="Garamond"/>
          <w:sz w:val="24"/>
          <w:szCs w:val="24"/>
        </w:rPr>
        <w:t xml:space="preserve">tries that </w:t>
      </w:r>
      <w:r w:rsidR="00441D2E">
        <w:rPr>
          <w:rFonts w:ascii="Garamond" w:hAnsi="Garamond"/>
          <w:sz w:val="24"/>
          <w:szCs w:val="24"/>
        </w:rPr>
        <w:t xml:space="preserve">show continued specialisation </w:t>
      </w:r>
      <w:r w:rsidR="008E21E4">
        <w:rPr>
          <w:rFonts w:ascii="Garamond" w:hAnsi="Garamond"/>
          <w:sz w:val="24"/>
          <w:szCs w:val="24"/>
        </w:rPr>
        <w:t>in TIRs</w:t>
      </w:r>
      <w:r w:rsidR="00441D2E">
        <w:rPr>
          <w:rFonts w:ascii="Garamond" w:hAnsi="Garamond"/>
          <w:sz w:val="24"/>
          <w:szCs w:val="24"/>
        </w:rPr>
        <w:t xml:space="preserve">, </w:t>
      </w:r>
      <w:r w:rsidR="008E21E4">
        <w:rPr>
          <w:rFonts w:ascii="Garamond" w:hAnsi="Garamond"/>
          <w:sz w:val="24"/>
          <w:szCs w:val="24"/>
        </w:rPr>
        <w:t xml:space="preserve">and those that have </w:t>
      </w:r>
      <w:r w:rsidR="00441D2E">
        <w:rPr>
          <w:rFonts w:ascii="Garamond" w:hAnsi="Garamond"/>
          <w:sz w:val="24"/>
          <w:szCs w:val="24"/>
        </w:rPr>
        <w:t xml:space="preserve">seen rapidly declining specialisations </w:t>
      </w:r>
      <w:r w:rsidR="008E21E4">
        <w:rPr>
          <w:rFonts w:ascii="Garamond" w:hAnsi="Garamond"/>
          <w:sz w:val="24"/>
          <w:szCs w:val="24"/>
        </w:rPr>
        <w:t xml:space="preserve">in </w:t>
      </w:r>
      <w:r w:rsidRPr="00583E05">
        <w:rPr>
          <w:rFonts w:ascii="Garamond" w:hAnsi="Garamond"/>
          <w:sz w:val="24"/>
          <w:szCs w:val="24"/>
        </w:rPr>
        <w:t xml:space="preserve">these regions. </w:t>
      </w:r>
      <w:r w:rsidR="001A603B">
        <w:rPr>
          <w:rFonts w:ascii="Garamond" w:hAnsi="Garamond"/>
          <w:sz w:val="24"/>
          <w:szCs w:val="24"/>
        </w:rPr>
        <w:t xml:space="preserve">In general, those that do relatively </w:t>
      </w:r>
      <w:r w:rsidR="00814515">
        <w:rPr>
          <w:rFonts w:ascii="Garamond" w:hAnsi="Garamond"/>
          <w:sz w:val="24"/>
          <w:szCs w:val="24"/>
        </w:rPr>
        <w:t xml:space="preserve">well </w:t>
      </w:r>
      <w:r w:rsidR="001A603B">
        <w:rPr>
          <w:rFonts w:ascii="Garamond" w:hAnsi="Garamond"/>
          <w:sz w:val="24"/>
          <w:szCs w:val="24"/>
        </w:rPr>
        <w:t xml:space="preserve">appear to have stronger connections with predecessor </w:t>
      </w:r>
      <w:r w:rsidR="00D60E9C">
        <w:rPr>
          <w:rFonts w:ascii="Garamond" w:hAnsi="Garamond"/>
          <w:sz w:val="24"/>
          <w:szCs w:val="24"/>
        </w:rPr>
        <w:t xml:space="preserve">and </w:t>
      </w:r>
      <w:r w:rsidR="001A603B">
        <w:rPr>
          <w:rFonts w:ascii="Garamond" w:hAnsi="Garamond"/>
          <w:sz w:val="24"/>
          <w:szCs w:val="24"/>
        </w:rPr>
        <w:t>related industries, while those that do less well appear to be based on newer and science-based capabilities</w:t>
      </w:r>
      <w:r w:rsidR="00F948F9">
        <w:rPr>
          <w:rFonts w:ascii="Garamond" w:hAnsi="Garamond"/>
          <w:sz w:val="24"/>
          <w:szCs w:val="24"/>
        </w:rPr>
        <w:t xml:space="preserve">. This key point is explored </w:t>
      </w:r>
      <w:r w:rsidR="001A603B">
        <w:rPr>
          <w:rFonts w:ascii="Garamond" w:hAnsi="Garamond"/>
          <w:sz w:val="24"/>
          <w:szCs w:val="24"/>
        </w:rPr>
        <w:t xml:space="preserve">further in the next section. </w:t>
      </w:r>
    </w:p>
    <w:p w14:paraId="388587D8" w14:textId="43EAFB7A" w:rsidR="00C33A76" w:rsidRDefault="00C33A76" w:rsidP="00E5568E">
      <w:pPr>
        <w:spacing w:line="480" w:lineRule="auto"/>
        <w:jc w:val="both"/>
        <w:rPr>
          <w:rFonts w:ascii="Garamond" w:hAnsi="Garamond"/>
          <w:sz w:val="24"/>
          <w:szCs w:val="24"/>
        </w:rPr>
      </w:pPr>
    </w:p>
    <w:p w14:paraId="71479542" w14:textId="44742855" w:rsidR="00A65A42" w:rsidRPr="00A65A42" w:rsidRDefault="00A65A42" w:rsidP="00A65A42">
      <w:pPr>
        <w:rPr>
          <w:rFonts w:ascii="Garamond" w:hAnsi="Garamond"/>
          <w:bCs/>
          <w:sz w:val="28"/>
          <w:szCs w:val="28"/>
        </w:rPr>
      </w:pPr>
      <w:r w:rsidRPr="00A65A42">
        <w:rPr>
          <w:rFonts w:ascii="Garamond" w:hAnsi="Garamond"/>
          <w:bCs/>
          <w:sz w:val="28"/>
          <w:szCs w:val="28"/>
        </w:rPr>
        <w:t>Table 2: Regional Concentration* and Relative Specialisation ** in TIRS</w:t>
      </w:r>
    </w:p>
    <w:p w14:paraId="623604CD" w14:textId="77777777" w:rsidR="00A65A42" w:rsidRPr="00A93FFC" w:rsidRDefault="00A65A42" w:rsidP="00A65A42">
      <w:pPr>
        <w:rPr>
          <w:rFonts w:ascii="Garamond" w:hAnsi="Garamond"/>
          <w:b/>
          <w:sz w:val="24"/>
          <w:szCs w:val="24"/>
        </w:rPr>
      </w:pPr>
    </w:p>
    <w:tbl>
      <w:tblPr>
        <w:tblW w:w="8495" w:type="dxa"/>
        <w:tblLayout w:type="fixed"/>
        <w:tblCellMar>
          <w:left w:w="0" w:type="dxa"/>
          <w:right w:w="0" w:type="dxa"/>
        </w:tblCellMar>
        <w:tblLook w:val="0420" w:firstRow="1" w:lastRow="0" w:firstColumn="0" w:lastColumn="0" w:noHBand="0" w:noVBand="1"/>
      </w:tblPr>
      <w:tblGrid>
        <w:gridCol w:w="1774"/>
        <w:gridCol w:w="3319"/>
        <w:gridCol w:w="3402"/>
      </w:tblGrid>
      <w:tr w:rsidR="00A65A42" w:rsidRPr="008C033D" w14:paraId="7CB876E2" w14:textId="77777777" w:rsidTr="00C42364">
        <w:trPr>
          <w:trHeight w:val="877"/>
        </w:trPr>
        <w:tc>
          <w:tcPr>
            <w:tcW w:w="1774" w:type="dxa"/>
            <w:tcBorders>
              <w:top w:val="single" w:sz="8" w:space="0" w:color="003E72"/>
              <w:left w:val="single" w:sz="8" w:space="0" w:color="003E72"/>
              <w:bottom w:val="single" w:sz="8" w:space="0" w:color="003E72"/>
              <w:right w:val="single" w:sz="8" w:space="0" w:color="003E72"/>
            </w:tcBorders>
            <w:shd w:val="clear" w:color="auto" w:fill="auto"/>
            <w:tcMar>
              <w:top w:w="72" w:type="dxa"/>
              <w:left w:w="144" w:type="dxa"/>
              <w:bottom w:w="72" w:type="dxa"/>
              <w:right w:w="144" w:type="dxa"/>
            </w:tcMar>
            <w:hideMark/>
          </w:tcPr>
          <w:p w14:paraId="4D63282E" w14:textId="77777777" w:rsidR="00A65A42" w:rsidRPr="008C033D" w:rsidRDefault="00A65A42" w:rsidP="00C42364">
            <w:pPr>
              <w:spacing w:after="0" w:line="240" w:lineRule="auto"/>
              <w:jc w:val="center"/>
              <w:rPr>
                <w:rFonts w:ascii="Garamond" w:eastAsia="Times New Roman" w:hAnsi="Garamond" w:cs="Times New Roman"/>
                <w:sz w:val="24"/>
                <w:szCs w:val="24"/>
                <w:lang w:eastAsia="zh-CN"/>
              </w:rPr>
            </w:pPr>
          </w:p>
        </w:tc>
        <w:tc>
          <w:tcPr>
            <w:tcW w:w="3319" w:type="dxa"/>
            <w:tcBorders>
              <w:top w:val="single" w:sz="8" w:space="0" w:color="003E72"/>
              <w:left w:val="single" w:sz="8" w:space="0" w:color="003E72"/>
              <w:bottom w:val="single" w:sz="8" w:space="0" w:color="003E72"/>
              <w:right w:val="single" w:sz="8" w:space="0" w:color="003E72"/>
            </w:tcBorders>
            <w:shd w:val="clear" w:color="auto" w:fill="auto"/>
            <w:tcMar>
              <w:top w:w="72" w:type="dxa"/>
              <w:left w:w="144" w:type="dxa"/>
              <w:bottom w:w="72" w:type="dxa"/>
              <w:right w:w="144" w:type="dxa"/>
            </w:tcMar>
            <w:hideMark/>
          </w:tcPr>
          <w:p w14:paraId="70094247" w14:textId="77777777" w:rsidR="00A65A42" w:rsidRPr="008C033D" w:rsidRDefault="00A65A42" w:rsidP="00C42364">
            <w:pPr>
              <w:spacing w:after="0" w:line="240" w:lineRule="auto"/>
              <w:jc w:val="center"/>
              <w:rPr>
                <w:rFonts w:ascii="Garamond" w:eastAsia="Times New Roman" w:hAnsi="Garamond" w:cs="Arial"/>
                <w:sz w:val="24"/>
                <w:szCs w:val="24"/>
                <w:lang w:eastAsia="zh-CN"/>
              </w:rPr>
            </w:pPr>
            <w:r w:rsidRPr="008C033D">
              <w:rPr>
                <w:rFonts w:ascii="Garamond" w:eastAsia="Times New Roman" w:hAnsi="Garamond" w:cs="Arial"/>
                <w:b/>
                <w:bCs/>
                <w:color w:val="000000" w:themeColor="text1"/>
                <w:kern w:val="24"/>
                <w:sz w:val="24"/>
                <w:szCs w:val="24"/>
                <w:lang w:eastAsia="zh-CN"/>
              </w:rPr>
              <w:t>Concentrated sector</w:t>
            </w:r>
          </w:p>
        </w:tc>
        <w:tc>
          <w:tcPr>
            <w:tcW w:w="3402" w:type="dxa"/>
            <w:tcBorders>
              <w:top w:val="single" w:sz="8" w:space="0" w:color="003E72"/>
              <w:left w:val="single" w:sz="8" w:space="0" w:color="003E72"/>
              <w:bottom w:val="single" w:sz="8" w:space="0" w:color="003E72"/>
              <w:right w:val="single" w:sz="8" w:space="0" w:color="003E72"/>
            </w:tcBorders>
            <w:shd w:val="clear" w:color="auto" w:fill="auto"/>
            <w:tcMar>
              <w:top w:w="72" w:type="dxa"/>
              <w:left w:w="144" w:type="dxa"/>
              <w:bottom w:w="72" w:type="dxa"/>
              <w:right w:w="144" w:type="dxa"/>
            </w:tcMar>
            <w:hideMark/>
          </w:tcPr>
          <w:p w14:paraId="2E408844" w14:textId="77777777" w:rsidR="00A65A42" w:rsidRPr="008C033D" w:rsidRDefault="00A65A42" w:rsidP="00C42364">
            <w:pPr>
              <w:spacing w:after="0" w:line="240" w:lineRule="auto"/>
              <w:jc w:val="center"/>
              <w:rPr>
                <w:rFonts w:ascii="Garamond" w:eastAsia="Times New Roman" w:hAnsi="Garamond" w:cs="Arial"/>
                <w:sz w:val="24"/>
                <w:szCs w:val="24"/>
                <w:lang w:eastAsia="zh-CN"/>
              </w:rPr>
            </w:pPr>
            <w:r w:rsidRPr="008C033D">
              <w:rPr>
                <w:rFonts w:ascii="Garamond" w:eastAsia="Times New Roman" w:hAnsi="Garamond" w:cs="Arial"/>
                <w:b/>
                <w:bCs/>
                <w:color w:val="000000" w:themeColor="text1"/>
                <w:kern w:val="24"/>
                <w:sz w:val="24"/>
                <w:szCs w:val="24"/>
                <w:lang w:eastAsia="zh-CN"/>
              </w:rPr>
              <w:t>Dispersed sector</w:t>
            </w:r>
          </w:p>
        </w:tc>
      </w:tr>
      <w:tr w:rsidR="00A65A42" w:rsidRPr="008C033D" w14:paraId="5A2E6134" w14:textId="77777777" w:rsidTr="00C42364">
        <w:trPr>
          <w:trHeight w:val="1701"/>
        </w:trPr>
        <w:tc>
          <w:tcPr>
            <w:tcW w:w="1774" w:type="dxa"/>
            <w:tcBorders>
              <w:top w:val="single" w:sz="8" w:space="0" w:color="003E72"/>
              <w:left w:val="single" w:sz="8" w:space="0" w:color="003E72"/>
              <w:bottom w:val="single" w:sz="8" w:space="0" w:color="003E72"/>
              <w:right w:val="single" w:sz="8" w:space="0" w:color="003E72"/>
            </w:tcBorders>
            <w:shd w:val="clear" w:color="auto" w:fill="auto"/>
            <w:tcMar>
              <w:top w:w="72" w:type="dxa"/>
              <w:left w:w="144" w:type="dxa"/>
              <w:bottom w:w="72" w:type="dxa"/>
              <w:right w:w="144" w:type="dxa"/>
            </w:tcMar>
            <w:hideMark/>
          </w:tcPr>
          <w:p w14:paraId="4BB5C8AB" w14:textId="77777777" w:rsidR="00A65A42" w:rsidRPr="008C033D" w:rsidRDefault="00A65A42" w:rsidP="00C42364">
            <w:pPr>
              <w:spacing w:after="0" w:line="240" w:lineRule="auto"/>
              <w:rPr>
                <w:rFonts w:ascii="Garamond" w:eastAsia="Times New Roman" w:hAnsi="Garamond" w:cs="Arial"/>
                <w:sz w:val="24"/>
                <w:szCs w:val="24"/>
                <w:lang w:eastAsia="zh-CN"/>
              </w:rPr>
            </w:pPr>
            <w:r>
              <w:rPr>
                <w:rFonts w:ascii="Garamond" w:eastAsia="Times New Roman" w:hAnsi="Garamond" w:cs="Arial"/>
                <w:b/>
                <w:bCs/>
                <w:color w:val="000000" w:themeColor="text1"/>
                <w:kern w:val="24"/>
                <w:sz w:val="24"/>
                <w:szCs w:val="24"/>
                <w:lang w:eastAsia="zh-CN"/>
              </w:rPr>
              <w:t xml:space="preserve">Relatively high specialisation </w:t>
            </w:r>
            <w:r w:rsidRPr="008C033D">
              <w:rPr>
                <w:rFonts w:ascii="Garamond" w:eastAsia="Times New Roman" w:hAnsi="Garamond" w:cs="Arial"/>
                <w:b/>
                <w:bCs/>
                <w:color w:val="000000" w:themeColor="text1"/>
                <w:kern w:val="24"/>
                <w:sz w:val="24"/>
                <w:szCs w:val="24"/>
                <w:lang w:eastAsia="zh-CN"/>
              </w:rPr>
              <w:t>in TIRs</w:t>
            </w:r>
            <w:r>
              <w:rPr>
                <w:rFonts w:ascii="Garamond" w:eastAsia="Times New Roman" w:hAnsi="Garamond" w:cs="Arial"/>
                <w:b/>
                <w:bCs/>
                <w:color w:val="000000" w:themeColor="text1"/>
                <w:kern w:val="24"/>
                <w:sz w:val="24"/>
                <w:szCs w:val="24"/>
                <w:lang w:eastAsia="zh-CN"/>
              </w:rPr>
              <w:t>*</w:t>
            </w:r>
          </w:p>
        </w:tc>
        <w:tc>
          <w:tcPr>
            <w:tcW w:w="3319" w:type="dxa"/>
            <w:tcBorders>
              <w:top w:val="single" w:sz="8" w:space="0" w:color="003E72"/>
              <w:left w:val="single" w:sz="8" w:space="0" w:color="003E72"/>
              <w:bottom w:val="single" w:sz="8" w:space="0" w:color="003E72"/>
              <w:right w:val="single" w:sz="8" w:space="0" w:color="003E72"/>
            </w:tcBorders>
            <w:shd w:val="clear" w:color="auto" w:fill="auto"/>
            <w:tcMar>
              <w:top w:w="72" w:type="dxa"/>
              <w:left w:w="144" w:type="dxa"/>
              <w:bottom w:w="72" w:type="dxa"/>
              <w:right w:w="144" w:type="dxa"/>
            </w:tcMar>
            <w:hideMark/>
          </w:tcPr>
          <w:p w14:paraId="17E018AC" w14:textId="77777777" w:rsidR="00A65A42" w:rsidRPr="008C033D" w:rsidRDefault="00A65A42" w:rsidP="00C42364">
            <w:pPr>
              <w:numPr>
                <w:ilvl w:val="0"/>
                <w:numId w:val="2"/>
              </w:numPr>
              <w:tabs>
                <w:tab w:val="clear" w:pos="720"/>
                <w:tab w:val="num" w:pos="199"/>
              </w:tabs>
              <w:spacing w:after="0" w:line="240" w:lineRule="auto"/>
              <w:ind w:left="340" w:hanging="2"/>
              <w:contextualSpacing/>
              <w:rPr>
                <w:rFonts w:ascii="Garamond" w:eastAsia="Times New Roman" w:hAnsi="Garamond" w:cs="Arial"/>
                <w:color w:val="C00000"/>
                <w:sz w:val="24"/>
                <w:szCs w:val="24"/>
                <w:lang w:eastAsia="zh-CN"/>
              </w:rPr>
            </w:pPr>
            <w:r w:rsidRPr="008C033D">
              <w:rPr>
                <w:rFonts w:ascii="Garamond" w:eastAsia="Times New Roman" w:hAnsi="Garamond" w:cs="Arial"/>
                <w:color w:val="000000" w:themeColor="text1"/>
                <w:kern w:val="24"/>
                <w:sz w:val="24"/>
                <w:szCs w:val="24"/>
                <w:lang w:eastAsia="zh-CN"/>
              </w:rPr>
              <w:t>Aerospace</w:t>
            </w:r>
          </w:p>
          <w:p w14:paraId="0B1F3C14" w14:textId="77777777" w:rsidR="00A65A42" w:rsidRPr="00C87EE4" w:rsidRDefault="00A65A42" w:rsidP="00C42364">
            <w:pPr>
              <w:numPr>
                <w:ilvl w:val="0"/>
                <w:numId w:val="2"/>
              </w:numPr>
              <w:tabs>
                <w:tab w:val="clear" w:pos="720"/>
                <w:tab w:val="num" w:pos="199"/>
              </w:tabs>
              <w:spacing w:after="0" w:line="240" w:lineRule="auto"/>
              <w:ind w:left="340" w:hanging="2"/>
              <w:contextualSpacing/>
              <w:rPr>
                <w:rFonts w:ascii="Garamond" w:eastAsia="Times New Roman" w:hAnsi="Garamond" w:cs="Arial"/>
                <w:color w:val="C00000"/>
                <w:sz w:val="24"/>
                <w:szCs w:val="24"/>
                <w:lang w:eastAsia="zh-CN"/>
              </w:rPr>
            </w:pPr>
            <w:r w:rsidRPr="008C033D">
              <w:rPr>
                <w:rFonts w:ascii="Garamond" w:eastAsia="Times New Roman" w:hAnsi="Garamond" w:cs="Arial"/>
                <w:color w:val="000000" w:themeColor="text1"/>
                <w:kern w:val="24"/>
                <w:sz w:val="24"/>
                <w:szCs w:val="24"/>
                <w:lang w:eastAsia="zh-CN"/>
              </w:rPr>
              <w:t>Other transport equipment (excl. aerospace</w:t>
            </w:r>
          </w:p>
          <w:p w14:paraId="48508A94" w14:textId="77777777" w:rsidR="00A65A42" w:rsidRPr="00D2510D" w:rsidRDefault="00A65A42" w:rsidP="00C42364">
            <w:pPr>
              <w:numPr>
                <w:ilvl w:val="0"/>
                <w:numId w:val="3"/>
              </w:numPr>
              <w:tabs>
                <w:tab w:val="clear" w:pos="720"/>
                <w:tab w:val="num" w:pos="338"/>
              </w:tabs>
              <w:spacing w:after="0" w:line="240" w:lineRule="auto"/>
              <w:ind w:left="338" w:hanging="2"/>
              <w:contextualSpacing/>
              <w:rPr>
                <w:rFonts w:ascii="Garamond" w:eastAsia="Times New Roman" w:hAnsi="Garamond" w:cs="Arial"/>
                <w:color w:val="C00000"/>
                <w:sz w:val="24"/>
                <w:szCs w:val="24"/>
                <w:lang w:eastAsia="zh-CN"/>
              </w:rPr>
            </w:pPr>
            <w:r>
              <w:rPr>
                <w:rFonts w:ascii="Garamond" w:eastAsia="Times New Roman" w:hAnsi="Garamond" w:cs="Arial"/>
                <w:color w:val="000000" w:themeColor="text1"/>
                <w:kern w:val="24"/>
                <w:sz w:val="24"/>
                <w:szCs w:val="24"/>
                <w:lang w:eastAsia="zh-CN"/>
              </w:rPr>
              <w:t>Chemicals</w:t>
            </w:r>
            <w:r w:rsidRPr="008C033D">
              <w:rPr>
                <w:rFonts w:ascii="Garamond" w:eastAsia="Times New Roman" w:hAnsi="Garamond" w:cs="Arial"/>
                <w:color w:val="000000" w:themeColor="text1"/>
                <w:kern w:val="24"/>
                <w:sz w:val="24"/>
                <w:szCs w:val="24"/>
                <w:lang w:eastAsia="zh-CN"/>
              </w:rPr>
              <w:t xml:space="preserve"> </w:t>
            </w:r>
          </w:p>
          <w:p w14:paraId="54E13C43" w14:textId="77777777" w:rsidR="00A65A42" w:rsidRPr="008C033D" w:rsidRDefault="00A65A42" w:rsidP="00C42364">
            <w:pPr>
              <w:numPr>
                <w:ilvl w:val="0"/>
                <w:numId w:val="3"/>
              </w:numPr>
              <w:tabs>
                <w:tab w:val="clear" w:pos="720"/>
                <w:tab w:val="num" w:pos="338"/>
              </w:tabs>
              <w:spacing w:after="0" w:line="240" w:lineRule="auto"/>
              <w:ind w:left="338" w:hanging="2"/>
              <w:contextualSpacing/>
              <w:rPr>
                <w:rFonts w:ascii="Garamond" w:eastAsia="Times New Roman" w:hAnsi="Garamond" w:cs="Arial"/>
                <w:color w:val="C00000"/>
                <w:sz w:val="24"/>
                <w:szCs w:val="24"/>
                <w:lang w:eastAsia="zh-CN"/>
              </w:rPr>
            </w:pPr>
            <w:r w:rsidRPr="008C033D">
              <w:rPr>
                <w:rFonts w:ascii="Garamond" w:eastAsia="Times New Roman" w:hAnsi="Garamond" w:cs="Arial"/>
                <w:color w:val="000000" w:themeColor="text1"/>
                <w:kern w:val="24"/>
                <w:sz w:val="24"/>
                <w:szCs w:val="24"/>
                <w:lang w:eastAsia="zh-CN"/>
              </w:rPr>
              <w:t>Motor vehicles</w:t>
            </w:r>
          </w:p>
          <w:p w14:paraId="5FD1B0C7" w14:textId="77777777" w:rsidR="00A65A42" w:rsidRPr="008C033D" w:rsidRDefault="00A65A42" w:rsidP="00C42364">
            <w:pPr>
              <w:spacing w:after="0" w:line="240" w:lineRule="auto"/>
              <w:ind w:left="340"/>
              <w:contextualSpacing/>
              <w:rPr>
                <w:rFonts w:ascii="Garamond" w:eastAsia="Times New Roman" w:hAnsi="Garamond" w:cs="Arial"/>
                <w:color w:val="C00000"/>
                <w:sz w:val="24"/>
                <w:szCs w:val="24"/>
                <w:lang w:eastAsia="zh-CN"/>
              </w:rPr>
            </w:pPr>
          </w:p>
          <w:p w14:paraId="0A77A55A" w14:textId="77777777" w:rsidR="00A65A42" w:rsidRPr="008C033D" w:rsidRDefault="00A65A42" w:rsidP="00C42364">
            <w:pPr>
              <w:spacing w:after="0" w:line="240" w:lineRule="auto"/>
              <w:ind w:left="-214"/>
              <w:contextualSpacing/>
              <w:rPr>
                <w:rFonts w:ascii="Garamond" w:eastAsia="Times New Roman" w:hAnsi="Garamond" w:cs="Arial"/>
                <w:color w:val="C00000"/>
                <w:sz w:val="24"/>
                <w:szCs w:val="24"/>
                <w:lang w:eastAsia="zh-CN"/>
              </w:rPr>
            </w:pPr>
          </w:p>
        </w:tc>
        <w:tc>
          <w:tcPr>
            <w:tcW w:w="3402" w:type="dxa"/>
            <w:tcBorders>
              <w:top w:val="single" w:sz="8" w:space="0" w:color="003E72"/>
              <w:left w:val="single" w:sz="8" w:space="0" w:color="003E72"/>
              <w:bottom w:val="single" w:sz="8" w:space="0" w:color="003E72"/>
              <w:right w:val="single" w:sz="8" w:space="0" w:color="003E72"/>
            </w:tcBorders>
            <w:shd w:val="clear" w:color="auto" w:fill="auto"/>
            <w:tcMar>
              <w:top w:w="72" w:type="dxa"/>
              <w:left w:w="144" w:type="dxa"/>
              <w:bottom w:w="72" w:type="dxa"/>
              <w:right w:w="144" w:type="dxa"/>
            </w:tcMar>
            <w:hideMark/>
          </w:tcPr>
          <w:p w14:paraId="2B0F261E" w14:textId="77777777" w:rsidR="00A65A42" w:rsidRPr="00D2510D" w:rsidRDefault="00A65A42" w:rsidP="00C42364">
            <w:pPr>
              <w:numPr>
                <w:ilvl w:val="0"/>
                <w:numId w:val="2"/>
              </w:numPr>
              <w:spacing w:after="0" w:line="240" w:lineRule="auto"/>
              <w:ind w:left="565" w:hanging="283"/>
              <w:contextualSpacing/>
              <w:rPr>
                <w:rFonts w:ascii="Garamond" w:eastAsia="Times New Roman" w:hAnsi="Garamond" w:cs="Arial"/>
                <w:color w:val="C00000"/>
                <w:sz w:val="24"/>
                <w:szCs w:val="24"/>
                <w:lang w:eastAsia="zh-CN"/>
              </w:rPr>
            </w:pPr>
            <w:r w:rsidRPr="008C033D">
              <w:rPr>
                <w:rFonts w:ascii="Garamond" w:eastAsia="Times New Roman" w:hAnsi="Garamond" w:cs="Arial"/>
                <w:color w:val="000000" w:themeColor="text1"/>
                <w:kern w:val="24"/>
                <w:sz w:val="24"/>
                <w:szCs w:val="24"/>
                <w:lang w:eastAsia="zh-CN"/>
              </w:rPr>
              <w:t>Machinery and equipment</w:t>
            </w:r>
          </w:p>
          <w:p w14:paraId="7F361E1E" w14:textId="77777777" w:rsidR="00A65A42" w:rsidRPr="008C033D" w:rsidRDefault="00A65A42" w:rsidP="00C42364">
            <w:pPr>
              <w:numPr>
                <w:ilvl w:val="0"/>
                <w:numId w:val="2"/>
              </w:numPr>
              <w:spacing w:after="0" w:line="240" w:lineRule="auto"/>
              <w:ind w:left="565" w:hanging="283"/>
              <w:contextualSpacing/>
              <w:rPr>
                <w:rFonts w:ascii="Garamond" w:eastAsia="Times New Roman" w:hAnsi="Garamond" w:cs="Arial"/>
                <w:color w:val="C00000"/>
                <w:sz w:val="24"/>
                <w:szCs w:val="24"/>
                <w:lang w:eastAsia="zh-CN"/>
              </w:rPr>
            </w:pPr>
            <w:r w:rsidRPr="008C033D">
              <w:rPr>
                <w:rFonts w:ascii="Garamond" w:eastAsia="Times New Roman" w:hAnsi="Garamond" w:cs="Arial"/>
                <w:color w:val="000000" w:themeColor="text1"/>
                <w:kern w:val="24"/>
                <w:sz w:val="24"/>
                <w:szCs w:val="24"/>
                <w:lang w:eastAsia="zh-CN"/>
              </w:rPr>
              <w:t>Electrical equipment</w:t>
            </w:r>
          </w:p>
        </w:tc>
      </w:tr>
      <w:tr w:rsidR="00A65A42" w:rsidRPr="008C033D" w14:paraId="2177AC8D" w14:textId="77777777" w:rsidTr="00C42364">
        <w:trPr>
          <w:trHeight w:val="1225"/>
        </w:trPr>
        <w:tc>
          <w:tcPr>
            <w:tcW w:w="1774" w:type="dxa"/>
            <w:tcBorders>
              <w:top w:val="single" w:sz="8" w:space="0" w:color="003E72"/>
              <w:left w:val="single" w:sz="8" w:space="0" w:color="003E72"/>
              <w:bottom w:val="single" w:sz="8" w:space="0" w:color="003E72"/>
              <w:right w:val="single" w:sz="8" w:space="0" w:color="003E72"/>
            </w:tcBorders>
            <w:shd w:val="clear" w:color="auto" w:fill="auto"/>
            <w:tcMar>
              <w:top w:w="72" w:type="dxa"/>
              <w:left w:w="144" w:type="dxa"/>
              <w:bottom w:w="72" w:type="dxa"/>
              <w:right w:w="144" w:type="dxa"/>
            </w:tcMar>
            <w:hideMark/>
          </w:tcPr>
          <w:p w14:paraId="4053EEEB" w14:textId="77777777" w:rsidR="00A65A42" w:rsidRPr="008C033D" w:rsidRDefault="00A65A42" w:rsidP="00C42364">
            <w:pPr>
              <w:spacing w:after="0" w:line="240" w:lineRule="auto"/>
              <w:rPr>
                <w:rFonts w:ascii="Garamond" w:eastAsia="Times New Roman" w:hAnsi="Garamond" w:cs="Arial"/>
                <w:sz w:val="24"/>
                <w:szCs w:val="24"/>
                <w:lang w:eastAsia="zh-CN"/>
              </w:rPr>
            </w:pPr>
            <w:r>
              <w:rPr>
                <w:rFonts w:ascii="Garamond" w:eastAsia="Times New Roman" w:hAnsi="Garamond" w:cs="Arial"/>
                <w:b/>
                <w:bCs/>
                <w:color w:val="000000" w:themeColor="text1"/>
                <w:kern w:val="24"/>
                <w:sz w:val="24"/>
                <w:szCs w:val="24"/>
                <w:lang w:eastAsia="zh-CN"/>
              </w:rPr>
              <w:t>Weaker specialisation in</w:t>
            </w:r>
            <w:r w:rsidRPr="008C033D">
              <w:rPr>
                <w:rFonts w:ascii="Garamond" w:eastAsia="Times New Roman" w:hAnsi="Garamond" w:cs="Arial"/>
                <w:b/>
                <w:bCs/>
                <w:color w:val="000000" w:themeColor="text1"/>
                <w:kern w:val="24"/>
                <w:sz w:val="24"/>
                <w:szCs w:val="24"/>
                <w:lang w:eastAsia="zh-CN"/>
              </w:rPr>
              <w:t xml:space="preserve"> TIRs</w:t>
            </w:r>
          </w:p>
        </w:tc>
        <w:tc>
          <w:tcPr>
            <w:tcW w:w="3319" w:type="dxa"/>
            <w:tcBorders>
              <w:top w:val="single" w:sz="8" w:space="0" w:color="003E72"/>
              <w:left w:val="single" w:sz="8" w:space="0" w:color="003E72"/>
              <w:bottom w:val="single" w:sz="8" w:space="0" w:color="003E72"/>
              <w:right w:val="single" w:sz="8" w:space="0" w:color="003E72"/>
            </w:tcBorders>
            <w:shd w:val="clear" w:color="auto" w:fill="auto"/>
            <w:tcMar>
              <w:top w:w="72" w:type="dxa"/>
              <w:left w:w="144" w:type="dxa"/>
              <w:bottom w:w="72" w:type="dxa"/>
              <w:right w:w="144" w:type="dxa"/>
            </w:tcMar>
            <w:hideMark/>
          </w:tcPr>
          <w:p w14:paraId="6F017DD7" w14:textId="77777777" w:rsidR="00A65A42" w:rsidRPr="00D2510D" w:rsidRDefault="00A65A42" w:rsidP="00C42364">
            <w:pPr>
              <w:numPr>
                <w:ilvl w:val="0"/>
                <w:numId w:val="3"/>
              </w:numPr>
              <w:spacing w:after="0" w:line="240" w:lineRule="auto"/>
              <w:contextualSpacing/>
              <w:rPr>
                <w:rFonts w:ascii="Garamond" w:eastAsia="Times New Roman" w:hAnsi="Garamond" w:cs="Arial"/>
                <w:color w:val="C00000"/>
                <w:sz w:val="24"/>
                <w:szCs w:val="24"/>
                <w:lang w:eastAsia="zh-CN"/>
              </w:rPr>
            </w:pPr>
            <w:r w:rsidRPr="008C033D">
              <w:rPr>
                <w:rFonts w:ascii="Garamond" w:eastAsia="Times New Roman" w:hAnsi="Garamond" w:cs="Arial"/>
                <w:color w:val="000000" w:themeColor="text1"/>
                <w:kern w:val="24"/>
                <w:sz w:val="24"/>
                <w:szCs w:val="24"/>
                <w:lang w:eastAsia="zh-CN"/>
              </w:rPr>
              <w:t>Pharmaceuticals</w:t>
            </w:r>
          </w:p>
          <w:p w14:paraId="2745A475" w14:textId="77777777" w:rsidR="00A65A42" w:rsidRPr="008C033D" w:rsidRDefault="00A65A42" w:rsidP="00C42364">
            <w:pPr>
              <w:spacing w:after="0" w:line="240" w:lineRule="auto"/>
              <w:ind w:left="720"/>
              <w:contextualSpacing/>
              <w:rPr>
                <w:rFonts w:ascii="Garamond" w:eastAsia="Times New Roman" w:hAnsi="Garamond" w:cs="Arial"/>
                <w:color w:val="C00000"/>
                <w:sz w:val="24"/>
                <w:szCs w:val="24"/>
                <w:lang w:eastAsia="zh-CN"/>
              </w:rPr>
            </w:pPr>
          </w:p>
        </w:tc>
        <w:tc>
          <w:tcPr>
            <w:tcW w:w="3402" w:type="dxa"/>
            <w:tcBorders>
              <w:top w:val="single" w:sz="8" w:space="0" w:color="003E72"/>
              <w:left w:val="single" w:sz="8" w:space="0" w:color="003E72"/>
              <w:bottom w:val="single" w:sz="8" w:space="0" w:color="003E72"/>
              <w:right w:val="single" w:sz="8" w:space="0" w:color="003E72"/>
            </w:tcBorders>
            <w:shd w:val="clear" w:color="auto" w:fill="auto"/>
            <w:tcMar>
              <w:top w:w="72" w:type="dxa"/>
              <w:left w:w="144" w:type="dxa"/>
              <w:bottom w:w="72" w:type="dxa"/>
              <w:right w:w="144" w:type="dxa"/>
            </w:tcMar>
            <w:hideMark/>
          </w:tcPr>
          <w:p w14:paraId="35C2E004" w14:textId="77777777" w:rsidR="00A65A42" w:rsidRPr="008C033D" w:rsidRDefault="00A65A42" w:rsidP="00C42364">
            <w:pPr>
              <w:numPr>
                <w:ilvl w:val="0"/>
                <w:numId w:val="3"/>
              </w:numPr>
              <w:spacing w:after="0" w:line="240" w:lineRule="auto"/>
              <w:ind w:left="565"/>
              <w:contextualSpacing/>
              <w:rPr>
                <w:rFonts w:ascii="Garamond" w:eastAsia="Times New Roman" w:hAnsi="Garamond" w:cs="Arial"/>
                <w:color w:val="C00000"/>
                <w:sz w:val="24"/>
                <w:szCs w:val="24"/>
                <w:lang w:eastAsia="zh-CN"/>
              </w:rPr>
            </w:pPr>
            <w:r w:rsidRPr="008C033D">
              <w:rPr>
                <w:rFonts w:ascii="Garamond" w:eastAsia="Times New Roman" w:hAnsi="Garamond" w:cs="Arial"/>
                <w:color w:val="000000" w:themeColor="text1"/>
                <w:kern w:val="24"/>
                <w:sz w:val="24"/>
                <w:szCs w:val="24"/>
                <w:lang w:eastAsia="zh-CN"/>
              </w:rPr>
              <w:t>Computers, Electronics and Optics</w:t>
            </w:r>
          </w:p>
          <w:p w14:paraId="1018C62F" w14:textId="77777777" w:rsidR="00A65A42" w:rsidRPr="008C033D" w:rsidRDefault="00A65A42" w:rsidP="00C42364">
            <w:pPr>
              <w:spacing w:after="0" w:line="240" w:lineRule="auto"/>
              <w:ind w:left="565"/>
              <w:contextualSpacing/>
              <w:rPr>
                <w:rFonts w:ascii="Garamond" w:eastAsia="Times New Roman" w:hAnsi="Garamond" w:cs="Arial"/>
                <w:color w:val="C00000"/>
                <w:sz w:val="24"/>
                <w:szCs w:val="24"/>
                <w:lang w:eastAsia="zh-CN"/>
              </w:rPr>
            </w:pPr>
          </w:p>
        </w:tc>
      </w:tr>
    </w:tbl>
    <w:p w14:paraId="07236EE6" w14:textId="77777777" w:rsidR="00A65A42" w:rsidRDefault="00A65A42" w:rsidP="00A65A42">
      <w:pPr>
        <w:rPr>
          <w:rFonts w:ascii="Garamond" w:hAnsi="Garamond"/>
          <w:b/>
          <w:sz w:val="28"/>
          <w:szCs w:val="28"/>
        </w:rPr>
      </w:pPr>
    </w:p>
    <w:p w14:paraId="75622094" w14:textId="77777777" w:rsidR="00A65A42" w:rsidRDefault="00A65A42" w:rsidP="00A65A42">
      <w:pPr>
        <w:rPr>
          <w:rFonts w:ascii="Garamond" w:hAnsi="Garamond"/>
          <w:bCs/>
          <w:sz w:val="24"/>
          <w:szCs w:val="24"/>
        </w:rPr>
      </w:pPr>
      <w:r w:rsidRPr="008C3451">
        <w:rPr>
          <w:rFonts w:ascii="Garamond" w:hAnsi="Garamond"/>
          <w:bCs/>
          <w:sz w:val="24"/>
          <w:szCs w:val="24"/>
        </w:rPr>
        <w:t>Source: Authors’ own elaboration</w:t>
      </w:r>
    </w:p>
    <w:p w14:paraId="5088C25A" w14:textId="77777777" w:rsidR="00A65A42" w:rsidRPr="00D2510D" w:rsidRDefault="00A65A42" w:rsidP="00A65A42">
      <w:pPr>
        <w:rPr>
          <w:rFonts w:ascii="Garamond" w:hAnsi="Garamond"/>
          <w:bCs/>
          <w:sz w:val="24"/>
          <w:szCs w:val="24"/>
        </w:rPr>
      </w:pPr>
      <w:r w:rsidRPr="00295AFE">
        <w:rPr>
          <w:rFonts w:ascii="Garamond" w:hAnsi="Garamond"/>
          <w:bCs/>
          <w:sz w:val="24"/>
          <w:szCs w:val="24"/>
        </w:rPr>
        <w:t>*</w:t>
      </w:r>
      <w:r>
        <w:rPr>
          <w:rFonts w:ascii="Garamond" w:hAnsi="Garamond"/>
          <w:bCs/>
          <w:sz w:val="24"/>
          <w:szCs w:val="24"/>
        </w:rPr>
        <w:t xml:space="preserve">  Regional concentration is gauged from Figure 3 (above a Theil value of 0.4)</w:t>
      </w:r>
    </w:p>
    <w:p w14:paraId="2994E8D0" w14:textId="77777777" w:rsidR="00A65A42" w:rsidRPr="008C3451" w:rsidRDefault="00A65A42" w:rsidP="00A65A42">
      <w:pPr>
        <w:rPr>
          <w:rFonts w:ascii="Garamond" w:hAnsi="Garamond"/>
          <w:bCs/>
          <w:sz w:val="24"/>
          <w:szCs w:val="24"/>
        </w:rPr>
      </w:pPr>
      <w:r>
        <w:rPr>
          <w:rFonts w:ascii="Garamond" w:hAnsi="Garamond"/>
          <w:bCs/>
          <w:sz w:val="24"/>
          <w:szCs w:val="24"/>
        </w:rPr>
        <w:t>**</w:t>
      </w:r>
      <w:r w:rsidRPr="00295AFE">
        <w:rPr>
          <w:rFonts w:ascii="Garamond" w:hAnsi="Garamond"/>
          <w:bCs/>
          <w:sz w:val="24"/>
          <w:szCs w:val="24"/>
        </w:rPr>
        <w:t xml:space="preserve"> </w:t>
      </w:r>
      <w:r>
        <w:rPr>
          <w:rFonts w:ascii="Garamond" w:hAnsi="Garamond"/>
          <w:bCs/>
          <w:sz w:val="24"/>
          <w:szCs w:val="24"/>
        </w:rPr>
        <w:t xml:space="preserve">Specialisation is judged by location quotients by type of LAD shown in Figure 6. </w:t>
      </w:r>
    </w:p>
    <w:p w14:paraId="50B43F8A" w14:textId="77777777" w:rsidR="00A65A42" w:rsidRDefault="00A65A42" w:rsidP="00A65A42">
      <w:pPr>
        <w:pStyle w:val="EndnoteText"/>
        <w:rPr>
          <w:rFonts w:ascii="Garamond" w:hAnsi="Garamond"/>
        </w:rPr>
      </w:pPr>
    </w:p>
    <w:p w14:paraId="2DF67204" w14:textId="77777777" w:rsidR="00A65A42" w:rsidRDefault="00A65A42" w:rsidP="00A65A42">
      <w:pPr>
        <w:pStyle w:val="EndnoteText"/>
        <w:rPr>
          <w:rFonts w:ascii="Garamond" w:hAnsi="Garamond"/>
        </w:rPr>
      </w:pPr>
    </w:p>
    <w:p w14:paraId="6280D7F8" w14:textId="77777777" w:rsidR="00A65A42" w:rsidRDefault="00A65A42" w:rsidP="00A65A42">
      <w:pPr>
        <w:pStyle w:val="EndnoteText"/>
        <w:rPr>
          <w:rFonts w:ascii="Garamond" w:hAnsi="Garamond"/>
        </w:rPr>
      </w:pPr>
    </w:p>
    <w:p w14:paraId="03EA411B" w14:textId="77777777" w:rsidR="00A65A42" w:rsidRDefault="00A65A42" w:rsidP="00A65A42">
      <w:pPr>
        <w:pStyle w:val="EndnoteText"/>
        <w:rPr>
          <w:rFonts w:ascii="Garamond" w:hAnsi="Garamond"/>
        </w:rPr>
      </w:pPr>
    </w:p>
    <w:p w14:paraId="28BE483F" w14:textId="4CD04D86" w:rsidR="00C33A76" w:rsidRPr="00583E05" w:rsidRDefault="00C33A76" w:rsidP="00E5568E">
      <w:pPr>
        <w:spacing w:line="480" w:lineRule="auto"/>
        <w:jc w:val="both"/>
        <w:rPr>
          <w:rFonts w:ascii="Garamond" w:hAnsi="Garamond"/>
          <w:sz w:val="24"/>
          <w:szCs w:val="24"/>
        </w:rPr>
      </w:pPr>
    </w:p>
    <w:p w14:paraId="37A43C98" w14:textId="028473A1" w:rsidR="00D60E9C" w:rsidRPr="009B154C" w:rsidRDefault="00D60E9C" w:rsidP="00E5568E">
      <w:pPr>
        <w:spacing w:line="480" w:lineRule="auto"/>
        <w:rPr>
          <w:rFonts w:ascii="Garamond" w:hAnsi="Garamond"/>
          <w:b/>
          <w:sz w:val="24"/>
          <w:szCs w:val="24"/>
        </w:rPr>
      </w:pPr>
    </w:p>
    <w:p w14:paraId="29339553" w14:textId="4765AF2A" w:rsidR="00E91636" w:rsidRDefault="008E21E4" w:rsidP="00E5568E">
      <w:pPr>
        <w:spacing w:line="480" w:lineRule="auto"/>
        <w:jc w:val="both"/>
        <w:rPr>
          <w:rFonts w:ascii="Garamond" w:hAnsi="Garamond"/>
          <w:bCs/>
          <w:sz w:val="24"/>
          <w:szCs w:val="24"/>
        </w:rPr>
      </w:pPr>
      <w:r>
        <w:rPr>
          <w:rFonts w:ascii="Garamond" w:hAnsi="Garamond"/>
          <w:bCs/>
          <w:sz w:val="24"/>
          <w:szCs w:val="24"/>
        </w:rPr>
        <w:t>The shif</w:t>
      </w:r>
      <w:r w:rsidR="002E3E8E">
        <w:rPr>
          <w:rFonts w:ascii="Garamond" w:hAnsi="Garamond"/>
          <w:bCs/>
          <w:sz w:val="24"/>
          <w:szCs w:val="24"/>
        </w:rPr>
        <w:t xml:space="preserve">t in AM away from TIRs </w:t>
      </w:r>
      <w:r>
        <w:rPr>
          <w:rFonts w:ascii="Garamond" w:hAnsi="Garamond"/>
          <w:bCs/>
          <w:sz w:val="24"/>
          <w:szCs w:val="24"/>
        </w:rPr>
        <w:t>reflect</w:t>
      </w:r>
      <w:r w:rsidR="002E3E8E">
        <w:rPr>
          <w:rFonts w:ascii="Garamond" w:hAnsi="Garamond"/>
          <w:bCs/>
          <w:sz w:val="24"/>
          <w:szCs w:val="24"/>
        </w:rPr>
        <w:t>s</w:t>
      </w:r>
      <w:r>
        <w:rPr>
          <w:rFonts w:ascii="Garamond" w:hAnsi="Garamond"/>
          <w:bCs/>
          <w:sz w:val="24"/>
          <w:szCs w:val="24"/>
        </w:rPr>
        <w:t xml:space="preserve"> trends in</w:t>
      </w:r>
      <w:r w:rsidR="00D412EC">
        <w:rPr>
          <w:rFonts w:ascii="Garamond" w:hAnsi="Garamond"/>
          <w:bCs/>
          <w:sz w:val="24"/>
          <w:szCs w:val="24"/>
        </w:rPr>
        <w:t xml:space="preserve"> FDI.</w:t>
      </w:r>
      <w:r>
        <w:rPr>
          <w:rFonts w:ascii="Garamond" w:hAnsi="Garamond"/>
          <w:bCs/>
          <w:sz w:val="24"/>
          <w:szCs w:val="24"/>
        </w:rPr>
        <w:t xml:space="preserve"> </w:t>
      </w:r>
      <w:r w:rsidR="00E91636">
        <w:rPr>
          <w:rFonts w:ascii="Garamond" w:hAnsi="Garamond"/>
          <w:bCs/>
          <w:sz w:val="24"/>
          <w:szCs w:val="24"/>
        </w:rPr>
        <w:t xml:space="preserve">It is well known that </w:t>
      </w:r>
      <w:r w:rsidR="00CC1A21">
        <w:rPr>
          <w:rFonts w:ascii="Garamond" w:hAnsi="Garamond"/>
          <w:bCs/>
          <w:sz w:val="24"/>
          <w:szCs w:val="24"/>
        </w:rPr>
        <w:t xml:space="preserve">since the 1980s </w:t>
      </w:r>
      <w:r w:rsidR="00E91636">
        <w:rPr>
          <w:rFonts w:ascii="Garamond" w:hAnsi="Garamond"/>
          <w:bCs/>
          <w:sz w:val="24"/>
          <w:szCs w:val="24"/>
        </w:rPr>
        <w:t xml:space="preserve">FDI in manufacturing has been </w:t>
      </w:r>
      <w:r w:rsidR="00D412EC">
        <w:rPr>
          <w:rFonts w:ascii="Garamond" w:hAnsi="Garamond"/>
          <w:bCs/>
          <w:sz w:val="24"/>
          <w:szCs w:val="24"/>
        </w:rPr>
        <w:t xml:space="preserve">relatively </w:t>
      </w:r>
      <w:r w:rsidR="00E91636">
        <w:rPr>
          <w:rFonts w:ascii="Garamond" w:hAnsi="Garamond"/>
          <w:bCs/>
          <w:sz w:val="24"/>
          <w:szCs w:val="24"/>
        </w:rPr>
        <w:t>strong in Britain</w:t>
      </w:r>
      <w:r w:rsidR="00CC1A21">
        <w:rPr>
          <w:rFonts w:ascii="Garamond" w:hAnsi="Garamond"/>
          <w:bCs/>
          <w:sz w:val="24"/>
          <w:szCs w:val="24"/>
        </w:rPr>
        <w:t>,</w:t>
      </w:r>
      <w:r w:rsidR="00E91636">
        <w:rPr>
          <w:rFonts w:ascii="Garamond" w:hAnsi="Garamond"/>
          <w:bCs/>
          <w:sz w:val="24"/>
          <w:szCs w:val="24"/>
        </w:rPr>
        <w:t xml:space="preserve"> until recently (Driffield and Munday, 2000).  However, manufacturing FDI has tended to shift away from peripheral regions towards the South and East (Wr</w:t>
      </w:r>
      <w:r>
        <w:rPr>
          <w:rFonts w:ascii="Garamond" w:hAnsi="Garamond"/>
          <w:bCs/>
          <w:sz w:val="24"/>
          <w:szCs w:val="24"/>
        </w:rPr>
        <w:t>en and Jones, 2012</w:t>
      </w:r>
      <w:r w:rsidRPr="004E5322">
        <w:rPr>
          <w:rFonts w:ascii="Garamond" w:hAnsi="Garamond"/>
          <w:bCs/>
          <w:sz w:val="24"/>
          <w:szCs w:val="24"/>
        </w:rPr>
        <w:t xml:space="preserve">). </w:t>
      </w:r>
      <w:r w:rsidR="00E91636" w:rsidRPr="004E5322">
        <w:rPr>
          <w:rFonts w:ascii="Garamond" w:hAnsi="Garamond"/>
          <w:bCs/>
          <w:sz w:val="24"/>
          <w:szCs w:val="24"/>
        </w:rPr>
        <w:t xml:space="preserve">Table </w:t>
      </w:r>
      <w:r w:rsidR="008B4A24" w:rsidRPr="004E5322">
        <w:rPr>
          <w:rFonts w:ascii="Garamond" w:hAnsi="Garamond"/>
          <w:bCs/>
          <w:sz w:val="24"/>
          <w:szCs w:val="24"/>
        </w:rPr>
        <w:t>3</w:t>
      </w:r>
      <w:r w:rsidR="00E91636">
        <w:rPr>
          <w:rFonts w:ascii="Garamond" w:hAnsi="Garamond"/>
          <w:bCs/>
          <w:sz w:val="24"/>
          <w:szCs w:val="24"/>
        </w:rPr>
        <w:t xml:space="preserve"> is based on a micro-analysis of firms in seven AM sectors to examine the contributions of firm openings and closures</w:t>
      </w:r>
      <w:r w:rsidR="003848DC">
        <w:rPr>
          <w:rFonts w:ascii="Garamond" w:hAnsi="Garamond"/>
          <w:bCs/>
          <w:sz w:val="24"/>
          <w:szCs w:val="24"/>
        </w:rPr>
        <w:t>,</w:t>
      </w:r>
      <w:r w:rsidR="00551618">
        <w:rPr>
          <w:rFonts w:ascii="Garamond" w:hAnsi="Garamond"/>
          <w:bCs/>
          <w:sz w:val="24"/>
          <w:szCs w:val="24"/>
        </w:rPr>
        <w:t xml:space="preserve"> that distinguishes between domestic and foreign-owned firms (see Harris et al, </w:t>
      </w:r>
      <w:r w:rsidR="003848DC">
        <w:rPr>
          <w:rFonts w:ascii="Garamond" w:hAnsi="Garamond"/>
          <w:bCs/>
          <w:sz w:val="24"/>
          <w:szCs w:val="24"/>
        </w:rPr>
        <w:t>2018 for details on this dataset)</w:t>
      </w:r>
      <w:r w:rsidR="00E91636">
        <w:rPr>
          <w:rFonts w:ascii="Garamond" w:hAnsi="Garamond"/>
          <w:bCs/>
          <w:sz w:val="24"/>
          <w:szCs w:val="24"/>
        </w:rPr>
        <w:t xml:space="preserve">. This </w:t>
      </w:r>
      <w:r w:rsidR="00B17E3C">
        <w:rPr>
          <w:rFonts w:ascii="Garamond" w:hAnsi="Garamond"/>
          <w:bCs/>
          <w:sz w:val="24"/>
          <w:szCs w:val="24"/>
        </w:rPr>
        <w:t xml:space="preserve">analysis </w:t>
      </w:r>
      <w:r w:rsidR="00E91636">
        <w:rPr>
          <w:rFonts w:ascii="Garamond" w:hAnsi="Garamond"/>
          <w:bCs/>
          <w:sz w:val="24"/>
          <w:szCs w:val="24"/>
        </w:rPr>
        <w:t>subdivides manufacturing plants into those that were open both in 1973 and 2016, those that were open in 1973 but not in 2016</w:t>
      </w:r>
      <w:r w:rsidR="00B64632">
        <w:rPr>
          <w:rFonts w:ascii="Garamond" w:hAnsi="Garamond"/>
          <w:bCs/>
          <w:sz w:val="24"/>
          <w:szCs w:val="24"/>
        </w:rPr>
        <w:t>,</w:t>
      </w:r>
      <w:r w:rsidR="00E91636">
        <w:rPr>
          <w:rFonts w:ascii="Garamond" w:hAnsi="Garamond"/>
          <w:bCs/>
          <w:sz w:val="24"/>
          <w:szCs w:val="24"/>
        </w:rPr>
        <w:t xml:space="preserve"> and those that were open in 2016 but not in 1973. Each of these subgroups is then divided into GB-owned and foreign-owned (note many plants that were GB owned in 1973 were foreign</w:t>
      </w:r>
      <w:r w:rsidR="00B17E3C">
        <w:rPr>
          <w:rFonts w:ascii="Garamond" w:hAnsi="Garamond"/>
          <w:bCs/>
          <w:sz w:val="24"/>
          <w:szCs w:val="24"/>
        </w:rPr>
        <w:t>-</w:t>
      </w:r>
      <w:r w:rsidR="00E91636">
        <w:rPr>
          <w:rFonts w:ascii="Garamond" w:hAnsi="Garamond"/>
          <w:bCs/>
          <w:sz w:val="24"/>
          <w:szCs w:val="24"/>
        </w:rPr>
        <w:t>owned in 2016</w:t>
      </w:r>
      <w:r w:rsidR="00B17E3C">
        <w:rPr>
          <w:rFonts w:ascii="Garamond" w:hAnsi="Garamond"/>
          <w:bCs/>
          <w:sz w:val="24"/>
          <w:szCs w:val="24"/>
        </w:rPr>
        <w:t xml:space="preserve"> indicating the importance of internationalised mergers and acquisitions activity</w:t>
      </w:r>
      <w:r w:rsidR="00E91636">
        <w:rPr>
          <w:rFonts w:ascii="Garamond" w:hAnsi="Garamond"/>
          <w:bCs/>
          <w:sz w:val="24"/>
          <w:szCs w:val="24"/>
        </w:rPr>
        <w:t xml:space="preserve">). </w:t>
      </w:r>
      <w:r w:rsidR="00B64632">
        <w:rPr>
          <w:rFonts w:ascii="Garamond" w:hAnsi="Garamond"/>
          <w:bCs/>
          <w:sz w:val="24"/>
          <w:szCs w:val="24"/>
        </w:rPr>
        <w:t xml:space="preserve">The </w:t>
      </w:r>
      <w:r w:rsidR="00B17E3C">
        <w:rPr>
          <w:rFonts w:ascii="Garamond" w:hAnsi="Garamond"/>
          <w:bCs/>
          <w:sz w:val="24"/>
          <w:szCs w:val="24"/>
        </w:rPr>
        <w:t>t</w:t>
      </w:r>
      <w:r w:rsidR="00B64632">
        <w:rPr>
          <w:rFonts w:ascii="Garamond" w:hAnsi="Garamond"/>
          <w:bCs/>
          <w:sz w:val="24"/>
          <w:szCs w:val="24"/>
        </w:rPr>
        <w:t>able show</w:t>
      </w:r>
      <w:r w:rsidR="00E91636">
        <w:rPr>
          <w:rFonts w:ascii="Garamond" w:hAnsi="Garamond"/>
          <w:bCs/>
          <w:sz w:val="24"/>
          <w:szCs w:val="24"/>
        </w:rPr>
        <w:t>s the percen</w:t>
      </w:r>
      <w:r w:rsidR="00B64632">
        <w:rPr>
          <w:rFonts w:ascii="Garamond" w:hAnsi="Garamond"/>
          <w:bCs/>
          <w:sz w:val="24"/>
          <w:szCs w:val="24"/>
        </w:rPr>
        <w:t>t</w:t>
      </w:r>
      <w:r w:rsidR="00E91636">
        <w:rPr>
          <w:rFonts w:ascii="Garamond" w:hAnsi="Garamond"/>
          <w:bCs/>
          <w:sz w:val="24"/>
          <w:szCs w:val="24"/>
        </w:rPr>
        <w:t xml:space="preserve">age of the total change attributed to each group. For AM between 1973-2016, real gross output increased by £81.2 billion. This increase was mostly (44.1%) due to foreign-owned plants that were opened post-1973 in areas outside of TIRs (some of these would have been brownfield plants that were acquired by inward FDI). Of next importance (26.6%) is foreign plants that were opened after 1973 within TIRs. The loss of capacity in AM sectors </w:t>
      </w:r>
      <w:r w:rsidR="00652570">
        <w:rPr>
          <w:rFonts w:ascii="Garamond" w:hAnsi="Garamond"/>
          <w:bCs/>
          <w:sz w:val="24"/>
          <w:szCs w:val="24"/>
        </w:rPr>
        <w:t xml:space="preserve">is </w:t>
      </w:r>
      <w:r w:rsidR="00E91636">
        <w:rPr>
          <w:rFonts w:ascii="Garamond" w:hAnsi="Garamond"/>
          <w:bCs/>
          <w:sz w:val="24"/>
          <w:szCs w:val="24"/>
        </w:rPr>
        <w:t xml:space="preserve">primarily due to GB-owned plants opened after 1973 (-8.2%) and those that operated throughout (-4.9%). </w:t>
      </w:r>
    </w:p>
    <w:p w14:paraId="22FDC24A" w14:textId="7C13572A" w:rsidR="001F7C21" w:rsidRDefault="001F7C21" w:rsidP="00E5568E">
      <w:pPr>
        <w:spacing w:line="480" w:lineRule="auto"/>
        <w:jc w:val="both"/>
        <w:rPr>
          <w:rFonts w:ascii="Garamond" w:hAnsi="Garamond"/>
          <w:bCs/>
          <w:sz w:val="24"/>
          <w:szCs w:val="24"/>
        </w:rPr>
      </w:pPr>
    </w:p>
    <w:p w14:paraId="0D03CEA3" w14:textId="661AF7BD" w:rsidR="001F7C21" w:rsidRDefault="001F7C21" w:rsidP="00E5568E">
      <w:pPr>
        <w:spacing w:line="480" w:lineRule="auto"/>
        <w:jc w:val="both"/>
        <w:rPr>
          <w:rFonts w:ascii="Garamond" w:hAnsi="Garamond"/>
          <w:bCs/>
          <w:sz w:val="24"/>
          <w:szCs w:val="24"/>
        </w:rPr>
      </w:pPr>
    </w:p>
    <w:p w14:paraId="339EF42A" w14:textId="7409B550" w:rsidR="001F7C21" w:rsidRDefault="001F7C21" w:rsidP="00E5568E">
      <w:pPr>
        <w:spacing w:line="480" w:lineRule="auto"/>
        <w:jc w:val="both"/>
        <w:rPr>
          <w:rFonts w:ascii="Garamond" w:hAnsi="Garamond"/>
          <w:bCs/>
          <w:sz w:val="24"/>
          <w:szCs w:val="24"/>
        </w:rPr>
      </w:pPr>
    </w:p>
    <w:p w14:paraId="337DB7E6" w14:textId="77777777" w:rsidR="001F7C21" w:rsidRDefault="001F7C21" w:rsidP="00E5568E">
      <w:pPr>
        <w:spacing w:line="480" w:lineRule="auto"/>
        <w:jc w:val="both"/>
        <w:rPr>
          <w:rFonts w:ascii="Garamond" w:hAnsi="Garamond"/>
          <w:bCs/>
          <w:sz w:val="24"/>
          <w:szCs w:val="24"/>
        </w:rPr>
      </w:pPr>
    </w:p>
    <w:p w14:paraId="1BBF904F" w14:textId="77777777" w:rsidR="00A65A42" w:rsidRPr="00E02845" w:rsidRDefault="00A65A42" w:rsidP="00A65A42">
      <w:pPr>
        <w:spacing w:after="0" w:line="240" w:lineRule="auto"/>
        <w:rPr>
          <w:rFonts w:ascii="Garamond" w:hAnsi="Garamond"/>
          <w:bCs/>
          <w:color w:val="000000" w:themeColor="text1"/>
          <w:sz w:val="24"/>
          <w:szCs w:val="24"/>
        </w:rPr>
      </w:pPr>
      <w:r w:rsidRPr="00E02845">
        <w:rPr>
          <w:rFonts w:ascii="Garamond" w:hAnsi="Garamond"/>
          <w:bCs/>
          <w:color w:val="000000" w:themeColor="text1"/>
          <w:sz w:val="24"/>
          <w:szCs w:val="24"/>
        </w:rPr>
        <w:lastRenderedPageBreak/>
        <w:t>Table 3: (Weighted) Real Gross Output Change by Types of Firm (£m 2000 prices) in GB Manufacturing, 1973 and 2016*</w:t>
      </w:r>
    </w:p>
    <w:p w14:paraId="09C17FD5" w14:textId="77777777" w:rsidR="00A65A42" w:rsidRPr="005A4AA3" w:rsidRDefault="00A65A42" w:rsidP="00A65A42">
      <w:pPr>
        <w:spacing w:after="0" w:line="240" w:lineRule="auto"/>
        <w:rPr>
          <w:rFonts w:ascii="Garamond" w:hAnsi="Garamond"/>
          <w:color w:val="000000" w:themeColor="text1"/>
          <w:sz w:val="24"/>
          <w:szCs w:val="24"/>
        </w:rPr>
      </w:pPr>
    </w:p>
    <w:tbl>
      <w:tblPr>
        <w:tblStyle w:val="TableGrid"/>
        <w:tblW w:w="0" w:type="auto"/>
        <w:tblLook w:val="04A0" w:firstRow="1" w:lastRow="0" w:firstColumn="1" w:lastColumn="0" w:noHBand="0" w:noVBand="1"/>
      </w:tblPr>
      <w:tblGrid>
        <w:gridCol w:w="2254"/>
        <w:gridCol w:w="2254"/>
        <w:gridCol w:w="2254"/>
        <w:gridCol w:w="2254"/>
      </w:tblGrid>
      <w:tr w:rsidR="00A65A42" w:rsidRPr="005A4AA3" w14:paraId="5CEF321A" w14:textId="77777777" w:rsidTr="00C42364">
        <w:tc>
          <w:tcPr>
            <w:tcW w:w="2254" w:type="dxa"/>
          </w:tcPr>
          <w:p w14:paraId="5F51CCF1" w14:textId="77777777" w:rsidR="00A65A42" w:rsidRPr="005A4AA3" w:rsidRDefault="00A65A42" w:rsidP="00C42364">
            <w:pPr>
              <w:spacing w:line="360" w:lineRule="auto"/>
              <w:jc w:val="both"/>
              <w:rPr>
                <w:rFonts w:ascii="Garamond" w:hAnsi="Garamond"/>
                <w:b/>
                <w:i/>
                <w:iCs/>
                <w:sz w:val="24"/>
                <w:szCs w:val="24"/>
              </w:rPr>
            </w:pPr>
            <w:r w:rsidRPr="005A4AA3">
              <w:rPr>
                <w:rFonts w:ascii="Garamond" w:hAnsi="Garamond"/>
                <w:b/>
                <w:i/>
                <w:iCs/>
                <w:sz w:val="24"/>
                <w:szCs w:val="24"/>
              </w:rPr>
              <w:t>Region</w:t>
            </w:r>
          </w:p>
        </w:tc>
        <w:tc>
          <w:tcPr>
            <w:tcW w:w="2254" w:type="dxa"/>
          </w:tcPr>
          <w:p w14:paraId="60302D17" w14:textId="77777777" w:rsidR="00A65A42" w:rsidRPr="005A4AA3" w:rsidRDefault="00A65A42" w:rsidP="00C42364">
            <w:pPr>
              <w:spacing w:line="360" w:lineRule="auto"/>
              <w:jc w:val="both"/>
              <w:rPr>
                <w:rFonts w:ascii="Garamond" w:hAnsi="Garamond"/>
                <w:b/>
                <w:i/>
                <w:iCs/>
                <w:sz w:val="24"/>
                <w:szCs w:val="24"/>
              </w:rPr>
            </w:pPr>
            <w:r w:rsidRPr="005A4AA3">
              <w:rPr>
                <w:rFonts w:ascii="Garamond" w:hAnsi="Garamond"/>
                <w:b/>
                <w:i/>
                <w:iCs/>
                <w:sz w:val="24"/>
                <w:szCs w:val="24"/>
              </w:rPr>
              <w:t>Firm</w:t>
            </w:r>
          </w:p>
        </w:tc>
        <w:tc>
          <w:tcPr>
            <w:tcW w:w="2254" w:type="dxa"/>
          </w:tcPr>
          <w:p w14:paraId="333EA8A4" w14:textId="77777777" w:rsidR="00A65A42" w:rsidRPr="005A4AA3" w:rsidRDefault="00A65A42" w:rsidP="00C42364">
            <w:pPr>
              <w:spacing w:line="360" w:lineRule="auto"/>
              <w:jc w:val="both"/>
              <w:rPr>
                <w:rFonts w:ascii="Garamond" w:hAnsi="Garamond"/>
                <w:b/>
                <w:i/>
                <w:iCs/>
                <w:sz w:val="24"/>
                <w:szCs w:val="24"/>
              </w:rPr>
            </w:pPr>
            <w:r w:rsidRPr="005A4AA3">
              <w:rPr>
                <w:rFonts w:ascii="Garamond" w:hAnsi="Garamond"/>
                <w:b/>
                <w:i/>
                <w:iCs/>
                <w:sz w:val="24"/>
                <w:szCs w:val="24"/>
              </w:rPr>
              <w:t>Ownership</w:t>
            </w:r>
          </w:p>
        </w:tc>
        <w:tc>
          <w:tcPr>
            <w:tcW w:w="2254" w:type="dxa"/>
          </w:tcPr>
          <w:p w14:paraId="05D87AE4" w14:textId="77777777" w:rsidR="00A65A42" w:rsidRPr="005A4AA3" w:rsidRDefault="00A65A42" w:rsidP="00C42364">
            <w:pPr>
              <w:spacing w:line="360" w:lineRule="auto"/>
              <w:jc w:val="both"/>
              <w:rPr>
                <w:rFonts w:ascii="Garamond" w:hAnsi="Garamond"/>
                <w:b/>
                <w:i/>
                <w:iCs/>
                <w:sz w:val="24"/>
                <w:szCs w:val="24"/>
              </w:rPr>
            </w:pPr>
            <w:r w:rsidRPr="005A4AA3">
              <w:rPr>
                <w:rFonts w:ascii="Garamond" w:hAnsi="Garamond"/>
                <w:b/>
                <w:i/>
                <w:iCs/>
                <w:sz w:val="24"/>
                <w:szCs w:val="24"/>
              </w:rPr>
              <w:t>% Contribution to Output Change</w:t>
            </w:r>
          </w:p>
        </w:tc>
      </w:tr>
      <w:tr w:rsidR="00A65A42" w:rsidRPr="005A4AA3" w14:paraId="7ADF3AF8" w14:textId="77777777" w:rsidTr="00C42364">
        <w:tc>
          <w:tcPr>
            <w:tcW w:w="2254" w:type="dxa"/>
            <w:vMerge w:val="restart"/>
          </w:tcPr>
          <w:p w14:paraId="5F61EEE7" w14:textId="77777777" w:rsidR="00A65A42" w:rsidRPr="005A4AA3" w:rsidRDefault="00A65A42" w:rsidP="00C42364">
            <w:pPr>
              <w:spacing w:line="360" w:lineRule="auto"/>
              <w:jc w:val="both"/>
              <w:rPr>
                <w:rFonts w:ascii="Garamond" w:hAnsi="Garamond"/>
                <w:b/>
                <w:sz w:val="24"/>
                <w:szCs w:val="24"/>
              </w:rPr>
            </w:pPr>
            <w:r w:rsidRPr="005A4AA3">
              <w:rPr>
                <w:rFonts w:ascii="Garamond" w:hAnsi="Garamond"/>
                <w:b/>
                <w:color w:val="000000" w:themeColor="text1"/>
                <w:sz w:val="24"/>
                <w:szCs w:val="24"/>
              </w:rPr>
              <w:t>Non TIR</w:t>
            </w:r>
          </w:p>
        </w:tc>
        <w:tc>
          <w:tcPr>
            <w:tcW w:w="2254" w:type="dxa"/>
            <w:vMerge w:val="restart"/>
          </w:tcPr>
          <w:p w14:paraId="4B16FD7E" w14:textId="77777777" w:rsidR="00A65A42" w:rsidRPr="005A4AA3" w:rsidRDefault="00A65A42" w:rsidP="00C42364">
            <w:pPr>
              <w:spacing w:line="360" w:lineRule="auto"/>
              <w:rPr>
                <w:rFonts w:ascii="Garamond" w:hAnsi="Garamond"/>
                <w:bCs/>
                <w:sz w:val="24"/>
                <w:szCs w:val="24"/>
              </w:rPr>
            </w:pPr>
            <w:r w:rsidRPr="005A4AA3">
              <w:rPr>
                <w:rFonts w:ascii="Garamond" w:hAnsi="Garamond"/>
                <w:bCs/>
                <w:sz w:val="24"/>
                <w:szCs w:val="24"/>
              </w:rPr>
              <w:t>Firms Open throughout</w:t>
            </w:r>
          </w:p>
        </w:tc>
        <w:tc>
          <w:tcPr>
            <w:tcW w:w="2254" w:type="dxa"/>
          </w:tcPr>
          <w:p w14:paraId="4C07A1FD" w14:textId="77777777" w:rsidR="00A65A42" w:rsidRPr="005A4AA3" w:rsidRDefault="00A65A42" w:rsidP="00C42364">
            <w:pPr>
              <w:spacing w:line="360" w:lineRule="auto"/>
              <w:jc w:val="both"/>
              <w:rPr>
                <w:rFonts w:ascii="Garamond" w:hAnsi="Garamond"/>
                <w:bCs/>
                <w:sz w:val="24"/>
                <w:szCs w:val="24"/>
              </w:rPr>
            </w:pPr>
            <w:r w:rsidRPr="005A4AA3">
              <w:rPr>
                <w:rFonts w:ascii="Garamond" w:hAnsi="Garamond"/>
                <w:bCs/>
                <w:sz w:val="24"/>
                <w:szCs w:val="24"/>
              </w:rPr>
              <w:t>GB-owned firms</w:t>
            </w:r>
          </w:p>
        </w:tc>
        <w:tc>
          <w:tcPr>
            <w:tcW w:w="2254" w:type="dxa"/>
          </w:tcPr>
          <w:p w14:paraId="5BDE513B" w14:textId="77777777" w:rsidR="00A65A42" w:rsidRPr="005A4AA3" w:rsidRDefault="00A65A42" w:rsidP="00C42364">
            <w:pPr>
              <w:spacing w:line="360" w:lineRule="auto"/>
              <w:jc w:val="both"/>
              <w:rPr>
                <w:rFonts w:ascii="Garamond" w:hAnsi="Garamond"/>
                <w:bCs/>
                <w:sz w:val="24"/>
                <w:szCs w:val="24"/>
              </w:rPr>
            </w:pPr>
            <w:r w:rsidRPr="005A4AA3">
              <w:rPr>
                <w:rFonts w:ascii="Garamond" w:hAnsi="Garamond"/>
                <w:bCs/>
                <w:sz w:val="24"/>
                <w:szCs w:val="24"/>
              </w:rPr>
              <w:t>-1.8</w:t>
            </w:r>
          </w:p>
        </w:tc>
      </w:tr>
      <w:tr w:rsidR="00A65A42" w:rsidRPr="005A4AA3" w14:paraId="2604CD2E" w14:textId="77777777" w:rsidTr="00C42364">
        <w:tc>
          <w:tcPr>
            <w:tcW w:w="2254" w:type="dxa"/>
            <w:vMerge/>
          </w:tcPr>
          <w:p w14:paraId="60E62391" w14:textId="77777777" w:rsidR="00A65A42" w:rsidRPr="005A4AA3" w:rsidRDefault="00A65A42" w:rsidP="00C42364">
            <w:pPr>
              <w:spacing w:line="360" w:lineRule="auto"/>
              <w:jc w:val="both"/>
              <w:rPr>
                <w:rFonts w:ascii="Garamond" w:hAnsi="Garamond"/>
                <w:bCs/>
                <w:sz w:val="24"/>
                <w:szCs w:val="24"/>
              </w:rPr>
            </w:pPr>
          </w:p>
        </w:tc>
        <w:tc>
          <w:tcPr>
            <w:tcW w:w="2254" w:type="dxa"/>
            <w:vMerge/>
          </w:tcPr>
          <w:p w14:paraId="77EF6C08" w14:textId="77777777" w:rsidR="00A65A42" w:rsidRPr="005A4AA3" w:rsidRDefault="00A65A42" w:rsidP="00C42364">
            <w:pPr>
              <w:spacing w:line="360" w:lineRule="auto"/>
              <w:rPr>
                <w:rFonts w:ascii="Garamond" w:hAnsi="Garamond"/>
                <w:bCs/>
                <w:sz w:val="24"/>
                <w:szCs w:val="24"/>
              </w:rPr>
            </w:pPr>
          </w:p>
        </w:tc>
        <w:tc>
          <w:tcPr>
            <w:tcW w:w="2254" w:type="dxa"/>
          </w:tcPr>
          <w:p w14:paraId="37106080" w14:textId="77777777" w:rsidR="00A65A42" w:rsidRPr="005A4AA3" w:rsidRDefault="00A65A42" w:rsidP="00C42364">
            <w:pPr>
              <w:spacing w:line="360" w:lineRule="auto"/>
              <w:jc w:val="both"/>
              <w:rPr>
                <w:rFonts w:ascii="Garamond" w:hAnsi="Garamond"/>
                <w:bCs/>
                <w:sz w:val="24"/>
                <w:szCs w:val="24"/>
              </w:rPr>
            </w:pPr>
            <w:r w:rsidRPr="005A4AA3">
              <w:rPr>
                <w:rFonts w:ascii="Garamond" w:hAnsi="Garamond"/>
                <w:bCs/>
                <w:sz w:val="24"/>
                <w:szCs w:val="24"/>
              </w:rPr>
              <w:t>Foreign-owned firms</w:t>
            </w:r>
          </w:p>
        </w:tc>
        <w:tc>
          <w:tcPr>
            <w:tcW w:w="2254" w:type="dxa"/>
          </w:tcPr>
          <w:p w14:paraId="0A52D011" w14:textId="77777777" w:rsidR="00A65A42" w:rsidRPr="005A4AA3" w:rsidRDefault="00A65A42" w:rsidP="00C42364">
            <w:pPr>
              <w:spacing w:line="360" w:lineRule="auto"/>
              <w:jc w:val="both"/>
              <w:rPr>
                <w:rFonts w:ascii="Garamond" w:hAnsi="Garamond"/>
                <w:bCs/>
                <w:sz w:val="24"/>
                <w:szCs w:val="24"/>
              </w:rPr>
            </w:pPr>
            <w:r w:rsidRPr="005A4AA3">
              <w:rPr>
                <w:rFonts w:ascii="Garamond" w:hAnsi="Garamond"/>
                <w:bCs/>
                <w:sz w:val="24"/>
                <w:szCs w:val="24"/>
              </w:rPr>
              <w:t xml:space="preserve"> 17.0</w:t>
            </w:r>
          </w:p>
        </w:tc>
      </w:tr>
      <w:tr w:rsidR="00A65A42" w:rsidRPr="005A4AA3" w14:paraId="4DA236B2" w14:textId="77777777" w:rsidTr="00C42364">
        <w:tc>
          <w:tcPr>
            <w:tcW w:w="2254" w:type="dxa"/>
            <w:vMerge/>
          </w:tcPr>
          <w:p w14:paraId="21402F9C" w14:textId="77777777" w:rsidR="00A65A42" w:rsidRPr="005A4AA3" w:rsidRDefault="00A65A42" w:rsidP="00C42364">
            <w:pPr>
              <w:spacing w:line="360" w:lineRule="auto"/>
              <w:jc w:val="both"/>
              <w:rPr>
                <w:rFonts w:ascii="Garamond" w:hAnsi="Garamond"/>
                <w:bCs/>
                <w:sz w:val="24"/>
                <w:szCs w:val="24"/>
              </w:rPr>
            </w:pPr>
          </w:p>
        </w:tc>
        <w:tc>
          <w:tcPr>
            <w:tcW w:w="2254" w:type="dxa"/>
            <w:vMerge w:val="restart"/>
          </w:tcPr>
          <w:p w14:paraId="366F3B9B" w14:textId="77777777" w:rsidR="00A65A42" w:rsidRPr="005A4AA3" w:rsidRDefault="00A65A42" w:rsidP="00C42364">
            <w:pPr>
              <w:spacing w:line="360" w:lineRule="auto"/>
              <w:rPr>
                <w:rFonts w:ascii="Garamond" w:hAnsi="Garamond"/>
                <w:bCs/>
                <w:sz w:val="24"/>
                <w:szCs w:val="24"/>
              </w:rPr>
            </w:pPr>
            <w:r w:rsidRPr="005A4AA3">
              <w:rPr>
                <w:rFonts w:ascii="Garamond" w:hAnsi="Garamond"/>
                <w:bCs/>
                <w:sz w:val="24"/>
                <w:szCs w:val="24"/>
              </w:rPr>
              <w:t xml:space="preserve">Firm openings and closures </w:t>
            </w:r>
          </w:p>
        </w:tc>
        <w:tc>
          <w:tcPr>
            <w:tcW w:w="2254" w:type="dxa"/>
          </w:tcPr>
          <w:p w14:paraId="644E6B2B" w14:textId="77777777" w:rsidR="00A65A42" w:rsidRPr="005A4AA3" w:rsidRDefault="00A65A42" w:rsidP="00C42364">
            <w:pPr>
              <w:spacing w:line="360" w:lineRule="auto"/>
              <w:jc w:val="both"/>
              <w:rPr>
                <w:rFonts w:ascii="Garamond" w:hAnsi="Garamond"/>
                <w:bCs/>
                <w:sz w:val="24"/>
                <w:szCs w:val="24"/>
              </w:rPr>
            </w:pPr>
            <w:r w:rsidRPr="005A4AA3">
              <w:rPr>
                <w:rFonts w:ascii="Garamond" w:hAnsi="Garamond"/>
                <w:bCs/>
                <w:sz w:val="24"/>
                <w:szCs w:val="24"/>
              </w:rPr>
              <w:t>GB-owned firms</w:t>
            </w:r>
          </w:p>
        </w:tc>
        <w:tc>
          <w:tcPr>
            <w:tcW w:w="2254" w:type="dxa"/>
          </w:tcPr>
          <w:p w14:paraId="2F7243DD" w14:textId="77777777" w:rsidR="00A65A42" w:rsidRPr="005A4AA3" w:rsidRDefault="00A65A42" w:rsidP="00C42364">
            <w:pPr>
              <w:spacing w:line="360" w:lineRule="auto"/>
              <w:jc w:val="both"/>
              <w:rPr>
                <w:rFonts w:ascii="Garamond" w:hAnsi="Garamond"/>
                <w:bCs/>
                <w:sz w:val="24"/>
                <w:szCs w:val="24"/>
              </w:rPr>
            </w:pPr>
            <w:r w:rsidRPr="005A4AA3">
              <w:rPr>
                <w:rFonts w:ascii="Garamond" w:hAnsi="Garamond"/>
                <w:bCs/>
                <w:sz w:val="24"/>
                <w:szCs w:val="24"/>
              </w:rPr>
              <w:t>16.1</w:t>
            </w:r>
          </w:p>
        </w:tc>
      </w:tr>
      <w:tr w:rsidR="00A65A42" w:rsidRPr="005A4AA3" w14:paraId="24418222" w14:textId="77777777" w:rsidTr="00C42364">
        <w:tc>
          <w:tcPr>
            <w:tcW w:w="2254" w:type="dxa"/>
            <w:vMerge/>
          </w:tcPr>
          <w:p w14:paraId="63193A75" w14:textId="77777777" w:rsidR="00A65A42" w:rsidRPr="005A4AA3" w:rsidRDefault="00A65A42" w:rsidP="00C42364">
            <w:pPr>
              <w:spacing w:line="360" w:lineRule="auto"/>
              <w:jc w:val="both"/>
              <w:rPr>
                <w:rFonts w:ascii="Garamond" w:hAnsi="Garamond"/>
                <w:bCs/>
                <w:sz w:val="24"/>
                <w:szCs w:val="24"/>
              </w:rPr>
            </w:pPr>
          </w:p>
        </w:tc>
        <w:tc>
          <w:tcPr>
            <w:tcW w:w="2254" w:type="dxa"/>
            <w:vMerge/>
          </w:tcPr>
          <w:p w14:paraId="59E474A4" w14:textId="77777777" w:rsidR="00A65A42" w:rsidRPr="005A4AA3" w:rsidRDefault="00A65A42" w:rsidP="00C42364">
            <w:pPr>
              <w:spacing w:line="360" w:lineRule="auto"/>
              <w:rPr>
                <w:rFonts w:ascii="Garamond" w:hAnsi="Garamond"/>
                <w:bCs/>
                <w:sz w:val="24"/>
                <w:szCs w:val="24"/>
              </w:rPr>
            </w:pPr>
          </w:p>
        </w:tc>
        <w:tc>
          <w:tcPr>
            <w:tcW w:w="2254" w:type="dxa"/>
          </w:tcPr>
          <w:p w14:paraId="2C5BA520" w14:textId="77777777" w:rsidR="00A65A42" w:rsidRPr="005A4AA3" w:rsidRDefault="00A65A42" w:rsidP="00C42364">
            <w:pPr>
              <w:spacing w:line="360" w:lineRule="auto"/>
              <w:jc w:val="both"/>
              <w:rPr>
                <w:rFonts w:ascii="Garamond" w:hAnsi="Garamond"/>
                <w:bCs/>
                <w:sz w:val="24"/>
                <w:szCs w:val="24"/>
              </w:rPr>
            </w:pPr>
            <w:r w:rsidRPr="005A4AA3">
              <w:rPr>
                <w:rFonts w:ascii="Garamond" w:hAnsi="Garamond"/>
                <w:bCs/>
                <w:sz w:val="24"/>
                <w:szCs w:val="24"/>
              </w:rPr>
              <w:t>Foreign-owned firms</w:t>
            </w:r>
          </w:p>
        </w:tc>
        <w:tc>
          <w:tcPr>
            <w:tcW w:w="2254" w:type="dxa"/>
          </w:tcPr>
          <w:p w14:paraId="52DA8588" w14:textId="77777777" w:rsidR="00A65A42" w:rsidRPr="005A4AA3" w:rsidRDefault="00A65A42" w:rsidP="00C42364">
            <w:pPr>
              <w:spacing w:line="360" w:lineRule="auto"/>
              <w:jc w:val="both"/>
              <w:rPr>
                <w:rFonts w:ascii="Garamond" w:hAnsi="Garamond"/>
                <w:bCs/>
                <w:sz w:val="24"/>
                <w:szCs w:val="24"/>
              </w:rPr>
            </w:pPr>
            <w:r w:rsidRPr="005A4AA3">
              <w:rPr>
                <w:rFonts w:ascii="Garamond" w:hAnsi="Garamond"/>
                <w:bCs/>
                <w:sz w:val="24"/>
                <w:szCs w:val="24"/>
              </w:rPr>
              <w:t>44.1</w:t>
            </w:r>
          </w:p>
        </w:tc>
      </w:tr>
      <w:tr w:rsidR="00A65A42" w:rsidRPr="005A4AA3" w14:paraId="3715AE21" w14:textId="77777777" w:rsidTr="00C42364">
        <w:tc>
          <w:tcPr>
            <w:tcW w:w="2254" w:type="dxa"/>
            <w:vMerge w:val="restart"/>
          </w:tcPr>
          <w:p w14:paraId="002A1006" w14:textId="77777777" w:rsidR="00A65A42" w:rsidRPr="005A4AA3" w:rsidRDefault="00A65A42" w:rsidP="00C42364">
            <w:pPr>
              <w:spacing w:line="360" w:lineRule="auto"/>
              <w:jc w:val="both"/>
              <w:rPr>
                <w:rFonts w:ascii="Garamond" w:hAnsi="Garamond"/>
                <w:b/>
                <w:sz w:val="24"/>
                <w:szCs w:val="24"/>
              </w:rPr>
            </w:pPr>
            <w:r w:rsidRPr="005A4AA3">
              <w:rPr>
                <w:rFonts w:ascii="Garamond" w:hAnsi="Garamond"/>
                <w:b/>
                <w:sz w:val="24"/>
                <w:szCs w:val="24"/>
              </w:rPr>
              <w:t>TIR</w:t>
            </w:r>
          </w:p>
        </w:tc>
        <w:tc>
          <w:tcPr>
            <w:tcW w:w="2254" w:type="dxa"/>
            <w:vMerge w:val="restart"/>
          </w:tcPr>
          <w:p w14:paraId="68B55619" w14:textId="77777777" w:rsidR="00A65A42" w:rsidRPr="005A4AA3" w:rsidRDefault="00A65A42" w:rsidP="00C42364">
            <w:pPr>
              <w:spacing w:line="360" w:lineRule="auto"/>
              <w:rPr>
                <w:rFonts w:ascii="Garamond" w:hAnsi="Garamond"/>
                <w:bCs/>
                <w:sz w:val="24"/>
                <w:szCs w:val="24"/>
              </w:rPr>
            </w:pPr>
            <w:r w:rsidRPr="005A4AA3">
              <w:rPr>
                <w:rFonts w:ascii="Garamond" w:hAnsi="Garamond"/>
                <w:bCs/>
                <w:sz w:val="24"/>
                <w:szCs w:val="24"/>
              </w:rPr>
              <w:t>Firms open throughout</w:t>
            </w:r>
          </w:p>
        </w:tc>
        <w:tc>
          <w:tcPr>
            <w:tcW w:w="2254" w:type="dxa"/>
          </w:tcPr>
          <w:p w14:paraId="0FB4E576" w14:textId="77777777" w:rsidR="00A65A42" w:rsidRPr="005A4AA3" w:rsidRDefault="00A65A42" w:rsidP="00C42364">
            <w:pPr>
              <w:spacing w:line="360" w:lineRule="auto"/>
              <w:jc w:val="both"/>
              <w:rPr>
                <w:rFonts w:ascii="Garamond" w:hAnsi="Garamond"/>
                <w:bCs/>
                <w:sz w:val="24"/>
                <w:szCs w:val="24"/>
              </w:rPr>
            </w:pPr>
            <w:r w:rsidRPr="005A4AA3">
              <w:rPr>
                <w:rFonts w:ascii="Garamond" w:hAnsi="Garamond"/>
                <w:bCs/>
                <w:sz w:val="24"/>
                <w:szCs w:val="24"/>
              </w:rPr>
              <w:t>GB-owned firms</w:t>
            </w:r>
          </w:p>
        </w:tc>
        <w:tc>
          <w:tcPr>
            <w:tcW w:w="2254" w:type="dxa"/>
          </w:tcPr>
          <w:p w14:paraId="29D3A2B4" w14:textId="77777777" w:rsidR="00A65A42" w:rsidRPr="005A4AA3" w:rsidRDefault="00A65A42" w:rsidP="00C42364">
            <w:pPr>
              <w:spacing w:line="360" w:lineRule="auto"/>
              <w:jc w:val="both"/>
              <w:rPr>
                <w:rFonts w:ascii="Garamond" w:hAnsi="Garamond"/>
                <w:bCs/>
                <w:sz w:val="24"/>
                <w:szCs w:val="24"/>
              </w:rPr>
            </w:pPr>
            <w:r w:rsidRPr="005A4AA3">
              <w:rPr>
                <w:rFonts w:ascii="Garamond" w:hAnsi="Garamond"/>
                <w:bCs/>
                <w:sz w:val="24"/>
                <w:szCs w:val="24"/>
              </w:rPr>
              <w:t>-4.9</w:t>
            </w:r>
          </w:p>
        </w:tc>
      </w:tr>
      <w:tr w:rsidR="00A65A42" w:rsidRPr="005A4AA3" w14:paraId="6589CB80" w14:textId="77777777" w:rsidTr="00C42364">
        <w:tc>
          <w:tcPr>
            <w:tcW w:w="2254" w:type="dxa"/>
            <w:vMerge/>
          </w:tcPr>
          <w:p w14:paraId="55C6008D" w14:textId="77777777" w:rsidR="00A65A42" w:rsidRPr="005A4AA3" w:rsidRDefault="00A65A42" w:rsidP="00C42364">
            <w:pPr>
              <w:spacing w:line="360" w:lineRule="auto"/>
              <w:jc w:val="both"/>
              <w:rPr>
                <w:rFonts w:ascii="Garamond" w:hAnsi="Garamond"/>
                <w:bCs/>
                <w:sz w:val="24"/>
                <w:szCs w:val="24"/>
              </w:rPr>
            </w:pPr>
          </w:p>
        </w:tc>
        <w:tc>
          <w:tcPr>
            <w:tcW w:w="2254" w:type="dxa"/>
            <w:vMerge/>
          </w:tcPr>
          <w:p w14:paraId="281015E3" w14:textId="77777777" w:rsidR="00A65A42" w:rsidRPr="005A4AA3" w:rsidRDefault="00A65A42" w:rsidP="00C42364">
            <w:pPr>
              <w:spacing w:line="360" w:lineRule="auto"/>
              <w:rPr>
                <w:rFonts w:ascii="Garamond" w:hAnsi="Garamond"/>
                <w:bCs/>
                <w:sz w:val="24"/>
                <w:szCs w:val="24"/>
              </w:rPr>
            </w:pPr>
          </w:p>
        </w:tc>
        <w:tc>
          <w:tcPr>
            <w:tcW w:w="2254" w:type="dxa"/>
          </w:tcPr>
          <w:p w14:paraId="0C247830" w14:textId="77777777" w:rsidR="00A65A42" w:rsidRPr="005A4AA3" w:rsidRDefault="00A65A42" w:rsidP="00C42364">
            <w:pPr>
              <w:spacing w:line="360" w:lineRule="auto"/>
              <w:jc w:val="both"/>
              <w:rPr>
                <w:rFonts w:ascii="Garamond" w:hAnsi="Garamond"/>
                <w:bCs/>
                <w:sz w:val="24"/>
                <w:szCs w:val="24"/>
              </w:rPr>
            </w:pPr>
            <w:r w:rsidRPr="005A4AA3">
              <w:rPr>
                <w:rFonts w:ascii="Garamond" w:hAnsi="Garamond"/>
                <w:bCs/>
                <w:sz w:val="24"/>
                <w:szCs w:val="24"/>
              </w:rPr>
              <w:t>Foreign-owned firms</w:t>
            </w:r>
          </w:p>
        </w:tc>
        <w:tc>
          <w:tcPr>
            <w:tcW w:w="2254" w:type="dxa"/>
          </w:tcPr>
          <w:p w14:paraId="6E23914B" w14:textId="77777777" w:rsidR="00A65A42" w:rsidRPr="005A4AA3" w:rsidRDefault="00A65A42" w:rsidP="00C42364">
            <w:pPr>
              <w:spacing w:line="360" w:lineRule="auto"/>
              <w:jc w:val="both"/>
              <w:rPr>
                <w:rFonts w:ascii="Garamond" w:hAnsi="Garamond"/>
                <w:bCs/>
                <w:sz w:val="24"/>
                <w:szCs w:val="24"/>
              </w:rPr>
            </w:pPr>
            <w:r w:rsidRPr="005A4AA3">
              <w:rPr>
                <w:rFonts w:ascii="Garamond" w:hAnsi="Garamond"/>
                <w:bCs/>
                <w:sz w:val="24"/>
                <w:szCs w:val="24"/>
              </w:rPr>
              <w:t>11.1</w:t>
            </w:r>
          </w:p>
        </w:tc>
      </w:tr>
      <w:tr w:rsidR="00A65A42" w:rsidRPr="005A4AA3" w14:paraId="503507A1" w14:textId="77777777" w:rsidTr="00C42364">
        <w:tc>
          <w:tcPr>
            <w:tcW w:w="2254" w:type="dxa"/>
            <w:vMerge/>
          </w:tcPr>
          <w:p w14:paraId="7250E502" w14:textId="77777777" w:rsidR="00A65A42" w:rsidRPr="005A4AA3" w:rsidRDefault="00A65A42" w:rsidP="00C42364">
            <w:pPr>
              <w:spacing w:line="360" w:lineRule="auto"/>
              <w:jc w:val="both"/>
              <w:rPr>
                <w:rFonts w:ascii="Garamond" w:hAnsi="Garamond"/>
                <w:bCs/>
                <w:sz w:val="24"/>
                <w:szCs w:val="24"/>
              </w:rPr>
            </w:pPr>
          </w:p>
        </w:tc>
        <w:tc>
          <w:tcPr>
            <w:tcW w:w="2254" w:type="dxa"/>
            <w:vMerge w:val="restart"/>
          </w:tcPr>
          <w:p w14:paraId="246E7311" w14:textId="77777777" w:rsidR="00A65A42" w:rsidRPr="005A4AA3" w:rsidRDefault="00A65A42" w:rsidP="00C42364">
            <w:pPr>
              <w:spacing w:line="360" w:lineRule="auto"/>
              <w:rPr>
                <w:rFonts w:ascii="Garamond" w:hAnsi="Garamond"/>
                <w:bCs/>
                <w:sz w:val="24"/>
                <w:szCs w:val="24"/>
              </w:rPr>
            </w:pPr>
            <w:r w:rsidRPr="005A4AA3">
              <w:rPr>
                <w:rFonts w:ascii="Garamond" w:hAnsi="Garamond"/>
                <w:bCs/>
                <w:sz w:val="24"/>
                <w:szCs w:val="24"/>
              </w:rPr>
              <w:t>Firm openings and closures</w:t>
            </w:r>
          </w:p>
        </w:tc>
        <w:tc>
          <w:tcPr>
            <w:tcW w:w="2254" w:type="dxa"/>
          </w:tcPr>
          <w:p w14:paraId="3C411809" w14:textId="77777777" w:rsidR="00A65A42" w:rsidRPr="005A4AA3" w:rsidRDefault="00A65A42" w:rsidP="00C42364">
            <w:pPr>
              <w:spacing w:line="360" w:lineRule="auto"/>
              <w:jc w:val="both"/>
              <w:rPr>
                <w:rFonts w:ascii="Garamond" w:hAnsi="Garamond"/>
                <w:bCs/>
                <w:sz w:val="24"/>
                <w:szCs w:val="24"/>
              </w:rPr>
            </w:pPr>
            <w:r w:rsidRPr="005A4AA3">
              <w:rPr>
                <w:rFonts w:ascii="Garamond" w:hAnsi="Garamond"/>
                <w:bCs/>
                <w:sz w:val="24"/>
                <w:szCs w:val="24"/>
              </w:rPr>
              <w:t>GB-owned firms</w:t>
            </w:r>
          </w:p>
        </w:tc>
        <w:tc>
          <w:tcPr>
            <w:tcW w:w="2254" w:type="dxa"/>
          </w:tcPr>
          <w:p w14:paraId="2843E857" w14:textId="77777777" w:rsidR="00A65A42" w:rsidRPr="005A4AA3" w:rsidRDefault="00A65A42" w:rsidP="00C42364">
            <w:pPr>
              <w:spacing w:line="360" w:lineRule="auto"/>
              <w:jc w:val="both"/>
              <w:rPr>
                <w:rFonts w:ascii="Garamond" w:hAnsi="Garamond"/>
                <w:bCs/>
                <w:sz w:val="24"/>
                <w:szCs w:val="24"/>
              </w:rPr>
            </w:pPr>
            <w:r w:rsidRPr="005A4AA3">
              <w:rPr>
                <w:rFonts w:ascii="Garamond" w:hAnsi="Garamond"/>
                <w:bCs/>
                <w:sz w:val="24"/>
                <w:szCs w:val="24"/>
              </w:rPr>
              <w:t>-8.2</w:t>
            </w:r>
          </w:p>
        </w:tc>
      </w:tr>
      <w:tr w:rsidR="00A65A42" w:rsidRPr="005A4AA3" w14:paraId="7507F856" w14:textId="77777777" w:rsidTr="00C42364">
        <w:tc>
          <w:tcPr>
            <w:tcW w:w="2254" w:type="dxa"/>
            <w:vMerge/>
          </w:tcPr>
          <w:p w14:paraId="1D7283E8" w14:textId="77777777" w:rsidR="00A65A42" w:rsidRPr="005A4AA3" w:rsidRDefault="00A65A42" w:rsidP="00C42364">
            <w:pPr>
              <w:spacing w:line="360" w:lineRule="auto"/>
              <w:jc w:val="both"/>
              <w:rPr>
                <w:rFonts w:ascii="Garamond" w:hAnsi="Garamond"/>
                <w:bCs/>
                <w:sz w:val="24"/>
                <w:szCs w:val="24"/>
              </w:rPr>
            </w:pPr>
          </w:p>
        </w:tc>
        <w:tc>
          <w:tcPr>
            <w:tcW w:w="2254" w:type="dxa"/>
            <w:vMerge/>
          </w:tcPr>
          <w:p w14:paraId="4D3B1BA5" w14:textId="77777777" w:rsidR="00A65A42" w:rsidRPr="005A4AA3" w:rsidRDefault="00A65A42" w:rsidP="00C42364">
            <w:pPr>
              <w:spacing w:line="360" w:lineRule="auto"/>
              <w:jc w:val="both"/>
              <w:rPr>
                <w:rFonts w:ascii="Garamond" w:hAnsi="Garamond"/>
                <w:bCs/>
                <w:sz w:val="24"/>
                <w:szCs w:val="24"/>
              </w:rPr>
            </w:pPr>
          </w:p>
        </w:tc>
        <w:tc>
          <w:tcPr>
            <w:tcW w:w="2254" w:type="dxa"/>
          </w:tcPr>
          <w:p w14:paraId="6FA063E7" w14:textId="77777777" w:rsidR="00A65A42" w:rsidRPr="005A4AA3" w:rsidRDefault="00A65A42" w:rsidP="00C42364">
            <w:pPr>
              <w:spacing w:line="360" w:lineRule="auto"/>
              <w:jc w:val="both"/>
              <w:rPr>
                <w:rFonts w:ascii="Garamond" w:hAnsi="Garamond"/>
                <w:bCs/>
                <w:sz w:val="24"/>
                <w:szCs w:val="24"/>
              </w:rPr>
            </w:pPr>
            <w:r w:rsidRPr="005A4AA3">
              <w:rPr>
                <w:rFonts w:ascii="Garamond" w:hAnsi="Garamond"/>
                <w:bCs/>
                <w:sz w:val="24"/>
                <w:szCs w:val="24"/>
              </w:rPr>
              <w:t>Foreign-owned firms</w:t>
            </w:r>
          </w:p>
        </w:tc>
        <w:tc>
          <w:tcPr>
            <w:tcW w:w="2254" w:type="dxa"/>
          </w:tcPr>
          <w:p w14:paraId="77258263" w14:textId="77777777" w:rsidR="00A65A42" w:rsidRPr="005A4AA3" w:rsidRDefault="00A65A42" w:rsidP="00C42364">
            <w:pPr>
              <w:spacing w:line="360" w:lineRule="auto"/>
              <w:jc w:val="both"/>
              <w:rPr>
                <w:rFonts w:ascii="Garamond" w:hAnsi="Garamond"/>
                <w:bCs/>
                <w:sz w:val="24"/>
                <w:szCs w:val="24"/>
              </w:rPr>
            </w:pPr>
            <w:r w:rsidRPr="005A4AA3">
              <w:rPr>
                <w:rFonts w:ascii="Garamond" w:hAnsi="Garamond"/>
                <w:bCs/>
                <w:sz w:val="24"/>
                <w:szCs w:val="24"/>
              </w:rPr>
              <w:t>26.6</w:t>
            </w:r>
          </w:p>
        </w:tc>
      </w:tr>
    </w:tbl>
    <w:p w14:paraId="4DCEFC7E" w14:textId="77777777" w:rsidR="00A65A42" w:rsidRPr="005A4AA3" w:rsidRDefault="00A65A42" w:rsidP="00A65A42">
      <w:pPr>
        <w:spacing w:line="360" w:lineRule="auto"/>
        <w:jc w:val="both"/>
        <w:rPr>
          <w:rFonts w:ascii="Garamond" w:hAnsi="Garamond"/>
          <w:bCs/>
          <w:sz w:val="24"/>
          <w:szCs w:val="24"/>
        </w:rPr>
      </w:pPr>
    </w:p>
    <w:p w14:paraId="18B9545A" w14:textId="77777777" w:rsidR="00A65A42" w:rsidRPr="005A4AA3" w:rsidRDefault="00A65A42" w:rsidP="00A65A42">
      <w:pPr>
        <w:spacing w:after="0" w:line="240" w:lineRule="auto"/>
        <w:rPr>
          <w:rFonts w:ascii="Garamond" w:hAnsi="Garamond"/>
          <w:color w:val="000000" w:themeColor="text1"/>
          <w:sz w:val="24"/>
          <w:szCs w:val="24"/>
        </w:rPr>
      </w:pPr>
      <w:r w:rsidRPr="005A4AA3">
        <w:rPr>
          <w:rFonts w:ascii="Garamond" w:hAnsi="Garamond"/>
          <w:color w:val="000000" w:themeColor="text1"/>
          <w:sz w:val="24"/>
          <w:szCs w:val="24"/>
        </w:rPr>
        <w:t>* TIR defined as above, see endnote 8</w:t>
      </w:r>
    </w:p>
    <w:p w14:paraId="18E5CDB9" w14:textId="77777777" w:rsidR="00A65A42" w:rsidRPr="005A4AA3" w:rsidRDefault="00A65A42" w:rsidP="00A65A42">
      <w:pPr>
        <w:spacing w:line="360" w:lineRule="auto"/>
        <w:jc w:val="both"/>
        <w:rPr>
          <w:rFonts w:ascii="Garamond" w:hAnsi="Garamond"/>
          <w:sz w:val="24"/>
          <w:szCs w:val="24"/>
        </w:rPr>
      </w:pPr>
    </w:p>
    <w:p w14:paraId="4312018E" w14:textId="77777777" w:rsidR="00A65A42" w:rsidRPr="005A4AA3" w:rsidRDefault="00A65A42" w:rsidP="00A65A42">
      <w:pPr>
        <w:spacing w:after="0" w:line="480" w:lineRule="auto"/>
        <w:rPr>
          <w:rFonts w:ascii="Garamond" w:hAnsi="Garamond"/>
          <w:sz w:val="24"/>
          <w:szCs w:val="24"/>
        </w:rPr>
      </w:pPr>
      <w:r w:rsidRPr="005A4AA3">
        <w:rPr>
          <w:rFonts w:ascii="Garamond" w:hAnsi="Garamond"/>
          <w:color w:val="000000" w:themeColor="text1"/>
          <w:sz w:val="24"/>
          <w:szCs w:val="24"/>
        </w:rPr>
        <w:t xml:space="preserve">Source: </w:t>
      </w:r>
      <w:r w:rsidRPr="005A4AA3">
        <w:rPr>
          <w:rFonts w:ascii="Garamond" w:hAnsi="Garamond"/>
          <w:sz w:val="24"/>
          <w:szCs w:val="24"/>
        </w:rPr>
        <w:t>Office for National Statistics (2018) Annual Business Survey, 2008-16: Secure Access. [data collection]. 9</w:t>
      </w:r>
      <w:r w:rsidRPr="005A4AA3">
        <w:rPr>
          <w:rFonts w:ascii="Garamond" w:hAnsi="Garamond"/>
          <w:sz w:val="24"/>
          <w:szCs w:val="24"/>
          <w:vertAlign w:val="superscript"/>
        </w:rPr>
        <w:t>th</w:t>
      </w:r>
      <w:r w:rsidRPr="005A4AA3">
        <w:rPr>
          <w:rFonts w:ascii="Garamond" w:hAnsi="Garamond"/>
          <w:sz w:val="24"/>
          <w:szCs w:val="24"/>
        </w:rPr>
        <w:t xml:space="preserve"> Edition. UK Data Service. SN: 7451 </w:t>
      </w:r>
      <w:hyperlink r:id="rId21" w:history="1">
        <w:r w:rsidRPr="005A4AA3">
          <w:rPr>
            <w:rStyle w:val="Hyperlink"/>
            <w:rFonts w:ascii="Garamond" w:hAnsi="Garamond"/>
            <w:sz w:val="24"/>
            <w:szCs w:val="24"/>
          </w:rPr>
          <w:t>http://doi.org/10.5255/UKDA-SN-7451-9</w:t>
        </w:r>
      </w:hyperlink>
      <w:r w:rsidRPr="005A4AA3">
        <w:rPr>
          <w:rFonts w:ascii="Garamond" w:hAnsi="Garamond"/>
          <w:sz w:val="24"/>
          <w:szCs w:val="24"/>
        </w:rPr>
        <w:t xml:space="preserve"> Office for National Statistics (2012) Annual Respondents Database, 1973-2008: Secure Access. [data collection]. 3</w:t>
      </w:r>
      <w:proofErr w:type="gramStart"/>
      <w:r w:rsidRPr="005A4AA3">
        <w:rPr>
          <w:rFonts w:ascii="Garamond" w:hAnsi="Garamond"/>
          <w:sz w:val="24"/>
          <w:szCs w:val="24"/>
          <w:vertAlign w:val="superscript"/>
        </w:rPr>
        <w:t>rd</w:t>
      </w:r>
      <w:r w:rsidRPr="005A4AA3">
        <w:rPr>
          <w:rFonts w:ascii="Garamond" w:hAnsi="Garamond"/>
          <w:sz w:val="24"/>
          <w:szCs w:val="24"/>
        </w:rPr>
        <w:t xml:space="preserve">  Edition</w:t>
      </w:r>
      <w:proofErr w:type="gramEnd"/>
      <w:r w:rsidRPr="005A4AA3">
        <w:rPr>
          <w:rFonts w:ascii="Garamond" w:hAnsi="Garamond"/>
          <w:sz w:val="24"/>
          <w:szCs w:val="24"/>
        </w:rPr>
        <w:t xml:space="preserve">. UK Data Service. SN: 6644 </w:t>
      </w:r>
      <w:hyperlink r:id="rId22" w:history="1">
        <w:r w:rsidRPr="005A4AA3">
          <w:rPr>
            <w:rStyle w:val="Hyperlink"/>
            <w:rFonts w:ascii="Garamond" w:hAnsi="Garamond"/>
            <w:sz w:val="24"/>
            <w:szCs w:val="24"/>
          </w:rPr>
          <w:t>http://doi.org/10.5255/UKDA-SN-6644-5</w:t>
        </w:r>
      </w:hyperlink>
      <w:r w:rsidRPr="005A4AA3">
        <w:rPr>
          <w:rFonts w:ascii="Garamond" w:hAnsi="Garamond"/>
          <w:sz w:val="24"/>
          <w:szCs w:val="24"/>
        </w:rPr>
        <w:t xml:space="preserve">. These data and their use </w:t>
      </w:r>
      <w:proofErr w:type="gramStart"/>
      <w:r w:rsidRPr="005A4AA3">
        <w:rPr>
          <w:rFonts w:ascii="Garamond" w:hAnsi="Garamond"/>
          <w:sz w:val="24"/>
          <w:szCs w:val="24"/>
        </w:rPr>
        <w:t>is</w:t>
      </w:r>
      <w:proofErr w:type="gramEnd"/>
      <w:r w:rsidRPr="005A4AA3">
        <w:rPr>
          <w:rFonts w:ascii="Garamond" w:hAnsi="Garamond"/>
          <w:sz w:val="24"/>
          <w:szCs w:val="24"/>
        </w:rPr>
        <w:t xml:space="preserve"> described in Harris et. al. (2019)</w:t>
      </w:r>
    </w:p>
    <w:p w14:paraId="3AF461C7" w14:textId="77777777" w:rsidR="00E91636" w:rsidRDefault="00E91636" w:rsidP="00E5568E">
      <w:pPr>
        <w:spacing w:line="480" w:lineRule="auto"/>
        <w:jc w:val="both"/>
        <w:rPr>
          <w:rFonts w:ascii="Garamond" w:hAnsi="Garamond"/>
          <w:bCs/>
          <w:sz w:val="24"/>
          <w:szCs w:val="24"/>
        </w:rPr>
      </w:pPr>
    </w:p>
    <w:p w14:paraId="2A23122E" w14:textId="7904B384" w:rsidR="00E91636" w:rsidRDefault="001100E9" w:rsidP="00E5568E">
      <w:pPr>
        <w:spacing w:line="480" w:lineRule="auto"/>
        <w:jc w:val="both"/>
        <w:rPr>
          <w:rFonts w:ascii="Garamond" w:hAnsi="Garamond"/>
          <w:bCs/>
          <w:sz w:val="24"/>
          <w:szCs w:val="24"/>
        </w:rPr>
      </w:pPr>
      <w:r w:rsidRPr="004E5322">
        <w:rPr>
          <w:rFonts w:ascii="Garamond" w:hAnsi="Garamond"/>
          <w:bCs/>
          <w:sz w:val="24"/>
          <w:szCs w:val="24"/>
        </w:rPr>
        <w:t xml:space="preserve">Table </w:t>
      </w:r>
      <w:r w:rsidR="008B4A24" w:rsidRPr="004E5322">
        <w:rPr>
          <w:rFonts w:ascii="Garamond" w:hAnsi="Garamond"/>
          <w:bCs/>
          <w:sz w:val="24"/>
          <w:szCs w:val="24"/>
        </w:rPr>
        <w:t>3</w:t>
      </w:r>
      <w:r w:rsidR="00E91636">
        <w:rPr>
          <w:rFonts w:ascii="Garamond" w:hAnsi="Garamond"/>
          <w:bCs/>
          <w:sz w:val="24"/>
          <w:szCs w:val="24"/>
        </w:rPr>
        <w:t xml:space="preserve"> reveals just how dependent the growth of AM has been on inward FDI, but also </w:t>
      </w:r>
      <w:r w:rsidR="00F234AE">
        <w:rPr>
          <w:rFonts w:ascii="Garamond" w:hAnsi="Garamond"/>
          <w:bCs/>
          <w:sz w:val="24"/>
          <w:szCs w:val="24"/>
        </w:rPr>
        <w:t xml:space="preserve">shows that </w:t>
      </w:r>
      <w:r w:rsidR="00E91636">
        <w:rPr>
          <w:rFonts w:ascii="Garamond" w:hAnsi="Garamond"/>
          <w:bCs/>
          <w:sz w:val="24"/>
          <w:szCs w:val="24"/>
        </w:rPr>
        <w:t xml:space="preserve">it has produced greater output growth outside of TIRs. This suggests that </w:t>
      </w:r>
      <w:r w:rsidR="00010817">
        <w:rPr>
          <w:rFonts w:ascii="Garamond" w:hAnsi="Garamond"/>
          <w:bCs/>
          <w:sz w:val="24"/>
          <w:szCs w:val="24"/>
        </w:rPr>
        <w:t xml:space="preserve">AM path importation has been higher in </w:t>
      </w:r>
      <w:r w:rsidR="00E91636">
        <w:rPr>
          <w:rFonts w:ascii="Garamond" w:hAnsi="Garamond"/>
          <w:bCs/>
          <w:sz w:val="24"/>
          <w:szCs w:val="24"/>
        </w:rPr>
        <w:t>non-TIR and</w:t>
      </w:r>
      <w:r w:rsidR="0043145F">
        <w:rPr>
          <w:rFonts w:ascii="Garamond" w:hAnsi="Garamond"/>
          <w:bCs/>
          <w:sz w:val="24"/>
          <w:szCs w:val="24"/>
        </w:rPr>
        <w:t xml:space="preserve"> less-industrialised locations. </w:t>
      </w:r>
      <w:r w:rsidR="00E91636">
        <w:rPr>
          <w:rFonts w:ascii="Garamond" w:hAnsi="Garamond"/>
          <w:bCs/>
          <w:sz w:val="24"/>
          <w:szCs w:val="24"/>
        </w:rPr>
        <w:t xml:space="preserve">Nevertheless, </w:t>
      </w:r>
      <w:r w:rsidR="008E21E4">
        <w:rPr>
          <w:rFonts w:ascii="Garamond" w:hAnsi="Garamond"/>
          <w:bCs/>
          <w:sz w:val="24"/>
          <w:szCs w:val="24"/>
        </w:rPr>
        <w:t xml:space="preserve">the analysis confirms </w:t>
      </w:r>
      <w:r w:rsidR="00010817">
        <w:rPr>
          <w:rFonts w:ascii="Garamond" w:hAnsi="Garamond"/>
          <w:bCs/>
          <w:sz w:val="24"/>
          <w:szCs w:val="24"/>
        </w:rPr>
        <w:t xml:space="preserve">that </w:t>
      </w:r>
      <w:r w:rsidR="00E91636">
        <w:rPr>
          <w:rFonts w:ascii="Garamond" w:hAnsi="Garamond"/>
          <w:bCs/>
          <w:sz w:val="24"/>
          <w:szCs w:val="24"/>
        </w:rPr>
        <w:t xml:space="preserve">AM in TIRs is highly dependent </w:t>
      </w:r>
      <w:r w:rsidR="00FA2231">
        <w:rPr>
          <w:rFonts w:ascii="Garamond" w:hAnsi="Garamond"/>
          <w:bCs/>
          <w:sz w:val="24"/>
          <w:szCs w:val="24"/>
        </w:rPr>
        <w:t>up</w:t>
      </w:r>
      <w:r w:rsidR="00E91636">
        <w:rPr>
          <w:rFonts w:ascii="Garamond" w:hAnsi="Garamond"/>
          <w:bCs/>
          <w:sz w:val="24"/>
          <w:szCs w:val="24"/>
        </w:rPr>
        <w:t>on</w:t>
      </w:r>
      <w:r w:rsidR="00E91636" w:rsidRPr="007D004B">
        <w:rPr>
          <w:rFonts w:ascii="Garamond" w:hAnsi="Garamond"/>
          <w:bCs/>
          <w:sz w:val="24"/>
          <w:szCs w:val="24"/>
        </w:rPr>
        <w:t xml:space="preserve"> strategic decisions by anchor f</w:t>
      </w:r>
      <w:r w:rsidR="00E91636">
        <w:rPr>
          <w:rFonts w:ascii="Garamond" w:hAnsi="Garamond"/>
          <w:bCs/>
          <w:sz w:val="24"/>
          <w:szCs w:val="24"/>
        </w:rPr>
        <w:t>irms and foreign investors</w:t>
      </w:r>
      <w:r w:rsidR="00C014AA">
        <w:rPr>
          <w:rFonts w:ascii="Garamond" w:hAnsi="Garamond"/>
          <w:bCs/>
          <w:sz w:val="24"/>
          <w:szCs w:val="24"/>
        </w:rPr>
        <w:t xml:space="preserve"> </w:t>
      </w:r>
      <w:r w:rsidR="00E91636">
        <w:rPr>
          <w:rFonts w:ascii="Garamond" w:hAnsi="Garamond"/>
          <w:bCs/>
          <w:sz w:val="24"/>
          <w:szCs w:val="24"/>
        </w:rPr>
        <w:t>(</w:t>
      </w:r>
      <w:proofErr w:type="spellStart"/>
      <w:r w:rsidR="00E91636">
        <w:rPr>
          <w:rFonts w:ascii="Garamond" w:hAnsi="Garamond"/>
          <w:bCs/>
          <w:sz w:val="24"/>
          <w:szCs w:val="24"/>
        </w:rPr>
        <w:t>Firn</w:t>
      </w:r>
      <w:proofErr w:type="spellEnd"/>
      <w:r w:rsidR="009E2163">
        <w:rPr>
          <w:rFonts w:ascii="Garamond" w:hAnsi="Garamond"/>
          <w:bCs/>
          <w:sz w:val="24"/>
          <w:szCs w:val="24"/>
        </w:rPr>
        <w:t>,</w:t>
      </w:r>
      <w:r w:rsidR="00E91636">
        <w:rPr>
          <w:rFonts w:ascii="Garamond" w:hAnsi="Garamond"/>
          <w:bCs/>
          <w:sz w:val="24"/>
          <w:szCs w:val="24"/>
        </w:rPr>
        <w:t xml:space="preserve"> 1975). Moreover, in the context of Brexit, </w:t>
      </w:r>
      <w:r w:rsidR="00E91636" w:rsidRPr="007D004B">
        <w:rPr>
          <w:rFonts w:ascii="Garamond" w:hAnsi="Garamond"/>
          <w:bCs/>
          <w:sz w:val="24"/>
          <w:szCs w:val="24"/>
        </w:rPr>
        <w:t xml:space="preserve">the </w:t>
      </w:r>
      <w:r w:rsidR="009E4F66">
        <w:rPr>
          <w:rFonts w:ascii="Garamond" w:hAnsi="Garamond"/>
          <w:bCs/>
          <w:sz w:val="24"/>
          <w:szCs w:val="24"/>
        </w:rPr>
        <w:t xml:space="preserve">nature and </w:t>
      </w:r>
      <w:r w:rsidR="00E91636" w:rsidRPr="007D004B">
        <w:rPr>
          <w:rFonts w:ascii="Garamond" w:hAnsi="Garamond"/>
          <w:bCs/>
          <w:sz w:val="24"/>
          <w:szCs w:val="24"/>
        </w:rPr>
        <w:t xml:space="preserve">strength of couplings with </w:t>
      </w:r>
      <w:r w:rsidR="00E91636">
        <w:rPr>
          <w:rFonts w:ascii="Garamond" w:hAnsi="Garamond"/>
          <w:bCs/>
          <w:sz w:val="24"/>
          <w:szCs w:val="24"/>
        </w:rPr>
        <w:t xml:space="preserve">foreign </w:t>
      </w:r>
      <w:r w:rsidR="00E91636" w:rsidRPr="007D004B">
        <w:rPr>
          <w:rFonts w:ascii="Garamond" w:hAnsi="Garamond"/>
          <w:bCs/>
          <w:sz w:val="24"/>
          <w:szCs w:val="24"/>
        </w:rPr>
        <w:t xml:space="preserve">investors will prove critical to </w:t>
      </w:r>
      <w:r w:rsidR="00E91636">
        <w:rPr>
          <w:rFonts w:ascii="Garamond" w:hAnsi="Garamond"/>
          <w:bCs/>
          <w:sz w:val="24"/>
          <w:szCs w:val="24"/>
        </w:rPr>
        <w:t>the prospects and</w:t>
      </w:r>
      <w:r w:rsidR="00E91636" w:rsidRPr="007D004B">
        <w:rPr>
          <w:rFonts w:ascii="Garamond" w:hAnsi="Garamond"/>
          <w:bCs/>
          <w:sz w:val="24"/>
          <w:szCs w:val="24"/>
        </w:rPr>
        <w:t xml:space="preserve"> survival</w:t>
      </w:r>
      <w:r w:rsidR="00E91636">
        <w:rPr>
          <w:rFonts w:ascii="Garamond" w:hAnsi="Garamond"/>
          <w:bCs/>
          <w:sz w:val="24"/>
          <w:szCs w:val="24"/>
        </w:rPr>
        <w:t xml:space="preserve"> of AM in such TIRs.</w:t>
      </w:r>
      <w:r w:rsidR="00010817">
        <w:rPr>
          <w:rFonts w:ascii="Garamond" w:hAnsi="Garamond"/>
          <w:bCs/>
          <w:sz w:val="24"/>
          <w:szCs w:val="24"/>
        </w:rPr>
        <w:t xml:space="preserve"> Furthermore, the negative figure for GB firms opened and closed during the period in TIRs </w:t>
      </w:r>
      <w:r w:rsidR="00010817">
        <w:rPr>
          <w:rFonts w:ascii="Garamond" w:hAnsi="Garamond"/>
          <w:bCs/>
          <w:sz w:val="24"/>
          <w:szCs w:val="24"/>
        </w:rPr>
        <w:lastRenderedPageBreak/>
        <w:t xml:space="preserve">suggests that endogenous path creation </w:t>
      </w:r>
      <w:r w:rsidR="001522A9">
        <w:rPr>
          <w:rFonts w:ascii="Garamond" w:hAnsi="Garamond"/>
          <w:bCs/>
          <w:sz w:val="24"/>
          <w:szCs w:val="24"/>
        </w:rPr>
        <w:t xml:space="preserve">and renewal </w:t>
      </w:r>
      <w:r w:rsidR="00010817">
        <w:rPr>
          <w:rFonts w:ascii="Garamond" w:hAnsi="Garamond"/>
          <w:bCs/>
          <w:sz w:val="24"/>
          <w:szCs w:val="24"/>
        </w:rPr>
        <w:t xml:space="preserve">in </w:t>
      </w:r>
      <w:r w:rsidR="001522A9">
        <w:rPr>
          <w:rFonts w:ascii="Garamond" w:hAnsi="Garamond"/>
          <w:bCs/>
          <w:sz w:val="24"/>
          <w:szCs w:val="24"/>
        </w:rPr>
        <w:t xml:space="preserve">many of </w:t>
      </w:r>
      <w:r w:rsidR="00010817">
        <w:rPr>
          <w:rFonts w:ascii="Garamond" w:hAnsi="Garamond"/>
          <w:bCs/>
          <w:sz w:val="24"/>
          <w:szCs w:val="24"/>
        </w:rPr>
        <w:t xml:space="preserve">these areas has been weak, and more than offset by path extension and decline. </w:t>
      </w:r>
    </w:p>
    <w:p w14:paraId="4467BB4D" w14:textId="77777777" w:rsidR="001F7C21" w:rsidRPr="00D356F7" w:rsidRDefault="001F7C21" w:rsidP="00E5568E">
      <w:pPr>
        <w:spacing w:line="480" w:lineRule="auto"/>
        <w:jc w:val="both"/>
        <w:rPr>
          <w:rFonts w:ascii="Garamond" w:hAnsi="Garamond"/>
          <w:bCs/>
          <w:sz w:val="24"/>
          <w:szCs w:val="24"/>
        </w:rPr>
      </w:pPr>
    </w:p>
    <w:p w14:paraId="3F0191B9" w14:textId="5A606008" w:rsidR="001522A9" w:rsidRPr="001F7C21" w:rsidRDefault="00E91636" w:rsidP="001F7C21">
      <w:pPr>
        <w:pStyle w:val="ListParagraph"/>
        <w:numPr>
          <w:ilvl w:val="0"/>
          <w:numId w:val="6"/>
        </w:numPr>
        <w:spacing w:line="480" w:lineRule="auto"/>
        <w:rPr>
          <w:rFonts w:ascii="Garamond" w:hAnsi="Garamond"/>
          <w:b/>
          <w:sz w:val="28"/>
          <w:szCs w:val="28"/>
        </w:rPr>
      </w:pPr>
      <w:r w:rsidRPr="00A65A42">
        <w:rPr>
          <w:rFonts w:ascii="Garamond" w:hAnsi="Garamond"/>
          <w:b/>
          <w:sz w:val="28"/>
          <w:szCs w:val="28"/>
        </w:rPr>
        <w:t>Urban Innovation Districts</w:t>
      </w:r>
      <w:r w:rsidR="00301CF3" w:rsidRPr="00A65A42">
        <w:rPr>
          <w:rFonts w:ascii="Garamond" w:hAnsi="Garamond"/>
          <w:b/>
          <w:sz w:val="28"/>
          <w:szCs w:val="28"/>
        </w:rPr>
        <w:t xml:space="preserve"> and </w:t>
      </w:r>
      <w:r w:rsidR="003925CA" w:rsidRPr="00A65A42">
        <w:rPr>
          <w:rFonts w:ascii="Garamond" w:hAnsi="Garamond"/>
          <w:b/>
          <w:sz w:val="28"/>
          <w:szCs w:val="28"/>
        </w:rPr>
        <w:t>AM Renewal</w:t>
      </w:r>
      <w:r w:rsidRPr="00A65A42">
        <w:rPr>
          <w:rFonts w:ascii="Garamond" w:hAnsi="Garamond"/>
          <w:b/>
          <w:sz w:val="28"/>
          <w:szCs w:val="28"/>
        </w:rPr>
        <w:t xml:space="preserve">? </w:t>
      </w:r>
      <w:r w:rsidR="001B789E" w:rsidRPr="00A65A42">
        <w:rPr>
          <w:rFonts w:ascii="Garamond" w:hAnsi="Garamond"/>
          <w:b/>
          <w:sz w:val="28"/>
          <w:szCs w:val="28"/>
        </w:rPr>
        <w:t xml:space="preserve">  </w:t>
      </w:r>
    </w:p>
    <w:p w14:paraId="665BA8F6" w14:textId="1164AF2A" w:rsidR="00DA3FDD" w:rsidRDefault="002A3C4B" w:rsidP="00E5568E">
      <w:pPr>
        <w:spacing w:line="480" w:lineRule="auto"/>
        <w:jc w:val="both"/>
        <w:rPr>
          <w:rFonts w:ascii="Garamond" w:hAnsi="Garamond"/>
          <w:sz w:val="24"/>
          <w:szCs w:val="24"/>
        </w:rPr>
      </w:pPr>
      <w:r>
        <w:rPr>
          <w:rFonts w:ascii="Garamond" w:hAnsi="Garamond"/>
          <w:sz w:val="24"/>
          <w:szCs w:val="24"/>
        </w:rPr>
        <w:t xml:space="preserve">This </w:t>
      </w:r>
      <w:r w:rsidR="009601AD">
        <w:rPr>
          <w:rFonts w:ascii="Garamond" w:hAnsi="Garamond"/>
          <w:sz w:val="24"/>
          <w:szCs w:val="24"/>
        </w:rPr>
        <w:t xml:space="preserve">study </w:t>
      </w:r>
      <w:r>
        <w:rPr>
          <w:rFonts w:ascii="Garamond" w:hAnsi="Garamond"/>
          <w:sz w:val="24"/>
          <w:szCs w:val="24"/>
        </w:rPr>
        <w:t xml:space="preserve">has </w:t>
      </w:r>
      <w:r w:rsidR="00701F59">
        <w:rPr>
          <w:rFonts w:ascii="Garamond" w:hAnsi="Garamond"/>
          <w:sz w:val="24"/>
          <w:szCs w:val="24"/>
        </w:rPr>
        <w:t>found</w:t>
      </w:r>
      <w:r>
        <w:rPr>
          <w:rFonts w:ascii="Garamond" w:hAnsi="Garamond"/>
          <w:sz w:val="24"/>
          <w:szCs w:val="24"/>
        </w:rPr>
        <w:t xml:space="preserve"> that </w:t>
      </w:r>
      <w:r w:rsidR="006211D9">
        <w:rPr>
          <w:rFonts w:ascii="Garamond" w:hAnsi="Garamond"/>
          <w:sz w:val="24"/>
          <w:szCs w:val="24"/>
        </w:rPr>
        <w:t xml:space="preserve">while </w:t>
      </w:r>
      <w:r>
        <w:rPr>
          <w:rFonts w:ascii="Garamond" w:hAnsi="Garamond"/>
          <w:sz w:val="24"/>
          <w:szCs w:val="24"/>
        </w:rPr>
        <w:t xml:space="preserve">some AM industries have grown in some TIRs, others have been subject to </w:t>
      </w:r>
      <w:r w:rsidR="00701F59">
        <w:rPr>
          <w:rFonts w:ascii="Garamond" w:hAnsi="Garamond"/>
          <w:sz w:val="24"/>
          <w:szCs w:val="24"/>
        </w:rPr>
        <w:t>strong</w:t>
      </w:r>
      <w:r>
        <w:rPr>
          <w:rFonts w:ascii="Garamond" w:hAnsi="Garamond"/>
          <w:sz w:val="24"/>
          <w:szCs w:val="24"/>
        </w:rPr>
        <w:t xml:space="preserve"> instability and</w:t>
      </w:r>
      <w:r w:rsidR="00B2463B">
        <w:rPr>
          <w:rFonts w:ascii="Garamond" w:hAnsi="Garamond"/>
          <w:sz w:val="24"/>
          <w:szCs w:val="24"/>
        </w:rPr>
        <w:t xml:space="preserve"> </w:t>
      </w:r>
      <w:r>
        <w:rPr>
          <w:rFonts w:ascii="Garamond" w:hAnsi="Garamond"/>
          <w:sz w:val="24"/>
          <w:szCs w:val="24"/>
        </w:rPr>
        <w:t xml:space="preserve">decline. </w:t>
      </w:r>
      <w:r w:rsidR="00662491">
        <w:rPr>
          <w:rFonts w:ascii="Garamond" w:hAnsi="Garamond"/>
          <w:sz w:val="24"/>
          <w:szCs w:val="24"/>
        </w:rPr>
        <w:t xml:space="preserve">There is no evidence of strong local concentration dynamics in </w:t>
      </w:r>
      <w:proofErr w:type="gramStart"/>
      <w:r w:rsidR="00662491">
        <w:rPr>
          <w:rFonts w:ascii="Garamond" w:hAnsi="Garamond"/>
          <w:sz w:val="24"/>
          <w:szCs w:val="24"/>
        </w:rPr>
        <w:t>TIR</w:t>
      </w:r>
      <w:r w:rsidR="006211D9">
        <w:rPr>
          <w:rFonts w:ascii="Garamond" w:hAnsi="Garamond"/>
          <w:sz w:val="24"/>
          <w:szCs w:val="24"/>
        </w:rPr>
        <w:t>s</w:t>
      </w:r>
      <w:proofErr w:type="gramEnd"/>
      <w:r w:rsidR="00662491">
        <w:rPr>
          <w:rFonts w:ascii="Garamond" w:hAnsi="Garamond"/>
          <w:sz w:val="24"/>
          <w:szCs w:val="24"/>
        </w:rPr>
        <w:t xml:space="preserve"> and the </w:t>
      </w:r>
      <w:r>
        <w:rPr>
          <w:rFonts w:ascii="Garamond" w:hAnsi="Garamond"/>
          <w:sz w:val="24"/>
          <w:szCs w:val="24"/>
        </w:rPr>
        <w:t xml:space="preserve">evidence suggests that where growth has occurred it has been based primarily on path importation and </w:t>
      </w:r>
      <w:r w:rsidR="001522A9">
        <w:rPr>
          <w:rFonts w:ascii="Garamond" w:hAnsi="Garamond"/>
          <w:sz w:val="24"/>
          <w:szCs w:val="24"/>
        </w:rPr>
        <w:t>branching</w:t>
      </w:r>
      <w:r>
        <w:rPr>
          <w:rFonts w:ascii="Garamond" w:hAnsi="Garamond"/>
          <w:sz w:val="24"/>
          <w:szCs w:val="24"/>
        </w:rPr>
        <w:t>. This is not to argue that path creation has not taken place</w:t>
      </w:r>
      <w:r w:rsidR="003605AB">
        <w:rPr>
          <w:rFonts w:ascii="Garamond" w:hAnsi="Garamond"/>
          <w:sz w:val="24"/>
          <w:szCs w:val="24"/>
        </w:rPr>
        <w:t xml:space="preserve"> in </w:t>
      </w:r>
      <w:r w:rsidR="00662491">
        <w:rPr>
          <w:rFonts w:ascii="Garamond" w:hAnsi="Garamond"/>
          <w:sz w:val="24"/>
          <w:szCs w:val="24"/>
        </w:rPr>
        <w:t xml:space="preserve">AM in </w:t>
      </w:r>
      <w:r w:rsidR="003605AB">
        <w:rPr>
          <w:rFonts w:ascii="Garamond" w:hAnsi="Garamond"/>
          <w:sz w:val="24"/>
          <w:szCs w:val="24"/>
        </w:rPr>
        <w:t xml:space="preserve">TIRs, </w:t>
      </w:r>
      <w:r>
        <w:rPr>
          <w:rFonts w:ascii="Garamond" w:hAnsi="Garamond"/>
          <w:sz w:val="24"/>
          <w:szCs w:val="24"/>
        </w:rPr>
        <w:t xml:space="preserve">instead it </w:t>
      </w:r>
      <w:r w:rsidR="003605AB">
        <w:rPr>
          <w:rFonts w:ascii="Garamond" w:hAnsi="Garamond"/>
          <w:sz w:val="24"/>
          <w:szCs w:val="24"/>
        </w:rPr>
        <w:t xml:space="preserve">appears that it </w:t>
      </w:r>
      <w:r>
        <w:rPr>
          <w:rFonts w:ascii="Garamond" w:hAnsi="Garamond"/>
          <w:sz w:val="24"/>
          <w:szCs w:val="24"/>
        </w:rPr>
        <w:t>has no</w:t>
      </w:r>
      <w:r w:rsidR="00D2092F">
        <w:rPr>
          <w:rFonts w:ascii="Garamond" w:hAnsi="Garamond"/>
          <w:sz w:val="24"/>
          <w:szCs w:val="24"/>
        </w:rPr>
        <w:t>t</w:t>
      </w:r>
      <w:r>
        <w:rPr>
          <w:rFonts w:ascii="Garamond" w:hAnsi="Garamond"/>
          <w:sz w:val="24"/>
          <w:szCs w:val="24"/>
        </w:rPr>
        <w:t xml:space="preserve"> been</w:t>
      </w:r>
      <w:r w:rsidR="00D2092F">
        <w:rPr>
          <w:rFonts w:ascii="Garamond" w:hAnsi="Garamond"/>
          <w:sz w:val="24"/>
          <w:szCs w:val="24"/>
        </w:rPr>
        <w:t xml:space="preserve"> of sufficient scale</w:t>
      </w:r>
      <w:r w:rsidR="003605AB">
        <w:rPr>
          <w:rFonts w:ascii="Garamond" w:hAnsi="Garamond"/>
          <w:sz w:val="24"/>
          <w:szCs w:val="24"/>
        </w:rPr>
        <w:t xml:space="preserve"> and momentum</w:t>
      </w:r>
      <w:r w:rsidR="00D2092F">
        <w:rPr>
          <w:rFonts w:ascii="Garamond" w:hAnsi="Garamond"/>
          <w:sz w:val="24"/>
          <w:szCs w:val="24"/>
        </w:rPr>
        <w:t xml:space="preserve"> to produce large growth in GB</w:t>
      </w:r>
      <w:r w:rsidR="006211D9">
        <w:rPr>
          <w:rFonts w:ascii="Garamond" w:hAnsi="Garamond"/>
          <w:sz w:val="24"/>
          <w:szCs w:val="24"/>
        </w:rPr>
        <w:t>-</w:t>
      </w:r>
      <w:r w:rsidR="00D2092F">
        <w:rPr>
          <w:rFonts w:ascii="Garamond" w:hAnsi="Garamond"/>
          <w:sz w:val="24"/>
          <w:szCs w:val="24"/>
        </w:rPr>
        <w:t xml:space="preserve">owned manufacturing firms. </w:t>
      </w:r>
      <w:r w:rsidR="00662491">
        <w:rPr>
          <w:rFonts w:ascii="Garamond" w:hAnsi="Garamond"/>
          <w:sz w:val="24"/>
          <w:szCs w:val="24"/>
        </w:rPr>
        <w:t xml:space="preserve">The differences </w:t>
      </w:r>
      <w:r w:rsidR="00FF38E1" w:rsidRPr="00301CF3">
        <w:rPr>
          <w:rFonts w:ascii="Garamond" w:hAnsi="Garamond"/>
          <w:sz w:val="24"/>
          <w:szCs w:val="24"/>
        </w:rPr>
        <w:t xml:space="preserve">across TIRs also appear to arise, in part, from </w:t>
      </w:r>
      <w:r w:rsidR="0039011E">
        <w:rPr>
          <w:rFonts w:ascii="Garamond" w:hAnsi="Garamond"/>
          <w:sz w:val="24"/>
          <w:szCs w:val="24"/>
        </w:rPr>
        <w:t>the differences b</w:t>
      </w:r>
      <w:r w:rsidR="00FF38E1" w:rsidRPr="00301CF3">
        <w:rPr>
          <w:rFonts w:ascii="Garamond" w:hAnsi="Garamond"/>
          <w:sz w:val="24"/>
          <w:szCs w:val="24"/>
        </w:rPr>
        <w:t xml:space="preserve">etween the high and medium-technology parts of AM. </w:t>
      </w:r>
      <w:r w:rsidR="005D7D6A">
        <w:rPr>
          <w:rFonts w:ascii="Garamond" w:hAnsi="Garamond"/>
          <w:sz w:val="24"/>
          <w:szCs w:val="24"/>
        </w:rPr>
        <w:t>I</w:t>
      </w:r>
      <w:r w:rsidR="00FF38E1" w:rsidRPr="00301CF3">
        <w:rPr>
          <w:rFonts w:ascii="Garamond" w:hAnsi="Garamond"/>
          <w:sz w:val="24"/>
          <w:szCs w:val="24"/>
        </w:rPr>
        <w:t xml:space="preserve">n </w:t>
      </w:r>
      <w:r w:rsidR="002C70F1">
        <w:rPr>
          <w:rFonts w:ascii="Garamond" w:hAnsi="Garamond"/>
          <w:sz w:val="24"/>
          <w:szCs w:val="24"/>
        </w:rPr>
        <w:t xml:space="preserve">the high-technology sectors </w:t>
      </w:r>
      <w:r w:rsidR="00BD6EAA">
        <w:rPr>
          <w:rFonts w:ascii="Garamond" w:hAnsi="Garamond"/>
          <w:sz w:val="24"/>
          <w:szCs w:val="24"/>
        </w:rPr>
        <w:t xml:space="preserve">of </w:t>
      </w:r>
      <w:r w:rsidR="00FF38E1" w:rsidRPr="00301CF3">
        <w:rPr>
          <w:rFonts w:ascii="Garamond" w:hAnsi="Garamond"/>
          <w:sz w:val="24"/>
          <w:szCs w:val="24"/>
        </w:rPr>
        <w:t>computing, optics and electronics, and pharmaceuticals</w:t>
      </w:r>
      <w:r w:rsidR="002A5FFF" w:rsidRPr="00301CF3">
        <w:rPr>
          <w:rFonts w:ascii="Garamond" w:hAnsi="Garamond"/>
          <w:sz w:val="24"/>
          <w:szCs w:val="24"/>
        </w:rPr>
        <w:t>,</w:t>
      </w:r>
      <w:r w:rsidR="00D2092F">
        <w:rPr>
          <w:rFonts w:ascii="Garamond" w:hAnsi="Garamond"/>
          <w:sz w:val="24"/>
          <w:szCs w:val="24"/>
        </w:rPr>
        <w:t xml:space="preserve"> </w:t>
      </w:r>
      <w:r w:rsidR="00FF38E1" w:rsidRPr="00301CF3">
        <w:rPr>
          <w:rFonts w:ascii="Garamond" w:hAnsi="Garamond"/>
          <w:sz w:val="24"/>
          <w:szCs w:val="24"/>
        </w:rPr>
        <w:t xml:space="preserve">the performance of </w:t>
      </w:r>
      <w:proofErr w:type="gramStart"/>
      <w:r w:rsidR="00FF38E1" w:rsidRPr="00301CF3">
        <w:rPr>
          <w:rFonts w:ascii="Garamond" w:hAnsi="Garamond"/>
          <w:sz w:val="24"/>
          <w:szCs w:val="24"/>
        </w:rPr>
        <w:t>TIRs  has</w:t>
      </w:r>
      <w:proofErr w:type="gramEnd"/>
      <w:r w:rsidR="00FF38E1" w:rsidRPr="00301CF3">
        <w:rPr>
          <w:rFonts w:ascii="Garamond" w:hAnsi="Garamond"/>
          <w:sz w:val="24"/>
          <w:szCs w:val="24"/>
        </w:rPr>
        <w:t xml:space="preserve"> been worse than in other types of areas. </w:t>
      </w:r>
      <w:r w:rsidR="00382E4D">
        <w:rPr>
          <w:rFonts w:ascii="Garamond" w:hAnsi="Garamond"/>
          <w:sz w:val="24"/>
          <w:szCs w:val="24"/>
        </w:rPr>
        <w:t xml:space="preserve">The trajectory of these sectors has been highly unstable with major state-supported and incentivised investments followed by rapid declines. </w:t>
      </w:r>
      <w:r w:rsidR="00FF38E1" w:rsidRPr="00301CF3">
        <w:rPr>
          <w:rFonts w:ascii="Garamond" w:hAnsi="Garamond"/>
          <w:sz w:val="24"/>
          <w:szCs w:val="24"/>
        </w:rPr>
        <w:t xml:space="preserve">Of the three high-technology sectors, only aerospace has effectively offered some potential for growth in industrial regions. </w:t>
      </w:r>
      <w:r w:rsidR="00382E4D">
        <w:rPr>
          <w:rFonts w:ascii="Garamond" w:hAnsi="Garamond"/>
          <w:sz w:val="24"/>
          <w:szCs w:val="24"/>
        </w:rPr>
        <w:t xml:space="preserve">Pharmaceuticals and electronics </w:t>
      </w:r>
      <w:r w:rsidR="00662491">
        <w:rPr>
          <w:rFonts w:ascii="Garamond" w:hAnsi="Garamond"/>
          <w:sz w:val="24"/>
          <w:szCs w:val="24"/>
        </w:rPr>
        <w:t>are often associated with a Science Technology Innovation</w:t>
      </w:r>
      <w:r w:rsidR="006211D9">
        <w:rPr>
          <w:rFonts w:ascii="Garamond" w:hAnsi="Garamond"/>
          <w:sz w:val="24"/>
          <w:szCs w:val="24"/>
        </w:rPr>
        <w:t xml:space="preserve"> (STI)</w:t>
      </w:r>
      <w:r w:rsidR="00662491">
        <w:rPr>
          <w:rFonts w:ascii="Garamond" w:hAnsi="Garamond"/>
          <w:sz w:val="24"/>
          <w:szCs w:val="24"/>
        </w:rPr>
        <w:t xml:space="preserve"> mode of innovation </w:t>
      </w:r>
      <w:r w:rsidR="00DA3FDD">
        <w:rPr>
          <w:rFonts w:ascii="Garamond" w:hAnsi="Garamond"/>
          <w:sz w:val="24"/>
          <w:szCs w:val="24"/>
        </w:rPr>
        <w:t xml:space="preserve">which generates </w:t>
      </w:r>
      <w:r w:rsidR="0021799C">
        <w:rPr>
          <w:rFonts w:ascii="Garamond" w:hAnsi="Garamond"/>
          <w:sz w:val="24"/>
          <w:szCs w:val="24"/>
        </w:rPr>
        <w:t xml:space="preserve">explicit </w:t>
      </w:r>
      <w:r w:rsidR="00DA3FDD">
        <w:rPr>
          <w:rFonts w:ascii="Garamond" w:hAnsi="Garamond"/>
          <w:sz w:val="24"/>
          <w:szCs w:val="24"/>
        </w:rPr>
        <w:t>a</w:t>
      </w:r>
      <w:r w:rsidR="0021799C">
        <w:rPr>
          <w:rFonts w:ascii="Garamond" w:hAnsi="Garamond"/>
          <w:sz w:val="24"/>
          <w:szCs w:val="24"/>
        </w:rPr>
        <w:t xml:space="preserve">nd </w:t>
      </w:r>
      <w:r w:rsidR="00DA3FDD">
        <w:rPr>
          <w:rFonts w:ascii="Garamond" w:hAnsi="Garamond"/>
          <w:sz w:val="24"/>
          <w:szCs w:val="24"/>
        </w:rPr>
        <w:t xml:space="preserve">codified knowledge </w:t>
      </w:r>
      <w:r w:rsidR="0021799C">
        <w:rPr>
          <w:rFonts w:ascii="Garamond" w:hAnsi="Garamond"/>
          <w:sz w:val="24"/>
          <w:szCs w:val="24"/>
        </w:rPr>
        <w:t>or</w:t>
      </w:r>
      <w:r w:rsidR="00662491">
        <w:rPr>
          <w:rFonts w:ascii="Garamond" w:hAnsi="Garamond"/>
          <w:sz w:val="24"/>
          <w:szCs w:val="24"/>
        </w:rPr>
        <w:t xml:space="preserve"> </w:t>
      </w:r>
      <w:r w:rsidR="00FF38E1" w:rsidRPr="00301CF3">
        <w:rPr>
          <w:rFonts w:ascii="Garamond" w:eastAsiaTheme="majorEastAsia" w:hAnsi="Garamond" w:cstheme="majorBidi"/>
          <w:color w:val="000000" w:themeColor="text1"/>
          <w:sz w:val="24"/>
          <w:szCs w:val="24"/>
        </w:rPr>
        <w:t>analytical knowledge (Asheim et al., 2011</w:t>
      </w:r>
      <w:r w:rsidR="0021799C">
        <w:rPr>
          <w:rFonts w:ascii="Garamond" w:eastAsiaTheme="majorEastAsia" w:hAnsi="Garamond" w:cstheme="majorBidi"/>
          <w:color w:val="000000" w:themeColor="text1"/>
          <w:sz w:val="24"/>
          <w:szCs w:val="24"/>
        </w:rPr>
        <w:t xml:space="preserve">; </w:t>
      </w:r>
      <w:proofErr w:type="spellStart"/>
      <w:r w:rsidR="006211D9">
        <w:rPr>
          <w:rFonts w:ascii="Garamond" w:eastAsiaTheme="majorEastAsia" w:hAnsi="Garamond" w:cstheme="majorBidi"/>
          <w:color w:val="000000" w:themeColor="text1"/>
          <w:sz w:val="24"/>
          <w:szCs w:val="24"/>
        </w:rPr>
        <w:t>Fitjar</w:t>
      </w:r>
      <w:proofErr w:type="spellEnd"/>
      <w:r w:rsidR="006211D9">
        <w:rPr>
          <w:rFonts w:ascii="Garamond" w:eastAsiaTheme="majorEastAsia" w:hAnsi="Garamond" w:cstheme="majorBidi"/>
          <w:color w:val="000000" w:themeColor="text1"/>
          <w:sz w:val="24"/>
          <w:szCs w:val="24"/>
        </w:rPr>
        <w:t xml:space="preserve"> and Rodriguez Pose, 2013; </w:t>
      </w:r>
      <w:r w:rsidR="0021799C">
        <w:rPr>
          <w:rFonts w:ascii="Garamond" w:eastAsiaTheme="majorEastAsia" w:hAnsi="Garamond" w:cstheme="majorBidi"/>
          <w:color w:val="000000" w:themeColor="text1"/>
          <w:sz w:val="24"/>
          <w:szCs w:val="24"/>
        </w:rPr>
        <w:t>Isaksen and Karlsen, 2010</w:t>
      </w:r>
      <w:r w:rsidR="00FF38E1" w:rsidRPr="00301CF3">
        <w:rPr>
          <w:rFonts w:ascii="Garamond" w:eastAsiaTheme="majorEastAsia" w:hAnsi="Garamond" w:cstheme="majorBidi"/>
          <w:color w:val="000000" w:themeColor="text1"/>
          <w:sz w:val="24"/>
          <w:szCs w:val="24"/>
        </w:rPr>
        <w:t xml:space="preserve">). </w:t>
      </w:r>
      <w:r w:rsidR="0087481D" w:rsidRPr="00477B47">
        <w:rPr>
          <w:rFonts w:ascii="Garamond" w:hAnsi="Garamond"/>
          <w:sz w:val="24"/>
          <w:szCs w:val="24"/>
          <w:lang w:val="en-US"/>
        </w:rPr>
        <w:t xml:space="preserve">Most industries combine STI and DUI innovation modes, to varying degrees. While </w:t>
      </w:r>
      <w:r w:rsidR="0087481D">
        <w:rPr>
          <w:rFonts w:ascii="Garamond" w:hAnsi="Garamond"/>
          <w:sz w:val="24"/>
          <w:szCs w:val="24"/>
          <w:lang w:val="en-US"/>
        </w:rPr>
        <w:t>results vary between contexts and firm-types</w:t>
      </w:r>
      <w:r w:rsidR="0087481D" w:rsidRPr="00477B47">
        <w:rPr>
          <w:rFonts w:ascii="Garamond" w:hAnsi="Garamond"/>
          <w:sz w:val="24"/>
          <w:szCs w:val="24"/>
          <w:lang w:val="en-US"/>
        </w:rPr>
        <w:t>, a combination of both modes has been found to be most beneficial (</w:t>
      </w:r>
      <w:proofErr w:type="spellStart"/>
      <w:r w:rsidR="0087481D" w:rsidRPr="00477B47">
        <w:rPr>
          <w:rFonts w:ascii="Garamond" w:hAnsi="Garamond"/>
          <w:sz w:val="24"/>
          <w:szCs w:val="24"/>
          <w:lang w:val="en-US"/>
        </w:rPr>
        <w:t>Parrilli</w:t>
      </w:r>
      <w:proofErr w:type="spellEnd"/>
      <w:r w:rsidR="0087481D" w:rsidRPr="00477B47">
        <w:rPr>
          <w:rFonts w:ascii="Garamond" w:hAnsi="Garamond"/>
          <w:sz w:val="24"/>
          <w:szCs w:val="24"/>
          <w:lang w:val="en-US"/>
        </w:rPr>
        <w:t xml:space="preserve"> and </w:t>
      </w:r>
      <w:proofErr w:type="spellStart"/>
      <w:r w:rsidR="0087481D" w:rsidRPr="00477B47">
        <w:rPr>
          <w:rFonts w:ascii="Garamond" w:hAnsi="Garamond"/>
          <w:sz w:val="24"/>
          <w:szCs w:val="24"/>
          <w:lang w:val="en-US"/>
        </w:rPr>
        <w:t>Alcade</w:t>
      </w:r>
      <w:proofErr w:type="spellEnd"/>
      <w:r w:rsidR="0087481D" w:rsidRPr="00477B47">
        <w:rPr>
          <w:rFonts w:ascii="Garamond" w:hAnsi="Garamond"/>
          <w:sz w:val="24"/>
          <w:szCs w:val="24"/>
          <w:lang w:val="en-US"/>
        </w:rPr>
        <w:t xml:space="preserve"> Heras, 2016; </w:t>
      </w:r>
      <w:proofErr w:type="spellStart"/>
      <w:r w:rsidR="0087481D" w:rsidRPr="00477B47">
        <w:rPr>
          <w:rFonts w:ascii="Garamond" w:hAnsi="Garamond"/>
          <w:sz w:val="24"/>
          <w:szCs w:val="24"/>
          <w:lang w:val="en-US"/>
        </w:rPr>
        <w:t>Herv</w:t>
      </w:r>
      <w:r w:rsidR="00FF4BA6">
        <w:rPr>
          <w:rFonts w:ascii="Garamond" w:hAnsi="Garamond"/>
          <w:sz w:val="24"/>
          <w:szCs w:val="24"/>
          <w:lang w:val="en-US"/>
        </w:rPr>
        <w:t>á</w:t>
      </w:r>
      <w:r w:rsidR="0087481D" w:rsidRPr="00477B47">
        <w:rPr>
          <w:rFonts w:ascii="Garamond" w:hAnsi="Garamond"/>
          <w:sz w:val="24"/>
          <w:szCs w:val="24"/>
          <w:lang w:val="en-US"/>
        </w:rPr>
        <w:t>s</w:t>
      </w:r>
      <w:proofErr w:type="spellEnd"/>
      <w:r w:rsidR="0087481D" w:rsidRPr="00477B47">
        <w:rPr>
          <w:rFonts w:ascii="Garamond" w:hAnsi="Garamond"/>
          <w:sz w:val="24"/>
          <w:szCs w:val="24"/>
          <w:lang w:val="en-US"/>
        </w:rPr>
        <w:t>-Oliver et al, 2021).</w:t>
      </w:r>
      <w:r w:rsidR="0087481D" w:rsidRPr="00D2510D">
        <w:rPr>
          <w:rFonts w:ascii="Garamond" w:hAnsi="Garamond"/>
          <w:lang w:val="en-US"/>
        </w:rPr>
        <w:t xml:space="preserve"> </w:t>
      </w:r>
      <w:r w:rsidR="00DA3FDD">
        <w:rPr>
          <w:rFonts w:ascii="Garamond" w:hAnsi="Garamond"/>
          <w:sz w:val="24"/>
          <w:szCs w:val="24"/>
        </w:rPr>
        <w:t>Our findings suggest that industries requiring more STI innovation systems have tended to shift away from TIR</w:t>
      </w:r>
      <w:r w:rsidR="006211D9">
        <w:rPr>
          <w:rFonts w:ascii="Garamond" w:hAnsi="Garamond"/>
          <w:sz w:val="24"/>
          <w:szCs w:val="24"/>
        </w:rPr>
        <w:t>s</w:t>
      </w:r>
      <w:r w:rsidR="00DA3FDD">
        <w:rPr>
          <w:rFonts w:ascii="Garamond" w:hAnsi="Garamond"/>
          <w:sz w:val="24"/>
          <w:szCs w:val="24"/>
        </w:rPr>
        <w:t>, towards such system in the South which offer more science expertise</w:t>
      </w:r>
      <w:r w:rsidR="0059768A">
        <w:rPr>
          <w:rFonts w:ascii="Garamond" w:hAnsi="Garamond"/>
          <w:sz w:val="24"/>
          <w:szCs w:val="24"/>
        </w:rPr>
        <w:t xml:space="preserve"> and venture capital finance. </w:t>
      </w:r>
      <w:r w:rsidR="00DA3FDD">
        <w:rPr>
          <w:rFonts w:ascii="Garamond" w:hAnsi="Garamond"/>
          <w:sz w:val="24"/>
          <w:szCs w:val="24"/>
        </w:rPr>
        <w:t xml:space="preserve"> </w:t>
      </w:r>
    </w:p>
    <w:p w14:paraId="4D868B57" w14:textId="41562329" w:rsidR="00FF38E1" w:rsidRDefault="00701F59" w:rsidP="00E5568E">
      <w:pPr>
        <w:spacing w:line="480" w:lineRule="auto"/>
        <w:jc w:val="both"/>
        <w:rPr>
          <w:rFonts w:ascii="Garamond" w:hAnsi="Garamond"/>
          <w:sz w:val="24"/>
          <w:szCs w:val="24"/>
        </w:rPr>
      </w:pPr>
      <w:r>
        <w:rPr>
          <w:rFonts w:ascii="Garamond" w:eastAsiaTheme="majorEastAsia" w:hAnsi="Garamond" w:cstheme="majorBidi"/>
          <w:color w:val="000000" w:themeColor="text1"/>
          <w:sz w:val="24"/>
          <w:szCs w:val="24"/>
        </w:rPr>
        <w:lastRenderedPageBreak/>
        <w:t xml:space="preserve">However, </w:t>
      </w:r>
      <w:r>
        <w:rPr>
          <w:rFonts w:ascii="Garamond" w:eastAsia="+mn-ea" w:hAnsi="Garamond" w:cs="+mn-cs"/>
          <w:iCs/>
          <w:color w:val="000000" w:themeColor="text1"/>
          <w:sz w:val="24"/>
          <w:szCs w:val="24"/>
          <w:lang w:eastAsia="zh-CN"/>
        </w:rPr>
        <w:t>i</w:t>
      </w:r>
      <w:r w:rsidR="00FF38E1" w:rsidRPr="00301CF3">
        <w:rPr>
          <w:rFonts w:ascii="Garamond" w:eastAsia="+mn-ea" w:hAnsi="Garamond" w:cs="+mn-cs"/>
          <w:iCs/>
          <w:color w:val="000000" w:themeColor="text1"/>
          <w:sz w:val="24"/>
          <w:szCs w:val="24"/>
          <w:lang w:eastAsia="zh-CN"/>
        </w:rPr>
        <w:t xml:space="preserve">n industries such as aerospace, motor vehicles, and other transport equipment, </w:t>
      </w:r>
      <w:r w:rsidR="00DA3FDD">
        <w:rPr>
          <w:rFonts w:ascii="Garamond" w:eastAsia="+mn-ea" w:hAnsi="Garamond" w:cs="+mn-cs"/>
          <w:iCs/>
          <w:color w:val="000000" w:themeColor="text1"/>
          <w:sz w:val="24"/>
          <w:szCs w:val="24"/>
          <w:lang w:eastAsia="zh-CN"/>
        </w:rPr>
        <w:t>some</w:t>
      </w:r>
      <w:r w:rsidR="00FF38E1" w:rsidRPr="00301CF3">
        <w:rPr>
          <w:rFonts w:ascii="Garamond" w:eastAsia="+mn-ea" w:hAnsi="Garamond" w:cs="+mn-cs"/>
          <w:iCs/>
          <w:color w:val="000000" w:themeColor="text1"/>
          <w:sz w:val="24"/>
          <w:szCs w:val="24"/>
          <w:lang w:eastAsia="zh-CN"/>
        </w:rPr>
        <w:t xml:space="preserve"> TIRs </w:t>
      </w:r>
      <w:r w:rsidR="00DA3FDD">
        <w:rPr>
          <w:rFonts w:ascii="Garamond" w:eastAsia="+mn-ea" w:hAnsi="Garamond" w:cs="+mn-cs"/>
          <w:iCs/>
          <w:color w:val="000000" w:themeColor="text1"/>
          <w:sz w:val="24"/>
          <w:szCs w:val="24"/>
          <w:lang w:eastAsia="zh-CN"/>
        </w:rPr>
        <w:t>have had the necessary capabilities to upgrade</w:t>
      </w:r>
      <w:r w:rsidR="00FF38E1" w:rsidRPr="00301CF3">
        <w:rPr>
          <w:rFonts w:ascii="Garamond" w:eastAsia="+mn-ea" w:hAnsi="Garamond" w:cs="+mn-cs"/>
          <w:iCs/>
          <w:color w:val="000000" w:themeColor="text1"/>
          <w:sz w:val="24"/>
          <w:szCs w:val="24"/>
          <w:lang w:eastAsia="zh-CN"/>
        </w:rPr>
        <w:t>; and there has been some new expansion into other TIRs, especially in the Midlands and North West</w:t>
      </w:r>
      <w:r w:rsidR="003605AB">
        <w:rPr>
          <w:rFonts w:ascii="Garamond" w:eastAsia="+mn-ea" w:hAnsi="Garamond" w:cs="+mn-cs"/>
          <w:iCs/>
          <w:color w:val="000000" w:themeColor="text1"/>
          <w:sz w:val="24"/>
          <w:szCs w:val="24"/>
          <w:lang w:eastAsia="zh-CN"/>
        </w:rPr>
        <w:t xml:space="preserve">, </w:t>
      </w:r>
      <w:r w:rsidR="00D2092F">
        <w:rPr>
          <w:rFonts w:ascii="Garamond" w:eastAsia="+mn-ea" w:hAnsi="Garamond" w:cs="+mn-cs"/>
          <w:iCs/>
          <w:color w:val="000000" w:themeColor="text1"/>
          <w:sz w:val="24"/>
          <w:szCs w:val="24"/>
          <w:lang w:eastAsia="zh-CN"/>
        </w:rPr>
        <w:t>which has been drawn to engineering skillsets.</w:t>
      </w:r>
      <w:r w:rsidR="00382E4D">
        <w:rPr>
          <w:rFonts w:ascii="Garamond" w:eastAsia="+mn-ea" w:hAnsi="Garamond" w:cs="+mn-cs"/>
          <w:iCs/>
          <w:color w:val="000000" w:themeColor="text1"/>
          <w:sz w:val="24"/>
          <w:szCs w:val="24"/>
          <w:lang w:eastAsia="zh-CN"/>
        </w:rPr>
        <w:t xml:space="preserve"> Most of t</w:t>
      </w:r>
      <w:r>
        <w:rPr>
          <w:rFonts w:ascii="Garamond" w:eastAsia="+mn-ea" w:hAnsi="Garamond" w:cs="+mn-cs"/>
          <w:iCs/>
          <w:color w:val="000000" w:themeColor="text1"/>
          <w:sz w:val="24"/>
          <w:szCs w:val="24"/>
          <w:lang w:eastAsia="zh-CN"/>
        </w:rPr>
        <w:t xml:space="preserve">hese sectors </w:t>
      </w:r>
      <w:r w:rsidR="00EE1715">
        <w:rPr>
          <w:rFonts w:ascii="Garamond" w:eastAsia="+mn-ea" w:hAnsi="Garamond" w:cs="+mn-cs"/>
          <w:iCs/>
          <w:color w:val="000000" w:themeColor="text1"/>
          <w:sz w:val="24"/>
          <w:szCs w:val="24"/>
          <w:lang w:eastAsia="zh-CN"/>
        </w:rPr>
        <w:t>have been</w:t>
      </w:r>
      <w:r>
        <w:rPr>
          <w:rFonts w:ascii="Garamond" w:eastAsia="+mn-ea" w:hAnsi="Garamond" w:cs="+mn-cs"/>
          <w:iCs/>
          <w:color w:val="000000" w:themeColor="text1"/>
          <w:sz w:val="24"/>
          <w:szCs w:val="24"/>
          <w:lang w:eastAsia="zh-CN"/>
        </w:rPr>
        <w:t xml:space="preserve"> associated with a Doing Using and </w:t>
      </w:r>
      <w:r w:rsidR="00DA3FDD">
        <w:rPr>
          <w:rFonts w:ascii="Garamond" w:eastAsia="+mn-ea" w:hAnsi="Garamond" w:cs="+mn-cs"/>
          <w:iCs/>
          <w:color w:val="000000" w:themeColor="text1"/>
          <w:sz w:val="24"/>
          <w:szCs w:val="24"/>
          <w:lang w:eastAsia="zh-CN"/>
        </w:rPr>
        <w:t>I</w:t>
      </w:r>
      <w:r w:rsidR="0021799C">
        <w:rPr>
          <w:rFonts w:ascii="Garamond" w:eastAsia="+mn-ea" w:hAnsi="Garamond" w:cs="+mn-cs"/>
          <w:iCs/>
          <w:color w:val="000000" w:themeColor="text1"/>
          <w:sz w:val="24"/>
          <w:szCs w:val="24"/>
          <w:lang w:eastAsia="zh-CN"/>
        </w:rPr>
        <w:t>n</w:t>
      </w:r>
      <w:r w:rsidR="00DA3FDD">
        <w:rPr>
          <w:rFonts w:ascii="Garamond" w:eastAsia="+mn-ea" w:hAnsi="Garamond" w:cs="+mn-cs"/>
          <w:iCs/>
          <w:color w:val="000000" w:themeColor="text1"/>
          <w:sz w:val="24"/>
          <w:szCs w:val="24"/>
          <w:lang w:eastAsia="zh-CN"/>
        </w:rPr>
        <w:t>teracting</w:t>
      </w:r>
      <w:r>
        <w:rPr>
          <w:rFonts w:ascii="Garamond" w:eastAsia="+mn-ea" w:hAnsi="Garamond" w:cs="+mn-cs"/>
          <w:iCs/>
          <w:color w:val="000000" w:themeColor="text1"/>
          <w:sz w:val="24"/>
          <w:szCs w:val="24"/>
          <w:lang w:eastAsia="zh-CN"/>
        </w:rPr>
        <w:t xml:space="preserve"> </w:t>
      </w:r>
      <w:r w:rsidR="00BF2C04">
        <w:rPr>
          <w:rFonts w:ascii="Garamond" w:eastAsia="+mn-ea" w:hAnsi="Garamond" w:cs="+mn-cs"/>
          <w:iCs/>
          <w:color w:val="000000" w:themeColor="text1"/>
          <w:sz w:val="24"/>
          <w:szCs w:val="24"/>
          <w:lang w:eastAsia="zh-CN"/>
        </w:rPr>
        <w:t xml:space="preserve">(DUI) </w:t>
      </w:r>
      <w:r>
        <w:rPr>
          <w:rFonts w:ascii="Garamond" w:eastAsia="+mn-ea" w:hAnsi="Garamond" w:cs="+mn-cs"/>
          <w:iCs/>
          <w:color w:val="000000" w:themeColor="text1"/>
          <w:sz w:val="24"/>
          <w:szCs w:val="24"/>
          <w:lang w:eastAsia="zh-CN"/>
        </w:rPr>
        <w:t>innovation mode that is more typical of production</w:t>
      </w:r>
      <w:r w:rsidR="00117F68">
        <w:rPr>
          <w:rFonts w:ascii="Garamond" w:eastAsia="+mn-ea" w:hAnsi="Garamond" w:cs="+mn-cs"/>
          <w:iCs/>
          <w:color w:val="000000" w:themeColor="text1"/>
          <w:sz w:val="24"/>
          <w:szCs w:val="24"/>
          <w:lang w:eastAsia="zh-CN"/>
        </w:rPr>
        <w:t>-</w:t>
      </w:r>
      <w:r>
        <w:rPr>
          <w:rFonts w:ascii="Garamond" w:eastAsia="+mn-ea" w:hAnsi="Garamond" w:cs="+mn-cs"/>
          <w:iCs/>
          <w:color w:val="000000" w:themeColor="text1"/>
          <w:sz w:val="24"/>
          <w:szCs w:val="24"/>
          <w:lang w:eastAsia="zh-CN"/>
        </w:rPr>
        <w:t>focused and design</w:t>
      </w:r>
      <w:r w:rsidR="00117F68">
        <w:rPr>
          <w:rFonts w:ascii="Garamond" w:eastAsia="+mn-ea" w:hAnsi="Garamond" w:cs="+mn-cs"/>
          <w:iCs/>
          <w:color w:val="000000" w:themeColor="text1"/>
          <w:sz w:val="24"/>
          <w:szCs w:val="24"/>
          <w:lang w:eastAsia="zh-CN"/>
        </w:rPr>
        <w:t>-</w:t>
      </w:r>
      <w:r>
        <w:rPr>
          <w:rFonts w:ascii="Garamond" w:eastAsia="+mn-ea" w:hAnsi="Garamond" w:cs="+mn-cs"/>
          <w:iCs/>
          <w:color w:val="000000" w:themeColor="text1"/>
          <w:sz w:val="24"/>
          <w:szCs w:val="24"/>
          <w:lang w:eastAsia="zh-CN"/>
        </w:rPr>
        <w:t>centred innovation ecosystems (</w:t>
      </w:r>
      <w:proofErr w:type="spellStart"/>
      <w:r w:rsidR="0021799C">
        <w:rPr>
          <w:rFonts w:ascii="Garamond" w:eastAsia="+mn-ea" w:hAnsi="Garamond" w:cs="+mn-cs"/>
          <w:iCs/>
          <w:color w:val="000000" w:themeColor="text1"/>
          <w:sz w:val="24"/>
          <w:szCs w:val="24"/>
          <w:lang w:eastAsia="zh-CN"/>
        </w:rPr>
        <w:t>Fitjar</w:t>
      </w:r>
      <w:proofErr w:type="spellEnd"/>
      <w:r w:rsidR="0021799C">
        <w:rPr>
          <w:rFonts w:ascii="Garamond" w:eastAsia="+mn-ea" w:hAnsi="Garamond" w:cs="+mn-cs"/>
          <w:iCs/>
          <w:color w:val="000000" w:themeColor="text1"/>
          <w:sz w:val="24"/>
          <w:szCs w:val="24"/>
          <w:lang w:eastAsia="zh-CN"/>
        </w:rPr>
        <w:t xml:space="preserve"> and Rodriguez Pose, 2013</w:t>
      </w:r>
      <w:r w:rsidR="00BF2C04">
        <w:rPr>
          <w:rFonts w:ascii="Garamond" w:eastAsia="+mn-ea" w:hAnsi="Garamond" w:cs="+mn-cs"/>
          <w:iCs/>
          <w:color w:val="000000" w:themeColor="text1"/>
          <w:sz w:val="24"/>
          <w:szCs w:val="24"/>
          <w:lang w:eastAsia="zh-CN"/>
        </w:rPr>
        <w:t xml:space="preserve">; </w:t>
      </w:r>
      <w:proofErr w:type="spellStart"/>
      <w:r w:rsidR="00BF2C04">
        <w:rPr>
          <w:rFonts w:ascii="Garamond" w:eastAsia="+mn-ea" w:hAnsi="Garamond" w:cs="+mn-cs"/>
          <w:iCs/>
          <w:color w:val="000000" w:themeColor="text1"/>
          <w:sz w:val="24"/>
          <w:szCs w:val="24"/>
          <w:lang w:eastAsia="zh-CN"/>
        </w:rPr>
        <w:t>Parrilli</w:t>
      </w:r>
      <w:proofErr w:type="spellEnd"/>
      <w:r w:rsidR="00BF2C04">
        <w:rPr>
          <w:rFonts w:ascii="Garamond" w:eastAsia="+mn-ea" w:hAnsi="Garamond" w:cs="+mn-cs"/>
          <w:iCs/>
          <w:color w:val="000000" w:themeColor="text1"/>
          <w:sz w:val="24"/>
          <w:szCs w:val="24"/>
          <w:lang w:eastAsia="zh-CN"/>
        </w:rPr>
        <w:t xml:space="preserve"> and </w:t>
      </w:r>
      <w:proofErr w:type="spellStart"/>
      <w:r w:rsidR="00BF2C04">
        <w:rPr>
          <w:rFonts w:ascii="Garamond" w:eastAsia="+mn-ea" w:hAnsi="Garamond" w:cs="+mn-cs"/>
          <w:iCs/>
          <w:color w:val="000000" w:themeColor="text1"/>
          <w:sz w:val="24"/>
          <w:szCs w:val="24"/>
          <w:lang w:eastAsia="zh-CN"/>
        </w:rPr>
        <w:t>Radicic</w:t>
      </w:r>
      <w:proofErr w:type="spellEnd"/>
      <w:r w:rsidR="00BF2C04">
        <w:rPr>
          <w:rFonts w:ascii="Garamond" w:eastAsia="+mn-ea" w:hAnsi="Garamond" w:cs="+mn-cs"/>
          <w:iCs/>
          <w:color w:val="000000" w:themeColor="text1"/>
          <w:sz w:val="24"/>
          <w:szCs w:val="24"/>
          <w:lang w:eastAsia="zh-CN"/>
        </w:rPr>
        <w:t>, 2021</w:t>
      </w:r>
      <w:r>
        <w:rPr>
          <w:rFonts w:ascii="Garamond" w:eastAsia="+mn-ea" w:hAnsi="Garamond" w:cs="+mn-cs"/>
          <w:iCs/>
          <w:color w:val="000000" w:themeColor="text1"/>
          <w:sz w:val="24"/>
          <w:szCs w:val="24"/>
          <w:lang w:eastAsia="zh-CN"/>
        </w:rPr>
        <w:t xml:space="preserve">). </w:t>
      </w:r>
      <w:r w:rsidR="00DA3FDD">
        <w:rPr>
          <w:rFonts w:ascii="Garamond" w:eastAsia="+mn-ea" w:hAnsi="Garamond" w:cs="+mn-cs"/>
          <w:iCs/>
          <w:color w:val="000000" w:themeColor="text1"/>
          <w:sz w:val="24"/>
          <w:szCs w:val="24"/>
          <w:lang w:eastAsia="zh-CN"/>
        </w:rPr>
        <w:t xml:space="preserve">This emphasises </w:t>
      </w:r>
      <w:r w:rsidR="00BF2C04">
        <w:rPr>
          <w:rFonts w:ascii="Garamond" w:eastAsia="+mn-ea" w:hAnsi="Garamond" w:cs="+mn-cs"/>
          <w:iCs/>
          <w:color w:val="000000" w:themeColor="text1"/>
          <w:sz w:val="24"/>
          <w:szCs w:val="24"/>
          <w:lang w:eastAsia="zh-CN"/>
        </w:rPr>
        <w:t xml:space="preserve">learning through </w:t>
      </w:r>
      <w:r w:rsidR="00DA3FDD">
        <w:rPr>
          <w:rFonts w:ascii="Garamond" w:eastAsia="+mn-ea" w:hAnsi="Garamond" w:cs="+mn-cs"/>
          <w:iCs/>
          <w:color w:val="000000" w:themeColor="text1"/>
          <w:sz w:val="24"/>
          <w:szCs w:val="24"/>
          <w:lang w:eastAsia="zh-CN"/>
        </w:rPr>
        <w:t>exch</w:t>
      </w:r>
      <w:r w:rsidR="00BF2C04">
        <w:rPr>
          <w:rFonts w:ascii="Garamond" w:eastAsia="+mn-ea" w:hAnsi="Garamond" w:cs="+mn-cs"/>
          <w:iCs/>
          <w:color w:val="000000" w:themeColor="text1"/>
          <w:sz w:val="24"/>
          <w:szCs w:val="24"/>
          <w:lang w:eastAsia="zh-CN"/>
        </w:rPr>
        <w:t>a</w:t>
      </w:r>
      <w:r w:rsidR="00DA3FDD">
        <w:rPr>
          <w:rFonts w:ascii="Garamond" w:eastAsia="+mn-ea" w:hAnsi="Garamond" w:cs="+mn-cs"/>
          <w:iCs/>
          <w:color w:val="000000" w:themeColor="text1"/>
          <w:sz w:val="24"/>
          <w:szCs w:val="24"/>
          <w:lang w:eastAsia="zh-CN"/>
        </w:rPr>
        <w:t>nges</w:t>
      </w:r>
      <w:r w:rsidR="00100CD3">
        <w:rPr>
          <w:rFonts w:ascii="Garamond" w:eastAsia="+mn-ea" w:hAnsi="Garamond" w:cs="+mn-cs"/>
          <w:iCs/>
          <w:color w:val="000000" w:themeColor="text1"/>
          <w:sz w:val="24"/>
          <w:szCs w:val="24"/>
          <w:lang w:eastAsia="zh-CN"/>
        </w:rPr>
        <w:t xml:space="preserve">, </w:t>
      </w:r>
      <w:r w:rsidR="00BF2C04">
        <w:rPr>
          <w:rFonts w:ascii="Garamond" w:eastAsia="+mn-ea" w:hAnsi="Garamond" w:cs="+mn-cs"/>
          <w:iCs/>
          <w:color w:val="000000" w:themeColor="text1"/>
          <w:sz w:val="24"/>
          <w:szCs w:val="24"/>
          <w:lang w:eastAsia="zh-CN"/>
        </w:rPr>
        <w:t xml:space="preserve">in which </w:t>
      </w:r>
      <w:r w:rsidR="00DA3FDD">
        <w:rPr>
          <w:rFonts w:ascii="Garamond" w:eastAsia="+mn-ea" w:hAnsi="Garamond" w:cs="+mn-cs"/>
          <w:iCs/>
          <w:color w:val="000000" w:themeColor="text1"/>
          <w:sz w:val="24"/>
          <w:szCs w:val="24"/>
          <w:lang w:eastAsia="zh-CN"/>
        </w:rPr>
        <w:t xml:space="preserve">analytical knowledge is synthesised with practical engineering </w:t>
      </w:r>
      <w:r w:rsidR="00BF2C04">
        <w:rPr>
          <w:rFonts w:ascii="Garamond" w:eastAsia="+mn-ea" w:hAnsi="Garamond" w:cs="+mn-cs"/>
          <w:iCs/>
          <w:color w:val="000000" w:themeColor="text1"/>
          <w:sz w:val="24"/>
          <w:szCs w:val="24"/>
          <w:lang w:eastAsia="zh-CN"/>
        </w:rPr>
        <w:t xml:space="preserve">and design </w:t>
      </w:r>
      <w:r w:rsidR="00DA3FDD">
        <w:rPr>
          <w:rFonts w:ascii="Garamond" w:eastAsia="+mn-ea" w:hAnsi="Garamond" w:cs="+mn-cs"/>
          <w:iCs/>
          <w:color w:val="000000" w:themeColor="text1"/>
          <w:sz w:val="24"/>
          <w:szCs w:val="24"/>
          <w:lang w:eastAsia="zh-CN"/>
        </w:rPr>
        <w:t>know</w:t>
      </w:r>
      <w:r w:rsidR="0059768A">
        <w:rPr>
          <w:rFonts w:ascii="Garamond" w:eastAsia="+mn-ea" w:hAnsi="Garamond" w:cs="+mn-cs"/>
          <w:iCs/>
          <w:color w:val="000000" w:themeColor="text1"/>
          <w:sz w:val="24"/>
          <w:szCs w:val="24"/>
          <w:lang w:eastAsia="zh-CN"/>
        </w:rPr>
        <w:t>le</w:t>
      </w:r>
      <w:r w:rsidR="00DA3FDD">
        <w:rPr>
          <w:rFonts w:ascii="Garamond" w:eastAsia="+mn-ea" w:hAnsi="Garamond" w:cs="+mn-cs"/>
          <w:iCs/>
          <w:color w:val="000000" w:themeColor="text1"/>
          <w:sz w:val="24"/>
          <w:szCs w:val="24"/>
          <w:lang w:eastAsia="zh-CN"/>
        </w:rPr>
        <w:t xml:space="preserve">dge. </w:t>
      </w:r>
      <w:r w:rsidR="00FF38E1" w:rsidRPr="00301CF3">
        <w:rPr>
          <w:rFonts w:ascii="Garamond" w:hAnsi="Garamond"/>
          <w:sz w:val="24"/>
          <w:szCs w:val="24"/>
        </w:rPr>
        <w:t xml:space="preserve">Many of these sectors are to a greater degree based </w:t>
      </w:r>
      <w:r w:rsidR="0040050A">
        <w:rPr>
          <w:rFonts w:ascii="Garamond" w:hAnsi="Garamond"/>
          <w:sz w:val="24"/>
          <w:szCs w:val="24"/>
        </w:rPr>
        <w:t xml:space="preserve">upon </w:t>
      </w:r>
      <w:r w:rsidR="00FF38E1" w:rsidRPr="00301CF3">
        <w:rPr>
          <w:rFonts w:ascii="Garamond" w:hAnsi="Garamond"/>
          <w:sz w:val="24"/>
          <w:szCs w:val="24"/>
        </w:rPr>
        <w:t xml:space="preserve">an engineering and synthetic, metals-related knowledge base </w:t>
      </w:r>
      <w:r w:rsidR="005D1584">
        <w:rPr>
          <w:rFonts w:ascii="Garamond" w:hAnsi="Garamond"/>
          <w:sz w:val="24"/>
          <w:szCs w:val="24"/>
        </w:rPr>
        <w:t xml:space="preserve">and pools of skilled labour </w:t>
      </w:r>
      <w:r w:rsidR="00FF38E1" w:rsidRPr="00301CF3">
        <w:rPr>
          <w:rFonts w:ascii="Garamond" w:hAnsi="Garamond"/>
          <w:sz w:val="24"/>
          <w:szCs w:val="24"/>
        </w:rPr>
        <w:t>where TIRs typically have more advantages.</w:t>
      </w:r>
      <w:r w:rsidR="00E2736C">
        <w:rPr>
          <w:rFonts w:ascii="Garamond" w:hAnsi="Garamond"/>
          <w:sz w:val="24"/>
          <w:szCs w:val="24"/>
        </w:rPr>
        <w:t xml:space="preserve"> This has some important </w:t>
      </w:r>
      <w:r w:rsidR="00DA3FDD">
        <w:rPr>
          <w:rFonts w:ascii="Garamond" w:hAnsi="Garamond"/>
          <w:sz w:val="24"/>
          <w:szCs w:val="24"/>
        </w:rPr>
        <w:t>implications for</w:t>
      </w:r>
      <w:r w:rsidR="0059768A">
        <w:rPr>
          <w:rFonts w:ascii="Garamond" w:hAnsi="Garamond"/>
          <w:sz w:val="24"/>
          <w:szCs w:val="24"/>
        </w:rPr>
        <w:t xml:space="preserve"> debates on innovation strateg</w:t>
      </w:r>
      <w:r w:rsidR="00E2736C">
        <w:rPr>
          <w:rFonts w:ascii="Garamond" w:hAnsi="Garamond"/>
          <w:sz w:val="24"/>
          <w:szCs w:val="24"/>
        </w:rPr>
        <w:t xml:space="preserve">y. </w:t>
      </w:r>
      <w:r w:rsidR="0059768A">
        <w:rPr>
          <w:rFonts w:ascii="Garamond" w:hAnsi="Garamond"/>
          <w:sz w:val="24"/>
          <w:szCs w:val="24"/>
        </w:rPr>
        <w:t xml:space="preserve"> </w:t>
      </w:r>
    </w:p>
    <w:p w14:paraId="577908C3" w14:textId="24D5437E" w:rsidR="00203EC5" w:rsidRDefault="003605AB" w:rsidP="00E5568E">
      <w:pPr>
        <w:spacing w:line="480" w:lineRule="auto"/>
        <w:jc w:val="both"/>
        <w:rPr>
          <w:rFonts w:ascii="Garamond" w:eastAsiaTheme="minorEastAsia" w:hAnsi="Garamond" w:cs="Calibri"/>
          <w:color w:val="000000" w:themeColor="text1"/>
          <w:kern w:val="24"/>
          <w:sz w:val="24"/>
          <w:szCs w:val="24"/>
        </w:rPr>
      </w:pPr>
      <w:r>
        <w:rPr>
          <w:rFonts w:ascii="Garamond" w:hAnsi="Garamond"/>
          <w:sz w:val="24"/>
          <w:szCs w:val="24"/>
        </w:rPr>
        <w:t>A</w:t>
      </w:r>
      <w:r w:rsidR="00701F59">
        <w:rPr>
          <w:rFonts w:ascii="Garamond" w:hAnsi="Garamond"/>
          <w:sz w:val="24"/>
          <w:szCs w:val="24"/>
        </w:rPr>
        <w:t>s</w:t>
      </w:r>
      <w:r>
        <w:rPr>
          <w:rFonts w:ascii="Garamond" w:hAnsi="Garamond"/>
          <w:sz w:val="24"/>
          <w:szCs w:val="24"/>
        </w:rPr>
        <w:t xml:space="preserve"> we noted in the I</w:t>
      </w:r>
      <w:r w:rsidR="00B2463B">
        <w:rPr>
          <w:rFonts w:ascii="Garamond" w:hAnsi="Garamond"/>
          <w:sz w:val="24"/>
          <w:szCs w:val="24"/>
        </w:rPr>
        <w:t>n</w:t>
      </w:r>
      <w:r>
        <w:rPr>
          <w:rFonts w:ascii="Garamond" w:hAnsi="Garamond"/>
          <w:sz w:val="24"/>
          <w:szCs w:val="24"/>
        </w:rPr>
        <w:t>tr</w:t>
      </w:r>
      <w:r w:rsidR="00B2463B">
        <w:rPr>
          <w:rFonts w:ascii="Garamond" w:hAnsi="Garamond"/>
          <w:sz w:val="24"/>
          <w:szCs w:val="24"/>
        </w:rPr>
        <w:t>od</w:t>
      </w:r>
      <w:r>
        <w:rPr>
          <w:rFonts w:ascii="Garamond" w:hAnsi="Garamond"/>
          <w:sz w:val="24"/>
          <w:szCs w:val="24"/>
        </w:rPr>
        <w:t>uction</w:t>
      </w:r>
      <w:r w:rsidR="0059768A">
        <w:rPr>
          <w:rFonts w:ascii="Garamond" w:hAnsi="Garamond"/>
          <w:sz w:val="24"/>
          <w:szCs w:val="24"/>
        </w:rPr>
        <w:t xml:space="preserve">, </w:t>
      </w:r>
      <w:r w:rsidR="002573DB">
        <w:rPr>
          <w:rFonts w:ascii="Garamond" w:hAnsi="Garamond"/>
          <w:sz w:val="24"/>
          <w:szCs w:val="24"/>
        </w:rPr>
        <w:t xml:space="preserve">industrial </w:t>
      </w:r>
      <w:r>
        <w:rPr>
          <w:rFonts w:ascii="Garamond" w:hAnsi="Garamond"/>
          <w:sz w:val="24"/>
          <w:szCs w:val="24"/>
        </w:rPr>
        <w:t>p</w:t>
      </w:r>
      <w:r w:rsidR="009E0569">
        <w:rPr>
          <w:rFonts w:ascii="Garamond" w:hAnsi="Garamond"/>
          <w:sz w:val="24"/>
          <w:szCs w:val="24"/>
        </w:rPr>
        <w:t xml:space="preserve">olicy </w:t>
      </w:r>
      <w:r w:rsidR="001A5C0B">
        <w:rPr>
          <w:rFonts w:ascii="Garamond" w:hAnsi="Garamond"/>
          <w:sz w:val="24"/>
          <w:szCs w:val="24"/>
        </w:rPr>
        <w:t>thought</w:t>
      </w:r>
      <w:r w:rsidR="0059768A">
        <w:rPr>
          <w:rFonts w:ascii="Garamond" w:hAnsi="Garamond"/>
          <w:sz w:val="24"/>
          <w:szCs w:val="24"/>
        </w:rPr>
        <w:t xml:space="preserve"> has been drawn to</w:t>
      </w:r>
      <w:r>
        <w:rPr>
          <w:rFonts w:ascii="Garamond" w:hAnsi="Garamond"/>
          <w:sz w:val="24"/>
          <w:szCs w:val="24"/>
        </w:rPr>
        <w:t xml:space="preserve"> a greater focus on innovation districts</w:t>
      </w:r>
      <w:r w:rsidR="00701F59">
        <w:rPr>
          <w:rFonts w:ascii="Garamond" w:hAnsi="Garamond"/>
          <w:sz w:val="24"/>
          <w:szCs w:val="24"/>
        </w:rPr>
        <w:t xml:space="preserve">. </w:t>
      </w:r>
      <w:r w:rsidR="001A5C0B">
        <w:rPr>
          <w:rFonts w:ascii="Garamond" w:hAnsi="Garamond"/>
          <w:sz w:val="24"/>
          <w:szCs w:val="24"/>
        </w:rPr>
        <w:t xml:space="preserve">However, </w:t>
      </w:r>
      <w:proofErr w:type="gramStart"/>
      <w:r>
        <w:rPr>
          <w:rFonts w:ascii="Garamond" w:hAnsi="Garamond"/>
          <w:sz w:val="24"/>
          <w:szCs w:val="24"/>
        </w:rPr>
        <w:t xml:space="preserve">on the </w:t>
      </w:r>
      <w:r w:rsidR="00E2736C">
        <w:rPr>
          <w:rFonts w:ascii="Garamond" w:hAnsi="Garamond"/>
          <w:sz w:val="24"/>
          <w:szCs w:val="24"/>
        </w:rPr>
        <w:t>basis of</w:t>
      </w:r>
      <w:proofErr w:type="gramEnd"/>
      <w:r w:rsidR="00E2736C">
        <w:rPr>
          <w:rFonts w:ascii="Garamond" w:hAnsi="Garamond"/>
          <w:sz w:val="24"/>
          <w:szCs w:val="24"/>
        </w:rPr>
        <w:t xml:space="preserve"> the </w:t>
      </w:r>
      <w:r>
        <w:rPr>
          <w:rFonts w:ascii="Garamond" w:hAnsi="Garamond"/>
          <w:sz w:val="24"/>
          <w:szCs w:val="24"/>
        </w:rPr>
        <w:t>historical evidence reviewed here</w:t>
      </w:r>
      <w:r w:rsidR="001A5C0B">
        <w:rPr>
          <w:rFonts w:ascii="Garamond" w:hAnsi="Garamond"/>
          <w:sz w:val="24"/>
          <w:szCs w:val="24"/>
        </w:rPr>
        <w:t>,</w:t>
      </w:r>
      <w:r>
        <w:rPr>
          <w:rFonts w:ascii="Garamond" w:hAnsi="Garamond"/>
          <w:sz w:val="24"/>
          <w:szCs w:val="24"/>
        </w:rPr>
        <w:t xml:space="preserve"> this switch faces a number of challenges. </w:t>
      </w:r>
      <w:r w:rsidR="009E0569" w:rsidRPr="00301CF3">
        <w:rPr>
          <w:rFonts w:ascii="Garamond" w:hAnsi="Garamond"/>
          <w:sz w:val="24"/>
          <w:szCs w:val="24"/>
        </w:rPr>
        <w:t xml:space="preserve">There are </w:t>
      </w:r>
      <w:r w:rsidR="00F234AE">
        <w:rPr>
          <w:rFonts w:ascii="Garamond" w:hAnsi="Garamond"/>
          <w:sz w:val="24"/>
          <w:szCs w:val="24"/>
        </w:rPr>
        <w:t>reports</w:t>
      </w:r>
      <w:r w:rsidR="009E0569" w:rsidRPr="00301CF3">
        <w:rPr>
          <w:rFonts w:ascii="Garamond" w:hAnsi="Garamond"/>
          <w:sz w:val="24"/>
          <w:szCs w:val="24"/>
        </w:rPr>
        <w:t xml:space="preserve"> about the success of </w:t>
      </w:r>
      <w:proofErr w:type="gramStart"/>
      <w:r w:rsidR="009E0569" w:rsidRPr="00301CF3">
        <w:rPr>
          <w:rFonts w:ascii="Garamond" w:hAnsi="Garamond"/>
          <w:sz w:val="24"/>
          <w:szCs w:val="24"/>
        </w:rPr>
        <w:t>particular urban</w:t>
      </w:r>
      <w:proofErr w:type="gramEnd"/>
      <w:r w:rsidR="009E0569" w:rsidRPr="00301CF3">
        <w:rPr>
          <w:rFonts w:ascii="Garamond" w:hAnsi="Garamond"/>
          <w:sz w:val="24"/>
          <w:szCs w:val="24"/>
        </w:rPr>
        <w:t xml:space="preserve"> innovation d</w:t>
      </w:r>
      <w:r w:rsidR="009E0569">
        <w:rPr>
          <w:rFonts w:ascii="Garamond" w:hAnsi="Garamond"/>
          <w:sz w:val="24"/>
          <w:szCs w:val="24"/>
        </w:rPr>
        <w:t>istricts (especially the Advanced Manufacturing Research Centre (AMRC) in</w:t>
      </w:r>
      <w:r w:rsidR="009E0569" w:rsidRPr="00301CF3">
        <w:rPr>
          <w:rFonts w:ascii="Garamond" w:hAnsi="Garamond"/>
          <w:sz w:val="24"/>
          <w:szCs w:val="24"/>
        </w:rPr>
        <w:t xml:space="preserve"> Sheffield, </w:t>
      </w:r>
      <w:r w:rsidR="009E0569">
        <w:rPr>
          <w:rFonts w:ascii="Garamond" w:hAnsi="Garamond"/>
          <w:sz w:val="24"/>
          <w:szCs w:val="24"/>
        </w:rPr>
        <w:t>for example,</w:t>
      </w:r>
      <w:r w:rsidR="009E0569" w:rsidRPr="00301CF3">
        <w:rPr>
          <w:rFonts w:ascii="Garamond" w:hAnsi="Garamond"/>
          <w:sz w:val="24"/>
          <w:szCs w:val="24"/>
        </w:rPr>
        <w:t xml:space="preserve"> </w:t>
      </w:r>
      <w:r w:rsidR="009E0569">
        <w:rPr>
          <w:rFonts w:ascii="Garamond" w:hAnsi="Garamond"/>
          <w:sz w:val="24"/>
          <w:szCs w:val="24"/>
        </w:rPr>
        <w:t>Breach, 2019</w:t>
      </w:r>
      <w:r w:rsidR="009E0569" w:rsidRPr="00301CF3">
        <w:rPr>
          <w:rFonts w:ascii="Garamond" w:hAnsi="Garamond"/>
          <w:sz w:val="24"/>
          <w:szCs w:val="24"/>
        </w:rPr>
        <w:t>)</w:t>
      </w:r>
      <w:r w:rsidR="009E0569">
        <w:rPr>
          <w:rFonts w:ascii="Garamond" w:hAnsi="Garamond"/>
          <w:sz w:val="24"/>
          <w:szCs w:val="24"/>
        </w:rPr>
        <w:t xml:space="preserve">. </w:t>
      </w:r>
      <w:r w:rsidR="00465469">
        <w:rPr>
          <w:rFonts w:ascii="Garamond" w:hAnsi="Garamond"/>
          <w:sz w:val="24"/>
          <w:szCs w:val="24"/>
        </w:rPr>
        <w:t xml:space="preserve">While the AM </w:t>
      </w:r>
      <w:proofErr w:type="spellStart"/>
      <w:r w:rsidR="00465469">
        <w:rPr>
          <w:rFonts w:ascii="Garamond" w:hAnsi="Garamond"/>
          <w:sz w:val="24"/>
          <w:szCs w:val="24"/>
        </w:rPr>
        <w:t>Catapault</w:t>
      </w:r>
      <w:proofErr w:type="spellEnd"/>
      <w:r w:rsidR="00465469">
        <w:rPr>
          <w:rFonts w:ascii="Garamond" w:hAnsi="Garamond"/>
          <w:sz w:val="24"/>
          <w:szCs w:val="24"/>
        </w:rPr>
        <w:t xml:space="preserve"> centres have been </w:t>
      </w:r>
      <w:r w:rsidR="008A6AE0">
        <w:rPr>
          <w:rFonts w:ascii="Garamond" w:hAnsi="Garamond"/>
          <w:sz w:val="24"/>
          <w:szCs w:val="24"/>
        </w:rPr>
        <w:t xml:space="preserve">more </w:t>
      </w:r>
      <w:r w:rsidR="00465469">
        <w:rPr>
          <w:rFonts w:ascii="Garamond" w:hAnsi="Garamond"/>
          <w:sz w:val="24"/>
          <w:szCs w:val="24"/>
        </w:rPr>
        <w:t xml:space="preserve">effective in </w:t>
      </w:r>
      <w:r w:rsidR="008A6AE0">
        <w:rPr>
          <w:rFonts w:ascii="Garamond" w:hAnsi="Garamond"/>
          <w:sz w:val="24"/>
          <w:szCs w:val="24"/>
        </w:rPr>
        <w:t>involving</w:t>
      </w:r>
      <w:r w:rsidR="00465469">
        <w:rPr>
          <w:rFonts w:ascii="Garamond" w:hAnsi="Garamond"/>
          <w:sz w:val="24"/>
          <w:szCs w:val="24"/>
        </w:rPr>
        <w:t xml:space="preserve"> industry</w:t>
      </w:r>
      <w:r w:rsidR="008A6AE0">
        <w:rPr>
          <w:rFonts w:ascii="Garamond" w:hAnsi="Garamond"/>
          <w:sz w:val="24"/>
          <w:szCs w:val="24"/>
        </w:rPr>
        <w:t xml:space="preserve"> than other </w:t>
      </w:r>
      <w:proofErr w:type="spellStart"/>
      <w:r w:rsidR="008A6AE0">
        <w:rPr>
          <w:rFonts w:ascii="Garamond" w:hAnsi="Garamond"/>
          <w:sz w:val="24"/>
          <w:szCs w:val="24"/>
        </w:rPr>
        <w:t>Catapaults</w:t>
      </w:r>
      <w:proofErr w:type="spellEnd"/>
      <w:r w:rsidR="00465469">
        <w:rPr>
          <w:rFonts w:ascii="Garamond" w:hAnsi="Garamond"/>
          <w:sz w:val="24"/>
          <w:szCs w:val="24"/>
        </w:rPr>
        <w:t xml:space="preserve">, </w:t>
      </w:r>
      <w:r w:rsidR="008A6AE0">
        <w:rPr>
          <w:rFonts w:ascii="Garamond" w:hAnsi="Garamond"/>
          <w:sz w:val="24"/>
          <w:szCs w:val="24"/>
        </w:rPr>
        <w:t>supporting</w:t>
      </w:r>
      <w:r w:rsidR="00465469">
        <w:rPr>
          <w:rFonts w:ascii="Garamond" w:hAnsi="Garamond"/>
          <w:sz w:val="24"/>
          <w:szCs w:val="24"/>
        </w:rPr>
        <w:t xml:space="preserve"> local </w:t>
      </w:r>
      <w:r w:rsidR="008A6AE0">
        <w:rPr>
          <w:rFonts w:ascii="Garamond" w:hAnsi="Garamond"/>
          <w:sz w:val="24"/>
          <w:szCs w:val="24"/>
        </w:rPr>
        <w:t xml:space="preserve">economies and </w:t>
      </w:r>
      <w:r w:rsidR="00465469">
        <w:rPr>
          <w:rFonts w:ascii="Garamond" w:hAnsi="Garamond"/>
          <w:sz w:val="24"/>
          <w:szCs w:val="24"/>
        </w:rPr>
        <w:t xml:space="preserve">clusters has not been a priority (DBEIS, 2021).  </w:t>
      </w:r>
      <w:r w:rsidR="008A6AE0">
        <w:rPr>
          <w:rFonts w:ascii="Garamond" w:hAnsi="Garamond"/>
          <w:sz w:val="24"/>
          <w:szCs w:val="24"/>
        </w:rPr>
        <w:t>W</w:t>
      </w:r>
      <w:r w:rsidR="009E0569" w:rsidRPr="00301CF3">
        <w:rPr>
          <w:rFonts w:ascii="Garamond" w:hAnsi="Garamond"/>
          <w:sz w:val="24"/>
          <w:szCs w:val="24"/>
        </w:rPr>
        <w:t>ider reviews of the relationships between innovation spending</w:t>
      </w:r>
      <w:r w:rsidR="009E0569">
        <w:rPr>
          <w:rFonts w:ascii="Garamond" w:hAnsi="Garamond"/>
          <w:sz w:val="24"/>
          <w:szCs w:val="24"/>
        </w:rPr>
        <w:t xml:space="preserve"> in Britain and AM </w:t>
      </w:r>
      <w:r w:rsidR="009E0569" w:rsidRPr="00301CF3">
        <w:rPr>
          <w:rFonts w:ascii="Garamond" w:hAnsi="Garamond"/>
          <w:sz w:val="24"/>
          <w:szCs w:val="24"/>
        </w:rPr>
        <w:t>have suggested a lack of</w:t>
      </w:r>
      <w:r w:rsidR="009E0569">
        <w:rPr>
          <w:rFonts w:ascii="Garamond" w:hAnsi="Garamond"/>
          <w:sz w:val="24"/>
          <w:szCs w:val="24"/>
        </w:rPr>
        <w:t xml:space="preserve"> connection and co-ordination (Jones and </w:t>
      </w:r>
      <w:proofErr w:type="spellStart"/>
      <w:r w:rsidR="009E0569">
        <w:rPr>
          <w:rFonts w:ascii="Garamond" w:hAnsi="Garamond"/>
          <w:sz w:val="24"/>
          <w:szCs w:val="24"/>
        </w:rPr>
        <w:t>Wilsdon</w:t>
      </w:r>
      <w:proofErr w:type="spellEnd"/>
      <w:r w:rsidR="009E0569">
        <w:rPr>
          <w:rFonts w:ascii="Garamond" w:hAnsi="Garamond"/>
          <w:sz w:val="24"/>
          <w:szCs w:val="24"/>
        </w:rPr>
        <w:t>, 2018)</w:t>
      </w:r>
      <w:r w:rsidR="009E0569" w:rsidRPr="00301CF3">
        <w:rPr>
          <w:rFonts w:ascii="Garamond" w:hAnsi="Garamond"/>
          <w:sz w:val="24"/>
          <w:szCs w:val="24"/>
        </w:rPr>
        <w:t>.</w:t>
      </w:r>
      <w:r w:rsidR="009E0569" w:rsidRPr="00301CF3">
        <w:rPr>
          <w:rFonts w:ascii="Garamond" w:hAnsi="Garamond"/>
          <w:b/>
          <w:sz w:val="24"/>
          <w:szCs w:val="24"/>
        </w:rPr>
        <w:t xml:space="preserve"> </w:t>
      </w:r>
      <w:r w:rsidR="009E0569" w:rsidRPr="00301CF3">
        <w:rPr>
          <w:rFonts w:ascii="Garamond" w:eastAsiaTheme="minorEastAsia" w:hAnsi="Garamond"/>
          <w:color w:val="000000" w:themeColor="text1"/>
          <w:sz w:val="24"/>
          <w:szCs w:val="24"/>
          <w:lang w:eastAsia="zh-CN"/>
        </w:rPr>
        <w:t>Our evidence does not show a return of AM</w:t>
      </w:r>
      <w:r w:rsidR="009E0569">
        <w:rPr>
          <w:rFonts w:ascii="Garamond" w:eastAsiaTheme="minorEastAsia" w:hAnsi="Garamond"/>
          <w:color w:val="000000" w:themeColor="text1"/>
          <w:sz w:val="24"/>
          <w:szCs w:val="24"/>
          <w:lang w:eastAsia="zh-CN"/>
        </w:rPr>
        <w:t xml:space="preserve"> </w:t>
      </w:r>
      <w:r w:rsidR="009E0569" w:rsidRPr="00301CF3">
        <w:rPr>
          <w:rFonts w:ascii="Garamond" w:eastAsiaTheme="minorEastAsia" w:hAnsi="Garamond"/>
          <w:color w:val="000000" w:themeColor="text1"/>
          <w:sz w:val="24"/>
          <w:szCs w:val="24"/>
          <w:lang w:eastAsia="zh-CN"/>
        </w:rPr>
        <w:t>to large ur</w:t>
      </w:r>
      <w:r w:rsidR="009E0569">
        <w:rPr>
          <w:rFonts w:ascii="Garamond" w:eastAsiaTheme="minorEastAsia" w:hAnsi="Garamond"/>
          <w:color w:val="000000" w:themeColor="text1"/>
          <w:sz w:val="24"/>
          <w:szCs w:val="24"/>
          <w:lang w:eastAsia="zh-CN"/>
        </w:rPr>
        <w:t>ban conurbations or a concentration of AM in</w:t>
      </w:r>
      <w:r w:rsidR="009E0569" w:rsidRPr="00301CF3">
        <w:rPr>
          <w:rFonts w:ascii="Garamond" w:eastAsiaTheme="minorEastAsia" w:hAnsi="Garamond"/>
          <w:color w:val="000000" w:themeColor="text1"/>
          <w:sz w:val="24"/>
          <w:szCs w:val="24"/>
          <w:lang w:eastAsia="zh-CN"/>
        </w:rPr>
        <w:t xml:space="preserve"> innovative districts in large cities. </w:t>
      </w:r>
      <w:r w:rsidR="009E0569">
        <w:rPr>
          <w:rFonts w:ascii="Garamond" w:eastAsiaTheme="minorEastAsia" w:hAnsi="Garamond"/>
          <w:color w:val="000000" w:themeColor="text1"/>
          <w:sz w:val="24"/>
          <w:szCs w:val="24"/>
          <w:lang w:eastAsia="zh-CN"/>
        </w:rPr>
        <w:t xml:space="preserve">In contrast, </w:t>
      </w:r>
      <w:r w:rsidR="009E0569" w:rsidRPr="00301CF3">
        <w:rPr>
          <w:rFonts w:ascii="Garamond" w:eastAsiaTheme="minorEastAsia" w:hAnsi="Garamond"/>
          <w:color w:val="000000" w:themeColor="text1"/>
          <w:sz w:val="24"/>
          <w:szCs w:val="24"/>
          <w:lang w:eastAsia="zh-CN"/>
        </w:rPr>
        <w:t xml:space="preserve">AM remains located primarily outside </w:t>
      </w:r>
      <w:r w:rsidR="009E0569">
        <w:rPr>
          <w:rFonts w:ascii="Garamond" w:eastAsiaTheme="minorEastAsia" w:hAnsi="Garamond"/>
          <w:color w:val="000000" w:themeColor="text1"/>
          <w:sz w:val="24"/>
          <w:szCs w:val="24"/>
          <w:lang w:eastAsia="zh-CN"/>
        </w:rPr>
        <w:t xml:space="preserve">the </w:t>
      </w:r>
      <w:r w:rsidR="009E0569" w:rsidRPr="00301CF3">
        <w:rPr>
          <w:rFonts w:ascii="Garamond" w:eastAsiaTheme="minorEastAsia" w:hAnsi="Garamond"/>
          <w:color w:val="000000" w:themeColor="text1"/>
          <w:sz w:val="24"/>
          <w:szCs w:val="24"/>
          <w:lang w:eastAsia="zh-CN"/>
        </w:rPr>
        <w:t xml:space="preserve">dense centres of large cities in semi-urban and smaller cities and </w:t>
      </w:r>
      <w:r w:rsidR="009E0569" w:rsidRPr="00301CF3">
        <w:rPr>
          <w:rFonts w:ascii="Garamond" w:eastAsiaTheme="minorEastAsia" w:hAnsi="Garamond" w:cs="Calibri"/>
          <w:color w:val="000000" w:themeColor="text1"/>
          <w:kern w:val="24"/>
          <w:sz w:val="24"/>
          <w:szCs w:val="24"/>
        </w:rPr>
        <w:t>the shift of these industries away from</w:t>
      </w:r>
      <w:r w:rsidR="009E0569">
        <w:rPr>
          <w:rFonts w:ascii="Garamond" w:eastAsiaTheme="minorEastAsia" w:hAnsi="Garamond" w:cs="Calibri"/>
          <w:color w:val="000000" w:themeColor="text1"/>
          <w:kern w:val="24"/>
          <w:sz w:val="24"/>
          <w:szCs w:val="24"/>
        </w:rPr>
        <w:t xml:space="preserve"> </w:t>
      </w:r>
      <w:r w:rsidR="009E0569" w:rsidRPr="00301CF3">
        <w:rPr>
          <w:rFonts w:ascii="Garamond" w:eastAsiaTheme="minorEastAsia" w:hAnsi="Garamond" w:cs="Calibri"/>
          <w:color w:val="000000" w:themeColor="text1"/>
          <w:kern w:val="24"/>
          <w:sz w:val="24"/>
          <w:szCs w:val="24"/>
        </w:rPr>
        <w:t xml:space="preserve">large cities has continued </w:t>
      </w:r>
      <w:r w:rsidR="009E0569" w:rsidRPr="004E5322">
        <w:rPr>
          <w:rFonts w:ascii="Garamond" w:eastAsiaTheme="minorEastAsia" w:hAnsi="Garamond" w:cs="Calibri"/>
          <w:color w:val="000000" w:themeColor="text1"/>
          <w:kern w:val="24"/>
          <w:sz w:val="24"/>
          <w:szCs w:val="24"/>
        </w:rPr>
        <w:t xml:space="preserve">(Figure </w:t>
      </w:r>
      <w:r w:rsidR="00147C15" w:rsidRPr="004E5322">
        <w:rPr>
          <w:rFonts w:ascii="Garamond" w:eastAsiaTheme="minorEastAsia" w:hAnsi="Garamond" w:cs="Calibri"/>
          <w:color w:val="000000" w:themeColor="text1"/>
          <w:kern w:val="24"/>
          <w:sz w:val="24"/>
          <w:szCs w:val="24"/>
        </w:rPr>
        <w:t>7</w:t>
      </w:r>
      <w:r w:rsidR="009E0569" w:rsidRPr="004E5322">
        <w:rPr>
          <w:rFonts w:ascii="Garamond" w:eastAsiaTheme="minorEastAsia" w:hAnsi="Garamond" w:cs="Calibri"/>
          <w:color w:val="000000" w:themeColor="text1"/>
          <w:kern w:val="24"/>
          <w:sz w:val="24"/>
          <w:szCs w:val="24"/>
        </w:rPr>
        <w:t xml:space="preserve">). </w:t>
      </w:r>
      <w:r w:rsidR="009E0569" w:rsidRPr="00301CF3">
        <w:rPr>
          <w:rFonts w:ascii="Garamond" w:eastAsiaTheme="minorEastAsia" w:hAnsi="Garamond" w:cs="Calibri"/>
          <w:color w:val="000000" w:themeColor="text1"/>
          <w:kern w:val="24"/>
          <w:sz w:val="24"/>
          <w:szCs w:val="24"/>
        </w:rPr>
        <w:t>The areas gaining AM have tended to be smaller cities and moderately urban areas rather than rural locations</w:t>
      </w:r>
      <w:r w:rsidR="00A15EF5">
        <w:rPr>
          <w:rFonts w:ascii="Garamond" w:eastAsiaTheme="minorEastAsia" w:hAnsi="Garamond" w:cs="Calibri"/>
          <w:color w:val="000000" w:themeColor="text1"/>
          <w:kern w:val="24"/>
          <w:sz w:val="24"/>
          <w:szCs w:val="24"/>
        </w:rPr>
        <w:t>.</w:t>
      </w:r>
      <w:r w:rsidR="009E0569">
        <w:rPr>
          <w:rFonts w:ascii="Garamond" w:eastAsiaTheme="minorEastAsia" w:hAnsi="Garamond" w:cs="Calibri"/>
          <w:color w:val="000000" w:themeColor="text1"/>
          <w:kern w:val="24"/>
          <w:sz w:val="24"/>
          <w:szCs w:val="24"/>
        </w:rPr>
        <w:t xml:space="preserve"> </w:t>
      </w:r>
    </w:p>
    <w:p w14:paraId="375DD8AE" w14:textId="77777777" w:rsidR="00A65A42" w:rsidRDefault="00A65A42" w:rsidP="00203EC5">
      <w:pPr>
        <w:rPr>
          <w:rFonts w:ascii="Garamond" w:hAnsi="Garamond"/>
          <w:sz w:val="28"/>
          <w:szCs w:val="28"/>
        </w:rPr>
      </w:pPr>
    </w:p>
    <w:p w14:paraId="28CC724B" w14:textId="77777777" w:rsidR="00A65A42" w:rsidRDefault="00A65A42" w:rsidP="00203EC5">
      <w:pPr>
        <w:rPr>
          <w:rFonts w:ascii="Garamond" w:hAnsi="Garamond"/>
          <w:sz w:val="28"/>
          <w:szCs w:val="28"/>
        </w:rPr>
      </w:pPr>
    </w:p>
    <w:p w14:paraId="0985E1B9" w14:textId="77777777" w:rsidR="00A65A42" w:rsidRDefault="00A65A42" w:rsidP="00203EC5">
      <w:pPr>
        <w:rPr>
          <w:rFonts w:ascii="Garamond" w:hAnsi="Garamond"/>
          <w:sz w:val="28"/>
          <w:szCs w:val="28"/>
        </w:rPr>
      </w:pPr>
    </w:p>
    <w:p w14:paraId="2B9153CC" w14:textId="77777777" w:rsidR="00A65A42" w:rsidRDefault="00A65A42" w:rsidP="00203EC5">
      <w:pPr>
        <w:rPr>
          <w:rFonts w:ascii="Garamond" w:hAnsi="Garamond"/>
          <w:sz w:val="28"/>
          <w:szCs w:val="28"/>
        </w:rPr>
      </w:pPr>
    </w:p>
    <w:p w14:paraId="548B705E" w14:textId="77777777" w:rsidR="00A65A42" w:rsidRDefault="00A65A42" w:rsidP="00203EC5">
      <w:pPr>
        <w:rPr>
          <w:rFonts w:ascii="Garamond" w:hAnsi="Garamond"/>
          <w:sz w:val="28"/>
          <w:szCs w:val="28"/>
        </w:rPr>
      </w:pPr>
    </w:p>
    <w:p w14:paraId="2624516C" w14:textId="01487A60" w:rsidR="00203EC5" w:rsidRPr="00203EC5" w:rsidRDefault="00203EC5" w:rsidP="00203EC5">
      <w:pPr>
        <w:rPr>
          <w:rFonts w:ascii="Garamond" w:hAnsi="Garamond"/>
          <w:b/>
          <w:sz w:val="28"/>
          <w:szCs w:val="28"/>
        </w:rPr>
      </w:pPr>
      <w:r w:rsidRPr="00203EC5">
        <w:rPr>
          <w:rFonts w:ascii="Garamond" w:hAnsi="Garamond"/>
          <w:sz w:val="28"/>
          <w:szCs w:val="28"/>
        </w:rPr>
        <w:t>Figure 7 Shares of Advanced Manufacturing Output (GVA) by Type of Region (NUTS2</w:t>
      </w:r>
      <w:r w:rsidRPr="00203EC5">
        <w:rPr>
          <w:rFonts w:ascii="Garamond" w:hAnsi="Garamond"/>
          <w:b/>
          <w:sz w:val="28"/>
          <w:szCs w:val="28"/>
        </w:rPr>
        <w:t>)</w:t>
      </w:r>
    </w:p>
    <w:p w14:paraId="731AA167" w14:textId="77777777" w:rsidR="00203EC5" w:rsidRDefault="00203EC5" w:rsidP="00203EC5">
      <w:pPr>
        <w:pStyle w:val="BodyText"/>
        <w:spacing w:before="205"/>
        <w:rPr>
          <w:rFonts w:ascii="Garamond" w:hAnsi="Garamond"/>
        </w:rPr>
      </w:pPr>
      <w:r>
        <w:rPr>
          <w:noProof/>
        </w:rPr>
        <w:drawing>
          <wp:anchor distT="0" distB="0" distL="0" distR="0" simplePos="0" relativeHeight="251663360" behindDoc="0" locked="0" layoutInCell="1" allowOverlap="1" wp14:anchorId="4D9D32B9" wp14:editId="22AFBFF8">
            <wp:simplePos x="0" y="0"/>
            <wp:positionH relativeFrom="margin">
              <wp:posOffset>93980</wp:posOffset>
            </wp:positionH>
            <wp:positionV relativeFrom="paragraph">
              <wp:posOffset>357505</wp:posOffset>
            </wp:positionV>
            <wp:extent cx="5336540" cy="3032760"/>
            <wp:effectExtent l="0" t="0" r="0" b="0"/>
            <wp:wrapTopAndBottom/>
            <wp:docPr id="27" name="image1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14.png"/>
                    <pic:cNvPicPr/>
                  </pic:nvPicPr>
                  <pic:blipFill>
                    <a:blip r:embed="rId23" cstate="print"/>
                    <a:stretch>
                      <a:fillRect/>
                    </a:stretch>
                  </pic:blipFill>
                  <pic:spPr>
                    <a:xfrm>
                      <a:off x="0" y="0"/>
                      <a:ext cx="5336540" cy="3032760"/>
                    </a:xfrm>
                    <a:prstGeom prst="rect">
                      <a:avLst/>
                    </a:prstGeom>
                  </pic:spPr>
                </pic:pic>
              </a:graphicData>
            </a:graphic>
            <wp14:sizeRelH relativeFrom="margin">
              <wp14:pctWidth>0</wp14:pctWidth>
            </wp14:sizeRelH>
            <wp14:sizeRelV relativeFrom="margin">
              <wp14:pctHeight>0</wp14:pctHeight>
            </wp14:sizeRelV>
          </wp:anchor>
        </w:drawing>
      </w:r>
    </w:p>
    <w:p w14:paraId="39C17473" w14:textId="77777777" w:rsidR="00203EC5" w:rsidRPr="00A13A3B" w:rsidRDefault="00203EC5" w:rsidP="00203EC5">
      <w:pPr>
        <w:pStyle w:val="BodyText"/>
        <w:spacing w:before="205"/>
        <w:rPr>
          <w:rFonts w:ascii="Garamond" w:hAnsi="Garamond"/>
          <w:u w:val="single"/>
        </w:rPr>
      </w:pPr>
      <w:r w:rsidRPr="00A07170">
        <w:rPr>
          <w:rFonts w:ascii="Garamond" w:hAnsi="Garamond"/>
        </w:rPr>
        <w:t>Source: Authors</w:t>
      </w:r>
      <w:r>
        <w:rPr>
          <w:rFonts w:ascii="Garamond" w:hAnsi="Garamond"/>
        </w:rPr>
        <w:t>’</w:t>
      </w:r>
      <w:r w:rsidRPr="00A07170">
        <w:rPr>
          <w:rFonts w:ascii="Garamond" w:hAnsi="Garamond"/>
        </w:rPr>
        <w:t xml:space="preserve"> calculations, Cambridge Econometrics data</w:t>
      </w:r>
      <w:r>
        <w:rPr>
          <w:rFonts w:ascii="Garamond" w:hAnsi="Garamond"/>
        </w:rPr>
        <w:t xml:space="preserve">.  (Rural regions population density in 1971 below 186 </w:t>
      </w:r>
      <w:bookmarkStart w:id="1" w:name="_Hlk70432660"/>
      <w:r>
        <w:rPr>
          <w:rFonts w:ascii="Garamond" w:hAnsi="Garamond"/>
        </w:rPr>
        <w:t>km</w:t>
      </w:r>
      <w:proofErr w:type="gramStart"/>
      <w:r>
        <w:rPr>
          <w:rFonts w:ascii="Garamond" w:hAnsi="Garamond"/>
          <w:vertAlign w:val="superscript"/>
        </w:rPr>
        <w:t>2</w:t>
      </w:r>
      <w:r>
        <w:rPr>
          <w:rFonts w:ascii="Garamond" w:hAnsi="Garamond"/>
        </w:rPr>
        <w:t xml:space="preserve">,  </w:t>
      </w:r>
      <w:bookmarkEnd w:id="1"/>
      <w:r>
        <w:rPr>
          <w:rFonts w:ascii="Garamond" w:hAnsi="Garamond"/>
        </w:rPr>
        <w:t>Moderately</w:t>
      </w:r>
      <w:proofErr w:type="gramEnd"/>
      <w:r>
        <w:rPr>
          <w:rFonts w:ascii="Garamond" w:hAnsi="Garamond"/>
        </w:rPr>
        <w:t xml:space="preserve"> urban between 186 and 846 km</w:t>
      </w:r>
      <w:r>
        <w:rPr>
          <w:rFonts w:ascii="Garamond" w:hAnsi="Garamond"/>
          <w:vertAlign w:val="superscript"/>
        </w:rPr>
        <w:t>2</w:t>
      </w:r>
      <w:r>
        <w:rPr>
          <w:rFonts w:ascii="Garamond" w:hAnsi="Garamond"/>
        </w:rPr>
        <w:t>, Urban over 846</w:t>
      </w:r>
      <w:r>
        <w:rPr>
          <w:rFonts w:ascii="Garamond" w:hAnsi="Garamond"/>
          <w:u w:val="single"/>
        </w:rPr>
        <w:t xml:space="preserve"> </w:t>
      </w:r>
      <w:r>
        <w:rPr>
          <w:rFonts w:ascii="Garamond" w:hAnsi="Garamond"/>
        </w:rPr>
        <w:t>km</w:t>
      </w:r>
      <w:r>
        <w:rPr>
          <w:rFonts w:ascii="Garamond" w:hAnsi="Garamond"/>
          <w:vertAlign w:val="superscript"/>
        </w:rPr>
        <w:t>2</w:t>
      </w:r>
      <w:r>
        <w:rPr>
          <w:rFonts w:ascii="Garamond" w:hAnsi="Garamond"/>
        </w:rPr>
        <w:t xml:space="preserve">).  </w:t>
      </w:r>
    </w:p>
    <w:p w14:paraId="78559236" w14:textId="05D71409" w:rsidR="009E0569" w:rsidRDefault="009E0569" w:rsidP="00E5568E">
      <w:pPr>
        <w:spacing w:line="480" w:lineRule="auto"/>
        <w:jc w:val="both"/>
        <w:rPr>
          <w:rFonts w:ascii="Garamond" w:eastAsiaTheme="minorEastAsia" w:hAnsi="Garamond" w:cs="Calibri"/>
          <w:color w:val="000000" w:themeColor="text1"/>
          <w:kern w:val="24"/>
          <w:sz w:val="24"/>
          <w:szCs w:val="24"/>
        </w:rPr>
      </w:pPr>
    </w:p>
    <w:p w14:paraId="3530274A" w14:textId="33F13E33" w:rsidR="00A921EE" w:rsidRDefault="009E0569" w:rsidP="00E5568E">
      <w:pPr>
        <w:spacing w:line="480" w:lineRule="auto"/>
        <w:jc w:val="both"/>
        <w:rPr>
          <w:rFonts w:ascii="Garamond" w:hAnsi="Garamond"/>
          <w:sz w:val="24"/>
          <w:szCs w:val="24"/>
        </w:rPr>
      </w:pPr>
      <w:r>
        <w:rPr>
          <w:rFonts w:ascii="Garamond" w:hAnsi="Garamond"/>
          <w:sz w:val="24"/>
          <w:szCs w:val="24"/>
        </w:rPr>
        <w:t>Th</w:t>
      </w:r>
      <w:r w:rsidR="00911472">
        <w:rPr>
          <w:rFonts w:ascii="Garamond" w:hAnsi="Garamond"/>
          <w:sz w:val="24"/>
          <w:szCs w:val="24"/>
        </w:rPr>
        <w:t>e co-location between AM and R</w:t>
      </w:r>
      <w:r w:rsidR="001F2785">
        <w:rPr>
          <w:rFonts w:ascii="Garamond" w:hAnsi="Garamond"/>
          <w:sz w:val="24"/>
          <w:szCs w:val="24"/>
        </w:rPr>
        <w:t>&amp;</w:t>
      </w:r>
      <w:r w:rsidR="00911472">
        <w:rPr>
          <w:rFonts w:ascii="Garamond" w:hAnsi="Garamond"/>
          <w:sz w:val="24"/>
          <w:szCs w:val="24"/>
        </w:rPr>
        <w:t xml:space="preserve">D appears to have been </w:t>
      </w:r>
      <w:proofErr w:type="gramStart"/>
      <w:r w:rsidR="00911472">
        <w:rPr>
          <w:rFonts w:ascii="Garamond" w:hAnsi="Garamond"/>
          <w:sz w:val="24"/>
          <w:szCs w:val="24"/>
        </w:rPr>
        <w:t>fairly weak</w:t>
      </w:r>
      <w:proofErr w:type="gramEnd"/>
      <w:r w:rsidR="00911472" w:rsidRPr="00D2510D">
        <w:rPr>
          <w:rFonts w:ascii="Garamond" w:hAnsi="Garamond"/>
          <w:b/>
          <w:bCs/>
          <w:sz w:val="24"/>
          <w:szCs w:val="24"/>
        </w:rPr>
        <w:t xml:space="preserve">. </w:t>
      </w:r>
      <w:r w:rsidR="001B789E" w:rsidRPr="004E5322">
        <w:rPr>
          <w:rFonts w:ascii="Garamond" w:hAnsi="Garamond"/>
          <w:sz w:val="24"/>
          <w:szCs w:val="24"/>
        </w:rPr>
        <w:t xml:space="preserve">Figure </w:t>
      </w:r>
      <w:r w:rsidR="00147C15" w:rsidRPr="004E5322">
        <w:rPr>
          <w:rFonts w:ascii="Garamond" w:hAnsi="Garamond"/>
          <w:sz w:val="24"/>
          <w:szCs w:val="24"/>
        </w:rPr>
        <w:t>8</w:t>
      </w:r>
      <w:r w:rsidR="001B789E" w:rsidRPr="000A4749">
        <w:rPr>
          <w:rFonts w:ascii="Garamond" w:hAnsi="Garamond"/>
          <w:sz w:val="24"/>
          <w:szCs w:val="24"/>
        </w:rPr>
        <w:t xml:space="preserve"> shows the relationship between R</w:t>
      </w:r>
      <w:r w:rsidR="0093678E">
        <w:rPr>
          <w:rFonts w:ascii="Garamond" w:hAnsi="Garamond"/>
          <w:sz w:val="24"/>
          <w:szCs w:val="24"/>
        </w:rPr>
        <w:t>&amp;</w:t>
      </w:r>
      <w:r w:rsidR="001B789E" w:rsidRPr="000A4749">
        <w:rPr>
          <w:rFonts w:ascii="Garamond" w:hAnsi="Garamond"/>
          <w:sz w:val="24"/>
          <w:szCs w:val="24"/>
        </w:rPr>
        <w:t xml:space="preserve">D intensity and the growth of AM value across NUTS2 regions </w:t>
      </w:r>
      <w:r w:rsidR="00147C15">
        <w:rPr>
          <w:rFonts w:ascii="Garamond" w:hAnsi="Garamond"/>
          <w:sz w:val="24"/>
          <w:szCs w:val="24"/>
        </w:rPr>
        <w:t xml:space="preserve">between 2000 and 2015. </w:t>
      </w:r>
      <w:r w:rsidR="001B789E" w:rsidRPr="000A4749">
        <w:rPr>
          <w:rFonts w:ascii="Garamond" w:hAnsi="Garamond"/>
          <w:sz w:val="24"/>
          <w:szCs w:val="24"/>
        </w:rPr>
        <w:t xml:space="preserve"> </w:t>
      </w:r>
      <w:r w:rsidR="001B789E">
        <w:rPr>
          <w:rFonts w:ascii="Garamond" w:hAnsi="Garamond"/>
          <w:sz w:val="24"/>
          <w:szCs w:val="24"/>
        </w:rPr>
        <w:t>In general</w:t>
      </w:r>
      <w:r w:rsidR="0093678E">
        <w:rPr>
          <w:rFonts w:ascii="Garamond" w:hAnsi="Garamond"/>
          <w:sz w:val="24"/>
          <w:szCs w:val="24"/>
        </w:rPr>
        <w:t>,</w:t>
      </w:r>
      <w:r w:rsidR="001B789E">
        <w:rPr>
          <w:rFonts w:ascii="Garamond" w:hAnsi="Garamond"/>
          <w:sz w:val="24"/>
          <w:szCs w:val="24"/>
        </w:rPr>
        <w:t xml:space="preserve"> </w:t>
      </w:r>
      <w:r w:rsidR="0093678E">
        <w:rPr>
          <w:rFonts w:ascii="Garamond" w:hAnsi="Garamond"/>
          <w:sz w:val="24"/>
          <w:szCs w:val="24"/>
        </w:rPr>
        <w:t>it reveals</w:t>
      </w:r>
      <w:r w:rsidR="00A90E56">
        <w:rPr>
          <w:rFonts w:ascii="Garamond" w:hAnsi="Garamond"/>
          <w:sz w:val="24"/>
          <w:szCs w:val="24"/>
        </w:rPr>
        <w:t xml:space="preserve"> only a very weak positive relationship between research intensity and AM growth</w:t>
      </w:r>
      <w:r w:rsidR="0039011E">
        <w:rPr>
          <w:rFonts w:ascii="Garamond" w:hAnsi="Garamond"/>
          <w:sz w:val="24"/>
          <w:szCs w:val="24"/>
        </w:rPr>
        <w:t>, which suggest</w:t>
      </w:r>
      <w:r w:rsidR="00147C15">
        <w:rPr>
          <w:rFonts w:ascii="Garamond" w:hAnsi="Garamond"/>
          <w:sz w:val="24"/>
          <w:szCs w:val="24"/>
        </w:rPr>
        <w:t>s</w:t>
      </w:r>
      <w:r w:rsidR="0039011E">
        <w:rPr>
          <w:rFonts w:ascii="Garamond" w:hAnsi="Garamond"/>
          <w:sz w:val="24"/>
          <w:szCs w:val="24"/>
        </w:rPr>
        <w:t xml:space="preserve"> that any cumulative relationship between </w:t>
      </w:r>
      <w:r w:rsidR="00C014AA">
        <w:rPr>
          <w:rFonts w:ascii="Garamond" w:hAnsi="Garamond"/>
          <w:sz w:val="24"/>
          <w:szCs w:val="24"/>
        </w:rPr>
        <w:t xml:space="preserve">the two </w:t>
      </w:r>
      <w:r w:rsidR="0039011E">
        <w:rPr>
          <w:rFonts w:ascii="Garamond" w:hAnsi="Garamond"/>
          <w:sz w:val="24"/>
          <w:szCs w:val="24"/>
        </w:rPr>
        <w:t>has been patchy at best</w:t>
      </w:r>
      <w:r w:rsidR="00A90E56">
        <w:rPr>
          <w:rFonts w:ascii="Garamond" w:hAnsi="Garamond"/>
          <w:sz w:val="24"/>
          <w:szCs w:val="24"/>
        </w:rPr>
        <w:t>.</w:t>
      </w:r>
      <w:r w:rsidR="00147C15">
        <w:rPr>
          <w:rFonts w:ascii="Garamond" w:hAnsi="Garamond"/>
          <w:sz w:val="24"/>
          <w:szCs w:val="24"/>
        </w:rPr>
        <w:t xml:space="preserve"> Most TIRs, with the exception of</w:t>
      </w:r>
      <w:r w:rsidR="001B789E" w:rsidRPr="000A4749">
        <w:rPr>
          <w:rFonts w:ascii="Garamond" w:hAnsi="Garamond"/>
          <w:sz w:val="24"/>
          <w:szCs w:val="24"/>
        </w:rPr>
        <w:t xml:space="preserve"> Derbyshire and Nottinghamshir</w:t>
      </w:r>
      <w:r w:rsidR="00A90E56">
        <w:rPr>
          <w:rFonts w:ascii="Garamond" w:hAnsi="Garamond"/>
          <w:sz w:val="24"/>
          <w:szCs w:val="24"/>
        </w:rPr>
        <w:t>e</w:t>
      </w:r>
      <w:r w:rsidR="00147C15">
        <w:rPr>
          <w:rFonts w:ascii="Garamond" w:hAnsi="Garamond"/>
          <w:sz w:val="24"/>
          <w:szCs w:val="24"/>
        </w:rPr>
        <w:t xml:space="preserve">, have also not been among the most </w:t>
      </w:r>
      <w:proofErr w:type="gramStart"/>
      <w:r w:rsidR="00147C15">
        <w:rPr>
          <w:rFonts w:ascii="Garamond" w:hAnsi="Garamond"/>
          <w:sz w:val="24"/>
          <w:szCs w:val="24"/>
        </w:rPr>
        <w:t>research intensive</w:t>
      </w:r>
      <w:proofErr w:type="gramEnd"/>
      <w:r w:rsidR="00147C15">
        <w:rPr>
          <w:rFonts w:ascii="Garamond" w:hAnsi="Garamond"/>
          <w:sz w:val="24"/>
          <w:szCs w:val="24"/>
        </w:rPr>
        <w:t xml:space="preserve"> regions</w:t>
      </w:r>
      <w:r w:rsidR="00A90E56">
        <w:rPr>
          <w:rFonts w:ascii="Garamond" w:hAnsi="Garamond"/>
          <w:sz w:val="24"/>
          <w:szCs w:val="24"/>
        </w:rPr>
        <w:t>. T</w:t>
      </w:r>
      <w:r w:rsidR="001B789E" w:rsidRPr="000A4749">
        <w:rPr>
          <w:rFonts w:ascii="Garamond" w:hAnsi="Garamond"/>
          <w:sz w:val="24"/>
          <w:szCs w:val="24"/>
        </w:rPr>
        <w:t xml:space="preserve">he concentration of </w:t>
      </w:r>
      <w:r w:rsidR="0093678E">
        <w:rPr>
          <w:rFonts w:ascii="Garamond" w:hAnsi="Garamond"/>
          <w:sz w:val="24"/>
          <w:szCs w:val="24"/>
        </w:rPr>
        <w:t>p</w:t>
      </w:r>
      <w:r w:rsidR="0093678E" w:rsidRPr="000A4749">
        <w:rPr>
          <w:rFonts w:ascii="Garamond" w:hAnsi="Garamond"/>
          <w:sz w:val="24"/>
          <w:szCs w:val="24"/>
        </w:rPr>
        <w:t xml:space="preserve">harmaceuticals </w:t>
      </w:r>
      <w:r w:rsidR="0093678E">
        <w:rPr>
          <w:rFonts w:ascii="Garamond" w:hAnsi="Garamond"/>
          <w:sz w:val="24"/>
          <w:szCs w:val="24"/>
        </w:rPr>
        <w:t>in</w:t>
      </w:r>
      <w:r w:rsidR="0093678E" w:rsidRPr="000A4749">
        <w:rPr>
          <w:rFonts w:ascii="Garamond" w:hAnsi="Garamond"/>
          <w:sz w:val="24"/>
          <w:szCs w:val="24"/>
        </w:rPr>
        <w:t xml:space="preserve"> </w:t>
      </w:r>
      <w:r w:rsidR="001B789E" w:rsidRPr="000A4749">
        <w:rPr>
          <w:rFonts w:ascii="Garamond" w:hAnsi="Garamond"/>
          <w:sz w:val="24"/>
          <w:szCs w:val="24"/>
        </w:rPr>
        <w:t>Cheshire underlies the growth of AM in this research</w:t>
      </w:r>
      <w:r w:rsidR="00A90E56">
        <w:rPr>
          <w:rFonts w:ascii="Garamond" w:hAnsi="Garamond"/>
          <w:sz w:val="24"/>
          <w:szCs w:val="24"/>
        </w:rPr>
        <w:t>-</w:t>
      </w:r>
      <w:r w:rsidR="001B789E" w:rsidRPr="000A4749">
        <w:rPr>
          <w:rFonts w:ascii="Garamond" w:hAnsi="Garamond"/>
          <w:sz w:val="24"/>
          <w:szCs w:val="24"/>
        </w:rPr>
        <w:t xml:space="preserve">intensive region. Many parts of AM have not </w:t>
      </w:r>
      <w:proofErr w:type="gramStart"/>
      <w:r w:rsidR="001B789E" w:rsidRPr="000A4749">
        <w:rPr>
          <w:rFonts w:ascii="Garamond" w:hAnsi="Garamond"/>
          <w:sz w:val="24"/>
          <w:szCs w:val="24"/>
        </w:rPr>
        <w:t>been located in</w:t>
      </w:r>
      <w:proofErr w:type="gramEnd"/>
      <w:r w:rsidR="001B789E" w:rsidRPr="000A4749">
        <w:rPr>
          <w:rFonts w:ascii="Garamond" w:hAnsi="Garamond"/>
          <w:sz w:val="24"/>
          <w:szCs w:val="24"/>
        </w:rPr>
        <w:t xml:space="preserve"> high R</w:t>
      </w:r>
      <w:r w:rsidR="0093678E">
        <w:rPr>
          <w:rFonts w:ascii="Garamond" w:hAnsi="Garamond"/>
          <w:sz w:val="24"/>
          <w:szCs w:val="24"/>
        </w:rPr>
        <w:t>&amp;</w:t>
      </w:r>
      <w:r w:rsidR="001B789E" w:rsidRPr="000A4749">
        <w:rPr>
          <w:rFonts w:ascii="Garamond" w:hAnsi="Garamond"/>
          <w:sz w:val="24"/>
          <w:szCs w:val="24"/>
        </w:rPr>
        <w:t>D expenditure regions which suggests that production location decisions by AM firms</w:t>
      </w:r>
      <w:r w:rsidR="001B789E">
        <w:rPr>
          <w:rFonts w:ascii="Garamond" w:hAnsi="Garamond"/>
          <w:sz w:val="24"/>
          <w:szCs w:val="24"/>
        </w:rPr>
        <w:t>,</w:t>
      </w:r>
      <w:r w:rsidR="001A603B">
        <w:rPr>
          <w:rFonts w:ascii="Garamond" w:hAnsi="Garamond"/>
          <w:sz w:val="24"/>
          <w:szCs w:val="24"/>
        </w:rPr>
        <w:t xml:space="preserve"> </w:t>
      </w:r>
      <w:r w:rsidR="001B789E">
        <w:rPr>
          <w:rFonts w:ascii="Garamond" w:hAnsi="Garamond"/>
          <w:sz w:val="24"/>
          <w:szCs w:val="24"/>
        </w:rPr>
        <w:t xml:space="preserve">and especially foreign investors, </w:t>
      </w:r>
      <w:r w:rsidR="00301CF3">
        <w:rPr>
          <w:rFonts w:ascii="Garamond" w:hAnsi="Garamond"/>
          <w:sz w:val="24"/>
          <w:szCs w:val="24"/>
        </w:rPr>
        <w:t>have been influenced by</w:t>
      </w:r>
      <w:r w:rsidR="001B789E" w:rsidRPr="000A4749">
        <w:rPr>
          <w:rFonts w:ascii="Garamond" w:hAnsi="Garamond"/>
          <w:sz w:val="24"/>
          <w:szCs w:val="24"/>
        </w:rPr>
        <w:t xml:space="preserve"> other factors</w:t>
      </w:r>
      <w:r w:rsidR="009203DB">
        <w:rPr>
          <w:rFonts w:ascii="Garamond" w:hAnsi="Garamond"/>
          <w:sz w:val="24"/>
          <w:szCs w:val="24"/>
        </w:rPr>
        <w:t>,</w:t>
      </w:r>
      <w:r w:rsidR="001B789E" w:rsidRPr="000A4749">
        <w:rPr>
          <w:rFonts w:ascii="Garamond" w:hAnsi="Garamond"/>
          <w:sz w:val="24"/>
          <w:szCs w:val="24"/>
        </w:rPr>
        <w:t xml:space="preserve"> </w:t>
      </w:r>
      <w:r w:rsidR="00A90E56">
        <w:rPr>
          <w:rFonts w:ascii="Garamond" w:hAnsi="Garamond"/>
          <w:sz w:val="24"/>
          <w:szCs w:val="24"/>
        </w:rPr>
        <w:lastRenderedPageBreak/>
        <w:t xml:space="preserve">such as </w:t>
      </w:r>
      <w:r w:rsidR="00A921EE">
        <w:rPr>
          <w:rFonts w:ascii="Garamond" w:hAnsi="Garamond"/>
          <w:sz w:val="24"/>
          <w:szCs w:val="24"/>
        </w:rPr>
        <w:t xml:space="preserve">distance and access </w:t>
      </w:r>
      <w:r w:rsidR="00A90E56">
        <w:rPr>
          <w:rFonts w:ascii="Garamond" w:hAnsi="Garamond"/>
          <w:sz w:val="24"/>
          <w:szCs w:val="24"/>
        </w:rPr>
        <w:t>to markets and labour</w:t>
      </w:r>
      <w:r w:rsidR="00455BF7">
        <w:rPr>
          <w:rFonts w:ascii="Garamond" w:hAnsi="Garamond"/>
          <w:sz w:val="24"/>
          <w:szCs w:val="24"/>
        </w:rPr>
        <w:t xml:space="preserve"> </w:t>
      </w:r>
      <w:r w:rsidR="00A90E56">
        <w:rPr>
          <w:rFonts w:ascii="Garamond" w:hAnsi="Garamond"/>
          <w:sz w:val="24"/>
          <w:szCs w:val="24"/>
        </w:rPr>
        <w:t>(Wren and Jones, 2012).</w:t>
      </w:r>
      <w:r w:rsidR="00B2463B">
        <w:rPr>
          <w:rFonts w:ascii="Garamond" w:hAnsi="Garamond"/>
          <w:sz w:val="24"/>
          <w:szCs w:val="24"/>
        </w:rPr>
        <w:t xml:space="preserve"> </w:t>
      </w:r>
      <w:r w:rsidR="00382E4D">
        <w:rPr>
          <w:rFonts w:ascii="Garamond" w:hAnsi="Garamond"/>
          <w:sz w:val="24"/>
          <w:szCs w:val="24"/>
        </w:rPr>
        <w:t xml:space="preserve">Large foreign investors </w:t>
      </w:r>
      <w:r w:rsidR="00EE1715">
        <w:rPr>
          <w:rFonts w:ascii="Garamond" w:hAnsi="Garamond"/>
          <w:sz w:val="24"/>
          <w:szCs w:val="24"/>
        </w:rPr>
        <w:t xml:space="preserve">have a strong reliance on internal resources, </w:t>
      </w:r>
      <w:r w:rsidR="00382E4D">
        <w:rPr>
          <w:rFonts w:ascii="Garamond" w:hAnsi="Garamond"/>
          <w:sz w:val="24"/>
          <w:szCs w:val="24"/>
        </w:rPr>
        <w:t>are now</w:t>
      </w:r>
      <w:r w:rsidR="00B2463B">
        <w:rPr>
          <w:rFonts w:ascii="Garamond" w:hAnsi="Garamond"/>
          <w:sz w:val="24"/>
          <w:szCs w:val="24"/>
        </w:rPr>
        <w:t xml:space="preserve"> </w:t>
      </w:r>
      <w:proofErr w:type="gramStart"/>
      <w:r w:rsidR="00B2463B">
        <w:rPr>
          <w:rFonts w:ascii="Garamond" w:hAnsi="Garamond"/>
          <w:sz w:val="24"/>
          <w:szCs w:val="24"/>
        </w:rPr>
        <w:t>deeply-connected</w:t>
      </w:r>
      <w:proofErr w:type="gramEnd"/>
      <w:r w:rsidR="00B2463B">
        <w:rPr>
          <w:rFonts w:ascii="Garamond" w:hAnsi="Garamond"/>
          <w:sz w:val="24"/>
          <w:szCs w:val="24"/>
        </w:rPr>
        <w:t xml:space="preserve"> into </w:t>
      </w:r>
      <w:r w:rsidR="00382E4D">
        <w:rPr>
          <w:rFonts w:ascii="Garamond" w:hAnsi="Garamond"/>
          <w:sz w:val="24"/>
          <w:szCs w:val="24"/>
        </w:rPr>
        <w:t xml:space="preserve">global </w:t>
      </w:r>
      <w:r w:rsidR="00B2463B">
        <w:rPr>
          <w:rFonts w:ascii="Garamond" w:hAnsi="Garamond"/>
          <w:sz w:val="24"/>
          <w:szCs w:val="24"/>
        </w:rPr>
        <w:t>innovation networks</w:t>
      </w:r>
      <w:r w:rsidR="00EE1715">
        <w:rPr>
          <w:rFonts w:ascii="Garamond" w:hAnsi="Garamond"/>
          <w:sz w:val="24"/>
          <w:szCs w:val="24"/>
        </w:rPr>
        <w:t xml:space="preserve"> with other lead firms, </w:t>
      </w:r>
      <w:r w:rsidR="00BF2C04">
        <w:rPr>
          <w:rFonts w:ascii="Garamond" w:hAnsi="Garamond"/>
          <w:sz w:val="24"/>
          <w:szCs w:val="24"/>
        </w:rPr>
        <w:t xml:space="preserve">so that </w:t>
      </w:r>
      <w:r w:rsidR="00382E4D">
        <w:rPr>
          <w:rFonts w:ascii="Garamond" w:hAnsi="Garamond"/>
          <w:sz w:val="24"/>
          <w:szCs w:val="24"/>
        </w:rPr>
        <w:t xml:space="preserve">regional and </w:t>
      </w:r>
      <w:r w:rsidR="00BF2C04">
        <w:rPr>
          <w:rFonts w:ascii="Garamond" w:hAnsi="Garamond"/>
          <w:sz w:val="24"/>
          <w:szCs w:val="24"/>
        </w:rPr>
        <w:t xml:space="preserve">local </w:t>
      </w:r>
      <w:r w:rsidR="00B2463B">
        <w:rPr>
          <w:rFonts w:ascii="Garamond" w:hAnsi="Garamond"/>
          <w:sz w:val="24"/>
          <w:szCs w:val="24"/>
        </w:rPr>
        <w:t>knowledge spillovers</w:t>
      </w:r>
      <w:r w:rsidR="00382E4D">
        <w:rPr>
          <w:rFonts w:ascii="Garamond" w:hAnsi="Garamond"/>
          <w:sz w:val="24"/>
          <w:szCs w:val="24"/>
        </w:rPr>
        <w:t xml:space="preserve"> are much less important to these firms (</w:t>
      </w:r>
      <w:proofErr w:type="spellStart"/>
      <w:r w:rsidR="00EE1715">
        <w:rPr>
          <w:rFonts w:ascii="Garamond" w:hAnsi="Garamond"/>
          <w:sz w:val="24"/>
          <w:szCs w:val="24"/>
        </w:rPr>
        <w:t>Parrilli</w:t>
      </w:r>
      <w:proofErr w:type="spellEnd"/>
      <w:r w:rsidR="00EE1715">
        <w:rPr>
          <w:rFonts w:ascii="Garamond" w:hAnsi="Garamond"/>
          <w:sz w:val="24"/>
          <w:szCs w:val="24"/>
        </w:rPr>
        <w:t xml:space="preserve"> and </w:t>
      </w:r>
      <w:proofErr w:type="spellStart"/>
      <w:r w:rsidR="00EE1715">
        <w:rPr>
          <w:rFonts w:ascii="Garamond" w:hAnsi="Garamond"/>
          <w:sz w:val="24"/>
          <w:szCs w:val="24"/>
        </w:rPr>
        <w:t>Radicic</w:t>
      </w:r>
      <w:proofErr w:type="spellEnd"/>
      <w:r w:rsidR="00EE1715">
        <w:rPr>
          <w:rFonts w:ascii="Garamond" w:hAnsi="Garamond"/>
          <w:sz w:val="24"/>
          <w:szCs w:val="24"/>
        </w:rPr>
        <w:t>, 2021</w:t>
      </w:r>
      <w:r w:rsidR="00382E4D">
        <w:rPr>
          <w:rFonts w:ascii="Garamond" w:hAnsi="Garamond"/>
          <w:sz w:val="24"/>
          <w:szCs w:val="24"/>
        </w:rPr>
        <w:t>)</w:t>
      </w:r>
      <w:r w:rsidR="00B2463B">
        <w:rPr>
          <w:rFonts w:ascii="Garamond" w:hAnsi="Garamond"/>
          <w:sz w:val="24"/>
          <w:szCs w:val="24"/>
        </w:rPr>
        <w:t>.</w:t>
      </w:r>
      <w:r w:rsidR="00666355">
        <w:rPr>
          <w:rFonts w:ascii="Garamond" w:hAnsi="Garamond"/>
          <w:sz w:val="24"/>
          <w:szCs w:val="24"/>
        </w:rPr>
        <w:t xml:space="preserve"> </w:t>
      </w:r>
      <w:r w:rsidR="00A90E56">
        <w:rPr>
          <w:rFonts w:ascii="Garamond" w:hAnsi="Garamond"/>
          <w:sz w:val="24"/>
          <w:szCs w:val="24"/>
        </w:rPr>
        <w:t xml:space="preserve">Furthermore, </w:t>
      </w:r>
      <w:r w:rsidR="00C014AA">
        <w:rPr>
          <w:rFonts w:ascii="Garamond" w:hAnsi="Garamond"/>
          <w:sz w:val="24"/>
          <w:szCs w:val="24"/>
        </w:rPr>
        <w:t>building</w:t>
      </w:r>
      <w:r w:rsidR="00A90E56">
        <w:rPr>
          <w:rFonts w:ascii="Garamond" w:hAnsi="Garamond"/>
          <w:sz w:val="24"/>
          <w:szCs w:val="24"/>
        </w:rPr>
        <w:t xml:space="preserve"> </w:t>
      </w:r>
      <w:r w:rsidR="00382E4D">
        <w:rPr>
          <w:rFonts w:ascii="Garamond" w:hAnsi="Garamond"/>
          <w:sz w:val="24"/>
          <w:szCs w:val="24"/>
        </w:rPr>
        <w:t>STI</w:t>
      </w:r>
      <w:r w:rsidR="00A921EE">
        <w:rPr>
          <w:rFonts w:ascii="Garamond" w:hAnsi="Garamond"/>
          <w:sz w:val="24"/>
          <w:szCs w:val="24"/>
        </w:rPr>
        <w:t xml:space="preserve"> </w:t>
      </w:r>
      <w:r w:rsidR="00A90E56">
        <w:rPr>
          <w:rFonts w:ascii="Garamond" w:hAnsi="Garamond"/>
          <w:sz w:val="24"/>
          <w:szCs w:val="24"/>
        </w:rPr>
        <w:t xml:space="preserve">research does not by itself deliver strong AM growth as many SMEs and suppliers </w:t>
      </w:r>
      <w:r w:rsidR="008B3C2D">
        <w:rPr>
          <w:rFonts w:ascii="Garamond" w:hAnsi="Garamond"/>
          <w:sz w:val="24"/>
          <w:szCs w:val="24"/>
        </w:rPr>
        <w:t>struggle</w:t>
      </w:r>
      <w:r w:rsidR="00A90E56">
        <w:rPr>
          <w:rFonts w:ascii="Garamond" w:hAnsi="Garamond"/>
          <w:sz w:val="24"/>
          <w:szCs w:val="24"/>
        </w:rPr>
        <w:t xml:space="preserve"> to absorb the innovations produced by such systems (</w:t>
      </w:r>
      <w:proofErr w:type="spellStart"/>
      <w:r w:rsidR="00A90E56">
        <w:rPr>
          <w:rFonts w:ascii="Garamond" w:hAnsi="Garamond"/>
          <w:sz w:val="24"/>
          <w:szCs w:val="24"/>
        </w:rPr>
        <w:t>Beverland</w:t>
      </w:r>
      <w:proofErr w:type="spellEnd"/>
      <w:r w:rsidR="00A90E56">
        <w:rPr>
          <w:rFonts w:ascii="Garamond" w:hAnsi="Garamond"/>
          <w:sz w:val="24"/>
          <w:szCs w:val="24"/>
        </w:rPr>
        <w:t xml:space="preserve"> et al</w:t>
      </w:r>
      <w:r w:rsidR="00A921EE">
        <w:rPr>
          <w:rFonts w:ascii="Garamond" w:hAnsi="Garamond"/>
          <w:sz w:val="24"/>
          <w:szCs w:val="24"/>
        </w:rPr>
        <w:t>.</w:t>
      </w:r>
      <w:r w:rsidR="00A90E56">
        <w:rPr>
          <w:rFonts w:ascii="Garamond" w:hAnsi="Garamond"/>
          <w:sz w:val="24"/>
          <w:szCs w:val="24"/>
        </w:rPr>
        <w:t>, 2015).</w:t>
      </w:r>
      <w:r w:rsidR="009203DB" w:rsidRPr="009203DB">
        <w:rPr>
          <w:rFonts w:ascii="Garamond" w:hAnsi="Garamond"/>
          <w:sz w:val="24"/>
          <w:szCs w:val="24"/>
        </w:rPr>
        <w:t xml:space="preserve"> </w:t>
      </w:r>
    </w:p>
    <w:p w14:paraId="4245F3D6" w14:textId="77777777" w:rsidR="00203EC5" w:rsidRDefault="00203EC5" w:rsidP="00E5568E">
      <w:pPr>
        <w:spacing w:line="480" w:lineRule="auto"/>
        <w:jc w:val="both"/>
        <w:rPr>
          <w:rFonts w:ascii="Garamond" w:hAnsi="Garamond"/>
          <w:sz w:val="24"/>
          <w:szCs w:val="24"/>
        </w:rPr>
      </w:pPr>
    </w:p>
    <w:p w14:paraId="6A2BE927" w14:textId="05C65A6C" w:rsidR="00203EC5" w:rsidRPr="00203EC5" w:rsidRDefault="00203EC5" w:rsidP="00203EC5">
      <w:pPr>
        <w:pStyle w:val="BodyText"/>
        <w:spacing w:before="1" w:line="360" w:lineRule="auto"/>
        <w:ind w:left="100" w:right="545"/>
        <w:rPr>
          <w:rFonts w:ascii="Garamond" w:hAnsi="Garamond"/>
          <w:sz w:val="28"/>
          <w:szCs w:val="28"/>
        </w:rPr>
      </w:pPr>
      <w:r w:rsidRPr="00203EC5">
        <w:rPr>
          <w:rFonts w:ascii="Garamond" w:hAnsi="Garamond"/>
          <w:sz w:val="28"/>
          <w:szCs w:val="28"/>
        </w:rPr>
        <w:t>Figure 8:  R&amp;D intensity in Regional (NUTS2) GDP (2011-16) against Growth of AM GVA, 2000- 2015</w:t>
      </w:r>
    </w:p>
    <w:p w14:paraId="319C6ED6" w14:textId="77777777" w:rsidR="00203EC5" w:rsidRDefault="00203EC5" w:rsidP="00203EC5">
      <w:pPr>
        <w:pStyle w:val="BodyText"/>
        <w:spacing w:before="1" w:line="360" w:lineRule="auto"/>
        <w:ind w:left="100" w:right="545"/>
        <w:rPr>
          <w:rFonts w:ascii="Garamond" w:hAnsi="Garamond"/>
          <w:noProof/>
        </w:rPr>
      </w:pPr>
    </w:p>
    <w:p w14:paraId="59A61F1E" w14:textId="25879024" w:rsidR="00203EC5" w:rsidRDefault="00203EC5" w:rsidP="00203EC5">
      <w:pPr>
        <w:pStyle w:val="BodyText"/>
        <w:spacing w:before="1" w:line="360" w:lineRule="auto"/>
        <w:ind w:left="100" w:right="545"/>
        <w:rPr>
          <w:rFonts w:ascii="Garamond" w:hAnsi="Garamond"/>
        </w:rPr>
      </w:pPr>
      <w:r>
        <w:rPr>
          <w:rFonts w:ascii="Garamond" w:hAnsi="Garamond"/>
          <w:noProof/>
        </w:rPr>
        <w:drawing>
          <wp:inline distT="0" distB="0" distL="0" distR="0" wp14:anchorId="3A99D88F" wp14:editId="3B15BC1E">
            <wp:extent cx="6018063" cy="3722344"/>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6042793" cy="3737641"/>
                    </a:xfrm>
                    <a:prstGeom prst="rect">
                      <a:avLst/>
                    </a:prstGeom>
                    <a:noFill/>
                  </pic:spPr>
                </pic:pic>
              </a:graphicData>
            </a:graphic>
          </wp:inline>
        </w:drawing>
      </w:r>
    </w:p>
    <w:p w14:paraId="5504ACAC" w14:textId="77777777" w:rsidR="00203EC5" w:rsidRPr="00A07170" w:rsidRDefault="00203EC5" w:rsidP="00203EC5">
      <w:pPr>
        <w:pStyle w:val="BodyText"/>
        <w:spacing w:before="51"/>
        <w:ind w:left="100"/>
        <w:rPr>
          <w:rFonts w:ascii="Garamond" w:hAnsi="Garamond"/>
        </w:rPr>
      </w:pPr>
      <w:r w:rsidRPr="00A07170">
        <w:rPr>
          <w:rFonts w:ascii="Garamond" w:hAnsi="Garamond"/>
        </w:rPr>
        <w:t>Source: Cambridge Econometrics and Eurostat.</w:t>
      </w:r>
    </w:p>
    <w:p w14:paraId="67244CAA" w14:textId="2F61161B" w:rsidR="001B789E" w:rsidRPr="004E5322" w:rsidRDefault="001B789E" w:rsidP="00E5568E">
      <w:pPr>
        <w:spacing w:line="480" w:lineRule="auto"/>
        <w:jc w:val="both"/>
        <w:rPr>
          <w:rFonts w:ascii="Garamond" w:eastAsiaTheme="majorEastAsia" w:hAnsi="Garamond" w:cstheme="majorBidi"/>
          <w:bCs/>
          <w:color w:val="000000" w:themeColor="text1"/>
          <w:sz w:val="24"/>
          <w:szCs w:val="24"/>
        </w:rPr>
      </w:pPr>
    </w:p>
    <w:p w14:paraId="5B4A77BF" w14:textId="5F202C41" w:rsidR="001B789E" w:rsidRPr="00AD519B" w:rsidRDefault="00937AA5" w:rsidP="00E5568E">
      <w:pPr>
        <w:spacing w:line="480" w:lineRule="auto"/>
        <w:jc w:val="both"/>
        <w:rPr>
          <w:rFonts w:ascii="Garamond" w:hAnsi="Garamond"/>
          <w:sz w:val="24"/>
          <w:szCs w:val="24"/>
        </w:rPr>
      </w:pPr>
      <w:r w:rsidRPr="00937AA5">
        <w:rPr>
          <w:rFonts w:ascii="Garamond" w:hAnsi="Garamond"/>
          <w:sz w:val="24"/>
          <w:szCs w:val="24"/>
        </w:rPr>
        <w:t xml:space="preserve">There is little evidence </w:t>
      </w:r>
      <w:r w:rsidR="001B789E" w:rsidRPr="00937AA5">
        <w:rPr>
          <w:rFonts w:ascii="Garamond" w:hAnsi="Garamond"/>
          <w:sz w:val="24"/>
          <w:szCs w:val="24"/>
        </w:rPr>
        <w:t>that university research has been a key driver of regional AM performance</w:t>
      </w:r>
      <w:r>
        <w:rPr>
          <w:rFonts w:ascii="Garamond" w:hAnsi="Garamond"/>
          <w:sz w:val="24"/>
          <w:szCs w:val="24"/>
        </w:rPr>
        <w:t xml:space="preserve"> (Howells et al, 2012</w:t>
      </w:r>
      <w:r w:rsidR="00B95808">
        <w:rPr>
          <w:rFonts w:ascii="Garamond" w:hAnsi="Garamond"/>
          <w:sz w:val="24"/>
          <w:szCs w:val="24"/>
        </w:rPr>
        <w:t>;</w:t>
      </w:r>
      <w:r w:rsidR="00B95808" w:rsidRPr="00B95808">
        <w:rPr>
          <w:rFonts w:ascii="Garamond" w:hAnsi="Garamond"/>
          <w:sz w:val="24"/>
          <w:szCs w:val="24"/>
        </w:rPr>
        <w:t xml:space="preserve"> </w:t>
      </w:r>
      <w:proofErr w:type="spellStart"/>
      <w:r w:rsidR="00B95808">
        <w:rPr>
          <w:rFonts w:ascii="Garamond" w:hAnsi="Garamond"/>
          <w:sz w:val="24"/>
          <w:szCs w:val="24"/>
        </w:rPr>
        <w:t>Kempson</w:t>
      </w:r>
      <w:proofErr w:type="spellEnd"/>
      <w:r w:rsidR="00B95808">
        <w:rPr>
          <w:rFonts w:ascii="Garamond" w:hAnsi="Garamond"/>
          <w:sz w:val="24"/>
          <w:szCs w:val="24"/>
        </w:rPr>
        <w:t>, 2019</w:t>
      </w:r>
      <w:r>
        <w:rPr>
          <w:rFonts w:ascii="Garamond" w:hAnsi="Garamond"/>
          <w:sz w:val="24"/>
          <w:szCs w:val="24"/>
        </w:rPr>
        <w:t>)</w:t>
      </w:r>
      <w:r w:rsidR="001B789E" w:rsidRPr="00403940">
        <w:rPr>
          <w:rFonts w:ascii="Garamond" w:hAnsi="Garamond"/>
          <w:sz w:val="24"/>
          <w:szCs w:val="24"/>
        </w:rPr>
        <w:t xml:space="preserve">. </w:t>
      </w:r>
      <w:r w:rsidR="008B3C2D">
        <w:rPr>
          <w:rFonts w:ascii="Garamond" w:hAnsi="Garamond"/>
          <w:sz w:val="24"/>
          <w:szCs w:val="24"/>
        </w:rPr>
        <w:t>I</w:t>
      </w:r>
      <w:r w:rsidR="001B789E">
        <w:rPr>
          <w:rFonts w:ascii="Garamond" w:hAnsi="Garamond"/>
          <w:sz w:val="24"/>
          <w:szCs w:val="24"/>
        </w:rPr>
        <w:t>nnovation</w:t>
      </w:r>
      <w:r w:rsidR="00F15F61">
        <w:rPr>
          <w:rFonts w:ascii="Garamond" w:hAnsi="Garamond"/>
          <w:sz w:val="24"/>
          <w:szCs w:val="24"/>
        </w:rPr>
        <w:t xml:space="preserve"> and</w:t>
      </w:r>
      <w:r w:rsidR="001B789E">
        <w:rPr>
          <w:rFonts w:ascii="Garamond" w:hAnsi="Garamond"/>
          <w:sz w:val="24"/>
          <w:szCs w:val="24"/>
        </w:rPr>
        <w:t xml:space="preserve"> research</w:t>
      </w:r>
      <w:r w:rsidR="00F15F61">
        <w:rPr>
          <w:rFonts w:ascii="Garamond" w:hAnsi="Garamond"/>
          <w:sz w:val="24"/>
          <w:szCs w:val="24"/>
        </w:rPr>
        <w:t xml:space="preserve"> policy</w:t>
      </w:r>
      <w:r w:rsidR="001B789E">
        <w:rPr>
          <w:rFonts w:ascii="Garamond" w:hAnsi="Garamond"/>
          <w:sz w:val="24"/>
          <w:szCs w:val="24"/>
        </w:rPr>
        <w:t xml:space="preserve"> has in general taken a supply-side and place-blind approach that has not been key to fostering regional innovation </w:t>
      </w:r>
      <w:r w:rsidR="001B789E">
        <w:rPr>
          <w:rFonts w:ascii="Garamond" w:hAnsi="Garamond"/>
          <w:sz w:val="24"/>
          <w:szCs w:val="24"/>
        </w:rPr>
        <w:lastRenderedPageBreak/>
        <w:t>capacity (Jones, 2016). Public support for R</w:t>
      </w:r>
      <w:r w:rsidR="00A921EE">
        <w:rPr>
          <w:rFonts w:ascii="Garamond" w:hAnsi="Garamond"/>
          <w:sz w:val="24"/>
          <w:szCs w:val="24"/>
        </w:rPr>
        <w:t>&amp;</w:t>
      </w:r>
      <w:r w:rsidR="001B789E">
        <w:rPr>
          <w:rFonts w:ascii="Garamond" w:hAnsi="Garamond"/>
          <w:sz w:val="24"/>
          <w:szCs w:val="24"/>
        </w:rPr>
        <w:t>D spending in the UK has been heavily focused on bioscience and medical research (</w:t>
      </w:r>
      <w:bookmarkStart w:id="2" w:name="_Hlk68014128"/>
      <w:r w:rsidR="001B789E">
        <w:rPr>
          <w:rFonts w:ascii="Garamond" w:hAnsi="Garamond"/>
          <w:sz w:val="24"/>
          <w:szCs w:val="24"/>
        </w:rPr>
        <w:t xml:space="preserve">Jones and </w:t>
      </w:r>
      <w:proofErr w:type="spellStart"/>
      <w:r w:rsidR="001B789E">
        <w:rPr>
          <w:rFonts w:ascii="Garamond" w:hAnsi="Garamond"/>
          <w:sz w:val="24"/>
          <w:szCs w:val="24"/>
        </w:rPr>
        <w:t>Wilsdon</w:t>
      </w:r>
      <w:proofErr w:type="spellEnd"/>
      <w:r w:rsidR="001B789E">
        <w:rPr>
          <w:rFonts w:ascii="Garamond" w:hAnsi="Garamond"/>
          <w:sz w:val="24"/>
          <w:szCs w:val="24"/>
        </w:rPr>
        <w:t>, 2018</w:t>
      </w:r>
      <w:bookmarkEnd w:id="2"/>
      <w:r w:rsidR="001B789E">
        <w:rPr>
          <w:rFonts w:ascii="Garamond" w:hAnsi="Garamond"/>
          <w:sz w:val="24"/>
          <w:szCs w:val="24"/>
        </w:rPr>
        <w:t>)</w:t>
      </w:r>
      <w:r>
        <w:rPr>
          <w:rFonts w:ascii="Garamond" w:hAnsi="Garamond"/>
          <w:sz w:val="24"/>
          <w:szCs w:val="24"/>
        </w:rPr>
        <w:t>,</w:t>
      </w:r>
      <w:r w:rsidR="00BF2C04">
        <w:rPr>
          <w:rFonts w:ascii="Garamond" w:hAnsi="Garamond"/>
          <w:sz w:val="24"/>
          <w:szCs w:val="24"/>
        </w:rPr>
        <w:t xml:space="preserve"> so that it has had a selective STI focus</w:t>
      </w:r>
      <w:r>
        <w:rPr>
          <w:rFonts w:ascii="Garamond" w:hAnsi="Garamond"/>
          <w:sz w:val="24"/>
          <w:szCs w:val="24"/>
        </w:rPr>
        <w:t xml:space="preserve">. </w:t>
      </w:r>
      <w:r w:rsidR="00BF2C04">
        <w:rPr>
          <w:rFonts w:ascii="Garamond" w:hAnsi="Garamond"/>
          <w:sz w:val="24"/>
          <w:szCs w:val="24"/>
        </w:rPr>
        <w:t>T</w:t>
      </w:r>
      <w:r w:rsidR="00701F59">
        <w:rPr>
          <w:rFonts w:ascii="Garamond" w:hAnsi="Garamond"/>
          <w:sz w:val="24"/>
          <w:szCs w:val="24"/>
        </w:rPr>
        <w:t xml:space="preserve">he STI mode of innovation characteristic of </w:t>
      </w:r>
      <w:r w:rsidR="00BF2C04">
        <w:rPr>
          <w:rFonts w:ascii="Garamond" w:hAnsi="Garamond"/>
          <w:sz w:val="24"/>
          <w:szCs w:val="24"/>
        </w:rPr>
        <w:t xml:space="preserve">much </w:t>
      </w:r>
      <w:r w:rsidR="001A5C0B">
        <w:rPr>
          <w:rFonts w:ascii="Garamond" w:hAnsi="Garamond"/>
          <w:sz w:val="24"/>
          <w:szCs w:val="24"/>
        </w:rPr>
        <w:t>u</w:t>
      </w:r>
      <w:r w:rsidR="00701F59">
        <w:rPr>
          <w:rFonts w:ascii="Garamond" w:hAnsi="Garamond"/>
          <w:sz w:val="24"/>
          <w:szCs w:val="24"/>
        </w:rPr>
        <w:t xml:space="preserve">niversity research has not been well connected to the </w:t>
      </w:r>
      <w:r w:rsidR="00100CD3">
        <w:rPr>
          <w:rFonts w:ascii="Garamond" w:hAnsi="Garamond"/>
          <w:sz w:val="24"/>
          <w:szCs w:val="24"/>
        </w:rPr>
        <w:t xml:space="preserve">practices of </w:t>
      </w:r>
      <w:r w:rsidR="00701F59">
        <w:rPr>
          <w:rFonts w:ascii="Garamond" w:hAnsi="Garamond"/>
          <w:sz w:val="24"/>
          <w:szCs w:val="24"/>
        </w:rPr>
        <w:t xml:space="preserve">DUI innovation </w:t>
      </w:r>
      <w:r w:rsidR="00100CD3">
        <w:rPr>
          <w:rFonts w:ascii="Garamond" w:hAnsi="Garamond"/>
          <w:sz w:val="24"/>
          <w:szCs w:val="24"/>
        </w:rPr>
        <w:t>seen in</w:t>
      </w:r>
      <w:r w:rsidR="00382E4D">
        <w:rPr>
          <w:rFonts w:ascii="Garamond" w:hAnsi="Garamond"/>
          <w:sz w:val="24"/>
          <w:szCs w:val="24"/>
        </w:rPr>
        <w:t xml:space="preserve"> large parts of AM. </w:t>
      </w:r>
      <w:proofErr w:type="gramStart"/>
      <w:r>
        <w:rPr>
          <w:rFonts w:ascii="Garamond" w:hAnsi="Garamond"/>
          <w:sz w:val="24"/>
          <w:szCs w:val="24"/>
        </w:rPr>
        <w:t>In particular, most</w:t>
      </w:r>
      <w:proofErr w:type="gramEnd"/>
      <w:r>
        <w:rPr>
          <w:rFonts w:ascii="Garamond" w:hAnsi="Garamond"/>
          <w:sz w:val="24"/>
          <w:szCs w:val="24"/>
        </w:rPr>
        <w:t xml:space="preserve"> SMEs have found it hard to connect with </w:t>
      </w:r>
      <w:r w:rsidR="001A5C0B">
        <w:rPr>
          <w:rFonts w:ascii="Garamond" w:hAnsi="Garamond"/>
          <w:sz w:val="24"/>
          <w:szCs w:val="24"/>
        </w:rPr>
        <w:t>u</w:t>
      </w:r>
      <w:r>
        <w:rPr>
          <w:rFonts w:ascii="Garamond" w:hAnsi="Garamond"/>
          <w:sz w:val="24"/>
          <w:szCs w:val="24"/>
        </w:rPr>
        <w:t>niversity research centres (Howells et al, 2012).</w:t>
      </w:r>
      <w:r w:rsidR="0068267F">
        <w:rPr>
          <w:rFonts w:ascii="Garamond" w:hAnsi="Garamond"/>
          <w:sz w:val="24"/>
          <w:szCs w:val="24"/>
        </w:rPr>
        <w:t xml:space="preserve"> </w:t>
      </w:r>
      <w:proofErr w:type="gramStart"/>
      <w:r w:rsidR="00414279">
        <w:rPr>
          <w:rFonts w:ascii="Garamond" w:hAnsi="Garamond"/>
          <w:sz w:val="24"/>
          <w:szCs w:val="24"/>
        </w:rPr>
        <w:t>Th</w:t>
      </w:r>
      <w:r w:rsidR="00B7059A">
        <w:rPr>
          <w:rFonts w:ascii="Garamond" w:hAnsi="Garamond"/>
          <w:sz w:val="24"/>
          <w:szCs w:val="24"/>
        </w:rPr>
        <w:t>us</w:t>
      </w:r>
      <w:proofErr w:type="gramEnd"/>
      <w:r w:rsidR="00B7059A">
        <w:rPr>
          <w:rFonts w:ascii="Garamond" w:hAnsi="Garamond"/>
          <w:sz w:val="24"/>
          <w:szCs w:val="24"/>
        </w:rPr>
        <w:t xml:space="preserve"> suggests t</w:t>
      </w:r>
      <w:r w:rsidR="001B789E">
        <w:rPr>
          <w:rFonts w:ascii="Garamond" w:hAnsi="Garamond"/>
          <w:sz w:val="24"/>
          <w:szCs w:val="24"/>
        </w:rPr>
        <w:t xml:space="preserve">hat, unless there is a radical </w:t>
      </w:r>
      <w:r w:rsidR="00B7059A">
        <w:rPr>
          <w:rFonts w:ascii="Garamond" w:hAnsi="Garamond"/>
          <w:sz w:val="24"/>
          <w:szCs w:val="24"/>
        </w:rPr>
        <w:t>change</w:t>
      </w:r>
      <w:r w:rsidR="001B789E">
        <w:rPr>
          <w:rFonts w:ascii="Garamond" w:hAnsi="Garamond"/>
          <w:sz w:val="24"/>
          <w:szCs w:val="24"/>
        </w:rPr>
        <w:t xml:space="preserve">, </w:t>
      </w:r>
      <w:r w:rsidR="001B789E" w:rsidRPr="00403940">
        <w:rPr>
          <w:rFonts w:ascii="Garamond" w:hAnsi="Garamond"/>
          <w:sz w:val="24"/>
          <w:szCs w:val="24"/>
        </w:rPr>
        <w:t xml:space="preserve">research institutes </w:t>
      </w:r>
      <w:r w:rsidR="001B789E">
        <w:rPr>
          <w:rFonts w:ascii="Garamond" w:hAnsi="Garamond"/>
          <w:sz w:val="24"/>
          <w:szCs w:val="24"/>
        </w:rPr>
        <w:t xml:space="preserve">and urban innovation districts </w:t>
      </w:r>
      <w:r w:rsidR="00382E4D">
        <w:rPr>
          <w:rFonts w:ascii="Garamond" w:hAnsi="Garamond"/>
          <w:sz w:val="24"/>
          <w:szCs w:val="24"/>
        </w:rPr>
        <w:t xml:space="preserve">based </w:t>
      </w:r>
      <w:r w:rsidR="00EE1715">
        <w:rPr>
          <w:rFonts w:ascii="Garamond" w:hAnsi="Garamond"/>
          <w:sz w:val="24"/>
          <w:szCs w:val="24"/>
        </w:rPr>
        <w:t xml:space="preserve">primarily </w:t>
      </w:r>
      <w:r w:rsidR="00382E4D">
        <w:rPr>
          <w:rFonts w:ascii="Garamond" w:hAnsi="Garamond"/>
          <w:sz w:val="24"/>
          <w:szCs w:val="24"/>
        </w:rPr>
        <w:t xml:space="preserve">on STI </w:t>
      </w:r>
      <w:r w:rsidR="001B789E" w:rsidRPr="00403940">
        <w:rPr>
          <w:rFonts w:ascii="Garamond" w:hAnsi="Garamond"/>
          <w:sz w:val="24"/>
          <w:szCs w:val="24"/>
        </w:rPr>
        <w:t xml:space="preserve">are </w:t>
      </w:r>
      <w:r w:rsidR="001B789E">
        <w:rPr>
          <w:rFonts w:ascii="Garamond" w:hAnsi="Garamond"/>
          <w:sz w:val="24"/>
          <w:szCs w:val="24"/>
        </w:rPr>
        <w:t>unlikely to provide</w:t>
      </w:r>
      <w:r w:rsidR="001B789E" w:rsidRPr="00403940">
        <w:rPr>
          <w:rFonts w:ascii="Garamond" w:hAnsi="Garamond"/>
          <w:sz w:val="24"/>
          <w:szCs w:val="24"/>
        </w:rPr>
        <w:t xml:space="preserve"> a</w:t>
      </w:r>
      <w:r w:rsidR="00301CF3">
        <w:rPr>
          <w:rFonts w:ascii="Garamond" w:hAnsi="Garamond"/>
          <w:sz w:val="24"/>
          <w:szCs w:val="24"/>
        </w:rPr>
        <w:t xml:space="preserve"> sufficient</w:t>
      </w:r>
      <w:r w:rsidR="001B789E" w:rsidRPr="00403940">
        <w:rPr>
          <w:rFonts w:ascii="Garamond" w:hAnsi="Garamond"/>
          <w:sz w:val="24"/>
          <w:szCs w:val="24"/>
        </w:rPr>
        <w:t xml:space="preserve"> foundation </w:t>
      </w:r>
      <w:r w:rsidR="009E25EE">
        <w:rPr>
          <w:rFonts w:ascii="Garamond" w:hAnsi="Garamond"/>
          <w:sz w:val="24"/>
          <w:szCs w:val="24"/>
        </w:rPr>
        <w:t>for</w:t>
      </w:r>
      <w:r w:rsidR="00CB5AED">
        <w:rPr>
          <w:rFonts w:ascii="Garamond" w:hAnsi="Garamond"/>
          <w:sz w:val="24"/>
          <w:szCs w:val="24"/>
        </w:rPr>
        <w:t xml:space="preserve"> local industrial strategies</w:t>
      </w:r>
      <w:r w:rsidR="009E25EE">
        <w:rPr>
          <w:rFonts w:ascii="Garamond" w:hAnsi="Garamond"/>
          <w:sz w:val="24"/>
          <w:szCs w:val="24"/>
        </w:rPr>
        <w:t xml:space="preserve"> </w:t>
      </w:r>
      <w:r w:rsidR="00CB5AED">
        <w:rPr>
          <w:rFonts w:ascii="Garamond" w:hAnsi="Garamond"/>
          <w:sz w:val="24"/>
          <w:szCs w:val="24"/>
        </w:rPr>
        <w:t>cap</w:t>
      </w:r>
      <w:r w:rsidR="009E25EE">
        <w:rPr>
          <w:rFonts w:ascii="Garamond" w:hAnsi="Garamond"/>
          <w:sz w:val="24"/>
          <w:szCs w:val="24"/>
        </w:rPr>
        <w:t>able of stimulating AM industries’ growth</w:t>
      </w:r>
      <w:r w:rsidR="00382E4D">
        <w:rPr>
          <w:rFonts w:ascii="Garamond" w:hAnsi="Garamond"/>
          <w:sz w:val="24"/>
          <w:szCs w:val="24"/>
        </w:rPr>
        <w:t xml:space="preserve">. </w:t>
      </w:r>
      <w:r w:rsidR="00301CF3">
        <w:rPr>
          <w:rFonts w:ascii="Garamond" w:hAnsi="Garamond"/>
          <w:sz w:val="24"/>
          <w:szCs w:val="24"/>
        </w:rPr>
        <w:t>Mission-focused innovation centres aimed at</w:t>
      </w:r>
      <w:r w:rsidR="00E773C8">
        <w:rPr>
          <w:rFonts w:ascii="Garamond" w:hAnsi="Garamond"/>
          <w:sz w:val="24"/>
          <w:szCs w:val="24"/>
        </w:rPr>
        <w:t xml:space="preserve"> </w:t>
      </w:r>
      <w:r w:rsidR="00CB5AED">
        <w:rPr>
          <w:rFonts w:ascii="Garamond" w:hAnsi="Garamond"/>
          <w:sz w:val="24"/>
          <w:szCs w:val="24"/>
        </w:rPr>
        <w:t>meeting the ‘</w:t>
      </w:r>
      <w:r w:rsidR="00414279">
        <w:rPr>
          <w:rFonts w:ascii="Garamond" w:hAnsi="Garamond"/>
          <w:sz w:val="24"/>
          <w:szCs w:val="24"/>
        </w:rPr>
        <w:t>G</w:t>
      </w:r>
      <w:r w:rsidR="00E773C8">
        <w:rPr>
          <w:rFonts w:ascii="Garamond" w:hAnsi="Garamond"/>
          <w:sz w:val="24"/>
          <w:szCs w:val="24"/>
        </w:rPr>
        <w:t xml:space="preserve">rand </w:t>
      </w:r>
      <w:r w:rsidR="00414279">
        <w:rPr>
          <w:rFonts w:ascii="Garamond" w:hAnsi="Garamond"/>
          <w:sz w:val="24"/>
          <w:szCs w:val="24"/>
        </w:rPr>
        <w:t>C</w:t>
      </w:r>
      <w:r w:rsidR="00E773C8">
        <w:rPr>
          <w:rFonts w:ascii="Garamond" w:hAnsi="Garamond"/>
          <w:sz w:val="24"/>
          <w:szCs w:val="24"/>
        </w:rPr>
        <w:t>hallenges</w:t>
      </w:r>
      <w:r w:rsidR="00CB5AED">
        <w:rPr>
          <w:rFonts w:ascii="Garamond" w:hAnsi="Garamond"/>
          <w:sz w:val="24"/>
          <w:szCs w:val="24"/>
        </w:rPr>
        <w:t>’</w:t>
      </w:r>
      <w:r w:rsidR="00E773C8">
        <w:rPr>
          <w:rFonts w:ascii="Garamond" w:hAnsi="Garamond"/>
          <w:sz w:val="24"/>
          <w:szCs w:val="24"/>
        </w:rPr>
        <w:t xml:space="preserve"> risk neglecting the needs of the local eco</w:t>
      </w:r>
      <w:r w:rsidR="00CB5AED">
        <w:rPr>
          <w:rFonts w:ascii="Garamond" w:hAnsi="Garamond"/>
          <w:sz w:val="24"/>
          <w:szCs w:val="24"/>
        </w:rPr>
        <w:t>nomic context and diffusion processes (Brown, 2020</w:t>
      </w:r>
      <w:r w:rsidR="00E773C8">
        <w:rPr>
          <w:rFonts w:ascii="Garamond" w:hAnsi="Garamond"/>
          <w:sz w:val="24"/>
          <w:szCs w:val="24"/>
        </w:rPr>
        <w:t>)</w:t>
      </w:r>
      <w:r w:rsidR="00CB5AED">
        <w:rPr>
          <w:rFonts w:ascii="Garamond" w:hAnsi="Garamond"/>
          <w:sz w:val="24"/>
          <w:szCs w:val="24"/>
        </w:rPr>
        <w:t>,</w:t>
      </w:r>
      <w:r w:rsidR="00E773C8">
        <w:rPr>
          <w:rFonts w:ascii="Garamond" w:hAnsi="Garamond"/>
          <w:sz w:val="24"/>
          <w:szCs w:val="24"/>
        </w:rPr>
        <w:t xml:space="preserve"> and </w:t>
      </w:r>
      <w:r w:rsidR="00CB5AED">
        <w:rPr>
          <w:rFonts w:ascii="Garamond" w:hAnsi="Garamond"/>
          <w:sz w:val="24"/>
          <w:szCs w:val="24"/>
        </w:rPr>
        <w:t xml:space="preserve">thus may entrench </w:t>
      </w:r>
      <w:r w:rsidR="00E773C8">
        <w:rPr>
          <w:rFonts w:ascii="Garamond" w:hAnsi="Garamond"/>
          <w:sz w:val="24"/>
          <w:szCs w:val="24"/>
        </w:rPr>
        <w:t xml:space="preserve">this gap. </w:t>
      </w:r>
      <w:proofErr w:type="gramStart"/>
      <w:r w:rsidR="00705617">
        <w:rPr>
          <w:rFonts w:ascii="Garamond" w:hAnsi="Garamond"/>
          <w:sz w:val="24"/>
          <w:szCs w:val="24"/>
        </w:rPr>
        <w:t>In order to</w:t>
      </w:r>
      <w:proofErr w:type="gramEnd"/>
      <w:r w:rsidR="00705617">
        <w:rPr>
          <w:rFonts w:ascii="Garamond" w:hAnsi="Garamond"/>
          <w:sz w:val="24"/>
          <w:szCs w:val="24"/>
        </w:rPr>
        <w:t xml:space="preserve"> be successful, any </w:t>
      </w:r>
      <w:r w:rsidR="00D5764E">
        <w:rPr>
          <w:rFonts w:ascii="Garamond" w:hAnsi="Garamond"/>
          <w:sz w:val="24"/>
          <w:szCs w:val="24"/>
        </w:rPr>
        <w:t>p</w:t>
      </w:r>
      <w:r w:rsidR="00301CF3">
        <w:rPr>
          <w:rFonts w:ascii="Garamond" w:hAnsi="Garamond"/>
          <w:sz w:val="24"/>
          <w:szCs w:val="24"/>
        </w:rPr>
        <w:t>lace-based</w:t>
      </w:r>
      <w:r w:rsidR="00147C15">
        <w:rPr>
          <w:rFonts w:ascii="Garamond" w:hAnsi="Garamond"/>
          <w:sz w:val="24"/>
          <w:szCs w:val="24"/>
        </w:rPr>
        <w:t xml:space="preserve"> </w:t>
      </w:r>
      <w:r w:rsidR="00705617">
        <w:rPr>
          <w:rFonts w:ascii="Garamond" w:hAnsi="Garamond"/>
          <w:sz w:val="24"/>
          <w:szCs w:val="24"/>
        </w:rPr>
        <w:t>innovation</w:t>
      </w:r>
      <w:r w:rsidR="00301CF3">
        <w:rPr>
          <w:rFonts w:ascii="Garamond" w:hAnsi="Garamond"/>
          <w:sz w:val="24"/>
          <w:szCs w:val="24"/>
        </w:rPr>
        <w:t xml:space="preserve"> </w:t>
      </w:r>
      <w:r w:rsidR="00705617">
        <w:rPr>
          <w:rFonts w:ascii="Garamond" w:hAnsi="Garamond"/>
          <w:sz w:val="24"/>
          <w:szCs w:val="24"/>
        </w:rPr>
        <w:t>policy</w:t>
      </w:r>
      <w:r w:rsidR="00301CF3">
        <w:rPr>
          <w:rFonts w:ascii="Garamond" w:hAnsi="Garamond"/>
          <w:sz w:val="24"/>
          <w:szCs w:val="24"/>
        </w:rPr>
        <w:t xml:space="preserve"> w</w:t>
      </w:r>
      <w:r w:rsidR="00705617">
        <w:rPr>
          <w:rFonts w:ascii="Garamond" w:hAnsi="Garamond"/>
          <w:sz w:val="24"/>
          <w:szCs w:val="24"/>
        </w:rPr>
        <w:t>ould</w:t>
      </w:r>
      <w:r w:rsidR="00301CF3">
        <w:rPr>
          <w:rFonts w:ascii="Garamond" w:hAnsi="Garamond"/>
          <w:sz w:val="24"/>
          <w:szCs w:val="24"/>
        </w:rPr>
        <w:t xml:space="preserve"> require a more comprehensive</w:t>
      </w:r>
      <w:r w:rsidR="00D5764E">
        <w:rPr>
          <w:rFonts w:ascii="Garamond" w:hAnsi="Garamond"/>
          <w:sz w:val="24"/>
          <w:szCs w:val="24"/>
        </w:rPr>
        <w:t xml:space="preserve"> and integrated</w:t>
      </w:r>
      <w:r w:rsidR="00301CF3">
        <w:rPr>
          <w:rFonts w:ascii="Garamond" w:hAnsi="Garamond"/>
          <w:sz w:val="24"/>
          <w:szCs w:val="24"/>
        </w:rPr>
        <w:t xml:space="preserve"> attempt to build</w:t>
      </w:r>
      <w:r w:rsidR="00D5764E">
        <w:rPr>
          <w:rFonts w:ascii="Garamond" w:hAnsi="Garamond"/>
          <w:sz w:val="24"/>
          <w:szCs w:val="24"/>
        </w:rPr>
        <w:t xml:space="preserve"> and sustain</w:t>
      </w:r>
      <w:r w:rsidR="00301CF3">
        <w:rPr>
          <w:rFonts w:ascii="Garamond" w:hAnsi="Garamond"/>
          <w:sz w:val="24"/>
          <w:szCs w:val="24"/>
        </w:rPr>
        <w:t xml:space="preserve"> local innovation ecosystems that </w:t>
      </w:r>
      <w:r w:rsidR="00147C15">
        <w:rPr>
          <w:rFonts w:ascii="Garamond" w:hAnsi="Garamond"/>
          <w:sz w:val="24"/>
          <w:szCs w:val="24"/>
        </w:rPr>
        <w:t xml:space="preserve">combines STI and </w:t>
      </w:r>
      <w:r w:rsidR="00382E4D">
        <w:rPr>
          <w:rFonts w:ascii="Garamond" w:hAnsi="Garamond"/>
          <w:sz w:val="24"/>
          <w:szCs w:val="24"/>
        </w:rPr>
        <w:t xml:space="preserve">DUI </w:t>
      </w:r>
      <w:r w:rsidR="00147C15">
        <w:rPr>
          <w:rFonts w:ascii="Garamond" w:hAnsi="Garamond"/>
          <w:sz w:val="24"/>
          <w:szCs w:val="24"/>
        </w:rPr>
        <w:t>modes through</w:t>
      </w:r>
      <w:r w:rsidR="00382E4D">
        <w:rPr>
          <w:rFonts w:ascii="Garamond" w:hAnsi="Garamond"/>
          <w:sz w:val="24"/>
          <w:szCs w:val="24"/>
        </w:rPr>
        <w:t xml:space="preserve"> knowledge diffusion, </w:t>
      </w:r>
      <w:r w:rsidR="009203DB">
        <w:rPr>
          <w:rFonts w:ascii="Garamond" w:hAnsi="Garamond"/>
          <w:sz w:val="24"/>
          <w:szCs w:val="24"/>
        </w:rPr>
        <w:t xml:space="preserve">product application, </w:t>
      </w:r>
      <w:r w:rsidR="00301CF3">
        <w:rPr>
          <w:rFonts w:ascii="Garamond" w:hAnsi="Garamond"/>
          <w:sz w:val="24"/>
          <w:szCs w:val="24"/>
        </w:rPr>
        <w:t>commercialisation, skills development</w:t>
      </w:r>
      <w:r w:rsidR="00E773C8">
        <w:rPr>
          <w:rFonts w:ascii="Garamond" w:hAnsi="Garamond"/>
          <w:sz w:val="24"/>
          <w:szCs w:val="24"/>
        </w:rPr>
        <w:t>, firms</w:t>
      </w:r>
      <w:r w:rsidR="00CB5AED">
        <w:rPr>
          <w:rFonts w:ascii="Garamond" w:hAnsi="Garamond"/>
          <w:sz w:val="24"/>
          <w:szCs w:val="24"/>
        </w:rPr>
        <w:t>’</w:t>
      </w:r>
      <w:r w:rsidR="00E773C8">
        <w:rPr>
          <w:rFonts w:ascii="Garamond" w:hAnsi="Garamond"/>
          <w:sz w:val="24"/>
          <w:szCs w:val="24"/>
        </w:rPr>
        <w:t xml:space="preserve"> absorptive capacity</w:t>
      </w:r>
      <w:r w:rsidR="00301CF3">
        <w:rPr>
          <w:rFonts w:ascii="Garamond" w:hAnsi="Garamond"/>
          <w:sz w:val="24"/>
          <w:szCs w:val="24"/>
        </w:rPr>
        <w:t xml:space="preserve"> </w:t>
      </w:r>
      <w:r w:rsidR="00E773C8">
        <w:rPr>
          <w:rFonts w:ascii="Garamond" w:hAnsi="Garamond"/>
          <w:sz w:val="24"/>
          <w:szCs w:val="24"/>
        </w:rPr>
        <w:t xml:space="preserve">and </w:t>
      </w:r>
      <w:r w:rsidR="009203DB">
        <w:rPr>
          <w:rFonts w:ascii="Garamond" w:hAnsi="Garamond"/>
          <w:sz w:val="24"/>
          <w:szCs w:val="24"/>
        </w:rPr>
        <w:t xml:space="preserve">innovation support throughout </w:t>
      </w:r>
      <w:r w:rsidR="00301CF3">
        <w:rPr>
          <w:rFonts w:ascii="Garamond" w:hAnsi="Garamond"/>
          <w:sz w:val="24"/>
          <w:szCs w:val="24"/>
        </w:rPr>
        <w:t>supply chains.</w:t>
      </w:r>
      <w:r w:rsidR="00D5764E">
        <w:rPr>
          <w:rFonts w:ascii="Garamond" w:hAnsi="Garamond"/>
          <w:sz w:val="24"/>
          <w:szCs w:val="24"/>
        </w:rPr>
        <w:t xml:space="preserve"> </w:t>
      </w:r>
    </w:p>
    <w:p w14:paraId="2B0D8804" w14:textId="77777777" w:rsidR="008D3D55" w:rsidRPr="00E5568E" w:rsidRDefault="008D3D55" w:rsidP="00E5568E">
      <w:pPr>
        <w:spacing w:line="480" w:lineRule="auto"/>
        <w:jc w:val="both"/>
        <w:rPr>
          <w:rFonts w:ascii="Garamond" w:hAnsi="Garamond"/>
          <w:bCs/>
          <w:sz w:val="28"/>
          <w:szCs w:val="28"/>
        </w:rPr>
      </w:pPr>
    </w:p>
    <w:p w14:paraId="20AB91E4" w14:textId="407A7CB5" w:rsidR="006E19E0" w:rsidRPr="00E5568E" w:rsidRDefault="001B789E" w:rsidP="00E5568E">
      <w:pPr>
        <w:pStyle w:val="ListParagraph"/>
        <w:numPr>
          <w:ilvl w:val="0"/>
          <w:numId w:val="6"/>
        </w:numPr>
        <w:spacing w:line="480" w:lineRule="auto"/>
        <w:ind w:left="426" w:hanging="426"/>
        <w:rPr>
          <w:rFonts w:ascii="Garamond" w:hAnsi="Garamond"/>
          <w:bCs/>
          <w:sz w:val="28"/>
          <w:szCs w:val="28"/>
        </w:rPr>
      </w:pPr>
      <w:r w:rsidRPr="00E5568E">
        <w:rPr>
          <w:rFonts w:ascii="Garamond" w:hAnsi="Garamond"/>
          <w:bCs/>
          <w:sz w:val="28"/>
          <w:szCs w:val="28"/>
        </w:rPr>
        <w:t>Conclusions</w:t>
      </w:r>
    </w:p>
    <w:p w14:paraId="10F3A14A" w14:textId="77777777" w:rsidR="001B789E" w:rsidRPr="00FC448C" w:rsidRDefault="001B789E" w:rsidP="00E5568E">
      <w:pPr>
        <w:kinsoku w:val="0"/>
        <w:overflowPunct w:val="0"/>
        <w:spacing w:after="0" w:line="480" w:lineRule="auto"/>
        <w:textAlignment w:val="baseline"/>
        <w:rPr>
          <w:rFonts w:ascii="Garamond" w:hAnsi="Garamond"/>
          <w:color w:val="C00000"/>
          <w:sz w:val="24"/>
          <w:szCs w:val="24"/>
        </w:rPr>
      </w:pPr>
    </w:p>
    <w:p w14:paraId="29DEE9F9" w14:textId="27082195" w:rsidR="00F81E66" w:rsidRPr="00D2510D" w:rsidRDefault="0087481D" w:rsidP="00E5568E">
      <w:pPr>
        <w:spacing w:line="480" w:lineRule="auto"/>
        <w:jc w:val="both"/>
        <w:rPr>
          <w:rFonts w:ascii="Garamond" w:eastAsiaTheme="minorEastAsia" w:hAnsi="Garamond"/>
          <w:color w:val="000000" w:themeColor="text1"/>
          <w:sz w:val="24"/>
          <w:szCs w:val="24"/>
        </w:rPr>
      </w:pPr>
      <w:r>
        <w:rPr>
          <w:rFonts w:ascii="Garamond" w:eastAsiaTheme="minorEastAsia" w:hAnsi="Garamond"/>
          <w:color w:val="000000" w:themeColor="text1"/>
          <w:sz w:val="24"/>
          <w:szCs w:val="24"/>
        </w:rPr>
        <w:t>T</w:t>
      </w:r>
      <w:r w:rsidR="00877150">
        <w:rPr>
          <w:rFonts w:ascii="Garamond" w:eastAsiaTheme="minorEastAsia" w:hAnsi="Garamond"/>
          <w:color w:val="000000" w:themeColor="text1"/>
          <w:sz w:val="24"/>
          <w:szCs w:val="24"/>
        </w:rPr>
        <w:t xml:space="preserve">his </w:t>
      </w:r>
      <w:r w:rsidR="00733E21">
        <w:rPr>
          <w:rFonts w:ascii="Garamond" w:eastAsiaTheme="minorEastAsia" w:hAnsi="Garamond"/>
          <w:color w:val="000000" w:themeColor="text1"/>
          <w:sz w:val="24"/>
          <w:szCs w:val="24"/>
        </w:rPr>
        <w:t xml:space="preserve">paper has </w:t>
      </w:r>
      <w:r w:rsidR="00447A52">
        <w:rPr>
          <w:rFonts w:ascii="Garamond" w:eastAsiaTheme="minorEastAsia" w:hAnsi="Garamond"/>
          <w:color w:val="000000" w:themeColor="text1"/>
          <w:sz w:val="24"/>
          <w:szCs w:val="24"/>
        </w:rPr>
        <w:t>examined</w:t>
      </w:r>
      <w:r w:rsidR="00733E21">
        <w:rPr>
          <w:rFonts w:ascii="Garamond" w:eastAsiaTheme="minorEastAsia" w:hAnsi="Garamond"/>
          <w:color w:val="000000" w:themeColor="text1"/>
          <w:sz w:val="24"/>
          <w:szCs w:val="24"/>
        </w:rPr>
        <w:t xml:space="preserve"> </w:t>
      </w:r>
      <w:r w:rsidR="00504EEE">
        <w:rPr>
          <w:rFonts w:ascii="Garamond" w:eastAsiaTheme="minorEastAsia" w:hAnsi="Garamond"/>
          <w:color w:val="000000" w:themeColor="text1"/>
          <w:sz w:val="24"/>
          <w:szCs w:val="24"/>
        </w:rPr>
        <w:t xml:space="preserve">three </w:t>
      </w:r>
      <w:r w:rsidR="00877150">
        <w:rPr>
          <w:rFonts w:ascii="Garamond" w:eastAsiaTheme="minorEastAsia" w:hAnsi="Garamond"/>
          <w:color w:val="000000" w:themeColor="text1"/>
          <w:sz w:val="24"/>
          <w:szCs w:val="24"/>
        </w:rPr>
        <w:t xml:space="preserve">key </w:t>
      </w:r>
      <w:r w:rsidR="00504EEE">
        <w:rPr>
          <w:rFonts w:ascii="Garamond" w:eastAsiaTheme="minorEastAsia" w:hAnsi="Garamond"/>
          <w:color w:val="000000" w:themeColor="text1"/>
          <w:sz w:val="24"/>
          <w:szCs w:val="24"/>
        </w:rPr>
        <w:t>assumption</w:t>
      </w:r>
      <w:r w:rsidR="00A766E0" w:rsidRPr="009E2163">
        <w:rPr>
          <w:rFonts w:ascii="Garamond" w:eastAsiaTheme="minorEastAsia" w:hAnsi="Garamond"/>
          <w:color w:val="000000" w:themeColor="text1"/>
          <w:sz w:val="24"/>
          <w:szCs w:val="24"/>
        </w:rPr>
        <w:t>s</w:t>
      </w:r>
      <w:r w:rsidR="00504EEE">
        <w:rPr>
          <w:rFonts w:ascii="Garamond" w:eastAsiaTheme="minorEastAsia" w:hAnsi="Garamond"/>
          <w:color w:val="000000" w:themeColor="text1"/>
          <w:sz w:val="24"/>
          <w:szCs w:val="24"/>
        </w:rPr>
        <w:t xml:space="preserve"> under</w:t>
      </w:r>
      <w:r w:rsidR="00877150">
        <w:rPr>
          <w:rFonts w:ascii="Garamond" w:eastAsiaTheme="minorEastAsia" w:hAnsi="Garamond"/>
          <w:color w:val="000000" w:themeColor="text1"/>
          <w:sz w:val="24"/>
          <w:szCs w:val="24"/>
        </w:rPr>
        <w:t>pinning</w:t>
      </w:r>
      <w:r w:rsidR="00504EEE">
        <w:rPr>
          <w:rFonts w:ascii="Garamond" w:eastAsiaTheme="minorEastAsia" w:hAnsi="Garamond"/>
          <w:color w:val="000000" w:themeColor="text1"/>
          <w:sz w:val="24"/>
          <w:szCs w:val="24"/>
        </w:rPr>
        <w:t xml:space="preserve"> </w:t>
      </w:r>
      <w:r w:rsidR="00A766E0">
        <w:rPr>
          <w:rFonts w:ascii="Garamond" w:eastAsiaTheme="minorEastAsia" w:hAnsi="Garamond"/>
          <w:color w:val="000000" w:themeColor="text1"/>
          <w:sz w:val="24"/>
          <w:szCs w:val="24"/>
        </w:rPr>
        <w:t xml:space="preserve">UK policy </w:t>
      </w:r>
      <w:r w:rsidR="00E6332A">
        <w:rPr>
          <w:rFonts w:ascii="Garamond" w:eastAsiaTheme="minorEastAsia" w:hAnsi="Garamond"/>
          <w:color w:val="000000" w:themeColor="text1"/>
          <w:sz w:val="24"/>
          <w:szCs w:val="24"/>
        </w:rPr>
        <w:t>thinking on</w:t>
      </w:r>
      <w:r w:rsidR="00504EEE">
        <w:rPr>
          <w:rFonts w:ascii="Garamond" w:eastAsiaTheme="minorEastAsia" w:hAnsi="Garamond"/>
          <w:color w:val="000000" w:themeColor="text1"/>
          <w:sz w:val="24"/>
          <w:szCs w:val="24"/>
        </w:rPr>
        <w:t xml:space="preserve"> using </w:t>
      </w:r>
      <w:r w:rsidR="00182230">
        <w:rPr>
          <w:rFonts w:ascii="Garamond" w:eastAsiaTheme="minorEastAsia" w:hAnsi="Garamond"/>
          <w:color w:val="000000" w:themeColor="text1"/>
          <w:sz w:val="24"/>
          <w:szCs w:val="24"/>
        </w:rPr>
        <w:t>advanced manufacturing (</w:t>
      </w:r>
      <w:r w:rsidR="00504EEE">
        <w:rPr>
          <w:rFonts w:ascii="Garamond" w:eastAsiaTheme="minorEastAsia" w:hAnsi="Garamond"/>
          <w:color w:val="000000" w:themeColor="text1"/>
          <w:sz w:val="24"/>
          <w:szCs w:val="24"/>
        </w:rPr>
        <w:t>AM</w:t>
      </w:r>
      <w:r w:rsidR="00182230">
        <w:rPr>
          <w:rFonts w:ascii="Garamond" w:eastAsiaTheme="minorEastAsia" w:hAnsi="Garamond"/>
          <w:color w:val="000000" w:themeColor="text1"/>
          <w:sz w:val="24"/>
          <w:szCs w:val="24"/>
        </w:rPr>
        <w:t>)</w:t>
      </w:r>
      <w:r w:rsidR="00504EEE">
        <w:rPr>
          <w:rFonts w:ascii="Garamond" w:eastAsiaTheme="minorEastAsia" w:hAnsi="Garamond"/>
          <w:color w:val="000000" w:themeColor="text1"/>
          <w:sz w:val="24"/>
          <w:szCs w:val="24"/>
        </w:rPr>
        <w:t>-focused industrial strategies as a means of</w:t>
      </w:r>
      <w:r w:rsidR="00877150">
        <w:rPr>
          <w:rFonts w:ascii="Garamond" w:eastAsiaTheme="minorEastAsia" w:hAnsi="Garamond"/>
          <w:color w:val="000000" w:themeColor="text1"/>
          <w:sz w:val="24"/>
          <w:szCs w:val="24"/>
        </w:rPr>
        <w:t xml:space="preserve"> addressing geographical inequalities through</w:t>
      </w:r>
      <w:r w:rsidR="00504EEE">
        <w:rPr>
          <w:rFonts w:ascii="Garamond" w:eastAsiaTheme="minorEastAsia" w:hAnsi="Garamond"/>
          <w:color w:val="000000" w:themeColor="text1"/>
          <w:sz w:val="24"/>
          <w:szCs w:val="24"/>
        </w:rPr>
        <w:t xml:space="preserve"> </w:t>
      </w:r>
      <w:r w:rsidR="00A766E0">
        <w:rPr>
          <w:rFonts w:ascii="Garamond" w:eastAsiaTheme="minorEastAsia" w:hAnsi="Garamond"/>
          <w:color w:val="000000" w:themeColor="text1"/>
          <w:sz w:val="24"/>
          <w:szCs w:val="24"/>
        </w:rPr>
        <w:t>‘</w:t>
      </w:r>
      <w:r w:rsidR="00504EEE">
        <w:rPr>
          <w:rFonts w:ascii="Garamond" w:eastAsiaTheme="minorEastAsia" w:hAnsi="Garamond"/>
          <w:color w:val="000000" w:themeColor="text1"/>
          <w:sz w:val="24"/>
          <w:szCs w:val="24"/>
        </w:rPr>
        <w:t>levelling up</w:t>
      </w:r>
      <w:r w:rsidR="00A766E0">
        <w:rPr>
          <w:rFonts w:ascii="Garamond" w:eastAsiaTheme="minorEastAsia" w:hAnsi="Garamond"/>
          <w:color w:val="000000" w:themeColor="text1"/>
          <w:sz w:val="24"/>
          <w:szCs w:val="24"/>
        </w:rPr>
        <w:t>’</w:t>
      </w:r>
      <w:r w:rsidR="00504EEE">
        <w:rPr>
          <w:rFonts w:ascii="Garamond" w:eastAsiaTheme="minorEastAsia" w:hAnsi="Garamond"/>
          <w:color w:val="000000" w:themeColor="text1"/>
          <w:sz w:val="24"/>
          <w:szCs w:val="24"/>
        </w:rPr>
        <w:t xml:space="preserve">. </w:t>
      </w:r>
      <w:r w:rsidR="00877150">
        <w:rPr>
          <w:rFonts w:ascii="Garamond" w:eastAsiaTheme="minorEastAsia" w:hAnsi="Garamond"/>
          <w:color w:val="000000" w:themeColor="text1"/>
          <w:sz w:val="24"/>
          <w:szCs w:val="24"/>
        </w:rPr>
        <w:t>Examining</w:t>
      </w:r>
      <w:r w:rsidR="00A766E0" w:rsidRPr="0039011E">
        <w:rPr>
          <w:rFonts w:ascii="Garamond" w:eastAsiaTheme="minorEastAsia" w:hAnsi="Garamond"/>
          <w:color w:val="000000" w:themeColor="text1"/>
          <w:sz w:val="24"/>
          <w:szCs w:val="24"/>
        </w:rPr>
        <w:t xml:space="preserve"> historical evidence, the analysis has revealed a </w:t>
      </w:r>
      <w:r w:rsidR="00A766E0" w:rsidRPr="009E2163">
        <w:rPr>
          <w:rFonts w:ascii="Garamond" w:eastAsiaTheme="minorEastAsia" w:hAnsi="Garamond"/>
          <w:color w:val="000000" w:themeColor="text1"/>
          <w:sz w:val="24"/>
          <w:szCs w:val="24"/>
        </w:rPr>
        <w:t>complex</w:t>
      </w:r>
      <w:r w:rsidR="000B439A">
        <w:rPr>
          <w:rFonts w:ascii="Garamond" w:eastAsiaTheme="minorEastAsia" w:hAnsi="Garamond"/>
          <w:color w:val="000000" w:themeColor="text1"/>
          <w:sz w:val="24"/>
          <w:szCs w:val="24"/>
        </w:rPr>
        <w:t xml:space="preserve"> and differentiated</w:t>
      </w:r>
      <w:r w:rsidR="00A766E0" w:rsidRPr="009E2163">
        <w:rPr>
          <w:rFonts w:ascii="Garamond" w:eastAsiaTheme="minorEastAsia" w:hAnsi="Garamond"/>
          <w:color w:val="000000" w:themeColor="text1"/>
          <w:sz w:val="24"/>
          <w:szCs w:val="24"/>
        </w:rPr>
        <w:t xml:space="preserve"> </w:t>
      </w:r>
      <w:r w:rsidR="000A55A7" w:rsidRPr="009E2163">
        <w:rPr>
          <w:rFonts w:ascii="Garamond" w:eastAsiaTheme="minorEastAsia" w:hAnsi="Garamond"/>
          <w:color w:val="000000" w:themeColor="text1"/>
          <w:sz w:val="24"/>
          <w:szCs w:val="24"/>
        </w:rPr>
        <w:t>p</w:t>
      </w:r>
      <w:r w:rsidR="000A55A7">
        <w:rPr>
          <w:rFonts w:ascii="Garamond" w:eastAsiaTheme="minorEastAsia" w:hAnsi="Garamond"/>
          <w:color w:val="000000" w:themeColor="text1"/>
          <w:sz w:val="24"/>
          <w:szCs w:val="24"/>
        </w:rPr>
        <w:t xml:space="preserve">icture of change with important variations </w:t>
      </w:r>
      <w:r w:rsidR="006A7594">
        <w:rPr>
          <w:rFonts w:ascii="Garamond" w:eastAsiaTheme="minorEastAsia" w:hAnsi="Garamond"/>
          <w:color w:val="000000" w:themeColor="text1"/>
          <w:sz w:val="24"/>
          <w:szCs w:val="24"/>
        </w:rPr>
        <w:t>ac</w:t>
      </w:r>
      <w:r w:rsidR="00504EEE">
        <w:rPr>
          <w:rFonts w:ascii="Garamond" w:eastAsiaTheme="minorEastAsia" w:hAnsi="Garamond"/>
          <w:color w:val="000000" w:themeColor="text1"/>
          <w:sz w:val="24"/>
          <w:szCs w:val="24"/>
        </w:rPr>
        <w:t>ross scales,</w:t>
      </w:r>
      <w:r w:rsidR="006A7594">
        <w:rPr>
          <w:rFonts w:ascii="Garamond" w:eastAsiaTheme="minorEastAsia" w:hAnsi="Garamond"/>
          <w:color w:val="000000" w:themeColor="text1"/>
          <w:sz w:val="24"/>
          <w:szCs w:val="24"/>
        </w:rPr>
        <w:t xml:space="preserve"> </w:t>
      </w:r>
      <w:r w:rsidR="000A55A7">
        <w:rPr>
          <w:rFonts w:ascii="Garamond" w:eastAsiaTheme="minorEastAsia" w:hAnsi="Garamond"/>
          <w:color w:val="000000" w:themeColor="text1"/>
          <w:sz w:val="24"/>
          <w:szCs w:val="24"/>
        </w:rPr>
        <w:t xml:space="preserve">between </w:t>
      </w:r>
      <w:r w:rsidR="006A7594">
        <w:rPr>
          <w:rFonts w:ascii="Garamond" w:eastAsiaTheme="minorEastAsia" w:hAnsi="Garamond"/>
          <w:color w:val="000000" w:themeColor="text1"/>
          <w:sz w:val="24"/>
          <w:szCs w:val="24"/>
        </w:rPr>
        <w:t xml:space="preserve">different </w:t>
      </w:r>
      <w:r w:rsidR="00182230">
        <w:rPr>
          <w:rFonts w:ascii="Garamond" w:eastAsiaTheme="minorEastAsia" w:hAnsi="Garamond"/>
          <w:color w:val="000000" w:themeColor="text1"/>
          <w:sz w:val="24"/>
          <w:szCs w:val="24"/>
        </w:rPr>
        <w:t>traditional industrial regions (</w:t>
      </w:r>
      <w:r w:rsidR="000A55A7">
        <w:rPr>
          <w:rFonts w:ascii="Garamond" w:eastAsiaTheme="minorEastAsia" w:hAnsi="Garamond"/>
          <w:color w:val="000000" w:themeColor="text1"/>
          <w:sz w:val="24"/>
          <w:szCs w:val="24"/>
        </w:rPr>
        <w:t>TIR</w:t>
      </w:r>
      <w:r w:rsidR="00182230">
        <w:rPr>
          <w:rFonts w:ascii="Garamond" w:eastAsiaTheme="minorEastAsia" w:hAnsi="Garamond"/>
          <w:color w:val="000000" w:themeColor="text1"/>
          <w:sz w:val="24"/>
          <w:szCs w:val="24"/>
        </w:rPr>
        <w:t>)</w:t>
      </w:r>
      <w:r w:rsidR="008D3D55">
        <w:rPr>
          <w:rFonts w:ascii="Garamond" w:eastAsiaTheme="minorEastAsia" w:hAnsi="Garamond"/>
          <w:color w:val="000000" w:themeColor="text1"/>
          <w:sz w:val="24"/>
          <w:szCs w:val="24"/>
        </w:rPr>
        <w:t xml:space="preserve">s </w:t>
      </w:r>
      <w:r w:rsidR="000A55A7">
        <w:rPr>
          <w:rFonts w:ascii="Garamond" w:eastAsiaTheme="minorEastAsia" w:hAnsi="Garamond"/>
          <w:color w:val="000000" w:themeColor="text1"/>
          <w:sz w:val="24"/>
          <w:szCs w:val="24"/>
        </w:rPr>
        <w:t>and different</w:t>
      </w:r>
      <w:r w:rsidR="00053550">
        <w:rPr>
          <w:rFonts w:ascii="Garamond" w:eastAsiaTheme="minorEastAsia" w:hAnsi="Garamond"/>
          <w:color w:val="000000" w:themeColor="text1"/>
          <w:sz w:val="24"/>
          <w:szCs w:val="24"/>
        </w:rPr>
        <w:t xml:space="preserve"> AM</w:t>
      </w:r>
      <w:r w:rsidR="000A55A7">
        <w:rPr>
          <w:rFonts w:ascii="Garamond" w:eastAsiaTheme="minorEastAsia" w:hAnsi="Garamond"/>
          <w:color w:val="000000" w:themeColor="text1"/>
          <w:sz w:val="24"/>
          <w:szCs w:val="24"/>
        </w:rPr>
        <w:t xml:space="preserve"> industries. </w:t>
      </w:r>
      <w:r w:rsidR="00537719">
        <w:rPr>
          <w:rFonts w:ascii="Garamond" w:eastAsiaTheme="minorEastAsia" w:hAnsi="Garamond"/>
          <w:color w:val="000000" w:themeColor="text1"/>
          <w:sz w:val="24"/>
          <w:szCs w:val="24"/>
        </w:rPr>
        <w:t xml:space="preserve">Regarding the first assumption that AM is widely </w:t>
      </w:r>
      <w:r w:rsidR="00877150">
        <w:rPr>
          <w:rFonts w:ascii="Garamond" w:eastAsiaTheme="minorEastAsia" w:hAnsi="Garamond"/>
          <w:color w:val="000000" w:themeColor="text1"/>
          <w:sz w:val="24"/>
          <w:szCs w:val="24"/>
        </w:rPr>
        <w:t xml:space="preserve">geographically </w:t>
      </w:r>
      <w:r w:rsidR="00537719">
        <w:rPr>
          <w:rFonts w:ascii="Garamond" w:eastAsiaTheme="minorEastAsia" w:hAnsi="Garamond"/>
          <w:color w:val="000000" w:themeColor="text1"/>
          <w:sz w:val="24"/>
          <w:szCs w:val="24"/>
        </w:rPr>
        <w:t>dispersed</w:t>
      </w:r>
      <w:r w:rsidR="009A7C31">
        <w:rPr>
          <w:rFonts w:ascii="Garamond" w:eastAsiaTheme="minorEastAsia" w:hAnsi="Garamond"/>
          <w:color w:val="000000" w:themeColor="text1"/>
          <w:sz w:val="24"/>
          <w:szCs w:val="24"/>
        </w:rPr>
        <w:t xml:space="preserve">, </w:t>
      </w:r>
      <w:r w:rsidR="00537719">
        <w:rPr>
          <w:rFonts w:ascii="Garamond" w:eastAsiaTheme="minorEastAsia" w:hAnsi="Garamond"/>
          <w:color w:val="000000" w:themeColor="text1"/>
          <w:sz w:val="24"/>
          <w:szCs w:val="24"/>
        </w:rPr>
        <w:t xml:space="preserve">we have found </w:t>
      </w:r>
      <w:r w:rsidR="004E350A">
        <w:rPr>
          <w:rFonts w:ascii="Garamond" w:eastAsiaTheme="minorEastAsia" w:hAnsi="Garamond"/>
          <w:color w:val="000000" w:themeColor="text1"/>
          <w:sz w:val="24"/>
          <w:szCs w:val="24"/>
        </w:rPr>
        <w:t>a complex pattern at</w:t>
      </w:r>
      <w:r w:rsidR="00537719">
        <w:rPr>
          <w:rFonts w:ascii="Garamond" w:eastAsiaTheme="minorEastAsia" w:hAnsi="Garamond"/>
          <w:color w:val="000000" w:themeColor="text1"/>
          <w:sz w:val="24"/>
          <w:szCs w:val="24"/>
        </w:rPr>
        <w:t xml:space="preserve"> </w:t>
      </w:r>
      <w:r w:rsidR="009A7C31">
        <w:rPr>
          <w:rFonts w:ascii="Garamond" w:eastAsiaTheme="minorEastAsia" w:hAnsi="Garamond"/>
          <w:color w:val="000000" w:themeColor="text1"/>
          <w:sz w:val="24"/>
          <w:szCs w:val="24"/>
        </w:rPr>
        <w:t>both regional and</w:t>
      </w:r>
      <w:r w:rsidR="00537719">
        <w:rPr>
          <w:rFonts w:ascii="Garamond" w:eastAsiaTheme="minorEastAsia" w:hAnsi="Garamond"/>
          <w:color w:val="000000" w:themeColor="text1"/>
          <w:sz w:val="24"/>
          <w:szCs w:val="24"/>
        </w:rPr>
        <w:t xml:space="preserve"> local scale</w:t>
      </w:r>
      <w:r w:rsidR="009A7C31">
        <w:rPr>
          <w:rFonts w:ascii="Garamond" w:eastAsiaTheme="minorEastAsia" w:hAnsi="Garamond"/>
          <w:color w:val="000000" w:themeColor="text1"/>
          <w:sz w:val="24"/>
          <w:szCs w:val="24"/>
        </w:rPr>
        <w:t>s</w:t>
      </w:r>
      <w:r w:rsidR="00537719">
        <w:rPr>
          <w:rFonts w:ascii="Garamond" w:eastAsiaTheme="minorEastAsia" w:hAnsi="Garamond"/>
          <w:color w:val="000000" w:themeColor="text1"/>
          <w:sz w:val="24"/>
          <w:szCs w:val="24"/>
        </w:rPr>
        <w:t xml:space="preserve">. </w:t>
      </w:r>
      <w:r w:rsidR="006A7594">
        <w:rPr>
          <w:rFonts w:ascii="Garamond" w:eastAsiaTheme="minorEastAsia" w:hAnsi="Garamond"/>
          <w:color w:val="000000" w:themeColor="text1"/>
          <w:sz w:val="24"/>
          <w:szCs w:val="24"/>
        </w:rPr>
        <w:t>The</w:t>
      </w:r>
      <w:r w:rsidR="00877150">
        <w:rPr>
          <w:rFonts w:ascii="Garamond" w:eastAsiaTheme="minorEastAsia" w:hAnsi="Garamond"/>
          <w:color w:val="000000" w:themeColor="text1"/>
          <w:sz w:val="24"/>
          <w:szCs w:val="24"/>
        </w:rPr>
        <w:t>re is</w:t>
      </w:r>
      <w:r w:rsidR="006A7594">
        <w:rPr>
          <w:rFonts w:ascii="Garamond" w:eastAsiaTheme="minorEastAsia" w:hAnsi="Garamond"/>
          <w:color w:val="000000" w:themeColor="text1"/>
          <w:sz w:val="24"/>
          <w:szCs w:val="24"/>
        </w:rPr>
        <w:t xml:space="preserve"> continued </w:t>
      </w:r>
      <w:r w:rsidR="00447A52">
        <w:rPr>
          <w:rFonts w:ascii="Garamond" w:eastAsiaTheme="minorEastAsia" w:hAnsi="Garamond"/>
          <w:color w:val="000000" w:themeColor="text1"/>
          <w:sz w:val="24"/>
          <w:szCs w:val="24"/>
        </w:rPr>
        <w:t xml:space="preserve">spatial </w:t>
      </w:r>
      <w:r w:rsidR="006A7594">
        <w:rPr>
          <w:rFonts w:ascii="Garamond" w:eastAsiaTheme="minorEastAsia" w:hAnsi="Garamond"/>
          <w:color w:val="000000" w:themeColor="text1"/>
          <w:sz w:val="24"/>
          <w:szCs w:val="24"/>
        </w:rPr>
        <w:t xml:space="preserve">dispersal of AM away from large and </w:t>
      </w:r>
      <w:proofErr w:type="gramStart"/>
      <w:r w:rsidR="006A7594">
        <w:rPr>
          <w:rFonts w:ascii="Garamond" w:eastAsiaTheme="minorEastAsia" w:hAnsi="Garamond"/>
          <w:color w:val="000000" w:themeColor="text1"/>
          <w:sz w:val="24"/>
          <w:szCs w:val="24"/>
        </w:rPr>
        <w:t>dense  citie</w:t>
      </w:r>
      <w:r w:rsidR="00537719">
        <w:rPr>
          <w:rFonts w:ascii="Garamond" w:eastAsiaTheme="minorEastAsia" w:hAnsi="Garamond"/>
          <w:color w:val="000000" w:themeColor="text1"/>
          <w:sz w:val="24"/>
          <w:szCs w:val="24"/>
        </w:rPr>
        <w:t>s</w:t>
      </w:r>
      <w:proofErr w:type="gramEnd"/>
      <w:r w:rsidR="00537719">
        <w:rPr>
          <w:rFonts w:ascii="Garamond" w:eastAsiaTheme="minorEastAsia" w:hAnsi="Garamond"/>
          <w:color w:val="000000" w:themeColor="text1"/>
          <w:sz w:val="24"/>
          <w:szCs w:val="24"/>
        </w:rPr>
        <w:t xml:space="preserve">. Most AM industries are </w:t>
      </w:r>
      <w:r w:rsidR="004E350A">
        <w:rPr>
          <w:rFonts w:ascii="Garamond" w:eastAsiaTheme="minorEastAsia" w:hAnsi="Garamond"/>
          <w:color w:val="000000" w:themeColor="text1"/>
          <w:sz w:val="24"/>
          <w:szCs w:val="24"/>
        </w:rPr>
        <w:t xml:space="preserve">spread </w:t>
      </w:r>
      <w:r w:rsidR="00537719">
        <w:rPr>
          <w:rFonts w:ascii="Garamond" w:eastAsiaTheme="minorEastAsia" w:hAnsi="Garamond"/>
          <w:color w:val="000000" w:themeColor="text1"/>
          <w:sz w:val="24"/>
          <w:szCs w:val="24"/>
        </w:rPr>
        <w:t>across several regions</w:t>
      </w:r>
      <w:r w:rsidR="00877150">
        <w:rPr>
          <w:rFonts w:ascii="Garamond" w:eastAsiaTheme="minorEastAsia" w:hAnsi="Garamond"/>
          <w:color w:val="000000" w:themeColor="text1"/>
          <w:sz w:val="24"/>
          <w:szCs w:val="24"/>
        </w:rPr>
        <w:t>. H</w:t>
      </w:r>
      <w:r w:rsidR="00537719">
        <w:rPr>
          <w:rFonts w:ascii="Garamond" w:eastAsiaTheme="minorEastAsia" w:hAnsi="Garamond"/>
          <w:color w:val="000000" w:themeColor="text1"/>
          <w:sz w:val="24"/>
          <w:szCs w:val="24"/>
        </w:rPr>
        <w:t>owever</w:t>
      </w:r>
      <w:r w:rsidR="00877150">
        <w:rPr>
          <w:rFonts w:ascii="Garamond" w:eastAsiaTheme="minorEastAsia" w:hAnsi="Garamond"/>
          <w:color w:val="000000" w:themeColor="text1"/>
          <w:sz w:val="24"/>
          <w:szCs w:val="24"/>
        </w:rPr>
        <w:t>,</w:t>
      </w:r>
      <w:r w:rsidR="00537719">
        <w:rPr>
          <w:rFonts w:ascii="Garamond" w:eastAsiaTheme="minorEastAsia" w:hAnsi="Garamond"/>
          <w:color w:val="000000" w:themeColor="text1"/>
          <w:sz w:val="24"/>
          <w:szCs w:val="24"/>
        </w:rPr>
        <w:t xml:space="preserve"> there has been</w:t>
      </w:r>
      <w:r w:rsidR="00447A52">
        <w:rPr>
          <w:rFonts w:ascii="Garamond" w:eastAsiaTheme="minorEastAsia" w:hAnsi="Garamond"/>
          <w:color w:val="000000" w:themeColor="text1"/>
          <w:sz w:val="24"/>
          <w:szCs w:val="24"/>
        </w:rPr>
        <w:t xml:space="preserve"> regional</w:t>
      </w:r>
      <w:r w:rsidR="006A7594">
        <w:rPr>
          <w:rFonts w:ascii="Garamond" w:eastAsiaTheme="minorEastAsia" w:hAnsi="Garamond"/>
          <w:color w:val="000000" w:themeColor="text1"/>
          <w:sz w:val="24"/>
          <w:szCs w:val="24"/>
        </w:rPr>
        <w:t xml:space="preserve"> </w:t>
      </w:r>
      <w:r w:rsidR="00447A52">
        <w:rPr>
          <w:rFonts w:ascii="Garamond" w:eastAsiaTheme="minorEastAsia" w:hAnsi="Garamond"/>
          <w:color w:val="000000" w:themeColor="text1"/>
          <w:sz w:val="24"/>
          <w:szCs w:val="24"/>
        </w:rPr>
        <w:t>re-</w:t>
      </w:r>
      <w:r w:rsidR="006A7594">
        <w:rPr>
          <w:rFonts w:ascii="Garamond" w:eastAsiaTheme="minorEastAsia" w:hAnsi="Garamond"/>
          <w:color w:val="000000" w:themeColor="text1"/>
          <w:sz w:val="24"/>
          <w:szCs w:val="24"/>
        </w:rPr>
        <w:lastRenderedPageBreak/>
        <w:t xml:space="preserve">concentration since the turn of the </w:t>
      </w:r>
      <w:r w:rsidR="008D3D55">
        <w:rPr>
          <w:rFonts w:ascii="Garamond" w:eastAsiaTheme="minorEastAsia" w:hAnsi="Garamond"/>
          <w:color w:val="000000" w:themeColor="text1"/>
          <w:sz w:val="24"/>
          <w:szCs w:val="24"/>
        </w:rPr>
        <w:t>c</w:t>
      </w:r>
      <w:r w:rsidR="006A7594">
        <w:rPr>
          <w:rFonts w:ascii="Garamond" w:eastAsiaTheme="minorEastAsia" w:hAnsi="Garamond"/>
          <w:color w:val="000000" w:themeColor="text1"/>
          <w:sz w:val="24"/>
          <w:szCs w:val="24"/>
        </w:rPr>
        <w:t>entury</w:t>
      </w:r>
      <w:r w:rsidR="00537719">
        <w:rPr>
          <w:rFonts w:ascii="Garamond" w:eastAsiaTheme="minorEastAsia" w:hAnsi="Garamond"/>
          <w:color w:val="000000" w:themeColor="text1"/>
          <w:sz w:val="24"/>
          <w:szCs w:val="24"/>
        </w:rPr>
        <w:t xml:space="preserve"> due</w:t>
      </w:r>
      <w:r w:rsidR="006A7594">
        <w:rPr>
          <w:rFonts w:ascii="Garamond" w:eastAsiaTheme="minorEastAsia" w:hAnsi="Garamond"/>
          <w:color w:val="000000" w:themeColor="text1"/>
          <w:sz w:val="24"/>
          <w:szCs w:val="24"/>
        </w:rPr>
        <w:t xml:space="preserve"> </w:t>
      </w:r>
      <w:r w:rsidR="005D168D">
        <w:rPr>
          <w:rFonts w:ascii="Garamond" w:eastAsiaTheme="minorEastAsia" w:hAnsi="Garamond"/>
          <w:color w:val="000000" w:themeColor="text1"/>
          <w:sz w:val="24"/>
          <w:szCs w:val="24"/>
        </w:rPr>
        <w:t>to</w:t>
      </w:r>
      <w:r w:rsidR="00504EEE">
        <w:rPr>
          <w:rFonts w:ascii="Garamond" w:eastAsiaTheme="minorEastAsia" w:hAnsi="Garamond"/>
          <w:color w:val="000000" w:themeColor="text1"/>
          <w:sz w:val="24"/>
          <w:szCs w:val="24"/>
        </w:rPr>
        <w:t xml:space="preserve"> the </w:t>
      </w:r>
      <w:r w:rsidR="00504EEE" w:rsidRPr="005D168D">
        <w:rPr>
          <w:rFonts w:ascii="Garamond" w:eastAsiaTheme="minorEastAsia" w:hAnsi="Garamond"/>
          <w:color w:val="000000" w:themeColor="text1"/>
          <w:sz w:val="24"/>
          <w:szCs w:val="24"/>
        </w:rPr>
        <w:t>consolidation</w:t>
      </w:r>
      <w:r w:rsidR="000A55A7" w:rsidRPr="005D168D">
        <w:rPr>
          <w:rFonts w:ascii="Garamond" w:eastAsiaTheme="minorEastAsia" w:hAnsi="Garamond"/>
          <w:color w:val="000000" w:themeColor="text1"/>
          <w:sz w:val="24"/>
          <w:szCs w:val="24"/>
        </w:rPr>
        <w:t xml:space="preserve"> </w:t>
      </w:r>
      <w:r w:rsidR="00B47B58" w:rsidRPr="005D168D">
        <w:rPr>
          <w:rFonts w:ascii="Garamond" w:eastAsiaTheme="minorEastAsia" w:hAnsi="Garamond"/>
          <w:color w:val="000000" w:themeColor="text1"/>
          <w:sz w:val="24"/>
          <w:szCs w:val="24"/>
        </w:rPr>
        <w:t xml:space="preserve">and decline </w:t>
      </w:r>
      <w:r w:rsidR="000A55A7" w:rsidRPr="005D168D">
        <w:rPr>
          <w:rFonts w:ascii="Garamond" w:eastAsiaTheme="minorEastAsia" w:hAnsi="Garamond"/>
          <w:color w:val="000000" w:themeColor="text1"/>
          <w:sz w:val="24"/>
          <w:szCs w:val="24"/>
        </w:rPr>
        <w:t xml:space="preserve">of some industries, </w:t>
      </w:r>
      <w:r w:rsidR="00537719">
        <w:rPr>
          <w:rFonts w:ascii="Garamond" w:eastAsiaTheme="minorEastAsia" w:hAnsi="Garamond"/>
          <w:color w:val="000000" w:themeColor="text1"/>
          <w:sz w:val="24"/>
          <w:szCs w:val="24"/>
        </w:rPr>
        <w:t>and</w:t>
      </w:r>
      <w:r w:rsidR="005D168D" w:rsidRPr="005D168D">
        <w:rPr>
          <w:rFonts w:ascii="Garamond" w:eastAsiaTheme="minorEastAsia" w:hAnsi="Garamond"/>
          <w:color w:val="000000" w:themeColor="text1"/>
          <w:sz w:val="24"/>
          <w:szCs w:val="24"/>
        </w:rPr>
        <w:t xml:space="preserve"> </w:t>
      </w:r>
      <w:r w:rsidR="000A55A7" w:rsidRPr="005D168D">
        <w:rPr>
          <w:rFonts w:ascii="Garamond" w:eastAsiaTheme="minorEastAsia" w:hAnsi="Garamond"/>
          <w:color w:val="000000" w:themeColor="text1"/>
          <w:sz w:val="24"/>
          <w:szCs w:val="24"/>
        </w:rPr>
        <w:t xml:space="preserve">the </w:t>
      </w:r>
      <w:r w:rsidR="005D168D" w:rsidRPr="005D168D">
        <w:rPr>
          <w:rFonts w:ascii="Garamond" w:eastAsiaTheme="minorEastAsia" w:hAnsi="Garamond"/>
          <w:color w:val="000000" w:themeColor="text1"/>
          <w:sz w:val="24"/>
          <w:szCs w:val="24"/>
        </w:rPr>
        <w:t>stability and growth specialisations</w:t>
      </w:r>
      <w:r w:rsidR="000A55A7" w:rsidRPr="005D168D">
        <w:rPr>
          <w:rFonts w:ascii="Garamond" w:eastAsiaTheme="minorEastAsia" w:hAnsi="Garamond"/>
          <w:color w:val="000000" w:themeColor="text1"/>
          <w:sz w:val="24"/>
          <w:szCs w:val="24"/>
        </w:rPr>
        <w:t xml:space="preserve"> </w:t>
      </w:r>
      <w:r w:rsidR="00B47B58" w:rsidRPr="005D168D">
        <w:rPr>
          <w:rFonts w:ascii="Garamond" w:eastAsiaTheme="minorEastAsia" w:hAnsi="Garamond"/>
          <w:color w:val="000000" w:themeColor="text1"/>
          <w:sz w:val="24"/>
          <w:szCs w:val="24"/>
        </w:rPr>
        <w:t>in other</w:t>
      </w:r>
      <w:r w:rsidR="00877150">
        <w:rPr>
          <w:rFonts w:ascii="Garamond" w:eastAsiaTheme="minorEastAsia" w:hAnsi="Garamond"/>
          <w:color w:val="000000" w:themeColor="text1"/>
          <w:sz w:val="24"/>
          <w:szCs w:val="24"/>
        </w:rPr>
        <w:t xml:space="preserve"> regions</w:t>
      </w:r>
      <w:r w:rsidR="00943A6D" w:rsidRPr="005D168D">
        <w:rPr>
          <w:rFonts w:ascii="Garamond" w:eastAsiaTheme="minorEastAsia" w:hAnsi="Garamond"/>
          <w:color w:val="000000" w:themeColor="text1"/>
          <w:sz w:val="24"/>
          <w:szCs w:val="24"/>
        </w:rPr>
        <w:t>.</w:t>
      </w:r>
      <w:r w:rsidR="00537719">
        <w:rPr>
          <w:rFonts w:ascii="Garamond" w:eastAsiaTheme="minorEastAsia" w:hAnsi="Garamond"/>
          <w:color w:val="000000" w:themeColor="text1"/>
          <w:sz w:val="24"/>
          <w:szCs w:val="24"/>
        </w:rPr>
        <w:t xml:space="preserve"> </w:t>
      </w:r>
      <w:r w:rsidR="00877150">
        <w:rPr>
          <w:rFonts w:ascii="Garamond" w:eastAsiaTheme="minorEastAsia" w:hAnsi="Garamond"/>
          <w:color w:val="000000" w:themeColor="text1"/>
          <w:sz w:val="24"/>
          <w:szCs w:val="24"/>
        </w:rPr>
        <w:t>Considering</w:t>
      </w:r>
      <w:r w:rsidR="00537719">
        <w:rPr>
          <w:rFonts w:ascii="Garamond" w:eastAsiaTheme="minorEastAsia" w:hAnsi="Garamond"/>
          <w:color w:val="000000" w:themeColor="text1"/>
          <w:sz w:val="24"/>
          <w:szCs w:val="24"/>
        </w:rPr>
        <w:t xml:space="preserve"> the second assumption that AM has a significant presence in TIRS and provide</w:t>
      </w:r>
      <w:r w:rsidR="00657868">
        <w:rPr>
          <w:rFonts w:ascii="Garamond" w:eastAsiaTheme="minorEastAsia" w:hAnsi="Garamond"/>
          <w:color w:val="000000" w:themeColor="text1"/>
          <w:sz w:val="24"/>
          <w:szCs w:val="24"/>
        </w:rPr>
        <w:t>s</w:t>
      </w:r>
      <w:r w:rsidR="00537719">
        <w:rPr>
          <w:rFonts w:ascii="Garamond" w:eastAsiaTheme="minorEastAsia" w:hAnsi="Garamond"/>
          <w:color w:val="000000" w:themeColor="text1"/>
          <w:sz w:val="24"/>
          <w:szCs w:val="24"/>
        </w:rPr>
        <w:t xml:space="preserve"> the basis for further growth, our results </w:t>
      </w:r>
      <w:r w:rsidR="0031583A">
        <w:rPr>
          <w:rFonts w:ascii="Garamond" w:eastAsiaTheme="minorEastAsia" w:hAnsi="Garamond"/>
          <w:color w:val="000000" w:themeColor="text1"/>
          <w:sz w:val="24"/>
          <w:szCs w:val="24"/>
        </w:rPr>
        <w:t>reveal a</w:t>
      </w:r>
      <w:r w:rsidR="00537719">
        <w:rPr>
          <w:rFonts w:ascii="Garamond" w:eastAsiaTheme="minorEastAsia" w:hAnsi="Garamond"/>
          <w:color w:val="000000" w:themeColor="text1"/>
          <w:sz w:val="24"/>
          <w:szCs w:val="24"/>
        </w:rPr>
        <w:t xml:space="preserve"> </w:t>
      </w:r>
      <w:r w:rsidR="0031583A">
        <w:rPr>
          <w:rFonts w:ascii="Garamond" w:eastAsiaTheme="minorEastAsia" w:hAnsi="Garamond"/>
          <w:color w:val="000000" w:themeColor="text1"/>
          <w:sz w:val="24"/>
          <w:szCs w:val="24"/>
        </w:rPr>
        <w:t xml:space="preserve">similarly </w:t>
      </w:r>
      <w:r w:rsidR="00537719">
        <w:rPr>
          <w:rFonts w:ascii="Garamond" w:eastAsiaTheme="minorEastAsia" w:hAnsi="Garamond"/>
          <w:color w:val="000000" w:themeColor="text1"/>
          <w:sz w:val="24"/>
          <w:szCs w:val="24"/>
        </w:rPr>
        <w:t xml:space="preserve">mixed </w:t>
      </w:r>
      <w:r w:rsidR="0031583A">
        <w:rPr>
          <w:rFonts w:ascii="Garamond" w:eastAsiaTheme="minorEastAsia" w:hAnsi="Garamond"/>
          <w:color w:val="000000" w:themeColor="text1"/>
          <w:sz w:val="24"/>
          <w:szCs w:val="24"/>
        </w:rPr>
        <w:t xml:space="preserve">picture </w:t>
      </w:r>
      <w:r w:rsidR="00537719">
        <w:rPr>
          <w:rFonts w:ascii="Garamond" w:eastAsiaTheme="minorEastAsia" w:hAnsi="Garamond"/>
          <w:color w:val="000000" w:themeColor="text1"/>
          <w:sz w:val="24"/>
          <w:szCs w:val="24"/>
        </w:rPr>
        <w:t>with important differences between industries.</w:t>
      </w:r>
      <w:r w:rsidR="0031583A">
        <w:rPr>
          <w:rFonts w:ascii="Garamond" w:eastAsiaTheme="minorEastAsia" w:hAnsi="Garamond"/>
          <w:color w:val="000000" w:themeColor="text1"/>
          <w:sz w:val="24"/>
          <w:szCs w:val="24"/>
        </w:rPr>
        <w:t xml:space="preserve"> </w:t>
      </w:r>
      <w:r w:rsidR="001B789E" w:rsidRPr="00FC448C">
        <w:rPr>
          <w:rFonts w:ascii="Garamond" w:hAnsi="Garamond"/>
          <w:sz w:val="24"/>
          <w:szCs w:val="24"/>
        </w:rPr>
        <w:t xml:space="preserve">In </w:t>
      </w:r>
      <w:r w:rsidR="00943A6D">
        <w:rPr>
          <w:rFonts w:ascii="Garamond" w:hAnsi="Garamond"/>
          <w:sz w:val="24"/>
          <w:szCs w:val="24"/>
        </w:rPr>
        <w:t>a</w:t>
      </w:r>
      <w:r w:rsidR="00943A6D" w:rsidRPr="00FC448C">
        <w:rPr>
          <w:rFonts w:ascii="Garamond" w:hAnsi="Garamond"/>
          <w:sz w:val="24"/>
          <w:szCs w:val="24"/>
        </w:rPr>
        <w:t xml:space="preserve">erospace, </w:t>
      </w:r>
      <w:r w:rsidR="00943A6D">
        <w:rPr>
          <w:rFonts w:ascii="Garamond" w:hAnsi="Garamond"/>
          <w:sz w:val="24"/>
          <w:szCs w:val="24"/>
        </w:rPr>
        <w:t>o</w:t>
      </w:r>
      <w:r w:rsidR="00943A6D" w:rsidRPr="00FC448C">
        <w:rPr>
          <w:rFonts w:ascii="Garamond" w:hAnsi="Garamond"/>
          <w:sz w:val="24"/>
          <w:szCs w:val="24"/>
        </w:rPr>
        <w:t xml:space="preserve">ther transport equipment, </w:t>
      </w:r>
      <w:r w:rsidR="00943A6D">
        <w:rPr>
          <w:rFonts w:ascii="Garamond" w:hAnsi="Garamond"/>
          <w:sz w:val="24"/>
          <w:szCs w:val="24"/>
        </w:rPr>
        <w:t>m</w:t>
      </w:r>
      <w:r w:rsidR="00943A6D" w:rsidRPr="00FC448C">
        <w:rPr>
          <w:rFonts w:ascii="Garamond" w:hAnsi="Garamond"/>
          <w:sz w:val="24"/>
          <w:szCs w:val="24"/>
        </w:rPr>
        <w:t xml:space="preserve">otor vehicles, </w:t>
      </w:r>
      <w:r w:rsidR="00943A6D">
        <w:rPr>
          <w:rFonts w:ascii="Garamond" w:hAnsi="Garamond"/>
          <w:sz w:val="24"/>
          <w:szCs w:val="24"/>
        </w:rPr>
        <w:t>and chemicals</w:t>
      </w:r>
      <w:r w:rsidR="00714071">
        <w:rPr>
          <w:rFonts w:ascii="Garamond" w:hAnsi="Garamond"/>
          <w:sz w:val="24"/>
          <w:szCs w:val="24"/>
        </w:rPr>
        <w:t xml:space="preserve">, </w:t>
      </w:r>
      <w:r w:rsidR="00943A6D">
        <w:rPr>
          <w:rFonts w:ascii="Garamond" w:hAnsi="Garamond"/>
          <w:sz w:val="24"/>
          <w:szCs w:val="24"/>
        </w:rPr>
        <w:t xml:space="preserve">concentrations </w:t>
      </w:r>
      <w:r w:rsidR="001B789E" w:rsidRPr="00FC448C">
        <w:rPr>
          <w:rFonts w:ascii="Garamond" w:hAnsi="Garamond"/>
          <w:sz w:val="24"/>
          <w:szCs w:val="24"/>
        </w:rPr>
        <w:t xml:space="preserve">in TIRs, especially in </w:t>
      </w:r>
      <w:r w:rsidR="00943A6D">
        <w:rPr>
          <w:rFonts w:ascii="Garamond" w:hAnsi="Garamond"/>
          <w:sz w:val="24"/>
          <w:szCs w:val="24"/>
        </w:rPr>
        <w:t xml:space="preserve">the </w:t>
      </w:r>
      <w:r w:rsidR="001B789E" w:rsidRPr="00FC448C">
        <w:rPr>
          <w:rFonts w:ascii="Garamond" w:hAnsi="Garamond"/>
          <w:sz w:val="24"/>
          <w:szCs w:val="24"/>
        </w:rPr>
        <w:t xml:space="preserve">East Midlands, North </w:t>
      </w:r>
      <w:proofErr w:type="gramStart"/>
      <w:r w:rsidR="001B789E" w:rsidRPr="00FC448C">
        <w:rPr>
          <w:rFonts w:ascii="Garamond" w:hAnsi="Garamond"/>
          <w:sz w:val="24"/>
          <w:szCs w:val="24"/>
        </w:rPr>
        <w:t>West</w:t>
      </w:r>
      <w:proofErr w:type="gramEnd"/>
      <w:r w:rsidR="001B789E" w:rsidRPr="00FC448C">
        <w:rPr>
          <w:rFonts w:ascii="Garamond" w:hAnsi="Garamond"/>
          <w:sz w:val="24"/>
          <w:szCs w:val="24"/>
        </w:rPr>
        <w:t xml:space="preserve"> and West Midlands, have continued to do well until recently, and there has been some new expansion into other TIRs and also into non-TIRs.</w:t>
      </w:r>
      <w:r w:rsidR="00510A5E">
        <w:rPr>
          <w:rFonts w:ascii="Garamond" w:hAnsi="Garamond"/>
          <w:sz w:val="24"/>
          <w:szCs w:val="24"/>
        </w:rPr>
        <w:t xml:space="preserve"> T</w:t>
      </w:r>
      <w:r w:rsidR="006A7594">
        <w:rPr>
          <w:rFonts w:ascii="Garamond" w:hAnsi="Garamond"/>
          <w:sz w:val="24"/>
          <w:szCs w:val="24"/>
        </w:rPr>
        <w:t xml:space="preserve">he stronger performance of </w:t>
      </w:r>
      <w:r w:rsidR="00D5332A">
        <w:rPr>
          <w:rFonts w:ascii="Garamond" w:hAnsi="Garamond"/>
          <w:sz w:val="24"/>
          <w:szCs w:val="24"/>
        </w:rPr>
        <w:t>some</w:t>
      </w:r>
      <w:r w:rsidR="006A7594">
        <w:rPr>
          <w:rFonts w:ascii="Garamond" w:hAnsi="Garamond"/>
          <w:sz w:val="24"/>
          <w:szCs w:val="24"/>
        </w:rPr>
        <w:t xml:space="preserve"> TIRs </w:t>
      </w:r>
      <w:r w:rsidR="00F81E66">
        <w:rPr>
          <w:rFonts w:ascii="Garamond" w:hAnsi="Garamond"/>
          <w:sz w:val="24"/>
          <w:szCs w:val="24"/>
        </w:rPr>
        <w:t xml:space="preserve">in these sectors </w:t>
      </w:r>
      <w:r w:rsidR="006A7594">
        <w:rPr>
          <w:rFonts w:ascii="Garamond" w:hAnsi="Garamond"/>
          <w:sz w:val="24"/>
          <w:szCs w:val="24"/>
        </w:rPr>
        <w:t xml:space="preserve">suggests </w:t>
      </w:r>
      <w:r w:rsidR="00DF4408">
        <w:rPr>
          <w:rFonts w:ascii="Garamond" w:hAnsi="Garamond"/>
          <w:sz w:val="24"/>
          <w:szCs w:val="24"/>
        </w:rPr>
        <w:t xml:space="preserve">they have benefitted from path upgrading, importation and branching.  </w:t>
      </w:r>
      <w:r w:rsidR="000A55A7">
        <w:rPr>
          <w:rFonts w:ascii="Garamond" w:hAnsi="Garamond"/>
          <w:sz w:val="24"/>
          <w:szCs w:val="24"/>
        </w:rPr>
        <w:t xml:space="preserve">In contrast, in other AM industries </w:t>
      </w:r>
      <w:r w:rsidR="0002544C">
        <w:rPr>
          <w:rFonts w:ascii="Garamond" w:hAnsi="Garamond"/>
          <w:sz w:val="24"/>
          <w:szCs w:val="24"/>
        </w:rPr>
        <w:t xml:space="preserve">founded upon </w:t>
      </w:r>
      <w:r w:rsidR="000A55A7">
        <w:rPr>
          <w:rFonts w:ascii="Garamond" w:hAnsi="Garamond"/>
          <w:sz w:val="24"/>
          <w:szCs w:val="24"/>
        </w:rPr>
        <w:t>more science</w:t>
      </w:r>
      <w:r w:rsidR="006A7594">
        <w:rPr>
          <w:rFonts w:ascii="Garamond" w:hAnsi="Garamond"/>
          <w:sz w:val="24"/>
          <w:szCs w:val="24"/>
        </w:rPr>
        <w:t>-based analytical knowledge,</w:t>
      </w:r>
      <w:r w:rsidR="00E460E1">
        <w:rPr>
          <w:rFonts w:ascii="Garamond" w:hAnsi="Garamond"/>
          <w:sz w:val="24"/>
          <w:szCs w:val="24"/>
        </w:rPr>
        <w:t xml:space="preserve"> </w:t>
      </w:r>
      <w:r w:rsidR="00510A5E">
        <w:rPr>
          <w:rFonts w:ascii="Garamond" w:hAnsi="Garamond"/>
          <w:sz w:val="24"/>
          <w:szCs w:val="24"/>
        </w:rPr>
        <w:t>notably pharmaceuticals and computers, optics and electronics,</w:t>
      </w:r>
      <w:r w:rsidR="006A7594">
        <w:rPr>
          <w:rFonts w:ascii="Garamond" w:hAnsi="Garamond"/>
          <w:sz w:val="24"/>
          <w:szCs w:val="24"/>
        </w:rPr>
        <w:t xml:space="preserve"> TIR</w:t>
      </w:r>
      <w:r w:rsidR="00733EBE">
        <w:rPr>
          <w:rFonts w:ascii="Garamond" w:hAnsi="Garamond"/>
          <w:sz w:val="24"/>
          <w:szCs w:val="24"/>
        </w:rPr>
        <w:t>s</w:t>
      </w:r>
      <w:r w:rsidR="006A7594">
        <w:rPr>
          <w:rFonts w:ascii="Garamond" w:hAnsi="Garamond"/>
          <w:sz w:val="24"/>
          <w:szCs w:val="24"/>
        </w:rPr>
        <w:t xml:space="preserve"> have provided a</w:t>
      </w:r>
      <w:r w:rsidR="00E6332A">
        <w:rPr>
          <w:rFonts w:ascii="Garamond" w:hAnsi="Garamond"/>
          <w:sz w:val="24"/>
          <w:szCs w:val="24"/>
        </w:rPr>
        <w:t xml:space="preserve"> less conducive context</w:t>
      </w:r>
      <w:r w:rsidR="00E460E1">
        <w:rPr>
          <w:rFonts w:ascii="Garamond" w:hAnsi="Garamond"/>
          <w:sz w:val="24"/>
          <w:szCs w:val="24"/>
        </w:rPr>
        <w:t>. This finding</w:t>
      </w:r>
      <w:r w:rsidR="00537719">
        <w:rPr>
          <w:rFonts w:ascii="Garamond" w:hAnsi="Garamond"/>
          <w:sz w:val="24"/>
          <w:szCs w:val="24"/>
        </w:rPr>
        <w:t xml:space="preserve"> raises doubts about the third assumption of using urban innovation districts as the key means of revival</w:t>
      </w:r>
      <w:r w:rsidR="00BF2C04">
        <w:rPr>
          <w:rFonts w:ascii="Garamond" w:hAnsi="Garamond"/>
          <w:sz w:val="24"/>
          <w:szCs w:val="24"/>
        </w:rPr>
        <w:t xml:space="preserve">. </w:t>
      </w:r>
      <w:r w:rsidR="00133355">
        <w:rPr>
          <w:rFonts w:ascii="Garamond" w:hAnsi="Garamond"/>
          <w:sz w:val="24"/>
          <w:szCs w:val="24"/>
        </w:rPr>
        <w:t xml:space="preserve">While regional preconditions can be changed through effective policy leadership and institutional change, on the basis of past trends </w:t>
      </w:r>
      <w:r w:rsidR="00304F16">
        <w:rPr>
          <w:rFonts w:ascii="Garamond" w:hAnsi="Garamond"/>
          <w:sz w:val="24"/>
          <w:szCs w:val="24"/>
        </w:rPr>
        <w:t xml:space="preserve">TIRs would better </w:t>
      </w:r>
      <w:proofErr w:type="gramStart"/>
      <w:r w:rsidR="00304F16">
        <w:rPr>
          <w:rFonts w:ascii="Garamond" w:hAnsi="Garamond"/>
          <w:sz w:val="24"/>
          <w:szCs w:val="24"/>
        </w:rPr>
        <w:t>advised</w:t>
      </w:r>
      <w:proofErr w:type="gramEnd"/>
      <w:r w:rsidR="00304F16">
        <w:rPr>
          <w:rFonts w:ascii="Garamond" w:hAnsi="Garamond"/>
          <w:sz w:val="24"/>
          <w:szCs w:val="24"/>
        </w:rPr>
        <w:t xml:space="preserve"> to focus on those AM industries with more engineering and synthetic knowledge bases where there is a continuing</w:t>
      </w:r>
      <w:r w:rsidR="00E460E1">
        <w:rPr>
          <w:rFonts w:ascii="Garamond" w:hAnsi="Garamond"/>
          <w:sz w:val="24"/>
          <w:szCs w:val="24"/>
        </w:rPr>
        <w:t xml:space="preserve"> regional</w:t>
      </w:r>
      <w:r w:rsidR="00304F16">
        <w:rPr>
          <w:rFonts w:ascii="Garamond" w:hAnsi="Garamond"/>
          <w:sz w:val="24"/>
          <w:szCs w:val="24"/>
        </w:rPr>
        <w:t xml:space="preserve"> base of human capital and skills.  </w:t>
      </w:r>
    </w:p>
    <w:p w14:paraId="1DEB35B9" w14:textId="595B2A9A" w:rsidR="00C83106" w:rsidRDefault="00E460E1" w:rsidP="00E5568E">
      <w:pPr>
        <w:spacing w:line="480" w:lineRule="auto"/>
        <w:jc w:val="both"/>
        <w:rPr>
          <w:rFonts w:ascii="Garamond" w:hAnsi="Garamond"/>
          <w:sz w:val="24"/>
          <w:szCs w:val="24"/>
        </w:rPr>
      </w:pPr>
      <w:r>
        <w:rPr>
          <w:rFonts w:ascii="Garamond" w:hAnsi="Garamond"/>
          <w:sz w:val="24"/>
          <w:szCs w:val="24"/>
        </w:rPr>
        <w:t>T</w:t>
      </w:r>
      <w:r w:rsidR="006A7594">
        <w:rPr>
          <w:rFonts w:ascii="Garamond" w:hAnsi="Garamond"/>
          <w:sz w:val="24"/>
          <w:szCs w:val="24"/>
        </w:rPr>
        <w:t xml:space="preserve">hese </w:t>
      </w:r>
      <w:r>
        <w:rPr>
          <w:rFonts w:ascii="Garamond" w:hAnsi="Garamond"/>
          <w:sz w:val="24"/>
          <w:szCs w:val="24"/>
        </w:rPr>
        <w:t xml:space="preserve">findings </w:t>
      </w:r>
      <w:r w:rsidR="006A7594">
        <w:rPr>
          <w:rFonts w:ascii="Garamond" w:hAnsi="Garamond"/>
          <w:sz w:val="24"/>
          <w:szCs w:val="24"/>
        </w:rPr>
        <w:t>are</w:t>
      </w:r>
      <w:r>
        <w:rPr>
          <w:rFonts w:ascii="Garamond" w:hAnsi="Garamond"/>
          <w:sz w:val="24"/>
          <w:szCs w:val="24"/>
        </w:rPr>
        <w:t xml:space="preserve"> </w:t>
      </w:r>
      <w:r w:rsidR="006A7594">
        <w:rPr>
          <w:rFonts w:ascii="Garamond" w:hAnsi="Garamond"/>
          <w:sz w:val="24"/>
          <w:szCs w:val="24"/>
        </w:rPr>
        <w:t>no</w:t>
      </w:r>
      <w:r>
        <w:rPr>
          <w:rFonts w:ascii="Garamond" w:hAnsi="Garamond"/>
          <w:sz w:val="24"/>
          <w:szCs w:val="24"/>
        </w:rPr>
        <w:t>t</w:t>
      </w:r>
      <w:r w:rsidR="006A7594">
        <w:rPr>
          <w:rFonts w:ascii="Garamond" w:hAnsi="Garamond"/>
          <w:sz w:val="24"/>
          <w:szCs w:val="24"/>
        </w:rPr>
        <w:t xml:space="preserve"> deterministic</w:t>
      </w:r>
      <w:r w:rsidR="00180F41">
        <w:rPr>
          <w:rFonts w:ascii="Garamond" w:hAnsi="Garamond"/>
          <w:sz w:val="24"/>
          <w:szCs w:val="24"/>
        </w:rPr>
        <w:t xml:space="preserve"> of the future geographies of AM and the potential roles of</w:t>
      </w:r>
      <w:r>
        <w:rPr>
          <w:rFonts w:ascii="Garamond" w:hAnsi="Garamond"/>
          <w:sz w:val="24"/>
          <w:szCs w:val="24"/>
        </w:rPr>
        <w:t xml:space="preserve"> national and subnational</w:t>
      </w:r>
      <w:r w:rsidR="00180F41">
        <w:rPr>
          <w:rFonts w:ascii="Garamond" w:hAnsi="Garamond"/>
          <w:sz w:val="24"/>
          <w:szCs w:val="24"/>
        </w:rPr>
        <w:t xml:space="preserve"> industrial polic</w:t>
      </w:r>
      <w:r>
        <w:rPr>
          <w:rFonts w:ascii="Garamond" w:hAnsi="Garamond"/>
          <w:sz w:val="24"/>
          <w:szCs w:val="24"/>
        </w:rPr>
        <w:t>ies</w:t>
      </w:r>
      <w:r w:rsidR="006A7594">
        <w:rPr>
          <w:rFonts w:ascii="Garamond" w:hAnsi="Garamond"/>
          <w:sz w:val="24"/>
          <w:szCs w:val="24"/>
        </w:rPr>
        <w:t xml:space="preserve">. </w:t>
      </w:r>
      <w:r w:rsidR="007101FC">
        <w:rPr>
          <w:rFonts w:ascii="Garamond" w:hAnsi="Garamond"/>
          <w:sz w:val="24"/>
          <w:szCs w:val="24"/>
        </w:rPr>
        <w:t>P</w:t>
      </w:r>
      <w:r w:rsidR="00AC2EF3">
        <w:rPr>
          <w:rFonts w:ascii="Garamond" w:hAnsi="Garamond"/>
          <w:sz w:val="24"/>
          <w:szCs w:val="24"/>
        </w:rPr>
        <w:t xml:space="preserve">ath importation </w:t>
      </w:r>
      <w:r w:rsidR="007101FC">
        <w:rPr>
          <w:rFonts w:ascii="Garamond" w:hAnsi="Garamond"/>
          <w:sz w:val="24"/>
          <w:szCs w:val="24"/>
        </w:rPr>
        <w:t xml:space="preserve">has been central </w:t>
      </w:r>
      <w:r w:rsidR="006A7594">
        <w:rPr>
          <w:rFonts w:ascii="Garamond" w:hAnsi="Garamond"/>
          <w:sz w:val="24"/>
          <w:szCs w:val="24"/>
        </w:rPr>
        <w:t xml:space="preserve">to AM in Britain. </w:t>
      </w:r>
      <w:r w:rsidR="005D168D" w:rsidRPr="005D168D">
        <w:rPr>
          <w:rFonts w:ascii="Garamond" w:hAnsi="Garamond"/>
          <w:sz w:val="24"/>
          <w:szCs w:val="24"/>
        </w:rPr>
        <w:t>Most</w:t>
      </w:r>
      <w:r w:rsidR="00B47B58" w:rsidRPr="005D168D">
        <w:rPr>
          <w:rFonts w:ascii="Garamond" w:hAnsi="Garamond"/>
          <w:sz w:val="24"/>
          <w:szCs w:val="24"/>
        </w:rPr>
        <w:t xml:space="preserve"> output growth in AM has been driven by foreign direct investors </w:t>
      </w:r>
      <w:r w:rsidR="00733EBE" w:rsidRPr="005D168D">
        <w:rPr>
          <w:rFonts w:ascii="Garamond" w:hAnsi="Garamond"/>
          <w:sz w:val="24"/>
          <w:szCs w:val="24"/>
        </w:rPr>
        <w:t>which</w:t>
      </w:r>
      <w:r w:rsidR="00B47B58" w:rsidRPr="005D168D">
        <w:rPr>
          <w:rFonts w:ascii="Garamond" w:hAnsi="Garamond"/>
          <w:sz w:val="24"/>
          <w:szCs w:val="24"/>
        </w:rPr>
        <w:t xml:space="preserve"> have tended to </w:t>
      </w:r>
      <w:r>
        <w:rPr>
          <w:rFonts w:ascii="Garamond" w:hAnsi="Garamond"/>
          <w:sz w:val="24"/>
          <w:szCs w:val="24"/>
        </w:rPr>
        <w:t>locate in</w:t>
      </w:r>
      <w:r w:rsidRPr="005D168D">
        <w:rPr>
          <w:rFonts w:ascii="Garamond" w:hAnsi="Garamond"/>
          <w:sz w:val="24"/>
          <w:szCs w:val="24"/>
        </w:rPr>
        <w:t xml:space="preserve"> </w:t>
      </w:r>
      <w:r w:rsidR="00B47B58" w:rsidRPr="005D168D">
        <w:rPr>
          <w:rFonts w:ascii="Garamond" w:hAnsi="Garamond"/>
          <w:sz w:val="24"/>
          <w:szCs w:val="24"/>
        </w:rPr>
        <w:t>non</w:t>
      </w:r>
      <w:r w:rsidR="00733EBE" w:rsidRPr="005D168D">
        <w:rPr>
          <w:rFonts w:ascii="Garamond" w:hAnsi="Garamond"/>
          <w:sz w:val="24"/>
          <w:szCs w:val="24"/>
        </w:rPr>
        <w:t>-</w:t>
      </w:r>
      <w:r w:rsidR="00B47B58" w:rsidRPr="005D168D">
        <w:rPr>
          <w:rFonts w:ascii="Garamond" w:hAnsi="Garamond"/>
          <w:sz w:val="24"/>
          <w:szCs w:val="24"/>
        </w:rPr>
        <w:t>T</w:t>
      </w:r>
      <w:r w:rsidR="007F0F21" w:rsidRPr="005D168D">
        <w:rPr>
          <w:rFonts w:ascii="Garamond" w:hAnsi="Garamond"/>
          <w:sz w:val="24"/>
          <w:szCs w:val="24"/>
        </w:rPr>
        <w:t>I</w:t>
      </w:r>
      <w:r w:rsidR="00B47B58" w:rsidRPr="005D168D">
        <w:rPr>
          <w:rFonts w:ascii="Garamond" w:hAnsi="Garamond"/>
          <w:sz w:val="24"/>
          <w:szCs w:val="24"/>
        </w:rPr>
        <w:t xml:space="preserve">Rs. </w:t>
      </w:r>
      <w:r w:rsidR="007F0F21" w:rsidRPr="005D168D">
        <w:rPr>
          <w:rFonts w:ascii="Garamond" w:hAnsi="Garamond"/>
          <w:sz w:val="24"/>
          <w:szCs w:val="24"/>
        </w:rPr>
        <w:t>Nonetheless,</w:t>
      </w:r>
      <w:r w:rsidR="00B47B58" w:rsidRPr="005D168D">
        <w:rPr>
          <w:rFonts w:ascii="Garamond" w:hAnsi="Garamond"/>
          <w:sz w:val="24"/>
          <w:szCs w:val="24"/>
        </w:rPr>
        <w:t xml:space="preserve"> </w:t>
      </w:r>
      <w:r w:rsidR="005D168D" w:rsidRPr="005D168D">
        <w:rPr>
          <w:rFonts w:ascii="Garamond" w:hAnsi="Garamond"/>
          <w:sz w:val="24"/>
          <w:szCs w:val="24"/>
        </w:rPr>
        <w:t xml:space="preserve">where </w:t>
      </w:r>
      <w:r w:rsidR="00B47B58" w:rsidRPr="005D168D">
        <w:rPr>
          <w:rFonts w:ascii="Garamond" w:hAnsi="Garamond"/>
          <w:sz w:val="24"/>
          <w:szCs w:val="24"/>
        </w:rPr>
        <w:t>foreign investors have invested in TIRs</w:t>
      </w:r>
      <w:r w:rsidR="005D168D" w:rsidRPr="005D168D">
        <w:rPr>
          <w:rFonts w:ascii="Garamond" w:hAnsi="Garamond"/>
          <w:sz w:val="24"/>
          <w:szCs w:val="24"/>
        </w:rPr>
        <w:t xml:space="preserve">, </w:t>
      </w:r>
      <w:r w:rsidR="00B47B58" w:rsidRPr="005D168D">
        <w:rPr>
          <w:rFonts w:ascii="Garamond" w:hAnsi="Garamond"/>
          <w:sz w:val="24"/>
          <w:szCs w:val="24"/>
        </w:rPr>
        <w:t>these plants have performed much better in output terms than domestically owned plants.</w:t>
      </w:r>
      <w:r w:rsidR="00733EBE">
        <w:rPr>
          <w:rFonts w:ascii="Garamond" w:hAnsi="Garamond"/>
          <w:sz w:val="24"/>
          <w:szCs w:val="24"/>
        </w:rPr>
        <w:t xml:space="preserve"> F</w:t>
      </w:r>
      <w:r w:rsidR="00B47B58">
        <w:rPr>
          <w:rFonts w:ascii="Garamond" w:hAnsi="Garamond"/>
          <w:sz w:val="24"/>
          <w:szCs w:val="24"/>
        </w:rPr>
        <w:t xml:space="preserve">oreign investors </w:t>
      </w:r>
      <w:r w:rsidR="00733EBE">
        <w:rPr>
          <w:rFonts w:ascii="Garamond" w:hAnsi="Garamond"/>
          <w:sz w:val="24"/>
          <w:szCs w:val="24"/>
        </w:rPr>
        <w:t xml:space="preserve">appear to </w:t>
      </w:r>
      <w:r w:rsidR="00B47B58">
        <w:rPr>
          <w:rFonts w:ascii="Garamond" w:hAnsi="Garamond"/>
          <w:sz w:val="24"/>
          <w:szCs w:val="24"/>
        </w:rPr>
        <w:t>have been better at either diversifying TIR</w:t>
      </w:r>
      <w:r w:rsidR="007F0F21">
        <w:rPr>
          <w:rFonts w:ascii="Garamond" w:hAnsi="Garamond"/>
          <w:sz w:val="24"/>
          <w:szCs w:val="24"/>
        </w:rPr>
        <w:t xml:space="preserve"> economie</w:t>
      </w:r>
      <w:r w:rsidR="00B47B58">
        <w:rPr>
          <w:rFonts w:ascii="Garamond" w:hAnsi="Garamond"/>
          <w:sz w:val="24"/>
          <w:szCs w:val="24"/>
        </w:rPr>
        <w:t xml:space="preserve">s through transplants of knowledge and practice, or </w:t>
      </w:r>
      <w:r w:rsidR="00733EBE">
        <w:rPr>
          <w:rFonts w:ascii="Garamond" w:hAnsi="Garamond"/>
          <w:sz w:val="24"/>
          <w:szCs w:val="24"/>
        </w:rPr>
        <w:t xml:space="preserve">more adept </w:t>
      </w:r>
      <w:r w:rsidR="00B47B58">
        <w:rPr>
          <w:rFonts w:ascii="Garamond" w:hAnsi="Garamond"/>
          <w:sz w:val="24"/>
          <w:szCs w:val="24"/>
        </w:rPr>
        <w:t xml:space="preserve">at re-using old capabilities and assets by combining and fusing them with new ideas. </w:t>
      </w:r>
      <w:r w:rsidR="00B21D86">
        <w:rPr>
          <w:rFonts w:ascii="Garamond" w:hAnsi="Garamond"/>
          <w:sz w:val="24"/>
          <w:szCs w:val="24"/>
        </w:rPr>
        <w:t xml:space="preserve">The policy implication </w:t>
      </w:r>
      <w:r w:rsidR="00FE3C12">
        <w:rPr>
          <w:rFonts w:ascii="Garamond" w:hAnsi="Garamond"/>
          <w:sz w:val="24"/>
          <w:szCs w:val="24"/>
        </w:rPr>
        <w:t>i</w:t>
      </w:r>
      <w:r w:rsidR="00B21D86">
        <w:rPr>
          <w:rFonts w:ascii="Garamond" w:hAnsi="Garamond"/>
          <w:sz w:val="24"/>
          <w:szCs w:val="24"/>
        </w:rPr>
        <w:t xml:space="preserve">s </w:t>
      </w:r>
      <w:r w:rsidR="00FE3C12">
        <w:rPr>
          <w:rFonts w:ascii="Garamond" w:hAnsi="Garamond"/>
          <w:sz w:val="24"/>
          <w:szCs w:val="24"/>
        </w:rPr>
        <w:t xml:space="preserve">that </w:t>
      </w:r>
      <w:r w:rsidR="00B21D86">
        <w:rPr>
          <w:rFonts w:ascii="Garamond" w:hAnsi="Garamond"/>
          <w:sz w:val="24"/>
          <w:szCs w:val="24"/>
        </w:rPr>
        <w:t>the more Brexit</w:t>
      </w:r>
      <w:r w:rsidR="00FE3C12">
        <w:rPr>
          <w:rFonts w:ascii="Garamond" w:hAnsi="Garamond"/>
          <w:sz w:val="24"/>
          <w:szCs w:val="24"/>
        </w:rPr>
        <w:t xml:space="preserve"> uncertainty and its eventual arrangements</w:t>
      </w:r>
      <w:r w:rsidR="00B21D86">
        <w:rPr>
          <w:rFonts w:ascii="Garamond" w:hAnsi="Garamond"/>
          <w:sz w:val="24"/>
          <w:szCs w:val="24"/>
        </w:rPr>
        <w:t xml:space="preserve"> ali</w:t>
      </w:r>
      <w:r w:rsidR="00334582">
        <w:rPr>
          <w:rFonts w:ascii="Garamond" w:hAnsi="Garamond"/>
          <w:sz w:val="24"/>
          <w:szCs w:val="24"/>
        </w:rPr>
        <w:t>e</w:t>
      </w:r>
      <w:r w:rsidR="00B21D86">
        <w:rPr>
          <w:rFonts w:ascii="Garamond" w:hAnsi="Garamond"/>
          <w:sz w:val="24"/>
          <w:szCs w:val="24"/>
        </w:rPr>
        <w:t>nates</w:t>
      </w:r>
      <w:r w:rsidR="00FE3C12">
        <w:rPr>
          <w:rFonts w:ascii="Garamond" w:hAnsi="Garamond"/>
          <w:sz w:val="24"/>
          <w:szCs w:val="24"/>
        </w:rPr>
        <w:t xml:space="preserve">, </w:t>
      </w:r>
      <w:proofErr w:type="gramStart"/>
      <w:r w:rsidR="00FE3C12">
        <w:rPr>
          <w:rFonts w:ascii="Garamond" w:hAnsi="Garamond"/>
          <w:sz w:val="24"/>
          <w:szCs w:val="24"/>
        </w:rPr>
        <w:t>limits</w:t>
      </w:r>
      <w:proofErr w:type="gramEnd"/>
      <w:r w:rsidR="00B21D86">
        <w:rPr>
          <w:rFonts w:ascii="Garamond" w:hAnsi="Garamond"/>
          <w:sz w:val="24"/>
          <w:szCs w:val="24"/>
        </w:rPr>
        <w:t xml:space="preserve"> </w:t>
      </w:r>
      <w:r w:rsidR="00FE3C12">
        <w:rPr>
          <w:rFonts w:ascii="Garamond" w:hAnsi="Garamond"/>
          <w:sz w:val="24"/>
          <w:szCs w:val="24"/>
        </w:rPr>
        <w:t>or</w:t>
      </w:r>
      <w:r w:rsidR="00B21D86">
        <w:rPr>
          <w:rFonts w:ascii="Garamond" w:hAnsi="Garamond"/>
          <w:sz w:val="24"/>
          <w:szCs w:val="24"/>
        </w:rPr>
        <w:t xml:space="preserve"> de</w:t>
      </w:r>
      <w:r w:rsidR="00334582">
        <w:rPr>
          <w:rFonts w:ascii="Garamond" w:hAnsi="Garamond"/>
          <w:sz w:val="24"/>
          <w:szCs w:val="24"/>
        </w:rPr>
        <w:t>ter</w:t>
      </w:r>
      <w:r w:rsidR="00B21D86">
        <w:rPr>
          <w:rFonts w:ascii="Garamond" w:hAnsi="Garamond"/>
          <w:sz w:val="24"/>
          <w:szCs w:val="24"/>
        </w:rPr>
        <w:t>s foreign</w:t>
      </w:r>
      <w:r w:rsidR="00334582">
        <w:rPr>
          <w:rFonts w:ascii="Garamond" w:hAnsi="Garamond"/>
          <w:sz w:val="24"/>
          <w:szCs w:val="24"/>
        </w:rPr>
        <w:t>-owned manufacturing</w:t>
      </w:r>
      <w:r w:rsidR="00B21D86">
        <w:rPr>
          <w:rFonts w:ascii="Garamond" w:hAnsi="Garamond"/>
          <w:sz w:val="24"/>
          <w:szCs w:val="24"/>
        </w:rPr>
        <w:t xml:space="preserve"> investors</w:t>
      </w:r>
      <w:r w:rsidR="00334582">
        <w:rPr>
          <w:rFonts w:ascii="Garamond" w:hAnsi="Garamond"/>
          <w:sz w:val="24"/>
          <w:szCs w:val="24"/>
        </w:rPr>
        <w:t xml:space="preserve">, then the harder it will be to support regional </w:t>
      </w:r>
      <w:r>
        <w:rPr>
          <w:rFonts w:ascii="Garamond" w:hAnsi="Garamond"/>
          <w:sz w:val="24"/>
          <w:szCs w:val="24"/>
        </w:rPr>
        <w:t xml:space="preserve">dispersion </w:t>
      </w:r>
      <w:r w:rsidR="00714071">
        <w:rPr>
          <w:rFonts w:ascii="Garamond" w:hAnsi="Garamond"/>
          <w:sz w:val="24"/>
          <w:szCs w:val="24"/>
        </w:rPr>
        <w:t>through manufacturing</w:t>
      </w:r>
      <w:r w:rsidR="00334582">
        <w:rPr>
          <w:rFonts w:ascii="Garamond" w:hAnsi="Garamond"/>
          <w:sz w:val="24"/>
          <w:szCs w:val="24"/>
        </w:rPr>
        <w:t>.</w:t>
      </w:r>
      <w:r w:rsidR="004E3485">
        <w:rPr>
          <w:rFonts w:ascii="Garamond" w:hAnsi="Garamond"/>
          <w:sz w:val="24"/>
          <w:szCs w:val="24"/>
        </w:rPr>
        <w:t xml:space="preserve"> </w:t>
      </w:r>
      <w:r w:rsidR="00C83106">
        <w:rPr>
          <w:rFonts w:ascii="Garamond" w:hAnsi="Garamond"/>
          <w:sz w:val="24"/>
          <w:szCs w:val="24"/>
        </w:rPr>
        <w:t>A widespread decoupling of foreign investors in AM</w:t>
      </w:r>
      <w:r w:rsidR="009530AA">
        <w:rPr>
          <w:rFonts w:ascii="Garamond" w:hAnsi="Garamond"/>
          <w:sz w:val="24"/>
          <w:szCs w:val="24"/>
        </w:rPr>
        <w:t xml:space="preserve"> </w:t>
      </w:r>
      <w:r>
        <w:rPr>
          <w:rFonts w:ascii="Garamond" w:hAnsi="Garamond"/>
          <w:sz w:val="24"/>
          <w:szCs w:val="24"/>
        </w:rPr>
        <w:t>resulting from</w:t>
      </w:r>
      <w:r w:rsidR="009530AA">
        <w:rPr>
          <w:rFonts w:ascii="Garamond" w:hAnsi="Garamond"/>
          <w:sz w:val="24"/>
          <w:szCs w:val="24"/>
        </w:rPr>
        <w:t xml:space="preserve"> Brexit</w:t>
      </w:r>
      <w:r w:rsidR="00C83106">
        <w:rPr>
          <w:rFonts w:ascii="Garamond" w:hAnsi="Garamond"/>
          <w:sz w:val="24"/>
          <w:szCs w:val="24"/>
        </w:rPr>
        <w:t xml:space="preserve"> is clearly incompatible with </w:t>
      </w:r>
      <w:r w:rsidR="009530AA">
        <w:rPr>
          <w:rFonts w:ascii="Garamond" w:hAnsi="Garamond"/>
          <w:sz w:val="24"/>
          <w:szCs w:val="24"/>
        </w:rPr>
        <w:t>ambitions for ‘levelling up’ across Britain</w:t>
      </w:r>
      <w:r w:rsidR="00C83106">
        <w:rPr>
          <w:rFonts w:ascii="Garamond" w:hAnsi="Garamond"/>
          <w:sz w:val="24"/>
          <w:szCs w:val="24"/>
        </w:rPr>
        <w:t xml:space="preserve">. </w:t>
      </w:r>
    </w:p>
    <w:p w14:paraId="60A6A9EC" w14:textId="6AB63FEE" w:rsidR="00B7059A" w:rsidRDefault="00C83106" w:rsidP="00E5568E">
      <w:pPr>
        <w:spacing w:line="480" w:lineRule="auto"/>
        <w:jc w:val="both"/>
        <w:rPr>
          <w:rFonts w:ascii="Garamond" w:hAnsi="Garamond"/>
          <w:sz w:val="24"/>
          <w:szCs w:val="24"/>
        </w:rPr>
      </w:pPr>
      <w:r>
        <w:rPr>
          <w:rFonts w:ascii="Garamond" w:hAnsi="Garamond"/>
          <w:sz w:val="24"/>
          <w:szCs w:val="24"/>
        </w:rPr>
        <w:lastRenderedPageBreak/>
        <w:t xml:space="preserve">The </w:t>
      </w:r>
      <w:r w:rsidR="000A0C4A">
        <w:rPr>
          <w:rFonts w:ascii="Garamond" w:hAnsi="Garamond"/>
          <w:sz w:val="24"/>
          <w:szCs w:val="24"/>
        </w:rPr>
        <w:t xml:space="preserve">damaging </w:t>
      </w:r>
      <w:r>
        <w:rPr>
          <w:rFonts w:ascii="Garamond" w:hAnsi="Garamond"/>
          <w:sz w:val="24"/>
          <w:szCs w:val="24"/>
        </w:rPr>
        <w:t>consequences of the C</w:t>
      </w:r>
      <w:r w:rsidR="00E460E1">
        <w:rPr>
          <w:rFonts w:ascii="Garamond" w:hAnsi="Garamond"/>
          <w:sz w:val="24"/>
          <w:szCs w:val="24"/>
        </w:rPr>
        <w:t>OVID</w:t>
      </w:r>
      <w:r>
        <w:rPr>
          <w:rFonts w:ascii="Garamond" w:hAnsi="Garamond"/>
          <w:sz w:val="24"/>
          <w:szCs w:val="24"/>
        </w:rPr>
        <w:t xml:space="preserve">-19 recession on parts of </w:t>
      </w:r>
      <w:r w:rsidR="000A0C4A">
        <w:rPr>
          <w:rFonts w:ascii="Garamond" w:hAnsi="Garamond"/>
          <w:sz w:val="24"/>
          <w:szCs w:val="24"/>
        </w:rPr>
        <w:t>AM</w:t>
      </w:r>
      <w:r>
        <w:rPr>
          <w:rFonts w:ascii="Garamond" w:hAnsi="Garamond"/>
          <w:sz w:val="24"/>
          <w:szCs w:val="24"/>
        </w:rPr>
        <w:t xml:space="preserve"> increase the need for place-based industrial strategies </w:t>
      </w:r>
      <w:r w:rsidR="00E460E1">
        <w:rPr>
          <w:rFonts w:ascii="Garamond" w:hAnsi="Garamond"/>
          <w:sz w:val="24"/>
          <w:szCs w:val="24"/>
        </w:rPr>
        <w:t>and</w:t>
      </w:r>
      <w:r>
        <w:rPr>
          <w:rFonts w:ascii="Garamond" w:hAnsi="Garamond"/>
          <w:sz w:val="24"/>
          <w:szCs w:val="24"/>
        </w:rPr>
        <w:t xml:space="preserve"> the difficulties faced by these </w:t>
      </w:r>
      <w:r w:rsidR="00F015C2">
        <w:rPr>
          <w:rFonts w:ascii="Garamond" w:hAnsi="Garamond"/>
          <w:sz w:val="24"/>
          <w:szCs w:val="24"/>
        </w:rPr>
        <w:t xml:space="preserve">interventions </w:t>
      </w:r>
      <w:r>
        <w:rPr>
          <w:rFonts w:ascii="Garamond" w:hAnsi="Garamond"/>
          <w:sz w:val="24"/>
          <w:szCs w:val="24"/>
        </w:rPr>
        <w:t>(Harris et</w:t>
      </w:r>
      <w:r w:rsidR="000A0C4A">
        <w:rPr>
          <w:rFonts w:ascii="Garamond" w:hAnsi="Garamond"/>
          <w:sz w:val="24"/>
          <w:szCs w:val="24"/>
        </w:rPr>
        <w:t xml:space="preserve"> </w:t>
      </w:r>
      <w:r>
        <w:rPr>
          <w:rFonts w:ascii="Garamond" w:hAnsi="Garamond"/>
          <w:sz w:val="24"/>
          <w:szCs w:val="24"/>
        </w:rPr>
        <w:t>al, 2020)</w:t>
      </w:r>
      <w:r w:rsidR="000A0C4A">
        <w:rPr>
          <w:rFonts w:ascii="Garamond" w:hAnsi="Garamond"/>
          <w:sz w:val="24"/>
          <w:szCs w:val="24"/>
        </w:rPr>
        <w:t xml:space="preserve">. </w:t>
      </w:r>
      <w:r w:rsidR="00F015C2">
        <w:rPr>
          <w:rFonts w:ascii="Garamond" w:hAnsi="Garamond"/>
          <w:sz w:val="24"/>
          <w:szCs w:val="24"/>
        </w:rPr>
        <w:t>Packages of p</w:t>
      </w:r>
      <w:r w:rsidR="00B21D86">
        <w:rPr>
          <w:rFonts w:ascii="Garamond" w:hAnsi="Garamond"/>
          <w:sz w:val="24"/>
          <w:szCs w:val="24"/>
        </w:rPr>
        <w:t xml:space="preserve">lace-specific support will need to be carefully </w:t>
      </w:r>
      <w:r w:rsidR="002573DB">
        <w:rPr>
          <w:rFonts w:ascii="Garamond" w:hAnsi="Garamond"/>
          <w:sz w:val="24"/>
          <w:szCs w:val="24"/>
        </w:rPr>
        <w:t>adapted to</w:t>
      </w:r>
      <w:r w:rsidR="00B21D86">
        <w:rPr>
          <w:rFonts w:ascii="Garamond" w:hAnsi="Garamond"/>
          <w:sz w:val="24"/>
          <w:szCs w:val="24"/>
        </w:rPr>
        <w:t xml:space="preserve"> </w:t>
      </w:r>
      <w:r w:rsidR="00BD380C">
        <w:rPr>
          <w:rFonts w:ascii="Garamond" w:hAnsi="Garamond"/>
          <w:sz w:val="24"/>
          <w:szCs w:val="24"/>
        </w:rPr>
        <w:t>location</w:t>
      </w:r>
      <w:r w:rsidR="00B21D86">
        <w:rPr>
          <w:rFonts w:ascii="Garamond" w:hAnsi="Garamond"/>
          <w:sz w:val="24"/>
          <w:szCs w:val="24"/>
        </w:rPr>
        <w:t>s and industrie</w:t>
      </w:r>
      <w:r w:rsidR="002573DB">
        <w:rPr>
          <w:rFonts w:ascii="Garamond" w:hAnsi="Garamond"/>
          <w:sz w:val="24"/>
          <w:szCs w:val="24"/>
        </w:rPr>
        <w:t xml:space="preserve">s. </w:t>
      </w:r>
      <w:r w:rsidR="00974519">
        <w:rPr>
          <w:rFonts w:ascii="Garamond" w:hAnsi="Garamond"/>
          <w:sz w:val="24"/>
          <w:szCs w:val="24"/>
        </w:rPr>
        <w:t xml:space="preserve">Our findings suggest that </w:t>
      </w:r>
      <w:r w:rsidR="00E460E1">
        <w:rPr>
          <w:rFonts w:ascii="Garamond" w:hAnsi="Garamond"/>
          <w:sz w:val="24"/>
          <w:szCs w:val="24"/>
        </w:rPr>
        <w:t xml:space="preserve">the </w:t>
      </w:r>
      <w:r w:rsidR="00304F16">
        <w:rPr>
          <w:rFonts w:ascii="Garamond" w:hAnsi="Garamond"/>
          <w:sz w:val="24"/>
          <w:szCs w:val="24"/>
        </w:rPr>
        <w:t xml:space="preserve">current preoccupation with </w:t>
      </w:r>
      <w:r w:rsidR="00182230">
        <w:rPr>
          <w:rFonts w:ascii="Garamond" w:hAnsi="Garamond"/>
          <w:sz w:val="24"/>
          <w:szCs w:val="24"/>
        </w:rPr>
        <w:t>Science Technology Innovation (</w:t>
      </w:r>
      <w:r w:rsidR="00304F16">
        <w:rPr>
          <w:rFonts w:ascii="Garamond" w:hAnsi="Garamond"/>
          <w:sz w:val="24"/>
          <w:szCs w:val="24"/>
        </w:rPr>
        <w:t>STI</w:t>
      </w:r>
      <w:r w:rsidR="00182230">
        <w:rPr>
          <w:rFonts w:ascii="Garamond" w:hAnsi="Garamond"/>
          <w:sz w:val="24"/>
          <w:szCs w:val="24"/>
        </w:rPr>
        <w:t>)</w:t>
      </w:r>
      <w:r w:rsidR="00304F16">
        <w:rPr>
          <w:rFonts w:ascii="Garamond" w:hAnsi="Garamond"/>
          <w:sz w:val="24"/>
          <w:szCs w:val="24"/>
        </w:rPr>
        <w:t>-based</w:t>
      </w:r>
      <w:r w:rsidR="00182230">
        <w:rPr>
          <w:rFonts w:ascii="Garamond" w:hAnsi="Garamond"/>
          <w:sz w:val="24"/>
          <w:szCs w:val="24"/>
        </w:rPr>
        <w:t xml:space="preserve"> </w:t>
      </w:r>
      <w:r w:rsidR="00304F16">
        <w:rPr>
          <w:rFonts w:ascii="Garamond" w:hAnsi="Garamond"/>
          <w:sz w:val="24"/>
          <w:szCs w:val="24"/>
        </w:rPr>
        <w:t xml:space="preserve">centres </w:t>
      </w:r>
      <w:r w:rsidR="00100CD3">
        <w:rPr>
          <w:rFonts w:ascii="Garamond" w:hAnsi="Garamond"/>
          <w:sz w:val="24"/>
          <w:szCs w:val="24"/>
        </w:rPr>
        <w:t xml:space="preserve">and start-up clusters </w:t>
      </w:r>
      <w:r w:rsidR="00304F16">
        <w:rPr>
          <w:rFonts w:ascii="Garamond" w:hAnsi="Garamond"/>
          <w:sz w:val="24"/>
          <w:szCs w:val="24"/>
        </w:rPr>
        <w:t xml:space="preserve">will struggle to </w:t>
      </w:r>
      <w:r w:rsidR="005A2215">
        <w:rPr>
          <w:rFonts w:ascii="Garamond" w:hAnsi="Garamond"/>
          <w:sz w:val="24"/>
          <w:szCs w:val="24"/>
        </w:rPr>
        <w:t xml:space="preserve">strengthen </w:t>
      </w:r>
      <w:r w:rsidR="00304F16">
        <w:rPr>
          <w:rFonts w:ascii="Garamond" w:hAnsi="Garamond"/>
          <w:sz w:val="24"/>
          <w:szCs w:val="24"/>
        </w:rPr>
        <w:t xml:space="preserve">many parts of AM in Northern regions. </w:t>
      </w:r>
      <w:r w:rsidR="00AC2EF3">
        <w:rPr>
          <w:rFonts w:ascii="Garamond" w:hAnsi="Garamond"/>
          <w:sz w:val="24"/>
          <w:szCs w:val="24"/>
        </w:rPr>
        <w:t>The argument that TIRs have suffered from dense and over-specialised innovation systems that are too adapted to traditional industries does not work well in the case of Britain’s</w:t>
      </w:r>
      <w:r w:rsidR="00E460E1">
        <w:rPr>
          <w:rFonts w:ascii="Garamond" w:hAnsi="Garamond"/>
          <w:sz w:val="24"/>
          <w:szCs w:val="24"/>
        </w:rPr>
        <w:t xml:space="preserve"> TIRs</w:t>
      </w:r>
      <w:r w:rsidR="00AC2EF3">
        <w:rPr>
          <w:rFonts w:ascii="Garamond" w:hAnsi="Garamond"/>
          <w:sz w:val="24"/>
          <w:szCs w:val="24"/>
        </w:rPr>
        <w:t>. Instead</w:t>
      </w:r>
      <w:r w:rsidR="00E460E1">
        <w:rPr>
          <w:rFonts w:ascii="Garamond" w:hAnsi="Garamond"/>
          <w:sz w:val="24"/>
          <w:szCs w:val="24"/>
        </w:rPr>
        <w:t>,</w:t>
      </w:r>
      <w:r w:rsidR="00AC2EF3">
        <w:rPr>
          <w:rFonts w:ascii="Garamond" w:hAnsi="Garamond"/>
          <w:sz w:val="24"/>
          <w:szCs w:val="24"/>
        </w:rPr>
        <w:t xml:space="preserve"> innovation systems have lacked leadership</w:t>
      </w:r>
      <w:r w:rsidR="00133355">
        <w:rPr>
          <w:rFonts w:ascii="Garamond" w:hAnsi="Garamond"/>
          <w:sz w:val="24"/>
          <w:szCs w:val="24"/>
        </w:rPr>
        <w:t>,</w:t>
      </w:r>
      <w:r w:rsidR="00AC2EF3">
        <w:rPr>
          <w:rFonts w:ascii="Garamond" w:hAnsi="Garamond"/>
          <w:sz w:val="24"/>
          <w:szCs w:val="24"/>
        </w:rPr>
        <w:t xml:space="preserve"> </w:t>
      </w:r>
      <w:proofErr w:type="gramStart"/>
      <w:r w:rsidR="00AC2EF3">
        <w:rPr>
          <w:rFonts w:ascii="Garamond" w:hAnsi="Garamond"/>
          <w:sz w:val="24"/>
          <w:szCs w:val="24"/>
        </w:rPr>
        <w:t>co-ordination</w:t>
      </w:r>
      <w:proofErr w:type="gramEnd"/>
      <w:r w:rsidR="00AC2EF3">
        <w:rPr>
          <w:rFonts w:ascii="Garamond" w:hAnsi="Garamond"/>
          <w:sz w:val="24"/>
          <w:szCs w:val="24"/>
        </w:rPr>
        <w:t xml:space="preserve"> and resource</w:t>
      </w:r>
      <w:r w:rsidR="001A5C0B">
        <w:rPr>
          <w:rFonts w:ascii="Garamond" w:hAnsi="Garamond"/>
          <w:sz w:val="24"/>
          <w:szCs w:val="24"/>
        </w:rPr>
        <w:t>s,</w:t>
      </w:r>
      <w:r w:rsidR="00AC2EF3">
        <w:rPr>
          <w:rFonts w:ascii="Garamond" w:hAnsi="Garamond"/>
          <w:sz w:val="24"/>
          <w:szCs w:val="24"/>
        </w:rPr>
        <w:t xml:space="preserve"> and have suffered from a failure to adapt and support the kinds of innovation required by most AM industries (</w:t>
      </w:r>
      <w:r w:rsidR="00100CD3">
        <w:rPr>
          <w:rFonts w:ascii="Garamond" w:hAnsi="Garamond"/>
          <w:sz w:val="24"/>
          <w:szCs w:val="24"/>
        </w:rPr>
        <w:t xml:space="preserve">Jones and </w:t>
      </w:r>
      <w:proofErr w:type="spellStart"/>
      <w:r w:rsidR="00100CD3">
        <w:rPr>
          <w:rFonts w:ascii="Garamond" w:hAnsi="Garamond"/>
          <w:sz w:val="24"/>
          <w:szCs w:val="24"/>
        </w:rPr>
        <w:t>Wilsdon</w:t>
      </w:r>
      <w:proofErr w:type="spellEnd"/>
      <w:r w:rsidR="00100CD3">
        <w:rPr>
          <w:rFonts w:ascii="Garamond" w:hAnsi="Garamond"/>
          <w:sz w:val="24"/>
          <w:szCs w:val="24"/>
        </w:rPr>
        <w:t>, 2018</w:t>
      </w:r>
      <w:r w:rsidR="00AC2EF3">
        <w:rPr>
          <w:rFonts w:ascii="Garamond" w:hAnsi="Garamond"/>
          <w:sz w:val="24"/>
          <w:szCs w:val="24"/>
        </w:rPr>
        <w:t xml:space="preserve">). </w:t>
      </w:r>
      <w:proofErr w:type="gramStart"/>
      <w:r w:rsidR="00DF4408">
        <w:rPr>
          <w:rFonts w:ascii="Garamond" w:hAnsi="Garamond"/>
          <w:sz w:val="24"/>
          <w:szCs w:val="24"/>
        </w:rPr>
        <w:t>In order to</w:t>
      </w:r>
      <w:proofErr w:type="gramEnd"/>
      <w:r w:rsidR="00DF4408">
        <w:rPr>
          <w:rFonts w:ascii="Garamond" w:hAnsi="Garamond"/>
          <w:sz w:val="24"/>
          <w:szCs w:val="24"/>
        </w:rPr>
        <w:t xml:space="preserve"> build post</w:t>
      </w:r>
      <w:r w:rsidR="001A5C0B">
        <w:rPr>
          <w:rFonts w:ascii="Garamond" w:hAnsi="Garamond"/>
          <w:sz w:val="24"/>
          <w:szCs w:val="24"/>
        </w:rPr>
        <w:t>-</w:t>
      </w:r>
      <w:r w:rsidR="00DF4408">
        <w:rPr>
          <w:rFonts w:ascii="Garamond" w:hAnsi="Garamond"/>
          <w:sz w:val="24"/>
          <w:szCs w:val="24"/>
        </w:rPr>
        <w:t>COVID transitions in AM</w:t>
      </w:r>
      <w:r w:rsidR="00E460E1">
        <w:rPr>
          <w:rFonts w:ascii="Garamond" w:hAnsi="Garamond"/>
          <w:sz w:val="24"/>
          <w:szCs w:val="24"/>
        </w:rPr>
        <w:t>,</w:t>
      </w:r>
      <w:r w:rsidR="00DF4408">
        <w:rPr>
          <w:rFonts w:ascii="Garamond" w:hAnsi="Garamond"/>
          <w:sz w:val="24"/>
          <w:szCs w:val="24"/>
        </w:rPr>
        <w:t xml:space="preserve"> the key policy challenge will be to </w:t>
      </w:r>
      <w:r w:rsidR="00304F16">
        <w:rPr>
          <w:rFonts w:ascii="Garamond" w:hAnsi="Garamond"/>
          <w:sz w:val="24"/>
          <w:szCs w:val="24"/>
        </w:rPr>
        <w:t xml:space="preserve">combine </w:t>
      </w:r>
      <w:r w:rsidR="00DF4408">
        <w:rPr>
          <w:rFonts w:ascii="Garamond" w:hAnsi="Garamond"/>
          <w:sz w:val="24"/>
          <w:szCs w:val="24"/>
        </w:rPr>
        <w:t>prov</w:t>
      </w:r>
      <w:r w:rsidR="00304F16">
        <w:rPr>
          <w:rFonts w:ascii="Garamond" w:hAnsi="Garamond"/>
          <w:sz w:val="24"/>
          <w:szCs w:val="24"/>
        </w:rPr>
        <w:t>i</w:t>
      </w:r>
      <w:r w:rsidR="00DF4408">
        <w:rPr>
          <w:rFonts w:ascii="Garamond" w:hAnsi="Garamond"/>
          <w:sz w:val="24"/>
          <w:szCs w:val="24"/>
        </w:rPr>
        <w:t xml:space="preserve">de support for both STI </w:t>
      </w:r>
      <w:r w:rsidR="00DF4408" w:rsidRPr="00D2510D">
        <w:rPr>
          <w:rFonts w:ascii="Garamond" w:hAnsi="Garamond"/>
          <w:i/>
          <w:iCs/>
          <w:sz w:val="24"/>
          <w:szCs w:val="24"/>
        </w:rPr>
        <w:t>and</w:t>
      </w:r>
      <w:r w:rsidR="00E460E1">
        <w:rPr>
          <w:rFonts w:ascii="Garamond" w:hAnsi="Garamond"/>
          <w:sz w:val="24"/>
          <w:szCs w:val="24"/>
        </w:rPr>
        <w:t xml:space="preserve"> </w:t>
      </w:r>
      <w:r w:rsidR="00DF4408">
        <w:rPr>
          <w:rFonts w:ascii="Garamond" w:hAnsi="Garamond"/>
          <w:sz w:val="24"/>
          <w:szCs w:val="24"/>
        </w:rPr>
        <w:t>D</w:t>
      </w:r>
      <w:r w:rsidR="00182230">
        <w:rPr>
          <w:rFonts w:ascii="Garamond" w:hAnsi="Garamond"/>
          <w:sz w:val="24"/>
          <w:szCs w:val="24"/>
        </w:rPr>
        <w:t xml:space="preserve">oing </w:t>
      </w:r>
      <w:r w:rsidR="00DF4408">
        <w:rPr>
          <w:rFonts w:ascii="Garamond" w:hAnsi="Garamond"/>
          <w:sz w:val="24"/>
          <w:szCs w:val="24"/>
        </w:rPr>
        <w:t>U</w:t>
      </w:r>
      <w:r w:rsidR="00182230">
        <w:rPr>
          <w:rFonts w:ascii="Garamond" w:hAnsi="Garamond"/>
          <w:sz w:val="24"/>
          <w:szCs w:val="24"/>
        </w:rPr>
        <w:t xml:space="preserve">sing </w:t>
      </w:r>
      <w:r w:rsidR="00DF4408">
        <w:rPr>
          <w:rFonts w:ascii="Garamond" w:hAnsi="Garamond"/>
          <w:sz w:val="24"/>
          <w:szCs w:val="24"/>
        </w:rPr>
        <w:t>I</w:t>
      </w:r>
      <w:r w:rsidR="00182230">
        <w:rPr>
          <w:rFonts w:ascii="Garamond" w:hAnsi="Garamond"/>
          <w:sz w:val="24"/>
          <w:szCs w:val="24"/>
        </w:rPr>
        <w:t>nteracting (DUI)</w:t>
      </w:r>
      <w:r w:rsidR="00DF4408">
        <w:rPr>
          <w:rFonts w:ascii="Garamond" w:hAnsi="Garamond"/>
          <w:sz w:val="24"/>
          <w:szCs w:val="24"/>
        </w:rPr>
        <w:t xml:space="preserve"> innov</w:t>
      </w:r>
      <w:r w:rsidR="00304F16">
        <w:rPr>
          <w:rFonts w:ascii="Garamond" w:hAnsi="Garamond"/>
          <w:sz w:val="24"/>
          <w:szCs w:val="24"/>
        </w:rPr>
        <w:t>a</w:t>
      </w:r>
      <w:r w:rsidR="00DF4408">
        <w:rPr>
          <w:rFonts w:ascii="Garamond" w:hAnsi="Garamond"/>
          <w:sz w:val="24"/>
          <w:szCs w:val="24"/>
        </w:rPr>
        <w:t>tion modes</w:t>
      </w:r>
      <w:r w:rsidR="009A7C31">
        <w:rPr>
          <w:rFonts w:ascii="Garamond" w:hAnsi="Garamond"/>
          <w:sz w:val="24"/>
          <w:szCs w:val="24"/>
        </w:rPr>
        <w:t xml:space="preserve"> as combinations of these modes are likely to become ever more important in the context of Industry 4.0</w:t>
      </w:r>
      <w:r w:rsidR="00DF4408">
        <w:rPr>
          <w:rFonts w:ascii="Garamond" w:hAnsi="Garamond"/>
          <w:sz w:val="24"/>
          <w:szCs w:val="24"/>
        </w:rPr>
        <w:t>.</w:t>
      </w:r>
      <w:r w:rsidR="00304F16">
        <w:rPr>
          <w:rFonts w:ascii="Garamond" w:hAnsi="Garamond"/>
          <w:sz w:val="24"/>
          <w:szCs w:val="24"/>
        </w:rPr>
        <w:t xml:space="preserve"> </w:t>
      </w:r>
      <w:r w:rsidR="009A7C31">
        <w:rPr>
          <w:rFonts w:ascii="Garamond" w:hAnsi="Garamond"/>
          <w:sz w:val="24"/>
          <w:szCs w:val="24"/>
        </w:rPr>
        <w:t xml:space="preserve">and environmental transitions. </w:t>
      </w:r>
      <w:r w:rsidR="005A6037">
        <w:rPr>
          <w:rFonts w:ascii="Garamond" w:hAnsi="Garamond"/>
          <w:sz w:val="24"/>
          <w:szCs w:val="24"/>
        </w:rPr>
        <w:t>Combining both modes is especially challenging for SMEs (</w:t>
      </w:r>
      <w:proofErr w:type="spellStart"/>
      <w:r w:rsidR="005A6037">
        <w:rPr>
          <w:rFonts w:ascii="Garamond" w:hAnsi="Garamond"/>
          <w:sz w:val="24"/>
          <w:szCs w:val="24"/>
        </w:rPr>
        <w:t>Alhusen</w:t>
      </w:r>
      <w:proofErr w:type="spellEnd"/>
      <w:r w:rsidR="005A6037">
        <w:rPr>
          <w:rFonts w:ascii="Garamond" w:hAnsi="Garamond"/>
          <w:sz w:val="24"/>
          <w:szCs w:val="24"/>
        </w:rPr>
        <w:t xml:space="preserve"> and </w:t>
      </w:r>
      <w:proofErr w:type="spellStart"/>
      <w:r w:rsidR="005A6037">
        <w:rPr>
          <w:rFonts w:ascii="Garamond" w:hAnsi="Garamond"/>
          <w:sz w:val="24"/>
          <w:szCs w:val="24"/>
        </w:rPr>
        <w:t>Bennat</w:t>
      </w:r>
      <w:proofErr w:type="spellEnd"/>
      <w:r w:rsidR="005A6037">
        <w:rPr>
          <w:rFonts w:ascii="Garamond" w:hAnsi="Garamond"/>
          <w:sz w:val="24"/>
          <w:szCs w:val="24"/>
        </w:rPr>
        <w:t xml:space="preserve">, 2021), but achieving this is essential to raising productivity in the ‘long tail’ of firms. </w:t>
      </w:r>
      <w:r w:rsidR="00304F16">
        <w:rPr>
          <w:rFonts w:ascii="Garamond" w:hAnsi="Garamond"/>
          <w:sz w:val="24"/>
          <w:szCs w:val="24"/>
        </w:rPr>
        <w:t xml:space="preserve">Without </w:t>
      </w:r>
      <w:r w:rsidR="00133355">
        <w:rPr>
          <w:rFonts w:ascii="Garamond" w:hAnsi="Garamond"/>
          <w:sz w:val="24"/>
          <w:szCs w:val="24"/>
        </w:rPr>
        <w:t>appropriate</w:t>
      </w:r>
      <w:r w:rsidR="00304F16">
        <w:rPr>
          <w:rFonts w:ascii="Garamond" w:hAnsi="Garamond"/>
          <w:sz w:val="24"/>
          <w:szCs w:val="24"/>
        </w:rPr>
        <w:t xml:space="preserve"> DUI focused innovation policies, we cannot assume that knowledge spillovers will raise innovat</w:t>
      </w:r>
      <w:r w:rsidR="008D2CE0">
        <w:rPr>
          <w:rFonts w:ascii="Garamond" w:hAnsi="Garamond"/>
          <w:sz w:val="24"/>
          <w:szCs w:val="24"/>
        </w:rPr>
        <w:t>i</w:t>
      </w:r>
      <w:r w:rsidR="00304F16">
        <w:rPr>
          <w:rFonts w:ascii="Garamond" w:hAnsi="Garamond"/>
          <w:sz w:val="24"/>
          <w:szCs w:val="24"/>
        </w:rPr>
        <w:t>on and pro</w:t>
      </w:r>
      <w:r w:rsidR="008D2CE0">
        <w:rPr>
          <w:rFonts w:ascii="Garamond" w:hAnsi="Garamond"/>
          <w:sz w:val="24"/>
          <w:szCs w:val="24"/>
        </w:rPr>
        <w:t>d</w:t>
      </w:r>
      <w:r w:rsidR="00304F16">
        <w:rPr>
          <w:rFonts w:ascii="Garamond" w:hAnsi="Garamond"/>
          <w:sz w:val="24"/>
          <w:szCs w:val="24"/>
        </w:rPr>
        <w:t xml:space="preserve">uctivity growth in SMEs and </w:t>
      </w:r>
      <w:r w:rsidR="00F30A2C">
        <w:rPr>
          <w:rFonts w:ascii="Garamond" w:hAnsi="Garamond"/>
          <w:sz w:val="24"/>
          <w:szCs w:val="24"/>
        </w:rPr>
        <w:t xml:space="preserve">other </w:t>
      </w:r>
      <w:r w:rsidR="00304F16">
        <w:rPr>
          <w:rFonts w:ascii="Garamond" w:hAnsi="Garamond"/>
          <w:sz w:val="24"/>
          <w:szCs w:val="24"/>
        </w:rPr>
        <w:t>firms i</w:t>
      </w:r>
      <w:r w:rsidR="008D2CE0">
        <w:rPr>
          <w:rFonts w:ascii="Garamond" w:hAnsi="Garamond"/>
          <w:sz w:val="24"/>
          <w:szCs w:val="24"/>
        </w:rPr>
        <w:t>n</w:t>
      </w:r>
      <w:r w:rsidR="00304F16">
        <w:rPr>
          <w:rFonts w:ascii="Garamond" w:hAnsi="Garamond"/>
          <w:sz w:val="24"/>
          <w:szCs w:val="24"/>
        </w:rPr>
        <w:t xml:space="preserve"> supply chains.  </w:t>
      </w:r>
      <w:r w:rsidR="00DF4408">
        <w:rPr>
          <w:rFonts w:ascii="Garamond" w:hAnsi="Garamond"/>
          <w:sz w:val="24"/>
          <w:szCs w:val="24"/>
        </w:rPr>
        <w:t xml:space="preserve">Innovation strategies to support both STI and </w:t>
      </w:r>
      <w:r w:rsidR="00304F16">
        <w:rPr>
          <w:rFonts w:ascii="Garamond" w:hAnsi="Garamond"/>
          <w:sz w:val="24"/>
          <w:szCs w:val="24"/>
        </w:rPr>
        <w:t>DUI require a</w:t>
      </w:r>
      <w:r w:rsidR="00133355">
        <w:rPr>
          <w:rFonts w:ascii="Garamond" w:hAnsi="Garamond"/>
          <w:sz w:val="24"/>
          <w:szCs w:val="24"/>
        </w:rPr>
        <w:t xml:space="preserve"> broadening of innovation support and a </w:t>
      </w:r>
      <w:r w:rsidR="00304F16">
        <w:rPr>
          <w:rFonts w:ascii="Garamond" w:hAnsi="Garamond"/>
          <w:sz w:val="24"/>
          <w:szCs w:val="24"/>
        </w:rPr>
        <w:t>different focus for U</w:t>
      </w:r>
      <w:r w:rsidR="008D2CE0">
        <w:rPr>
          <w:rFonts w:ascii="Garamond" w:hAnsi="Garamond"/>
          <w:sz w:val="24"/>
          <w:szCs w:val="24"/>
        </w:rPr>
        <w:t>n</w:t>
      </w:r>
      <w:r w:rsidR="00304F16">
        <w:rPr>
          <w:rFonts w:ascii="Garamond" w:hAnsi="Garamond"/>
          <w:sz w:val="24"/>
          <w:szCs w:val="24"/>
        </w:rPr>
        <w:t>iver</w:t>
      </w:r>
      <w:r w:rsidR="008D2CE0">
        <w:rPr>
          <w:rFonts w:ascii="Garamond" w:hAnsi="Garamond"/>
          <w:sz w:val="24"/>
          <w:szCs w:val="24"/>
        </w:rPr>
        <w:t>s</w:t>
      </w:r>
      <w:r w:rsidR="00304F16">
        <w:rPr>
          <w:rFonts w:ascii="Garamond" w:hAnsi="Garamond"/>
          <w:sz w:val="24"/>
          <w:szCs w:val="24"/>
        </w:rPr>
        <w:t>ities in TIR</w:t>
      </w:r>
      <w:r w:rsidR="001A5C0B">
        <w:rPr>
          <w:rFonts w:ascii="Garamond" w:hAnsi="Garamond"/>
          <w:sz w:val="24"/>
          <w:szCs w:val="24"/>
        </w:rPr>
        <w:t>s</w:t>
      </w:r>
      <w:r w:rsidR="008D2CE0">
        <w:rPr>
          <w:rFonts w:ascii="Garamond" w:hAnsi="Garamond"/>
          <w:sz w:val="24"/>
          <w:szCs w:val="24"/>
        </w:rPr>
        <w:t xml:space="preserve">, </w:t>
      </w:r>
      <w:r w:rsidR="00AC2EF3">
        <w:rPr>
          <w:rFonts w:ascii="Garamond" w:hAnsi="Garamond"/>
          <w:sz w:val="24"/>
          <w:szCs w:val="24"/>
        </w:rPr>
        <w:t>involving the supply of skilled and technical labour</w:t>
      </w:r>
      <w:r w:rsidR="008D2CE0">
        <w:rPr>
          <w:rFonts w:ascii="Garamond" w:hAnsi="Garamond"/>
          <w:sz w:val="24"/>
          <w:szCs w:val="24"/>
        </w:rPr>
        <w:t xml:space="preserve">, </w:t>
      </w:r>
      <w:r w:rsidR="00AC2EF3">
        <w:rPr>
          <w:rFonts w:ascii="Garamond" w:hAnsi="Garamond"/>
          <w:sz w:val="24"/>
          <w:szCs w:val="24"/>
        </w:rPr>
        <w:t xml:space="preserve">applied </w:t>
      </w:r>
      <w:r w:rsidR="008D2CE0">
        <w:rPr>
          <w:rFonts w:ascii="Garamond" w:hAnsi="Garamond"/>
          <w:sz w:val="24"/>
          <w:szCs w:val="24"/>
        </w:rPr>
        <w:t xml:space="preserve">research services, and access to </w:t>
      </w:r>
      <w:r w:rsidR="005A6037">
        <w:rPr>
          <w:rFonts w:ascii="Garamond" w:hAnsi="Garamond"/>
          <w:sz w:val="24"/>
          <w:szCs w:val="24"/>
        </w:rPr>
        <w:t xml:space="preserve">national and </w:t>
      </w:r>
      <w:r w:rsidR="008D2CE0">
        <w:rPr>
          <w:rFonts w:ascii="Garamond" w:hAnsi="Garamond"/>
          <w:sz w:val="24"/>
          <w:szCs w:val="24"/>
        </w:rPr>
        <w:t>global research and industry networks (</w:t>
      </w:r>
      <w:r w:rsidR="00100CD3">
        <w:rPr>
          <w:rFonts w:ascii="Garamond" w:hAnsi="Garamond"/>
          <w:sz w:val="24"/>
          <w:szCs w:val="24"/>
        </w:rPr>
        <w:t>Isaksen and Karlsen, 2010</w:t>
      </w:r>
      <w:r w:rsidR="008D2CE0">
        <w:rPr>
          <w:rFonts w:ascii="Garamond" w:hAnsi="Garamond"/>
          <w:sz w:val="24"/>
          <w:szCs w:val="24"/>
        </w:rPr>
        <w:t>)</w:t>
      </w:r>
      <w:r w:rsidR="00385FDE">
        <w:rPr>
          <w:rFonts w:ascii="Garamond" w:hAnsi="Garamond"/>
          <w:sz w:val="24"/>
          <w:szCs w:val="24"/>
        </w:rPr>
        <w:t xml:space="preserve">. </w:t>
      </w:r>
    </w:p>
    <w:p w14:paraId="4FCE0AF6" w14:textId="68AD5E5D" w:rsidR="00050F7E" w:rsidRPr="00334582" w:rsidRDefault="00B21D86" w:rsidP="00E5568E">
      <w:pPr>
        <w:spacing w:line="480" w:lineRule="auto"/>
        <w:jc w:val="both"/>
        <w:rPr>
          <w:rFonts w:ascii="Garamond" w:hAnsi="Garamond"/>
          <w:sz w:val="24"/>
          <w:szCs w:val="24"/>
        </w:rPr>
      </w:pPr>
      <w:proofErr w:type="gramStart"/>
      <w:r>
        <w:rPr>
          <w:rFonts w:ascii="Garamond" w:hAnsi="Garamond"/>
          <w:sz w:val="24"/>
          <w:szCs w:val="24"/>
        </w:rPr>
        <w:t>I</w:t>
      </w:r>
      <w:r w:rsidR="00714071">
        <w:rPr>
          <w:rFonts w:ascii="Garamond" w:hAnsi="Garamond"/>
          <w:sz w:val="24"/>
          <w:szCs w:val="24"/>
        </w:rPr>
        <w:t>n order</w:t>
      </w:r>
      <w:r>
        <w:rPr>
          <w:rFonts w:ascii="Garamond" w:hAnsi="Garamond"/>
          <w:sz w:val="24"/>
          <w:szCs w:val="24"/>
        </w:rPr>
        <w:t xml:space="preserve"> to</w:t>
      </w:r>
      <w:proofErr w:type="gramEnd"/>
      <w:r>
        <w:rPr>
          <w:rFonts w:ascii="Garamond" w:hAnsi="Garamond"/>
          <w:sz w:val="24"/>
          <w:szCs w:val="24"/>
        </w:rPr>
        <w:t xml:space="preserve"> strengthen AM eco</w:t>
      </w:r>
      <w:r w:rsidR="00D5332A">
        <w:rPr>
          <w:rFonts w:ascii="Garamond" w:hAnsi="Garamond"/>
          <w:sz w:val="24"/>
          <w:szCs w:val="24"/>
        </w:rPr>
        <w:t>sy</w:t>
      </w:r>
      <w:r>
        <w:rPr>
          <w:rFonts w:ascii="Garamond" w:hAnsi="Garamond"/>
          <w:sz w:val="24"/>
          <w:szCs w:val="24"/>
        </w:rPr>
        <w:t>stems a</w:t>
      </w:r>
      <w:r w:rsidR="00D5332A">
        <w:rPr>
          <w:rFonts w:ascii="Garamond" w:hAnsi="Garamond"/>
          <w:sz w:val="24"/>
          <w:szCs w:val="24"/>
        </w:rPr>
        <w:t>n</w:t>
      </w:r>
      <w:r>
        <w:rPr>
          <w:rFonts w:ascii="Garamond" w:hAnsi="Garamond"/>
          <w:sz w:val="24"/>
          <w:szCs w:val="24"/>
        </w:rPr>
        <w:t>d localised supply-chains</w:t>
      </w:r>
      <w:r w:rsidR="00EE766C">
        <w:rPr>
          <w:rFonts w:ascii="Garamond" w:hAnsi="Garamond"/>
          <w:sz w:val="24"/>
          <w:szCs w:val="24"/>
        </w:rPr>
        <w:t>,</w:t>
      </w:r>
      <w:r>
        <w:rPr>
          <w:rFonts w:ascii="Garamond" w:hAnsi="Garamond"/>
          <w:sz w:val="24"/>
          <w:szCs w:val="24"/>
        </w:rPr>
        <w:t xml:space="preserve"> </w:t>
      </w:r>
      <w:r w:rsidR="00BD380C">
        <w:rPr>
          <w:rFonts w:ascii="Garamond" w:hAnsi="Garamond"/>
          <w:sz w:val="24"/>
          <w:szCs w:val="24"/>
        </w:rPr>
        <w:t>a</w:t>
      </w:r>
      <w:r>
        <w:rPr>
          <w:rFonts w:ascii="Garamond" w:hAnsi="Garamond"/>
          <w:sz w:val="24"/>
          <w:szCs w:val="24"/>
        </w:rPr>
        <w:t xml:space="preserve"> place-specific </w:t>
      </w:r>
      <w:r w:rsidR="00BD380C">
        <w:rPr>
          <w:rFonts w:ascii="Garamond" w:hAnsi="Garamond"/>
          <w:sz w:val="24"/>
          <w:szCs w:val="24"/>
        </w:rPr>
        <w:t>strategy</w:t>
      </w:r>
      <w:r>
        <w:rPr>
          <w:rFonts w:ascii="Garamond" w:hAnsi="Garamond"/>
          <w:sz w:val="24"/>
          <w:szCs w:val="24"/>
        </w:rPr>
        <w:t xml:space="preserve"> will need to include</w:t>
      </w:r>
      <w:r w:rsidR="00EA1087">
        <w:rPr>
          <w:rFonts w:ascii="Garamond" w:hAnsi="Garamond"/>
          <w:sz w:val="24"/>
          <w:szCs w:val="24"/>
        </w:rPr>
        <w:t xml:space="preserve"> a mix of policy interventions including</w:t>
      </w:r>
      <w:r>
        <w:rPr>
          <w:rFonts w:ascii="Garamond" w:hAnsi="Garamond"/>
          <w:sz w:val="24"/>
          <w:szCs w:val="24"/>
        </w:rPr>
        <w:t xml:space="preserve"> services to fi</w:t>
      </w:r>
      <w:r w:rsidR="00D5332A">
        <w:rPr>
          <w:rFonts w:ascii="Garamond" w:hAnsi="Garamond"/>
          <w:sz w:val="24"/>
          <w:szCs w:val="24"/>
        </w:rPr>
        <w:t>r</w:t>
      </w:r>
      <w:r>
        <w:rPr>
          <w:rFonts w:ascii="Garamond" w:hAnsi="Garamond"/>
          <w:sz w:val="24"/>
          <w:szCs w:val="24"/>
        </w:rPr>
        <w:t>ms, infrastructural investment</w:t>
      </w:r>
      <w:r w:rsidR="00BD380C">
        <w:rPr>
          <w:rFonts w:ascii="Garamond" w:hAnsi="Garamond"/>
          <w:sz w:val="24"/>
          <w:szCs w:val="24"/>
        </w:rPr>
        <w:t>, skills and education</w:t>
      </w:r>
      <w:r w:rsidR="008D2CE0">
        <w:rPr>
          <w:rFonts w:ascii="Garamond" w:hAnsi="Garamond"/>
          <w:sz w:val="24"/>
          <w:szCs w:val="24"/>
        </w:rPr>
        <w:t>, and</w:t>
      </w:r>
      <w:r w:rsidR="00133355">
        <w:rPr>
          <w:rFonts w:ascii="Garamond" w:hAnsi="Garamond"/>
          <w:sz w:val="24"/>
          <w:szCs w:val="24"/>
        </w:rPr>
        <w:t xml:space="preserve"> support for knowledge diffusion </w:t>
      </w:r>
      <w:r w:rsidR="008D2CE0">
        <w:rPr>
          <w:rFonts w:ascii="Garamond" w:hAnsi="Garamond"/>
          <w:sz w:val="24"/>
          <w:szCs w:val="24"/>
        </w:rPr>
        <w:t>connecting with global innovation networks</w:t>
      </w:r>
      <w:r w:rsidR="00EA1087">
        <w:rPr>
          <w:rFonts w:ascii="Garamond" w:hAnsi="Garamond"/>
          <w:sz w:val="24"/>
          <w:szCs w:val="24"/>
        </w:rPr>
        <w:t xml:space="preserve">. </w:t>
      </w:r>
      <w:r w:rsidR="006732FA">
        <w:rPr>
          <w:rFonts w:ascii="Garamond" w:hAnsi="Garamond"/>
          <w:sz w:val="24"/>
          <w:szCs w:val="24"/>
        </w:rPr>
        <w:t>Questioning the assumptions underpinning existing industrial policies, o</w:t>
      </w:r>
      <w:r w:rsidR="00EA1087">
        <w:rPr>
          <w:rFonts w:ascii="Garamond" w:hAnsi="Garamond"/>
          <w:sz w:val="24"/>
          <w:szCs w:val="24"/>
        </w:rPr>
        <w:t>ur research demonstrates this is a</w:t>
      </w:r>
      <w:r w:rsidR="006732FA">
        <w:rPr>
          <w:rFonts w:ascii="Garamond" w:hAnsi="Garamond"/>
          <w:sz w:val="24"/>
          <w:szCs w:val="24"/>
        </w:rPr>
        <w:t xml:space="preserve"> potentially</w:t>
      </w:r>
      <w:r w:rsidR="00EA1087">
        <w:rPr>
          <w:rFonts w:ascii="Garamond" w:hAnsi="Garamond"/>
          <w:sz w:val="24"/>
          <w:szCs w:val="24"/>
        </w:rPr>
        <w:t xml:space="preserve"> more effective approach rather than relying upon </w:t>
      </w:r>
      <w:r w:rsidR="009704E8">
        <w:rPr>
          <w:rFonts w:ascii="Garamond" w:hAnsi="Garamond"/>
          <w:sz w:val="24"/>
          <w:szCs w:val="24"/>
        </w:rPr>
        <w:t xml:space="preserve">a more </w:t>
      </w:r>
      <w:proofErr w:type="gramStart"/>
      <w:r w:rsidR="009704E8">
        <w:rPr>
          <w:rFonts w:ascii="Garamond" w:hAnsi="Garamond"/>
          <w:sz w:val="24"/>
          <w:szCs w:val="24"/>
        </w:rPr>
        <w:t>narrowly-based</w:t>
      </w:r>
      <w:proofErr w:type="gramEnd"/>
      <w:r>
        <w:rPr>
          <w:rFonts w:ascii="Garamond" w:hAnsi="Garamond"/>
          <w:sz w:val="24"/>
          <w:szCs w:val="24"/>
        </w:rPr>
        <w:t xml:space="preserve"> innovation and high-technology push</w:t>
      </w:r>
      <w:r w:rsidR="008D2CE0">
        <w:rPr>
          <w:rFonts w:ascii="Garamond" w:hAnsi="Garamond"/>
          <w:sz w:val="24"/>
          <w:szCs w:val="24"/>
        </w:rPr>
        <w:t xml:space="preserve"> </w:t>
      </w:r>
      <w:r w:rsidR="006732FA">
        <w:rPr>
          <w:rFonts w:ascii="Garamond" w:hAnsi="Garamond"/>
          <w:sz w:val="24"/>
          <w:szCs w:val="24"/>
        </w:rPr>
        <w:t>which may only</w:t>
      </w:r>
      <w:r w:rsidR="008D2CE0">
        <w:rPr>
          <w:rFonts w:ascii="Garamond" w:hAnsi="Garamond"/>
          <w:sz w:val="24"/>
          <w:szCs w:val="24"/>
        </w:rPr>
        <w:t xml:space="preserve"> produce ephemeral </w:t>
      </w:r>
      <w:r w:rsidR="008D2CE0">
        <w:rPr>
          <w:rFonts w:ascii="Garamond" w:hAnsi="Garamond"/>
          <w:sz w:val="24"/>
          <w:szCs w:val="24"/>
        </w:rPr>
        <w:lastRenderedPageBreak/>
        <w:t xml:space="preserve">successes, rather than lasting path creation. </w:t>
      </w:r>
      <w:r>
        <w:rPr>
          <w:rFonts w:ascii="Garamond" w:hAnsi="Garamond"/>
          <w:sz w:val="24"/>
          <w:szCs w:val="24"/>
        </w:rPr>
        <w:t xml:space="preserve">  </w:t>
      </w:r>
      <w:r w:rsidR="00334582">
        <w:rPr>
          <w:rFonts w:ascii="Garamond" w:hAnsi="Garamond"/>
          <w:sz w:val="24"/>
          <w:szCs w:val="24"/>
        </w:rPr>
        <w:t xml:space="preserve">Based on </w:t>
      </w:r>
      <w:r w:rsidR="006732FA">
        <w:rPr>
          <w:rFonts w:ascii="Garamond" w:hAnsi="Garamond"/>
          <w:sz w:val="24"/>
          <w:szCs w:val="24"/>
        </w:rPr>
        <w:t xml:space="preserve">UK </w:t>
      </w:r>
      <w:r w:rsidR="00334582">
        <w:rPr>
          <w:rFonts w:ascii="Garamond" w:hAnsi="Garamond"/>
          <w:sz w:val="24"/>
          <w:szCs w:val="24"/>
        </w:rPr>
        <w:t xml:space="preserve">experience </w:t>
      </w:r>
      <w:r w:rsidR="007528CF">
        <w:rPr>
          <w:rFonts w:ascii="Garamond" w:hAnsi="Garamond"/>
          <w:sz w:val="24"/>
          <w:szCs w:val="24"/>
        </w:rPr>
        <w:t xml:space="preserve">and </w:t>
      </w:r>
      <w:r w:rsidR="00334582">
        <w:rPr>
          <w:rFonts w:ascii="Garamond" w:hAnsi="Garamond"/>
          <w:sz w:val="24"/>
          <w:szCs w:val="24"/>
        </w:rPr>
        <w:t>reflect</w:t>
      </w:r>
      <w:r w:rsidR="007528CF">
        <w:rPr>
          <w:rFonts w:ascii="Garamond" w:hAnsi="Garamond"/>
          <w:sz w:val="24"/>
          <w:szCs w:val="24"/>
        </w:rPr>
        <w:t>ing</w:t>
      </w:r>
      <w:r w:rsidR="00334582">
        <w:rPr>
          <w:rFonts w:ascii="Garamond" w:hAnsi="Garamond"/>
          <w:sz w:val="24"/>
          <w:szCs w:val="24"/>
        </w:rPr>
        <w:t xml:space="preserve"> </w:t>
      </w:r>
      <w:r w:rsidR="00D5332A">
        <w:rPr>
          <w:rFonts w:ascii="Garamond" w:hAnsi="Garamond"/>
          <w:sz w:val="24"/>
          <w:szCs w:val="24"/>
        </w:rPr>
        <w:t>a</w:t>
      </w:r>
      <w:r w:rsidR="00334582">
        <w:rPr>
          <w:rFonts w:ascii="Garamond" w:hAnsi="Garamond"/>
          <w:sz w:val="24"/>
          <w:szCs w:val="24"/>
        </w:rPr>
        <w:t xml:space="preserve"> </w:t>
      </w:r>
      <w:r w:rsidR="00D5332A">
        <w:rPr>
          <w:rFonts w:ascii="Garamond" w:hAnsi="Garamond"/>
          <w:sz w:val="24"/>
          <w:szCs w:val="24"/>
        </w:rPr>
        <w:t xml:space="preserve">past </w:t>
      </w:r>
      <w:r w:rsidR="00334582">
        <w:rPr>
          <w:rFonts w:ascii="Garamond" w:hAnsi="Garamond"/>
          <w:sz w:val="24"/>
          <w:szCs w:val="24"/>
        </w:rPr>
        <w:t>disconnect</w:t>
      </w:r>
      <w:r w:rsidR="00D5332A">
        <w:rPr>
          <w:rFonts w:ascii="Garamond" w:hAnsi="Garamond"/>
          <w:sz w:val="24"/>
          <w:szCs w:val="24"/>
        </w:rPr>
        <w:t>ion</w:t>
      </w:r>
      <w:r w:rsidR="00334582">
        <w:rPr>
          <w:rFonts w:ascii="Garamond" w:hAnsi="Garamond"/>
          <w:sz w:val="24"/>
          <w:szCs w:val="24"/>
        </w:rPr>
        <w:t xml:space="preserve"> between much </w:t>
      </w:r>
      <w:r w:rsidR="004E49D0">
        <w:rPr>
          <w:rFonts w:ascii="Garamond" w:hAnsi="Garamond"/>
          <w:sz w:val="24"/>
          <w:szCs w:val="24"/>
        </w:rPr>
        <w:t xml:space="preserve">university research </w:t>
      </w:r>
      <w:r w:rsidR="00334582">
        <w:rPr>
          <w:rFonts w:ascii="Garamond" w:hAnsi="Garamond"/>
          <w:sz w:val="24"/>
          <w:szCs w:val="24"/>
        </w:rPr>
        <w:t>and AM, a p</w:t>
      </w:r>
      <w:r w:rsidR="001B789E" w:rsidRPr="00FC448C">
        <w:rPr>
          <w:rFonts w:ascii="Garamond" w:hAnsi="Garamond"/>
          <w:sz w:val="24"/>
          <w:szCs w:val="24"/>
        </w:rPr>
        <w:t xml:space="preserve">olicy model </w:t>
      </w:r>
      <w:r w:rsidR="00E63503">
        <w:rPr>
          <w:rFonts w:ascii="Garamond" w:hAnsi="Garamond"/>
          <w:sz w:val="24"/>
          <w:szCs w:val="24"/>
        </w:rPr>
        <w:t>focused upon</w:t>
      </w:r>
      <w:r w:rsidR="001B789E" w:rsidRPr="00FC448C">
        <w:rPr>
          <w:rFonts w:ascii="Garamond" w:hAnsi="Garamond"/>
          <w:sz w:val="24"/>
          <w:szCs w:val="24"/>
        </w:rPr>
        <w:t xml:space="preserve"> </w:t>
      </w:r>
      <w:r w:rsidR="00334582">
        <w:rPr>
          <w:rFonts w:ascii="Garamond" w:hAnsi="Garamond"/>
          <w:sz w:val="24"/>
          <w:szCs w:val="24"/>
        </w:rPr>
        <w:t xml:space="preserve">urban </w:t>
      </w:r>
      <w:r w:rsidR="001B789E" w:rsidRPr="00FC448C">
        <w:rPr>
          <w:rFonts w:ascii="Garamond" w:hAnsi="Garamond"/>
          <w:sz w:val="24"/>
          <w:szCs w:val="24"/>
        </w:rPr>
        <w:t xml:space="preserve">innovation districts based </w:t>
      </w:r>
      <w:r w:rsidR="00DF4408">
        <w:rPr>
          <w:rFonts w:ascii="Garamond" w:hAnsi="Garamond"/>
          <w:sz w:val="24"/>
          <w:szCs w:val="24"/>
        </w:rPr>
        <w:t xml:space="preserve">primarily on STI innovation </w:t>
      </w:r>
      <w:r w:rsidR="001B789E" w:rsidRPr="00FC448C">
        <w:rPr>
          <w:rFonts w:ascii="Garamond" w:hAnsi="Garamond"/>
          <w:sz w:val="24"/>
          <w:szCs w:val="24"/>
        </w:rPr>
        <w:t xml:space="preserve">will no doubt </w:t>
      </w:r>
      <w:r w:rsidR="00BD380C">
        <w:rPr>
          <w:rFonts w:ascii="Garamond" w:hAnsi="Garamond"/>
          <w:sz w:val="24"/>
          <w:szCs w:val="24"/>
        </w:rPr>
        <w:t>be highly valuable for some</w:t>
      </w:r>
      <w:r w:rsidR="00504EEE">
        <w:rPr>
          <w:rFonts w:ascii="Garamond" w:hAnsi="Garamond"/>
          <w:sz w:val="24"/>
          <w:szCs w:val="24"/>
        </w:rPr>
        <w:t xml:space="preserve"> frontier AM firm</w:t>
      </w:r>
      <w:r w:rsidR="001B789E" w:rsidRPr="00FC448C">
        <w:rPr>
          <w:rFonts w:ascii="Garamond" w:hAnsi="Garamond"/>
          <w:sz w:val="24"/>
          <w:szCs w:val="24"/>
        </w:rPr>
        <w:t xml:space="preserve">s, but </w:t>
      </w:r>
      <w:r w:rsidR="006732FA">
        <w:rPr>
          <w:rFonts w:ascii="Garamond" w:hAnsi="Garamond"/>
          <w:sz w:val="24"/>
          <w:szCs w:val="24"/>
        </w:rPr>
        <w:t xml:space="preserve">it </w:t>
      </w:r>
      <w:r w:rsidR="00334582">
        <w:rPr>
          <w:rFonts w:ascii="Garamond" w:hAnsi="Garamond"/>
          <w:sz w:val="24"/>
          <w:szCs w:val="24"/>
        </w:rPr>
        <w:t xml:space="preserve">is </w:t>
      </w:r>
      <w:r w:rsidR="001B789E" w:rsidRPr="00FC448C">
        <w:rPr>
          <w:rFonts w:ascii="Garamond" w:hAnsi="Garamond"/>
          <w:sz w:val="24"/>
          <w:szCs w:val="24"/>
        </w:rPr>
        <w:t>unlikely to</w:t>
      </w:r>
      <w:r w:rsidR="00E63503">
        <w:rPr>
          <w:rFonts w:ascii="Garamond" w:hAnsi="Garamond"/>
          <w:sz w:val="24"/>
          <w:szCs w:val="24"/>
        </w:rPr>
        <w:t xml:space="preserve"> reach across the distribution to other lagging firms and make a meaningful contribution to </w:t>
      </w:r>
      <w:r w:rsidR="006732FA">
        <w:rPr>
          <w:rFonts w:ascii="Garamond" w:hAnsi="Garamond"/>
          <w:sz w:val="24"/>
          <w:szCs w:val="24"/>
        </w:rPr>
        <w:t>‘</w:t>
      </w:r>
      <w:r w:rsidR="00AC2EF3">
        <w:rPr>
          <w:rFonts w:ascii="Garamond" w:hAnsi="Garamond"/>
          <w:sz w:val="24"/>
          <w:szCs w:val="24"/>
        </w:rPr>
        <w:t>levelling up</w:t>
      </w:r>
      <w:r w:rsidR="006732FA">
        <w:rPr>
          <w:rFonts w:ascii="Garamond" w:hAnsi="Garamond"/>
          <w:sz w:val="24"/>
          <w:szCs w:val="24"/>
        </w:rPr>
        <w:t>’</w:t>
      </w:r>
      <w:r w:rsidR="00334582">
        <w:rPr>
          <w:rFonts w:ascii="Garamond" w:hAnsi="Garamond"/>
          <w:sz w:val="24"/>
          <w:szCs w:val="24"/>
        </w:rPr>
        <w:t xml:space="preserve">. </w:t>
      </w:r>
      <w:r w:rsidR="006732FA">
        <w:rPr>
          <w:rFonts w:ascii="Garamond" w:hAnsi="Garamond"/>
          <w:sz w:val="24"/>
          <w:szCs w:val="24"/>
        </w:rPr>
        <w:t>T</w:t>
      </w:r>
      <w:r w:rsidR="00334582">
        <w:rPr>
          <w:rFonts w:ascii="Garamond" w:hAnsi="Garamond"/>
          <w:sz w:val="24"/>
          <w:szCs w:val="24"/>
        </w:rPr>
        <w:t>he hope</w:t>
      </w:r>
      <w:r w:rsidR="008C7B6E">
        <w:rPr>
          <w:rFonts w:ascii="Garamond" w:hAnsi="Garamond"/>
          <w:sz w:val="24"/>
          <w:szCs w:val="24"/>
        </w:rPr>
        <w:t xml:space="preserve"> and hype around</w:t>
      </w:r>
      <w:r w:rsidR="00334582">
        <w:rPr>
          <w:rFonts w:ascii="Garamond" w:hAnsi="Garamond"/>
          <w:sz w:val="24"/>
          <w:szCs w:val="24"/>
        </w:rPr>
        <w:t xml:space="preserve"> </w:t>
      </w:r>
      <w:r w:rsidR="008C7B6E">
        <w:rPr>
          <w:rFonts w:ascii="Garamond" w:hAnsi="Garamond"/>
          <w:sz w:val="24"/>
          <w:szCs w:val="24"/>
        </w:rPr>
        <w:t xml:space="preserve">what </w:t>
      </w:r>
      <w:r w:rsidR="00334582">
        <w:rPr>
          <w:rFonts w:ascii="Garamond" w:hAnsi="Garamond"/>
          <w:sz w:val="24"/>
          <w:szCs w:val="24"/>
        </w:rPr>
        <w:t>urban innovation districts</w:t>
      </w:r>
      <w:r w:rsidR="008C7B6E">
        <w:rPr>
          <w:rFonts w:ascii="Garamond" w:hAnsi="Garamond"/>
          <w:sz w:val="24"/>
          <w:szCs w:val="24"/>
        </w:rPr>
        <w:t xml:space="preserve"> can achieve</w:t>
      </w:r>
      <w:r w:rsidR="00334582">
        <w:rPr>
          <w:rFonts w:ascii="Garamond" w:hAnsi="Garamond"/>
          <w:sz w:val="24"/>
          <w:szCs w:val="24"/>
        </w:rPr>
        <w:t xml:space="preserve"> need</w:t>
      </w:r>
      <w:r w:rsidR="008C7B6E">
        <w:rPr>
          <w:rFonts w:ascii="Garamond" w:hAnsi="Garamond"/>
          <w:sz w:val="24"/>
          <w:szCs w:val="24"/>
        </w:rPr>
        <w:t>s</w:t>
      </w:r>
      <w:r w:rsidR="00334582">
        <w:rPr>
          <w:rFonts w:ascii="Garamond" w:hAnsi="Garamond"/>
          <w:sz w:val="24"/>
          <w:szCs w:val="24"/>
        </w:rPr>
        <w:t xml:space="preserve"> to be tempered</w:t>
      </w:r>
      <w:r w:rsidR="008C7B6E">
        <w:rPr>
          <w:rFonts w:ascii="Garamond" w:hAnsi="Garamond"/>
          <w:sz w:val="24"/>
          <w:szCs w:val="24"/>
        </w:rPr>
        <w:t>. Our analysis demonstrates that p</w:t>
      </w:r>
      <w:r w:rsidR="00334582">
        <w:rPr>
          <w:rFonts w:ascii="Garamond" w:hAnsi="Garamond"/>
          <w:sz w:val="24"/>
          <w:szCs w:val="24"/>
        </w:rPr>
        <w:t>lace-specific supp</w:t>
      </w:r>
      <w:r w:rsidR="00D5332A">
        <w:rPr>
          <w:rFonts w:ascii="Garamond" w:hAnsi="Garamond"/>
          <w:sz w:val="24"/>
          <w:szCs w:val="24"/>
        </w:rPr>
        <w:t>o</w:t>
      </w:r>
      <w:r w:rsidR="00334582">
        <w:rPr>
          <w:rFonts w:ascii="Garamond" w:hAnsi="Garamond"/>
          <w:sz w:val="24"/>
          <w:szCs w:val="24"/>
        </w:rPr>
        <w:t xml:space="preserve">rt </w:t>
      </w:r>
      <w:r w:rsidR="00D5332A">
        <w:rPr>
          <w:rFonts w:ascii="Garamond" w:hAnsi="Garamond"/>
          <w:sz w:val="24"/>
          <w:szCs w:val="24"/>
        </w:rPr>
        <w:t>for AM will need to integrate innovation and research efforts within broader programmes of support</w:t>
      </w:r>
      <w:r w:rsidR="00133355">
        <w:rPr>
          <w:rFonts w:ascii="Garamond" w:hAnsi="Garamond"/>
          <w:sz w:val="24"/>
          <w:szCs w:val="24"/>
        </w:rPr>
        <w:t xml:space="preserve">, especially </w:t>
      </w:r>
      <w:r w:rsidR="00BD380C">
        <w:rPr>
          <w:rFonts w:ascii="Garamond" w:hAnsi="Garamond"/>
          <w:sz w:val="24"/>
          <w:szCs w:val="24"/>
        </w:rPr>
        <w:t xml:space="preserve">services that aid knowledge transfer and skills development </w:t>
      </w:r>
      <w:r w:rsidR="00D5332A">
        <w:rPr>
          <w:rFonts w:ascii="Garamond" w:hAnsi="Garamond"/>
          <w:sz w:val="24"/>
          <w:szCs w:val="24"/>
        </w:rPr>
        <w:t xml:space="preserve">for </w:t>
      </w:r>
      <w:proofErr w:type="gramStart"/>
      <w:r w:rsidR="00D5332A">
        <w:rPr>
          <w:rFonts w:ascii="Garamond" w:hAnsi="Garamond"/>
          <w:sz w:val="24"/>
          <w:szCs w:val="24"/>
        </w:rPr>
        <w:t>AM SMEs</w:t>
      </w:r>
      <w:r w:rsidR="00133355">
        <w:rPr>
          <w:rFonts w:ascii="Garamond" w:hAnsi="Garamond"/>
          <w:sz w:val="24"/>
          <w:szCs w:val="24"/>
        </w:rPr>
        <w:t>,</w:t>
      </w:r>
      <w:r w:rsidR="00D5332A">
        <w:rPr>
          <w:rFonts w:ascii="Garamond" w:hAnsi="Garamond"/>
          <w:sz w:val="24"/>
          <w:szCs w:val="24"/>
        </w:rPr>
        <w:t xml:space="preserve"> </w:t>
      </w:r>
      <w:r w:rsidR="00AC2EF3">
        <w:rPr>
          <w:rFonts w:ascii="Garamond" w:hAnsi="Garamond"/>
          <w:sz w:val="24"/>
          <w:szCs w:val="24"/>
        </w:rPr>
        <w:t>and</w:t>
      </w:r>
      <w:proofErr w:type="gramEnd"/>
      <w:r w:rsidR="00AC2EF3">
        <w:rPr>
          <w:rFonts w:ascii="Garamond" w:hAnsi="Garamond"/>
          <w:sz w:val="24"/>
          <w:szCs w:val="24"/>
        </w:rPr>
        <w:t xml:space="preserve"> </w:t>
      </w:r>
      <w:r w:rsidR="00133355">
        <w:rPr>
          <w:rFonts w:ascii="Garamond" w:hAnsi="Garamond"/>
          <w:sz w:val="24"/>
          <w:szCs w:val="24"/>
        </w:rPr>
        <w:t xml:space="preserve">promote regional efforts to determine </w:t>
      </w:r>
      <w:r w:rsidR="00AC2EF3">
        <w:rPr>
          <w:rFonts w:ascii="Garamond" w:hAnsi="Garamond"/>
          <w:sz w:val="24"/>
          <w:szCs w:val="24"/>
        </w:rPr>
        <w:t>a more appropriate</w:t>
      </w:r>
      <w:r w:rsidR="008D2CE0">
        <w:rPr>
          <w:rFonts w:ascii="Garamond" w:hAnsi="Garamond"/>
          <w:sz w:val="24"/>
          <w:szCs w:val="24"/>
        </w:rPr>
        <w:t xml:space="preserve"> </w:t>
      </w:r>
      <w:r w:rsidR="00AC2EF3">
        <w:rPr>
          <w:rFonts w:ascii="Garamond" w:hAnsi="Garamond"/>
          <w:sz w:val="24"/>
          <w:szCs w:val="24"/>
        </w:rPr>
        <w:t>combination of STI and DU</w:t>
      </w:r>
      <w:r w:rsidR="008D2CE0">
        <w:rPr>
          <w:rFonts w:ascii="Garamond" w:hAnsi="Garamond"/>
          <w:sz w:val="24"/>
          <w:szCs w:val="24"/>
        </w:rPr>
        <w:t xml:space="preserve">I </w:t>
      </w:r>
      <w:r w:rsidR="00133355">
        <w:rPr>
          <w:rFonts w:ascii="Garamond" w:hAnsi="Garamond"/>
          <w:sz w:val="24"/>
          <w:szCs w:val="24"/>
        </w:rPr>
        <w:t xml:space="preserve">mode </w:t>
      </w:r>
      <w:r w:rsidR="008D2CE0">
        <w:rPr>
          <w:rFonts w:ascii="Garamond" w:hAnsi="Garamond"/>
          <w:sz w:val="24"/>
          <w:szCs w:val="24"/>
        </w:rPr>
        <w:t>i</w:t>
      </w:r>
      <w:r w:rsidR="00AC2EF3">
        <w:rPr>
          <w:rFonts w:ascii="Garamond" w:hAnsi="Garamond"/>
          <w:sz w:val="24"/>
          <w:szCs w:val="24"/>
        </w:rPr>
        <w:t xml:space="preserve">nnovation policies. </w:t>
      </w:r>
    </w:p>
    <w:p w14:paraId="0A4EBEB9" w14:textId="576BAD2D" w:rsidR="009B154C" w:rsidRDefault="009B154C" w:rsidP="00E5568E">
      <w:pPr>
        <w:spacing w:line="480" w:lineRule="auto"/>
      </w:pPr>
      <w:r>
        <w:br w:type="page"/>
      </w:r>
    </w:p>
    <w:p w14:paraId="58DF723C" w14:textId="77777777" w:rsidR="001B789E" w:rsidRDefault="001B789E" w:rsidP="00E5568E">
      <w:pPr>
        <w:spacing w:line="480" w:lineRule="auto"/>
      </w:pPr>
    </w:p>
    <w:p w14:paraId="5C06201C" w14:textId="03353310" w:rsidR="0084448E" w:rsidRDefault="0084448E" w:rsidP="00E5568E">
      <w:pPr>
        <w:spacing w:line="480" w:lineRule="auto"/>
        <w:rPr>
          <w:rFonts w:ascii="Garamond" w:hAnsi="Garamond"/>
          <w:b/>
          <w:bCs/>
          <w:sz w:val="24"/>
          <w:szCs w:val="24"/>
        </w:rPr>
      </w:pPr>
      <w:r>
        <w:rPr>
          <w:rFonts w:ascii="Garamond" w:hAnsi="Garamond"/>
          <w:b/>
          <w:bCs/>
          <w:sz w:val="24"/>
          <w:szCs w:val="24"/>
        </w:rPr>
        <w:t>Acknowledgements</w:t>
      </w:r>
    </w:p>
    <w:p w14:paraId="2AF48C82" w14:textId="18018B15" w:rsidR="0084448E" w:rsidRPr="00984A8C" w:rsidRDefault="0084448E" w:rsidP="00E5568E">
      <w:pPr>
        <w:spacing w:line="480" w:lineRule="auto"/>
        <w:rPr>
          <w:rFonts w:ascii="Garamond" w:hAnsi="Garamond"/>
          <w:sz w:val="24"/>
          <w:szCs w:val="24"/>
        </w:rPr>
      </w:pPr>
      <w:r w:rsidRPr="00984A8C">
        <w:rPr>
          <w:rFonts w:ascii="Garamond" w:hAnsi="Garamond"/>
          <w:sz w:val="24"/>
          <w:szCs w:val="24"/>
        </w:rPr>
        <w:t xml:space="preserve">This research was </w:t>
      </w:r>
      <w:r w:rsidR="00984A8C">
        <w:rPr>
          <w:rFonts w:ascii="Garamond" w:hAnsi="Garamond"/>
          <w:sz w:val="24"/>
          <w:szCs w:val="24"/>
        </w:rPr>
        <w:t>funde</w:t>
      </w:r>
      <w:r w:rsidRPr="00984A8C">
        <w:rPr>
          <w:rFonts w:ascii="Garamond" w:hAnsi="Garamond"/>
          <w:sz w:val="24"/>
          <w:szCs w:val="24"/>
        </w:rPr>
        <w:t xml:space="preserve">d by ESRC </w:t>
      </w:r>
      <w:r w:rsidR="00984A8C">
        <w:rPr>
          <w:rFonts w:ascii="Garamond" w:hAnsi="Garamond"/>
          <w:sz w:val="24"/>
          <w:szCs w:val="24"/>
        </w:rPr>
        <w:t xml:space="preserve">via </w:t>
      </w:r>
      <w:r w:rsidRPr="00984A8C">
        <w:rPr>
          <w:rFonts w:ascii="Garamond" w:hAnsi="Garamond"/>
          <w:sz w:val="24"/>
          <w:szCs w:val="24"/>
        </w:rPr>
        <w:t xml:space="preserve">grant </w:t>
      </w:r>
      <w:r w:rsidR="00984A8C" w:rsidRPr="00984A8C">
        <w:rPr>
          <w:rFonts w:ascii="Garamond" w:hAnsi="Garamond"/>
          <w:sz w:val="24"/>
          <w:szCs w:val="24"/>
        </w:rPr>
        <w:t xml:space="preserve">ES/P003923/1 </w:t>
      </w:r>
      <w:r w:rsidR="00984A8C">
        <w:rPr>
          <w:rFonts w:ascii="Garamond" w:hAnsi="Garamond"/>
          <w:sz w:val="24"/>
          <w:szCs w:val="24"/>
        </w:rPr>
        <w:t>‘</w:t>
      </w:r>
      <w:r w:rsidR="00984A8C" w:rsidRPr="00984A8C">
        <w:rPr>
          <w:rFonts w:ascii="Garamond" w:hAnsi="Garamond"/>
          <w:sz w:val="24"/>
          <w:szCs w:val="24"/>
          <w:lang w:eastAsia="en-GB"/>
        </w:rPr>
        <w:t>Manufacturing renaissance in industrial regions?</w:t>
      </w:r>
      <w:r w:rsidR="00984A8C">
        <w:rPr>
          <w:rFonts w:ascii="Garamond" w:hAnsi="Garamond"/>
          <w:sz w:val="24"/>
          <w:szCs w:val="24"/>
          <w:lang w:eastAsia="en-GB"/>
        </w:rPr>
        <w:t>’.</w:t>
      </w:r>
      <w:r w:rsidR="00984A8C">
        <w:rPr>
          <w:sz w:val="20"/>
          <w:szCs w:val="20"/>
          <w:lang w:eastAsia="en-GB"/>
        </w:rPr>
        <w:t xml:space="preserve"> </w:t>
      </w:r>
      <w:r w:rsidRPr="00984A8C">
        <w:rPr>
          <w:rFonts w:ascii="Garamond" w:hAnsi="Garamond"/>
          <w:sz w:val="24"/>
          <w:szCs w:val="24"/>
        </w:rPr>
        <w:t>The authors wis</w:t>
      </w:r>
      <w:r w:rsidR="00984A8C" w:rsidRPr="00984A8C">
        <w:rPr>
          <w:rFonts w:ascii="Garamond" w:hAnsi="Garamond"/>
          <w:sz w:val="24"/>
          <w:szCs w:val="24"/>
        </w:rPr>
        <w:t>h</w:t>
      </w:r>
      <w:r w:rsidRPr="00984A8C">
        <w:rPr>
          <w:rFonts w:ascii="Garamond" w:hAnsi="Garamond"/>
          <w:sz w:val="24"/>
          <w:szCs w:val="24"/>
        </w:rPr>
        <w:t xml:space="preserve"> to thank the referees for their </w:t>
      </w:r>
      <w:r w:rsidR="00984A8C" w:rsidRPr="00984A8C">
        <w:rPr>
          <w:rFonts w:ascii="Garamond" w:hAnsi="Garamond"/>
          <w:sz w:val="24"/>
          <w:szCs w:val="24"/>
        </w:rPr>
        <w:t xml:space="preserve">comments and suggestions. </w:t>
      </w:r>
    </w:p>
    <w:p w14:paraId="769282C0" w14:textId="732DE56C" w:rsidR="001B789E" w:rsidRPr="008A438D" w:rsidRDefault="001B789E" w:rsidP="00E5568E">
      <w:pPr>
        <w:spacing w:line="480" w:lineRule="auto"/>
        <w:rPr>
          <w:rFonts w:ascii="Garamond" w:hAnsi="Garamond"/>
          <w:sz w:val="24"/>
          <w:szCs w:val="24"/>
        </w:rPr>
      </w:pPr>
      <w:r w:rsidRPr="008A438D">
        <w:rPr>
          <w:rFonts w:ascii="Garamond" w:hAnsi="Garamond"/>
          <w:b/>
          <w:sz w:val="24"/>
          <w:szCs w:val="24"/>
        </w:rPr>
        <w:t>References</w:t>
      </w:r>
    </w:p>
    <w:p w14:paraId="23CC5531" w14:textId="77777777" w:rsidR="0037103D" w:rsidRDefault="0037103D" w:rsidP="00E5568E">
      <w:pPr>
        <w:spacing w:line="480" w:lineRule="auto"/>
        <w:rPr>
          <w:rFonts w:ascii="Garamond" w:hAnsi="Garamond"/>
          <w:sz w:val="24"/>
          <w:szCs w:val="24"/>
        </w:rPr>
      </w:pPr>
    </w:p>
    <w:p w14:paraId="4FDD272D" w14:textId="424B6279" w:rsidR="0037103D" w:rsidRDefault="0037103D" w:rsidP="00E5568E">
      <w:pPr>
        <w:spacing w:line="480" w:lineRule="auto"/>
        <w:rPr>
          <w:rFonts w:ascii="Garamond" w:hAnsi="Garamond"/>
          <w:sz w:val="24"/>
          <w:szCs w:val="24"/>
        </w:rPr>
      </w:pPr>
      <w:proofErr w:type="spellStart"/>
      <w:r>
        <w:rPr>
          <w:rFonts w:ascii="Garamond" w:hAnsi="Garamond"/>
          <w:sz w:val="24"/>
          <w:szCs w:val="24"/>
        </w:rPr>
        <w:t>Alhusen</w:t>
      </w:r>
      <w:proofErr w:type="spellEnd"/>
      <w:r>
        <w:rPr>
          <w:rFonts w:ascii="Garamond" w:hAnsi="Garamond"/>
          <w:sz w:val="24"/>
          <w:szCs w:val="24"/>
        </w:rPr>
        <w:t xml:space="preserve">, H. and </w:t>
      </w:r>
      <w:proofErr w:type="spellStart"/>
      <w:r>
        <w:rPr>
          <w:rFonts w:ascii="Garamond" w:hAnsi="Garamond"/>
          <w:sz w:val="24"/>
          <w:szCs w:val="24"/>
        </w:rPr>
        <w:t>Bennat</w:t>
      </w:r>
      <w:proofErr w:type="spellEnd"/>
      <w:r>
        <w:rPr>
          <w:rFonts w:ascii="Garamond" w:hAnsi="Garamond"/>
          <w:sz w:val="24"/>
          <w:szCs w:val="24"/>
        </w:rPr>
        <w:t xml:space="preserve">, T. (2021) Combinatorial innovation modes in SMEs: mechanisms integrating STI processes into DUI mode learning and the role of regional innovation policy, </w:t>
      </w:r>
      <w:r w:rsidRPr="00477B47">
        <w:rPr>
          <w:rFonts w:ascii="Garamond" w:hAnsi="Garamond"/>
          <w:i/>
          <w:iCs/>
          <w:sz w:val="24"/>
          <w:szCs w:val="24"/>
        </w:rPr>
        <w:t xml:space="preserve">European Planning Studies </w:t>
      </w:r>
      <w:proofErr w:type="gramStart"/>
      <w:r w:rsidRPr="00477B47">
        <w:rPr>
          <w:rFonts w:ascii="Garamond" w:hAnsi="Garamond"/>
          <w:i/>
          <w:iCs/>
          <w:sz w:val="24"/>
          <w:szCs w:val="24"/>
        </w:rPr>
        <w:t>29</w:t>
      </w:r>
      <w:r>
        <w:rPr>
          <w:rFonts w:ascii="Garamond" w:hAnsi="Garamond"/>
          <w:sz w:val="24"/>
          <w:szCs w:val="24"/>
        </w:rPr>
        <w:t>,  4</w:t>
      </w:r>
      <w:proofErr w:type="gramEnd"/>
      <w:r>
        <w:rPr>
          <w:rFonts w:ascii="Garamond" w:hAnsi="Garamond"/>
          <w:sz w:val="24"/>
          <w:szCs w:val="24"/>
        </w:rPr>
        <w:t xml:space="preserve">, 779-805. </w:t>
      </w:r>
    </w:p>
    <w:p w14:paraId="6DAEF1A3" w14:textId="70ED04C7" w:rsidR="001B789E" w:rsidRPr="008A438D" w:rsidRDefault="001B789E" w:rsidP="00E5568E">
      <w:pPr>
        <w:spacing w:line="480" w:lineRule="auto"/>
        <w:rPr>
          <w:rFonts w:ascii="Garamond" w:hAnsi="Garamond"/>
          <w:sz w:val="24"/>
          <w:szCs w:val="24"/>
        </w:rPr>
      </w:pPr>
      <w:r w:rsidRPr="008A438D">
        <w:rPr>
          <w:rFonts w:ascii="Garamond" w:hAnsi="Garamond"/>
          <w:sz w:val="24"/>
          <w:szCs w:val="24"/>
        </w:rPr>
        <w:t xml:space="preserve">Asheim, B., </w:t>
      </w:r>
      <w:proofErr w:type="spellStart"/>
      <w:r w:rsidRPr="008A438D">
        <w:rPr>
          <w:rFonts w:ascii="Garamond" w:hAnsi="Garamond"/>
          <w:sz w:val="24"/>
          <w:szCs w:val="24"/>
        </w:rPr>
        <w:t>Boschma</w:t>
      </w:r>
      <w:proofErr w:type="spellEnd"/>
      <w:r w:rsidRPr="008A438D">
        <w:rPr>
          <w:rFonts w:ascii="Garamond" w:hAnsi="Garamond"/>
          <w:sz w:val="24"/>
          <w:szCs w:val="24"/>
        </w:rPr>
        <w:t xml:space="preserve">, R. and Cooke, P. (2011) Constructing regional advantage: platform policies based on related variety and differentiated knowledge bases, </w:t>
      </w:r>
      <w:r w:rsidRPr="008A438D">
        <w:rPr>
          <w:rFonts w:ascii="Garamond" w:hAnsi="Garamond"/>
          <w:i/>
          <w:sz w:val="24"/>
          <w:szCs w:val="24"/>
        </w:rPr>
        <w:t>Regional Studies 45</w:t>
      </w:r>
      <w:r w:rsidRPr="008A438D">
        <w:rPr>
          <w:rFonts w:ascii="Garamond" w:hAnsi="Garamond"/>
          <w:sz w:val="24"/>
          <w:szCs w:val="24"/>
        </w:rPr>
        <w:t xml:space="preserve">, 893-904. </w:t>
      </w:r>
    </w:p>
    <w:p w14:paraId="6B78FE03" w14:textId="77777777" w:rsidR="001B789E" w:rsidRPr="008A438D" w:rsidRDefault="001B789E" w:rsidP="00E5568E">
      <w:pPr>
        <w:spacing w:line="480" w:lineRule="auto"/>
        <w:rPr>
          <w:rFonts w:ascii="Garamond" w:hAnsi="Garamond"/>
          <w:sz w:val="24"/>
          <w:szCs w:val="24"/>
        </w:rPr>
      </w:pPr>
      <w:r w:rsidRPr="008A438D">
        <w:rPr>
          <w:rFonts w:ascii="Garamond" w:hAnsi="Garamond"/>
          <w:sz w:val="24"/>
          <w:szCs w:val="24"/>
        </w:rPr>
        <w:t xml:space="preserve">Bailey, D., Cowling, K. and Tomlinson, P. (2015) </w:t>
      </w:r>
      <w:r w:rsidRPr="008A438D">
        <w:rPr>
          <w:rFonts w:ascii="Garamond" w:hAnsi="Garamond"/>
          <w:i/>
          <w:sz w:val="24"/>
          <w:szCs w:val="24"/>
        </w:rPr>
        <w:t>New Perspectives on Industrial Policy for a Modern Britain</w:t>
      </w:r>
      <w:r w:rsidRPr="008A438D">
        <w:rPr>
          <w:rFonts w:ascii="Garamond" w:hAnsi="Garamond"/>
          <w:sz w:val="24"/>
          <w:szCs w:val="24"/>
        </w:rPr>
        <w:t xml:space="preserve">, Oxford: Oxford University Press. </w:t>
      </w:r>
    </w:p>
    <w:p w14:paraId="1BB5A66A" w14:textId="00E82305" w:rsidR="001B789E" w:rsidRPr="008A438D" w:rsidRDefault="001B789E" w:rsidP="00E5568E">
      <w:pPr>
        <w:spacing w:line="480" w:lineRule="auto"/>
        <w:rPr>
          <w:rFonts w:ascii="Garamond" w:hAnsi="Garamond"/>
          <w:sz w:val="24"/>
          <w:szCs w:val="24"/>
        </w:rPr>
      </w:pPr>
      <w:r w:rsidRPr="008A438D">
        <w:rPr>
          <w:rFonts w:ascii="Garamond" w:hAnsi="Garamond"/>
          <w:sz w:val="24"/>
          <w:szCs w:val="24"/>
        </w:rPr>
        <w:t>Bailey</w:t>
      </w:r>
      <w:r w:rsidR="005F1342">
        <w:rPr>
          <w:rFonts w:ascii="Garamond" w:hAnsi="Garamond"/>
          <w:sz w:val="24"/>
          <w:szCs w:val="24"/>
        </w:rPr>
        <w:t>, D.</w:t>
      </w:r>
      <w:r w:rsidRPr="008A438D">
        <w:rPr>
          <w:rFonts w:ascii="Garamond" w:hAnsi="Garamond"/>
          <w:sz w:val="24"/>
          <w:szCs w:val="24"/>
        </w:rPr>
        <w:t xml:space="preserve"> and </w:t>
      </w:r>
      <w:proofErr w:type="spellStart"/>
      <w:r w:rsidRPr="008A438D">
        <w:rPr>
          <w:rFonts w:ascii="Garamond" w:hAnsi="Garamond"/>
          <w:sz w:val="24"/>
          <w:szCs w:val="24"/>
        </w:rPr>
        <w:t>DePropris</w:t>
      </w:r>
      <w:proofErr w:type="spellEnd"/>
      <w:r w:rsidR="005F1342">
        <w:rPr>
          <w:rFonts w:ascii="Garamond" w:hAnsi="Garamond"/>
          <w:sz w:val="24"/>
          <w:szCs w:val="24"/>
        </w:rPr>
        <w:t>, L.</w:t>
      </w:r>
      <w:r w:rsidRPr="008A438D">
        <w:rPr>
          <w:rFonts w:ascii="Garamond" w:hAnsi="Garamond"/>
          <w:sz w:val="24"/>
          <w:szCs w:val="24"/>
        </w:rPr>
        <w:t xml:space="preserve"> (2014) Manufacturing reshoring and its limits: The UK automotive case, </w:t>
      </w:r>
      <w:r w:rsidRPr="008A438D">
        <w:rPr>
          <w:rFonts w:ascii="Garamond" w:hAnsi="Garamond"/>
          <w:i/>
          <w:sz w:val="24"/>
          <w:szCs w:val="24"/>
        </w:rPr>
        <w:t>Cambridge Journal of Regions Economy and Society 7</w:t>
      </w:r>
      <w:r w:rsidRPr="008A438D">
        <w:rPr>
          <w:rFonts w:ascii="Garamond" w:hAnsi="Garamond"/>
          <w:sz w:val="24"/>
          <w:szCs w:val="24"/>
        </w:rPr>
        <w:t xml:space="preserve">, 3, 379-395. </w:t>
      </w:r>
    </w:p>
    <w:p w14:paraId="12F5CB69" w14:textId="651B1931" w:rsidR="005F1342" w:rsidRDefault="001B789E" w:rsidP="00E5568E">
      <w:pPr>
        <w:spacing w:line="480" w:lineRule="auto"/>
        <w:rPr>
          <w:rFonts w:ascii="Garamond" w:hAnsi="Garamond"/>
          <w:sz w:val="24"/>
          <w:szCs w:val="24"/>
        </w:rPr>
      </w:pPr>
      <w:r w:rsidRPr="008A438D">
        <w:rPr>
          <w:rFonts w:ascii="Garamond" w:hAnsi="Garamond"/>
          <w:sz w:val="24"/>
          <w:szCs w:val="24"/>
        </w:rPr>
        <w:t>Bailey</w:t>
      </w:r>
      <w:r w:rsidR="005F1342">
        <w:rPr>
          <w:rFonts w:ascii="Garamond" w:hAnsi="Garamond"/>
          <w:sz w:val="24"/>
          <w:szCs w:val="24"/>
        </w:rPr>
        <w:t>, D.</w:t>
      </w:r>
      <w:r w:rsidRPr="008A438D">
        <w:rPr>
          <w:rFonts w:ascii="Garamond" w:hAnsi="Garamond"/>
          <w:sz w:val="24"/>
          <w:szCs w:val="24"/>
        </w:rPr>
        <w:t xml:space="preserve"> and </w:t>
      </w:r>
      <w:proofErr w:type="spellStart"/>
      <w:r w:rsidRPr="008A438D">
        <w:rPr>
          <w:rFonts w:ascii="Garamond" w:hAnsi="Garamond"/>
          <w:sz w:val="24"/>
          <w:szCs w:val="24"/>
        </w:rPr>
        <w:t>DePropris</w:t>
      </w:r>
      <w:proofErr w:type="spellEnd"/>
      <w:r w:rsidR="005F1342">
        <w:rPr>
          <w:rFonts w:ascii="Garamond" w:hAnsi="Garamond"/>
          <w:sz w:val="24"/>
          <w:szCs w:val="24"/>
        </w:rPr>
        <w:t>, L.</w:t>
      </w:r>
      <w:r w:rsidRPr="008A438D">
        <w:rPr>
          <w:rFonts w:ascii="Garamond" w:hAnsi="Garamond"/>
          <w:sz w:val="24"/>
          <w:szCs w:val="24"/>
        </w:rPr>
        <w:t xml:space="preserve"> (2017) Brexit and the UK Automotive Industry, </w:t>
      </w:r>
      <w:r w:rsidRPr="00B93CD3">
        <w:rPr>
          <w:rFonts w:ascii="Garamond" w:hAnsi="Garamond"/>
          <w:i/>
          <w:iCs/>
          <w:sz w:val="24"/>
          <w:szCs w:val="24"/>
        </w:rPr>
        <w:t>National Institute Economic Review</w:t>
      </w:r>
      <w:r w:rsidRPr="008A438D">
        <w:rPr>
          <w:rFonts w:ascii="Garamond" w:hAnsi="Garamond"/>
          <w:sz w:val="24"/>
          <w:szCs w:val="24"/>
        </w:rPr>
        <w:t xml:space="preserve"> 242, R51-59. </w:t>
      </w:r>
    </w:p>
    <w:p w14:paraId="59DD50AE" w14:textId="5E0A079A" w:rsidR="005F1342" w:rsidRPr="008A438D" w:rsidRDefault="005F1342" w:rsidP="00E5568E">
      <w:pPr>
        <w:spacing w:line="480" w:lineRule="auto"/>
        <w:rPr>
          <w:rFonts w:ascii="Garamond" w:hAnsi="Garamond"/>
          <w:sz w:val="24"/>
          <w:szCs w:val="24"/>
        </w:rPr>
      </w:pPr>
      <w:r w:rsidRPr="005F1342">
        <w:rPr>
          <w:rFonts w:ascii="Garamond" w:hAnsi="Garamond"/>
          <w:sz w:val="24"/>
          <w:szCs w:val="24"/>
        </w:rPr>
        <w:t>Bailey</w:t>
      </w:r>
      <w:r>
        <w:rPr>
          <w:rFonts w:ascii="Garamond" w:hAnsi="Garamond"/>
          <w:sz w:val="24"/>
          <w:szCs w:val="24"/>
        </w:rPr>
        <w:t>, D, and</w:t>
      </w:r>
      <w:r w:rsidRPr="005F1342">
        <w:rPr>
          <w:rFonts w:ascii="Garamond" w:hAnsi="Garamond"/>
          <w:sz w:val="24"/>
          <w:szCs w:val="24"/>
        </w:rPr>
        <w:t xml:space="preserve"> De </w:t>
      </w:r>
      <w:proofErr w:type="spellStart"/>
      <w:r w:rsidRPr="005F1342">
        <w:rPr>
          <w:rFonts w:ascii="Garamond" w:hAnsi="Garamond"/>
          <w:sz w:val="24"/>
          <w:szCs w:val="24"/>
        </w:rPr>
        <w:t>Propris</w:t>
      </w:r>
      <w:proofErr w:type="spellEnd"/>
      <w:r>
        <w:rPr>
          <w:rFonts w:ascii="Garamond" w:hAnsi="Garamond"/>
          <w:sz w:val="24"/>
          <w:szCs w:val="24"/>
        </w:rPr>
        <w:t>, L.</w:t>
      </w:r>
      <w:r w:rsidRPr="005F1342">
        <w:rPr>
          <w:rFonts w:ascii="Garamond" w:hAnsi="Garamond"/>
          <w:sz w:val="24"/>
          <w:szCs w:val="24"/>
        </w:rPr>
        <w:t xml:space="preserve"> (2019) </w:t>
      </w:r>
      <w:r w:rsidRPr="005F1342">
        <w:rPr>
          <w:rFonts w:ascii="Garamond" w:hAnsi="Garamond"/>
          <w:sz w:val="24"/>
          <w:szCs w:val="24"/>
        </w:rPr>
        <w:t> </w:t>
      </w:r>
      <w:r w:rsidRPr="00D2510D">
        <w:rPr>
          <w:rFonts w:ascii="Garamond" w:hAnsi="Garamond"/>
          <w:i/>
          <w:iCs/>
          <w:sz w:val="24"/>
          <w:szCs w:val="24"/>
        </w:rPr>
        <w:t>Industry 4.0, Regional Disparities and Transformative Industrial Policy</w:t>
      </w:r>
      <w:r w:rsidRPr="005F1342">
        <w:rPr>
          <w:rFonts w:ascii="Garamond" w:hAnsi="Garamond"/>
          <w:sz w:val="24"/>
          <w:szCs w:val="24"/>
        </w:rPr>
        <w:t>, Regional Studies Policy Impact Books, 1:2, 67-78, DOI: 10.1080/2578711X.2019.1621102</w:t>
      </w:r>
    </w:p>
    <w:p w14:paraId="69F70B2F" w14:textId="41D2756A" w:rsidR="001B789E" w:rsidRPr="008A438D" w:rsidRDefault="001B789E" w:rsidP="00E5568E">
      <w:pPr>
        <w:spacing w:line="480" w:lineRule="auto"/>
        <w:rPr>
          <w:rFonts w:ascii="Garamond" w:hAnsi="Garamond"/>
          <w:sz w:val="24"/>
          <w:szCs w:val="24"/>
        </w:rPr>
      </w:pPr>
      <w:r w:rsidRPr="008A438D">
        <w:rPr>
          <w:rFonts w:ascii="Garamond" w:hAnsi="Garamond"/>
          <w:sz w:val="24"/>
          <w:szCs w:val="24"/>
        </w:rPr>
        <w:t xml:space="preserve">Baldwin, R. (2016) </w:t>
      </w:r>
      <w:r w:rsidRPr="008A438D">
        <w:rPr>
          <w:rFonts w:ascii="Garamond" w:hAnsi="Garamond"/>
          <w:i/>
          <w:sz w:val="24"/>
          <w:szCs w:val="24"/>
        </w:rPr>
        <w:t>The Great Convergence: Information Technology and the New Globalization</w:t>
      </w:r>
      <w:r w:rsidRPr="008A438D">
        <w:rPr>
          <w:rFonts w:ascii="Garamond" w:hAnsi="Garamond"/>
          <w:sz w:val="24"/>
          <w:szCs w:val="24"/>
        </w:rPr>
        <w:t xml:space="preserve">, Cambridge Mass.: </w:t>
      </w:r>
      <w:proofErr w:type="spellStart"/>
      <w:r w:rsidRPr="008A438D">
        <w:rPr>
          <w:rFonts w:ascii="Garamond" w:hAnsi="Garamond"/>
          <w:sz w:val="24"/>
          <w:szCs w:val="24"/>
        </w:rPr>
        <w:t>Belknap</w:t>
      </w:r>
      <w:proofErr w:type="spellEnd"/>
      <w:r w:rsidRPr="008A438D">
        <w:rPr>
          <w:rFonts w:ascii="Garamond" w:hAnsi="Garamond"/>
          <w:sz w:val="24"/>
          <w:szCs w:val="24"/>
        </w:rPr>
        <w:t xml:space="preserve"> Press. </w:t>
      </w:r>
    </w:p>
    <w:p w14:paraId="31161125" w14:textId="77777777" w:rsidR="001B789E" w:rsidRPr="008A438D" w:rsidRDefault="001B789E" w:rsidP="00E5568E">
      <w:pPr>
        <w:spacing w:line="480" w:lineRule="auto"/>
        <w:rPr>
          <w:rFonts w:ascii="Garamond" w:hAnsi="Garamond"/>
          <w:sz w:val="24"/>
          <w:szCs w:val="24"/>
        </w:rPr>
      </w:pPr>
      <w:r w:rsidRPr="008A438D">
        <w:rPr>
          <w:rFonts w:ascii="Garamond" w:hAnsi="Garamond"/>
          <w:sz w:val="24"/>
          <w:szCs w:val="24"/>
        </w:rPr>
        <w:lastRenderedPageBreak/>
        <w:t>Bernick, S., Davies, R. and Valero, A. (2017</w:t>
      </w:r>
      <w:r w:rsidRPr="008A438D">
        <w:rPr>
          <w:rFonts w:ascii="Garamond" w:hAnsi="Garamond"/>
          <w:i/>
          <w:sz w:val="24"/>
          <w:szCs w:val="24"/>
        </w:rPr>
        <w:t>) Industry in Britain – An Atlas,</w:t>
      </w:r>
      <w:r w:rsidRPr="008A438D">
        <w:rPr>
          <w:rFonts w:ascii="Garamond" w:hAnsi="Garamond"/>
          <w:sz w:val="24"/>
          <w:szCs w:val="24"/>
        </w:rPr>
        <w:t xml:space="preserve"> CEPR London Special Paper 34. </w:t>
      </w:r>
    </w:p>
    <w:p w14:paraId="2F0F2C8E" w14:textId="53869ACC" w:rsidR="001B789E" w:rsidRPr="008A438D" w:rsidRDefault="001B789E" w:rsidP="00E5568E">
      <w:pPr>
        <w:spacing w:line="480" w:lineRule="auto"/>
        <w:rPr>
          <w:rFonts w:ascii="Garamond" w:hAnsi="Garamond"/>
          <w:sz w:val="24"/>
          <w:szCs w:val="24"/>
        </w:rPr>
      </w:pPr>
      <w:r w:rsidRPr="008A438D">
        <w:rPr>
          <w:rFonts w:ascii="Garamond" w:hAnsi="Garamond"/>
          <w:sz w:val="24"/>
          <w:szCs w:val="24"/>
        </w:rPr>
        <w:t>Berry, C. (2016)</w:t>
      </w:r>
      <w:r w:rsidR="00DD76DE">
        <w:rPr>
          <w:rFonts w:ascii="Garamond" w:hAnsi="Garamond"/>
          <w:sz w:val="24"/>
          <w:szCs w:val="24"/>
        </w:rPr>
        <w:t xml:space="preserve"> </w:t>
      </w:r>
      <w:r w:rsidRPr="008A438D">
        <w:rPr>
          <w:rFonts w:ascii="Garamond" w:hAnsi="Garamond"/>
          <w:bCs/>
          <w:sz w:val="24"/>
          <w:szCs w:val="24"/>
        </w:rPr>
        <w:t xml:space="preserve">Industrial policy change in the post-crisis British economy: Policy innovation in an incomplete institutional and ideational </w:t>
      </w:r>
      <w:proofErr w:type="gramStart"/>
      <w:r w:rsidRPr="008A438D">
        <w:rPr>
          <w:rFonts w:ascii="Garamond" w:hAnsi="Garamond"/>
          <w:bCs/>
          <w:sz w:val="24"/>
          <w:szCs w:val="24"/>
        </w:rPr>
        <w:t xml:space="preserve">environment,  </w:t>
      </w:r>
      <w:r w:rsidRPr="008A438D">
        <w:rPr>
          <w:rFonts w:ascii="Garamond" w:hAnsi="Garamond"/>
          <w:bCs/>
          <w:i/>
          <w:sz w:val="24"/>
          <w:szCs w:val="24"/>
        </w:rPr>
        <w:t>The</w:t>
      </w:r>
      <w:proofErr w:type="gramEnd"/>
      <w:r w:rsidRPr="008A438D">
        <w:rPr>
          <w:rFonts w:ascii="Garamond" w:hAnsi="Garamond"/>
          <w:bCs/>
          <w:i/>
          <w:sz w:val="24"/>
          <w:szCs w:val="24"/>
        </w:rPr>
        <w:t xml:space="preserve"> British Journal of Politics and International Relations 18</w:t>
      </w:r>
      <w:r w:rsidRPr="008A438D">
        <w:rPr>
          <w:rFonts w:ascii="Garamond" w:hAnsi="Garamond"/>
          <w:bCs/>
          <w:sz w:val="24"/>
          <w:szCs w:val="24"/>
        </w:rPr>
        <w:t>, 829-847.</w:t>
      </w:r>
    </w:p>
    <w:p w14:paraId="029B8E2C" w14:textId="735C8CAE" w:rsidR="008B3C2D" w:rsidRDefault="001B789E" w:rsidP="00E5568E">
      <w:pPr>
        <w:spacing w:line="480" w:lineRule="auto"/>
        <w:rPr>
          <w:rFonts w:ascii="Garamond" w:hAnsi="Garamond"/>
          <w:sz w:val="24"/>
          <w:szCs w:val="24"/>
        </w:rPr>
      </w:pPr>
      <w:r w:rsidRPr="008A438D">
        <w:rPr>
          <w:rFonts w:ascii="Garamond" w:hAnsi="Garamond"/>
          <w:sz w:val="24"/>
          <w:szCs w:val="24"/>
        </w:rPr>
        <w:t xml:space="preserve">Berry, C. and Hay, C. (2016) The Great British ‘Rebalancing’ Act: The construction and implementation of an economic imperative for exceptional times, </w:t>
      </w:r>
      <w:r w:rsidRPr="008A438D">
        <w:rPr>
          <w:rFonts w:ascii="Garamond" w:hAnsi="Garamond"/>
          <w:i/>
          <w:sz w:val="24"/>
          <w:szCs w:val="24"/>
        </w:rPr>
        <w:t xml:space="preserve">British Journal of </w:t>
      </w:r>
      <w:proofErr w:type="gramStart"/>
      <w:r w:rsidRPr="008A438D">
        <w:rPr>
          <w:rFonts w:ascii="Garamond" w:hAnsi="Garamond"/>
          <w:i/>
          <w:sz w:val="24"/>
          <w:szCs w:val="24"/>
        </w:rPr>
        <w:t>Politics</w:t>
      </w:r>
      <w:proofErr w:type="gramEnd"/>
      <w:r w:rsidRPr="008A438D">
        <w:rPr>
          <w:rFonts w:ascii="Garamond" w:hAnsi="Garamond"/>
          <w:i/>
          <w:sz w:val="24"/>
          <w:szCs w:val="24"/>
        </w:rPr>
        <w:t xml:space="preserve"> and International Relations 18</w:t>
      </w:r>
      <w:r w:rsidRPr="008A438D">
        <w:rPr>
          <w:rFonts w:ascii="Garamond" w:hAnsi="Garamond"/>
          <w:sz w:val="24"/>
          <w:szCs w:val="24"/>
        </w:rPr>
        <w:t xml:space="preserve">, 3-23. </w:t>
      </w:r>
    </w:p>
    <w:p w14:paraId="22BCEEBE" w14:textId="62BB7898" w:rsidR="008B3C2D" w:rsidRDefault="008B3C2D" w:rsidP="00E5568E">
      <w:pPr>
        <w:spacing w:line="480" w:lineRule="auto"/>
        <w:rPr>
          <w:rFonts w:ascii="Garamond" w:hAnsi="Garamond"/>
          <w:sz w:val="24"/>
          <w:szCs w:val="24"/>
        </w:rPr>
      </w:pPr>
      <w:proofErr w:type="spellStart"/>
      <w:r>
        <w:rPr>
          <w:rFonts w:ascii="Garamond" w:hAnsi="Garamond"/>
          <w:sz w:val="24"/>
          <w:szCs w:val="24"/>
        </w:rPr>
        <w:t>Beverland</w:t>
      </w:r>
      <w:proofErr w:type="spellEnd"/>
      <w:r>
        <w:rPr>
          <w:rFonts w:ascii="Garamond" w:hAnsi="Garamond"/>
          <w:sz w:val="24"/>
          <w:szCs w:val="24"/>
        </w:rPr>
        <w:t>, M</w:t>
      </w:r>
      <w:r w:rsidR="00733E21">
        <w:rPr>
          <w:rFonts w:ascii="Garamond" w:hAnsi="Garamond"/>
          <w:sz w:val="24"/>
          <w:szCs w:val="24"/>
        </w:rPr>
        <w:t>.</w:t>
      </w:r>
      <w:r>
        <w:rPr>
          <w:rFonts w:ascii="Garamond" w:hAnsi="Garamond"/>
          <w:sz w:val="24"/>
          <w:szCs w:val="24"/>
        </w:rPr>
        <w:t xml:space="preserve">, </w:t>
      </w:r>
      <w:proofErr w:type="spellStart"/>
      <w:r>
        <w:rPr>
          <w:rFonts w:ascii="Garamond" w:hAnsi="Garamond"/>
          <w:sz w:val="24"/>
          <w:szCs w:val="24"/>
        </w:rPr>
        <w:t>Nilesen</w:t>
      </w:r>
      <w:proofErr w:type="spellEnd"/>
      <w:r>
        <w:rPr>
          <w:rFonts w:ascii="Garamond" w:hAnsi="Garamond"/>
          <w:sz w:val="24"/>
          <w:szCs w:val="24"/>
        </w:rPr>
        <w:t>, B</w:t>
      </w:r>
      <w:r w:rsidR="00733E21">
        <w:rPr>
          <w:rFonts w:ascii="Garamond" w:hAnsi="Garamond"/>
          <w:sz w:val="24"/>
          <w:szCs w:val="24"/>
        </w:rPr>
        <w:t>.</w:t>
      </w:r>
      <w:r>
        <w:rPr>
          <w:rFonts w:ascii="Garamond" w:hAnsi="Garamond"/>
          <w:sz w:val="24"/>
          <w:szCs w:val="24"/>
        </w:rPr>
        <w:t xml:space="preserve"> and Pryce, V. (2015) </w:t>
      </w:r>
      <w:r w:rsidRPr="00733E21">
        <w:rPr>
          <w:rFonts w:ascii="Garamond" w:hAnsi="Garamond"/>
          <w:i/>
          <w:sz w:val="24"/>
          <w:szCs w:val="24"/>
        </w:rPr>
        <w:t xml:space="preserve">Redesigning Manufacturing: Reimagining the Business of Making in the </w:t>
      </w:r>
      <w:proofErr w:type="gramStart"/>
      <w:r w:rsidRPr="00733E21">
        <w:rPr>
          <w:rFonts w:ascii="Garamond" w:hAnsi="Garamond"/>
          <w:i/>
          <w:sz w:val="24"/>
          <w:szCs w:val="24"/>
        </w:rPr>
        <w:t>UK</w:t>
      </w:r>
      <w:r>
        <w:rPr>
          <w:rFonts w:ascii="Garamond" w:hAnsi="Garamond"/>
          <w:sz w:val="24"/>
          <w:szCs w:val="24"/>
        </w:rPr>
        <w:t>,  London</w:t>
      </w:r>
      <w:proofErr w:type="gramEnd"/>
      <w:r>
        <w:rPr>
          <w:rFonts w:ascii="Garamond" w:hAnsi="Garamond"/>
          <w:sz w:val="24"/>
          <w:szCs w:val="24"/>
        </w:rPr>
        <w:t xml:space="preserve">: Palgrave Macmillan. </w:t>
      </w:r>
    </w:p>
    <w:p w14:paraId="7F5C0C76" w14:textId="21A8E707" w:rsidR="001B789E" w:rsidRPr="008A438D" w:rsidRDefault="001B789E" w:rsidP="00E5568E">
      <w:pPr>
        <w:spacing w:line="480" w:lineRule="auto"/>
        <w:rPr>
          <w:rFonts w:ascii="Garamond" w:hAnsi="Garamond"/>
          <w:sz w:val="24"/>
          <w:szCs w:val="24"/>
        </w:rPr>
      </w:pPr>
      <w:proofErr w:type="spellStart"/>
      <w:r w:rsidRPr="008A438D">
        <w:rPr>
          <w:rFonts w:ascii="Garamond" w:hAnsi="Garamond"/>
          <w:sz w:val="24"/>
          <w:szCs w:val="24"/>
        </w:rPr>
        <w:t>Boscha</w:t>
      </w:r>
      <w:proofErr w:type="spellEnd"/>
      <w:r w:rsidRPr="008A438D">
        <w:rPr>
          <w:rFonts w:ascii="Garamond" w:hAnsi="Garamond"/>
          <w:sz w:val="24"/>
          <w:szCs w:val="24"/>
        </w:rPr>
        <w:t xml:space="preserve">, R.  and </w:t>
      </w:r>
      <w:proofErr w:type="spellStart"/>
      <w:r w:rsidRPr="008A438D">
        <w:rPr>
          <w:rFonts w:ascii="Garamond" w:hAnsi="Garamond"/>
          <w:sz w:val="24"/>
          <w:szCs w:val="24"/>
        </w:rPr>
        <w:t>Iammarino</w:t>
      </w:r>
      <w:proofErr w:type="spellEnd"/>
      <w:r w:rsidR="00C258B9">
        <w:rPr>
          <w:rFonts w:ascii="Garamond" w:hAnsi="Garamond"/>
          <w:sz w:val="24"/>
          <w:szCs w:val="24"/>
        </w:rPr>
        <w:t>, S.</w:t>
      </w:r>
      <w:r w:rsidRPr="008A438D">
        <w:rPr>
          <w:rFonts w:ascii="Garamond" w:hAnsi="Garamond"/>
          <w:sz w:val="24"/>
          <w:szCs w:val="24"/>
        </w:rPr>
        <w:t xml:space="preserve"> (</w:t>
      </w:r>
      <w:proofErr w:type="gramStart"/>
      <w:r w:rsidRPr="008A438D">
        <w:rPr>
          <w:rFonts w:ascii="Garamond" w:hAnsi="Garamond"/>
          <w:sz w:val="24"/>
          <w:szCs w:val="24"/>
        </w:rPr>
        <w:t>2009)</w:t>
      </w:r>
      <w:r w:rsidRPr="008A438D">
        <w:rPr>
          <w:rFonts w:ascii="Garamond" w:hAnsi="Garamond"/>
          <w:bCs/>
          <w:sz w:val="24"/>
          <w:szCs w:val="24"/>
        </w:rPr>
        <w:t>Related</w:t>
      </w:r>
      <w:proofErr w:type="gramEnd"/>
      <w:r w:rsidRPr="008A438D">
        <w:rPr>
          <w:rFonts w:ascii="Garamond" w:hAnsi="Garamond"/>
          <w:bCs/>
          <w:sz w:val="24"/>
          <w:szCs w:val="24"/>
        </w:rPr>
        <w:t xml:space="preserve"> Variety, Trade Linkages, and Regional Growth in Italy, </w:t>
      </w:r>
      <w:r w:rsidRPr="008A438D">
        <w:rPr>
          <w:rFonts w:ascii="Garamond" w:hAnsi="Garamond"/>
          <w:bCs/>
          <w:i/>
          <w:sz w:val="24"/>
          <w:szCs w:val="24"/>
        </w:rPr>
        <w:t>Economic Geography 85</w:t>
      </w:r>
      <w:r w:rsidRPr="008A438D">
        <w:rPr>
          <w:rFonts w:ascii="Garamond" w:hAnsi="Garamond"/>
          <w:bCs/>
          <w:sz w:val="24"/>
          <w:szCs w:val="24"/>
        </w:rPr>
        <w:t>, 289-311.</w:t>
      </w:r>
    </w:p>
    <w:p w14:paraId="5499F651" w14:textId="5E2DD07B" w:rsidR="00AD519B" w:rsidRDefault="001B789E" w:rsidP="00E5568E">
      <w:pPr>
        <w:spacing w:line="480" w:lineRule="auto"/>
        <w:rPr>
          <w:rFonts w:ascii="Garamond" w:hAnsi="Garamond"/>
          <w:sz w:val="24"/>
          <w:szCs w:val="24"/>
        </w:rPr>
      </w:pPr>
      <w:r w:rsidRPr="008A438D">
        <w:rPr>
          <w:rFonts w:ascii="Garamond" w:hAnsi="Garamond"/>
          <w:sz w:val="24"/>
          <w:szCs w:val="24"/>
        </w:rPr>
        <w:t xml:space="preserve">Bowman, A., Froud, J., Sukhdev, J., Leaver A. and Williams, K. (2015) Reframing Industrial Policy Chapter 4 in Bailey, D., Cowling, K. and Tomlinson, P. (Eds.) </w:t>
      </w:r>
      <w:r w:rsidRPr="008A438D">
        <w:rPr>
          <w:rFonts w:ascii="Garamond" w:hAnsi="Garamond"/>
          <w:i/>
          <w:sz w:val="24"/>
          <w:szCs w:val="24"/>
        </w:rPr>
        <w:t>New Perspectives on Industrial Policy for a Modern Britain</w:t>
      </w:r>
      <w:r w:rsidRPr="008A438D">
        <w:rPr>
          <w:rFonts w:ascii="Garamond" w:hAnsi="Garamond"/>
          <w:sz w:val="24"/>
          <w:szCs w:val="24"/>
        </w:rPr>
        <w:t xml:space="preserve">, Oxford: Oxford University Press, 60-78.  </w:t>
      </w:r>
    </w:p>
    <w:p w14:paraId="4A083393" w14:textId="095EE6D4" w:rsidR="00AD519B" w:rsidRDefault="00AD519B" w:rsidP="00E5568E">
      <w:pPr>
        <w:spacing w:line="480" w:lineRule="auto"/>
        <w:rPr>
          <w:rFonts w:ascii="Garamond" w:hAnsi="Garamond"/>
          <w:sz w:val="24"/>
          <w:szCs w:val="24"/>
        </w:rPr>
      </w:pPr>
      <w:r>
        <w:rPr>
          <w:rFonts w:ascii="Garamond" w:hAnsi="Garamond"/>
          <w:sz w:val="24"/>
          <w:szCs w:val="24"/>
        </w:rPr>
        <w:t xml:space="preserve">Breach, A. (2019) </w:t>
      </w:r>
      <w:r w:rsidRPr="00AD519B">
        <w:rPr>
          <w:rFonts w:ascii="Garamond" w:hAnsi="Garamond"/>
          <w:i/>
          <w:iCs/>
          <w:sz w:val="24"/>
          <w:szCs w:val="24"/>
        </w:rPr>
        <w:t>Parks and Innovation: lessons from Sheffield’s Advanced Manufacturing Park</w:t>
      </w:r>
      <w:r>
        <w:rPr>
          <w:rFonts w:ascii="Garamond" w:hAnsi="Garamond"/>
          <w:sz w:val="24"/>
          <w:szCs w:val="24"/>
        </w:rPr>
        <w:t>, London: Centre for Cities.</w:t>
      </w:r>
    </w:p>
    <w:p w14:paraId="09351A52" w14:textId="2AE0DED1" w:rsidR="009B03F5" w:rsidRPr="001D5A66" w:rsidRDefault="009B03F5" w:rsidP="00E5568E">
      <w:pPr>
        <w:spacing w:line="480" w:lineRule="auto"/>
        <w:rPr>
          <w:rFonts w:ascii="Garamond" w:hAnsi="Garamond"/>
          <w:sz w:val="24"/>
          <w:szCs w:val="24"/>
        </w:rPr>
      </w:pPr>
      <w:r w:rsidRPr="001D5A66">
        <w:rPr>
          <w:rFonts w:ascii="Garamond" w:hAnsi="Garamond"/>
          <w:sz w:val="24"/>
          <w:szCs w:val="24"/>
        </w:rPr>
        <w:t>Brown, R. (2020</w:t>
      </w:r>
      <w:proofErr w:type="gramStart"/>
      <w:r w:rsidRPr="001D5A66">
        <w:rPr>
          <w:rFonts w:ascii="Garamond" w:hAnsi="Garamond"/>
          <w:sz w:val="24"/>
          <w:szCs w:val="24"/>
        </w:rPr>
        <w:t xml:space="preserve">)  </w:t>
      </w:r>
      <w:r w:rsidR="001D5A66" w:rsidRPr="001D5A66">
        <w:rPr>
          <w:rFonts w:ascii="Garamond" w:hAnsi="Garamond"/>
          <w:color w:val="333333"/>
          <w:sz w:val="24"/>
          <w:szCs w:val="24"/>
        </w:rPr>
        <w:t>Mission</w:t>
      </w:r>
      <w:proofErr w:type="gramEnd"/>
      <w:r w:rsidR="001D5A66" w:rsidRPr="001D5A66">
        <w:rPr>
          <w:rFonts w:ascii="Garamond" w:hAnsi="Garamond"/>
          <w:color w:val="333333"/>
          <w:sz w:val="24"/>
          <w:szCs w:val="24"/>
        </w:rPr>
        <w:t>-oriented or mission adrift? A critical examination of mission-oriented innovation policies,</w:t>
      </w:r>
      <w:r w:rsidR="001D5A66" w:rsidRPr="001D5A66">
        <w:rPr>
          <w:rFonts w:ascii="Garamond" w:hAnsi="Garamond" w:cs="Arial"/>
          <w:color w:val="333333"/>
          <w:sz w:val="24"/>
          <w:szCs w:val="24"/>
          <w:shd w:val="clear" w:color="auto" w:fill="FFFFFF"/>
        </w:rPr>
        <w:t xml:space="preserve"> </w:t>
      </w:r>
      <w:r w:rsidR="001D5A66" w:rsidRPr="001D5A66">
        <w:rPr>
          <w:rFonts w:ascii="Garamond" w:hAnsi="Garamond"/>
          <w:i/>
          <w:iCs/>
          <w:color w:val="333333"/>
          <w:sz w:val="24"/>
          <w:szCs w:val="24"/>
        </w:rPr>
        <w:t>European Planning Studies,</w:t>
      </w:r>
      <w:r w:rsidR="001D5A66" w:rsidRPr="001D5A66">
        <w:rPr>
          <w:rFonts w:ascii="Garamond" w:hAnsi="Garamond" w:cs="Arial"/>
          <w:color w:val="333333"/>
          <w:sz w:val="24"/>
          <w:szCs w:val="24"/>
          <w:shd w:val="clear" w:color="auto" w:fill="FFFFFF"/>
        </w:rPr>
        <w:t xml:space="preserve"> </w:t>
      </w:r>
      <w:r w:rsidR="001D5A66" w:rsidRPr="001D5A66">
        <w:rPr>
          <w:rFonts w:ascii="Garamond" w:hAnsi="Garamond"/>
          <w:color w:val="333333"/>
          <w:sz w:val="24"/>
          <w:szCs w:val="24"/>
        </w:rPr>
        <w:t xml:space="preserve">DOI: </w:t>
      </w:r>
      <w:hyperlink r:id="rId25" w:history="1">
        <w:r w:rsidR="001D5A66" w:rsidRPr="001D5A66">
          <w:rPr>
            <w:rFonts w:ascii="Garamond" w:hAnsi="Garamond"/>
            <w:color w:val="333333"/>
            <w:sz w:val="24"/>
            <w:szCs w:val="24"/>
            <w:u w:val="single"/>
          </w:rPr>
          <w:t>10.1080/09654313.2020.1779189</w:t>
        </w:r>
      </w:hyperlink>
    </w:p>
    <w:p w14:paraId="172BA91E" w14:textId="77777777" w:rsidR="001B789E" w:rsidRPr="008A438D" w:rsidRDefault="001B789E" w:rsidP="00E5568E">
      <w:pPr>
        <w:spacing w:line="480" w:lineRule="auto"/>
        <w:rPr>
          <w:rFonts w:ascii="Garamond" w:hAnsi="Garamond"/>
          <w:sz w:val="24"/>
          <w:szCs w:val="24"/>
        </w:rPr>
      </w:pPr>
      <w:r w:rsidRPr="008A438D">
        <w:rPr>
          <w:rFonts w:ascii="Garamond" w:hAnsi="Garamond"/>
          <w:sz w:val="24"/>
          <w:szCs w:val="24"/>
        </w:rPr>
        <w:t xml:space="preserve">Bryson, J., Clark, J. and Mulhall, R. (2013) </w:t>
      </w:r>
      <w:r w:rsidRPr="008A438D">
        <w:rPr>
          <w:rFonts w:ascii="Garamond" w:hAnsi="Garamond"/>
          <w:i/>
          <w:sz w:val="24"/>
          <w:szCs w:val="24"/>
        </w:rPr>
        <w:t>The competitiveness and evolving geography of British manufacturing</w:t>
      </w:r>
      <w:r w:rsidRPr="008A438D">
        <w:rPr>
          <w:rFonts w:ascii="Garamond" w:hAnsi="Garamond"/>
          <w:sz w:val="24"/>
          <w:szCs w:val="24"/>
        </w:rPr>
        <w:t xml:space="preserve">, Future of Manufacturing Evidence Paper </w:t>
      </w:r>
      <w:proofErr w:type="gramStart"/>
      <w:r w:rsidRPr="008A438D">
        <w:rPr>
          <w:rFonts w:ascii="Garamond" w:hAnsi="Garamond"/>
          <w:sz w:val="24"/>
          <w:szCs w:val="24"/>
        </w:rPr>
        <w:t>3,  Government</w:t>
      </w:r>
      <w:proofErr w:type="gramEnd"/>
      <w:r w:rsidRPr="008A438D">
        <w:rPr>
          <w:rFonts w:ascii="Garamond" w:hAnsi="Garamond"/>
          <w:sz w:val="24"/>
          <w:szCs w:val="24"/>
        </w:rPr>
        <w:t xml:space="preserve"> Office for Science. </w:t>
      </w:r>
    </w:p>
    <w:p w14:paraId="0103AF35" w14:textId="741C4DD5" w:rsidR="001B789E" w:rsidRPr="008A438D" w:rsidRDefault="001B789E" w:rsidP="00E5568E">
      <w:pPr>
        <w:spacing w:line="480" w:lineRule="auto"/>
        <w:rPr>
          <w:rFonts w:ascii="Garamond" w:hAnsi="Garamond"/>
          <w:sz w:val="24"/>
          <w:szCs w:val="24"/>
        </w:rPr>
      </w:pPr>
      <w:proofErr w:type="spellStart"/>
      <w:r w:rsidRPr="008A438D">
        <w:rPr>
          <w:rFonts w:ascii="Garamond" w:hAnsi="Garamond"/>
          <w:sz w:val="24"/>
          <w:szCs w:val="24"/>
        </w:rPr>
        <w:t>Brülhart</w:t>
      </w:r>
      <w:proofErr w:type="spellEnd"/>
      <w:r w:rsidRPr="008A438D">
        <w:rPr>
          <w:rFonts w:ascii="Garamond" w:hAnsi="Garamond"/>
          <w:sz w:val="24"/>
          <w:szCs w:val="24"/>
        </w:rPr>
        <w:t xml:space="preserve">, M.   (2001) Evolving geographical concentration of European manufacturing industries, </w:t>
      </w:r>
      <w:proofErr w:type="spellStart"/>
      <w:r w:rsidRPr="008A438D">
        <w:rPr>
          <w:rFonts w:ascii="Garamond" w:hAnsi="Garamond"/>
          <w:i/>
          <w:sz w:val="24"/>
          <w:szCs w:val="24"/>
        </w:rPr>
        <w:t>WeltwirtschaftlichesArchiv</w:t>
      </w:r>
      <w:proofErr w:type="spellEnd"/>
      <w:r w:rsidR="00DD76DE">
        <w:rPr>
          <w:rFonts w:ascii="Garamond" w:hAnsi="Garamond"/>
          <w:i/>
          <w:sz w:val="24"/>
          <w:szCs w:val="24"/>
        </w:rPr>
        <w:t xml:space="preserve"> </w:t>
      </w:r>
      <w:r w:rsidRPr="008A438D">
        <w:rPr>
          <w:rFonts w:ascii="Garamond" w:hAnsi="Garamond"/>
          <w:i/>
          <w:sz w:val="24"/>
          <w:szCs w:val="24"/>
        </w:rPr>
        <w:t>137</w:t>
      </w:r>
      <w:r w:rsidRPr="008A438D">
        <w:rPr>
          <w:rFonts w:ascii="Garamond" w:hAnsi="Garamond"/>
          <w:sz w:val="24"/>
          <w:szCs w:val="24"/>
        </w:rPr>
        <w:t>,</w:t>
      </w:r>
      <w:r w:rsidR="00DD76DE">
        <w:rPr>
          <w:rFonts w:ascii="Garamond" w:hAnsi="Garamond"/>
          <w:sz w:val="24"/>
          <w:szCs w:val="24"/>
        </w:rPr>
        <w:t xml:space="preserve"> </w:t>
      </w:r>
      <w:r w:rsidRPr="008A438D">
        <w:rPr>
          <w:rFonts w:ascii="Garamond" w:hAnsi="Garamond"/>
          <w:sz w:val="24"/>
          <w:szCs w:val="24"/>
        </w:rPr>
        <w:t xml:space="preserve">215-243. </w:t>
      </w:r>
    </w:p>
    <w:p w14:paraId="066DDC75" w14:textId="77777777" w:rsidR="001B789E" w:rsidRPr="008A438D" w:rsidRDefault="001B789E" w:rsidP="00E5568E">
      <w:pPr>
        <w:spacing w:line="480" w:lineRule="auto"/>
        <w:rPr>
          <w:rFonts w:ascii="Garamond" w:hAnsi="Garamond"/>
          <w:sz w:val="24"/>
          <w:szCs w:val="24"/>
        </w:rPr>
      </w:pPr>
      <w:r w:rsidRPr="008A438D">
        <w:rPr>
          <w:rFonts w:ascii="Garamond" w:hAnsi="Garamond"/>
          <w:sz w:val="24"/>
          <w:szCs w:val="24"/>
        </w:rPr>
        <w:lastRenderedPageBreak/>
        <w:t xml:space="preserve">Christopherson, S. (2009) Building Phoenix industries in our old industrial cities Chapter 8   The Smith Institute.   </w:t>
      </w:r>
    </w:p>
    <w:p w14:paraId="3FAF1993" w14:textId="77777777" w:rsidR="001B789E" w:rsidRPr="008A438D" w:rsidRDefault="001B789E" w:rsidP="00E5568E">
      <w:pPr>
        <w:spacing w:line="480" w:lineRule="auto"/>
        <w:rPr>
          <w:rFonts w:ascii="Garamond" w:hAnsi="Garamond"/>
          <w:sz w:val="24"/>
          <w:szCs w:val="24"/>
        </w:rPr>
      </w:pPr>
      <w:r w:rsidRPr="008A438D">
        <w:rPr>
          <w:rFonts w:ascii="Garamond" w:hAnsi="Garamond"/>
          <w:sz w:val="24"/>
          <w:szCs w:val="24"/>
        </w:rPr>
        <w:t xml:space="preserve">Christopherson, S., Martin, R., Sunley, P. and Tyler, P.   (2014) </w:t>
      </w:r>
      <w:r w:rsidRPr="008A438D">
        <w:rPr>
          <w:rFonts w:ascii="Garamond" w:hAnsi="Garamond"/>
          <w:bCs/>
          <w:sz w:val="24"/>
          <w:szCs w:val="24"/>
        </w:rPr>
        <w:t xml:space="preserve">Reindustrialising regions: rebuilding the manufacturing economy? </w:t>
      </w:r>
      <w:r w:rsidRPr="008A438D">
        <w:rPr>
          <w:rFonts w:ascii="Garamond" w:hAnsi="Garamond"/>
          <w:bCs/>
          <w:i/>
          <w:sz w:val="24"/>
          <w:szCs w:val="24"/>
        </w:rPr>
        <w:t>Cambridge Journal of Regions, Economy and Society 7</w:t>
      </w:r>
      <w:r w:rsidRPr="008A438D">
        <w:rPr>
          <w:rFonts w:ascii="Garamond" w:hAnsi="Garamond"/>
          <w:bCs/>
          <w:sz w:val="24"/>
          <w:szCs w:val="24"/>
        </w:rPr>
        <w:t xml:space="preserve">, 351-358. </w:t>
      </w:r>
    </w:p>
    <w:p w14:paraId="3B74FAB8" w14:textId="371BEE31" w:rsidR="001B789E" w:rsidRPr="008A438D" w:rsidRDefault="001B789E" w:rsidP="00E5568E">
      <w:pPr>
        <w:spacing w:line="480" w:lineRule="auto"/>
        <w:rPr>
          <w:rFonts w:ascii="Garamond" w:hAnsi="Garamond"/>
          <w:sz w:val="24"/>
          <w:szCs w:val="24"/>
        </w:rPr>
      </w:pPr>
      <w:r w:rsidRPr="008A438D">
        <w:rPr>
          <w:rFonts w:ascii="Garamond" w:hAnsi="Garamond"/>
          <w:sz w:val="24"/>
          <w:szCs w:val="24"/>
        </w:rPr>
        <w:t xml:space="preserve">Clark, J. (2014) </w:t>
      </w:r>
      <w:r w:rsidRPr="008A438D">
        <w:rPr>
          <w:rFonts w:ascii="Garamond" w:hAnsi="Garamond"/>
          <w:bCs/>
          <w:sz w:val="24"/>
          <w:szCs w:val="24"/>
        </w:rPr>
        <w:t xml:space="preserve">Manufacturing by design: the rise of regional intermediaries and the re-emergence of collective action, </w:t>
      </w:r>
      <w:r w:rsidRPr="008A438D">
        <w:rPr>
          <w:rFonts w:ascii="Garamond" w:hAnsi="Garamond"/>
          <w:bCs/>
          <w:i/>
          <w:sz w:val="24"/>
          <w:szCs w:val="24"/>
        </w:rPr>
        <w:t>Cambridge Journal of Regions, Economy and Society 7, 433-448.</w:t>
      </w:r>
    </w:p>
    <w:p w14:paraId="6BE2F9DB" w14:textId="6ECB3B07" w:rsidR="00084037" w:rsidRDefault="00084037" w:rsidP="00E5568E">
      <w:pPr>
        <w:spacing w:line="480" w:lineRule="auto"/>
        <w:rPr>
          <w:rFonts w:ascii="Garamond" w:hAnsi="Garamond"/>
          <w:sz w:val="24"/>
          <w:szCs w:val="24"/>
        </w:rPr>
      </w:pPr>
      <w:r>
        <w:rPr>
          <w:rFonts w:ascii="Garamond" w:hAnsi="Garamond"/>
          <w:sz w:val="24"/>
          <w:szCs w:val="24"/>
        </w:rPr>
        <w:t xml:space="preserve">Cooke, P. (ed) (1995) </w:t>
      </w:r>
      <w:r w:rsidRPr="00084037">
        <w:rPr>
          <w:rFonts w:ascii="Garamond" w:hAnsi="Garamond"/>
          <w:i/>
          <w:iCs/>
          <w:sz w:val="24"/>
          <w:szCs w:val="24"/>
        </w:rPr>
        <w:t>The Rise of the Rustbelt</w:t>
      </w:r>
      <w:r>
        <w:rPr>
          <w:rFonts w:ascii="Garamond" w:hAnsi="Garamond"/>
          <w:sz w:val="24"/>
          <w:szCs w:val="24"/>
        </w:rPr>
        <w:t>. London: UCL Press.</w:t>
      </w:r>
    </w:p>
    <w:p w14:paraId="11C33A7D" w14:textId="2CC3BAD3" w:rsidR="001B789E" w:rsidRPr="008A438D" w:rsidRDefault="001B789E" w:rsidP="00E5568E">
      <w:pPr>
        <w:spacing w:line="480" w:lineRule="auto"/>
        <w:rPr>
          <w:rFonts w:ascii="Garamond" w:hAnsi="Garamond"/>
          <w:sz w:val="24"/>
          <w:szCs w:val="24"/>
        </w:rPr>
      </w:pPr>
      <w:r w:rsidRPr="008A438D">
        <w:rPr>
          <w:rFonts w:ascii="Garamond" w:hAnsi="Garamond"/>
          <w:sz w:val="24"/>
          <w:szCs w:val="24"/>
        </w:rPr>
        <w:t xml:space="preserve">Cowell, M.   (2013) </w:t>
      </w:r>
      <w:r w:rsidRPr="008A438D">
        <w:rPr>
          <w:rFonts w:ascii="Garamond" w:hAnsi="Garamond"/>
          <w:i/>
          <w:sz w:val="24"/>
          <w:szCs w:val="24"/>
        </w:rPr>
        <w:t xml:space="preserve">Dealing with Deindustrialization: Adaptive Resilience in American </w:t>
      </w:r>
      <w:proofErr w:type="spellStart"/>
      <w:r w:rsidRPr="008A438D">
        <w:rPr>
          <w:rFonts w:ascii="Garamond" w:hAnsi="Garamond"/>
          <w:i/>
          <w:sz w:val="24"/>
          <w:szCs w:val="24"/>
        </w:rPr>
        <w:t>MidWestern</w:t>
      </w:r>
      <w:proofErr w:type="spellEnd"/>
      <w:r w:rsidRPr="008A438D">
        <w:rPr>
          <w:rFonts w:ascii="Garamond" w:hAnsi="Garamond"/>
          <w:i/>
          <w:sz w:val="24"/>
          <w:szCs w:val="24"/>
        </w:rPr>
        <w:t xml:space="preserve"> Regions</w:t>
      </w:r>
      <w:r w:rsidRPr="008A438D">
        <w:rPr>
          <w:rFonts w:ascii="Garamond" w:hAnsi="Garamond"/>
          <w:sz w:val="24"/>
          <w:szCs w:val="24"/>
        </w:rPr>
        <w:t xml:space="preserve">, Oxford: Routledge. </w:t>
      </w:r>
    </w:p>
    <w:p w14:paraId="09A7987E" w14:textId="23490944" w:rsidR="001B789E" w:rsidRPr="008A438D" w:rsidRDefault="001B789E" w:rsidP="00E5568E">
      <w:pPr>
        <w:spacing w:line="480" w:lineRule="auto"/>
        <w:rPr>
          <w:rFonts w:ascii="Garamond" w:hAnsi="Garamond"/>
          <w:sz w:val="24"/>
          <w:szCs w:val="24"/>
        </w:rPr>
      </w:pPr>
      <w:r w:rsidRPr="008A438D">
        <w:rPr>
          <w:rFonts w:ascii="Garamond" w:hAnsi="Garamond"/>
          <w:sz w:val="24"/>
          <w:szCs w:val="24"/>
        </w:rPr>
        <w:t xml:space="preserve">Crafts N. and Klein, A. (2017) A long-run perspective on the spatial concentration of manufacturing industries in the United States, CEPR DP 12257. </w:t>
      </w:r>
    </w:p>
    <w:p w14:paraId="7D91CD65" w14:textId="77777777" w:rsidR="001B789E" w:rsidRPr="008A438D" w:rsidRDefault="001B789E" w:rsidP="00E5568E">
      <w:pPr>
        <w:spacing w:line="480" w:lineRule="auto"/>
        <w:rPr>
          <w:rFonts w:ascii="Garamond" w:hAnsi="Garamond"/>
          <w:sz w:val="24"/>
          <w:szCs w:val="24"/>
        </w:rPr>
      </w:pPr>
      <w:proofErr w:type="spellStart"/>
      <w:r w:rsidRPr="008A438D">
        <w:rPr>
          <w:rFonts w:ascii="Garamond" w:hAnsi="Garamond"/>
          <w:sz w:val="24"/>
          <w:szCs w:val="24"/>
        </w:rPr>
        <w:t>Cutrini</w:t>
      </w:r>
      <w:proofErr w:type="spellEnd"/>
      <w:r w:rsidRPr="008A438D">
        <w:rPr>
          <w:rFonts w:ascii="Garamond" w:hAnsi="Garamond"/>
          <w:sz w:val="24"/>
          <w:szCs w:val="24"/>
        </w:rPr>
        <w:t xml:space="preserve">, E. (2010) Specialisation and concentration from a twofold geographical perspective, </w:t>
      </w:r>
      <w:r w:rsidRPr="008A438D">
        <w:rPr>
          <w:rFonts w:ascii="Garamond" w:hAnsi="Garamond"/>
          <w:i/>
          <w:sz w:val="24"/>
          <w:szCs w:val="24"/>
        </w:rPr>
        <w:t>Regional Studies 44</w:t>
      </w:r>
      <w:r w:rsidRPr="008A438D">
        <w:rPr>
          <w:rFonts w:ascii="Garamond" w:hAnsi="Garamond"/>
          <w:sz w:val="24"/>
          <w:szCs w:val="24"/>
        </w:rPr>
        <w:t xml:space="preserve">, 315-336.  </w:t>
      </w:r>
    </w:p>
    <w:p w14:paraId="5D81A1A9" w14:textId="77777777" w:rsidR="001B789E" w:rsidRPr="008A438D" w:rsidRDefault="001B789E" w:rsidP="00E5568E">
      <w:pPr>
        <w:spacing w:line="480" w:lineRule="auto"/>
        <w:rPr>
          <w:rFonts w:ascii="Garamond" w:hAnsi="Garamond"/>
          <w:sz w:val="24"/>
          <w:szCs w:val="24"/>
        </w:rPr>
      </w:pPr>
      <w:proofErr w:type="spellStart"/>
      <w:r w:rsidRPr="008A438D">
        <w:rPr>
          <w:rFonts w:ascii="Garamond" w:hAnsi="Garamond"/>
          <w:sz w:val="24"/>
          <w:szCs w:val="24"/>
        </w:rPr>
        <w:t>Dauth</w:t>
      </w:r>
      <w:proofErr w:type="spellEnd"/>
      <w:r w:rsidRPr="008A438D">
        <w:rPr>
          <w:rFonts w:ascii="Garamond" w:hAnsi="Garamond"/>
          <w:sz w:val="24"/>
          <w:szCs w:val="24"/>
        </w:rPr>
        <w:t xml:space="preserve">, W., Fuchs, M. and Otto, A. (2015) Long-run processes of geographical concentration and dispersal: Evidence from Germany, </w:t>
      </w:r>
      <w:r w:rsidRPr="008A438D">
        <w:rPr>
          <w:rFonts w:ascii="Garamond" w:hAnsi="Garamond"/>
          <w:i/>
          <w:sz w:val="24"/>
          <w:szCs w:val="24"/>
        </w:rPr>
        <w:t>Papers in Regional Science 97</w:t>
      </w:r>
      <w:r w:rsidRPr="008A438D">
        <w:rPr>
          <w:rFonts w:ascii="Garamond" w:hAnsi="Garamond"/>
          <w:sz w:val="24"/>
          <w:szCs w:val="24"/>
        </w:rPr>
        <w:t xml:space="preserve">, 569-593. </w:t>
      </w:r>
    </w:p>
    <w:p w14:paraId="1D824AEE" w14:textId="4B891289" w:rsidR="003365EA" w:rsidRDefault="003365EA" w:rsidP="00E5568E">
      <w:pPr>
        <w:spacing w:line="480" w:lineRule="auto"/>
        <w:rPr>
          <w:rFonts w:ascii="Garamond" w:hAnsi="Garamond"/>
          <w:sz w:val="24"/>
          <w:szCs w:val="24"/>
        </w:rPr>
      </w:pPr>
      <w:r>
        <w:rPr>
          <w:rFonts w:ascii="Garamond" w:hAnsi="Garamond"/>
          <w:sz w:val="24"/>
          <w:szCs w:val="24"/>
        </w:rPr>
        <w:t xml:space="preserve">Davenport, A., Farquharson, C., Rasul, I., </w:t>
      </w:r>
      <w:proofErr w:type="spellStart"/>
      <w:r>
        <w:rPr>
          <w:rFonts w:ascii="Garamond" w:hAnsi="Garamond"/>
          <w:sz w:val="24"/>
          <w:szCs w:val="24"/>
        </w:rPr>
        <w:t>Sibieta</w:t>
      </w:r>
      <w:proofErr w:type="spellEnd"/>
      <w:r>
        <w:rPr>
          <w:rFonts w:ascii="Garamond" w:hAnsi="Garamond"/>
          <w:sz w:val="24"/>
          <w:szCs w:val="24"/>
        </w:rPr>
        <w:t xml:space="preserve">, L. and </w:t>
      </w:r>
      <w:proofErr w:type="spellStart"/>
      <w:r>
        <w:rPr>
          <w:rFonts w:ascii="Garamond" w:hAnsi="Garamond"/>
          <w:sz w:val="24"/>
          <w:szCs w:val="24"/>
        </w:rPr>
        <w:t>Stoye</w:t>
      </w:r>
      <w:proofErr w:type="spellEnd"/>
      <w:r>
        <w:rPr>
          <w:rFonts w:ascii="Garamond" w:hAnsi="Garamond"/>
          <w:sz w:val="24"/>
          <w:szCs w:val="24"/>
        </w:rPr>
        <w:t xml:space="preserve">, G., (2020) </w:t>
      </w:r>
      <w:r w:rsidRPr="003365EA">
        <w:rPr>
          <w:rFonts w:ascii="Garamond" w:hAnsi="Garamond"/>
          <w:i/>
          <w:iCs/>
          <w:sz w:val="24"/>
          <w:szCs w:val="24"/>
        </w:rPr>
        <w:t xml:space="preserve">The Geography of the Covid-19 Crisis in </w:t>
      </w:r>
      <w:proofErr w:type="gramStart"/>
      <w:r w:rsidRPr="003365EA">
        <w:rPr>
          <w:rFonts w:ascii="Garamond" w:hAnsi="Garamond"/>
          <w:i/>
          <w:iCs/>
          <w:sz w:val="24"/>
          <w:szCs w:val="24"/>
        </w:rPr>
        <w:t>England</w:t>
      </w:r>
      <w:r>
        <w:rPr>
          <w:rFonts w:ascii="Garamond" w:hAnsi="Garamond"/>
          <w:sz w:val="24"/>
          <w:szCs w:val="24"/>
        </w:rPr>
        <w:t>,  London</w:t>
      </w:r>
      <w:proofErr w:type="gramEnd"/>
      <w:r>
        <w:rPr>
          <w:rFonts w:ascii="Garamond" w:hAnsi="Garamond"/>
          <w:sz w:val="24"/>
          <w:szCs w:val="24"/>
        </w:rPr>
        <w:t xml:space="preserve">: Institute for Fiscal Studies and Nuffield Foundation. </w:t>
      </w:r>
    </w:p>
    <w:p w14:paraId="18121FB8" w14:textId="78746C6D" w:rsidR="008A6AE0" w:rsidRDefault="008A6AE0" w:rsidP="00E5568E">
      <w:pPr>
        <w:spacing w:line="480" w:lineRule="auto"/>
        <w:rPr>
          <w:rFonts w:ascii="Garamond" w:hAnsi="Garamond"/>
          <w:sz w:val="24"/>
          <w:szCs w:val="24"/>
        </w:rPr>
      </w:pPr>
      <w:r>
        <w:rPr>
          <w:rFonts w:ascii="Garamond" w:hAnsi="Garamond"/>
          <w:sz w:val="24"/>
          <w:szCs w:val="24"/>
        </w:rPr>
        <w:t>Department for Business, Energy and Industrial Strategy (2021</w:t>
      </w:r>
      <w:proofErr w:type="gramStart"/>
      <w:r>
        <w:rPr>
          <w:rFonts w:ascii="Garamond" w:hAnsi="Garamond"/>
          <w:sz w:val="24"/>
          <w:szCs w:val="24"/>
        </w:rPr>
        <w:t xml:space="preserve">)  </w:t>
      </w:r>
      <w:proofErr w:type="spellStart"/>
      <w:r w:rsidRPr="00D2510D">
        <w:rPr>
          <w:rFonts w:ascii="Garamond" w:hAnsi="Garamond"/>
          <w:i/>
          <w:iCs/>
          <w:sz w:val="24"/>
          <w:szCs w:val="24"/>
        </w:rPr>
        <w:t>Catapault</w:t>
      </w:r>
      <w:proofErr w:type="spellEnd"/>
      <w:proofErr w:type="gramEnd"/>
      <w:r w:rsidRPr="00D2510D">
        <w:rPr>
          <w:rFonts w:ascii="Garamond" w:hAnsi="Garamond"/>
          <w:i/>
          <w:iCs/>
          <w:sz w:val="24"/>
          <w:szCs w:val="24"/>
        </w:rPr>
        <w:t xml:space="preserve"> Network Review: How the UK’s </w:t>
      </w:r>
      <w:proofErr w:type="spellStart"/>
      <w:r w:rsidRPr="00D2510D">
        <w:rPr>
          <w:rFonts w:ascii="Garamond" w:hAnsi="Garamond"/>
          <w:i/>
          <w:iCs/>
          <w:sz w:val="24"/>
          <w:szCs w:val="24"/>
        </w:rPr>
        <w:t>Catapaults</w:t>
      </w:r>
      <w:proofErr w:type="spellEnd"/>
      <w:r w:rsidRPr="00D2510D">
        <w:rPr>
          <w:rFonts w:ascii="Garamond" w:hAnsi="Garamond"/>
          <w:i/>
          <w:iCs/>
          <w:sz w:val="24"/>
          <w:szCs w:val="24"/>
        </w:rPr>
        <w:t xml:space="preserve"> can strengthen research and development capacity</w:t>
      </w:r>
      <w:r>
        <w:rPr>
          <w:rFonts w:ascii="Garamond" w:hAnsi="Garamond"/>
          <w:sz w:val="24"/>
          <w:szCs w:val="24"/>
        </w:rPr>
        <w:t xml:space="preserve">, London: BEIS Research Paper  2021/013. </w:t>
      </w:r>
    </w:p>
    <w:p w14:paraId="738762B0" w14:textId="37BB80E4" w:rsidR="008A6AE0" w:rsidRDefault="001B789E" w:rsidP="00E5568E">
      <w:pPr>
        <w:spacing w:line="480" w:lineRule="auto"/>
        <w:rPr>
          <w:rFonts w:ascii="Garamond" w:hAnsi="Garamond"/>
          <w:sz w:val="24"/>
          <w:szCs w:val="24"/>
        </w:rPr>
      </w:pPr>
      <w:r w:rsidRPr="008A438D">
        <w:rPr>
          <w:rFonts w:ascii="Garamond" w:hAnsi="Garamond"/>
          <w:sz w:val="24"/>
          <w:szCs w:val="24"/>
        </w:rPr>
        <w:t xml:space="preserve">Department for BIS (2012) </w:t>
      </w:r>
      <w:r w:rsidRPr="008A438D">
        <w:rPr>
          <w:rFonts w:ascii="Garamond" w:hAnsi="Garamond"/>
          <w:i/>
          <w:sz w:val="24"/>
          <w:szCs w:val="24"/>
        </w:rPr>
        <w:t>Industrial Strategy: UK Sector Analysis</w:t>
      </w:r>
      <w:r w:rsidRPr="008A438D">
        <w:rPr>
          <w:rFonts w:ascii="Garamond" w:hAnsi="Garamond"/>
          <w:sz w:val="24"/>
          <w:szCs w:val="24"/>
        </w:rPr>
        <w:t xml:space="preserve">, BIS Economics Paper No. 18. </w:t>
      </w:r>
    </w:p>
    <w:p w14:paraId="23334EB0" w14:textId="248092AB" w:rsidR="001B789E" w:rsidRPr="008A438D" w:rsidRDefault="001B789E" w:rsidP="00E5568E">
      <w:pPr>
        <w:spacing w:line="480" w:lineRule="auto"/>
        <w:rPr>
          <w:rFonts w:ascii="Garamond" w:hAnsi="Garamond"/>
          <w:sz w:val="24"/>
          <w:szCs w:val="24"/>
        </w:rPr>
      </w:pPr>
      <w:r w:rsidRPr="008A438D">
        <w:rPr>
          <w:rFonts w:ascii="Garamond" w:hAnsi="Garamond"/>
          <w:sz w:val="24"/>
          <w:szCs w:val="24"/>
        </w:rPr>
        <w:lastRenderedPageBreak/>
        <w:t xml:space="preserve">Donnelly, T., Begley, J. and Collis, C. (2017) The West Midlands automotive industry: the road downhill, </w:t>
      </w:r>
      <w:r w:rsidRPr="008A438D">
        <w:rPr>
          <w:rFonts w:ascii="Garamond" w:hAnsi="Garamond"/>
          <w:i/>
          <w:sz w:val="24"/>
          <w:szCs w:val="24"/>
        </w:rPr>
        <w:t>Business History 59</w:t>
      </w:r>
      <w:r w:rsidRPr="008A438D">
        <w:rPr>
          <w:rFonts w:ascii="Garamond" w:hAnsi="Garamond"/>
          <w:sz w:val="24"/>
          <w:szCs w:val="24"/>
        </w:rPr>
        <w:t xml:space="preserve">, 1, 58-74. </w:t>
      </w:r>
    </w:p>
    <w:p w14:paraId="025E7F12" w14:textId="77777777" w:rsidR="001B789E" w:rsidRPr="008A438D" w:rsidRDefault="001B789E" w:rsidP="00E5568E">
      <w:pPr>
        <w:spacing w:line="480" w:lineRule="auto"/>
        <w:rPr>
          <w:rFonts w:ascii="Garamond" w:hAnsi="Garamond"/>
          <w:sz w:val="24"/>
          <w:szCs w:val="24"/>
        </w:rPr>
      </w:pPr>
      <w:proofErr w:type="spellStart"/>
      <w:r w:rsidRPr="008A438D">
        <w:rPr>
          <w:rFonts w:ascii="Garamond" w:hAnsi="Garamond"/>
          <w:sz w:val="24"/>
          <w:szCs w:val="24"/>
        </w:rPr>
        <w:t>Doussard</w:t>
      </w:r>
      <w:proofErr w:type="spellEnd"/>
      <w:r w:rsidRPr="008A438D">
        <w:rPr>
          <w:rFonts w:ascii="Garamond" w:hAnsi="Garamond"/>
          <w:sz w:val="24"/>
          <w:szCs w:val="24"/>
        </w:rPr>
        <w:t xml:space="preserve">, M. and </w:t>
      </w:r>
      <w:proofErr w:type="spellStart"/>
      <w:r w:rsidRPr="008A438D">
        <w:rPr>
          <w:rFonts w:ascii="Garamond" w:hAnsi="Garamond"/>
          <w:sz w:val="24"/>
          <w:szCs w:val="24"/>
        </w:rPr>
        <w:t>Shrock</w:t>
      </w:r>
      <w:proofErr w:type="spellEnd"/>
      <w:r w:rsidRPr="008A438D">
        <w:rPr>
          <w:rFonts w:ascii="Garamond" w:hAnsi="Garamond"/>
          <w:sz w:val="24"/>
          <w:szCs w:val="24"/>
        </w:rPr>
        <w:t xml:space="preserve">, G. (2015) Uneven decline: linking historical patterns and processes of industrial restructuring to future growth trajectories, </w:t>
      </w:r>
      <w:r w:rsidRPr="008A438D">
        <w:rPr>
          <w:rFonts w:ascii="Garamond" w:hAnsi="Garamond"/>
          <w:i/>
          <w:sz w:val="24"/>
          <w:szCs w:val="24"/>
        </w:rPr>
        <w:t>Cambridge Journal of Regions, Economy and Society 8</w:t>
      </w:r>
      <w:r w:rsidRPr="008A438D">
        <w:rPr>
          <w:rFonts w:ascii="Garamond" w:hAnsi="Garamond"/>
          <w:sz w:val="24"/>
          <w:szCs w:val="24"/>
        </w:rPr>
        <w:t xml:space="preserve">, 149-165.  </w:t>
      </w:r>
    </w:p>
    <w:p w14:paraId="7E3D93CD" w14:textId="77777777" w:rsidR="001B789E" w:rsidRPr="008A438D" w:rsidRDefault="001B789E" w:rsidP="00E5568E">
      <w:pPr>
        <w:spacing w:line="480" w:lineRule="auto"/>
        <w:rPr>
          <w:rFonts w:ascii="Garamond" w:hAnsi="Garamond"/>
          <w:sz w:val="24"/>
          <w:szCs w:val="24"/>
        </w:rPr>
      </w:pPr>
      <w:r w:rsidRPr="008A438D">
        <w:rPr>
          <w:rFonts w:ascii="Garamond" w:hAnsi="Garamond"/>
          <w:sz w:val="24"/>
          <w:szCs w:val="24"/>
        </w:rPr>
        <w:t xml:space="preserve">Driffield, N. and Munday, M. (2000) Industrial performance, agglomeration and foreign manufacturing investment in the UK, </w:t>
      </w:r>
      <w:r w:rsidRPr="008A438D">
        <w:rPr>
          <w:rFonts w:ascii="Garamond" w:hAnsi="Garamond"/>
          <w:i/>
          <w:sz w:val="24"/>
          <w:szCs w:val="24"/>
        </w:rPr>
        <w:t>Journal of International Business Studies 31</w:t>
      </w:r>
      <w:r w:rsidRPr="008A438D">
        <w:rPr>
          <w:rFonts w:ascii="Garamond" w:hAnsi="Garamond"/>
          <w:sz w:val="24"/>
          <w:szCs w:val="24"/>
        </w:rPr>
        <w:t xml:space="preserve">, 1, 21-37. </w:t>
      </w:r>
    </w:p>
    <w:p w14:paraId="3DE98DA4" w14:textId="2F8D601F" w:rsidR="009B154C" w:rsidRDefault="009B154C" w:rsidP="00E5568E">
      <w:pPr>
        <w:spacing w:line="480" w:lineRule="auto"/>
        <w:rPr>
          <w:rFonts w:ascii="Garamond" w:hAnsi="Garamond"/>
          <w:sz w:val="24"/>
          <w:szCs w:val="24"/>
        </w:rPr>
      </w:pPr>
      <w:proofErr w:type="spellStart"/>
      <w:r>
        <w:rPr>
          <w:rFonts w:ascii="Garamond" w:hAnsi="Garamond"/>
          <w:sz w:val="24"/>
          <w:szCs w:val="24"/>
        </w:rPr>
        <w:t>Firn</w:t>
      </w:r>
      <w:proofErr w:type="spellEnd"/>
      <w:r>
        <w:rPr>
          <w:rFonts w:ascii="Garamond" w:hAnsi="Garamond"/>
          <w:sz w:val="24"/>
          <w:szCs w:val="24"/>
        </w:rPr>
        <w:t xml:space="preserve">, R (1975) External control and regional development: The case of Scotland, </w:t>
      </w:r>
      <w:r w:rsidRPr="00794C78">
        <w:rPr>
          <w:rFonts w:ascii="Garamond" w:hAnsi="Garamond"/>
          <w:i/>
          <w:iCs/>
          <w:sz w:val="24"/>
          <w:szCs w:val="24"/>
        </w:rPr>
        <w:t>Environment and Planning A 7</w:t>
      </w:r>
      <w:r>
        <w:rPr>
          <w:rFonts w:ascii="Garamond" w:hAnsi="Garamond"/>
          <w:sz w:val="24"/>
          <w:szCs w:val="24"/>
        </w:rPr>
        <w:t xml:space="preserve">, </w:t>
      </w:r>
      <w:proofErr w:type="gramStart"/>
      <w:r>
        <w:rPr>
          <w:rFonts w:ascii="Garamond" w:hAnsi="Garamond"/>
          <w:sz w:val="24"/>
          <w:szCs w:val="24"/>
        </w:rPr>
        <w:t>4,  393</w:t>
      </w:r>
      <w:proofErr w:type="gramEnd"/>
      <w:r>
        <w:rPr>
          <w:rFonts w:ascii="Garamond" w:hAnsi="Garamond"/>
          <w:sz w:val="24"/>
          <w:szCs w:val="24"/>
        </w:rPr>
        <w:t xml:space="preserve">-414. </w:t>
      </w:r>
    </w:p>
    <w:p w14:paraId="67F6FEEF" w14:textId="089DFCF0" w:rsidR="00BB0585" w:rsidRDefault="00BB0585" w:rsidP="00E5568E">
      <w:pPr>
        <w:spacing w:line="480" w:lineRule="auto"/>
        <w:rPr>
          <w:rFonts w:ascii="Garamond" w:hAnsi="Garamond"/>
          <w:sz w:val="24"/>
          <w:szCs w:val="24"/>
        </w:rPr>
      </w:pPr>
      <w:proofErr w:type="spellStart"/>
      <w:r>
        <w:rPr>
          <w:rFonts w:ascii="Garamond" w:hAnsi="Garamond"/>
          <w:sz w:val="24"/>
          <w:szCs w:val="24"/>
        </w:rPr>
        <w:t>Fitjar</w:t>
      </w:r>
      <w:proofErr w:type="spellEnd"/>
      <w:r>
        <w:rPr>
          <w:rFonts w:ascii="Garamond" w:hAnsi="Garamond"/>
          <w:sz w:val="24"/>
          <w:szCs w:val="24"/>
        </w:rPr>
        <w:t xml:space="preserve">, R. and Rodriguez-Pose, A. (2013) Firm collaboration and modes of innovation in Norway, </w:t>
      </w:r>
      <w:r w:rsidRPr="00D2510D">
        <w:rPr>
          <w:rFonts w:ascii="Garamond" w:hAnsi="Garamond"/>
          <w:i/>
          <w:iCs/>
          <w:sz w:val="24"/>
          <w:szCs w:val="24"/>
        </w:rPr>
        <w:t xml:space="preserve">Research Policy </w:t>
      </w:r>
      <w:proofErr w:type="gramStart"/>
      <w:r w:rsidRPr="00D2510D">
        <w:rPr>
          <w:rFonts w:ascii="Garamond" w:hAnsi="Garamond"/>
          <w:i/>
          <w:iCs/>
          <w:sz w:val="24"/>
          <w:szCs w:val="24"/>
        </w:rPr>
        <w:t>42</w:t>
      </w:r>
      <w:r>
        <w:rPr>
          <w:rFonts w:ascii="Garamond" w:hAnsi="Garamond"/>
          <w:sz w:val="24"/>
          <w:szCs w:val="24"/>
        </w:rPr>
        <w:t>,  128</w:t>
      </w:r>
      <w:proofErr w:type="gramEnd"/>
      <w:r>
        <w:rPr>
          <w:rFonts w:ascii="Garamond" w:hAnsi="Garamond"/>
          <w:sz w:val="24"/>
          <w:szCs w:val="24"/>
        </w:rPr>
        <w:t xml:space="preserve">-138. </w:t>
      </w:r>
    </w:p>
    <w:p w14:paraId="5D1A7E0B" w14:textId="654AAF58" w:rsidR="001B789E" w:rsidRPr="008A438D" w:rsidRDefault="001B789E" w:rsidP="00E5568E">
      <w:pPr>
        <w:spacing w:line="480" w:lineRule="auto"/>
        <w:rPr>
          <w:rFonts w:ascii="Garamond" w:hAnsi="Garamond"/>
          <w:sz w:val="24"/>
          <w:szCs w:val="24"/>
        </w:rPr>
      </w:pPr>
      <w:r w:rsidRPr="008A438D">
        <w:rPr>
          <w:rFonts w:ascii="Garamond" w:hAnsi="Garamond"/>
          <w:sz w:val="24"/>
          <w:szCs w:val="24"/>
        </w:rPr>
        <w:t>Florida, R. (1996)</w:t>
      </w:r>
      <w:r w:rsidR="00907B8B">
        <w:rPr>
          <w:rFonts w:ascii="Garamond" w:hAnsi="Garamond"/>
          <w:sz w:val="24"/>
          <w:szCs w:val="24"/>
        </w:rPr>
        <w:t xml:space="preserve"> </w:t>
      </w:r>
      <w:r w:rsidRPr="008A438D">
        <w:rPr>
          <w:rFonts w:ascii="Garamond" w:hAnsi="Garamond"/>
          <w:bCs/>
          <w:sz w:val="24"/>
          <w:szCs w:val="24"/>
        </w:rPr>
        <w:t xml:space="preserve">Regional Creative Destruction: Production Organization, Globalization, and the Economic Transformation of the Midwest, </w:t>
      </w:r>
      <w:r w:rsidRPr="008A438D">
        <w:rPr>
          <w:rFonts w:ascii="Garamond" w:hAnsi="Garamond"/>
          <w:bCs/>
          <w:i/>
          <w:sz w:val="24"/>
          <w:szCs w:val="24"/>
        </w:rPr>
        <w:t>Economic Geography 72</w:t>
      </w:r>
      <w:r w:rsidRPr="008A438D">
        <w:rPr>
          <w:rFonts w:ascii="Garamond" w:hAnsi="Garamond"/>
          <w:bCs/>
          <w:sz w:val="24"/>
          <w:szCs w:val="24"/>
        </w:rPr>
        <w:t>, 314-334.</w:t>
      </w:r>
    </w:p>
    <w:p w14:paraId="5C62526C" w14:textId="5044EF08" w:rsidR="001B789E" w:rsidRPr="008A438D" w:rsidRDefault="001B789E" w:rsidP="00E5568E">
      <w:pPr>
        <w:spacing w:line="480" w:lineRule="auto"/>
        <w:rPr>
          <w:rFonts w:ascii="Garamond" w:hAnsi="Garamond"/>
          <w:sz w:val="24"/>
          <w:szCs w:val="24"/>
        </w:rPr>
      </w:pPr>
      <w:proofErr w:type="spellStart"/>
      <w:r w:rsidRPr="008A438D">
        <w:rPr>
          <w:rFonts w:ascii="Garamond" w:hAnsi="Garamond"/>
          <w:sz w:val="24"/>
          <w:szCs w:val="24"/>
        </w:rPr>
        <w:t>Fothergill</w:t>
      </w:r>
      <w:proofErr w:type="spellEnd"/>
      <w:r w:rsidRPr="008A438D">
        <w:rPr>
          <w:rFonts w:ascii="Garamond" w:hAnsi="Garamond"/>
          <w:sz w:val="24"/>
          <w:szCs w:val="24"/>
        </w:rPr>
        <w:t>, S. and Wells, P. (201</w:t>
      </w:r>
      <w:r w:rsidR="002458A4">
        <w:rPr>
          <w:rFonts w:ascii="Garamond" w:hAnsi="Garamond"/>
          <w:sz w:val="24"/>
          <w:szCs w:val="24"/>
        </w:rPr>
        <w:t>9</w:t>
      </w:r>
      <w:r w:rsidRPr="008A438D">
        <w:rPr>
          <w:rFonts w:ascii="Garamond" w:hAnsi="Garamond"/>
          <w:sz w:val="24"/>
          <w:szCs w:val="24"/>
        </w:rPr>
        <w:t>)</w:t>
      </w:r>
      <w:r w:rsidR="00E24D9F">
        <w:rPr>
          <w:rFonts w:ascii="Garamond" w:hAnsi="Garamond"/>
          <w:sz w:val="24"/>
          <w:szCs w:val="24"/>
        </w:rPr>
        <w:t xml:space="preserve"> </w:t>
      </w:r>
      <w:r w:rsidRPr="00BC60F4">
        <w:rPr>
          <w:rFonts w:ascii="Garamond" w:hAnsi="Garamond"/>
          <w:sz w:val="24"/>
          <w:szCs w:val="24"/>
        </w:rPr>
        <w:t xml:space="preserve">Industrial </w:t>
      </w:r>
      <w:r w:rsidR="002458A4">
        <w:rPr>
          <w:rFonts w:ascii="Garamond" w:hAnsi="Garamond"/>
          <w:sz w:val="24"/>
          <w:szCs w:val="24"/>
        </w:rPr>
        <w:t>s</w:t>
      </w:r>
      <w:r w:rsidRPr="00BC60F4">
        <w:rPr>
          <w:rFonts w:ascii="Garamond" w:hAnsi="Garamond"/>
          <w:sz w:val="24"/>
          <w:szCs w:val="24"/>
        </w:rPr>
        <w:t xml:space="preserve">trategy and the </w:t>
      </w:r>
      <w:r w:rsidR="002458A4">
        <w:rPr>
          <w:rFonts w:ascii="Garamond" w:hAnsi="Garamond"/>
          <w:sz w:val="24"/>
          <w:szCs w:val="24"/>
        </w:rPr>
        <w:t>r</w:t>
      </w:r>
      <w:r w:rsidRPr="00BC60F4">
        <w:rPr>
          <w:rFonts w:ascii="Garamond" w:hAnsi="Garamond"/>
          <w:sz w:val="24"/>
          <w:szCs w:val="24"/>
        </w:rPr>
        <w:t>egions</w:t>
      </w:r>
      <w:r w:rsidR="002458A4">
        <w:rPr>
          <w:rFonts w:ascii="Garamond" w:hAnsi="Garamond"/>
          <w:sz w:val="24"/>
          <w:szCs w:val="24"/>
        </w:rPr>
        <w:t xml:space="preserve">: </w:t>
      </w:r>
      <w:proofErr w:type="spellStart"/>
      <w:r w:rsidR="002458A4">
        <w:rPr>
          <w:rFonts w:ascii="Garamond" w:hAnsi="Garamond"/>
          <w:sz w:val="24"/>
          <w:szCs w:val="24"/>
        </w:rPr>
        <w:t>Sectorally</w:t>
      </w:r>
      <w:proofErr w:type="spellEnd"/>
      <w:r w:rsidR="002458A4">
        <w:rPr>
          <w:rFonts w:ascii="Garamond" w:hAnsi="Garamond"/>
          <w:sz w:val="24"/>
          <w:szCs w:val="24"/>
        </w:rPr>
        <w:t xml:space="preserve"> narrow and spatially blind</w:t>
      </w:r>
      <w:r w:rsidRPr="008A438D">
        <w:rPr>
          <w:rFonts w:ascii="Garamond" w:hAnsi="Garamond"/>
          <w:sz w:val="24"/>
          <w:szCs w:val="24"/>
        </w:rPr>
        <w:t xml:space="preserve">, </w:t>
      </w:r>
      <w:r w:rsidR="002458A4" w:rsidRPr="00D2510D">
        <w:rPr>
          <w:rFonts w:ascii="Garamond" w:hAnsi="Garamond"/>
          <w:i/>
          <w:iCs/>
          <w:sz w:val="24"/>
          <w:szCs w:val="24"/>
        </w:rPr>
        <w:t xml:space="preserve">Cambridge Journal of Regions, Economy and Society 12, </w:t>
      </w:r>
      <w:r w:rsidR="002458A4">
        <w:rPr>
          <w:rFonts w:ascii="Garamond" w:hAnsi="Garamond"/>
          <w:sz w:val="24"/>
          <w:szCs w:val="24"/>
        </w:rPr>
        <w:t>445-466.</w:t>
      </w:r>
    </w:p>
    <w:p w14:paraId="2C1E6AD9" w14:textId="1F72352C" w:rsidR="001B789E" w:rsidRPr="008A438D" w:rsidRDefault="001B789E" w:rsidP="00E5568E">
      <w:pPr>
        <w:spacing w:line="480" w:lineRule="auto"/>
        <w:rPr>
          <w:rFonts w:ascii="Garamond" w:hAnsi="Garamond"/>
          <w:sz w:val="24"/>
          <w:szCs w:val="24"/>
        </w:rPr>
      </w:pPr>
      <w:r w:rsidRPr="008A438D">
        <w:rPr>
          <w:rFonts w:ascii="Garamond" w:hAnsi="Garamond"/>
          <w:sz w:val="24"/>
          <w:szCs w:val="24"/>
        </w:rPr>
        <w:t xml:space="preserve">Gardiner, B., Martin, R., Sunley, P. and Tyler, P. (2013) Spatially unbalanced growth in the British economy, </w:t>
      </w:r>
      <w:r w:rsidRPr="008A438D">
        <w:rPr>
          <w:rFonts w:ascii="Garamond" w:hAnsi="Garamond"/>
          <w:i/>
          <w:sz w:val="24"/>
          <w:szCs w:val="24"/>
        </w:rPr>
        <w:t xml:space="preserve">Journal of Economic Geography 13, </w:t>
      </w:r>
      <w:r w:rsidRPr="008A438D">
        <w:rPr>
          <w:rFonts w:ascii="Garamond" w:hAnsi="Garamond"/>
          <w:sz w:val="24"/>
          <w:szCs w:val="24"/>
        </w:rPr>
        <w:t xml:space="preserve">1-40. </w:t>
      </w:r>
    </w:p>
    <w:p w14:paraId="3815C085" w14:textId="7D35BAC7" w:rsidR="00840CAF" w:rsidRDefault="00840CAF" w:rsidP="00E5568E">
      <w:pPr>
        <w:spacing w:line="480" w:lineRule="auto"/>
        <w:rPr>
          <w:rFonts w:ascii="Garamond" w:hAnsi="Garamond"/>
          <w:sz w:val="24"/>
          <w:szCs w:val="24"/>
        </w:rPr>
      </w:pPr>
      <w:proofErr w:type="spellStart"/>
      <w:r>
        <w:rPr>
          <w:rFonts w:ascii="Garamond" w:hAnsi="Garamond"/>
          <w:sz w:val="24"/>
          <w:szCs w:val="24"/>
        </w:rPr>
        <w:t>Grabher</w:t>
      </w:r>
      <w:proofErr w:type="spellEnd"/>
      <w:r>
        <w:rPr>
          <w:rFonts w:ascii="Garamond" w:hAnsi="Garamond"/>
          <w:sz w:val="24"/>
          <w:szCs w:val="24"/>
        </w:rPr>
        <w:t xml:space="preserve">, G. (2993) ‘The Weakness of Strong Ties: The Lock-in of Regional Development in the Ruhr Area’, in G. </w:t>
      </w:r>
      <w:proofErr w:type="spellStart"/>
      <w:r>
        <w:rPr>
          <w:rFonts w:ascii="Garamond" w:hAnsi="Garamond"/>
          <w:sz w:val="24"/>
          <w:szCs w:val="24"/>
        </w:rPr>
        <w:t>Grabher</w:t>
      </w:r>
      <w:proofErr w:type="spellEnd"/>
      <w:r>
        <w:rPr>
          <w:rFonts w:ascii="Garamond" w:hAnsi="Garamond"/>
          <w:sz w:val="24"/>
          <w:szCs w:val="24"/>
        </w:rPr>
        <w:t xml:space="preserve"> (ed), </w:t>
      </w:r>
      <w:r w:rsidRPr="00840CAF">
        <w:rPr>
          <w:rFonts w:ascii="Garamond" w:hAnsi="Garamond"/>
          <w:i/>
          <w:iCs/>
          <w:sz w:val="24"/>
          <w:szCs w:val="24"/>
        </w:rPr>
        <w:t>The Embedded Firm: On the Socioeconomics of Industrial Networks</w:t>
      </w:r>
      <w:r>
        <w:rPr>
          <w:rFonts w:ascii="Garamond" w:hAnsi="Garamond"/>
          <w:sz w:val="24"/>
          <w:szCs w:val="24"/>
        </w:rPr>
        <w:t>. London: Routledge, 255-277.</w:t>
      </w:r>
    </w:p>
    <w:p w14:paraId="62DCDB36" w14:textId="2FFD4234" w:rsidR="00AE37F1" w:rsidRPr="00AE37F1" w:rsidRDefault="00AE37F1" w:rsidP="00E5568E">
      <w:pPr>
        <w:spacing w:line="480" w:lineRule="auto"/>
        <w:rPr>
          <w:rFonts w:ascii="Garamond" w:hAnsi="Garamond"/>
          <w:sz w:val="24"/>
          <w:szCs w:val="24"/>
        </w:rPr>
      </w:pPr>
      <w:r w:rsidRPr="00AE37F1">
        <w:rPr>
          <w:rFonts w:ascii="Garamond" w:hAnsi="Garamond"/>
          <w:sz w:val="24"/>
          <w:szCs w:val="24"/>
        </w:rPr>
        <w:t>Grillitsch, M., Asheim, B. a</w:t>
      </w:r>
      <w:r w:rsidRPr="00D2510D">
        <w:rPr>
          <w:rFonts w:ascii="Garamond" w:hAnsi="Garamond"/>
          <w:sz w:val="24"/>
          <w:szCs w:val="24"/>
        </w:rPr>
        <w:t xml:space="preserve">nd </w:t>
      </w:r>
      <w:proofErr w:type="spellStart"/>
      <w:r w:rsidRPr="00D2510D">
        <w:rPr>
          <w:rFonts w:ascii="Garamond" w:hAnsi="Garamond"/>
          <w:sz w:val="24"/>
          <w:szCs w:val="24"/>
        </w:rPr>
        <w:t>Trippl</w:t>
      </w:r>
      <w:proofErr w:type="spellEnd"/>
      <w:r w:rsidRPr="00D2510D">
        <w:rPr>
          <w:rFonts w:ascii="Garamond" w:hAnsi="Garamond"/>
          <w:sz w:val="24"/>
          <w:szCs w:val="24"/>
        </w:rPr>
        <w:t>, M. (2018) Unrelated kno</w:t>
      </w:r>
      <w:r>
        <w:rPr>
          <w:rFonts w:ascii="Garamond" w:hAnsi="Garamond"/>
          <w:sz w:val="24"/>
          <w:szCs w:val="24"/>
        </w:rPr>
        <w:t xml:space="preserve">wledge combinations: The unexplored potential for regional industrial path </w:t>
      </w:r>
      <w:proofErr w:type="gramStart"/>
      <w:r>
        <w:rPr>
          <w:rFonts w:ascii="Garamond" w:hAnsi="Garamond"/>
          <w:sz w:val="24"/>
          <w:szCs w:val="24"/>
        </w:rPr>
        <w:t xml:space="preserve">development,  </w:t>
      </w:r>
      <w:r w:rsidRPr="00D2510D">
        <w:rPr>
          <w:rFonts w:ascii="Garamond" w:hAnsi="Garamond"/>
          <w:i/>
          <w:iCs/>
          <w:sz w:val="24"/>
          <w:szCs w:val="24"/>
        </w:rPr>
        <w:t>Cambridge</w:t>
      </w:r>
      <w:proofErr w:type="gramEnd"/>
      <w:r w:rsidRPr="00D2510D">
        <w:rPr>
          <w:rFonts w:ascii="Garamond" w:hAnsi="Garamond"/>
          <w:i/>
          <w:iCs/>
          <w:sz w:val="24"/>
          <w:szCs w:val="24"/>
        </w:rPr>
        <w:t xml:space="preserve"> Journal of Regions, Economy and Society 11</w:t>
      </w:r>
      <w:r>
        <w:rPr>
          <w:rFonts w:ascii="Garamond" w:hAnsi="Garamond"/>
          <w:sz w:val="24"/>
          <w:szCs w:val="24"/>
        </w:rPr>
        <w:t xml:space="preserve">, 257-274. </w:t>
      </w:r>
    </w:p>
    <w:p w14:paraId="2104A7C9" w14:textId="73CB8C93" w:rsidR="009B154C" w:rsidRPr="008A438D" w:rsidRDefault="009B154C" w:rsidP="00E5568E">
      <w:pPr>
        <w:spacing w:line="480" w:lineRule="auto"/>
        <w:rPr>
          <w:rFonts w:ascii="Garamond" w:hAnsi="Garamond"/>
          <w:sz w:val="24"/>
          <w:szCs w:val="24"/>
        </w:rPr>
      </w:pPr>
      <w:proofErr w:type="spellStart"/>
      <w:r w:rsidRPr="008A438D">
        <w:rPr>
          <w:rFonts w:ascii="Garamond" w:hAnsi="Garamond"/>
          <w:sz w:val="24"/>
          <w:szCs w:val="24"/>
        </w:rPr>
        <w:lastRenderedPageBreak/>
        <w:t>Grodach</w:t>
      </w:r>
      <w:proofErr w:type="spellEnd"/>
      <w:r w:rsidRPr="008A438D">
        <w:rPr>
          <w:rFonts w:ascii="Garamond" w:hAnsi="Garamond"/>
          <w:sz w:val="24"/>
          <w:szCs w:val="24"/>
        </w:rPr>
        <w:t xml:space="preserve"> C. and Gibson, C. (2018) Advancing manufacturing? Blinkered visions in U.S. and Australian Urban Policy, </w:t>
      </w:r>
      <w:r w:rsidRPr="008A438D">
        <w:rPr>
          <w:rFonts w:ascii="Garamond" w:hAnsi="Garamond"/>
          <w:i/>
          <w:sz w:val="24"/>
          <w:szCs w:val="24"/>
        </w:rPr>
        <w:t>Urban Policy Research</w:t>
      </w:r>
      <w:r>
        <w:rPr>
          <w:rFonts w:ascii="Garamond" w:hAnsi="Garamond"/>
          <w:i/>
          <w:sz w:val="24"/>
          <w:szCs w:val="24"/>
        </w:rPr>
        <w:t xml:space="preserve"> </w:t>
      </w:r>
      <w:r>
        <w:rPr>
          <w:rFonts w:ascii="Garamond" w:hAnsi="Garamond"/>
          <w:sz w:val="24"/>
          <w:szCs w:val="24"/>
        </w:rPr>
        <w:t xml:space="preserve">37, 279-293. </w:t>
      </w:r>
    </w:p>
    <w:p w14:paraId="5497CBBE" w14:textId="32F308CF" w:rsidR="000C636A" w:rsidRDefault="000C636A" w:rsidP="00E5568E">
      <w:pPr>
        <w:spacing w:line="480" w:lineRule="auto"/>
        <w:rPr>
          <w:rFonts w:ascii="Garamond" w:hAnsi="Garamond"/>
          <w:sz w:val="24"/>
          <w:szCs w:val="24"/>
        </w:rPr>
      </w:pPr>
      <w:r>
        <w:rPr>
          <w:rFonts w:ascii="Garamond" w:hAnsi="Garamond"/>
          <w:sz w:val="24"/>
          <w:szCs w:val="24"/>
        </w:rPr>
        <w:t xml:space="preserve">Haldane, A. (2018) The UK’s Productivity Problem: Hub No Spokes, London: Academy of Social Sciences Annual Lecture. </w:t>
      </w:r>
      <w:r w:rsidRPr="000C636A">
        <w:rPr>
          <w:rFonts w:ascii="Garamond" w:hAnsi="Garamond"/>
          <w:sz w:val="24"/>
          <w:szCs w:val="24"/>
        </w:rPr>
        <w:t>https://www.bankofengland.co.uk/-/media/boe/files/speech/2018/the-uks-productivity-problem-hub-no-spokes-speech-by-andy-haldane.pdf</w:t>
      </w:r>
    </w:p>
    <w:p w14:paraId="0B214637" w14:textId="1EF41B48" w:rsidR="00F75B49" w:rsidRDefault="001B789E" w:rsidP="00E5568E">
      <w:pPr>
        <w:autoSpaceDE w:val="0"/>
        <w:autoSpaceDN w:val="0"/>
        <w:adjustRightInd w:val="0"/>
        <w:spacing w:after="0" w:line="480" w:lineRule="auto"/>
        <w:rPr>
          <w:rFonts w:ascii="Garamond" w:hAnsi="Garamond"/>
          <w:sz w:val="24"/>
          <w:szCs w:val="24"/>
        </w:rPr>
      </w:pPr>
      <w:r w:rsidRPr="0047637F">
        <w:rPr>
          <w:rFonts w:ascii="Garamond" w:hAnsi="Garamond"/>
          <w:sz w:val="24"/>
          <w:szCs w:val="24"/>
        </w:rPr>
        <w:t>Hall, P</w:t>
      </w:r>
      <w:r w:rsidR="0047637F" w:rsidRPr="0047637F">
        <w:rPr>
          <w:rFonts w:ascii="Garamond" w:hAnsi="Garamond"/>
          <w:sz w:val="24"/>
          <w:szCs w:val="24"/>
        </w:rPr>
        <w:t xml:space="preserve">. </w:t>
      </w:r>
      <w:r w:rsidRPr="0047637F">
        <w:rPr>
          <w:rFonts w:ascii="Garamond" w:hAnsi="Garamond"/>
          <w:sz w:val="24"/>
          <w:szCs w:val="24"/>
        </w:rPr>
        <w:t xml:space="preserve"> </w:t>
      </w:r>
      <w:r w:rsidR="0047637F" w:rsidRPr="00477B47">
        <w:rPr>
          <w:rFonts w:ascii="Garamond" w:hAnsi="Garamond" w:cs="Times New Roman"/>
          <w:sz w:val="24"/>
          <w:szCs w:val="24"/>
        </w:rPr>
        <w:t>(1985)</w:t>
      </w:r>
      <w:r w:rsidR="0047637F">
        <w:rPr>
          <w:rFonts w:ascii="Times New Roman" w:hAnsi="Times New Roman" w:cs="Times New Roman"/>
          <w:sz w:val="18"/>
          <w:szCs w:val="18"/>
        </w:rPr>
        <w:t xml:space="preserve"> </w:t>
      </w:r>
      <w:r w:rsidR="0047637F" w:rsidRPr="00477B47">
        <w:rPr>
          <w:rFonts w:ascii="Garamond" w:hAnsi="Garamond" w:cs="Times New Roman"/>
          <w:sz w:val="24"/>
          <w:szCs w:val="24"/>
        </w:rPr>
        <w:t xml:space="preserve">The geography of the fifth </w:t>
      </w:r>
      <w:proofErr w:type="gramStart"/>
      <w:r w:rsidR="0047637F" w:rsidRPr="00477B47">
        <w:rPr>
          <w:rFonts w:ascii="Garamond" w:hAnsi="Garamond" w:cs="Times New Roman"/>
          <w:sz w:val="24"/>
          <w:szCs w:val="24"/>
        </w:rPr>
        <w:t>Kondratieff?,</w:t>
      </w:r>
      <w:proofErr w:type="gramEnd"/>
      <w:r w:rsidR="0047637F" w:rsidRPr="00477B47">
        <w:rPr>
          <w:rFonts w:ascii="Garamond" w:hAnsi="Garamond" w:cs="Times New Roman"/>
          <w:sz w:val="24"/>
          <w:szCs w:val="24"/>
        </w:rPr>
        <w:t xml:space="preserve"> Chapter 1 in Hall, P and </w:t>
      </w:r>
      <w:proofErr w:type="spellStart"/>
      <w:r w:rsidR="0047637F" w:rsidRPr="00477B47">
        <w:rPr>
          <w:rFonts w:ascii="Garamond" w:hAnsi="Garamond" w:cs="Times New Roman"/>
          <w:sz w:val="24"/>
          <w:szCs w:val="24"/>
        </w:rPr>
        <w:t>Markusen</w:t>
      </w:r>
      <w:proofErr w:type="spellEnd"/>
      <w:r w:rsidR="0047637F" w:rsidRPr="00477B47">
        <w:rPr>
          <w:rFonts w:ascii="Garamond" w:hAnsi="Garamond" w:cs="Times New Roman"/>
          <w:sz w:val="24"/>
          <w:szCs w:val="24"/>
        </w:rPr>
        <w:t xml:space="preserve">, A. (Eds.) </w:t>
      </w:r>
      <w:r w:rsidR="0047637F" w:rsidRPr="00477B47">
        <w:rPr>
          <w:rFonts w:ascii="Garamond" w:hAnsi="Garamond" w:cs="Times New Roman"/>
          <w:i/>
          <w:iCs/>
          <w:sz w:val="24"/>
          <w:szCs w:val="24"/>
        </w:rPr>
        <w:t>Silicon Landscapes</w:t>
      </w:r>
      <w:r w:rsidR="0047637F">
        <w:rPr>
          <w:rFonts w:ascii="Garamond" w:hAnsi="Garamond" w:cs="Times New Roman"/>
          <w:i/>
          <w:iCs/>
          <w:sz w:val="24"/>
          <w:szCs w:val="24"/>
        </w:rPr>
        <w:t xml:space="preserve">, </w:t>
      </w:r>
      <w:r w:rsidR="0047637F" w:rsidRPr="00477B47">
        <w:rPr>
          <w:rFonts w:ascii="Garamond" w:hAnsi="Garamond" w:cs="Times New Roman"/>
          <w:i/>
          <w:iCs/>
          <w:sz w:val="24"/>
          <w:szCs w:val="24"/>
        </w:rPr>
        <w:t xml:space="preserve"> </w:t>
      </w:r>
      <w:r w:rsidR="0047637F" w:rsidRPr="00477B47">
        <w:rPr>
          <w:rFonts w:ascii="Garamond" w:hAnsi="Garamond" w:cs="Times New Roman"/>
          <w:sz w:val="24"/>
          <w:szCs w:val="24"/>
        </w:rPr>
        <w:t>Winchester, MA: Allen and Unwin,  pp 1-19</w:t>
      </w:r>
      <w:r w:rsidR="0047637F" w:rsidRPr="0047637F">
        <w:rPr>
          <w:rFonts w:ascii="Garamond" w:hAnsi="Garamond"/>
          <w:sz w:val="24"/>
          <w:szCs w:val="24"/>
        </w:rPr>
        <w:t>.</w:t>
      </w:r>
      <w:r w:rsidR="0047637F">
        <w:rPr>
          <w:rFonts w:ascii="Garamond" w:hAnsi="Garamond"/>
          <w:sz w:val="24"/>
          <w:szCs w:val="24"/>
        </w:rPr>
        <w:t xml:space="preserve"> </w:t>
      </w:r>
    </w:p>
    <w:p w14:paraId="2F0391A0" w14:textId="77777777" w:rsidR="0047637F" w:rsidRDefault="0047637F" w:rsidP="00E5568E">
      <w:pPr>
        <w:autoSpaceDE w:val="0"/>
        <w:autoSpaceDN w:val="0"/>
        <w:adjustRightInd w:val="0"/>
        <w:spacing w:after="0" w:line="480" w:lineRule="auto"/>
        <w:rPr>
          <w:rFonts w:ascii="Garamond" w:hAnsi="Garamond"/>
          <w:sz w:val="24"/>
          <w:szCs w:val="24"/>
        </w:rPr>
      </w:pPr>
    </w:p>
    <w:p w14:paraId="6DCE97D2" w14:textId="77777777" w:rsidR="00EF3A05" w:rsidRPr="008A438D" w:rsidRDefault="00EF3A05" w:rsidP="00E5568E">
      <w:pPr>
        <w:spacing w:line="480" w:lineRule="auto"/>
        <w:rPr>
          <w:rFonts w:ascii="Garamond" w:hAnsi="Garamond"/>
          <w:sz w:val="24"/>
          <w:szCs w:val="24"/>
        </w:rPr>
      </w:pPr>
      <w:r w:rsidRPr="008A438D">
        <w:rPr>
          <w:rFonts w:ascii="Garamond" w:hAnsi="Garamond"/>
          <w:sz w:val="24"/>
          <w:szCs w:val="24"/>
        </w:rPr>
        <w:t xml:space="preserve">Hannon, E. (2016) Industrial policy and employment in the UK: evidence form the pharmaceutical sector, </w:t>
      </w:r>
      <w:r w:rsidRPr="008A438D">
        <w:rPr>
          <w:rFonts w:ascii="Garamond" w:hAnsi="Garamond"/>
          <w:i/>
          <w:sz w:val="24"/>
          <w:szCs w:val="24"/>
        </w:rPr>
        <w:t>Industrial Relations Journal 47</w:t>
      </w:r>
      <w:r w:rsidRPr="008A438D">
        <w:rPr>
          <w:rFonts w:ascii="Garamond" w:hAnsi="Garamond"/>
          <w:sz w:val="24"/>
          <w:szCs w:val="24"/>
        </w:rPr>
        <w:t xml:space="preserve">, 1, 2-20. </w:t>
      </w:r>
    </w:p>
    <w:p w14:paraId="5D25CA0F" w14:textId="3997775E" w:rsidR="00E462B1" w:rsidRPr="00F75B49" w:rsidRDefault="00527463" w:rsidP="00E5568E">
      <w:pPr>
        <w:spacing w:line="480" w:lineRule="auto"/>
        <w:rPr>
          <w:rFonts w:ascii="Garamond" w:hAnsi="Garamond"/>
          <w:sz w:val="24"/>
          <w:szCs w:val="24"/>
        </w:rPr>
      </w:pPr>
      <w:r w:rsidRPr="00F75B49">
        <w:rPr>
          <w:rFonts w:ascii="Garamond" w:hAnsi="Garamond"/>
          <w:sz w:val="24"/>
          <w:szCs w:val="24"/>
        </w:rPr>
        <w:t xml:space="preserve">Harris, R., </w:t>
      </w:r>
      <w:proofErr w:type="spellStart"/>
      <w:r w:rsidRPr="00F75B49">
        <w:rPr>
          <w:rFonts w:ascii="Garamond" w:hAnsi="Garamond"/>
          <w:sz w:val="24"/>
          <w:szCs w:val="24"/>
        </w:rPr>
        <w:t>Moffat</w:t>
      </w:r>
      <w:proofErr w:type="spellEnd"/>
      <w:r w:rsidRPr="00F75B49">
        <w:rPr>
          <w:rFonts w:ascii="Garamond" w:hAnsi="Garamond"/>
          <w:sz w:val="24"/>
          <w:szCs w:val="24"/>
        </w:rPr>
        <w:t xml:space="preserve">, J., Martin, R., Sunley, P., Evenhuis, E., </w:t>
      </w:r>
      <w:r w:rsidR="00F75B49" w:rsidRPr="00F75B49">
        <w:rPr>
          <w:rFonts w:ascii="Garamond" w:hAnsi="Garamond"/>
          <w:sz w:val="24"/>
          <w:szCs w:val="24"/>
        </w:rPr>
        <w:t xml:space="preserve">and </w:t>
      </w:r>
      <w:r w:rsidRPr="00F75B49">
        <w:rPr>
          <w:rFonts w:ascii="Garamond" w:hAnsi="Garamond"/>
          <w:sz w:val="24"/>
          <w:szCs w:val="24"/>
        </w:rPr>
        <w:t xml:space="preserve">Pike, A. </w:t>
      </w:r>
      <w:r w:rsidR="00F75B49" w:rsidRPr="00F75B49">
        <w:rPr>
          <w:rFonts w:ascii="Garamond" w:hAnsi="Garamond"/>
          <w:sz w:val="24"/>
          <w:szCs w:val="24"/>
        </w:rPr>
        <w:t>(2019)</w:t>
      </w:r>
      <w:r w:rsidRPr="00F75B49">
        <w:rPr>
          <w:rFonts w:ascii="Garamond" w:hAnsi="Garamond"/>
          <w:sz w:val="24"/>
          <w:szCs w:val="24"/>
        </w:rPr>
        <w:t xml:space="preserve"> </w:t>
      </w:r>
      <w:r w:rsidR="00E462B1" w:rsidRPr="009B154C">
        <w:rPr>
          <w:rFonts w:ascii="Garamond" w:hAnsi="Garamond"/>
          <w:sz w:val="24"/>
          <w:szCs w:val="24"/>
        </w:rPr>
        <w:t xml:space="preserve">Does Spatial Proximity Raise Firm Productivity? Evidence from British Manufacturing, </w:t>
      </w:r>
      <w:r w:rsidR="00E462B1" w:rsidRPr="009B154C">
        <w:rPr>
          <w:rFonts w:ascii="Garamond" w:hAnsi="Garamond"/>
          <w:i/>
          <w:sz w:val="24"/>
          <w:szCs w:val="24"/>
        </w:rPr>
        <w:t>Cambridge Journal of Regions, Economy &amp; Society</w:t>
      </w:r>
      <w:r w:rsidR="00E462B1" w:rsidRPr="009B154C">
        <w:rPr>
          <w:rFonts w:ascii="Garamond" w:hAnsi="Garamond"/>
          <w:iCs/>
          <w:sz w:val="24"/>
          <w:szCs w:val="24"/>
        </w:rPr>
        <w:t>, November 2019, vol. 12, pp. 467-487</w:t>
      </w:r>
      <w:r w:rsidR="00E462B1" w:rsidRPr="009B154C">
        <w:rPr>
          <w:rFonts w:ascii="Garamond" w:hAnsi="Garamond"/>
          <w:sz w:val="24"/>
          <w:szCs w:val="24"/>
        </w:rPr>
        <w:t xml:space="preserve"> </w:t>
      </w:r>
      <w:hyperlink r:id="rId26" w:history="1">
        <w:r w:rsidR="00E462B1" w:rsidRPr="009B154C">
          <w:rPr>
            <w:rStyle w:val="Hyperlink"/>
            <w:rFonts w:ascii="Garamond" w:hAnsi="Garamond"/>
            <w:sz w:val="24"/>
            <w:szCs w:val="24"/>
            <w:bdr w:val="none" w:sz="0" w:space="0" w:color="auto" w:frame="1"/>
          </w:rPr>
          <w:t>https://doi.org/10.1093/cjres/rsz017</w:t>
        </w:r>
      </w:hyperlink>
    </w:p>
    <w:p w14:paraId="18A317D0" w14:textId="70599F23" w:rsidR="00EF3A05" w:rsidRDefault="001D5A66" w:rsidP="00E5568E">
      <w:pPr>
        <w:spacing w:line="480" w:lineRule="auto"/>
        <w:rPr>
          <w:rFonts w:ascii="Garamond" w:hAnsi="Garamond"/>
          <w:sz w:val="24"/>
          <w:szCs w:val="24"/>
        </w:rPr>
      </w:pPr>
      <w:r>
        <w:rPr>
          <w:rFonts w:ascii="Garamond" w:hAnsi="Garamond"/>
          <w:sz w:val="24"/>
          <w:szCs w:val="24"/>
        </w:rPr>
        <w:t xml:space="preserve">Harris, J., Sunley, P., Evenhuis, E., Martin, R., Pike, A. and Harris, R. (2020) </w:t>
      </w:r>
      <w:r w:rsidRPr="001D5A66">
        <w:rPr>
          <w:rFonts w:ascii="Garamond" w:hAnsi="Garamond" w:cs="Arial"/>
          <w:sz w:val="24"/>
          <w:szCs w:val="24"/>
          <w:shd w:val="clear" w:color="auto" w:fill="FFFFFF"/>
        </w:rPr>
        <w:t>The Covid-19 crisis and manufacturing: How should national and local industrial strategies respond?</w:t>
      </w:r>
      <w:r>
        <w:rPr>
          <w:rFonts w:ascii="Garamond" w:hAnsi="Garamond" w:cs="Arial"/>
          <w:sz w:val="24"/>
          <w:szCs w:val="24"/>
          <w:shd w:val="clear" w:color="auto" w:fill="FFFFFF"/>
        </w:rPr>
        <w:t xml:space="preserve"> </w:t>
      </w:r>
      <w:r w:rsidRPr="001D5A66">
        <w:rPr>
          <w:rFonts w:ascii="Garamond" w:hAnsi="Garamond" w:cs="Arial"/>
          <w:i/>
          <w:iCs/>
          <w:sz w:val="24"/>
          <w:szCs w:val="24"/>
          <w:shd w:val="clear" w:color="auto" w:fill="FFFFFF"/>
        </w:rPr>
        <w:t>Local Economy</w:t>
      </w:r>
      <w:r>
        <w:rPr>
          <w:rFonts w:ascii="Garamond" w:hAnsi="Garamond" w:cs="Arial"/>
          <w:sz w:val="24"/>
          <w:szCs w:val="24"/>
          <w:shd w:val="clear" w:color="auto" w:fill="FFFFFF"/>
        </w:rPr>
        <w:t xml:space="preserve"> </w:t>
      </w:r>
      <w:hyperlink r:id="rId27" w:history="1">
        <w:r w:rsidRPr="001D5A66">
          <w:rPr>
            <w:rFonts w:ascii="Garamond" w:hAnsi="Garamond" w:cs="Arial"/>
            <w:sz w:val="24"/>
            <w:szCs w:val="24"/>
            <w:u w:val="single"/>
          </w:rPr>
          <w:t>https://doi.org/10.1177/0269094220953528</w:t>
        </w:r>
      </w:hyperlink>
    </w:p>
    <w:p w14:paraId="204C1180" w14:textId="393B055D" w:rsidR="00EF3A05" w:rsidRPr="008A438D" w:rsidRDefault="00EF3A05" w:rsidP="00E5568E">
      <w:pPr>
        <w:spacing w:line="480" w:lineRule="auto"/>
        <w:rPr>
          <w:rFonts w:ascii="Garamond" w:hAnsi="Garamond"/>
          <w:sz w:val="24"/>
          <w:szCs w:val="24"/>
        </w:rPr>
      </w:pPr>
      <w:proofErr w:type="spellStart"/>
      <w:r>
        <w:rPr>
          <w:rFonts w:ascii="Garamond" w:hAnsi="Garamond"/>
          <w:sz w:val="24"/>
          <w:szCs w:val="24"/>
        </w:rPr>
        <w:t>Hassink</w:t>
      </w:r>
      <w:proofErr w:type="spellEnd"/>
      <w:r>
        <w:rPr>
          <w:rFonts w:ascii="Garamond" w:hAnsi="Garamond"/>
          <w:sz w:val="24"/>
          <w:szCs w:val="24"/>
        </w:rPr>
        <w:t xml:space="preserve">, R. (2010) ’Locked in Decline? On the Role of Regional Lock-ins in Old Industrial Areas’, in R. </w:t>
      </w:r>
      <w:proofErr w:type="spellStart"/>
      <w:r>
        <w:rPr>
          <w:rFonts w:ascii="Garamond" w:hAnsi="Garamond"/>
          <w:sz w:val="24"/>
          <w:szCs w:val="24"/>
        </w:rPr>
        <w:t>Boschma</w:t>
      </w:r>
      <w:proofErr w:type="spellEnd"/>
      <w:r>
        <w:rPr>
          <w:rFonts w:ascii="Garamond" w:hAnsi="Garamond"/>
          <w:sz w:val="24"/>
          <w:szCs w:val="24"/>
        </w:rPr>
        <w:t xml:space="preserve"> and R. Martin (eds) </w:t>
      </w:r>
      <w:r w:rsidRPr="00037961">
        <w:rPr>
          <w:rFonts w:ascii="Garamond" w:hAnsi="Garamond"/>
          <w:i/>
          <w:iCs/>
          <w:sz w:val="24"/>
          <w:szCs w:val="24"/>
        </w:rPr>
        <w:t>The Handbook of Evolutionary Economic Geography</w:t>
      </w:r>
      <w:r>
        <w:rPr>
          <w:rFonts w:ascii="Garamond" w:hAnsi="Garamond"/>
          <w:sz w:val="24"/>
          <w:szCs w:val="24"/>
        </w:rPr>
        <w:t>. Cheltenham: Edward Elgar, pp. 450-468.</w:t>
      </w:r>
    </w:p>
    <w:p w14:paraId="34D66D0B" w14:textId="31B93CEC" w:rsidR="001B789E" w:rsidRDefault="001B789E" w:rsidP="00E5568E">
      <w:pPr>
        <w:spacing w:line="480" w:lineRule="auto"/>
        <w:rPr>
          <w:rFonts w:ascii="Garamond" w:hAnsi="Garamond"/>
          <w:sz w:val="24"/>
          <w:szCs w:val="24"/>
        </w:rPr>
      </w:pPr>
      <w:r w:rsidRPr="008A438D">
        <w:rPr>
          <w:rFonts w:ascii="Garamond" w:hAnsi="Garamond"/>
          <w:sz w:val="24"/>
          <w:szCs w:val="24"/>
        </w:rPr>
        <w:t xml:space="preserve">Helper, S., Krueger T., and </w:t>
      </w:r>
      <w:proofErr w:type="spellStart"/>
      <w:r w:rsidRPr="008A438D">
        <w:rPr>
          <w:rFonts w:ascii="Garamond" w:hAnsi="Garamond"/>
          <w:sz w:val="24"/>
          <w:szCs w:val="24"/>
        </w:rPr>
        <w:t>Wial</w:t>
      </w:r>
      <w:proofErr w:type="spellEnd"/>
      <w:r w:rsidRPr="008A438D">
        <w:rPr>
          <w:rFonts w:ascii="Garamond" w:hAnsi="Garamond"/>
          <w:sz w:val="24"/>
          <w:szCs w:val="24"/>
        </w:rPr>
        <w:t xml:space="preserve">, H. (2012) </w:t>
      </w:r>
      <w:r w:rsidRPr="008A438D">
        <w:rPr>
          <w:rFonts w:ascii="Garamond" w:hAnsi="Garamond"/>
          <w:i/>
          <w:sz w:val="24"/>
          <w:szCs w:val="24"/>
        </w:rPr>
        <w:t>Locating American Manufacturing: Trends in the Geography of Production</w:t>
      </w:r>
      <w:r w:rsidRPr="008A438D">
        <w:rPr>
          <w:rFonts w:ascii="Garamond" w:hAnsi="Garamond"/>
          <w:sz w:val="24"/>
          <w:szCs w:val="24"/>
        </w:rPr>
        <w:t xml:space="preserve">, Brookings Metropolitan Policy program. </w:t>
      </w:r>
    </w:p>
    <w:p w14:paraId="2A62FC9B" w14:textId="7403E48F" w:rsidR="0037103D" w:rsidRPr="008A438D" w:rsidRDefault="0037103D" w:rsidP="00E5568E">
      <w:pPr>
        <w:spacing w:line="480" w:lineRule="auto"/>
        <w:rPr>
          <w:rFonts w:ascii="Garamond" w:hAnsi="Garamond"/>
          <w:sz w:val="24"/>
          <w:szCs w:val="24"/>
        </w:rPr>
      </w:pPr>
      <w:proofErr w:type="spellStart"/>
      <w:r>
        <w:rPr>
          <w:rFonts w:ascii="Garamond" w:hAnsi="Garamond"/>
          <w:sz w:val="24"/>
          <w:szCs w:val="24"/>
        </w:rPr>
        <w:lastRenderedPageBreak/>
        <w:t>Hervás</w:t>
      </w:r>
      <w:proofErr w:type="spellEnd"/>
      <w:r>
        <w:rPr>
          <w:rFonts w:ascii="Garamond" w:hAnsi="Garamond"/>
          <w:sz w:val="24"/>
          <w:szCs w:val="24"/>
        </w:rPr>
        <w:t xml:space="preserve">-Oliver, J-L. </w:t>
      </w:r>
      <w:proofErr w:type="spellStart"/>
      <w:r>
        <w:rPr>
          <w:rFonts w:ascii="Garamond" w:hAnsi="Garamond"/>
          <w:sz w:val="24"/>
          <w:szCs w:val="24"/>
        </w:rPr>
        <w:t>Parrilli</w:t>
      </w:r>
      <w:proofErr w:type="spellEnd"/>
      <w:r>
        <w:rPr>
          <w:rFonts w:ascii="Garamond" w:hAnsi="Garamond"/>
          <w:sz w:val="24"/>
          <w:szCs w:val="24"/>
        </w:rPr>
        <w:t xml:space="preserve">, M., Rodriguez-Pose, A. and </w:t>
      </w:r>
      <w:proofErr w:type="spellStart"/>
      <w:r>
        <w:rPr>
          <w:rFonts w:ascii="Garamond" w:hAnsi="Garamond"/>
          <w:sz w:val="24"/>
          <w:szCs w:val="24"/>
        </w:rPr>
        <w:t>Sempere-Ripoli</w:t>
      </w:r>
      <w:proofErr w:type="spellEnd"/>
      <w:r>
        <w:rPr>
          <w:rFonts w:ascii="Garamond" w:hAnsi="Garamond"/>
          <w:sz w:val="24"/>
          <w:szCs w:val="24"/>
        </w:rPr>
        <w:t xml:space="preserve">, F. (2021) The drivers of SME innovation in the regions of the EU, Research Policy 50, </w:t>
      </w:r>
      <w:r w:rsidRPr="0037103D">
        <w:rPr>
          <w:rFonts w:ascii="Garamond" w:hAnsi="Garamond"/>
          <w:sz w:val="24"/>
          <w:szCs w:val="24"/>
        </w:rPr>
        <w:t>https://doi.org/10.1016/j.respol.2021.104316</w:t>
      </w:r>
    </w:p>
    <w:p w14:paraId="21220E0C" w14:textId="77777777" w:rsidR="001B789E" w:rsidRPr="008A438D" w:rsidRDefault="001B789E" w:rsidP="00E5568E">
      <w:pPr>
        <w:spacing w:line="480" w:lineRule="auto"/>
        <w:rPr>
          <w:rFonts w:ascii="Garamond" w:hAnsi="Garamond"/>
          <w:sz w:val="24"/>
          <w:szCs w:val="24"/>
        </w:rPr>
      </w:pPr>
      <w:r w:rsidRPr="008A438D">
        <w:rPr>
          <w:rFonts w:ascii="Garamond" w:hAnsi="Garamond"/>
          <w:sz w:val="24"/>
          <w:szCs w:val="24"/>
        </w:rPr>
        <w:t xml:space="preserve">HM Government (2017) </w:t>
      </w:r>
      <w:r w:rsidRPr="008A438D">
        <w:rPr>
          <w:rFonts w:ascii="Garamond" w:hAnsi="Garamond"/>
          <w:i/>
          <w:sz w:val="24"/>
          <w:szCs w:val="24"/>
        </w:rPr>
        <w:t>Building Our Industrial Strategy - Green Paper</w:t>
      </w:r>
      <w:r w:rsidRPr="008A438D">
        <w:rPr>
          <w:rFonts w:ascii="Garamond" w:hAnsi="Garamond"/>
          <w:sz w:val="24"/>
          <w:szCs w:val="24"/>
        </w:rPr>
        <w:t xml:space="preserve">. London. </w:t>
      </w:r>
    </w:p>
    <w:p w14:paraId="3281AE0A" w14:textId="77777777" w:rsidR="001B789E" w:rsidRPr="008A438D" w:rsidRDefault="001B789E" w:rsidP="00E5568E">
      <w:pPr>
        <w:spacing w:line="480" w:lineRule="auto"/>
        <w:rPr>
          <w:rFonts w:ascii="Garamond" w:hAnsi="Garamond"/>
          <w:sz w:val="24"/>
          <w:szCs w:val="24"/>
        </w:rPr>
      </w:pPr>
      <w:r w:rsidRPr="008A438D">
        <w:rPr>
          <w:rFonts w:ascii="Garamond" w:hAnsi="Garamond"/>
          <w:sz w:val="24"/>
          <w:szCs w:val="24"/>
        </w:rPr>
        <w:t xml:space="preserve">HM Government (2018) </w:t>
      </w:r>
      <w:r w:rsidRPr="008A438D">
        <w:rPr>
          <w:rFonts w:ascii="Garamond" w:hAnsi="Garamond"/>
          <w:i/>
          <w:sz w:val="24"/>
          <w:szCs w:val="24"/>
        </w:rPr>
        <w:t>Industrial Strategy: Building a Britain Fit for the Future,</w:t>
      </w:r>
      <w:r w:rsidRPr="008A438D">
        <w:rPr>
          <w:rFonts w:ascii="Garamond" w:hAnsi="Garamond"/>
          <w:sz w:val="24"/>
          <w:szCs w:val="24"/>
        </w:rPr>
        <w:t xml:space="preserve"> London.</w:t>
      </w:r>
    </w:p>
    <w:p w14:paraId="4519D9DB" w14:textId="67D05E02" w:rsidR="000C636A" w:rsidRDefault="000C636A" w:rsidP="00E5568E">
      <w:pPr>
        <w:spacing w:line="480" w:lineRule="auto"/>
        <w:rPr>
          <w:rFonts w:ascii="Garamond" w:hAnsi="Garamond"/>
          <w:sz w:val="24"/>
          <w:szCs w:val="24"/>
        </w:rPr>
      </w:pPr>
      <w:r w:rsidRPr="008A438D">
        <w:rPr>
          <w:rFonts w:ascii="Garamond" w:hAnsi="Garamond"/>
          <w:sz w:val="24"/>
          <w:szCs w:val="24"/>
        </w:rPr>
        <w:t>HM Government (201</w:t>
      </w:r>
      <w:r>
        <w:rPr>
          <w:rFonts w:ascii="Garamond" w:hAnsi="Garamond"/>
          <w:sz w:val="24"/>
          <w:szCs w:val="24"/>
        </w:rPr>
        <w:t>9</w:t>
      </w:r>
      <w:r w:rsidRPr="008A438D">
        <w:rPr>
          <w:rFonts w:ascii="Garamond" w:hAnsi="Garamond"/>
          <w:sz w:val="24"/>
          <w:szCs w:val="24"/>
        </w:rPr>
        <w:t>)</w:t>
      </w:r>
      <w:r>
        <w:rPr>
          <w:rFonts w:ascii="Garamond" w:hAnsi="Garamond"/>
          <w:sz w:val="24"/>
          <w:szCs w:val="24"/>
        </w:rPr>
        <w:t xml:space="preserve"> </w:t>
      </w:r>
      <w:r w:rsidRPr="00C5194E">
        <w:rPr>
          <w:rFonts w:ascii="Garamond" w:hAnsi="Garamond"/>
          <w:i/>
          <w:iCs/>
          <w:sz w:val="24"/>
          <w:szCs w:val="24"/>
        </w:rPr>
        <w:t xml:space="preserve">Her Majesty’s Speech to both Houses of </w:t>
      </w:r>
      <w:proofErr w:type="gramStart"/>
      <w:r w:rsidRPr="00C5194E">
        <w:rPr>
          <w:rFonts w:ascii="Garamond" w:hAnsi="Garamond"/>
          <w:i/>
          <w:iCs/>
          <w:sz w:val="24"/>
          <w:szCs w:val="24"/>
        </w:rPr>
        <w:t>Parliament</w:t>
      </w:r>
      <w:r>
        <w:rPr>
          <w:rFonts w:ascii="Garamond" w:hAnsi="Garamond"/>
          <w:sz w:val="24"/>
          <w:szCs w:val="24"/>
        </w:rPr>
        <w:t xml:space="preserve">  19</w:t>
      </w:r>
      <w:proofErr w:type="gramEnd"/>
      <w:r>
        <w:rPr>
          <w:rFonts w:ascii="Garamond" w:hAnsi="Garamond"/>
          <w:sz w:val="24"/>
          <w:szCs w:val="24"/>
        </w:rPr>
        <w:t xml:space="preserve"> December, London: The Prime Minister’s Office.</w:t>
      </w:r>
    </w:p>
    <w:p w14:paraId="3FB37148" w14:textId="47016850" w:rsidR="00E2736C" w:rsidRPr="00D2510D" w:rsidRDefault="00E2736C" w:rsidP="00E5568E">
      <w:pPr>
        <w:spacing w:line="480" w:lineRule="auto"/>
        <w:rPr>
          <w:rFonts w:ascii="Garamond" w:hAnsi="Garamond"/>
          <w:sz w:val="24"/>
          <w:szCs w:val="24"/>
          <w:u w:val="single"/>
        </w:rPr>
      </w:pPr>
      <w:r>
        <w:rPr>
          <w:rFonts w:ascii="Garamond" w:hAnsi="Garamond"/>
          <w:sz w:val="24"/>
          <w:szCs w:val="24"/>
        </w:rPr>
        <w:t xml:space="preserve">HM Government (2021) Build Back Better: Our Plan for Growth, </w:t>
      </w:r>
      <w:r w:rsidRPr="00D2510D">
        <w:rPr>
          <w:rFonts w:ascii="Garamond" w:hAnsi="Garamond"/>
          <w:sz w:val="24"/>
          <w:szCs w:val="24"/>
          <w:u w:val="single"/>
        </w:rPr>
        <w:t>https://</w:t>
      </w:r>
      <w:hyperlink r:id="rId28" w:history="1">
        <w:r w:rsidRPr="00E2736C">
          <w:rPr>
            <w:rStyle w:val="Hyperlink"/>
            <w:rFonts w:ascii="Garamond" w:hAnsi="Garamond"/>
            <w:sz w:val="24"/>
            <w:szCs w:val="24"/>
          </w:rPr>
          <w:t>www.gov.uk/government/publocations/</w:t>
        </w:r>
        <w:bookmarkStart w:id="3" w:name="_Hlk68017442"/>
        <w:r w:rsidRPr="00E2736C">
          <w:rPr>
            <w:rStyle w:val="Hyperlink"/>
            <w:rFonts w:ascii="Garamond" w:hAnsi="Garamond"/>
            <w:sz w:val="24"/>
            <w:szCs w:val="24"/>
          </w:rPr>
          <w:t>build-back-better-our plan-for-growth</w:t>
        </w:r>
        <w:bookmarkEnd w:id="3"/>
        <w:r w:rsidRPr="00E2736C">
          <w:rPr>
            <w:rStyle w:val="Hyperlink"/>
            <w:rFonts w:ascii="Garamond" w:hAnsi="Garamond"/>
            <w:sz w:val="24"/>
            <w:szCs w:val="24"/>
          </w:rPr>
          <w:t>/</w:t>
        </w:r>
        <w:r w:rsidRPr="00E2736C">
          <w:rPr>
            <w:rStyle w:val="Hyperlink"/>
          </w:rPr>
          <w:t xml:space="preserve"> </w:t>
        </w:r>
        <w:r w:rsidRPr="00E2736C">
          <w:rPr>
            <w:rStyle w:val="Hyperlink"/>
            <w:rFonts w:ascii="Garamond" w:hAnsi="Garamond"/>
            <w:sz w:val="24"/>
            <w:szCs w:val="24"/>
          </w:rPr>
          <w:t>build-back-better-our plan-for-growth-html/</w:t>
        </w:r>
      </w:hyperlink>
      <w:r w:rsidRPr="00D2510D">
        <w:rPr>
          <w:rFonts w:ascii="Garamond" w:hAnsi="Garamond"/>
          <w:sz w:val="24"/>
          <w:szCs w:val="24"/>
          <w:u w:val="single"/>
        </w:rPr>
        <w:t xml:space="preserve"> </w:t>
      </w:r>
    </w:p>
    <w:p w14:paraId="3233555B" w14:textId="26F99F72" w:rsidR="002807E5" w:rsidRDefault="001B789E" w:rsidP="00E5568E">
      <w:pPr>
        <w:spacing w:line="480" w:lineRule="auto"/>
        <w:rPr>
          <w:rFonts w:ascii="Garamond" w:hAnsi="Garamond"/>
          <w:sz w:val="24"/>
          <w:szCs w:val="24"/>
        </w:rPr>
      </w:pPr>
      <w:r w:rsidRPr="008A438D">
        <w:rPr>
          <w:rFonts w:ascii="Garamond" w:hAnsi="Garamond"/>
          <w:sz w:val="24"/>
          <w:szCs w:val="24"/>
        </w:rPr>
        <w:t>House of Commons Business, Energy and Industrial Strategy Committee</w:t>
      </w:r>
      <w:r w:rsidR="00854118">
        <w:rPr>
          <w:rFonts w:ascii="Garamond" w:hAnsi="Garamond"/>
          <w:sz w:val="24"/>
          <w:szCs w:val="24"/>
        </w:rPr>
        <w:t xml:space="preserve"> (2018) </w:t>
      </w:r>
      <w:r w:rsidRPr="00B93CD3">
        <w:rPr>
          <w:rFonts w:ascii="Garamond" w:hAnsi="Garamond"/>
          <w:i/>
          <w:iCs/>
          <w:sz w:val="24"/>
          <w:szCs w:val="24"/>
        </w:rPr>
        <w:t>The Impact of Brexit on the Aerospace Sector</w:t>
      </w:r>
      <w:r w:rsidRPr="008A438D">
        <w:rPr>
          <w:rFonts w:ascii="Garamond" w:hAnsi="Garamond"/>
          <w:sz w:val="24"/>
          <w:szCs w:val="24"/>
        </w:rPr>
        <w:t>, Sixth Report 2017-19 Session, HC 380.</w:t>
      </w:r>
      <w:r w:rsidR="009B154C">
        <w:rPr>
          <w:rFonts w:ascii="Garamond" w:hAnsi="Garamond"/>
          <w:sz w:val="24"/>
          <w:szCs w:val="24"/>
        </w:rPr>
        <w:t>Krugman</w:t>
      </w:r>
      <w:r w:rsidR="00497282">
        <w:rPr>
          <w:rFonts w:ascii="Garamond" w:hAnsi="Garamond"/>
          <w:sz w:val="24"/>
          <w:szCs w:val="24"/>
        </w:rPr>
        <w:t xml:space="preserve">Howells J., Ramlogan, R. and Cheng, S. (2012) Universities in an open innovation system: A UK perspective, </w:t>
      </w:r>
      <w:r w:rsidR="00497282" w:rsidRPr="00497282">
        <w:rPr>
          <w:rFonts w:ascii="Garamond" w:hAnsi="Garamond" w:cs="AdvCos"/>
          <w:i/>
          <w:iCs/>
          <w:sz w:val="24"/>
          <w:szCs w:val="24"/>
        </w:rPr>
        <w:t xml:space="preserve">International Journal </w:t>
      </w:r>
      <w:proofErr w:type="gramStart"/>
      <w:r w:rsidR="00497282" w:rsidRPr="00497282">
        <w:rPr>
          <w:rFonts w:ascii="Garamond" w:hAnsi="Garamond" w:cs="AdvCos"/>
          <w:i/>
          <w:iCs/>
          <w:sz w:val="24"/>
          <w:szCs w:val="24"/>
        </w:rPr>
        <w:t>of  Entrepreneurial</w:t>
      </w:r>
      <w:proofErr w:type="gramEnd"/>
      <w:r w:rsidR="00497282" w:rsidRPr="00497282">
        <w:rPr>
          <w:rFonts w:ascii="Garamond" w:hAnsi="Garamond" w:cs="AdvCos"/>
          <w:i/>
          <w:iCs/>
          <w:sz w:val="24"/>
          <w:szCs w:val="24"/>
        </w:rPr>
        <w:t xml:space="preserve"> Behaviour and Research</w:t>
      </w:r>
      <w:r w:rsidR="00497282">
        <w:rPr>
          <w:rFonts w:ascii="Garamond" w:hAnsi="Garamond" w:cs="AdvCos"/>
          <w:sz w:val="24"/>
          <w:szCs w:val="24"/>
        </w:rPr>
        <w:t xml:space="preserve">  </w:t>
      </w:r>
      <w:r w:rsidR="00497282" w:rsidRPr="00497282">
        <w:rPr>
          <w:rFonts w:ascii="Garamond" w:hAnsi="Garamond" w:cs="AdvCos"/>
          <w:sz w:val="24"/>
          <w:szCs w:val="24"/>
        </w:rPr>
        <w:t>18</w:t>
      </w:r>
      <w:r w:rsidR="00497282">
        <w:rPr>
          <w:rFonts w:ascii="Garamond" w:hAnsi="Garamond" w:cs="AdvCos"/>
          <w:sz w:val="24"/>
          <w:szCs w:val="24"/>
        </w:rPr>
        <w:t xml:space="preserve">, </w:t>
      </w:r>
      <w:r w:rsidR="00497282" w:rsidRPr="00497282">
        <w:rPr>
          <w:rFonts w:ascii="Garamond" w:hAnsi="Garamond" w:cs="AdvCos"/>
          <w:sz w:val="24"/>
          <w:szCs w:val="24"/>
        </w:rPr>
        <w:t>440-456</w:t>
      </w:r>
      <w:r w:rsidR="00497282">
        <w:rPr>
          <w:rFonts w:ascii="Garamond" w:hAnsi="Garamond" w:cs="AdvCos"/>
          <w:sz w:val="24"/>
          <w:szCs w:val="24"/>
        </w:rPr>
        <w:t xml:space="preserve">. </w:t>
      </w:r>
    </w:p>
    <w:p w14:paraId="2EE17723" w14:textId="3FF98A17" w:rsidR="007B43DF" w:rsidRPr="00D2510D" w:rsidRDefault="007B43DF" w:rsidP="00E5568E">
      <w:pPr>
        <w:shd w:val="clear" w:color="auto" w:fill="FFFFFF"/>
        <w:spacing w:beforeAutospacing="1" w:after="0" w:afterAutospacing="1" w:line="480" w:lineRule="auto"/>
        <w:textAlignment w:val="baseline"/>
        <w:outlineLvl w:val="0"/>
        <w:rPr>
          <w:rFonts w:ascii="Garamond" w:eastAsia="Times New Roman" w:hAnsi="Garamond" w:cs="Times New Roman"/>
          <w:color w:val="2A2A2A"/>
          <w:kern w:val="36"/>
          <w:sz w:val="24"/>
          <w:szCs w:val="24"/>
          <w:lang w:eastAsia="en-GB"/>
        </w:rPr>
      </w:pPr>
      <w:proofErr w:type="spellStart"/>
      <w:r>
        <w:rPr>
          <w:rFonts w:ascii="Garamond" w:eastAsia="Times New Roman" w:hAnsi="Garamond" w:cs="Times New Roman"/>
          <w:color w:val="2A2A2A"/>
          <w:kern w:val="36"/>
          <w:sz w:val="24"/>
          <w:szCs w:val="24"/>
          <w:lang w:eastAsia="en-GB"/>
        </w:rPr>
        <w:t>Isaken</w:t>
      </w:r>
      <w:proofErr w:type="spellEnd"/>
      <w:r>
        <w:rPr>
          <w:rFonts w:ascii="Garamond" w:eastAsia="Times New Roman" w:hAnsi="Garamond" w:cs="Times New Roman"/>
          <w:color w:val="2A2A2A"/>
          <w:kern w:val="36"/>
          <w:sz w:val="24"/>
          <w:szCs w:val="24"/>
          <w:lang w:eastAsia="en-GB"/>
        </w:rPr>
        <w:t xml:space="preserve">, A.  (2016)   </w:t>
      </w:r>
      <w:r w:rsidRPr="00D2510D">
        <w:rPr>
          <w:rFonts w:ascii="Garamond" w:eastAsia="Times New Roman" w:hAnsi="Garamond" w:cs="Times New Roman"/>
          <w:color w:val="2A2A2A"/>
          <w:kern w:val="36"/>
          <w:sz w:val="24"/>
          <w:szCs w:val="24"/>
          <w:lang w:eastAsia="en-GB"/>
        </w:rPr>
        <w:t>Industrial development in thin regions: trapped in path extension?</w:t>
      </w:r>
      <w:r>
        <w:rPr>
          <w:rFonts w:ascii="Garamond" w:eastAsia="Times New Roman" w:hAnsi="Garamond" w:cs="Times New Roman"/>
          <w:color w:val="2A2A2A"/>
          <w:kern w:val="36"/>
          <w:sz w:val="24"/>
          <w:szCs w:val="24"/>
          <w:lang w:eastAsia="en-GB"/>
        </w:rPr>
        <w:t xml:space="preserve">  </w:t>
      </w:r>
      <w:r w:rsidRPr="00D2510D">
        <w:rPr>
          <w:rFonts w:ascii="Garamond" w:eastAsia="Times New Roman" w:hAnsi="Garamond" w:cs="Times New Roman"/>
          <w:i/>
          <w:iCs/>
          <w:color w:val="2A2A2A"/>
          <w:sz w:val="24"/>
          <w:szCs w:val="24"/>
          <w:bdr w:val="none" w:sz="0" w:space="0" w:color="auto" w:frame="1"/>
          <w:lang w:eastAsia="en-GB"/>
        </w:rPr>
        <w:t>Journal of Economic Geography</w:t>
      </w:r>
      <w:r w:rsidRPr="00D2510D">
        <w:rPr>
          <w:rFonts w:ascii="Garamond" w:eastAsia="Times New Roman" w:hAnsi="Garamond" w:cs="Times New Roman"/>
          <w:color w:val="2A2A2A"/>
          <w:sz w:val="24"/>
          <w:szCs w:val="24"/>
          <w:lang w:eastAsia="en-GB"/>
        </w:rPr>
        <w:t>, Volume 15, 585–600,</w:t>
      </w:r>
    </w:p>
    <w:p w14:paraId="4B61270E" w14:textId="0193022F" w:rsidR="00BB0585" w:rsidRPr="00BB0585" w:rsidRDefault="00BB0585" w:rsidP="00E5568E">
      <w:pPr>
        <w:autoSpaceDE w:val="0"/>
        <w:autoSpaceDN w:val="0"/>
        <w:adjustRightInd w:val="0"/>
        <w:spacing w:after="0" w:line="480" w:lineRule="auto"/>
        <w:rPr>
          <w:rFonts w:ascii="Garamond" w:hAnsi="Garamond" w:cs="Arial"/>
          <w:sz w:val="24"/>
          <w:szCs w:val="24"/>
        </w:rPr>
      </w:pPr>
      <w:r w:rsidRPr="00BB0585">
        <w:rPr>
          <w:rFonts w:ascii="Garamond" w:hAnsi="Garamond" w:cs="Arial"/>
          <w:sz w:val="24"/>
          <w:szCs w:val="24"/>
        </w:rPr>
        <w:t>Isaksen, A. and Karlsen, J. (2010</w:t>
      </w:r>
      <w:proofErr w:type="gramStart"/>
      <w:r w:rsidRPr="00BB0585">
        <w:rPr>
          <w:rFonts w:ascii="Garamond" w:hAnsi="Garamond" w:cs="Arial"/>
          <w:sz w:val="24"/>
          <w:szCs w:val="24"/>
        </w:rPr>
        <w:t>)  Diffe</w:t>
      </w:r>
      <w:r w:rsidRPr="00D2510D">
        <w:rPr>
          <w:rFonts w:ascii="Garamond" w:hAnsi="Garamond" w:cs="Arial"/>
          <w:sz w:val="24"/>
          <w:szCs w:val="24"/>
        </w:rPr>
        <w:t>rent</w:t>
      </w:r>
      <w:proofErr w:type="gramEnd"/>
      <w:r w:rsidRPr="00D2510D">
        <w:rPr>
          <w:rFonts w:ascii="Garamond" w:hAnsi="Garamond" w:cs="Arial"/>
          <w:sz w:val="24"/>
          <w:szCs w:val="24"/>
        </w:rPr>
        <w:t xml:space="preserve"> modes of i</w:t>
      </w:r>
      <w:r>
        <w:rPr>
          <w:rFonts w:ascii="Garamond" w:hAnsi="Garamond" w:cs="Arial"/>
          <w:sz w:val="24"/>
          <w:szCs w:val="24"/>
        </w:rPr>
        <w:t xml:space="preserve">nnovation and the challenge of connecting Universities and industry: Case studies of two regional industries in Norway, </w:t>
      </w:r>
      <w:r w:rsidRPr="00D2510D">
        <w:rPr>
          <w:rFonts w:ascii="Garamond" w:hAnsi="Garamond" w:cs="Arial"/>
          <w:i/>
          <w:iCs/>
          <w:sz w:val="24"/>
          <w:szCs w:val="24"/>
        </w:rPr>
        <w:t>European Planning Studies 18</w:t>
      </w:r>
      <w:r>
        <w:rPr>
          <w:rFonts w:ascii="Garamond" w:hAnsi="Garamond" w:cs="Arial"/>
          <w:sz w:val="24"/>
          <w:szCs w:val="24"/>
        </w:rPr>
        <w:t xml:space="preserve">, 1993-2008. </w:t>
      </w:r>
    </w:p>
    <w:p w14:paraId="2C4BDFDD" w14:textId="77777777" w:rsidR="00BB0585" w:rsidRPr="00BB0585" w:rsidRDefault="00BB0585" w:rsidP="00E5568E">
      <w:pPr>
        <w:autoSpaceDE w:val="0"/>
        <w:autoSpaceDN w:val="0"/>
        <w:adjustRightInd w:val="0"/>
        <w:spacing w:after="0" w:line="480" w:lineRule="auto"/>
        <w:rPr>
          <w:rFonts w:ascii="Garamond" w:hAnsi="Garamond" w:cs="Arial"/>
          <w:sz w:val="24"/>
          <w:szCs w:val="24"/>
        </w:rPr>
      </w:pPr>
    </w:p>
    <w:p w14:paraId="1A6AF314" w14:textId="69242FD5" w:rsidR="002807E5" w:rsidRDefault="00AE37F1" w:rsidP="00E5568E">
      <w:pPr>
        <w:autoSpaceDE w:val="0"/>
        <w:autoSpaceDN w:val="0"/>
        <w:adjustRightInd w:val="0"/>
        <w:spacing w:after="0" w:line="480" w:lineRule="auto"/>
        <w:rPr>
          <w:rFonts w:ascii="Garamond" w:hAnsi="Garamond" w:cs="Arial"/>
          <w:sz w:val="24"/>
          <w:szCs w:val="24"/>
        </w:rPr>
      </w:pPr>
      <w:r>
        <w:rPr>
          <w:rFonts w:ascii="Garamond" w:hAnsi="Garamond" w:cs="Arial"/>
          <w:sz w:val="24"/>
          <w:szCs w:val="24"/>
        </w:rPr>
        <w:t>Isaksen</w:t>
      </w:r>
      <w:r w:rsidR="007B43DF">
        <w:rPr>
          <w:rFonts w:ascii="Garamond" w:hAnsi="Garamond" w:cs="Arial"/>
          <w:sz w:val="24"/>
          <w:szCs w:val="24"/>
        </w:rPr>
        <w:t>, A.</w:t>
      </w:r>
      <w:r>
        <w:rPr>
          <w:rFonts w:ascii="Garamond" w:hAnsi="Garamond" w:cs="Arial"/>
          <w:sz w:val="24"/>
          <w:szCs w:val="24"/>
        </w:rPr>
        <w:t xml:space="preserve"> and </w:t>
      </w:r>
      <w:proofErr w:type="spellStart"/>
      <w:r>
        <w:rPr>
          <w:rFonts w:ascii="Garamond" w:hAnsi="Garamond" w:cs="Arial"/>
          <w:sz w:val="24"/>
          <w:szCs w:val="24"/>
        </w:rPr>
        <w:t>Trippl</w:t>
      </w:r>
      <w:proofErr w:type="spellEnd"/>
      <w:r>
        <w:rPr>
          <w:rFonts w:ascii="Garamond" w:hAnsi="Garamond" w:cs="Arial"/>
          <w:sz w:val="24"/>
          <w:szCs w:val="24"/>
        </w:rPr>
        <w:t xml:space="preserve">, </w:t>
      </w:r>
      <w:r w:rsidR="007B43DF">
        <w:rPr>
          <w:rFonts w:ascii="Garamond" w:hAnsi="Garamond" w:cs="Arial"/>
          <w:sz w:val="24"/>
          <w:szCs w:val="24"/>
        </w:rPr>
        <w:t>M. (</w:t>
      </w:r>
      <w:r>
        <w:rPr>
          <w:rFonts w:ascii="Garamond" w:hAnsi="Garamond" w:cs="Arial"/>
          <w:sz w:val="24"/>
          <w:szCs w:val="24"/>
        </w:rPr>
        <w:t>2014</w:t>
      </w:r>
      <w:r w:rsidR="007B43DF">
        <w:rPr>
          <w:rFonts w:ascii="Garamond" w:hAnsi="Garamond" w:cs="Arial"/>
          <w:sz w:val="24"/>
          <w:szCs w:val="24"/>
        </w:rPr>
        <w:t xml:space="preserve">) Regional industrial path development in different regional innovation systems: A conceptual </w:t>
      </w:r>
      <w:proofErr w:type="gramStart"/>
      <w:r w:rsidR="007B43DF">
        <w:rPr>
          <w:rFonts w:ascii="Garamond" w:hAnsi="Garamond" w:cs="Arial"/>
          <w:sz w:val="24"/>
          <w:szCs w:val="24"/>
        </w:rPr>
        <w:t>analysis,  CIRCLE</w:t>
      </w:r>
      <w:proofErr w:type="gramEnd"/>
      <w:r w:rsidR="007B43DF">
        <w:rPr>
          <w:rFonts w:ascii="Garamond" w:hAnsi="Garamond" w:cs="Arial"/>
          <w:sz w:val="24"/>
          <w:szCs w:val="24"/>
        </w:rPr>
        <w:t xml:space="preserve"> Papers in Innovation Studies 2014/17. </w:t>
      </w:r>
    </w:p>
    <w:p w14:paraId="1D0CFC7A" w14:textId="163E85B3" w:rsidR="00AE37F1" w:rsidRDefault="00AE37F1" w:rsidP="00E5568E">
      <w:pPr>
        <w:autoSpaceDE w:val="0"/>
        <w:autoSpaceDN w:val="0"/>
        <w:adjustRightInd w:val="0"/>
        <w:spacing w:after="0" w:line="480" w:lineRule="auto"/>
        <w:rPr>
          <w:rFonts w:ascii="Garamond" w:hAnsi="Garamond" w:cs="Arial"/>
          <w:sz w:val="24"/>
          <w:szCs w:val="24"/>
        </w:rPr>
      </w:pPr>
    </w:p>
    <w:p w14:paraId="779BF266" w14:textId="11B0D9D0" w:rsidR="00AE37F1" w:rsidRDefault="00AE37F1" w:rsidP="00E5568E">
      <w:pPr>
        <w:autoSpaceDE w:val="0"/>
        <w:autoSpaceDN w:val="0"/>
        <w:adjustRightInd w:val="0"/>
        <w:spacing w:after="0" w:line="480" w:lineRule="auto"/>
        <w:rPr>
          <w:rFonts w:ascii="Garamond" w:hAnsi="Garamond" w:cs="Arial"/>
          <w:sz w:val="24"/>
          <w:szCs w:val="24"/>
        </w:rPr>
      </w:pPr>
      <w:r>
        <w:rPr>
          <w:rFonts w:ascii="Garamond" w:hAnsi="Garamond" w:cs="Arial"/>
          <w:sz w:val="24"/>
          <w:szCs w:val="24"/>
        </w:rPr>
        <w:lastRenderedPageBreak/>
        <w:t xml:space="preserve">Isaksen, A. and </w:t>
      </w:r>
      <w:proofErr w:type="spellStart"/>
      <w:r>
        <w:rPr>
          <w:rFonts w:ascii="Garamond" w:hAnsi="Garamond" w:cs="Arial"/>
          <w:sz w:val="24"/>
          <w:szCs w:val="24"/>
        </w:rPr>
        <w:t>Trippl</w:t>
      </w:r>
      <w:proofErr w:type="spellEnd"/>
      <w:r>
        <w:rPr>
          <w:rFonts w:ascii="Garamond" w:hAnsi="Garamond" w:cs="Arial"/>
          <w:sz w:val="24"/>
          <w:szCs w:val="24"/>
        </w:rPr>
        <w:t xml:space="preserve">, M. (2017) Exogenously led and policy-led new path development in peripheral regions: Analytical and synthetic routes, </w:t>
      </w:r>
      <w:r w:rsidRPr="00D2510D">
        <w:rPr>
          <w:rFonts w:ascii="Garamond" w:hAnsi="Garamond" w:cs="Arial"/>
          <w:i/>
          <w:iCs/>
          <w:sz w:val="24"/>
          <w:szCs w:val="24"/>
        </w:rPr>
        <w:t>Economic Geography 93</w:t>
      </w:r>
      <w:r>
        <w:rPr>
          <w:rFonts w:ascii="Garamond" w:hAnsi="Garamond" w:cs="Arial"/>
          <w:sz w:val="24"/>
          <w:szCs w:val="24"/>
        </w:rPr>
        <w:t xml:space="preserve">, 436-457. </w:t>
      </w:r>
    </w:p>
    <w:p w14:paraId="34602F58" w14:textId="69050368" w:rsidR="00AE37F1" w:rsidRDefault="00AE37F1" w:rsidP="00E5568E">
      <w:pPr>
        <w:autoSpaceDE w:val="0"/>
        <w:autoSpaceDN w:val="0"/>
        <w:adjustRightInd w:val="0"/>
        <w:spacing w:after="0" w:line="480" w:lineRule="auto"/>
        <w:rPr>
          <w:rFonts w:ascii="Garamond" w:hAnsi="Garamond" w:cs="Arial"/>
          <w:sz w:val="24"/>
          <w:szCs w:val="24"/>
        </w:rPr>
      </w:pPr>
    </w:p>
    <w:p w14:paraId="00608EB7" w14:textId="199C2B45" w:rsidR="00AE37F1" w:rsidRDefault="00AE37F1" w:rsidP="00E5568E">
      <w:pPr>
        <w:autoSpaceDE w:val="0"/>
        <w:autoSpaceDN w:val="0"/>
        <w:adjustRightInd w:val="0"/>
        <w:spacing w:after="0" w:line="480" w:lineRule="auto"/>
        <w:rPr>
          <w:rFonts w:ascii="Garamond" w:hAnsi="Garamond" w:cs="Arial"/>
          <w:sz w:val="24"/>
          <w:szCs w:val="24"/>
        </w:rPr>
      </w:pPr>
      <w:r>
        <w:rPr>
          <w:rFonts w:ascii="Garamond" w:hAnsi="Garamond" w:cs="Arial"/>
          <w:sz w:val="24"/>
          <w:szCs w:val="24"/>
        </w:rPr>
        <w:t xml:space="preserve">Isaksen, A., </w:t>
      </w:r>
      <w:proofErr w:type="spellStart"/>
      <w:r>
        <w:rPr>
          <w:rFonts w:ascii="Garamond" w:hAnsi="Garamond" w:cs="Arial"/>
          <w:sz w:val="24"/>
          <w:szCs w:val="24"/>
        </w:rPr>
        <w:t>Tödtling</w:t>
      </w:r>
      <w:proofErr w:type="spellEnd"/>
      <w:r>
        <w:rPr>
          <w:rFonts w:ascii="Garamond" w:hAnsi="Garamond" w:cs="Arial"/>
          <w:sz w:val="24"/>
          <w:szCs w:val="24"/>
        </w:rPr>
        <w:t xml:space="preserve">, F. and </w:t>
      </w:r>
      <w:proofErr w:type="spellStart"/>
      <w:r>
        <w:rPr>
          <w:rFonts w:ascii="Garamond" w:hAnsi="Garamond" w:cs="Arial"/>
          <w:sz w:val="24"/>
          <w:szCs w:val="24"/>
        </w:rPr>
        <w:t>Trippl</w:t>
      </w:r>
      <w:proofErr w:type="spellEnd"/>
      <w:r>
        <w:rPr>
          <w:rFonts w:ascii="Garamond" w:hAnsi="Garamond" w:cs="Arial"/>
          <w:sz w:val="24"/>
          <w:szCs w:val="24"/>
        </w:rPr>
        <w:t>, M. (2016) Innovation policies for regional structural change: combining actor-based and system-based strategies</w:t>
      </w:r>
      <w:r w:rsidR="007B43DF">
        <w:rPr>
          <w:rFonts w:ascii="Garamond" w:hAnsi="Garamond" w:cs="Arial"/>
          <w:sz w:val="24"/>
          <w:szCs w:val="24"/>
        </w:rPr>
        <w:t xml:space="preserve"> SRE Discussion Paper 2016/05. </w:t>
      </w:r>
    </w:p>
    <w:p w14:paraId="623D8E8A" w14:textId="77777777" w:rsidR="00AE37F1" w:rsidRPr="00497282" w:rsidRDefault="00AE37F1" w:rsidP="00E5568E">
      <w:pPr>
        <w:autoSpaceDE w:val="0"/>
        <w:autoSpaceDN w:val="0"/>
        <w:adjustRightInd w:val="0"/>
        <w:spacing w:after="0" w:line="480" w:lineRule="auto"/>
        <w:rPr>
          <w:rFonts w:ascii="Garamond" w:hAnsi="Garamond" w:cs="AdvCos"/>
          <w:sz w:val="24"/>
          <w:szCs w:val="24"/>
        </w:rPr>
      </w:pPr>
    </w:p>
    <w:p w14:paraId="12187899" w14:textId="77777777" w:rsidR="001B789E" w:rsidRDefault="001B789E" w:rsidP="00E5568E">
      <w:pPr>
        <w:autoSpaceDE w:val="0"/>
        <w:autoSpaceDN w:val="0"/>
        <w:adjustRightInd w:val="0"/>
        <w:spacing w:after="0" w:line="480" w:lineRule="auto"/>
        <w:rPr>
          <w:rFonts w:ascii="Garamond" w:hAnsi="Garamond"/>
          <w:sz w:val="24"/>
          <w:szCs w:val="24"/>
        </w:rPr>
      </w:pPr>
      <w:r>
        <w:rPr>
          <w:rFonts w:ascii="Garamond" w:hAnsi="Garamond"/>
          <w:sz w:val="24"/>
          <w:szCs w:val="24"/>
        </w:rPr>
        <w:t xml:space="preserve">Jones, R. (2016) Innovation, </w:t>
      </w:r>
      <w:proofErr w:type="gramStart"/>
      <w:r>
        <w:rPr>
          <w:rFonts w:ascii="Garamond" w:hAnsi="Garamond"/>
          <w:sz w:val="24"/>
          <w:szCs w:val="24"/>
        </w:rPr>
        <w:t>research</w:t>
      </w:r>
      <w:proofErr w:type="gramEnd"/>
      <w:r>
        <w:rPr>
          <w:rFonts w:ascii="Garamond" w:hAnsi="Garamond"/>
          <w:sz w:val="24"/>
          <w:szCs w:val="24"/>
        </w:rPr>
        <w:t xml:space="preserve"> and the UK’s productivity crisis, SPREI paper number 28. </w:t>
      </w:r>
    </w:p>
    <w:p w14:paraId="228B68B3" w14:textId="77777777" w:rsidR="002807E5" w:rsidRDefault="002807E5" w:rsidP="00E5568E">
      <w:pPr>
        <w:spacing w:line="480" w:lineRule="auto"/>
        <w:rPr>
          <w:rFonts w:ascii="Garamond" w:hAnsi="Garamond"/>
          <w:sz w:val="24"/>
          <w:szCs w:val="24"/>
        </w:rPr>
      </w:pPr>
    </w:p>
    <w:p w14:paraId="4FD73EE7" w14:textId="6750D1BF" w:rsidR="001B789E" w:rsidRPr="008A438D" w:rsidRDefault="001B789E" w:rsidP="00E5568E">
      <w:pPr>
        <w:spacing w:line="480" w:lineRule="auto"/>
        <w:rPr>
          <w:rFonts w:ascii="Garamond" w:hAnsi="Garamond"/>
          <w:sz w:val="24"/>
          <w:szCs w:val="24"/>
        </w:rPr>
      </w:pPr>
      <w:r>
        <w:rPr>
          <w:rFonts w:ascii="Garamond" w:hAnsi="Garamond"/>
          <w:sz w:val="24"/>
          <w:szCs w:val="24"/>
        </w:rPr>
        <w:t xml:space="preserve">Jones, R. and </w:t>
      </w:r>
      <w:proofErr w:type="spellStart"/>
      <w:r>
        <w:rPr>
          <w:rFonts w:ascii="Garamond" w:hAnsi="Garamond"/>
          <w:sz w:val="24"/>
          <w:szCs w:val="24"/>
        </w:rPr>
        <w:t>Wilsdon</w:t>
      </w:r>
      <w:proofErr w:type="spellEnd"/>
      <w:r>
        <w:rPr>
          <w:rFonts w:ascii="Garamond" w:hAnsi="Garamond"/>
          <w:sz w:val="24"/>
          <w:szCs w:val="24"/>
        </w:rPr>
        <w:t xml:space="preserve">, J. (2018) </w:t>
      </w:r>
      <w:r w:rsidRPr="00AA01C4">
        <w:rPr>
          <w:rFonts w:ascii="Garamond" w:hAnsi="Garamond"/>
          <w:i/>
          <w:sz w:val="24"/>
          <w:szCs w:val="24"/>
        </w:rPr>
        <w:t>The Biomedical Bubble: Why UK research needs a greater diversity of priorities, politics, people and places</w:t>
      </w:r>
      <w:r>
        <w:rPr>
          <w:rFonts w:ascii="Garamond" w:hAnsi="Garamond"/>
          <w:sz w:val="24"/>
          <w:szCs w:val="24"/>
        </w:rPr>
        <w:t xml:space="preserve">, London: NESTA. </w:t>
      </w:r>
    </w:p>
    <w:p w14:paraId="0F94FC09" w14:textId="77777777" w:rsidR="001B789E" w:rsidRPr="008A438D" w:rsidRDefault="001B789E" w:rsidP="00E5568E">
      <w:pPr>
        <w:spacing w:line="480" w:lineRule="auto"/>
        <w:rPr>
          <w:rFonts w:ascii="Garamond" w:hAnsi="Garamond"/>
          <w:sz w:val="24"/>
          <w:szCs w:val="24"/>
        </w:rPr>
      </w:pPr>
      <w:r w:rsidRPr="008A438D">
        <w:rPr>
          <w:rFonts w:ascii="Garamond" w:hAnsi="Garamond"/>
          <w:sz w:val="24"/>
          <w:szCs w:val="24"/>
        </w:rPr>
        <w:t xml:space="preserve">Katz, B. and Wagner, J. (2014) </w:t>
      </w:r>
      <w:r w:rsidRPr="008A438D">
        <w:rPr>
          <w:rFonts w:ascii="Garamond" w:hAnsi="Garamond"/>
          <w:i/>
          <w:sz w:val="24"/>
          <w:szCs w:val="24"/>
        </w:rPr>
        <w:t>The rise of innovation districts: A new geography of innovation in America</w:t>
      </w:r>
      <w:r w:rsidRPr="008A438D">
        <w:rPr>
          <w:rFonts w:ascii="Garamond" w:hAnsi="Garamond"/>
          <w:sz w:val="24"/>
          <w:szCs w:val="24"/>
        </w:rPr>
        <w:t xml:space="preserve">, Brookings Metropolitan Policy Program. </w:t>
      </w:r>
    </w:p>
    <w:p w14:paraId="5526F775" w14:textId="593C6C79" w:rsidR="008B0462" w:rsidRPr="002807E5" w:rsidRDefault="008B0462" w:rsidP="00E5568E">
      <w:pPr>
        <w:autoSpaceDE w:val="0"/>
        <w:autoSpaceDN w:val="0"/>
        <w:adjustRightInd w:val="0"/>
        <w:spacing w:after="0" w:line="480" w:lineRule="auto"/>
        <w:rPr>
          <w:rFonts w:ascii="Garamond" w:hAnsi="Garamond" w:cs="ArialUnicodeMS"/>
          <w:sz w:val="24"/>
          <w:szCs w:val="24"/>
        </w:rPr>
      </w:pPr>
      <w:r w:rsidRPr="002807E5">
        <w:rPr>
          <w:rFonts w:ascii="Garamond" w:hAnsi="Garamond" w:cs="ArialUnicodeMS"/>
          <w:sz w:val="24"/>
          <w:szCs w:val="24"/>
        </w:rPr>
        <w:t>Kempton, L.</w:t>
      </w:r>
      <w:r w:rsidRPr="008D203B">
        <w:rPr>
          <w:rFonts w:ascii="Garamond" w:hAnsi="Garamond" w:cs="ArialUnicodeMS"/>
          <w:sz w:val="24"/>
          <w:szCs w:val="24"/>
        </w:rPr>
        <w:t xml:space="preserve"> (2019) Wishful thinking? Towards a more realistic role for universities in regional innovation policy, </w:t>
      </w:r>
      <w:r w:rsidRPr="002807E5">
        <w:rPr>
          <w:rFonts w:ascii="Garamond" w:hAnsi="Garamond" w:cs="ArialUnicodeMS"/>
          <w:i/>
          <w:iCs/>
          <w:sz w:val="24"/>
          <w:szCs w:val="24"/>
        </w:rPr>
        <w:t>European Planning Studies, 27</w:t>
      </w:r>
      <w:r w:rsidRPr="002807E5">
        <w:rPr>
          <w:rFonts w:ascii="Garamond" w:hAnsi="Garamond" w:cs="ArialUnicodeMS"/>
          <w:sz w:val="24"/>
          <w:szCs w:val="24"/>
        </w:rPr>
        <w:t xml:space="preserve">, 2248-2265. </w:t>
      </w:r>
    </w:p>
    <w:p w14:paraId="113BA2CD" w14:textId="77777777" w:rsidR="008B0462" w:rsidRPr="008B0462" w:rsidRDefault="008B0462" w:rsidP="00E5568E">
      <w:pPr>
        <w:autoSpaceDE w:val="0"/>
        <w:autoSpaceDN w:val="0"/>
        <w:adjustRightInd w:val="0"/>
        <w:spacing w:after="0" w:line="480" w:lineRule="auto"/>
        <w:rPr>
          <w:rFonts w:ascii="Garamond" w:hAnsi="Garamond" w:cs="ArialUnicodeMS"/>
          <w:sz w:val="24"/>
          <w:szCs w:val="24"/>
        </w:rPr>
      </w:pPr>
    </w:p>
    <w:p w14:paraId="6195B01F" w14:textId="7ED8905B" w:rsidR="001B789E" w:rsidRPr="008A438D" w:rsidRDefault="001B789E" w:rsidP="00E5568E">
      <w:pPr>
        <w:spacing w:line="480" w:lineRule="auto"/>
        <w:rPr>
          <w:rFonts w:ascii="Garamond" w:hAnsi="Garamond"/>
          <w:sz w:val="24"/>
          <w:szCs w:val="24"/>
        </w:rPr>
      </w:pPr>
      <w:r w:rsidRPr="008A438D">
        <w:rPr>
          <w:rFonts w:ascii="Garamond" w:hAnsi="Garamond"/>
          <w:sz w:val="24"/>
          <w:szCs w:val="24"/>
        </w:rPr>
        <w:t xml:space="preserve">Krugman, P.   (1993) First nature, second nature, and metropolitan location, </w:t>
      </w:r>
      <w:r w:rsidRPr="008A438D">
        <w:rPr>
          <w:rFonts w:ascii="Garamond" w:hAnsi="Garamond"/>
          <w:i/>
          <w:sz w:val="24"/>
          <w:szCs w:val="24"/>
        </w:rPr>
        <w:t>Journal of Regional Science 33</w:t>
      </w:r>
      <w:r w:rsidRPr="008A438D">
        <w:rPr>
          <w:rFonts w:ascii="Garamond" w:hAnsi="Garamond"/>
          <w:sz w:val="24"/>
          <w:szCs w:val="24"/>
        </w:rPr>
        <w:t xml:space="preserve">, 129-144. </w:t>
      </w:r>
    </w:p>
    <w:p w14:paraId="469280B5" w14:textId="77777777" w:rsidR="001B789E" w:rsidRPr="008A438D" w:rsidRDefault="001B789E" w:rsidP="00E5568E">
      <w:pPr>
        <w:spacing w:line="480" w:lineRule="auto"/>
        <w:rPr>
          <w:rFonts w:ascii="Garamond" w:hAnsi="Garamond"/>
          <w:sz w:val="24"/>
          <w:szCs w:val="24"/>
        </w:rPr>
      </w:pPr>
      <w:r w:rsidRPr="008A438D">
        <w:rPr>
          <w:rFonts w:ascii="Garamond" w:hAnsi="Garamond"/>
          <w:sz w:val="24"/>
          <w:szCs w:val="24"/>
        </w:rPr>
        <w:t xml:space="preserve">Livesey, F. (2015) Searching for advanced manufacturing in the United Kingdom and United States: definitions, measurement and policy, Chapter 25 in J/Bryson, J. Clark and V. </w:t>
      </w:r>
      <w:proofErr w:type="spellStart"/>
      <w:r w:rsidRPr="008A438D">
        <w:rPr>
          <w:rFonts w:ascii="Garamond" w:hAnsi="Garamond"/>
          <w:sz w:val="24"/>
          <w:szCs w:val="24"/>
        </w:rPr>
        <w:t>Vanchan</w:t>
      </w:r>
      <w:proofErr w:type="spellEnd"/>
      <w:r w:rsidRPr="008A438D">
        <w:rPr>
          <w:rFonts w:ascii="Garamond" w:hAnsi="Garamond"/>
          <w:sz w:val="24"/>
          <w:szCs w:val="24"/>
        </w:rPr>
        <w:t xml:space="preserve"> (eds.) </w:t>
      </w:r>
      <w:r w:rsidRPr="008A438D">
        <w:rPr>
          <w:rFonts w:ascii="Garamond" w:hAnsi="Garamond"/>
          <w:i/>
          <w:sz w:val="24"/>
          <w:szCs w:val="24"/>
        </w:rPr>
        <w:t>Handbook of Manufacturing Industries in the World Economy</w:t>
      </w:r>
      <w:r w:rsidRPr="008A438D">
        <w:rPr>
          <w:rFonts w:ascii="Garamond" w:hAnsi="Garamond"/>
          <w:sz w:val="24"/>
          <w:szCs w:val="24"/>
        </w:rPr>
        <w:t xml:space="preserve">, Cheltenham: Edward </w:t>
      </w:r>
      <w:proofErr w:type="gramStart"/>
      <w:r w:rsidRPr="008A438D">
        <w:rPr>
          <w:rFonts w:ascii="Garamond" w:hAnsi="Garamond"/>
          <w:sz w:val="24"/>
          <w:szCs w:val="24"/>
        </w:rPr>
        <w:t>Elgar,  397</w:t>
      </w:r>
      <w:proofErr w:type="gramEnd"/>
      <w:r w:rsidRPr="008A438D">
        <w:rPr>
          <w:rFonts w:ascii="Garamond" w:hAnsi="Garamond"/>
          <w:sz w:val="24"/>
          <w:szCs w:val="24"/>
        </w:rPr>
        <w:t xml:space="preserve">-408. </w:t>
      </w:r>
    </w:p>
    <w:p w14:paraId="62878987" w14:textId="48FEC97B" w:rsidR="00041BB9" w:rsidRDefault="001B789E" w:rsidP="00E5568E">
      <w:pPr>
        <w:spacing w:line="480" w:lineRule="auto"/>
        <w:rPr>
          <w:rFonts w:ascii="Garamond" w:hAnsi="Garamond"/>
          <w:sz w:val="24"/>
          <w:szCs w:val="24"/>
        </w:rPr>
      </w:pPr>
      <w:proofErr w:type="spellStart"/>
      <w:r w:rsidRPr="008A438D">
        <w:rPr>
          <w:rFonts w:ascii="Garamond" w:hAnsi="Garamond"/>
          <w:sz w:val="24"/>
          <w:szCs w:val="24"/>
        </w:rPr>
        <w:t>Malerba</w:t>
      </w:r>
      <w:proofErr w:type="spellEnd"/>
      <w:r w:rsidRPr="008A438D">
        <w:rPr>
          <w:rFonts w:ascii="Garamond" w:hAnsi="Garamond"/>
          <w:sz w:val="24"/>
          <w:szCs w:val="24"/>
        </w:rPr>
        <w:t xml:space="preserve">, F. and </w:t>
      </w:r>
      <w:proofErr w:type="spellStart"/>
      <w:r w:rsidRPr="008A438D">
        <w:rPr>
          <w:rFonts w:ascii="Garamond" w:hAnsi="Garamond"/>
          <w:sz w:val="24"/>
          <w:szCs w:val="24"/>
        </w:rPr>
        <w:t>Orsenigo</w:t>
      </w:r>
      <w:proofErr w:type="spellEnd"/>
      <w:r w:rsidRPr="008A438D">
        <w:rPr>
          <w:rFonts w:ascii="Garamond" w:hAnsi="Garamond"/>
          <w:sz w:val="24"/>
          <w:szCs w:val="24"/>
        </w:rPr>
        <w:t xml:space="preserve">, L. (2015) The evolution of the pharmaceutical industry, </w:t>
      </w:r>
      <w:r w:rsidRPr="008A438D">
        <w:rPr>
          <w:rFonts w:ascii="Garamond" w:hAnsi="Garamond"/>
          <w:i/>
          <w:sz w:val="24"/>
          <w:szCs w:val="24"/>
        </w:rPr>
        <w:t>Business History, 57</w:t>
      </w:r>
      <w:r w:rsidRPr="008A438D">
        <w:rPr>
          <w:rFonts w:ascii="Garamond" w:hAnsi="Garamond"/>
          <w:sz w:val="24"/>
          <w:szCs w:val="24"/>
        </w:rPr>
        <w:t xml:space="preserve">, 5, 664-687. </w:t>
      </w:r>
    </w:p>
    <w:p w14:paraId="36667D93" w14:textId="5AFB582B" w:rsidR="000F4AF1" w:rsidRPr="000F4AF1" w:rsidRDefault="000F4AF1" w:rsidP="00E5568E">
      <w:pPr>
        <w:pStyle w:val="u-mb-2"/>
        <w:spacing w:before="0" w:beforeAutospacing="0" w:after="30" w:afterAutospacing="0" w:line="480" w:lineRule="auto"/>
        <w:textAlignment w:val="center"/>
        <w:rPr>
          <w:rFonts w:ascii="Garamond" w:hAnsi="Garamond"/>
          <w:color w:val="333333"/>
        </w:rPr>
      </w:pPr>
      <w:r w:rsidRPr="000F4AF1">
        <w:rPr>
          <w:rFonts w:ascii="Garamond" w:hAnsi="Garamond"/>
        </w:rPr>
        <w:lastRenderedPageBreak/>
        <w:t xml:space="preserve">Martin, R. and Gardiner, B. (2018) </w:t>
      </w:r>
      <w:r w:rsidRPr="000F4AF1">
        <w:rPr>
          <w:rFonts w:ascii="Garamond" w:hAnsi="Garamond"/>
          <w:color w:val="333333"/>
          <w:shd w:val="clear" w:color="auto" w:fill="FCFCFC"/>
        </w:rPr>
        <w:t>Reviving the ‘Northern Powerhouse’ and Spatially Rebalancing the British Economy: The Scale of the Challenge</w:t>
      </w:r>
      <w:r>
        <w:rPr>
          <w:rFonts w:ascii="Garamond" w:hAnsi="Garamond"/>
          <w:color w:val="333333"/>
          <w:shd w:val="clear" w:color="auto" w:fill="FCFCFC"/>
        </w:rPr>
        <w:t xml:space="preserve">, 23-58 in </w:t>
      </w:r>
      <w:r w:rsidRPr="000F4AF1">
        <w:rPr>
          <w:rStyle w:val="authorsname"/>
          <w:rFonts w:ascii="Garamond" w:hAnsi="Garamond"/>
          <w:color w:val="333333"/>
        </w:rPr>
        <w:t>C. Berry</w:t>
      </w:r>
    </w:p>
    <w:p w14:paraId="3453C905" w14:textId="68DAE335" w:rsidR="000F4AF1" w:rsidRDefault="000F4AF1" w:rsidP="00E5568E">
      <w:pPr>
        <w:pStyle w:val="u-mb-2"/>
        <w:spacing w:before="0" w:beforeAutospacing="0" w:after="30" w:afterAutospacing="0" w:line="480" w:lineRule="auto"/>
        <w:textAlignment w:val="center"/>
        <w:rPr>
          <w:rStyle w:val="authorsname"/>
          <w:rFonts w:ascii="Garamond" w:hAnsi="Garamond"/>
          <w:color w:val="333333"/>
        </w:rPr>
      </w:pPr>
      <w:r w:rsidRPr="000F4AF1">
        <w:rPr>
          <w:rStyle w:val="authorsname"/>
          <w:rFonts w:ascii="Garamond" w:hAnsi="Garamond"/>
          <w:color w:val="333333"/>
        </w:rPr>
        <w:t xml:space="preserve">A. </w:t>
      </w:r>
      <w:proofErr w:type="spellStart"/>
      <w:r w:rsidRPr="000F4AF1">
        <w:rPr>
          <w:rStyle w:val="authorsname"/>
          <w:rFonts w:ascii="Garamond" w:hAnsi="Garamond"/>
          <w:color w:val="333333"/>
        </w:rPr>
        <w:t>Giovannini</w:t>
      </w:r>
      <w:proofErr w:type="spellEnd"/>
      <w:r w:rsidRPr="000F4AF1">
        <w:rPr>
          <w:rStyle w:val="authorsname"/>
          <w:rFonts w:ascii="Garamond" w:hAnsi="Garamond"/>
          <w:color w:val="333333"/>
        </w:rPr>
        <w:t xml:space="preserve"> (Eds.)  </w:t>
      </w:r>
      <w:r w:rsidRPr="000F4AF1">
        <w:rPr>
          <w:rStyle w:val="authorsname"/>
          <w:rFonts w:ascii="Garamond" w:hAnsi="Garamond"/>
          <w:i/>
          <w:iCs/>
          <w:color w:val="333333"/>
        </w:rPr>
        <w:t>Developing England’s North: The Political Economy of the Northern Powerhouse,</w:t>
      </w:r>
      <w:r w:rsidRPr="000F4AF1">
        <w:rPr>
          <w:rStyle w:val="authorsname"/>
          <w:rFonts w:ascii="Garamond" w:hAnsi="Garamond"/>
          <w:color w:val="333333"/>
        </w:rPr>
        <w:t xml:space="preserve"> London: Palgrave Macmillan.</w:t>
      </w:r>
    </w:p>
    <w:p w14:paraId="304B6071" w14:textId="6E140DFD" w:rsidR="00E7743D" w:rsidRDefault="00E7743D" w:rsidP="00E5568E">
      <w:pPr>
        <w:pStyle w:val="u-mb-2"/>
        <w:spacing w:before="0" w:beforeAutospacing="0" w:after="30" w:afterAutospacing="0" w:line="480" w:lineRule="auto"/>
        <w:textAlignment w:val="center"/>
        <w:rPr>
          <w:rStyle w:val="authorsname"/>
          <w:rFonts w:ascii="Garamond" w:hAnsi="Garamond"/>
          <w:color w:val="333333"/>
        </w:rPr>
      </w:pPr>
    </w:p>
    <w:p w14:paraId="126986B8" w14:textId="33C0DBFB" w:rsidR="00E7743D" w:rsidRDefault="00E7743D" w:rsidP="00E5568E">
      <w:pPr>
        <w:pStyle w:val="u-mb-2"/>
        <w:spacing w:before="0" w:beforeAutospacing="0" w:after="30" w:afterAutospacing="0" w:line="480" w:lineRule="auto"/>
        <w:textAlignment w:val="center"/>
        <w:rPr>
          <w:rStyle w:val="authorsname"/>
          <w:rFonts w:ascii="Garamond" w:hAnsi="Garamond"/>
          <w:color w:val="333333"/>
        </w:rPr>
      </w:pPr>
      <w:r>
        <w:rPr>
          <w:rStyle w:val="authorsname"/>
          <w:rFonts w:ascii="Garamond" w:hAnsi="Garamond"/>
          <w:color w:val="333333"/>
        </w:rPr>
        <w:t xml:space="preserve">Martin, R., </w:t>
      </w:r>
      <w:proofErr w:type="spellStart"/>
      <w:proofErr w:type="gramStart"/>
      <w:r>
        <w:rPr>
          <w:rStyle w:val="authorsname"/>
          <w:rFonts w:ascii="Garamond" w:hAnsi="Garamond"/>
          <w:color w:val="333333"/>
        </w:rPr>
        <w:t>Sunley,P</w:t>
      </w:r>
      <w:proofErr w:type="spellEnd"/>
      <w:r>
        <w:rPr>
          <w:rStyle w:val="authorsname"/>
          <w:rFonts w:ascii="Garamond" w:hAnsi="Garamond"/>
          <w:color w:val="333333"/>
        </w:rPr>
        <w:t>.</w:t>
      </w:r>
      <w:proofErr w:type="gramEnd"/>
      <w:r>
        <w:rPr>
          <w:rStyle w:val="authorsname"/>
          <w:rFonts w:ascii="Garamond" w:hAnsi="Garamond"/>
          <w:color w:val="333333"/>
        </w:rPr>
        <w:t xml:space="preserve"> and Gardiner, B. (2021) The Po</w:t>
      </w:r>
      <w:r w:rsidR="00084037">
        <w:rPr>
          <w:rStyle w:val="authorsname"/>
          <w:rFonts w:ascii="Garamond" w:hAnsi="Garamond"/>
          <w:color w:val="333333"/>
        </w:rPr>
        <w:t>l</w:t>
      </w:r>
      <w:r>
        <w:rPr>
          <w:rStyle w:val="authorsname"/>
          <w:rFonts w:ascii="Garamond" w:hAnsi="Garamond"/>
          <w:color w:val="333333"/>
        </w:rPr>
        <w:t xml:space="preserve">icy Challenge of ‘Levelling Up’, Chapter 19 in Berry, C., Froud, J. and </w:t>
      </w:r>
      <w:proofErr w:type="spellStart"/>
      <w:r>
        <w:rPr>
          <w:rStyle w:val="authorsname"/>
          <w:rFonts w:ascii="Garamond" w:hAnsi="Garamond"/>
          <w:color w:val="333333"/>
        </w:rPr>
        <w:t>Baket</w:t>
      </w:r>
      <w:proofErr w:type="spellEnd"/>
      <w:r>
        <w:rPr>
          <w:rStyle w:val="authorsname"/>
          <w:rFonts w:ascii="Garamond" w:hAnsi="Garamond"/>
          <w:color w:val="333333"/>
        </w:rPr>
        <w:t xml:space="preserve">, T. (Eds) </w:t>
      </w:r>
      <w:r w:rsidRPr="00D2510D">
        <w:rPr>
          <w:rStyle w:val="authorsname"/>
          <w:rFonts w:ascii="Garamond" w:hAnsi="Garamond"/>
          <w:i/>
          <w:iCs/>
          <w:color w:val="333333"/>
        </w:rPr>
        <w:t>The Political Economy of Industrial Strategy in the UK,</w:t>
      </w:r>
      <w:r>
        <w:rPr>
          <w:rStyle w:val="authorsname"/>
          <w:rFonts w:ascii="Garamond" w:hAnsi="Garamond"/>
          <w:color w:val="333333"/>
        </w:rPr>
        <w:t xml:space="preserve"> Newcastle Upon Tyne, Agenda Publishing, pp. 215-234.</w:t>
      </w:r>
    </w:p>
    <w:p w14:paraId="26A0A033" w14:textId="77777777" w:rsidR="00C506D9" w:rsidRPr="000F4AF1" w:rsidRDefault="00C506D9" w:rsidP="00E5568E">
      <w:pPr>
        <w:pStyle w:val="u-mb-2"/>
        <w:spacing w:before="0" w:beforeAutospacing="0" w:after="30" w:afterAutospacing="0" w:line="480" w:lineRule="auto"/>
        <w:textAlignment w:val="center"/>
        <w:rPr>
          <w:rFonts w:ascii="Garamond" w:hAnsi="Garamond"/>
          <w:color w:val="333333"/>
        </w:rPr>
      </w:pPr>
    </w:p>
    <w:p w14:paraId="50123309" w14:textId="718444C1" w:rsidR="001B789E" w:rsidRPr="008A438D" w:rsidRDefault="001B789E" w:rsidP="00E5568E">
      <w:pPr>
        <w:spacing w:line="480" w:lineRule="auto"/>
        <w:rPr>
          <w:rFonts w:ascii="Garamond" w:hAnsi="Garamond"/>
          <w:sz w:val="24"/>
          <w:szCs w:val="24"/>
        </w:rPr>
      </w:pPr>
      <w:r w:rsidRPr="008A438D">
        <w:rPr>
          <w:rFonts w:ascii="Garamond" w:hAnsi="Garamond"/>
          <w:sz w:val="24"/>
          <w:szCs w:val="24"/>
        </w:rPr>
        <w:t>Martin R. and Sunley, P.</w:t>
      </w:r>
      <w:r w:rsidR="00854118">
        <w:rPr>
          <w:rFonts w:ascii="Garamond" w:hAnsi="Garamond"/>
          <w:sz w:val="24"/>
          <w:szCs w:val="24"/>
        </w:rPr>
        <w:t xml:space="preserve"> </w:t>
      </w:r>
      <w:r w:rsidRPr="008A438D">
        <w:rPr>
          <w:rFonts w:ascii="Garamond" w:hAnsi="Garamond"/>
          <w:sz w:val="24"/>
          <w:szCs w:val="24"/>
        </w:rPr>
        <w:t>(2006)</w:t>
      </w:r>
      <w:r w:rsidR="00854118">
        <w:rPr>
          <w:rFonts w:ascii="Garamond" w:hAnsi="Garamond"/>
          <w:sz w:val="24"/>
          <w:szCs w:val="24"/>
        </w:rPr>
        <w:t xml:space="preserve"> </w:t>
      </w:r>
      <w:r w:rsidRPr="008A438D">
        <w:rPr>
          <w:rFonts w:ascii="Garamond" w:hAnsi="Garamond"/>
          <w:bCs/>
          <w:sz w:val="24"/>
          <w:szCs w:val="24"/>
        </w:rPr>
        <w:t>Path dependence and regional economic evolution,</w:t>
      </w:r>
      <w:r w:rsidRPr="008A438D">
        <w:rPr>
          <w:rFonts w:ascii="Garamond" w:hAnsi="Garamond"/>
          <w:bCs/>
          <w:i/>
          <w:sz w:val="24"/>
          <w:szCs w:val="24"/>
        </w:rPr>
        <w:t xml:space="preserve"> Journal of Economic Geography 6</w:t>
      </w:r>
      <w:r w:rsidRPr="008A438D">
        <w:rPr>
          <w:rFonts w:ascii="Garamond" w:hAnsi="Garamond"/>
          <w:bCs/>
          <w:sz w:val="24"/>
          <w:szCs w:val="24"/>
        </w:rPr>
        <w:t>, 395-437.</w:t>
      </w:r>
    </w:p>
    <w:p w14:paraId="653CAFD7" w14:textId="77777777" w:rsidR="001B789E" w:rsidRPr="008A438D" w:rsidRDefault="001B789E" w:rsidP="00E5568E">
      <w:pPr>
        <w:spacing w:line="480" w:lineRule="auto"/>
        <w:rPr>
          <w:rFonts w:ascii="Garamond" w:hAnsi="Garamond"/>
          <w:sz w:val="24"/>
          <w:szCs w:val="24"/>
        </w:rPr>
      </w:pPr>
      <w:r w:rsidRPr="008A438D">
        <w:rPr>
          <w:rFonts w:ascii="Garamond" w:hAnsi="Garamond"/>
          <w:sz w:val="24"/>
          <w:szCs w:val="24"/>
        </w:rPr>
        <w:t xml:space="preserve">McCann, P. (2016) </w:t>
      </w:r>
      <w:r w:rsidRPr="008A438D">
        <w:rPr>
          <w:rFonts w:ascii="Garamond" w:hAnsi="Garamond"/>
          <w:i/>
          <w:sz w:val="24"/>
          <w:szCs w:val="24"/>
        </w:rPr>
        <w:t>The UK Regional-National Economic Problem: Geography, Globalisation and Governance</w:t>
      </w:r>
      <w:r w:rsidRPr="008A438D">
        <w:rPr>
          <w:rFonts w:ascii="Garamond" w:hAnsi="Garamond"/>
          <w:sz w:val="24"/>
          <w:szCs w:val="24"/>
        </w:rPr>
        <w:t xml:space="preserve">, Oxford: Routledge. </w:t>
      </w:r>
    </w:p>
    <w:p w14:paraId="6432C78F" w14:textId="77777777" w:rsidR="001B789E" w:rsidRPr="008A438D" w:rsidRDefault="001B789E" w:rsidP="00E5568E">
      <w:pPr>
        <w:spacing w:line="480" w:lineRule="auto"/>
        <w:rPr>
          <w:rFonts w:ascii="Garamond" w:hAnsi="Garamond"/>
          <w:sz w:val="24"/>
          <w:szCs w:val="24"/>
        </w:rPr>
      </w:pPr>
      <w:r w:rsidRPr="008A438D">
        <w:rPr>
          <w:rFonts w:ascii="Garamond" w:hAnsi="Garamond"/>
          <w:sz w:val="24"/>
          <w:szCs w:val="24"/>
        </w:rPr>
        <w:t xml:space="preserve">Moretti, E. (2013) </w:t>
      </w:r>
      <w:r w:rsidRPr="008A438D">
        <w:rPr>
          <w:rFonts w:ascii="Garamond" w:hAnsi="Garamond"/>
          <w:i/>
          <w:sz w:val="24"/>
          <w:szCs w:val="24"/>
        </w:rPr>
        <w:t>The New Geography of Jobs,</w:t>
      </w:r>
      <w:r w:rsidRPr="008A438D">
        <w:rPr>
          <w:rFonts w:ascii="Garamond" w:hAnsi="Garamond"/>
          <w:sz w:val="24"/>
          <w:szCs w:val="24"/>
        </w:rPr>
        <w:t xml:space="preserve"> Boston: Houghton Mifflin Harcourt. </w:t>
      </w:r>
    </w:p>
    <w:p w14:paraId="2BCC4B1F" w14:textId="61BA5F8A" w:rsidR="00D933FC" w:rsidRDefault="00D933FC" w:rsidP="00E5568E">
      <w:pPr>
        <w:spacing w:line="480" w:lineRule="auto"/>
        <w:rPr>
          <w:rFonts w:ascii="Garamond" w:hAnsi="Garamond"/>
          <w:sz w:val="24"/>
          <w:szCs w:val="24"/>
        </w:rPr>
      </w:pPr>
      <w:r w:rsidRPr="00D933FC">
        <w:rPr>
          <w:rFonts w:ascii="Garamond" w:hAnsi="Garamond"/>
          <w:sz w:val="24"/>
          <w:szCs w:val="24"/>
        </w:rPr>
        <w:t xml:space="preserve">OECD (2017), </w:t>
      </w:r>
      <w:r w:rsidRPr="000F4AF1">
        <w:rPr>
          <w:rFonts w:ascii="Garamond" w:hAnsi="Garamond"/>
          <w:i/>
          <w:iCs/>
          <w:sz w:val="24"/>
          <w:szCs w:val="24"/>
        </w:rPr>
        <w:t>The Next Production Revolution: Implications for Governments and Business</w:t>
      </w:r>
      <w:r w:rsidRPr="00D933FC">
        <w:rPr>
          <w:rFonts w:ascii="Garamond" w:hAnsi="Garamond"/>
          <w:sz w:val="24"/>
          <w:szCs w:val="24"/>
        </w:rPr>
        <w:t>, OECD Publishing, Paris. http://dx.doi.org/10.1787/9789264271036-en</w:t>
      </w:r>
    </w:p>
    <w:p w14:paraId="6631AD83" w14:textId="647BEB3A" w:rsidR="00BB0585" w:rsidRDefault="00BB0585" w:rsidP="00E5568E">
      <w:pPr>
        <w:spacing w:line="480" w:lineRule="auto"/>
        <w:rPr>
          <w:rFonts w:ascii="Garamond" w:hAnsi="Garamond"/>
          <w:sz w:val="24"/>
          <w:szCs w:val="24"/>
        </w:rPr>
      </w:pPr>
      <w:proofErr w:type="spellStart"/>
      <w:r>
        <w:rPr>
          <w:rFonts w:ascii="Garamond" w:hAnsi="Garamond"/>
          <w:sz w:val="24"/>
          <w:szCs w:val="24"/>
        </w:rPr>
        <w:t>Parrilli</w:t>
      </w:r>
      <w:proofErr w:type="spellEnd"/>
      <w:r>
        <w:rPr>
          <w:rFonts w:ascii="Garamond" w:hAnsi="Garamond"/>
          <w:sz w:val="24"/>
          <w:szCs w:val="24"/>
        </w:rPr>
        <w:t xml:space="preserve">, M. and </w:t>
      </w:r>
      <w:proofErr w:type="spellStart"/>
      <w:r>
        <w:rPr>
          <w:rFonts w:ascii="Garamond" w:hAnsi="Garamond"/>
          <w:sz w:val="24"/>
          <w:szCs w:val="24"/>
        </w:rPr>
        <w:t>Alcade</w:t>
      </w:r>
      <w:proofErr w:type="spellEnd"/>
      <w:r>
        <w:rPr>
          <w:rFonts w:ascii="Garamond" w:hAnsi="Garamond"/>
          <w:sz w:val="24"/>
          <w:szCs w:val="24"/>
        </w:rPr>
        <w:t xml:space="preserve"> Heras, H. (2016) STI and DUI innovation modes: Scientific-technological and context-specific </w:t>
      </w:r>
      <w:proofErr w:type="gramStart"/>
      <w:r>
        <w:rPr>
          <w:rFonts w:ascii="Garamond" w:hAnsi="Garamond"/>
          <w:sz w:val="24"/>
          <w:szCs w:val="24"/>
        </w:rPr>
        <w:t>nuances,  Research</w:t>
      </w:r>
      <w:proofErr w:type="gramEnd"/>
      <w:r>
        <w:rPr>
          <w:rFonts w:ascii="Garamond" w:hAnsi="Garamond"/>
          <w:sz w:val="24"/>
          <w:szCs w:val="24"/>
        </w:rPr>
        <w:t xml:space="preserve"> Policy 45, 747-756. </w:t>
      </w:r>
    </w:p>
    <w:p w14:paraId="460DE450" w14:textId="7094CE84" w:rsidR="00BB0585" w:rsidRPr="00E2736C" w:rsidRDefault="0008500B" w:rsidP="00E5568E">
      <w:pPr>
        <w:spacing w:line="480" w:lineRule="auto"/>
        <w:rPr>
          <w:rFonts w:ascii="Garamond" w:hAnsi="Garamond"/>
          <w:sz w:val="24"/>
          <w:szCs w:val="24"/>
        </w:rPr>
      </w:pPr>
      <w:proofErr w:type="spellStart"/>
      <w:r w:rsidRPr="0008500B">
        <w:rPr>
          <w:rFonts w:ascii="Garamond" w:hAnsi="Garamond"/>
          <w:sz w:val="24"/>
          <w:szCs w:val="24"/>
        </w:rPr>
        <w:t>Parrilli</w:t>
      </w:r>
      <w:proofErr w:type="spellEnd"/>
      <w:r w:rsidRPr="0008500B">
        <w:rPr>
          <w:rFonts w:ascii="Garamond" w:hAnsi="Garamond"/>
          <w:sz w:val="24"/>
          <w:szCs w:val="24"/>
        </w:rPr>
        <w:t xml:space="preserve">, M. and </w:t>
      </w:r>
      <w:proofErr w:type="spellStart"/>
      <w:r w:rsidRPr="0008500B">
        <w:rPr>
          <w:rFonts w:ascii="Garamond" w:hAnsi="Garamond"/>
          <w:sz w:val="24"/>
          <w:szCs w:val="24"/>
        </w:rPr>
        <w:t>Radicic</w:t>
      </w:r>
      <w:proofErr w:type="spellEnd"/>
      <w:r w:rsidRPr="0008500B">
        <w:rPr>
          <w:rFonts w:ascii="Garamond" w:hAnsi="Garamond"/>
          <w:sz w:val="24"/>
          <w:szCs w:val="24"/>
        </w:rPr>
        <w:t>, D. (2021) STI and DUI innovati</w:t>
      </w:r>
      <w:r w:rsidRPr="00D2510D">
        <w:rPr>
          <w:rFonts w:ascii="Garamond" w:hAnsi="Garamond"/>
          <w:sz w:val="24"/>
          <w:szCs w:val="24"/>
        </w:rPr>
        <w:t>on modes in m</w:t>
      </w:r>
      <w:r>
        <w:rPr>
          <w:rFonts w:ascii="Garamond" w:hAnsi="Garamond"/>
          <w:sz w:val="24"/>
          <w:szCs w:val="24"/>
        </w:rPr>
        <w:t xml:space="preserve">icro, small, </w:t>
      </w:r>
      <w:proofErr w:type="gramStart"/>
      <w:r>
        <w:rPr>
          <w:rFonts w:ascii="Garamond" w:hAnsi="Garamond"/>
          <w:sz w:val="24"/>
          <w:szCs w:val="24"/>
        </w:rPr>
        <w:t>medium</w:t>
      </w:r>
      <w:proofErr w:type="gramEnd"/>
      <w:r>
        <w:rPr>
          <w:rFonts w:ascii="Garamond" w:hAnsi="Garamond"/>
          <w:sz w:val="24"/>
          <w:szCs w:val="24"/>
        </w:rPr>
        <w:t xml:space="preserve"> and large-sized firms: distinctive patterns across Europe and the US.  </w:t>
      </w:r>
      <w:r w:rsidRPr="00D2510D">
        <w:rPr>
          <w:rFonts w:ascii="Garamond" w:hAnsi="Garamond"/>
          <w:i/>
          <w:iCs/>
          <w:sz w:val="24"/>
          <w:szCs w:val="24"/>
        </w:rPr>
        <w:t>European Planning Studies 29</w:t>
      </w:r>
      <w:r>
        <w:rPr>
          <w:rFonts w:ascii="Garamond" w:hAnsi="Garamond"/>
          <w:sz w:val="24"/>
          <w:szCs w:val="24"/>
        </w:rPr>
        <w:t xml:space="preserve">, </w:t>
      </w:r>
      <w:r w:rsidRPr="00E2736C">
        <w:rPr>
          <w:rFonts w:ascii="Garamond" w:hAnsi="Garamond"/>
          <w:sz w:val="24"/>
          <w:szCs w:val="24"/>
        </w:rPr>
        <w:t xml:space="preserve">346-368. </w:t>
      </w:r>
    </w:p>
    <w:p w14:paraId="2F58CBAF" w14:textId="7EFA6A63" w:rsidR="007B43DF" w:rsidRPr="00E2736C" w:rsidRDefault="00E2736C" w:rsidP="00E5568E">
      <w:pPr>
        <w:spacing w:line="480" w:lineRule="auto"/>
        <w:rPr>
          <w:rFonts w:ascii="Garamond" w:hAnsi="Garamond"/>
          <w:sz w:val="24"/>
          <w:szCs w:val="24"/>
        </w:rPr>
      </w:pPr>
      <w:r w:rsidRPr="00D2510D">
        <w:rPr>
          <w:rFonts w:ascii="Garamond" w:hAnsi="Garamond"/>
          <w:sz w:val="24"/>
          <w:szCs w:val="24"/>
        </w:rPr>
        <w:t xml:space="preserve">Phillips, R. and Ormsby, R.  (2016) Industry classification schemes: An analysis and review, </w:t>
      </w:r>
      <w:r w:rsidRPr="00D2510D">
        <w:rPr>
          <w:rFonts w:ascii="Garamond" w:hAnsi="Garamond"/>
          <w:i/>
          <w:iCs/>
          <w:sz w:val="24"/>
          <w:szCs w:val="24"/>
        </w:rPr>
        <w:t>Journal of Business and Finance Librarianship, 21</w:t>
      </w:r>
      <w:r w:rsidRPr="00D2510D">
        <w:rPr>
          <w:rFonts w:ascii="Garamond" w:hAnsi="Garamond"/>
          <w:sz w:val="24"/>
          <w:szCs w:val="24"/>
        </w:rPr>
        <w:t>, 1-25,</w:t>
      </w:r>
    </w:p>
    <w:p w14:paraId="0B1EADD7" w14:textId="3D84EBD9" w:rsidR="001B789E" w:rsidRPr="008A438D" w:rsidRDefault="001B789E" w:rsidP="00E5568E">
      <w:pPr>
        <w:spacing w:line="480" w:lineRule="auto"/>
        <w:rPr>
          <w:rFonts w:ascii="Garamond" w:hAnsi="Garamond"/>
          <w:sz w:val="24"/>
          <w:szCs w:val="24"/>
        </w:rPr>
      </w:pPr>
      <w:r w:rsidRPr="008A438D">
        <w:rPr>
          <w:rFonts w:ascii="Garamond" w:hAnsi="Garamond"/>
          <w:sz w:val="24"/>
          <w:szCs w:val="24"/>
        </w:rPr>
        <w:lastRenderedPageBreak/>
        <w:t xml:space="preserve">Pike A. (2015) </w:t>
      </w:r>
      <w:r w:rsidRPr="008A438D">
        <w:rPr>
          <w:rFonts w:ascii="Garamond" w:hAnsi="Garamond"/>
          <w:i/>
          <w:sz w:val="24"/>
          <w:szCs w:val="24"/>
        </w:rPr>
        <w:t>Origination: The Geographies of Brands and Branding</w:t>
      </w:r>
      <w:r w:rsidRPr="008A438D">
        <w:rPr>
          <w:rFonts w:ascii="Garamond" w:hAnsi="Garamond"/>
          <w:sz w:val="24"/>
          <w:szCs w:val="24"/>
        </w:rPr>
        <w:t>, Oxford: Wiley Blackwell.</w:t>
      </w:r>
    </w:p>
    <w:p w14:paraId="1B364202" w14:textId="77777777" w:rsidR="001B789E" w:rsidRPr="008A438D" w:rsidRDefault="001B789E" w:rsidP="00E5568E">
      <w:pPr>
        <w:spacing w:line="480" w:lineRule="auto"/>
        <w:rPr>
          <w:rFonts w:ascii="Garamond" w:hAnsi="Garamond"/>
          <w:sz w:val="24"/>
          <w:szCs w:val="24"/>
        </w:rPr>
      </w:pPr>
      <w:r w:rsidRPr="008A438D">
        <w:rPr>
          <w:rFonts w:ascii="Garamond" w:hAnsi="Garamond"/>
          <w:sz w:val="24"/>
          <w:szCs w:val="24"/>
        </w:rPr>
        <w:t xml:space="preserve">Rhodes, C. (2018) </w:t>
      </w:r>
      <w:r w:rsidRPr="008A438D">
        <w:rPr>
          <w:rFonts w:ascii="Garamond" w:hAnsi="Garamond"/>
          <w:i/>
          <w:sz w:val="24"/>
          <w:szCs w:val="24"/>
        </w:rPr>
        <w:t>Manufacturing: Statistics and Policy</w:t>
      </w:r>
      <w:r w:rsidRPr="008A438D">
        <w:rPr>
          <w:rFonts w:ascii="Garamond" w:hAnsi="Garamond"/>
          <w:sz w:val="24"/>
          <w:szCs w:val="24"/>
        </w:rPr>
        <w:t xml:space="preserve">, House of Commons Library Briefing paper 01942. </w:t>
      </w:r>
    </w:p>
    <w:p w14:paraId="0B8F02BF" w14:textId="77777777" w:rsidR="001B789E" w:rsidRPr="008A438D" w:rsidRDefault="001B789E" w:rsidP="00E5568E">
      <w:pPr>
        <w:spacing w:line="480" w:lineRule="auto"/>
        <w:rPr>
          <w:rFonts w:ascii="Garamond" w:hAnsi="Garamond"/>
          <w:sz w:val="24"/>
          <w:szCs w:val="24"/>
        </w:rPr>
      </w:pPr>
      <w:r w:rsidRPr="008A438D">
        <w:rPr>
          <w:rFonts w:ascii="Garamond" w:hAnsi="Garamond"/>
          <w:sz w:val="24"/>
          <w:szCs w:val="24"/>
        </w:rPr>
        <w:t xml:space="preserve">Rodriguez Pose, A.  (2017) The revenge of the places that don’t matter (and what to do about it), </w:t>
      </w:r>
      <w:r w:rsidRPr="008A438D">
        <w:rPr>
          <w:rFonts w:ascii="Garamond" w:hAnsi="Garamond"/>
          <w:i/>
          <w:sz w:val="24"/>
          <w:szCs w:val="24"/>
        </w:rPr>
        <w:t>Cambridge Journal of Regions, Economy and Society 11</w:t>
      </w:r>
      <w:r w:rsidRPr="008A438D">
        <w:rPr>
          <w:rFonts w:ascii="Garamond" w:hAnsi="Garamond"/>
          <w:sz w:val="24"/>
          <w:szCs w:val="24"/>
        </w:rPr>
        <w:t>, 189–20</w:t>
      </w:r>
    </w:p>
    <w:p w14:paraId="3DFA0A8A" w14:textId="3FD73E5B" w:rsidR="00C01B3C" w:rsidRDefault="00C01B3C" w:rsidP="00E5568E">
      <w:pPr>
        <w:spacing w:line="480" w:lineRule="auto"/>
        <w:rPr>
          <w:rFonts w:ascii="Garamond" w:hAnsi="Garamond"/>
          <w:sz w:val="24"/>
          <w:szCs w:val="24"/>
        </w:rPr>
      </w:pPr>
      <w:proofErr w:type="spellStart"/>
      <w:r>
        <w:rPr>
          <w:rFonts w:ascii="Garamond" w:hAnsi="Garamond" w:cs="Arial"/>
          <w:sz w:val="24"/>
          <w:szCs w:val="24"/>
        </w:rPr>
        <w:t>Tödtling</w:t>
      </w:r>
      <w:proofErr w:type="spellEnd"/>
      <w:r>
        <w:rPr>
          <w:rFonts w:ascii="Garamond" w:hAnsi="Garamond" w:cs="Arial"/>
          <w:sz w:val="24"/>
          <w:szCs w:val="24"/>
        </w:rPr>
        <w:t xml:space="preserve">, F. and </w:t>
      </w:r>
      <w:proofErr w:type="spellStart"/>
      <w:r>
        <w:rPr>
          <w:rFonts w:ascii="Garamond" w:hAnsi="Garamond" w:cs="Arial"/>
          <w:sz w:val="24"/>
          <w:szCs w:val="24"/>
        </w:rPr>
        <w:t>Trippl</w:t>
      </w:r>
      <w:proofErr w:type="spellEnd"/>
      <w:r>
        <w:rPr>
          <w:rFonts w:ascii="Garamond" w:hAnsi="Garamond" w:cs="Arial"/>
          <w:sz w:val="24"/>
          <w:szCs w:val="24"/>
        </w:rPr>
        <w:t xml:space="preserve">, M. (2013) Transformation of regional innovation systems: From old legacies to new development paths, 297-312, in </w:t>
      </w:r>
      <w:proofErr w:type="spellStart"/>
      <w:proofErr w:type="gramStart"/>
      <w:r>
        <w:rPr>
          <w:rFonts w:ascii="Garamond" w:hAnsi="Garamond" w:cs="Arial"/>
          <w:sz w:val="24"/>
          <w:szCs w:val="24"/>
        </w:rPr>
        <w:t>P.Cooke</w:t>
      </w:r>
      <w:proofErr w:type="spellEnd"/>
      <w:proofErr w:type="gramEnd"/>
      <w:r>
        <w:rPr>
          <w:rFonts w:ascii="Garamond" w:hAnsi="Garamond" w:cs="Arial"/>
          <w:sz w:val="24"/>
          <w:szCs w:val="24"/>
        </w:rPr>
        <w:t xml:space="preserve"> (ed.) </w:t>
      </w:r>
      <w:r w:rsidRPr="00D2510D">
        <w:rPr>
          <w:rFonts w:ascii="Garamond" w:hAnsi="Garamond" w:cs="Arial"/>
          <w:i/>
          <w:iCs/>
          <w:sz w:val="24"/>
          <w:szCs w:val="24"/>
        </w:rPr>
        <w:t>Reframing Regional Development</w:t>
      </w:r>
      <w:r>
        <w:rPr>
          <w:rFonts w:ascii="Garamond" w:hAnsi="Garamond" w:cs="Arial"/>
          <w:sz w:val="24"/>
          <w:szCs w:val="24"/>
        </w:rPr>
        <w:t xml:space="preserve"> London: Routledge. </w:t>
      </w:r>
    </w:p>
    <w:p w14:paraId="4AD96737" w14:textId="5D987CD6" w:rsidR="001B789E" w:rsidRPr="008A438D" w:rsidRDefault="001B789E" w:rsidP="00E5568E">
      <w:pPr>
        <w:spacing w:line="480" w:lineRule="auto"/>
        <w:rPr>
          <w:rFonts w:ascii="Garamond" w:hAnsi="Garamond"/>
          <w:sz w:val="24"/>
          <w:szCs w:val="24"/>
        </w:rPr>
      </w:pPr>
      <w:proofErr w:type="spellStart"/>
      <w:r w:rsidRPr="008A438D">
        <w:rPr>
          <w:rFonts w:ascii="Garamond" w:hAnsi="Garamond"/>
          <w:sz w:val="24"/>
          <w:szCs w:val="24"/>
        </w:rPr>
        <w:t>Tomaney</w:t>
      </w:r>
      <w:proofErr w:type="spellEnd"/>
      <w:r w:rsidRPr="008A438D">
        <w:rPr>
          <w:rFonts w:ascii="Garamond" w:hAnsi="Garamond"/>
          <w:sz w:val="24"/>
          <w:szCs w:val="24"/>
        </w:rPr>
        <w:t>, J. and Pike, A.  (2018) Local Industrial strategy and ‘left-behind’ regions Chapter 23 in   What Industrial Strategy</w:t>
      </w:r>
      <w:r w:rsidR="00EF61EB">
        <w:rPr>
          <w:rFonts w:ascii="Garamond" w:hAnsi="Garamond"/>
          <w:sz w:val="24"/>
          <w:szCs w:val="24"/>
        </w:rPr>
        <w:t xml:space="preserve">, </w:t>
      </w:r>
      <w:r w:rsidRPr="008A438D">
        <w:rPr>
          <w:rFonts w:ascii="Garamond" w:hAnsi="Garamond"/>
          <w:sz w:val="24"/>
          <w:szCs w:val="24"/>
        </w:rPr>
        <w:t>140-144</w:t>
      </w:r>
    </w:p>
    <w:p w14:paraId="183A5B10" w14:textId="7C8D14F3" w:rsidR="00A66FAF" w:rsidRDefault="00A66FAF" w:rsidP="00E5568E">
      <w:pPr>
        <w:spacing w:line="480" w:lineRule="auto"/>
        <w:rPr>
          <w:rFonts w:ascii="Garamond" w:hAnsi="Garamond"/>
          <w:sz w:val="24"/>
          <w:szCs w:val="24"/>
        </w:rPr>
      </w:pPr>
      <w:r>
        <w:rPr>
          <w:rFonts w:ascii="Garamond" w:hAnsi="Garamond"/>
          <w:sz w:val="24"/>
          <w:szCs w:val="24"/>
        </w:rPr>
        <w:t xml:space="preserve">UKRI (2020) The Catapult Network: Driving Prosperity Across the UK, </w:t>
      </w:r>
      <w:r w:rsidRPr="00A66FAF">
        <w:rPr>
          <w:rFonts w:ascii="Garamond" w:hAnsi="Garamond"/>
          <w:sz w:val="24"/>
          <w:szCs w:val="24"/>
        </w:rPr>
        <w:t>https://s3.eu-west-1.amazonaws.com/media.www.catapult/wp-content/uploads/2020/08/21135914/Catapult-Network_Driving-Prosperity_BRIEF_20Aug-2020.pdf</w:t>
      </w:r>
    </w:p>
    <w:p w14:paraId="5C4B6190" w14:textId="2FB0481A" w:rsidR="001B789E" w:rsidRDefault="001B789E" w:rsidP="00E5568E">
      <w:pPr>
        <w:spacing w:line="480" w:lineRule="auto"/>
        <w:rPr>
          <w:rFonts w:ascii="Garamond" w:hAnsi="Garamond"/>
          <w:sz w:val="24"/>
          <w:szCs w:val="24"/>
        </w:rPr>
      </w:pPr>
      <w:r w:rsidRPr="008A438D">
        <w:rPr>
          <w:rFonts w:ascii="Garamond" w:hAnsi="Garamond"/>
          <w:sz w:val="24"/>
          <w:szCs w:val="24"/>
        </w:rPr>
        <w:t xml:space="preserve">Wren, </w:t>
      </w:r>
      <w:proofErr w:type="gramStart"/>
      <w:r w:rsidRPr="008A438D">
        <w:rPr>
          <w:rFonts w:ascii="Garamond" w:hAnsi="Garamond"/>
          <w:sz w:val="24"/>
          <w:szCs w:val="24"/>
        </w:rPr>
        <w:t>C.</w:t>
      </w:r>
      <w:proofErr w:type="gramEnd"/>
      <w:r w:rsidRPr="008A438D">
        <w:rPr>
          <w:rFonts w:ascii="Garamond" w:hAnsi="Garamond"/>
          <w:sz w:val="24"/>
          <w:szCs w:val="24"/>
        </w:rPr>
        <w:t xml:space="preserve"> and Jones J. (2012) FDI location across British regions and agglomerative forces: a Markov analysis, </w:t>
      </w:r>
      <w:r w:rsidRPr="008A438D">
        <w:rPr>
          <w:rFonts w:ascii="Garamond" w:hAnsi="Garamond"/>
          <w:i/>
          <w:sz w:val="24"/>
          <w:szCs w:val="24"/>
        </w:rPr>
        <w:t>Spatial Economic Analysis 7</w:t>
      </w:r>
      <w:r w:rsidRPr="008A438D">
        <w:rPr>
          <w:rFonts w:ascii="Garamond" w:hAnsi="Garamond"/>
          <w:sz w:val="24"/>
          <w:szCs w:val="24"/>
        </w:rPr>
        <w:t xml:space="preserve">, 265-286. </w:t>
      </w:r>
    </w:p>
    <w:p w14:paraId="57BDEE66" w14:textId="77777777" w:rsidR="00652E1A" w:rsidRDefault="00652E1A" w:rsidP="00E5568E">
      <w:pPr>
        <w:spacing w:line="480" w:lineRule="auto"/>
        <w:rPr>
          <w:rFonts w:ascii="Garamond" w:hAnsi="Garamond"/>
          <w:sz w:val="24"/>
          <w:szCs w:val="24"/>
        </w:rPr>
      </w:pPr>
    </w:p>
    <w:p w14:paraId="361D8B15" w14:textId="1828A8AC" w:rsidR="005649DE" w:rsidRPr="00733E21" w:rsidRDefault="005649DE">
      <w:pPr>
        <w:rPr>
          <w:rFonts w:ascii="Garamond" w:hAnsi="Garamond"/>
          <w:sz w:val="28"/>
          <w:szCs w:val="28"/>
        </w:rPr>
      </w:pPr>
    </w:p>
    <w:sectPr w:rsidR="005649DE" w:rsidRPr="00733E21" w:rsidSect="00A46602">
      <w:footerReference w:type="default" r:id="rId2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42E10C1" w14:textId="77777777" w:rsidR="007F419F" w:rsidRDefault="007F419F" w:rsidP="001B789E">
      <w:pPr>
        <w:spacing w:after="0" w:line="240" w:lineRule="auto"/>
      </w:pPr>
      <w:r>
        <w:separator/>
      </w:r>
    </w:p>
  </w:endnote>
  <w:endnote w:type="continuationSeparator" w:id="0">
    <w:p w14:paraId="1468DC68" w14:textId="77777777" w:rsidR="007F419F" w:rsidRDefault="007F419F" w:rsidP="001B789E">
      <w:pPr>
        <w:spacing w:after="0" w:line="240" w:lineRule="auto"/>
      </w:pPr>
      <w:r>
        <w:continuationSeparator/>
      </w:r>
    </w:p>
  </w:endnote>
  <w:endnote w:id="1">
    <w:p w14:paraId="63ADF402" w14:textId="77777777" w:rsidR="006D6104" w:rsidRPr="00E5568E" w:rsidRDefault="006D6104" w:rsidP="00E5568E">
      <w:pPr>
        <w:pStyle w:val="EndnoteText"/>
        <w:spacing w:line="480" w:lineRule="auto"/>
        <w:rPr>
          <w:rFonts w:ascii="Garamond" w:hAnsi="Garamond"/>
          <w:sz w:val="24"/>
          <w:szCs w:val="24"/>
          <w:lang w:val="en-US"/>
        </w:rPr>
      </w:pPr>
      <w:r w:rsidRPr="00E5568E">
        <w:rPr>
          <w:rStyle w:val="EndnoteReference"/>
          <w:rFonts w:ascii="Garamond" w:hAnsi="Garamond"/>
          <w:sz w:val="24"/>
          <w:szCs w:val="24"/>
        </w:rPr>
        <w:endnoteRef/>
      </w:r>
      <w:r w:rsidRPr="00E5568E">
        <w:rPr>
          <w:rFonts w:ascii="Garamond" w:hAnsi="Garamond"/>
          <w:sz w:val="24"/>
          <w:szCs w:val="24"/>
        </w:rPr>
        <w:t xml:space="preserve"> The principal datasets were sourced from Cambridge Econometrics, and contain time-series data for the various Advanced Manufacturing industries both the level of NUTS2-regions (for 1971-2015) and at the level of Local Authority Districts (for 1991-2015) in Great Britain. More information can be found in an Annex to this paper.</w:t>
      </w:r>
    </w:p>
  </w:endnote>
  <w:endnote w:id="2">
    <w:p w14:paraId="0C1BA59E" w14:textId="3CBE323F" w:rsidR="0084448E" w:rsidRPr="00E5568E" w:rsidRDefault="0084448E" w:rsidP="00E5568E">
      <w:pPr>
        <w:pStyle w:val="EndnoteText"/>
        <w:spacing w:line="480" w:lineRule="auto"/>
        <w:rPr>
          <w:rFonts w:ascii="Garamond" w:hAnsi="Garamond"/>
          <w:sz w:val="24"/>
          <w:szCs w:val="24"/>
        </w:rPr>
      </w:pPr>
      <w:r w:rsidRPr="00E5568E">
        <w:rPr>
          <w:rStyle w:val="EndnoteReference"/>
          <w:rFonts w:ascii="Garamond" w:hAnsi="Garamond"/>
          <w:sz w:val="24"/>
          <w:szCs w:val="24"/>
        </w:rPr>
        <w:endnoteRef/>
      </w:r>
      <w:r w:rsidRPr="00E5568E">
        <w:rPr>
          <w:rFonts w:ascii="Garamond" w:hAnsi="Garamond"/>
          <w:sz w:val="24"/>
          <w:szCs w:val="24"/>
        </w:rPr>
        <w:t xml:space="preserve"> https://ec.europa.eu/eurostat/statistics-explained/index.php/Glossary:High-tech_classification_of_manufacturing_industries</w:t>
      </w:r>
    </w:p>
  </w:endnote>
  <w:endnote w:id="3">
    <w:p w14:paraId="4300C260" w14:textId="77777777" w:rsidR="00203EC5" w:rsidRDefault="00203EC5" w:rsidP="00203EC5">
      <w:pPr>
        <w:pStyle w:val="EndnoteText"/>
        <w:rPr>
          <w:rFonts w:ascii="Garamond" w:hAnsi="Garamond"/>
        </w:rPr>
      </w:pPr>
    </w:p>
    <w:p w14:paraId="34FCFE10" w14:textId="77777777" w:rsidR="00203EC5" w:rsidRDefault="00203EC5" w:rsidP="00203EC5">
      <w:pPr>
        <w:pStyle w:val="EndnoteText"/>
        <w:rPr>
          <w:rFonts w:ascii="Garamond" w:hAnsi="Garamond"/>
        </w:rPr>
      </w:pPr>
    </w:p>
    <w:p w14:paraId="68AB81AE" w14:textId="77777777" w:rsidR="00203EC5" w:rsidRDefault="00203EC5" w:rsidP="00203EC5">
      <w:pPr>
        <w:pStyle w:val="EndnoteText"/>
        <w:rPr>
          <w:rFonts w:ascii="Garamond" w:hAnsi="Garamond"/>
        </w:rPr>
      </w:pPr>
    </w:p>
    <w:p w14:paraId="169AD032" w14:textId="77777777" w:rsidR="00203EC5" w:rsidRPr="00754C39" w:rsidRDefault="00203EC5" w:rsidP="00203EC5">
      <w:pPr>
        <w:pStyle w:val="EndnoteText"/>
        <w:rPr>
          <w:rFonts w:ascii="Garamond" w:hAnsi="Garamond"/>
        </w:rPr>
      </w:pPr>
    </w:p>
  </w:endnote>
  <w:endnote w:id="4">
    <w:p w14:paraId="3DD4ED1E" w14:textId="28329D24" w:rsidR="006D6104" w:rsidRPr="00E5568E" w:rsidRDefault="006D6104" w:rsidP="00E5568E">
      <w:pPr>
        <w:pStyle w:val="EndnoteText"/>
        <w:spacing w:line="480" w:lineRule="auto"/>
        <w:rPr>
          <w:rFonts w:ascii="Garamond" w:hAnsi="Garamond"/>
          <w:sz w:val="24"/>
          <w:szCs w:val="24"/>
        </w:rPr>
      </w:pPr>
      <w:r w:rsidRPr="00E5568E">
        <w:rPr>
          <w:rStyle w:val="EndnoteReference"/>
          <w:rFonts w:ascii="Garamond" w:hAnsi="Garamond"/>
          <w:sz w:val="24"/>
          <w:szCs w:val="24"/>
        </w:rPr>
        <w:endnoteRef/>
      </w:r>
      <w:r w:rsidRPr="00E5568E">
        <w:rPr>
          <w:rFonts w:ascii="Garamond" w:hAnsi="Garamond"/>
          <w:sz w:val="24"/>
          <w:szCs w:val="24"/>
        </w:rPr>
        <w:t xml:space="preserve"> The Data Appendix explains why we have not been able to include Northern Ireland.</w:t>
      </w:r>
    </w:p>
  </w:endnote>
  <w:endnote w:id="5">
    <w:p w14:paraId="1490990E" w14:textId="37739457" w:rsidR="006D6104" w:rsidRPr="00E5568E" w:rsidRDefault="006D6104" w:rsidP="00E5568E">
      <w:pPr>
        <w:pStyle w:val="EndnoteText"/>
        <w:spacing w:line="480" w:lineRule="auto"/>
        <w:rPr>
          <w:sz w:val="24"/>
          <w:szCs w:val="24"/>
        </w:rPr>
      </w:pPr>
      <w:r w:rsidRPr="00E5568E">
        <w:rPr>
          <w:rStyle w:val="EndnoteReference"/>
          <w:sz w:val="24"/>
          <w:szCs w:val="24"/>
        </w:rPr>
        <w:endnoteRef/>
      </w:r>
      <w:r w:rsidRPr="00E5568E">
        <w:rPr>
          <w:sz w:val="24"/>
          <w:szCs w:val="24"/>
        </w:rPr>
        <w:t xml:space="preserve"> </w:t>
      </w:r>
      <w:r w:rsidRPr="00E5568E">
        <w:rPr>
          <w:rFonts w:ascii="Garamond" w:hAnsi="Garamond"/>
          <w:sz w:val="24"/>
          <w:szCs w:val="24"/>
        </w:rPr>
        <w:t>We have conducted a sensitivity analysis by applying similar locational analyses (the Locational Gini Coefficient and the Hirschman-Herfindahl index) to this data and they confirm the pattern of regional dispersion followed by a switch to gradual concentration. Using the Theil index with the size of the surface area of each NUTs 2 region as the reference, rather than the size of the regional economy, shows a similar trend but with a weaker return to concentration in recent years, suggesting that AM industries have tended to concentrate regionally but in lower density regions.</w:t>
      </w:r>
      <w:r w:rsidRPr="00E5568E">
        <w:rPr>
          <w:sz w:val="24"/>
          <w:szCs w:val="24"/>
        </w:rPr>
        <w:t xml:space="preserve"> </w:t>
      </w:r>
    </w:p>
  </w:endnote>
  <w:endnote w:id="6">
    <w:p w14:paraId="1792F73A" w14:textId="2C68C97E" w:rsidR="006D6104" w:rsidRPr="00E5568E" w:rsidRDefault="006D6104" w:rsidP="00E5568E">
      <w:pPr>
        <w:pStyle w:val="EndnoteText"/>
        <w:spacing w:line="480" w:lineRule="auto"/>
        <w:rPr>
          <w:sz w:val="24"/>
          <w:szCs w:val="24"/>
        </w:rPr>
      </w:pPr>
      <w:r w:rsidRPr="00E5568E">
        <w:rPr>
          <w:rStyle w:val="EndnoteReference"/>
          <w:sz w:val="24"/>
          <w:szCs w:val="24"/>
        </w:rPr>
        <w:endnoteRef/>
      </w:r>
      <w:r w:rsidRPr="00E5568E">
        <w:rPr>
          <w:sz w:val="24"/>
          <w:szCs w:val="24"/>
        </w:rPr>
        <w:t xml:space="preserve"> </w:t>
      </w:r>
      <w:r w:rsidRPr="00E5568E">
        <w:rPr>
          <w:rFonts w:ascii="Garamond" w:hAnsi="Garamond"/>
          <w:sz w:val="24"/>
          <w:szCs w:val="24"/>
        </w:rPr>
        <w:t xml:space="preserve">LAD level data were only available from 1991 so the first </w:t>
      </w:r>
      <w:r w:rsidRPr="00E5568E">
        <w:rPr>
          <w:rFonts w:ascii="Garamond" w:hAnsi="Garamond"/>
          <w:sz w:val="24"/>
          <w:szCs w:val="24"/>
        </w:rPr>
        <w:t>5 year average is calculated for 1995.</w:t>
      </w:r>
      <w:r w:rsidRPr="00E5568E">
        <w:rPr>
          <w:sz w:val="24"/>
          <w:szCs w:val="24"/>
        </w:rPr>
        <w:t xml:space="preserve">  </w:t>
      </w:r>
      <w:r w:rsidRPr="00E5568E">
        <w:rPr>
          <w:rFonts w:ascii="Garamond" w:hAnsi="Garamond"/>
          <w:sz w:val="24"/>
          <w:szCs w:val="24"/>
        </w:rPr>
        <w:t>This data allows a more detailed disaggregation to 82 sectors.</w:t>
      </w:r>
      <w:r w:rsidRPr="00E5568E">
        <w:rPr>
          <w:sz w:val="24"/>
          <w:szCs w:val="24"/>
        </w:rPr>
        <w:t xml:space="preserve"> </w:t>
      </w:r>
    </w:p>
  </w:endnote>
  <w:endnote w:id="7">
    <w:p w14:paraId="3B2016B2" w14:textId="4B06AB55" w:rsidR="006D6104" w:rsidRPr="00E5568E" w:rsidRDefault="006D6104" w:rsidP="00E5568E">
      <w:pPr>
        <w:pStyle w:val="EndnoteText"/>
        <w:spacing w:line="480" w:lineRule="auto"/>
        <w:rPr>
          <w:sz w:val="24"/>
          <w:szCs w:val="24"/>
        </w:rPr>
      </w:pPr>
      <w:r w:rsidRPr="00E5568E">
        <w:rPr>
          <w:rStyle w:val="EndnoteReference"/>
          <w:sz w:val="24"/>
          <w:szCs w:val="24"/>
        </w:rPr>
        <w:endnoteRef/>
      </w:r>
      <w:r w:rsidRPr="00E5568E">
        <w:rPr>
          <w:sz w:val="24"/>
          <w:szCs w:val="24"/>
        </w:rPr>
        <w:t xml:space="preserve"> </w:t>
      </w:r>
      <w:r w:rsidRPr="00E5568E">
        <w:rPr>
          <w:rFonts w:ascii="Garamond" w:hAnsi="Garamond"/>
          <w:sz w:val="24"/>
          <w:szCs w:val="24"/>
        </w:rPr>
        <w:t xml:space="preserve">This is confirmed by the output share of the top 5% of LADs in each industry </w:t>
      </w:r>
      <w:r w:rsidRPr="00E5568E">
        <w:rPr>
          <w:rFonts w:ascii="Garamond" w:hAnsi="Garamond"/>
          <w:sz w:val="24"/>
          <w:szCs w:val="24"/>
        </w:rPr>
        <w:t>( 19 out of a total of 380 ) which, with the exception of weapons and munition, has remained highly varied across industries and broadly stable over the period.</w:t>
      </w:r>
      <w:r w:rsidRPr="00E5568E">
        <w:rPr>
          <w:sz w:val="24"/>
          <w:szCs w:val="24"/>
        </w:rPr>
        <w:t xml:space="preserve"> </w:t>
      </w:r>
    </w:p>
  </w:endnote>
  <w:endnote w:id="8">
    <w:p w14:paraId="23F8FC99" w14:textId="2A5B3832" w:rsidR="006D6104" w:rsidRPr="00E5568E" w:rsidRDefault="006D6104" w:rsidP="00E5568E">
      <w:pPr>
        <w:pStyle w:val="EndnoteText"/>
        <w:spacing w:line="480" w:lineRule="auto"/>
        <w:rPr>
          <w:rFonts w:ascii="Garamond" w:hAnsi="Garamond"/>
          <w:sz w:val="24"/>
          <w:szCs w:val="24"/>
        </w:rPr>
      </w:pPr>
      <w:r w:rsidRPr="00E5568E">
        <w:rPr>
          <w:rStyle w:val="EndnoteReference"/>
          <w:rFonts w:ascii="Garamond" w:hAnsi="Garamond"/>
          <w:sz w:val="24"/>
          <w:szCs w:val="24"/>
        </w:rPr>
        <w:endnoteRef/>
      </w:r>
      <w:r w:rsidRPr="00E5568E">
        <w:rPr>
          <w:rFonts w:ascii="Garamond" w:hAnsi="Garamond"/>
          <w:sz w:val="24"/>
          <w:szCs w:val="24"/>
        </w:rPr>
        <w:t xml:space="preserve"> This threshold indicates specialisation in manufacturing and mining which was well above </w:t>
      </w:r>
      <w:r w:rsidRPr="00E5568E">
        <w:rPr>
          <w:rFonts w:ascii="Garamond" w:hAnsi="Garamond"/>
          <w:sz w:val="24"/>
          <w:szCs w:val="24"/>
        </w:rPr>
        <w:t xml:space="preserve">average,  so as to be sure that we are focusing analysis on the majority of local areas with historical legacies and in manufacturing and mining.  </w:t>
      </w:r>
    </w:p>
  </w:endnote>
  <w:endnote w:id="9">
    <w:p w14:paraId="6813CEA5" w14:textId="7C947DEE" w:rsidR="006D6104" w:rsidRPr="00E5568E" w:rsidRDefault="006D6104" w:rsidP="00E5568E">
      <w:pPr>
        <w:pStyle w:val="EndnoteText"/>
        <w:spacing w:line="480" w:lineRule="auto"/>
        <w:rPr>
          <w:sz w:val="24"/>
          <w:szCs w:val="24"/>
        </w:rPr>
      </w:pPr>
      <w:r w:rsidRPr="00E5568E">
        <w:rPr>
          <w:rStyle w:val="EndnoteReference"/>
          <w:rFonts w:ascii="Garamond" w:hAnsi="Garamond"/>
          <w:sz w:val="24"/>
          <w:szCs w:val="24"/>
        </w:rPr>
        <w:endnoteRef/>
      </w:r>
      <w:r w:rsidRPr="00E5568E">
        <w:rPr>
          <w:rFonts w:ascii="Garamond" w:hAnsi="Garamond"/>
          <w:sz w:val="24"/>
          <w:szCs w:val="24"/>
        </w:rPr>
        <w:t xml:space="preserve"> These comprise: </w:t>
      </w:r>
      <w:r w:rsidRPr="00E5568E">
        <w:rPr>
          <w:rFonts w:ascii="Garamond" w:eastAsia="Times New Roman" w:hAnsi="Garamond" w:cs="Times New Roman"/>
          <w:sz w:val="24"/>
          <w:szCs w:val="24"/>
          <w:lang w:eastAsia="zh-CN"/>
        </w:rPr>
        <w:t>Tees Valley and Durham</w:t>
      </w:r>
      <w:r w:rsidRPr="00E5568E">
        <w:rPr>
          <w:rFonts w:ascii="Garamond" w:eastAsia="Times New Roman" w:hAnsi="Garamond" w:cs="Times New Roman"/>
          <w:color w:val="000000"/>
          <w:sz w:val="24"/>
          <w:szCs w:val="24"/>
          <w:lang w:eastAsia="zh-CN"/>
        </w:rPr>
        <w:t xml:space="preserve">; Greater Manchester; Lancashire; South Yorkshire; West Yorkshire; Derbyshire and Nottinghamshire; Leicestershire, Rutland and Northamptonshire; Shropshire and Staffordshire; West Midlands; West Wales and the Valleys; </w:t>
      </w:r>
      <w:r w:rsidRPr="00E5568E">
        <w:rPr>
          <w:rFonts w:ascii="Garamond" w:eastAsia="Times New Roman" w:hAnsi="Garamond" w:cs="Times New Roman"/>
          <w:color w:val="000000"/>
          <w:sz w:val="24"/>
          <w:szCs w:val="24"/>
          <w:lang w:eastAsia="zh-CN"/>
        </w:rPr>
        <w:t xml:space="preserve">and, South Western Scotland. </w:t>
      </w:r>
    </w:p>
  </w:endnote>
  <w:endnote w:id="10">
    <w:p w14:paraId="5AEB8B0C" w14:textId="442650BC" w:rsidR="006D6104" w:rsidRPr="00E5568E" w:rsidRDefault="006D6104" w:rsidP="00E5568E">
      <w:pPr>
        <w:pStyle w:val="EndnoteText"/>
        <w:spacing w:line="480" w:lineRule="auto"/>
        <w:rPr>
          <w:rFonts w:ascii="Garamond" w:hAnsi="Garamond"/>
          <w:sz w:val="24"/>
          <w:szCs w:val="24"/>
        </w:rPr>
      </w:pPr>
      <w:r w:rsidRPr="00E5568E">
        <w:rPr>
          <w:rStyle w:val="EndnoteReference"/>
          <w:rFonts w:ascii="Garamond" w:hAnsi="Garamond"/>
          <w:sz w:val="24"/>
          <w:szCs w:val="24"/>
        </w:rPr>
        <w:endnoteRef/>
      </w:r>
      <w:r w:rsidRPr="00E5568E">
        <w:rPr>
          <w:rFonts w:ascii="Garamond" w:hAnsi="Garamond"/>
          <w:sz w:val="24"/>
          <w:szCs w:val="24"/>
        </w:rPr>
        <w:t xml:space="preserve"> We are not using this administrative unit term in the way it is usually employed in the neo-Marshallian literature on (typically) Italian industrial districts.</w:t>
      </w:r>
    </w:p>
  </w:endnote>
  <w:endnote w:id="11">
    <w:p w14:paraId="3D08972F" w14:textId="5807CD14" w:rsidR="006D6104" w:rsidRPr="00D2510D" w:rsidRDefault="006D6104" w:rsidP="00E5568E">
      <w:pPr>
        <w:pStyle w:val="EndnoteText"/>
        <w:spacing w:line="480" w:lineRule="auto"/>
        <w:rPr>
          <w:lang w:val="en-US"/>
        </w:rPr>
      </w:pPr>
      <w:r w:rsidRPr="00E5568E">
        <w:rPr>
          <w:rStyle w:val="EndnoteReference"/>
          <w:sz w:val="24"/>
          <w:szCs w:val="24"/>
        </w:rPr>
        <w:endnoteRef/>
      </w:r>
      <w:r w:rsidRPr="00E5568E">
        <w:rPr>
          <w:sz w:val="24"/>
          <w:szCs w:val="24"/>
        </w:rPr>
        <w:t xml:space="preserve"> </w:t>
      </w:r>
      <w:r w:rsidRPr="00E5568E">
        <w:rPr>
          <w:rFonts w:ascii="Garamond" w:hAnsi="Garamond"/>
          <w:sz w:val="24"/>
          <w:szCs w:val="24"/>
          <w:lang w:val="en-US"/>
        </w:rPr>
        <w:t xml:space="preserve">Notably, automobile output grew most rapidly in Swindon in Southern England </w:t>
      </w:r>
      <w:r w:rsidRPr="00E5568E">
        <w:rPr>
          <w:rFonts w:ascii="Garamond" w:hAnsi="Garamond"/>
          <w:sz w:val="24"/>
          <w:szCs w:val="24"/>
          <w:lang w:val="en-US"/>
        </w:rPr>
        <w:t>as a result of Honda’s major plant which has now closed. The town was home to an earlier Rover Group factory and railway engineering workshops.</w:t>
      </w:r>
      <w:r>
        <w:rPr>
          <w:rFonts w:ascii="Garamond" w:hAnsi="Garamond"/>
          <w:lang w:val="en-US"/>
        </w:rPr>
        <w:t xml:space="preserve"> </w:t>
      </w:r>
      <w:r>
        <w:rPr>
          <w:lang w:val="en-US"/>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EVUWO Y+ Interstate">
    <w:altName w:val="Calibri"/>
    <w:panose1 w:val="00000000000000000000"/>
    <w:charset w:val="00"/>
    <w:family w:val="swiss"/>
    <w:notTrueType/>
    <w:pitch w:val="default"/>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mbria Math">
    <w:panose1 w:val="02040503050406030204"/>
    <w:charset w:val="00"/>
    <w:family w:val="roman"/>
    <w:pitch w:val="variable"/>
    <w:sig w:usb0="E00006FF" w:usb1="420024FF" w:usb2="02000000" w:usb3="00000000" w:csb0="0000019F" w:csb1="00000000"/>
  </w:font>
  <w:font w:name="+mn-ea">
    <w:panose1 w:val="00000000000000000000"/>
    <w:charset w:val="00"/>
    <w:family w:val="roman"/>
    <w:notTrueType/>
    <w:pitch w:val="default"/>
  </w:font>
  <w:font w:name="+mn-cs">
    <w:panose1 w:val="00000000000000000000"/>
    <w:charset w:val="00"/>
    <w:family w:val="roman"/>
    <w:notTrueType/>
    <w:pitch w:val="default"/>
  </w:font>
  <w:font w:name="AdvCos">
    <w:altName w:val="Cambria"/>
    <w:panose1 w:val="00000000000000000000"/>
    <w:charset w:val="00"/>
    <w:family w:val="roman"/>
    <w:notTrueType/>
    <w:pitch w:val="default"/>
    <w:sig w:usb0="00000003" w:usb1="00000000" w:usb2="00000000" w:usb3="00000000" w:csb0="00000001" w:csb1="00000000"/>
  </w:font>
  <w:font w:name="ArialUnicodeMS">
    <w:altName w:val="HancomEQN"/>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Garamond" w:hAnsi="Garamond"/>
      </w:rPr>
      <w:id w:val="1800258953"/>
      <w:docPartObj>
        <w:docPartGallery w:val="Page Numbers (Bottom of Page)"/>
        <w:docPartUnique/>
      </w:docPartObj>
    </w:sdtPr>
    <w:sdtEndPr>
      <w:rPr>
        <w:noProof/>
      </w:rPr>
    </w:sdtEndPr>
    <w:sdtContent>
      <w:p w14:paraId="48DCB157" w14:textId="7E928900" w:rsidR="007F419F" w:rsidRPr="00B93CD3" w:rsidRDefault="007F419F">
        <w:pPr>
          <w:pStyle w:val="Footer"/>
          <w:jc w:val="right"/>
          <w:rPr>
            <w:rFonts w:ascii="Garamond" w:hAnsi="Garamond"/>
          </w:rPr>
        </w:pPr>
        <w:r w:rsidRPr="00B93CD3">
          <w:rPr>
            <w:rFonts w:ascii="Garamond" w:hAnsi="Garamond"/>
          </w:rPr>
          <w:fldChar w:fldCharType="begin"/>
        </w:r>
        <w:r w:rsidRPr="00B93CD3">
          <w:rPr>
            <w:rFonts w:ascii="Garamond" w:hAnsi="Garamond"/>
          </w:rPr>
          <w:instrText xml:space="preserve"> PAGE   \* MERGEFORMAT </w:instrText>
        </w:r>
        <w:r w:rsidRPr="00B93CD3">
          <w:rPr>
            <w:rFonts w:ascii="Garamond" w:hAnsi="Garamond"/>
          </w:rPr>
          <w:fldChar w:fldCharType="separate"/>
        </w:r>
        <w:r>
          <w:rPr>
            <w:rFonts w:ascii="Garamond" w:hAnsi="Garamond"/>
            <w:noProof/>
          </w:rPr>
          <w:t>22</w:t>
        </w:r>
        <w:r w:rsidRPr="00B93CD3">
          <w:rPr>
            <w:rFonts w:ascii="Garamond" w:hAnsi="Garamond"/>
            <w:noProof/>
          </w:rPr>
          <w:fldChar w:fldCharType="end"/>
        </w:r>
      </w:p>
    </w:sdtContent>
  </w:sdt>
  <w:p w14:paraId="558C335E" w14:textId="77777777" w:rsidR="007F419F" w:rsidRDefault="007F419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E56764B" w14:textId="77777777" w:rsidR="007F419F" w:rsidRDefault="007F419F" w:rsidP="001B789E">
      <w:pPr>
        <w:spacing w:after="0" w:line="240" w:lineRule="auto"/>
      </w:pPr>
      <w:r>
        <w:separator/>
      </w:r>
    </w:p>
  </w:footnote>
  <w:footnote w:type="continuationSeparator" w:id="0">
    <w:p w14:paraId="32923456" w14:textId="77777777" w:rsidR="007F419F" w:rsidRDefault="007F419F" w:rsidP="001B789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in;height:3in" o:bullet="t"/>
    </w:pict>
  </w:numPicBullet>
  <w:abstractNum w:abstractNumId="0" w15:restartNumberingAfterBreak="0">
    <w:nsid w:val="1CED54E0"/>
    <w:multiLevelType w:val="hybridMultilevel"/>
    <w:tmpl w:val="8C32C3B0"/>
    <w:lvl w:ilvl="0" w:tplc="D7186A6E">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4631554"/>
    <w:multiLevelType w:val="multilevel"/>
    <w:tmpl w:val="BEDA36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7BC1123"/>
    <w:multiLevelType w:val="hybridMultilevel"/>
    <w:tmpl w:val="08C27384"/>
    <w:lvl w:ilvl="0" w:tplc="4AEC93BC">
      <w:start w:val="1"/>
      <w:numFmt w:val="decimal"/>
      <w:lvlText w:val="%1."/>
      <w:lvlJc w:val="left"/>
      <w:pPr>
        <w:tabs>
          <w:tab w:val="num" w:pos="357"/>
        </w:tabs>
        <w:ind w:left="357" w:hanging="357"/>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6FA5695"/>
    <w:multiLevelType w:val="hybridMultilevel"/>
    <w:tmpl w:val="2CC8596A"/>
    <w:lvl w:ilvl="0" w:tplc="0809000F">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05675C9"/>
    <w:multiLevelType w:val="hybridMultilevel"/>
    <w:tmpl w:val="947A9566"/>
    <w:lvl w:ilvl="0" w:tplc="86EA2DC6">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2794C5E"/>
    <w:multiLevelType w:val="hybridMultilevel"/>
    <w:tmpl w:val="3AE2465E"/>
    <w:lvl w:ilvl="0" w:tplc="0809000F">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4500488"/>
    <w:multiLevelType w:val="hybridMultilevel"/>
    <w:tmpl w:val="2F6A68B8"/>
    <w:lvl w:ilvl="0" w:tplc="BC128D6C">
      <w:start w:val="1"/>
      <w:numFmt w:val="bullet"/>
      <w:lvlText w:val="•"/>
      <w:lvlJc w:val="left"/>
      <w:pPr>
        <w:tabs>
          <w:tab w:val="num" w:pos="720"/>
        </w:tabs>
        <w:ind w:left="720" w:hanging="360"/>
      </w:pPr>
      <w:rPr>
        <w:rFonts w:ascii="Arial" w:hAnsi="Arial" w:hint="default"/>
      </w:rPr>
    </w:lvl>
    <w:lvl w:ilvl="1" w:tplc="EAC6651A" w:tentative="1">
      <w:start w:val="1"/>
      <w:numFmt w:val="bullet"/>
      <w:lvlText w:val="•"/>
      <w:lvlJc w:val="left"/>
      <w:pPr>
        <w:tabs>
          <w:tab w:val="num" w:pos="1440"/>
        </w:tabs>
        <w:ind w:left="1440" w:hanging="360"/>
      </w:pPr>
      <w:rPr>
        <w:rFonts w:ascii="Arial" w:hAnsi="Arial" w:hint="default"/>
      </w:rPr>
    </w:lvl>
    <w:lvl w:ilvl="2" w:tplc="284EC526" w:tentative="1">
      <w:start w:val="1"/>
      <w:numFmt w:val="bullet"/>
      <w:lvlText w:val="•"/>
      <w:lvlJc w:val="left"/>
      <w:pPr>
        <w:tabs>
          <w:tab w:val="num" w:pos="2160"/>
        </w:tabs>
        <w:ind w:left="2160" w:hanging="360"/>
      </w:pPr>
      <w:rPr>
        <w:rFonts w:ascii="Arial" w:hAnsi="Arial" w:hint="default"/>
      </w:rPr>
    </w:lvl>
    <w:lvl w:ilvl="3" w:tplc="CD12E99C" w:tentative="1">
      <w:start w:val="1"/>
      <w:numFmt w:val="bullet"/>
      <w:lvlText w:val="•"/>
      <w:lvlJc w:val="left"/>
      <w:pPr>
        <w:tabs>
          <w:tab w:val="num" w:pos="2880"/>
        </w:tabs>
        <w:ind w:left="2880" w:hanging="360"/>
      </w:pPr>
      <w:rPr>
        <w:rFonts w:ascii="Arial" w:hAnsi="Arial" w:hint="default"/>
      </w:rPr>
    </w:lvl>
    <w:lvl w:ilvl="4" w:tplc="A7AC216A" w:tentative="1">
      <w:start w:val="1"/>
      <w:numFmt w:val="bullet"/>
      <w:lvlText w:val="•"/>
      <w:lvlJc w:val="left"/>
      <w:pPr>
        <w:tabs>
          <w:tab w:val="num" w:pos="3600"/>
        </w:tabs>
        <w:ind w:left="3600" w:hanging="360"/>
      </w:pPr>
      <w:rPr>
        <w:rFonts w:ascii="Arial" w:hAnsi="Arial" w:hint="default"/>
      </w:rPr>
    </w:lvl>
    <w:lvl w:ilvl="5" w:tplc="5ABEB852" w:tentative="1">
      <w:start w:val="1"/>
      <w:numFmt w:val="bullet"/>
      <w:lvlText w:val="•"/>
      <w:lvlJc w:val="left"/>
      <w:pPr>
        <w:tabs>
          <w:tab w:val="num" w:pos="4320"/>
        </w:tabs>
        <w:ind w:left="4320" w:hanging="360"/>
      </w:pPr>
      <w:rPr>
        <w:rFonts w:ascii="Arial" w:hAnsi="Arial" w:hint="default"/>
      </w:rPr>
    </w:lvl>
    <w:lvl w:ilvl="6" w:tplc="B3786FDA" w:tentative="1">
      <w:start w:val="1"/>
      <w:numFmt w:val="bullet"/>
      <w:lvlText w:val="•"/>
      <w:lvlJc w:val="left"/>
      <w:pPr>
        <w:tabs>
          <w:tab w:val="num" w:pos="5040"/>
        </w:tabs>
        <w:ind w:left="5040" w:hanging="360"/>
      </w:pPr>
      <w:rPr>
        <w:rFonts w:ascii="Arial" w:hAnsi="Arial" w:hint="default"/>
      </w:rPr>
    </w:lvl>
    <w:lvl w:ilvl="7" w:tplc="77CC6846" w:tentative="1">
      <w:start w:val="1"/>
      <w:numFmt w:val="bullet"/>
      <w:lvlText w:val="•"/>
      <w:lvlJc w:val="left"/>
      <w:pPr>
        <w:tabs>
          <w:tab w:val="num" w:pos="5760"/>
        </w:tabs>
        <w:ind w:left="5760" w:hanging="360"/>
      </w:pPr>
      <w:rPr>
        <w:rFonts w:ascii="Arial" w:hAnsi="Arial" w:hint="default"/>
      </w:rPr>
    </w:lvl>
    <w:lvl w:ilvl="8" w:tplc="D10C72EC"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4CBB5570"/>
    <w:multiLevelType w:val="hybridMultilevel"/>
    <w:tmpl w:val="FE30045A"/>
    <w:lvl w:ilvl="0" w:tplc="74BA97AC">
      <w:start w:val="1"/>
      <w:numFmt w:val="bullet"/>
      <w:lvlText w:val="•"/>
      <w:lvlJc w:val="left"/>
      <w:pPr>
        <w:tabs>
          <w:tab w:val="num" w:pos="720"/>
        </w:tabs>
        <w:ind w:left="720" w:hanging="360"/>
      </w:pPr>
      <w:rPr>
        <w:rFonts w:ascii="Arial" w:hAnsi="Arial" w:hint="default"/>
      </w:rPr>
    </w:lvl>
    <w:lvl w:ilvl="1" w:tplc="3342CE52" w:tentative="1">
      <w:start w:val="1"/>
      <w:numFmt w:val="bullet"/>
      <w:lvlText w:val="•"/>
      <w:lvlJc w:val="left"/>
      <w:pPr>
        <w:tabs>
          <w:tab w:val="num" w:pos="1440"/>
        </w:tabs>
        <w:ind w:left="1440" w:hanging="360"/>
      </w:pPr>
      <w:rPr>
        <w:rFonts w:ascii="Arial" w:hAnsi="Arial" w:hint="default"/>
      </w:rPr>
    </w:lvl>
    <w:lvl w:ilvl="2" w:tplc="D3C6FF54" w:tentative="1">
      <w:start w:val="1"/>
      <w:numFmt w:val="bullet"/>
      <w:lvlText w:val="•"/>
      <w:lvlJc w:val="left"/>
      <w:pPr>
        <w:tabs>
          <w:tab w:val="num" w:pos="2160"/>
        </w:tabs>
        <w:ind w:left="2160" w:hanging="360"/>
      </w:pPr>
      <w:rPr>
        <w:rFonts w:ascii="Arial" w:hAnsi="Arial" w:hint="default"/>
      </w:rPr>
    </w:lvl>
    <w:lvl w:ilvl="3" w:tplc="EB70D52E" w:tentative="1">
      <w:start w:val="1"/>
      <w:numFmt w:val="bullet"/>
      <w:lvlText w:val="•"/>
      <w:lvlJc w:val="left"/>
      <w:pPr>
        <w:tabs>
          <w:tab w:val="num" w:pos="2880"/>
        </w:tabs>
        <w:ind w:left="2880" w:hanging="360"/>
      </w:pPr>
      <w:rPr>
        <w:rFonts w:ascii="Arial" w:hAnsi="Arial" w:hint="default"/>
      </w:rPr>
    </w:lvl>
    <w:lvl w:ilvl="4" w:tplc="C8B20EF6" w:tentative="1">
      <w:start w:val="1"/>
      <w:numFmt w:val="bullet"/>
      <w:lvlText w:val="•"/>
      <w:lvlJc w:val="left"/>
      <w:pPr>
        <w:tabs>
          <w:tab w:val="num" w:pos="3600"/>
        </w:tabs>
        <w:ind w:left="3600" w:hanging="360"/>
      </w:pPr>
      <w:rPr>
        <w:rFonts w:ascii="Arial" w:hAnsi="Arial" w:hint="default"/>
      </w:rPr>
    </w:lvl>
    <w:lvl w:ilvl="5" w:tplc="329CE47A" w:tentative="1">
      <w:start w:val="1"/>
      <w:numFmt w:val="bullet"/>
      <w:lvlText w:val="•"/>
      <w:lvlJc w:val="left"/>
      <w:pPr>
        <w:tabs>
          <w:tab w:val="num" w:pos="4320"/>
        </w:tabs>
        <w:ind w:left="4320" w:hanging="360"/>
      </w:pPr>
      <w:rPr>
        <w:rFonts w:ascii="Arial" w:hAnsi="Arial" w:hint="default"/>
      </w:rPr>
    </w:lvl>
    <w:lvl w:ilvl="6" w:tplc="AA4485DE" w:tentative="1">
      <w:start w:val="1"/>
      <w:numFmt w:val="bullet"/>
      <w:lvlText w:val="•"/>
      <w:lvlJc w:val="left"/>
      <w:pPr>
        <w:tabs>
          <w:tab w:val="num" w:pos="5040"/>
        </w:tabs>
        <w:ind w:left="5040" w:hanging="360"/>
      </w:pPr>
      <w:rPr>
        <w:rFonts w:ascii="Arial" w:hAnsi="Arial" w:hint="default"/>
      </w:rPr>
    </w:lvl>
    <w:lvl w:ilvl="7" w:tplc="12F6E6B4" w:tentative="1">
      <w:start w:val="1"/>
      <w:numFmt w:val="bullet"/>
      <w:lvlText w:val="•"/>
      <w:lvlJc w:val="left"/>
      <w:pPr>
        <w:tabs>
          <w:tab w:val="num" w:pos="5760"/>
        </w:tabs>
        <w:ind w:left="5760" w:hanging="360"/>
      </w:pPr>
      <w:rPr>
        <w:rFonts w:ascii="Arial" w:hAnsi="Arial" w:hint="default"/>
      </w:rPr>
    </w:lvl>
    <w:lvl w:ilvl="8" w:tplc="152E01A2"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4D6906E3"/>
    <w:multiLevelType w:val="hybridMultilevel"/>
    <w:tmpl w:val="6C08CBD6"/>
    <w:lvl w:ilvl="0" w:tplc="0809000F">
      <w:start w:val="3"/>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8841124"/>
    <w:multiLevelType w:val="hybridMultilevel"/>
    <w:tmpl w:val="6BB0BA34"/>
    <w:lvl w:ilvl="0" w:tplc="F1D6342E">
      <w:start w:val="1"/>
      <w:numFmt w:val="bullet"/>
      <w:lvlText w:val="•"/>
      <w:lvlJc w:val="left"/>
      <w:pPr>
        <w:tabs>
          <w:tab w:val="num" w:pos="720"/>
        </w:tabs>
        <w:ind w:left="720" w:hanging="360"/>
      </w:pPr>
      <w:rPr>
        <w:rFonts w:ascii="Times New Roman" w:hAnsi="Times New Roman" w:hint="default"/>
      </w:rPr>
    </w:lvl>
    <w:lvl w:ilvl="1" w:tplc="25F2F770" w:tentative="1">
      <w:start w:val="1"/>
      <w:numFmt w:val="bullet"/>
      <w:lvlText w:val="•"/>
      <w:lvlJc w:val="left"/>
      <w:pPr>
        <w:tabs>
          <w:tab w:val="num" w:pos="1440"/>
        </w:tabs>
        <w:ind w:left="1440" w:hanging="360"/>
      </w:pPr>
      <w:rPr>
        <w:rFonts w:ascii="Times New Roman" w:hAnsi="Times New Roman" w:hint="default"/>
      </w:rPr>
    </w:lvl>
    <w:lvl w:ilvl="2" w:tplc="0C184220" w:tentative="1">
      <w:start w:val="1"/>
      <w:numFmt w:val="bullet"/>
      <w:lvlText w:val="•"/>
      <w:lvlJc w:val="left"/>
      <w:pPr>
        <w:tabs>
          <w:tab w:val="num" w:pos="2160"/>
        </w:tabs>
        <w:ind w:left="2160" w:hanging="360"/>
      </w:pPr>
      <w:rPr>
        <w:rFonts w:ascii="Times New Roman" w:hAnsi="Times New Roman" w:hint="default"/>
      </w:rPr>
    </w:lvl>
    <w:lvl w:ilvl="3" w:tplc="33989496" w:tentative="1">
      <w:start w:val="1"/>
      <w:numFmt w:val="bullet"/>
      <w:lvlText w:val="•"/>
      <w:lvlJc w:val="left"/>
      <w:pPr>
        <w:tabs>
          <w:tab w:val="num" w:pos="2880"/>
        </w:tabs>
        <w:ind w:left="2880" w:hanging="360"/>
      </w:pPr>
      <w:rPr>
        <w:rFonts w:ascii="Times New Roman" w:hAnsi="Times New Roman" w:hint="default"/>
      </w:rPr>
    </w:lvl>
    <w:lvl w:ilvl="4" w:tplc="B0622214" w:tentative="1">
      <w:start w:val="1"/>
      <w:numFmt w:val="bullet"/>
      <w:lvlText w:val="•"/>
      <w:lvlJc w:val="left"/>
      <w:pPr>
        <w:tabs>
          <w:tab w:val="num" w:pos="3600"/>
        </w:tabs>
        <w:ind w:left="3600" w:hanging="360"/>
      </w:pPr>
      <w:rPr>
        <w:rFonts w:ascii="Times New Roman" w:hAnsi="Times New Roman" w:hint="default"/>
      </w:rPr>
    </w:lvl>
    <w:lvl w:ilvl="5" w:tplc="C72EB49A" w:tentative="1">
      <w:start w:val="1"/>
      <w:numFmt w:val="bullet"/>
      <w:lvlText w:val="•"/>
      <w:lvlJc w:val="left"/>
      <w:pPr>
        <w:tabs>
          <w:tab w:val="num" w:pos="4320"/>
        </w:tabs>
        <w:ind w:left="4320" w:hanging="360"/>
      </w:pPr>
      <w:rPr>
        <w:rFonts w:ascii="Times New Roman" w:hAnsi="Times New Roman" w:hint="default"/>
      </w:rPr>
    </w:lvl>
    <w:lvl w:ilvl="6" w:tplc="F74CA56E" w:tentative="1">
      <w:start w:val="1"/>
      <w:numFmt w:val="bullet"/>
      <w:lvlText w:val="•"/>
      <w:lvlJc w:val="left"/>
      <w:pPr>
        <w:tabs>
          <w:tab w:val="num" w:pos="5040"/>
        </w:tabs>
        <w:ind w:left="5040" w:hanging="360"/>
      </w:pPr>
      <w:rPr>
        <w:rFonts w:ascii="Times New Roman" w:hAnsi="Times New Roman" w:hint="default"/>
      </w:rPr>
    </w:lvl>
    <w:lvl w:ilvl="7" w:tplc="022E20BE" w:tentative="1">
      <w:start w:val="1"/>
      <w:numFmt w:val="bullet"/>
      <w:lvlText w:val="•"/>
      <w:lvlJc w:val="left"/>
      <w:pPr>
        <w:tabs>
          <w:tab w:val="num" w:pos="5760"/>
        </w:tabs>
        <w:ind w:left="5760" w:hanging="360"/>
      </w:pPr>
      <w:rPr>
        <w:rFonts w:ascii="Times New Roman" w:hAnsi="Times New Roman" w:hint="default"/>
      </w:rPr>
    </w:lvl>
    <w:lvl w:ilvl="8" w:tplc="95124090" w:tentative="1">
      <w:start w:val="1"/>
      <w:numFmt w:val="bullet"/>
      <w:lvlText w:val="•"/>
      <w:lvlJc w:val="left"/>
      <w:pPr>
        <w:tabs>
          <w:tab w:val="num" w:pos="6480"/>
        </w:tabs>
        <w:ind w:left="6480" w:hanging="360"/>
      </w:pPr>
      <w:rPr>
        <w:rFonts w:ascii="Times New Roman" w:hAnsi="Times New Roman" w:hint="default"/>
      </w:rPr>
    </w:lvl>
  </w:abstractNum>
  <w:num w:numId="1">
    <w:abstractNumId w:val="8"/>
  </w:num>
  <w:num w:numId="2">
    <w:abstractNumId w:val="6"/>
  </w:num>
  <w:num w:numId="3">
    <w:abstractNumId w:val="7"/>
  </w:num>
  <w:num w:numId="4">
    <w:abstractNumId w:val="9"/>
  </w:num>
  <w:num w:numId="5">
    <w:abstractNumId w:val="5"/>
  </w:num>
  <w:num w:numId="6">
    <w:abstractNumId w:val="3"/>
  </w:num>
  <w:num w:numId="7">
    <w:abstractNumId w:val="1"/>
  </w:num>
  <w:num w:numId="8">
    <w:abstractNumId w:val="2"/>
  </w:num>
  <w:num w:numId="9">
    <w:abstractNumId w:val="4"/>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024B"/>
    <w:rsid w:val="0000254F"/>
    <w:rsid w:val="00010817"/>
    <w:rsid w:val="00012C00"/>
    <w:rsid w:val="000202A6"/>
    <w:rsid w:val="00020493"/>
    <w:rsid w:val="00024D8E"/>
    <w:rsid w:val="0002544C"/>
    <w:rsid w:val="000260A4"/>
    <w:rsid w:val="00026D57"/>
    <w:rsid w:val="00037961"/>
    <w:rsid w:val="00040706"/>
    <w:rsid w:val="00041BB9"/>
    <w:rsid w:val="00042F44"/>
    <w:rsid w:val="000444F6"/>
    <w:rsid w:val="00050F7E"/>
    <w:rsid w:val="000517AD"/>
    <w:rsid w:val="00052C1A"/>
    <w:rsid w:val="000533BD"/>
    <w:rsid w:val="0005340C"/>
    <w:rsid w:val="00053550"/>
    <w:rsid w:val="000560D6"/>
    <w:rsid w:val="00056F78"/>
    <w:rsid w:val="0006150C"/>
    <w:rsid w:val="00065987"/>
    <w:rsid w:val="0006723C"/>
    <w:rsid w:val="00067338"/>
    <w:rsid w:val="00070261"/>
    <w:rsid w:val="00075ECD"/>
    <w:rsid w:val="00081362"/>
    <w:rsid w:val="00084037"/>
    <w:rsid w:val="0008500B"/>
    <w:rsid w:val="00086AE1"/>
    <w:rsid w:val="00095515"/>
    <w:rsid w:val="000968B3"/>
    <w:rsid w:val="000A0C4A"/>
    <w:rsid w:val="000A31EE"/>
    <w:rsid w:val="000A4B9F"/>
    <w:rsid w:val="000A55A7"/>
    <w:rsid w:val="000B439A"/>
    <w:rsid w:val="000B5C7A"/>
    <w:rsid w:val="000B7D4A"/>
    <w:rsid w:val="000C090B"/>
    <w:rsid w:val="000C1A26"/>
    <w:rsid w:val="000C636A"/>
    <w:rsid w:val="000D4753"/>
    <w:rsid w:val="000E327C"/>
    <w:rsid w:val="000F08C2"/>
    <w:rsid w:val="000F1EEB"/>
    <w:rsid w:val="000F28A6"/>
    <w:rsid w:val="000F4AF1"/>
    <w:rsid w:val="000F548F"/>
    <w:rsid w:val="000F68B9"/>
    <w:rsid w:val="001008EC"/>
    <w:rsid w:val="00100CD3"/>
    <w:rsid w:val="00105ED8"/>
    <w:rsid w:val="001100E9"/>
    <w:rsid w:val="00117F68"/>
    <w:rsid w:val="0012075E"/>
    <w:rsid w:val="001207EC"/>
    <w:rsid w:val="001259DD"/>
    <w:rsid w:val="00133355"/>
    <w:rsid w:val="00133818"/>
    <w:rsid w:val="00136F3A"/>
    <w:rsid w:val="00143C2F"/>
    <w:rsid w:val="00145D24"/>
    <w:rsid w:val="00147C15"/>
    <w:rsid w:val="001522A9"/>
    <w:rsid w:val="00152B97"/>
    <w:rsid w:val="00155CF2"/>
    <w:rsid w:val="00164E06"/>
    <w:rsid w:val="00174474"/>
    <w:rsid w:val="00176E98"/>
    <w:rsid w:val="00177298"/>
    <w:rsid w:val="00180B52"/>
    <w:rsid w:val="00180F41"/>
    <w:rsid w:val="00180FF0"/>
    <w:rsid w:val="00182230"/>
    <w:rsid w:val="00183479"/>
    <w:rsid w:val="00183A6B"/>
    <w:rsid w:val="00187C9C"/>
    <w:rsid w:val="00187EAA"/>
    <w:rsid w:val="00192B0B"/>
    <w:rsid w:val="001935B4"/>
    <w:rsid w:val="001A250A"/>
    <w:rsid w:val="001A5C0B"/>
    <w:rsid w:val="001A5F4B"/>
    <w:rsid w:val="001A603B"/>
    <w:rsid w:val="001B326D"/>
    <w:rsid w:val="001B33A4"/>
    <w:rsid w:val="001B789E"/>
    <w:rsid w:val="001C1986"/>
    <w:rsid w:val="001C2613"/>
    <w:rsid w:val="001C2FF9"/>
    <w:rsid w:val="001C4563"/>
    <w:rsid w:val="001C5653"/>
    <w:rsid w:val="001C7C84"/>
    <w:rsid w:val="001D4FE3"/>
    <w:rsid w:val="001D5A66"/>
    <w:rsid w:val="001E285F"/>
    <w:rsid w:val="001E6696"/>
    <w:rsid w:val="001E7ACB"/>
    <w:rsid w:val="001F2785"/>
    <w:rsid w:val="001F4293"/>
    <w:rsid w:val="001F6445"/>
    <w:rsid w:val="001F7C21"/>
    <w:rsid w:val="002016F2"/>
    <w:rsid w:val="00202F07"/>
    <w:rsid w:val="00203EC5"/>
    <w:rsid w:val="00205362"/>
    <w:rsid w:val="002131E1"/>
    <w:rsid w:val="00214D99"/>
    <w:rsid w:val="0021799C"/>
    <w:rsid w:val="00220C0A"/>
    <w:rsid w:val="002248EC"/>
    <w:rsid w:val="00227DEC"/>
    <w:rsid w:val="0023134F"/>
    <w:rsid w:val="002349C7"/>
    <w:rsid w:val="00236F1C"/>
    <w:rsid w:val="00237453"/>
    <w:rsid w:val="002429E4"/>
    <w:rsid w:val="002458A4"/>
    <w:rsid w:val="00247FCA"/>
    <w:rsid w:val="00254BB5"/>
    <w:rsid w:val="002573DB"/>
    <w:rsid w:val="00257A2E"/>
    <w:rsid w:val="0027143E"/>
    <w:rsid w:val="00271C31"/>
    <w:rsid w:val="002807E5"/>
    <w:rsid w:val="0028084F"/>
    <w:rsid w:val="00295AFE"/>
    <w:rsid w:val="00295C7D"/>
    <w:rsid w:val="002963D6"/>
    <w:rsid w:val="002A3C4B"/>
    <w:rsid w:val="002A4DCD"/>
    <w:rsid w:val="002A5FFF"/>
    <w:rsid w:val="002B066D"/>
    <w:rsid w:val="002B2CDB"/>
    <w:rsid w:val="002B437F"/>
    <w:rsid w:val="002B586D"/>
    <w:rsid w:val="002C70F1"/>
    <w:rsid w:val="002D2382"/>
    <w:rsid w:val="002D31A3"/>
    <w:rsid w:val="002D6D3B"/>
    <w:rsid w:val="002E03D1"/>
    <w:rsid w:val="002E3E8E"/>
    <w:rsid w:val="002E580C"/>
    <w:rsid w:val="002F17B0"/>
    <w:rsid w:val="002F54FA"/>
    <w:rsid w:val="00301CF3"/>
    <w:rsid w:val="003023DC"/>
    <w:rsid w:val="00304F16"/>
    <w:rsid w:val="00313C42"/>
    <w:rsid w:val="0031583A"/>
    <w:rsid w:val="00316144"/>
    <w:rsid w:val="00316888"/>
    <w:rsid w:val="00323321"/>
    <w:rsid w:val="00323A5B"/>
    <w:rsid w:val="00325FEA"/>
    <w:rsid w:val="00326158"/>
    <w:rsid w:val="00332AB9"/>
    <w:rsid w:val="00334582"/>
    <w:rsid w:val="003365EA"/>
    <w:rsid w:val="00340242"/>
    <w:rsid w:val="003447AE"/>
    <w:rsid w:val="00344E0C"/>
    <w:rsid w:val="00354F51"/>
    <w:rsid w:val="003605AB"/>
    <w:rsid w:val="00360B46"/>
    <w:rsid w:val="003658A3"/>
    <w:rsid w:val="0037103D"/>
    <w:rsid w:val="0037173B"/>
    <w:rsid w:val="00371FAF"/>
    <w:rsid w:val="00374893"/>
    <w:rsid w:val="00374AFB"/>
    <w:rsid w:val="00382519"/>
    <w:rsid w:val="00382E4D"/>
    <w:rsid w:val="003848DC"/>
    <w:rsid w:val="00385FDE"/>
    <w:rsid w:val="00386092"/>
    <w:rsid w:val="0039011E"/>
    <w:rsid w:val="00391CBE"/>
    <w:rsid w:val="003925CA"/>
    <w:rsid w:val="003A188D"/>
    <w:rsid w:val="003B102F"/>
    <w:rsid w:val="003B2D8A"/>
    <w:rsid w:val="003B50C2"/>
    <w:rsid w:val="003B59FE"/>
    <w:rsid w:val="003B6142"/>
    <w:rsid w:val="003B6855"/>
    <w:rsid w:val="003B7E97"/>
    <w:rsid w:val="003C0364"/>
    <w:rsid w:val="003C512F"/>
    <w:rsid w:val="003C5760"/>
    <w:rsid w:val="003C619D"/>
    <w:rsid w:val="003C6FA6"/>
    <w:rsid w:val="003D27C8"/>
    <w:rsid w:val="003D7F8F"/>
    <w:rsid w:val="003E037C"/>
    <w:rsid w:val="003F4111"/>
    <w:rsid w:val="003F4B6A"/>
    <w:rsid w:val="003F692D"/>
    <w:rsid w:val="0040050A"/>
    <w:rsid w:val="00404666"/>
    <w:rsid w:val="00407A69"/>
    <w:rsid w:val="004131EC"/>
    <w:rsid w:val="00414279"/>
    <w:rsid w:val="00421D64"/>
    <w:rsid w:val="00425F01"/>
    <w:rsid w:val="00427708"/>
    <w:rsid w:val="0043145F"/>
    <w:rsid w:val="004354BA"/>
    <w:rsid w:val="00436AA6"/>
    <w:rsid w:val="00437D98"/>
    <w:rsid w:val="00441D2E"/>
    <w:rsid w:val="00444E34"/>
    <w:rsid w:val="004474BF"/>
    <w:rsid w:val="00447632"/>
    <w:rsid w:val="00447A52"/>
    <w:rsid w:val="0045100B"/>
    <w:rsid w:val="00451732"/>
    <w:rsid w:val="00451ECC"/>
    <w:rsid w:val="00452B4C"/>
    <w:rsid w:val="00452C0B"/>
    <w:rsid w:val="00455514"/>
    <w:rsid w:val="00455BF7"/>
    <w:rsid w:val="00460C54"/>
    <w:rsid w:val="00463B7B"/>
    <w:rsid w:val="00465469"/>
    <w:rsid w:val="0047432A"/>
    <w:rsid w:val="004752CD"/>
    <w:rsid w:val="0047637F"/>
    <w:rsid w:val="00477B47"/>
    <w:rsid w:val="00480FB4"/>
    <w:rsid w:val="00482683"/>
    <w:rsid w:val="00484101"/>
    <w:rsid w:val="00484FC5"/>
    <w:rsid w:val="00493324"/>
    <w:rsid w:val="004944B3"/>
    <w:rsid w:val="00497282"/>
    <w:rsid w:val="004A0984"/>
    <w:rsid w:val="004A2112"/>
    <w:rsid w:val="004A7F56"/>
    <w:rsid w:val="004B19BF"/>
    <w:rsid w:val="004B7344"/>
    <w:rsid w:val="004D20D6"/>
    <w:rsid w:val="004E3485"/>
    <w:rsid w:val="004E350A"/>
    <w:rsid w:val="004E49D0"/>
    <w:rsid w:val="004E5322"/>
    <w:rsid w:val="004E5C1B"/>
    <w:rsid w:val="004E683A"/>
    <w:rsid w:val="004F02FE"/>
    <w:rsid w:val="004F0904"/>
    <w:rsid w:val="004F7C61"/>
    <w:rsid w:val="00500418"/>
    <w:rsid w:val="00503E0E"/>
    <w:rsid w:val="005040D9"/>
    <w:rsid w:val="00504629"/>
    <w:rsid w:val="00504EEE"/>
    <w:rsid w:val="0050620E"/>
    <w:rsid w:val="00510A5E"/>
    <w:rsid w:val="005120D4"/>
    <w:rsid w:val="00512A3E"/>
    <w:rsid w:val="00520A63"/>
    <w:rsid w:val="005230CD"/>
    <w:rsid w:val="00523A9C"/>
    <w:rsid w:val="00523B1B"/>
    <w:rsid w:val="00526226"/>
    <w:rsid w:val="00526393"/>
    <w:rsid w:val="00527463"/>
    <w:rsid w:val="00530C78"/>
    <w:rsid w:val="00533372"/>
    <w:rsid w:val="00537719"/>
    <w:rsid w:val="005377EA"/>
    <w:rsid w:val="00544758"/>
    <w:rsid w:val="005502EF"/>
    <w:rsid w:val="00550E85"/>
    <w:rsid w:val="00551618"/>
    <w:rsid w:val="00552554"/>
    <w:rsid w:val="00552E27"/>
    <w:rsid w:val="00552EF6"/>
    <w:rsid w:val="00563709"/>
    <w:rsid w:val="00563DF3"/>
    <w:rsid w:val="005649DE"/>
    <w:rsid w:val="005656F8"/>
    <w:rsid w:val="00565710"/>
    <w:rsid w:val="00566670"/>
    <w:rsid w:val="0056717A"/>
    <w:rsid w:val="00573432"/>
    <w:rsid w:val="0057647B"/>
    <w:rsid w:val="00584754"/>
    <w:rsid w:val="005925EF"/>
    <w:rsid w:val="0059768A"/>
    <w:rsid w:val="005A2215"/>
    <w:rsid w:val="005A3FB0"/>
    <w:rsid w:val="005A6037"/>
    <w:rsid w:val="005B3BEC"/>
    <w:rsid w:val="005B3FD2"/>
    <w:rsid w:val="005B4214"/>
    <w:rsid w:val="005B535C"/>
    <w:rsid w:val="005B6D82"/>
    <w:rsid w:val="005C41C9"/>
    <w:rsid w:val="005C6E4C"/>
    <w:rsid w:val="005D03F1"/>
    <w:rsid w:val="005D139C"/>
    <w:rsid w:val="005D1584"/>
    <w:rsid w:val="005D168D"/>
    <w:rsid w:val="005D16E7"/>
    <w:rsid w:val="005D3600"/>
    <w:rsid w:val="005D7D6A"/>
    <w:rsid w:val="005F0F14"/>
    <w:rsid w:val="005F1342"/>
    <w:rsid w:val="005F2666"/>
    <w:rsid w:val="005F28CC"/>
    <w:rsid w:val="005F5EFD"/>
    <w:rsid w:val="00600D1C"/>
    <w:rsid w:val="006022D9"/>
    <w:rsid w:val="0061318B"/>
    <w:rsid w:val="0062093E"/>
    <w:rsid w:val="006211D9"/>
    <w:rsid w:val="00624C32"/>
    <w:rsid w:val="0062795A"/>
    <w:rsid w:val="006303F1"/>
    <w:rsid w:val="00636DE8"/>
    <w:rsid w:val="00645EFF"/>
    <w:rsid w:val="006468A5"/>
    <w:rsid w:val="00652570"/>
    <w:rsid w:val="00652E1A"/>
    <w:rsid w:val="006545E3"/>
    <w:rsid w:val="006555A2"/>
    <w:rsid w:val="00657868"/>
    <w:rsid w:val="00660005"/>
    <w:rsid w:val="0066057E"/>
    <w:rsid w:val="00660B0C"/>
    <w:rsid w:val="0066230E"/>
    <w:rsid w:val="00662491"/>
    <w:rsid w:val="006643B1"/>
    <w:rsid w:val="00666355"/>
    <w:rsid w:val="006732FA"/>
    <w:rsid w:val="00675A1F"/>
    <w:rsid w:val="0068267F"/>
    <w:rsid w:val="00683C4F"/>
    <w:rsid w:val="00685FDE"/>
    <w:rsid w:val="006A0A4B"/>
    <w:rsid w:val="006A2D89"/>
    <w:rsid w:val="006A7594"/>
    <w:rsid w:val="006C208E"/>
    <w:rsid w:val="006C2D3C"/>
    <w:rsid w:val="006D53DC"/>
    <w:rsid w:val="006D6104"/>
    <w:rsid w:val="006E18DA"/>
    <w:rsid w:val="006E19E0"/>
    <w:rsid w:val="006E3589"/>
    <w:rsid w:val="006E5216"/>
    <w:rsid w:val="006E75B8"/>
    <w:rsid w:val="00700632"/>
    <w:rsid w:val="00700962"/>
    <w:rsid w:val="00701F59"/>
    <w:rsid w:val="00702F37"/>
    <w:rsid w:val="00705617"/>
    <w:rsid w:val="0070665B"/>
    <w:rsid w:val="007101FC"/>
    <w:rsid w:val="00710452"/>
    <w:rsid w:val="00711979"/>
    <w:rsid w:val="00714071"/>
    <w:rsid w:val="007165BD"/>
    <w:rsid w:val="00725E93"/>
    <w:rsid w:val="00733A00"/>
    <w:rsid w:val="00733E21"/>
    <w:rsid w:val="00733EBE"/>
    <w:rsid w:val="00734F4D"/>
    <w:rsid w:val="007419A2"/>
    <w:rsid w:val="00742A9B"/>
    <w:rsid w:val="00744AE9"/>
    <w:rsid w:val="00747DB4"/>
    <w:rsid w:val="00750290"/>
    <w:rsid w:val="00752687"/>
    <w:rsid w:val="007528CF"/>
    <w:rsid w:val="00754C39"/>
    <w:rsid w:val="00755DA0"/>
    <w:rsid w:val="007600E6"/>
    <w:rsid w:val="00762AB7"/>
    <w:rsid w:val="00771753"/>
    <w:rsid w:val="00776C9E"/>
    <w:rsid w:val="00780D01"/>
    <w:rsid w:val="007877DB"/>
    <w:rsid w:val="007A07E8"/>
    <w:rsid w:val="007A7430"/>
    <w:rsid w:val="007B36BD"/>
    <w:rsid w:val="007B43DF"/>
    <w:rsid w:val="007C0C9C"/>
    <w:rsid w:val="007C52DA"/>
    <w:rsid w:val="007D0BF8"/>
    <w:rsid w:val="007D1957"/>
    <w:rsid w:val="007D2392"/>
    <w:rsid w:val="007D5B4F"/>
    <w:rsid w:val="007D7FF5"/>
    <w:rsid w:val="007E2113"/>
    <w:rsid w:val="007E6703"/>
    <w:rsid w:val="007F0F21"/>
    <w:rsid w:val="007F16E5"/>
    <w:rsid w:val="007F29AB"/>
    <w:rsid w:val="007F2B36"/>
    <w:rsid w:val="007F3085"/>
    <w:rsid w:val="007F34AB"/>
    <w:rsid w:val="007F419F"/>
    <w:rsid w:val="007F438D"/>
    <w:rsid w:val="00800749"/>
    <w:rsid w:val="00804475"/>
    <w:rsid w:val="00812F27"/>
    <w:rsid w:val="00814515"/>
    <w:rsid w:val="00817A85"/>
    <w:rsid w:val="008202A9"/>
    <w:rsid w:val="008208A5"/>
    <w:rsid w:val="00822FE6"/>
    <w:rsid w:val="0082443B"/>
    <w:rsid w:val="00825E4E"/>
    <w:rsid w:val="00826AA9"/>
    <w:rsid w:val="00826CE4"/>
    <w:rsid w:val="008345EF"/>
    <w:rsid w:val="008407A4"/>
    <w:rsid w:val="00840CAF"/>
    <w:rsid w:val="00843ABD"/>
    <w:rsid w:val="0084448E"/>
    <w:rsid w:val="008448A2"/>
    <w:rsid w:val="008473D4"/>
    <w:rsid w:val="00851D44"/>
    <w:rsid w:val="008522D3"/>
    <w:rsid w:val="00854118"/>
    <w:rsid w:val="00856104"/>
    <w:rsid w:val="0086099A"/>
    <w:rsid w:val="00873970"/>
    <w:rsid w:val="0087481D"/>
    <w:rsid w:val="00877150"/>
    <w:rsid w:val="008821B5"/>
    <w:rsid w:val="00882A32"/>
    <w:rsid w:val="00884FA5"/>
    <w:rsid w:val="0089037A"/>
    <w:rsid w:val="00891719"/>
    <w:rsid w:val="00894CF8"/>
    <w:rsid w:val="008A0357"/>
    <w:rsid w:val="008A6AE0"/>
    <w:rsid w:val="008A7FA9"/>
    <w:rsid w:val="008B0462"/>
    <w:rsid w:val="008B14EE"/>
    <w:rsid w:val="008B1913"/>
    <w:rsid w:val="008B22D4"/>
    <w:rsid w:val="008B275E"/>
    <w:rsid w:val="008B2BB5"/>
    <w:rsid w:val="008B3C2D"/>
    <w:rsid w:val="008B48CF"/>
    <w:rsid w:val="008B4A24"/>
    <w:rsid w:val="008B77EC"/>
    <w:rsid w:val="008C3451"/>
    <w:rsid w:val="008C78E4"/>
    <w:rsid w:val="008C7B6E"/>
    <w:rsid w:val="008D05A2"/>
    <w:rsid w:val="008D17B3"/>
    <w:rsid w:val="008D203B"/>
    <w:rsid w:val="008D2CE0"/>
    <w:rsid w:val="008D3D55"/>
    <w:rsid w:val="008D486C"/>
    <w:rsid w:val="008E21E4"/>
    <w:rsid w:val="008E58F5"/>
    <w:rsid w:val="008E6C5C"/>
    <w:rsid w:val="008F7839"/>
    <w:rsid w:val="00901084"/>
    <w:rsid w:val="00901D45"/>
    <w:rsid w:val="00907B8B"/>
    <w:rsid w:val="00911472"/>
    <w:rsid w:val="009203DB"/>
    <w:rsid w:val="009228F9"/>
    <w:rsid w:val="00922EA9"/>
    <w:rsid w:val="0092399D"/>
    <w:rsid w:val="00930295"/>
    <w:rsid w:val="00931740"/>
    <w:rsid w:val="00935992"/>
    <w:rsid w:val="0093678E"/>
    <w:rsid w:val="00937AA5"/>
    <w:rsid w:val="00941ACE"/>
    <w:rsid w:val="009432FE"/>
    <w:rsid w:val="00943A6D"/>
    <w:rsid w:val="009529BC"/>
    <w:rsid w:val="009530AA"/>
    <w:rsid w:val="0095363E"/>
    <w:rsid w:val="009559AE"/>
    <w:rsid w:val="009601AD"/>
    <w:rsid w:val="00961E9E"/>
    <w:rsid w:val="00962D7C"/>
    <w:rsid w:val="00965012"/>
    <w:rsid w:val="009704E8"/>
    <w:rsid w:val="00971F01"/>
    <w:rsid w:val="009721C0"/>
    <w:rsid w:val="00974519"/>
    <w:rsid w:val="00980EC1"/>
    <w:rsid w:val="00980F1A"/>
    <w:rsid w:val="009839F8"/>
    <w:rsid w:val="009842A7"/>
    <w:rsid w:val="00984A8C"/>
    <w:rsid w:val="0098511A"/>
    <w:rsid w:val="00985732"/>
    <w:rsid w:val="00990AB3"/>
    <w:rsid w:val="00994C23"/>
    <w:rsid w:val="009960BD"/>
    <w:rsid w:val="009A084A"/>
    <w:rsid w:val="009A1E16"/>
    <w:rsid w:val="009A7C31"/>
    <w:rsid w:val="009B03F5"/>
    <w:rsid w:val="009B154C"/>
    <w:rsid w:val="009B3638"/>
    <w:rsid w:val="009B53E2"/>
    <w:rsid w:val="009C6C4B"/>
    <w:rsid w:val="009D045B"/>
    <w:rsid w:val="009D308E"/>
    <w:rsid w:val="009D3CD9"/>
    <w:rsid w:val="009D6063"/>
    <w:rsid w:val="009E0569"/>
    <w:rsid w:val="009E0616"/>
    <w:rsid w:val="009E2163"/>
    <w:rsid w:val="009E25EE"/>
    <w:rsid w:val="009E4F66"/>
    <w:rsid w:val="009E58CC"/>
    <w:rsid w:val="009F0C65"/>
    <w:rsid w:val="009F259B"/>
    <w:rsid w:val="009F766C"/>
    <w:rsid w:val="00A050EF"/>
    <w:rsid w:val="00A05767"/>
    <w:rsid w:val="00A07849"/>
    <w:rsid w:val="00A07CA5"/>
    <w:rsid w:val="00A13205"/>
    <w:rsid w:val="00A15EF5"/>
    <w:rsid w:val="00A30AA5"/>
    <w:rsid w:val="00A30D5C"/>
    <w:rsid w:val="00A30F34"/>
    <w:rsid w:val="00A3193E"/>
    <w:rsid w:val="00A3258A"/>
    <w:rsid w:val="00A334F3"/>
    <w:rsid w:val="00A357BB"/>
    <w:rsid w:val="00A35A69"/>
    <w:rsid w:val="00A363A8"/>
    <w:rsid w:val="00A3783F"/>
    <w:rsid w:val="00A46602"/>
    <w:rsid w:val="00A50486"/>
    <w:rsid w:val="00A5154F"/>
    <w:rsid w:val="00A528E5"/>
    <w:rsid w:val="00A639DE"/>
    <w:rsid w:val="00A64A18"/>
    <w:rsid w:val="00A65A42"/>
    <w:rsid w:val="00A66FAF"/>
    <w:rsid w:val="00A766E0"/>
    <w:rsid w:val="00A80EB5"/>
    <w:rsid w:val="00A81ACA"/>
    <w:rsid w:val="00A84363"/>
    <w:rsid w:val="00A858B0"/>
    <w:rsid w:val="00A90E56"/>
    <w:rsid w:val="00A921EE"/>
    <w:rsid w:val="00A92923"/>
    <w:rsid w:val="00A973DA"/>
    <w:rsid w:val="00AA4DEA"/>
    <w:rsid w:val="00AA5A87"/>
    <w:rsid w:val="00AA69A1"/>
    <w:rsid w:val="00AB0CB9"/>
    <w:rsid w:val="00AB1634"/>
    <w:rsid w:val="00AB16A2"/>
    <w:rsid w:val="00AB59BB"/>
    <w:rsid w:val="00AB7C04"/>
    <w:rsid w:val="00AC1DD2"/>
    <w:rsid w:val="00AC2EF3"/>
    <w:rsid w:val="00AC634F"/>
    <w:rsid w:val="00AD12A7"/>
    <w:rsid w:val="00AD2D88"/>
    <w:rsid w:val="00AD519B"/>
    <w:rsid w:val="00AD68E1"/>
    <w:rsid w:val="00AD6F88"/>
    <w:rsid w:val="00AE1B75"/>
    <w:rsid w:val="00AE37F1"/>
    <w:rsid w:val="00AE6091"/>
    <w:rsid w:val="00AE6601"/>
    <w:rsid w:val="00AE7205"/>
    <w:rsid w:val="00AF320F"/>
    <w:rsid w:val="00AF499D"/>
    <w:rsid w:val="00B0199F"/>
    <w:rsid w:val="00B01DDB"/>
    <w:rsid w:val="00B12062"/>
    <w:rsid w:val="00B17E3C"/>
    <w:rsid w:val="00B21D86"/>
    <w:rsid w:val="00B21F3E"/>
    <w:rsid w:val="00B23750"/>
    <w:rsid w:val="00B2463B"/>
    <w:rsid w:val="00B26235"/>
    <w:rsid w:val="00B27677"/>
    <w:rsid w:val="00B33241"/>
    <w:rsid w:val="00B33F9E"/>
    <w:rsid w:val="00B33FB1"/>
    <w:rsid w:val="00B4196E"/>
    <w:rsid w:val="00B47B58"/>
    <w:rsid w:val="00B5241A"/>
    <w:rsid w:val="00B548F8"/>
    <w:rsid w:val="00B64632"/>
    <w:rsid w:val="00B66647"/>
    <w:rsid w:val="00B7059A"/>
    <w:rsid w:val="00B72C69"/>
    <w:rsid w:val="00B72FE1"/>
    <w:rsid w:val="00B7747A"/>
    <w:rsid w:val="00B85E97"/>
    <w:rsid w:val="00B927A0"/>
    <w:rsid w:val="00B93328"/>
    <w:rsid w:val="00B93CD3"/>
    <w:rsid w:val="00B95808"/>
    <w:rsid w:val="00B97E4D"/>
    <w:rsid w:val="00BA085D"/>
    <w:rsid w:val="00BA2D03"/>
    <w:rsid w:val="00BB0585"/>
    <w:rsid w:val="00BB60F8"/>
    <w:rsid w:val="00BC26B1"/>
    <w:rsid w:val="00BC3F6A"/>
    <w:rsid w:val="00BD32DB"/>
    <w:rsid w:val="00BD380C"/>
    <w:rsid w:val="00BD6EAA"/>
    <w:rsid w:val="00BE1CC7"/>
    <w:rsid w:val="00BE1E09"/>
    <w:rsid w:val="00BE2946"/>
    <w:rsid w:val="00BE35AD"/>
    <w:rsid w:val="00BE7AFF"/>
    <w:rsid w:val="00BF2C04"/>
    <w:rsid w:val="00C00C4B"/>
    <w:rsid w:val="00C014AA"/>
    <w:rsid w:val="00C01B3C"/>
    <w:rsid w:val="00C10659"/>
    <w:rsid w:val="00C168E5"/>
    <w:rsid w:val="00C16E6A"/>
    <w:rsid w:val="00C21978"/>
    <w:rsid w:val="00C2431A"/>
    <w:rsid w:val="00C258B9"/>
    <w:rsid w:val="00C30AE5"/>
    <w:rsid w:val="00C32B91"/>
    <w:rsid w:val="00C33A76"/>
    <w:rsid w:val="00C340E7"/>
    <w:rsid w:val="00C34227"/>
    <w:rsid w:val="00C44C1E"/>
    <w:rsid w:val="00C50078"/>
    <w:rsid w:val="00C506D9"/>
    <w:rsid w:val="00C5194E"/>
    <w:rsid w:val="00C51B9E"/>
    <w:rsid w:val="00C65544"/>
    <w:rsid w:val="00C70632"/>
    <w:rsid w:val="00C72A55"/>
    <w:rsid w:val="00C77AD3"/>
    <w:rsid w:val="00C81B51"/>
    <w:rsid w:val="00C83106"/>
    <w:rsid w:val="00C85CF6"/>
    <w:rsid w:val="00C87B75"/>
    <w:rsid w:val="00C87EE4"/>
    <w:rsid w:val="00C94564"/>
    <w:rsid w:val="00C955BE"/>
    <w:rsid w:val="00CA0AE7"/>
    <w:rsid w:val="00CA2D2F"/>
    <w:rsid w:val="00CA534F"/>
    <w:rsid w:val="00CB56EB"/>
    <w:rsid w:val="00CB5AED"/>
    <w:rsid w:val="00CB5D3A"/>
    <w:rsid w:val="00CB647A"/>
    <w:rsid w:val="00CB6C92"/>
    <w:rsid w:val="00CC0886"/>
    <w:rsid w:val="00CC1A21"/>
    <w:rsid w:val="00CC5607"/>
    <w:rsid w:val="00CC5C51"/>
    <w:rsid w:val="00CC7600"/>
    <w:rsid w:val="00CD0F62"/>
    <w:rsid w:val="00CD407C"/>
    <w:rsid w:val="00CE29BC"/>
    <w:rsid w:val="00CE2E9D"/>
    <w:rsid w:val="00CE4BEF"/>
    <w:rsid w:val="00CE5A83"/>
    <w:rsid w:val="00CE7C8D"/>
    <w:rsid w:val="00CF4581"/>
    <w:rsid w:val="00D0205C"/>
    <w:rsid w:val="00D0361C"/>
    <w:rsid w:val="00D06FF9"/>
    <w:rsid w:val="00D07634"/>
    <w:rsid w:val="00D15E38"/>
    <w:rsid w:val="00D2092F"/>
    <w:rsid w:val="00D21343"/>
    <w:rsid w:val="00D244E1"/>
    <w:rsid w:val="00D2510D"/>
    <w:rsid w:val="00D30428"/>
    <w:rsid w:val="00D33617"/>
    <w:rsid w:val="00D3372F"/>
    <w:rsid w:val="00D36729"/>
    <w:rsid w:val="00D36A01"/>
    <w:rsid w:val="00D37193"/>
    <w:rsid w:val="00D412EC"/>
    <w:rsid w:val="00D4346B"/>
    <w:rsid w:val="00D43A59"/>
    <w:rsid w:val="00D515A8"/>
    <w:rsid w:val="00D5332A"/>
    <w:rsid w:val="00D5764E"/>
    <w:rsid w:val="00D60E9C"/>
    <w:rsid w:val="00D625F6"/>
    <w:rsid w:val="00D62946"/>
    <w:rsid w:val="00D64212"/>
    <w:rsid w:val="00D658E5"/>
    <w:rsid w:val="00D77A75"/>
    <w:rsid w:val="00D84BC9"/>
    <w:rsid w:val="00D933FC"/>
    <w:rsid w:val="00D97393"/>
    <w:rsid w:val="00D974C8"/>
    <w:rsid w:val="00D97F5D"/>
    <w:rsid w:val="00DA2817"/>
    <w:rsid w:val="00DA292D"/>
    <w:rsid w:val="00DA3FDD"/>
    <w:rsid w:val="00DB01C6"/>
    <w:rsid w:val="00DB157B"/>
    <w:rsid w:val="00DB2636"/>
    <w:rsid w:val="00DC073C"/>
    <w:rsid w:val="00DD0A71"/>
    <w:rsid w:val="00DD76DE"/>
    <w:rsid w:val="00DD79DE"/>
    <w:rsid w:val="00DD7D06"/>
    <w:rsid w:val="00DE440C"/>
    <w:rsid w:val="00DF0977"/>
    <w:rsid w:val="00DF1025"/>
    <w:rsid w:val="00DF1B99"/>
    <w:rsid w:val="00DF3BAD"/>
    <w:rsid w:val="00DF4408"/>
    <w:rsid w:val="00E02E3C"/>
    <w:rsid w:val="00E05138"/>
    <w:rsid w:val="00E109F1"/>
    <w:rsid w:val="00E126A9"/>
    <w:rsid w:val="00E13AEC"/>
    <w:rsid w:val="00E16711"/>
    <w:rsid w:val="00E20C79"/>
    <w:rsid w:val="00E20FD6"/>
    <w:rsid w:val="00E24D9F"/>
    <w:rsid w:val="00E25C44"/>
    <w:rsid w:val="00E25C8E"/>
    <w:rsid w:val="00E2736C"/>
    <w:rsid w:val="00E3024B"/>
    <w:rsid w:val="00E40550"/>
    <w:rsid w:val="00E422E8"/>
    <w:rsid w:val="00E42574"/>
    <w:rsid w:val="00E460E1"/>
    <w:rsid w:val="00E462B1"/>
    <w:rsid w:val="00E521FA"/>
    <w:rsid w:val="00E52CF5"/>
    <w:rsid w:val="00E5568E"/>
    <w:rsid w:val="00E6048F"/>
    <w:rsid w:val="00E60FF8"/>
    <w:rsid w:val="00E63225"/>
    <w:rsid w:val="00E6332A"/>
    <w:rsid w:val="00E63503"/>
    <w:rsid w:val="00E6368A"/>
    <w:rsid w:val="00E6529A"/>
    <w:rsid w:val="00E656F8"/>
    <w:rsid w:val="00E66320"/>
    <w:rsid w:val="00E7063B"/>
    <w:rsid w:val="00E773C8"/>
    <w:rsid w:val="00E7743D"/>
    <w:rsid w:val="00E77DB6"/>
    <w:rsid w:val="00E85197"/>
    <w:rsid w:val="00E91636"/>
    <w:rsid w:val="00E9426F"/>
    <w:rsid w:val="00EA0E82"/>
    <w:rsid w:val="00EA1087"/>
    <w:rsid w:val="00EA1F0F"/>
    <w:rsid w:val="00EA566C"/>
    <w:rsid w:val="00EC2A4F"/>
    <w:rsid w:val="00EC50F6"/>
    <w:rsid w:val="00EC6EFA"/>
    <w:rsid w:val="00ED2F87"/>
    <w:rsid w:val="00ED5982"/>
    <w:rsid w:val="00ED5D72"/>
    <w:rsid w:val="00ED71AE"/>
    <w:rsid w:val="00EE1715"/>
    <w:rsid w:val="00EE2B09"/>
    <w:rsid w:val="00EE720D"/>
    <w:rsid w:val="00EE766C"/>
    <w:rsid w:val="00EE7A88"/>
    <w:rsid w:val="00EE7DA8"/>
    <w:rsid w:val="00EF3A05"/>
    <w:rsid w:val="00EF5746"/>
    <w:rsid w:val="00EF61EB"/>
    <w:rsid w:val="00EF658B"/>
    <w:rsid w:val="00F015C2"/>
    <w:rsid w:val="00F042F4"/>
    <w:rsid w:val="00F07307"/>
    <w:rsid w:val="00F12E5A"/>
    <w:rsid w:val="00F144E4"/>
    <w:rsid w:val="00F15F61"/>
    <w:rsid w:val="00F166DC"/>
    <w:rsid w:val="00F234AE"/>
    <w:rsid w:val="00F24B4F"/>
    <w:rsid w:val="00F27E45"/>
    <w:rsid w:val="00F30792"/>
    <w:rsid w:val="00F30A2C"/>
    <w:rsid w:val="00F34800"/>
    <w:rsid w:val="00F40083"/>
    <w:rsid w:val="00F40A52"/>
    <w:rsid w:val="00F41566"/>
    <w:rsid w:val="00F445EF"/>
    <w:rsid w:val="00F50179"/>
    <w:rsid w:val="00F52CD1"/>
    <w:rsid w:val="00F56DC3"/>
    <w:rsid w:val="00F61C22"/>
    <w:rsid w:val="00F626CC"/>
    <w:rsid w:val="00F64271"/>
    <w:rsid w:val="00F648D3"/>
    <w:rsid w:val="00F7118E"/>
    <w:rsid w:val="00F72ECD"/>
    <w:rsid w:val="00F734C5"/>
    <w:rsid w:val="00F75B49"/>
    <w:rsid w:val="00F81E66"/>
    <w:rsid w:val="00F860B6"/>
    <w:rsid w:val="00F876C9"/>
    <w:rsid w:val="00F948F9"/>
    <w:rsid w:val="00F950B5"/>
    <w:rsid w:val="00F9691E"/>
    <w:rsid w:val="00FA2231"/>
    <w:rsid w:val="00FA28AB"/>
    <w:rsid w:val="00FB036F"/>
    <w:rsid w:val="00FB25F4"/>
    <w:rsid w:val="00FB63A0"/>
    <w:rsid w:val="00FB6DD3"/>
    <w:rsid w:val="00FB71AC"/>
    <w:rsid w:val="00FB76B3"/>
    <w:rsid w:val="00FC1FFC"/>
    <w:rsid w:val="00FC470A"/>
    <w:rsid w:val="00FC5901"/>
    <w:rsid w:val="00FD21FA"/>
    <w:rsid w:val="00FD2D75"/>
    <w:rsid w:val="00FD5716"/>
    <w:rsid w:val="00FD5E65"/>
    <w:rsid w:val="00FE38F3"/>
    <w:rsid w:val="00FE3C12"/>
    <w:rsid w:val="00FF38E1"/>
    <w:rsid w:val="00FF46E8"/>
    <w:rsid w:val="00FF4BA6"/>
    <w:rsid w:val="00FF502C"/>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89F97A4"/>
  <w15:docId w15:val="{E5046470-26EE-4B50-B545-BA68E54289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024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3024B"/>
    <w:pPr>
      <w:ind w:left="720"/>
      <w:contextualSpacing/>
    </w:pPr>
  </w:style>
  <w:style w:type="paragraph" w:customStyle="1" w:styleId="Default">
    <w:name w:val="Default"/>
    <w:rsid w:val="00E3024B"/>
    <w:pPr>
      <w:autoSpaceDE w:val="0"/>
      <w:autoSpaceDN w:val="0"/>
      <w:adjustRightInd w:val="0"/>
      <w:spacing w:after="0" w:line="240" w:lineRule="auto"/>
    </w:pPr>
    <w:rPr>
      <w:rFonts w:ascii="EVUWO Y+ Interstate" w:hAnsi="EVUWO Y+ Interstate" w:cs="EVUWO Y+ Interstate"/>
      <w:color w:val="000000"/>
      <w:sz w:val="24"/>
      <w:szCs w:val="24"/>
    </w:rPr>
  </w:style>
  <w:style w:type="table" w:styleId="TableGrid">
    <w:name w:val="Table Grid"/>
    <w:basedOn w:val="TableNormal"/>
    <w:uiPriority w:val="39"/>
    <w:rsid w:val="00E302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rsid w:val="001B789E"/>
    <w:pPr>
      <w:spacing w:after="0" w:line="240" w:lineRule="auto"/>
    </w:pPr>
    <w:rPr>
      <w:sz w:val="20"/>
      <w:szCs w:val="20"/>
    </w:rPr>
  </w:style>
  <w:style w:type="character" w:customStyle="1" w:styleId="FootnoteTextChar">
    <w:name w:val="Footnote Text Char"/>
    <w:basedOn w:val="DefaultParagraphFont"/>
    <w:link w:val="FootnoteText"/>
    <w:uiPriority w:val="99"/>
    <w:rsid w:val="001B789E"/>
    <w:rPr>
      <w:sz w:val="20"/>
      <w:szCs w:val="20"/>
    </w:rPr>
  </w:style>
  <w:style w:type="character" w:styleId="FootnoteReference">
    <w:name w:val="footnote reference"/>
    <w:basedOn w:val="DefaultParagraphFont"/>
    <w:uiPriority w:val="99"/>
    <w:unhideWhenUsed/>
    <w:rsid w:val="001B789E"/>
    <w:rPr>
      <w:vertAlign w:val="superscript"/>
    </w:rPr>
  </w:style>
  <w:style w:type="character" w:styleId="Hyperlink">
    <w:name w:val="Hyperlink"/>
    <w:basedOn w:val="DefaultParagraphFont"/>
    <w:uiPriority w:val="99"/>
    <w:unhideWhenUsed/>
    <w:rsid w:val="001B789E"/>
    <w:rPr>
      <w:color w:val="0563C1" w:themeColor="hyperlink"/>
      <w:u w:val="single"/>
    </w:rPr>
  </w:style>
  <w:style w:type="paragraph" w:styleId="Header">
    <w:name w:val="header"/>
    <w:basedOn w:val="Normal"/>
    <w:link w:val="HeaderChar"/>
    <w:uiPriority w:val="99"/>
    <w:unhideWhenUsed/>
    <w:rsid w:val="001B789E"/>
    <w:pPr>
      <w:tabs>
        <w:tab w:val="center" w:pos="4513"/>
        <w:tab w:val="right" w:pos="9026"/>
      </w:tabs>
      <w:spacing w:after="0" w:line="240" w:lineRule="auto"/>
    </w:pPr>
  </w:style>
  <w:style w:type="character" w:customStyle="1" w:styleId="HeaderChar">
    <w:name w:val="Header Char"/>
    <w:basedOn w:val="DefaultParagraphFont"/>
    <w:link w:val="Header"/>
    <w:uiPriority w:val="99"/>
    <w:rsid w:val="001B789E"/>
  </w:style>
  <w:style w:type="paragraph" w:styleId="Footer">
    <w:name w:val="footer"/>
    <w:basedOn w:val="Normal"/>
    <w:link w:val="FooterChar"/>
    <w:uiPriority w:val="99"/>
    <w:unhideWhenUsed/>
    <w:rsid w:val="001B789E"/>
    <w:pPr>
      <w:tabs>
        <w:tab w:val="center" w:pos="4513"/>
        <w:tab w:val="right" w:pos="9026"/>
      </w:tabs>
      <w:spacing w:after="0" w:line="240" w:lineRule="auto"/>
    </w:pPr>
  </w:style>
  <w:style w:type="character" w:customStyle="1" w:styleId="FooterChar">
    <w:name w:val="Footer Char"/>
    <w:basedOn w:val="DefaultParagraphFont"/>
    <w:link w:val="Footer"/>
    <w:uiPriority w:val="99"/>
    <w:rsid w:val="001B789E"/>
  </w:style>
  <w:style w:type="character" w:styleId="CommentReference">
    <w:name w:val="annotation reference"/>
    <w:basedOn w:val="DefaultParagraphFont"/>
    <w:uiPriority w:val="99"/>
    <w:semiHidden/>
    <w:unhideWhenUsed/>
    <w:rsid w:val="00CC0886"/>
    <w:rPr>
      <w:sz w:val="18"/>
      <w:szCs w:val="18"/>
    </w:rPr>
  </w:style>
  <w:style w:type="paragraph" w:styleId="CommentText">
    <w:name w:val="annotation text"/>
    <w:basedOn w:val="Normal"/>
    <w:link w:val="CommentTextChar"/>
    <w:uiPriority w:val="99"/>
    <w:unhideWhenUsed/>
    <w:rsid w:val="00CC0886"/>
    <w:pPr>
      <w:spacing w:line="240" w:lineRule="auto"/>
    </w:pPr>
    <w:rPr>
      <w:sz w:val="24"/>
      <w:szCs w:val="24"/>
    </w:rPr>
  </w:style>
  <w:style w:type="character" w:customStyle="1" w:styleId="CommentTextChar">
    <w:name w:val="Comment Text Char"/>
    <w:basedOn w:val="DefaultParagraphFont"/>
    <w:link w:val="CommentText"/>
    <w:uiPriority w:val="99"/>
    <w:rsid w:val="00CC0886"/>
    <w:rPr>
      <w:sz w:val="24"/>
      <w:szCs w:val="24"/>
    </w:rPr>
  </w:style>
  <w:style w:type="paragraph" w:styleId="CommentSubject">
    <w:name w:val="annotation subject"/>
    <w:basedOn w:val="CommentText"/>
    <w:next w:val="CommentText"/>
    <w:link w:val="CommentSubjectChar"/>
    <w:uiPriority w:val="99"/>
    <w:semiHidden/>
    <w:unhideWhenUsed/>
    <w:rsid w:val="00CC0886"/>
    <w:rPr>
      <w:b/>
      <w:bCs/>
      <w:sz w:val="20"/>
      <w:szCs w:val="20"/>
    </w:rPr>
  </w:style>
  <w:style w:type="character" w:customStyle="1" w:styleId="CommentSubjectChar">
    <w:name w:val="Comment Subject Char"/>
    <w:basedOn w:val="CommentTextChar"/>
    <w:link w:val="CommentSubject"/>
    <w:uiPriority w:val="99"/>
    <w:semiHidden/>
    <w:rsid w:val="00CC0886"/>
    <w:rPr>
      <w:b/>
      <w:bCs/>
      <w:sz w:val="20"/>
      <w:szCs w:val="20"/>
    </w:rPr>
  </w:style>
  <w:style w:type="paragraph" w:styleId="BalloonText">
    <w:name w:val="Balloon Text"/>
    <w:basedOn w:val="Normal"/>
    <w:link w:val="BalloonTextChar"/>
    <w:uiPriority w:val="99"/>
    <w:semiHidden/>
    <w:unhideWhenUsed/>
    <w:rsid w:val="00CC0886"/>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CC0886"/>
    <w:rPr>
      <w:rFonts w:ascii="Times New Roman" w:hAnsi="Times New Roman" w:cs="Times New Roman"/>
      <w:sz w:val="18"/>
      <w:szCs w:val="18"/>
    </w:rPr>
  </w:style>
  <w:style w:type="paragraph" w:styleId="Revision">
    <w:name w:val="Revision"/>
    <w:hidden/>
    <w:uiPriority w:val="99"/>
    <w:semiHidden/>
    <w:rsid w:val="00AB7C04"/>
    <w:pPr>
      <w:spacing w:after="0" w:line="240" w:lineRule="auto"/>
    </w:pPr>
  </w:style>
  <w:style w:type="paragraph" w:customStyle="1" w:styleId="u-mb-2">
    <w:name w:val="u-mb-2"/>
    <w:basedOn w:val="Normal"/>
    <w:rsid w:val="000F4AF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authorsname">
    <w:name w:val="authors__name"/>
    <w:basedOn w:val="DefaultParagraphFont"/>
    <w:rsid w:val="000F4AF1"/>
  </w:style>
  <w:style w:type="paragraph" w:styleId="NormalWeb">
    <w:name w:val="Normal (Web)"/>
    <w:basedOn w:val="Normal"/>
    <w:uiPriority w:val="99"/>
    <w:semiHidden/>
    <w:unhideWhenUsed/>
    <w:rsid w:val="001D4FE3"/>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UnresolvedMention1">
    <w:name w:val="Unresolved Mention1"/>
    <w:basedOn w:val="DefaultParagraphFont"/>
    <w:uiPriority w:val="99"/>
    <w:semiHidden/>
    <w:unhideWhenUsed/>
    <w:rsid w:val="00E462B1"/>
    <w:rPr>
      <w:color w:val="605E5C"/>
      <w:shd w:val="clear" w:color="auto" w:fill="E1DFDD"/>
    </w:rPr>
  </w:style>
  <w:style w:type="paragraph" w:styleId="EndnoteText">
    <w:name w:val="endnote text"/>
    <w:basedOn w:val="Normal"/>
    <w:link w:val="EndnoteTextChar"/>
    <w:uiPriority w:val="99"/>
    <w:semiHidden/>
    <w:unhideWhenUsed/>
    <w:rsid w:val="00BC3F6A"/>
    <w:pPr>
      <w:spacing w:after="0" w:line="240" w:lineRule="auto"/>
    </w:pPr>
    <w:rPr>
      <w:sz w:val="20"/>
      <w:szCs w:val="20"/>
    </w:rPr>
  </w:style>
  <w:style w:type="character" w:customStyle="1" w:styleId="EndnoteTextChar">
    <w:name w:val="Endnote Text Char"/>
    <w:basedOn w:val="DefaultParagraphFont"/>
    <w:link w:val="EndnoteText"/>
    <w:uiPriority w:val="99"/>
    <w:semiHidden/>
    <w:rsid w:val="00BC3F6A"/>
    <w:rPr>
      <w:sz w:val="20"/>
      <w:szCs w:val="20"/>
    </w:rPr>
  </w:style>
  <w:style w:type="character" w:styleId="EndnoteReference">
    <w:name w:val="endnote reference"/>
    <w:basedOn w:val="DefaultParagraphFont"/>
    <w:uiPriority w:val="99"/>
    <w:semiHidden/>
    <w:unhideWhenUsed/>
    <w:rsid w:val="00BC3F6A"/>
    <w:rPr>
      <w:vertAlign w:val="superscript"/>
    </w:rPr>
  </w:style>
  <w:style w:type="character" w:styleId="UnresolvedMention">
    <w:name w:val="Unresolved Mention"/>
    <w:basedOn w:val="DefaultParagraphFont"/>
    <w:uiPriority w:val="99"/>
    <w:semiHidden/>
    <w:unhideWhenUsed/>
    <w:rsid w:val="00E2736C"/>
    <w:rPr>
      <w:color w:val="605E5C"/>
      <w:shd w:val="clear" w:color="auto" w:fill="E1DFDD"/>
    </w:rPr>
  </w:style>
  <w:style w:type="character" w:styleId="FollowedHyperlink">
    <w:name w:val="FollowedHyperlink"/>
    <w:basedOn w:val="DefaultParagraphFont"/>
    <w:uiPriority w:val="99"/>
    <w:semiHidden/>
    <w:unhideWhenUsed/>
    <w:rsid w:val="00E2736C"/>
    <w:rPr>
      <w:color w:val="954F72" w:themeColor="followedHyperlink"/>
      <w:u w:val="single"/>
    </w:rPr>
  </w:style>
  <w:style w:type="paragraph" w:styleId="BodyText">
    <w:name w:val="Body Text"/>
    <w:basedOn w:val="Normal"/>
    <w:link w:val="BodyTextChar"/>
    <w:uiPriority w:val="1"/>
    <w:qFormat/>
    <w:rsid w:val="00203EC5"/>
    <w:pPr>
      <w:widowControl w:val="0"/>
      <w:autoSpaceDE w:val="0"/>
      <w:autoSpaceDN w:val="0"/>
      <w:spacing w:after="0" w:line="240" w:lineRule="auto"/>
    </w:pPr>
    <w:rPr>
      <w:rFonts w:ascii="Calibri" w:eastAsia="Calibri" w:hAnsi="Calibri" w:cs="Calibri"/>
      <w:sz w:val="24"/>
      <w:szCs w:val="24"/>
      <w:lang w:eastAsia="en-GB" w:bidi="en-GB"/>
    </w:rPr>
  </w:style>
  <w:style w:type="character" w:customStyle="1" w:styleId="BodyTextChar">
    <w:name w:val="Body Text Char"/>
    <w:basedOn w:val="DefaultParagraphFont"/>
    <w:link w:val="BodyText"/>
    <w:uiPriority w:val="1"/>
    <w:rsid w:val="00203EC5"/>
    <w:rPr>
      <w:rFonts w:ascii="Calibri" w:eastAsia="Calibri" w:hAnsi="Calibri" w:cs="Calibri"/>
      <w:sz w:val="24"/>
      <w:szCs w:val="24"/>
      <w:lang w:eastAsia="en-GB" w:bidi="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25347635">
      <w:bodyDiv w:val="1"/>
      <w:marLeft w:val="0"/>
      <w:marRight w:val="0"/>
      <w:marTop w:val="0"/>
      <w:marBottom w:val="0"/>
      <w:divBdr>
        <w:top w:val="none" w:sz="0" w:space="0" w:color="auto"/>
        <w:left w:val="none" w:sz="0" w:space="0" w:color="auto"/>
        <w:bottom w:val="none" w:sz="0" w:space="0" w:color="auto"/>
        <w:right w:val="none" w:sz="0" w:space="0" w:color="auto"/>
      </w:divBdr>
    </w:div>
    <w:div w:id="488059962">
      <w:bodyDiv w:val="1"/>
      <w:marLeft w:val="0"/>
      <w:marRight w:val="0"/>
      <w:marTop w:val="0"/>
      <w:marBottom w:val="0"/>
      <w:divBdr>
        <w:top w:val="none" w:sz="0" w:space="0" w:color="auto"/>
        <w:left w:val="none" w:sz="0" w:space="0" w:color="auto"/>
        <w:bottom w:val="none" w:sz="0" w:space="0" w:color="auto"/>
        <w:right w:val="none" w:sz="0" w:space="0" w:color="auto"/>
      </w:divBdr>
      <w:divsChild>
        <w:div w:id="1858539902">
          <w:marLeft w:val="0"/>
          <w:marRight w:val="0"/>
          <w:marTop w:val="100"/>
          <w:marBottom w:val="100"/>
          <w:divBdr>
            <w:top w:val="none" w:sz="0" w:space="0" w:color="auto"/>
            <w:left w:val="none" w:sz="0" w:space="0" w:color="auto"/>
            <w:bottom w:val="none" w:sz="0" w:space="0" w:color="auto"/>
            <w:right w:val="none" w:sz="0" w:space="0" w:color="auto"/>
          </w:divBdr>
          <w:divsChild>
            <w:div w:id="603149424">
              <w:marLeft w:val="0"/>
              <w:marRight w:val="0"/>
              <w:marTop w:val="0"/>
              <w:marBottom w:val="0"/>
              <w:divBdr>
                <w:top w:val="none" w:sz="0" w:space="0" w:color="auto"/>
                <w:left w:val="none" w:sz="0" w:space="0" w:color="auto"/>
                <w:bottom w:val="none" w:sz="0" w:space="0" w:color="auto"/>
                <w:right w:val="none" w:sz="0" w:space="0" w:color="auto"/>
              </w:divBdr>
              <w:divsChild>
                <w:div w:id="561796503">
                  <w:marLeft w:val="105"/>
                  <w:marRight w:val="105"/>
                  <w:marTop w:val="105"/>
                  <w:marBottom w:val="105"/>
                  <w:divBdr>
                    <w:top w:val="none" w:sz="0" w:space="0" w:color="auto"/>
                    <w:left w:val="none" w:sz="0" w:space="0" w:color="auto"/>
                    <w:bottom w:val="none" w:sz="0" w:space="0" w:color="auto"/>
                    <w:right w:val="none" w:sz="0" w:space="0" w:color="auto"/>
                  </w:divBdr>
                  <w:divsChild>
                    <w:div w:id="674650739">
                      <w:marLeft w:val="0"/>
                      <w:marRight w:val="0"/>
                      <w:marTop w:val="0"/>
                      <w:marBottom w:val="0"/>
                      <w:divBdr>
                        <w:top w:val="none" w:sz="0" w:space="0" w:color="auto"/>
                        <w:left w:val="none" w:sz="0" w:space="0" w:color="auto"/>
                        <w:bottom w:val="none" w:sz="0" w:space="0" w:color="auto"/>
                        <w:right w:val="none" w:sz="0" w:space="0" w:color="auto"/>
                      </w:divBdr>
                      <w:divsChild>
                        <w:div w:id="282536907">
                          <w:marLeft w:val="0"/>
                          <w:marRight w:val="0"/>
                          <w:marTop w:val="0"/>
                          <w:marBottom w:val="0"/>
                          <w:divBdr>
                            <w:top w:val="none" w:sz="0" w:space="0" w:color="auto"/>
                            <w:left w:val="none" w:sz="0" w:space="0" w:color="auto"/>
                            <w:bottom w:val="none" w:sz="0" w:space="0" w:color="auto"/>
                            <w:right w:val="none" w:sz="0" w:space="0" w:color="auto"/>
                          </w:divBdr>
                          <w:divsChild>
                            <w:div w:id="812673862">
                              <w:marLeft w:val="105"/>
                              <w:marRight w:val="105"/>
                              <w:marTop w:val="105"/>
                              <w:marBottom w:val="105"/>
                              <w:divBdr>
                                <w:top w:val="none" w:sz="0" w:space="0" w:color="auto"/>
                                <w:left w:val="none" w:sz="0" w:space="0" w:color="auto"/>
                                <w:bottom w:val="none" w:sz="0" w:space="0" w:color="auto"/>
                                <w:right w:val="none" w:sz="0" w:space="0" w:color="auto"/>
                              </w:divBdr>
                              <w:divsChild>
                                <w:div w:id="957951781">
                                  <w:marLeft w:val="0"/>
                                  <w:marRight w:val="0"/>
                                  <w:marTop w:val="0"/>
                                  <w:marBottom w:val="0"/>
                                  <w:divBdr>
                                    <w:top w:val="none" w:sz="0" w:space="0" w:color="auto"/>
                                    <w:left w:val="none" w:sz="0" w:space="0" w:color="auto"/>
                                    <w:bottom w:val="none" w:sz="0" w:space="0" w:color="auto"/>
                                    <w:right w:val="none" w:sz="0" w:space="0" w:color="auto"/>
                                  </w:divBdr>
                                  <w:divsChild>
                                    <w:div w:id="238490733">
                                      <w:marLeft w:val="0"/>
                                      <w:marRight w:val="0"/>
                                      <w:marTop w:val="0"/>
                                      <w:marBottom w:val="0"/>
                                      <w:divBdr>
                                        <w:top w:val="none" w:sz="0" w:space="0" w:color="auto"/>
                                        <w:left w:val="none" w:sz="0" w:space="0" w:color="auto"/>
                                        <w:bottom w:val="none" w:sz="0" w:space="0" w:color="auto"/>
                                        <w:right w:val="none" w:sz="0" w:space="0" w:color="auto"/>
                                      </w:divBdr>
                                      <w:divsChild>
                                        <w:div w:id="1688557418">
                                          <w:marLeft w:val="0"/>
                                          <w:marRight w:val="0"/>
                                          <w:marTop w:val="0"/>
                                          <w:marBottom w:val="0"/>
                                          <w:divBdr>
                                            <w:top w:val="none" w:sz="0" w:space="0" w:color="auto"/>
                                            <w:left w:val="none" w:sz="0" w:space="0" w:color="auto"/>
                                            <w:bottom w:val="none" w:sz="0" w:space="0" w:color="auto"/>
                                            <w:right w:val="none" w:sz="0" w:space="0" w:color="auto"/>
                                          </w:divBdr>
                                          <w:divsChild>
                                            <w:div w:id="157353557">
                                              <w:marLeft w:val="0"/>
                                              <w:marRight w:val="0"/>
                                              <w:marTop w:val="0"/>
                                              <w:marBottom w:val="0"/>
                                              <w:divBdr>
                                                <w:top w:val="none" w:sz="0" w:space="0" w:color="auto"/>
                                                <w:left w:val="none" w:sz="0" w:space="0" w:color="auto"/>
                                                <w:bottom w:val="none" w:sz="0" w:space="0" w:color="auto"/>
                                                <w:right w:val="none" w:sz="0" w:space="0" w:color="auto"/>
                                              </w:divBdr>
                                              <w:divsChild>
                                                <w:div w:id="27026723">
                                                  <w:marLeft w:val="105"/>
                                                  <w:marRight w:val="105"/>
                                                  <w:marTop w:val="105"/>
                                                  <w:marBottom w:val="105"/>
                                                  <w:divBdr>
                                                    <w:top w:val="none" w:sz="0" w:space="0" w:color="auto"/>
                                                    <w:left w:val="none" w:sz="0" w:space="0" w:color="auto"/>
                                                    <w:bottom w:val="none" w:sz="0" w:space="0" w:color="auto"/>
                                                    <w:right w:val="none" w:sz="0" w:space="0" w:color="auto"/>
                                                  </w:divBdr>
                                                  <w:divsChild>
                                                    <w:div w:id="1468006727">
                                                      <w:marLeft w:val="0"/>
                                                      <w:marRight w:val="0"/>
                                                      <w:marTop w:val="0"/>
                                                      <w:marBottom w:val="0"/>
                                                      <w:divBdr>
                                                        <w:top w:val="none" w:sz="0" w:space="0" w:color="auto"/>
                                                        <w:left w:val="none" w:sz="0" w:space="0" w:color="auto"/>
                                                        <w:bottom w:val="none" w:sz="0" w:space="0" w:color="auto"/>
                                                        <w:right w:val="none" w:sz="0" w:space="0" w:color="auto"/>
                                                      </w:divBdr>
                                                      <w:divsChild>
                                                        <w:div w:id="206534603">
                                                          <w:marLeft w:val="0"/>
                                                          <w:marRight w:val="0"/>
                                                          <w:marTop w:val="0"/>
                                                          <w:marBottom w:val="0"/>
                                                          <w:divBdr>
                                                            <w:top w:val="none" w:sz="0" w:space="0" w:color="auto"/>
                                                            <w:left w:val="none" w:sz="0" w:space="0" w:color="auto"/>
                                                            <w:bottom w:val="none" w:sz="0" w:space="0" w:color="auto"/>
                                                            <w:right w:val="none" w:sz="0" w:space="0" w:color="auto"/>
                                                          </w:divBdr>
                                                          <w:divsChild>
                                                            <w:div w:id="2058386711">
                                                              <w:marLeft w:val="0"/>
                                                              <w:marRight w:val="0"/>
                                                              <w:marTop w:val="0"/>
                                                              <w:marBottom w:val="0"/>
                                                              <w:divBdr>
                                                                <w:top w:val="none" w:sz="0" w:space="0" w:color="auto"/>
                                                                <w:left w:val="none" w:sz="0" w:space="0" w:color="auto"/>
                                                                <w:bottom w:val="none" w:sz="0" w:space="0" w:color="auto"/>
                                                                <w:right w:val="none" w:sz="0" w:space="0" w:color="auto"/>
                                                              </w:divBdr>
                                                              <w:divsChild>
                                                                <w:div w:id="1772433609">
                                                                  <w:marLeft w:val="0"/>
                                                                  <w:marRight w:val="0"/>
                                                                  <w:marTop w:val="0"/>
                                                                  <w:marBottom w:val="0"/>
                                                                  <w:divBdr>
                                                                    <w:top w:val="none" w:sz="0" w:space="0" w:color="auto"/>
                                                                    <w:left w:val="none" w:sz="0" w:space="0" w:color="auto"/>
                                                                    <w:bottom w:val="none" w:sz="0" w:space="0" w:color="auto"/>
                                                                    <w:right w:val="none" w:sz="0" w:space="0" w:color="auto"/>
                                                                  </w:divBdr>
                                                                  <w:divsChild>
                                                                    <w:div w:id="2074694167">
                                                                      <w:marLeft w:val="0"/>
                                                                      <w:marRight w:val="0"/>
                                                                      <w:marTop w:val="0"/>
                                                                      <w:marBottom w:val="0"/>
                                                                      <w:divBdr>
                                                                        <w:top w:val="none" w:sz="0" w:space="0" w:color="auto"/>
                                                                        <w:left w:val="none" w:sz="0" w:space="0" w:color="auto"/>
                                                                        <w:bottom w:val="none" w:sz="0" w:space="0" w:color="auto"/>
                                                                        <w:right w:val="none" w:sz="0" w:space="0" w:color="auto"/>
                                                                      </w:divBdr>
                                                                      <w:divsChild>
                                                                        <w:div w:id="821778128">
                                                                          <w:marLeft w:val="0"/>
                                                                          <w:marRight w:val="0"/>
                                                                          <w:marTop w:val="0"/>
                                                                          <w:marBottom w:val="0"/>
                                                                          <w:divBdr>
                                                                            <w:top w:val="none" w:sz="0" w:space="0" w:color="auto"/>
                                                                            <w:left w:val="none" w:sz="0" w:space="0" w:color="auto"/>
                                                                            <w:bottom w:val="none" w:sz="0" w:space="0" w:color="auto"/>
                                                                            <w:right w:val="none" w:sz="0" w:space="0" w:color="auto"/>
                                                                          </w:divBdr>
                                                                          <w:divsChild>
                                                                            <w:div w:id="264657143">
                                                                              <w:marLeft w:val="105"/>
                                                                              <w:marRight w:val="105"/>
                                                                              <w:marTop w:val="105"/>
                                                                              <w:marBottom w:val="105"/>
                                                                              <w:divBdr>
                                                                                <w:top w:val="none" w:sz="0" w:space="0" w:color="auto"/>
                                                                                <w:left w:val="none" w:sz="0" w:space="0" w:color="auto"/>
                                                                                <w:bottom w:val="none" w:sz="0" w:space="0" w:color="auto"/>
                                                                                <w:right w:val="none" w:sz="0" w:space="0" w:color="auto"/>
                                                                              </w:divBdr>
                                                                              <w:divsChild>
                                                                                <w:div w:id="522669829">
                                                                                  <w:marLeft w:val="0"/>
                                                                                  <w:marRight w:val="0"/>
                                                                                  <w:marTop w:val="0"/>
                                                                                  <w:marBottom w:val="0"/>
                                                                                  <w:divBdr>
                                                                                    <w:top w:val="none" w:sz="0" w:space="0" w:color="auto"/>
                                                                                    <w:left w:val="none" w:sz="0" w:space="0" w:color="auto"/>
                                                                                    <w:bottom w:val="none" w:sz="0" w:space="0" w:color="auto"/>
                                                                                    <w:right w:val="none" w:sz="0" w:space="0" w:color="auto"/>
                                                                                  </w:divBdr>
                                                                                  <w:divsChild>
                                                                                    <w:div w:id="339240521">
                                                                                      <w:marLeft w:val="0"/>
                                                                                      <w:marRight w:val="0"/>
                                                                                      <w:marTop w:val="0"/>
                                                                                      <w:marBottom w:val="0"/>
                                                                                      <w:divBdr>
                                                                                        <w:top w:val="none" w:sz="0" w:space="0" w:color="auto"/>
                                                                                        <w:left w:val="none" w:sz="0" w:space="0" w:color="auto"/>
                                                                                        <w:bottom w:val="none" w:sz="0" w:space="0" w:color="auto"/>
                                                                                        <w:right w:val="none" w:sz="0" w:space="0" w:color="auto"/>
                                                                                      </w:divBdr>
                                                                                      <w:divsChild>
                                                                                        <w:div w:id="624039885">
                                                                                          <w:marLeft w:val="0"/>
                                                                                          <w:marRight w:val="0"/>
                                                                                          <w:marTop w:val="0"/>
                                                                                          <w:marBottom w:val="0"/>
                                                                                          <w:divBdr>
                                                                                            <w:top w:val="none" w:sz="0" w:space="0" w:color="auto"/>
                                                                                            <w:left w:val="none" w:sz="0" w:space="0" w:color="auto"/>
                                                                                            <w:bottom w:val="none" w:sz="0" w:space="0" w:color="auto"/>
                                                                                            <w:right w:val="none" w:sz="0" w:space="0" w:color="auto"/>
                                                                                          </w:divBdr>
                                                                                          <w:divsChild>
                                                                                            <w:div w:id="1777021549">
                                                                                              <w:marLeft w:val="0"/>
                                                                                              <w:marRight w:val="0"/>
                                                                                              <w:marTop w:val="0"/>
                                                                                              <w:marBottom w:val="0"/>
                                                                                              <w:divBdr>
                                                                                                <w:top w:val="none" w:sz="0" w:space="0" w:color="auto"/>
                                                                                                <w:left w:val="none" w:sz="0" w:space="0" w:color="auto"/>
                                                                                                <w:bottom w:val="none" w:sz="0" w:space="0" w:color="auto"/>
                                                                                                <w:right w:val="none" w:sz="0" w:space="0" w:color="auto"/>
                                                                                              </w:divBdr>
                                                                                              <w:divsChild>
                                                                                                <w:div w:id="1254316942">
                                                                                                  <w:marLeft w:val="105"/>
                                                                                                  <w:marRight w:val="105"/>
                                                                                                  <w:marTop w:val="105"/>
                                                                                                  <w:marBottom w:val="105"/>
                                                                                                  <w:divBdr>
                                                                                                    <w:top w:val="none" w:sz="0" w:space="0" w:color="auto"/>
                                                                                                    <w:left w:val="none" w:sz="0" w:space="0" w:color="auto"/>
                                                                                                    <w:bottom w:val="none" w:sz="0" w:space="0" w:color="auto"/>
                                                                                                    <w:right w:val="none" w:sz="0" w:space="0" w:color="auto"/>
                                                                                                  </w:divBdr>
                                                                                                  <w:divsChild>
                                                                                                    <w:div w:id="1986004144">
                                                                                                      <w:marLeft w:val="0"/>
                                                                                                      <w:marRight w:val="0"/>
                                                                                                      <w:marTop w:val="0"/>
                                                                                                      <w:marBottom w:val="0"/>
                                                                                                      <w:divBdr>
                                                                                                        <w:top w:val="none" w:sz="0" w:space="0" w:color="auto"/>
                                                                                                        <w:left w:val="none" w:sz="0" w:space="0" w:color="auto"/>
                                                                                                        <w:bottom w:val="none" w:sz="0" w:space="0" w:color="auto"/>
                                                                                                        <w:right w:val="none" w:sz="0" w:space="0" w:color="auto"/>
                                                                                                      </w:divBdr>
                                                                                                      <w:divsChild>
                                                                                                        <w:div w:id="427970592">
                                                                                                          <w:marLeft w:val="0"/>
                                                                                                          <w:marRight w:val="0"/>
                                                                                                          <w:marTop w:val="0"/>
                                                                                                          <w:marBottom w:val="0"/>
                                                                                                          <w:divBdr>
                                                                                                            <w:top w:val="none" w:sz="0" w:space="0" w:color="auto"/>
                                                                                                            <w:left w:val="none" w:sz="0" w:space="0" w:color="auto"/>
                                                                                                            <w:bottom w:val="none" w:sz="0" w:space="0" w:color="auto"/>
                                                                                                            <w:right w:val="none" w:sz="0" w:space="0" w:color="auto"/>
                                                                                                          </w:divBdr>
                                                                                                          <w:divsChild>
                                                                                                            <w:div w:id="423842259">
                                                                                                              <w:marLeft w:val="0"/>
                                                                                                              <w:marRight w:val="0"/>
                                                                                                              <w:marTop w:val="0"/>
                                                                                                              <w:marBottom w:val="0"/>
                                                                                                              <w:divBdr>
                                                                                                                <w:top w:val="none" w:sz="0" w:space="0" w:color="auto"/>
                                                                                                                <w:left w:val="none" w:sz="0" w:space="0" w:color="auto"/>
                                                                                                                <w:bottom w:val="none" w:sz="0" w:space="0" w:color="auto"/>
                                                                                                                <w:right w:val="none" w:sz="0" w:space="0" w:color="auto"/>
                                                                                                              </w:divBdr>
                                                                                                              <w:divsChild>
                                                                                                                <w:div w:id="407534268">
                                                                                                                  <w:marLeft w:val="0"/>
                                                                                                                  <w:marRight w:val="0"/>
                                                                                                                  <w:marTop w:val="0"/>
                                                                                                                  <w:marBottom w:val="0"/>
                                                                                                                  <w:divBdr>
                                                                                                                    <w:top w:val="none" w:sz="0" w:space="0" w:color="auto"/>
                                                                                                                    <w:left w:val="none" w:sz="0" w:space="0" w:color="auto"/>
                                                                                                                    <w:bottom w:val="none" w:sz="0" w:space="0" w:color="auto"/>
                                                                                                                    <w:right w:val="none" w:sz="0" w:space="0" w:color="auto"/>
                                                                                                                  </w:divBdr>
                                                                                                                  <w:divsChild>
                                                                                                                    <w:div w:id="959147380">
                                                                                                                      <w:marLeft w:val="0"/>
                                                                                                                      <w:marRight w:val="0"/>
                                                                                                                      <w:marTop w:val="0"/>
                                                                                                                      <w:marBottom w:val="0"/>
                                                                                                                      <w:divBdr>
                                                                                                                        <w:top w:val="none" w:sz="0" w:space="0" w:color="auto"/>
                                                                                                                        <w:left w:val="none" w:sz="0" w:space="0" w:color="auto"/>
                                                                                                                        <w:bottom w:val="none" w:sz="0" w:space="0" w:color="auto"/>
                                                                                                                        <w:right w:val="none" w:sz="0" w:space="0" w:color="auto"/>
                                                                                                                      </w:divBdr>
                                                                                                                      <w:divsChild>
                                                                                                                        <w:div w:id="336466103">
                                                                                                                          <w:marLeft w:val="105"/>
                                                                                                                          <w:marRight w:val="105"/>
                                                                                                                          <w:marTop w:val="105"/>
                                                                                                                          <w:marBottom w:val="105"/>
                                                                                                                          <w:divBdr>
                                                                                                                            <w:top w:val="none" w:sz="0" w:space="0" w:color="auto"/>
                                                                                                                            <w:left w:val="none" w:sz="0" w:space="0" w:color="auto"/>
                                                                                                                            <w:bottom w:val="none" w:sz="0" w:space="0" w:color="auto"/>
                                                                                                                            <w:right w:val="none" w:sz="0" w:space="0" w:color="auto"/>
                                                                                                                          </w:divBdr>
                                                                                                                          <w:divsChild>
                                                                                                                            <w:div w:id="930700739">
                                                                                                                              <w:marLeft w:val="0"/>
                                                                                                                              <w:marRight w:val="0"/>
                                                                                                                              <w:marTop w:val="0"/>
                                                                                                                              <w:marBottom w:val="0"/>
                                                                                                                              <w:divBdr>
                                                                                                                                <w:top w:val="none" w:sz="0" w:space="0" w:color="auto"/>
                                                                                                                                <w:left w:val="none" w:sz="0" w:space="0" w:color="auto"/>
                                                                                                                                <w:bottom w:val="none" w:sz="0" w:space="0" w:color="auto"/>
                                                                                                                                <w:right w:val="none" w:sz="0" w:space="0" w:color="auto"/>
                                                                                                                              </w:divBdr>
                                                                                                                              <w:divsChild>
                                                                                                                                <w:div w:id="728652998">
                                                                                                                                  <w:marLeft w:val="0"/>
                                                                                                                                  <w:marRight w:val="0"/>
                                                                                                                                  <w:marTop w:val="0"/>
                                                                                                                                  <w:marBottom w:val="0"/>
                                                                                                                                  <w:divBdr>
                                                                                                                                    <w:top w:val="none" w:sz="0" w:space="0" w:color="auto"/>
                                                                                                                                    <w:left w:val="none" w:sz="0" w:space="0" w:color="auto"/>
                                                                                                                                    <w:bottom w:val="none" w:sz="0" w:space="0" w:color="auto"/>
                                                                                                                                    <w:right w:val="none" w:sz="0" w:space="0" w:color="auto"/>
                                                                                                                                  </w:divBdr>
                                                                                                                                  <w:divsChild>
                                                                                                                                    <w:div w:id="2022392671">
                                                                                                                                      <w:marLeft w:val="0"/>
                                                                                                                                      <w:marRight w:val="0"/>
                                                                                                                                      <w:marTop w:val="0"/>
                                                                                                                                      <w:marBottom w:val="0"/>
                                                                                                                                      <w:divBdr>
                                                                                                                                        <w:top w:val="none" w:sz="0" w:space="0" w:color="auto"/>
                                                                                                                                        <w:left w:val="none" w:sz="0" w:space="0" w:color="auto"/>
                                                                                                                                        <w:bottom w:val="none" w:sz="0" w:space="0" w:color="auto"/>
                                                                                                                                        <w:right w:val="none" w:sz="0" w:space="0" w:color="auto"/>
                                                                                                                                      </w:divBdr>
                                                                                                                                      <w:divsChild>
                                                                                                                                        <w:div w:id="1623073467">
                                                                                                                                          <w:marLeft w:val="0"/>
                                                                                                                                          <w:marRight w:val="0"/>
                                                                                                                                          <w:marTop w:val="0"/>
                                                                                                                                          <w:marBottom w:val="0"/>
                                                                                                                                          <w:divBdr>
                                                                                                                                            <w:top w:val="none" w:sz="0" w:space="0" w:color="auto"/>
                                                                                                                                            <w:left w:val="none" w:sz="0" w:space="0" w:color="auto"/>
                                                                                                                                            <w:bottom w:val="none" w:sz="0" w:space="0" w:color="auto"/>
                                                                                                                                            <w:right w:val="none" w:sz="0" w:space="0" w:color="auto"/>
                                                                                                                                          </w:divBdr>
                                                                                                                                          <w:divsChild>
                                                                                                                                            <w:div w:id="356585375">
                                                                                                                                              <w:marLeft w:val="0"/>
                                                                                                                                              <w:marRight w:val="0"/>
                                                                                                                                              <w:marTop w:val="0"/>
                                                                                                                                              <w:marBottom w:val="0"/>
                                                                                                                                              <w:divBdr>
                                                                                                                                                <w:top w:val="none" w:sz="0" w:space="0" w:color="auto"/>
                                                                                                                                                <w:left w:val="none" w:sz="0" w:space="0" w:color="auto"/>
                                                                                                                                                <w:bottom w:val="none" w:sz="0" w:space="0" w:color="auto"/>
                                                                                                                                                <w:right w:val="none" w:sz="0" w:space="0" w:color="auto"/>
                                                                                                                                              </w:divBdr>
                                                                                                                                              <w:divsChild>
                                                                                                                                                <w:div w:id="1456484192">
                                                                                                                                                  <w:marLeft w:val="105"/>
                                                                                                                                                  <w:marRight w:val="105"/>
                                                                                                                                                  <w:marTop w:val="105"/>
                                                                                                                                                  <w:marBottom w:val="105"/>
                                                                                                                                                  <w:divBdr>
                                                                                                                                                    <w:top w:val="none" w:sz="0" w:space="0" w:color="auto"/>
                                                                                                                                                    <w:left w:val="none" w:sz="0" w:space="0" w:color="auto"/>
                                                                                                                                                    <w:bottom w:val="none" w:sz="0" w:space="0" w:color="auto"/>
                                                                                                                                                    <w:right w:val="none" w:sz="0" w:space="0" w:color="auto"/>
                                                                                                                                                  </w:divBdr>
                                                                                                                                                  <w:divsChild>
                                                                                                                                                    <w:div w:id="1989044297">
                                                                                                                                                      <w:marLeft w:val="0"/>
                                                                                                                                                      <w:marRight w:val="0"/>
                                                                                                                                                      <w:marTop w:val="0"/>
                                                                                                                                                      <w:marBottom w:val="0"/>
                                                                                                                                                      <w:divBdr>
                                                                                                                                                        <w:top w:val="none" w:sz="0" w:space="0" w:color="auto"/>
                                                                                                                                                        <w:left w:val="none" w:sz="0" w:space="0" w:color="auto"/>
                                                                                                                                                        <w:bottom w:val="none" w:sz="0" w:space="0" w:color="auto"/>
                                                                                                                                                        <w:right w:val="none" w:sz="0" w:space="0" w:color="auto"/>
                                                                                                                                                      </w:divBdr>
                                                                                                                                                      <w:divsChild>
                                                                                                                                                        <w:div w:id="139006243">
                                                                                                                                                          <w:marLeft w:val="0"/>
                                                                                                                                                          <w:marRight w:val="0"/>
                                                                                                                                                          <w:marTop w:val="0"/>
                                                                                                                                                          <w:marBottom w:val="0"/>
                                                                                                                                                          <w:divBdr>
                                                                                                                                                            <w:top w:val="none" w:sz="0" w:space="0" w:color="auto"/>
                                                                                                                                                            <w:left w:val="none" w:sz="0" w:space="0" w:color="auto"/>
                                                                                                                                                            <w:bottom w:val="none" w:sz="0" w:space="0" w:color="auto"/>
                                                                                                                                                            <w:right w:val="none" w:sz="0" w:space="0" w:color="auto"/>
                                                                                                                                                          </w:divBdr>
                                                                                                                                                          <w:divsChild>
                                                                                                                                                            <w:div w:id="1143697146">
                                                                                                                                                              <w:marLeft w:val="0"/>
                                                                                                                                                              <w:marRight w:val="0"/>
                                                                                                                                                              <w:marTop w:val="0"/>
                                                                                                                                                              <w:marBottom w:val="0"/>
                                                                                                                                                              <w:divBdr>
                                                                                                                                                                <w:top w:val="none" w:sz="0" w:space="0" w:color="auto"/>
                                                                                                                                                                <w:left w:val="none" w:sz="0" w:space="0" w:color="auto"/>
                                                                                                                                                                <w:bottom w:val="none" w:sz="0" w:space="0" w:color="auto"/>
                                                                                                                                                                <w:right w:val="none" w:sz="0" w:space="0" w:color="auto"/>
                                                                                                                                                              </w:divBdr>
                                                                                                                                                              <w:divsChild>
                                                                                                                                                                <w:div w:id="421410818">
                                                                                                                                                                  <w:marLeft w:val="0"/>
                                                                                                                                                                  <w:marRight w:val="0"/>
                                                                                                                                                                  <w:marTop w:val="0"/>
                                                                                                                                                                  <w:marBottom w:val="0"/>
                                                                                                                                                                  <w:divBdr>
                                                                                                                                                                    <w:top w:val="none" w:sz="0" w:space="0" w:color="auto"/>
                                                                                                                                                                    <w:left w:val="none" w:sz="0" w:space="0" w:color="auto"/>
                                                                                                                                                                    <w:bottom w:val="none" w:sz="0" w:space="0" w:color="auto"/>
                                                                                                                                                                    <w:right w:val="none" w:sz="0" w:space="0" w:color="auto"/>
                                                                                                                                                                  </w:divBdr>
                                                                                                                                                                  <w:divsChild>
                                                                                                                                                                    <w:div w:id="131291727">
                                                                                                                                                                      <w:marLeft w:val="0"/>
                                                                                                                                                                      <w:marRight w:val="0"/>
                                                                                                                                                                      <w:marTop w:val="0"/>
                                                                                                                                                                      <w:marBottom w:val="0"/>
                                                                                                                                                                      <w:divBdr>
                                                                                                                                                                        <w:top w:val="none" w:sz="0" w:space="0" w:color="auto"/>
                                                                                                                                                                        <w:left w:val="none" w:sz="0" w:space="0" w:color="auto"/>
                                                                                                                                                                        <w:bottom w:val="none" w:sz="0" w:space="0" w:color="auto"/>
                                                                                                                                                                        <w:right w:val="none" w:sz="0" w:space="0" w:color="auto"/>
                                                                                                                                                                      </w:divBdr>
                                                                                                                                                                      <w:divsChild>
                                                                                                                                                                        <w:div w:id="1981112983">
                                                                                                                                                                          <w:marLeft w:val="105"/>
                                                                                                                                                                          <w:marRight w:val="105"/>
                                                                                                                                                                          <w:marTop w:val="105"/>
                                                                                                                                                                          <w:marBottom w:val="105"/>
                                                                                                                                                                          <w:divBdr>
                                                                                                                                                                            <w:top w:val="none" w:sz="0" w:space="0" w:color="auto"/>
                                                                                                                                                                            <w:left w:val="none" w:sz="0" w:space="0" w:color="auto"/>
                                                                                                                                                                            <w:bottom w:val="none" w:sz="0" w:space="0" w:color="auto"/>
                                                                                                                                                                            <w:right w:val="none" w:sz="0" w:space="0" w:color="auto"/>
                                                                                                                                                                          </w:divBdr>
                                                                                                                                                                          <w:divsChild>
                                                                                                                                                                            <w:div w:id="481116394">
                                                                                                                                                                              <w:marLeft w:val="0"/>
                                                                                                                                                                              <w:marRight w:val="0"/>
                                                                                                                                                                              <w:marTop w:val="0"/>
                                                                                                                                                                              <w:marBottom w:val="0"/>
                                                                                                                                                                              <w:divBdr>
                                                                                                                                                                                <w:top w:val="none" w:sz="0" w:space="0" w:color="auto"/>
                                                                                                                                                                                <w:left w:val="none" w:sz="0" w:space="0" w:color="auto"/>
                                                                                                                                                                                <w:bottom w:val="none" w:sz="0" w:space="0" w:color="auto"/>
                                                                                                                                                                                <w:right w:val="none" w:sz="0" w:space="0" w:color="auto"/>
                                                                                                                                                                              </w:divBdr>
                                                                                                                                                                              <w:divsChild>
                                                                                                                                                                                <w:div w:id="337929387">
                                                                                                                                                                                  <w:marLeft w:val="0"/>
                                                                                                                                                                                  <w:marRight w:val="0"/>
                                                                                                                                                                                  <w:marTop w:val="0"/>
                                                                                                                                                                                  <w:marBottom w:val="0"/>
                                                                                                                                                                                  <w:divBdr>
                                                                                                                                                                                    <w:top w:val="none" w:sz="0" w:space="0" w:color="auto"/>
                                                                                                                                                                                    <w:left w:val="none" w:sz="0" w:space="0" w:color="auto"/>
                                                                                                                                                                                    <w:bottom w:val="none" w:sz="0" w:space="0" w:color="auto"/>
                                                                                                                                                                                    <w:right w:val="none" w:sz="0" w:space="0" w:color="auto"/>
                                                                                                                                                                                  </w:divBdr>
                                                                                                                                                                                  <w:divsChild>
                                                                                                                                                                                    <w:div w:id="1111700327">
                                                                                                                                                                                      <w:marLeft w:val="0"/>
                                                                                                                                                                                      <w:marRight w:val="0"/>
                                                                                                                                                                                      <w:marTop w:val="0"/>
                                                                                                                                                                                      <w:marBottom w:val="0"/>
                                                                                                                                                                                      <w:divBdr>
                                                                                                                                                                                        <w:top w:val="none" w:sz="0" w:space="0" w:color="auto"/>
                                                                                                                                                                                        <w:left w:val="none" w:sz="0" w:space="0" w:color="auto"/>
                                                                                                                                                                                        <w:bottom w:val="none" w:sz="0" w:space="0" w:color="auto"/>
                                                                                                                                                                                        <w:right w:val="none" w:sz="0" w:space="0" w:color="auto"/>
                                                                                                                                                                                      </w:divBdr>
                                                                                                                                                                                      <w:divsChild>
                                                                                                                                                                                        <w:div w:id="664357965">
                                                                                                                                                                                          <w:marLeft w:val="0"/>
                                                                                                                                                                                          <w:marRight w:val="0"/>
                                                                                                                                                                                          <w:marTop w:val="0"/>
                                                                                                                                                                                          <w:marBottom w:val="0"/>
                                                                                                                                                                                          <w:divBdr>
                                                                                                                                                                                            <w:top w:val="none" w:sz="0" w:space="0" w:color="auto"/>
                                                                                                                                                                                            <w:left w:val="none" w:sz="0" w:space="0" w:color="auto"/>
                                                                                                                                                                                            <w:bottom w:val="none" w:sz="0" w:space="0" w:color="auto"/>
                                                                                                                                                                                            <w:right w:val="none" w:sz="0" w:space="0" w:color="auto"/>
                                                                                                                                                                                          </w:divBdr>
                                                                                                                                                                                          <w:divsChild>
                                                                                                                                                                                            <w:div w:id="2047869980">
                                                                                                                                                                                              <w:marLeft w:val="105"/>
                                                                                                                                                                                              <w:marRight w:val="105"/>
                                                                                                                                                                                              <w:marTop w:val="105"/>
                                                                                                                                                                                              <w:marBottom w:val="105"/>
                                                                                                                                                                                              <w:divBdr>
                                                                                                                                                                                                <w:top w:val="none" w:sz="0" w:space="0" w:color="auto"/>
                                                                                                                                                                                                <w:left w:val="none" w:sz="0" w:space="0" w:color="auto"/>
                                                                                                                                                                                                <w:bottom w:val="none" w:sz="0" w:space="0" w:color="auto"/>
                                                                                                                                                                                                <w:right w:val="none" w:sz="0" w:space="0" w:color="auto"/>
                                                                                                                                                                                              </w:divBdr>
                                                                                                                                                                                              <w:divsChild>
                                                                                                                                                                                                <w:div w:id="1079866893">
                                                                                                                                                                                                  <w:marLeft w:val="0"/>
                                                                                                                                                                                                  <w:marRight w:val="0"/>
                                                                                                                                                                                                  <w:marTop w:val="0"/>
                                                                                                                                                                                                  <w:marBottom w:val="0"/>
                                                                                                                                                                                                  <w:divBdr>
                                                                                                                                                                                                    <w:top w:val="none" w:sz="0" w:space="0" w:color="auto"/>
                                                                                                                                                                                                    <w:left w:val="none" w:sz="0" w:space="0" w:color="auto"/>
                                                                                                                                                                                                    <w:bottom w:val="none" w:sz="0" w:space="0" w:color="auto"/>
                                                                                                                                                                                                    <w:right w:val="none" w:sz="0" w:space="0" w:color="auto"/>
                                                                                                                                                                                                  </w:divBdr>
                                                                                                                                                                                                  <w:divsChild>
                                                                                                                                                                                                    <w:div w:id="16469146">
                                                                                                                                                                                                      <w:marLeft w:val="0"/>
                                                                                                                                                                                                      <w:marRight w:val="0"/>
                                                                                                                                                                                                      <w:marTop w:val="0"/>
                                                                                                                                                                                                      <w:marBottom w:val="0"/>
                                                                                                                                                                                                      <w:divBdr>
                                                                                                                                                                                                        <w:top w:val="none" w:sz="0" w:space="0" w:color="auto"/>
                                                                                                                                                                                                        <w:left w:val="none" w:sz="0" w:space="0" w:color="auto"/>
                                                                                                                                                                                                        <w:bottom w:val="none" w:sz="0" w:space="0" w:color="auto"/>
                                                                                                                                                                                                        <w:right w:val="none" w:sz="0" w:space="0" w:color="auto"/>
                                                                                                                                                                                                      </w:divBdr>
                                                                                                                                                                                                      <w:divsChild>
                                                                                                                                                                                                        <w:div w:id="449008739">
                                                                                                                                                                                                          <w:marLeft w:val="0"/>
                                                                                                                                                                                                          <w:marRight w:val="0"/>
                                                                                                                                                                                                          <w:marTop w:val="0"/>
                                                                                                                                                                                                          <w:marBottom w:val="0"/>
                                                                                                                                                                                                          <w:divBdr>
                                                                                                                                                                                                            <w:top w:val="none" w:sz="0" w:space="0" w:color="auto"/>
                                                                                                                                                                                                            <w:left w:val="none" w:sz="0" w:space="0" w:color="auto"/>
                                                                                                                                                                                                            <w:bottom w:val="none" w:sz="0" w:space="0" w:color="auto"/>
                                                                                                                                                                                                            <w:right w:val="none" w:sz="0" w:space="0" w:color="auto"/>
                                                                                                                                                                                                          </w:divBdr>
                                                                                                                                                                                                          <w:divsChild>
                                                                                                                                                                                                            <w:div w:id="2038653806">
                                                                                                                                                                                                              <w:marLeft w:val="0"/>
                                                                                                                                                                                                              <w:marRight w:val="0"/>
                                                                                                                                                                                                              <w:marTop w:val="0"/>
                                                                                                                                                                                                              <w:marBottom w:val="0"/>
                                                                                                                                                                                                              <w:divBdr>
                                                                                                                                                                                                                <w:top w:val="none" w:sz="0" w:space="0" w:color="auto"/>
                                                                                                                                                                                                                <w:left w:val="none" w:sz="0" w:space="0" w:color="auto"/>
                                                                                                                                                                                                                <w:bottom w:val="none" w:sz="0" w:space="0" w:color="auto"/>
                                                                                                                                                                                                                <w:right w:val="none" w:sz="0" w:space="0" w:color="auto"/>
                                                                                                                                                                                                              </w:divBdr>
                                                                                                                                                                                                              <w:divsChild>
                                                                                                                                                                                                                <w:div w:id="809399090">
                                                                                                                                                                                                                  <w:marLeft w:val="0"/>
                                                                                                                                                                                                                  <w:marRight w:val="0"/>
                                                                                                                                                                                                                  <w:marTop w:val="0"/>
                                                                                                                                                                                                                  <w:marBottom w:val="0"/>
                                                                                                                                                                                                                  <w:divBdr>
                                                                                                                                                                                                                    <w:top w:val="none" w:sz="0" w:space="0" w:color="auto"/>
                                                                                                                                                                                                                    <w:left w:val="none" w:sz="0" w:space="0" w:color="auto"/>
                                                                                                                                                                                                                    <w:bottom w:val="none" w:sz="0" w:space="0" w:color="auto"/>
                                                                                                                                                                                                                    <w:right w:val="none" w:sz="0" w:space="0" w:color="auto"/>
                                                                                                                                                                                                                  </w:divBdr>
                                                                                                                                                                                                                </w:div>
                                                                                                                                                                                                                <w:div w:id="1806925049">
                                                                                                                                                                                                                  <w:marLeft w:val="0"/>
                                                                                                                                                                                                                  <w:marRight w:val="0"/>
                                                                                                                                                                                                                  <w:marTop w:val="0"/>
                                                                                                                                                                                                                  <w:marBottom w:val="0"/>
                                                                                                                                                                                                                  <w:divBdr>
                                                                                                                                                                                                                    <w:top w:val="none" w:sz="0" w:space="0" w:color="auto"/>
                                                                                                                                                                                                                    <w:left w:val="none" w:sz="0" w:space="0" w:color="auto"/>
                                                                                                                                                                                                                    <w:bottom w:val="none" w:sz="0" w:space="0" w:color="auto"/>
                                                                                                                                                                                                                    <w:right w:val="none" w:sz="0" w:space="0" w:color="auto"/>
                                                                                                                                                                                                                  </w:divBdr>
                                                                                                                                                                                                                </w:div>
                                                                                                                                                                                                                <w:div w:id="199973795">
                                                                                                                                                                                                                  <w:marLeft w:val="0"/>
                                                                                                                                                                                                                  <w:marRight w:val="0"/>
                                                                                                                                                                                                                  <w:marTop w:val="0"/>
                                                                                                                                                                                                                  <w:marBottom w:val="0"/>
                                                                                                                                                                                                                  <w:divBdr>
                                                                                                                                                                                                                    <w:top w:val="none" w:sz="0" w:space="0" w:color="auto"/>
                                                                                                                                                                                                                    <w:left w:val="none" w:sz="0" w:space="0" w:color="auto"/>
                                                                                                                                                                                                                    <w:bottom w:val="none" w:sz="0" w:space="0" w:color="auto"/>
                                                                                                                                                                                                                    <w:right w:val="none" w:sz="0" w:space="0" w:color="auto"/>
                                                                                                                                                                                                                  </w:divBdr>
                                                                                                                                                                                                                </w:div>
                                                                                                                                                                                                                <w:div w:id="1527717070">
                                                                                                                                                                                                                  <w:marLeft w:val="0"/>
                                                                                                                                                                                                                  <w:marRight w:val="0"/>
                                                                                                                                                                                                                  <w:marTop w:val="0"/>
                                                                                                                                                                                                                  <w:marBottom w:val="0"/>
                                                                                                                                                                                                                  <w:divBdr>
                                                                                                                                                                                                                    <w:top w:val="none" w:sz="0" w:space="0" w:color="auto"/>
                                                                                                                                                                                                                    <w:left w:val="none" w:sz="0" w:space="0" w:color="auto"/>
                                                                                                                                                                                                                    <w:bottom w:val="none" w:sz="0" w:space="0" w:color="auto"/>
                                                                                                                                                                                                                    <w:right w:val="none" w:sz="0" w:space="0" w:color="auto"/>
                                                                                                                                                                                                                  </w:divBdr>
                                                                                                                                                                                                                  <w:divsChild>
                                                                                                                                                                                                                    <w:div w:id="594168915">
                                                                                                                                                                                                                      <w:marLeft w:val="-225"/>
                                                                                                                                                                                                                      <w:marRight w:val="-225"/>
                                                                                                                                                                                                                      <w:marTop w:val="0"/>
                                                                                                                                                                                                                      <w:marBottom w:val="0"/>
                                                                                                                                                                                                                      <w:divBdr>
                                                                                                                                                                                                                        <w:top w:val="none" w:sz="0" w:space="0" w:color="auto"/>
                                                                                                                                                                                                                        <w:left w:val="none" w:sz="0" w:space="0" w:color="auto"/>
                                                                                                                                                                                                                        <w:bottom w:val="single" w:sz="6" w:space="6" w:color="CCCCCC"/>
                                                                                                                                                                                                                        <w:right w:val="none" w:sz="0" w:space="0" w:color="auto"/>
                                                                                                                                                                                                                      </w:divBdr>
                                                                                                                                                                                                                      <w:divsChild>
                                                                                                                                                                                                                        <w:div w:id="365302286">
                                                                                                                                                                                                                          <w:marLeft w:val="0"/>
                                                                                                                                                                                                                          <w:marRight w:val="0"/>
                                                                                                                                                                                                                          <w:marTop w:val="0"/>
                                                                                                                                                                                                                          <w:marBottom w:val="0"/>
                                                                                                                                                                                                                          <w:divBdr>
                                                                                                                                                                                                                            <w:top w:val="none" w:sz="0" w:space="0" w:color="auto"/>
                                                                                                                                                                                                                            <w:left w:val="none" w:sz="0" w:space="0" w:color="auto"/>
                                                                                                                                                                                                                            <w:bottom w:val="none" w:sz="0" w:space="0" w:color="auto"/>
                                                                                                                                                                                                                            <w:right w:val="none" w:sz="0" w:space="0" w:color="auto"/>
                                                                                                                                                                                                                          </w:divBdr>
                                                                                                                                                                                                                          <w:divsChild>
                                                                                                                                                                                                                            <w:div w:id="1481075089">
                                                                                                                                                                                                                              <w:marLeft w:val="105"/>
                                                                                                                                                                                                                              <w:marRight w:val="105"/>
                                                                                                                                                                                                                              <w:marTop w:val="105"/>
                                                                                                                                                                                                                              <w:marBottom w:val="105"/>
                                                                                                                                                                                                                              <w:divBdr>
                                                                                                                                                                                                                                <w:top w:val="none" w:sz="0" w:space="0" w:color="auto"/>
                                                                                                                                                                                                                                <w:left w:val="none" w:sz="0" w:space="0" w:color="auto"/>
                                                                                                                                                                                                                                <w:bottom w:val="none" w:sz="0" w:space="0" w:color="auto"/>
                                                                                                                                                                                                                                <w:right w:val="none" w:sz="0" w:space="0" w:color="auto"/>
                                                                                                                                                                                                                              </w:divBdr>
                                                                                                                                                                                                                              <w:divsChild>
                                                                                                                                                                                                                                <w:div w:id="782767685">
                                                                                                                                                                                                                                  <w:marLeft w:val="0"/>
                                                                                                                                                                                                                                  <w:marRight w:val="0"/>
                                                                                                                                                                                                                                  <w:marTop w:val="0"/>
                                                                                                                                                                                                                                  <w:marBottom w:val="0"/>
                                                                                                                                                                                                                                  <w:divBdr>
                                                                                                                                                                                                                                    <w:top w:val="none" w:sz="0" w:space="0" w:color="auto"/>
                                                                                                                                                                                                                                    <w:left w:val="none" w:sz="0" w:space="0" w:color="auto"/>
                                                                                                                                                                                                                                    <w:bottom w:val="none" w:sz="0" w:space="0" w:color="auto"/>
                                                                                                                                                                                                                                    <w:right w:val="none" w:sz="0" w:space="0" w:color="auto"/>
                                                                                                                                                                                                                                  </w:divBdr>
                                                                                                                                                                                                                                  <w:divsChild>
                                                                                                                                                                                                                                    <w:div w:id="1677686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7971421">
                                                                                                                                                                                                                      <w:marLeft w:val="0"/>
                                                                                                                                                                                                                      <w:marRight w:val="0"/>
                                                                                                                                                                                                                      <w:marTop w:val="0"/>
                                                                                                                                                                                                                      <w:marBottom w:val="0"/>
                                                                                                                                                                                                                      <w:divBdr>
                                                                                                                                                                                                                        <w:top w:val="none" w:sz="0" w:space="0" w:color="auto"/>
                                                                                                                                                                                                                        <w:left w:val="none" w:sz="0" w:space="0" w:color="auto"/>
                                                                                                                                                                                                                        <w:bottom w:val="none" w:sz="0" w:space="0" w:color="auto"/>
                                                                                                                                                                                                                        <w:right w:val="none" w:sz="0" w:space="0" w:color="auto"/>
                                                                                                                                                                                                                      </w:divBdr>
                                                                                                                                                                                                                      <w:divsChild>
                                                                                                                                                                                                                        <w:div w:id="788084456">
                                                                                                                                                                                                                          <w:marLeft w:val="0"/>
                                                                                                                                                                                                                          <w:marRight w:val="0"/>
                                                                                                                                                                                                                          <w:marTop w:val="0"/>
                                                                                                                                                                                                                          <w:marBottom w:val="0"/>
                                                                                                                                                                                                                          <w:divBdr>
                                                                                                                                                                                                                            <w:top w:val="single" w:sz="6" w:space="11" w:color="777777"/>
                                                                                                                                                                                                                            <w:left w:val="single" w:sz="6" w:space="11" w:color="777777"/>
                                                                                                                                                                                                                            <w:bottom w:val="single" w:sz="6" w:space="11" w:color="777777"/>
                                                                                                                                                                                                                            <w:right w:val="single" w:sz="6" w:space="11" w:color="777777"/>
                                                                                                                                                                                                                          </w:divBdr>
                                                                                                                                                                                                                        </w:div>
                                                                                                                                                                                                                        <w:div w:id="715743913">
                                                                                                                                                                                                                          <w:marLeft w:val="0"/>
                                                                                                                                                                                                                          <w:marRight w:val="0"/>
                                                                                                                                                                                                                          <w:marTop w:val="0"/>
                                                                                                                                                                                                                          <w:marBottom w:val="0"/>
                                                                                                                                                                                                                          <w:divBdr>
                                                                                                                                                                                                                            <w:top w:val="none" w:sz="0" w:space="0" w:color="auto"/>
                                                                                                                                                                                                                            <w:left w:val="none" w:sz="0" w:space="0" w:color="auto"/>
                                                                                                                                                                                                                            <w:bottom w:val="none" w:sz="0" w:space="0" w:color="auto"/>
                                                                                                                                                                                                                            <w:right w:val="none" w:sz="0" w:space="0" w:color="auto"/>
                                                                                                                                                                                                                          </w:divBdr>
                                                                                                                                                                                                                          <w:divsChild>
                                                                                                                                                                                                                            <w:div w:id="1261715759">
                                                                                                                                                                                                                              <w:marLeft w:val="0"/>
                                                                                                                                                                                                                              <w:marRight w:val="0"/>
                                                                                                                                                                                                                              <w:marTop w:val="300"/>
                                                                                                                                                                                                                              <w:marBottom w:val="0"/>
                                                                                                                                                                                                                              <w:divBdr>
                                                                                                                                                                                                                                <w:top w:val="none" w:sz="0" w:space="0" w:color="auto"/>
                                                                                                                                                                                                                                <w:left w:val="none" w:sz="0" w:space="0" w:color="auto"/>
                                                                                                                                                                                                                                <w:bottom w:val="none" w:sz="0" w:space="0" w:color="auto"/>
                                                                                                                                                                                                                                <w:right w:val="none" w:sz="0" w:space="0" w:color="auto"/>
                                                                                                                                                                                                                              </w:divBdr>
                                                                                                                                                                                                                            </w:div>
                                                                                                                                                                                                                            <w:div w:id="946620809">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 w:id="1705444174">
                                                                                                                                                                                                                      <w:marLeft w:val="0"/>
                                                                                                                                                                                                                      <w:marRight w:val="0"/>
                                                                                                                                                                                                                      <w:marTop w:val="0"/>
                                                                                                                                                                                                                      <w:marBottom w:val="0"/>
                                                                                                                                                                                                                      <w:divBdr>
                                                                                                                                                                                                                        <w:top w:val="none" w:sz="0" w:space="0" w:color="auto"/>
                                                                                                                                                                                                                        <w:left w:val="none" w:sz="0" w:space="0" w:color="auto"/>
                                                                                                                                                                                                                        <w:bottom w:val="none" w:sz="0" w:space="0" w:color="auto"/>
                                                                                                                                                                                                                        <w:right w:val="none" w:sz="0" w:space="0" w:color="auto"/>
                                                                                                                                                                                                                      </w:divBdr>
                                                                                                                                                                                                                      <w:divsChild>
                                                                                                                                                                                                                        <w:div w:id="201093871">
                                                                                                                                                                                                                          <w:marLeft w:val="0"/>
                                                                                                                                                                                                                          <w:marRight w:val="0"/>
                                                                                                                                                                                                                          <w:marTop w:val="0"/>
                                                                                                                                                                                                                          <w:marBottom w:val="0"/>
                                                                                                                                                                                                                          <w:divBdr>
                                                                                                                                                                                                                            <w:top w:val="none" w:sz="0" w:space="0" w:color="auto"/>
                                                                                                                                                                                                                            <w:left w:val="none" w:sz="0" w:space="0" w:color="auto"/>
                                                                                                                                                                                                                            <w:bottom w:val="none" w:sz="0" w:space="0" w:color="auto"/>
                                                                                                                                                                                                                            <w:right w:val="none" w:sz="0" w:space="0" w:color="auto"/>
                                                                                                                                                                                                                          </w:divBdr>
                                                                                                                                                                                                                          <w:divsChild>
                                                                                                                                                                                                                            <w:div w:id="356006201">
                                                                                                                                                                                                                              <w:marLeft w:val="0"/>
                                                                                                                                                                                                                              <w:marRight w:val="0"/>
                                                                                                                                                                                                                              <w:marTop w:val="300"/>
                                                                                                                                                                                                                              <w:marBottom w:val="0"/>
                                                                                                                                                                                                                              <w:divBdr>
                                                                                                                                                                                                                                <w:top w:val="none" w:sz="0" w:space="0" w:color="auto"/>
                                                                                                                                                                                                                                <w:left w:val="none" w:sz="0" w:space="0" w:color="auto"/>
                                                                                                                                                                                                                                <w:bottom w:val="none" w:sz="0" w:space="0" w:color="auto"/>
                                                                                                                                                                                                                                <w:right w:val="none" w:sz="0" w:space="0" w:color="auto"/>
                                                                                                                                                                                                                              </w:divBdr>
                                                                                                                                                                                                                            </w:div>
                                                                                                                                                                                                                            <w:div w:id="1664429012">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 w:id="1924989436">
                                                                                                                                                                                                                      <w:marLeft w:val="-225"/>
                                                                                                                                                                                                                      <w:marRight w:val="-225"/>
                                                                                                                                                                                                                      <w:marTop w:val="0"/>
                                                                                                                                                                                                                      <w:marBottom w:val="0"/>
                                                                                                                                                                                                                      <w:divBdr>
                                                                                                                                                                                                                        <w:top w:val="none" w:sz="0" w:space="0" w:color="auto"/>
                                                                                                                                                                                                                        <w:left w:val="none" w:sz="0" w:space="0" w:color="auto"/>
                                                                                                                                                                                                                        <w:bottom w:val="single" w:sz="6" w:space="6" w:color="CCCCCC"/>
                                                                                                                                                                                                                        <w:right w:val="none" w:sz="0" w:space="0" w:color="auto"/>
                                                                                                                                                                                                                      </w:divBdr>
                                                                                                                                                                                                                      <w:divsChild>
                                                                                                                                                                                                                        <w:div w:id="1399132961">
                                                                                                                                                                                                                          <w:marLeft w:val="105"/>
                                                                                                                                                                                                                          <w:marRight w:val="105"/>
                                                                                                                                                                                                                          <w:marTop w:val="105"/>
                                                                                                                                                                                                                          <w:marBottom w:val="105"/>
                                                                                                                                                                                                                          <w:divBdr>
                                                                                                                                                                                                                            <w:top w:val="none" w:sz="0" w:space="0" w:color="auto"/>
                                                                                                                                                                                                                            <w:left w:val="none" w:sz="0" w:space="0" w:color="auto"/>
                                                                                                                                                                                                                            <w:bottom w:val="none" w:sz="0" w:space="0" w:color="auto"/>
                                                                                                                                                                                                                            <w:right w:val="none" w:sz="0" w:space="0" w:color="auto"/>
                                                                                                                                                                                                                          </w:divBdr>
                                                                                                                                                                                                                          <w:divsChild>
                                                                                                                                                                                                                            <w:div w:id="630600263">
                                                                                                                                                                                                                              <w:marLeft w:val="0"/>
                                                                                                                                                                                                                              <w:marRight w:val="0"/>
                                                                                                                                                                                                                              <w:marTop w:val="0"/>
                                                                                                                                                                                                                              <w:marBottom w:val="0"/>
                                                                                                                                                                                                                              <w:divBdr>
                                                                                                                                                                                                                                <w:top w:val="none" w:sz="0" w:space="0" w:color="auto"/>
                                                                                                                                                                                                                                <w:left w:val="none" w:sz="0" w:space="0" w:color="auto"/>
                                                                                                                                                                                                                                <w:bottom w:val="none" w:sz="0" w:space="0" w:color="auto"/>
                                                                                                                                                                                                                                <w:right w:val="none" w:sz="0" w:space="0" w:color="auto"/>
                                                                                                                                                                                                                              </w:divBdr>
                                                                                                                                                                                                                              <w:divsChild>
                                                                                                                                                                                                                                <w:div w:id="1066538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6813949">
                                                                                                                                                                                                                      <w:marLeft w:val="105"/>
                                                                                                                                                                                                                      <w:marRight w:val="105"/>
                                                                                                                                                                                                                      <w:marTop w:val="105"/>
                                                                                                                                                                                                                      <w:marBottom w:val="105"/>
                                                                                                                                                                                                                      <w:divBdr>
                                                                                                                                                                                                                        <w:top w:val="none" w:sz="0" w:space="0" w:color="auto"/>
                                                                                                                                                                                                                        <w:left w:val="none" w:sz="0" w:space="0" w:color="auto"/>
                                                                                                                                                                                                                        <w:bottom w:val="none" w:sz="0" w:space="0" w:color="auto"/>
                                                                                                                                                                                                                        <w:right w:val="none" w:sz="0" w:space="0" w:color="auto"/>
                                                                                                                                                                                                                      </w:divBdr>
                                                                                                                                                                                                                      <w:divsChild>
                                                                                                                                                                                                                        <w:div w:id="612172273">
                                                                                                                                                                                                                          <w:marLeft w:val="0"/>
                                                                                                                                                                                                                          <w:marRight w:val="0"/>
                                                                                                                                                                                                                          <w:marTop w:val="0"/>
                                                                                                                                                                                                                          <w:marBottom w:val="0"/>
                                                                                                                                                                                                                          <w:divBdr>
                                                                                                                                                                                                                            <w:top w:val="none" w:sz="0" w:space="0" w:color="auto"/>
                                                                                                                                                                                                                            <w:left w:val="none" w:sz="0" w:space="0" w:color="auto"/>
                                                                                                                                                                                                                            <w:bottom w:val="none" w:sz="0" w:space="0" w:color="auto"/>
                                                                                                                                                                                                                            <w:right w:val="none" w:sz="0" w:space="0" w:color="auto"/>
                                                                                                                                                                                                                          </w:divBdr>
                                                                                                                                                                                                                          <w:divsChild>
                                                                                                                                                                                                                            <w:div w:id="130949453">
                                                                                                                                                                                                                              <w:marLeft w:val="0"/>
                                                                                                                                                                                                                              <w:marRight w:val="0"/>
                                                                                                                                                                                                                              <w:marTop w:val="0"/>
                                                                                                                                                                                                                              <w:marBottom w:val="0"/>
                                                                                                                                                                                                                              <w:divBdr>
                                                                                                                                                                                                                                <w:top w:val="none" w:sz="0" w:space="0" w:color="auto"/>
                                                                                                                                                                                                                                <w:left w:val="none" w:sz="0" w:space="0" w:color="auto"/>
                                                                                                                                                                                                                                <w:bottom w:val="none" w:sz="0" w:space="0" w:color="auto"/>
                                                                                                                                                                                                                                <w:right w:val="none" w:sz="0" w:space="0" w:color="auto"/>
                                                                                                                                                                                                                              </w:divBdr>
                                                                                                                                                                                                                              <w:divsChild>
                                                                                                                                                                                                                                <w:div w:id="496265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8986496">
                                                                                                                                                                                                                      <w:marLeft w:val="105"/>
                                                                                                                                                                                                                      <w:marRight w:val="105"/>
                                                                                                                                                                                                                      <w:marTop w:val="105"/>
                                                                                                                                                                                                                      <w:marBottom w:val="105"/>
                                                                                                                                                                                                                      <w:divBdr>
                                                                                                                                                                                                                        <w:top w:val="none" w:sz="0" w:space="0" w:color="auto"/>
                                                                                                                                                                                                                        <w:left w:val="none" w:sz="0" w:space="0" w:color="auto"/>
                                                                                                                                                                                                                        <w:bottom w:val="none" w:sz="0" w:space="0" w:color="auto"/>
                                                                                                                                                                                                                        <w:right w:val="none" w:sz="0" w:space="0" w:color="auto"/>
                                                                                                                                                                                                                      </w:divBdr>
                                                                                                                                                                                                                      <w:divsChild>
                                                                                                                                                                                                                        <w:div w:id="77871162">
                                                                                                                                                                                                                          <w:marLeft w:val="0"/>
                                                                                                                                                                                                                          <w:marRight w:val="0"/>
                                                                                                                                                                                                                          <w:marTop w:val="0"/>
                                                                                                                                                                                                                          <w:marBottom w:val="0"/>
                                                                                                                                                                                                                          <w:divBdr>
                                                                                                                                                                                                                            <w:top w:val="none" w:sz="0" w:space="0" w:color="auto"/>
                                                                                                                                                                                                                            <w:left w:val="none" w:sz="0" w:space="0" w:color="auto"/>
                                                                                                                                                                                                                            <w:bottom w:val="none" w:sz="0" w:space="0" w:color="auto"/>
                                                                                                                                                                                                                            <w:right w:val="none" w:sz="0" w:space="0" w:color="auto"/>
                                                                                                                                                                                                                          </w:divBdr>
                                                                                                                                                                                                                          <w:divsChild>
                                                                                                                                                                                                                            <w:div w:id="281303293">
                                                                                                                                                                                                                              <w:marLeft w:val="0"/>
                                                                                                                                                                                                                              <w:marRight w:val="0"/>
                                                                                                                                                                                                                              <w:marTop w:val="0"/>
                                                                                                                                                                                                                              <w:marBottom w:val="0"/>
                                                                                                                                                                                                                              <w:divBdr>
                                                                                                                                                                                                                                <w:top w:val="none" w:sz="0" w:space="0" w:color="auto"/>
                                                                                                                                                                                                                                <w:left w:val="none" w:sz="0" w:space="0" w:color="auto"/>
                                                                                                                                                                                                                                <w:bottom w:val="none" w:sz="0" w:space="0" w:color="auto"/>
                                                                                                                                                                                                                                <w:right w:val="none" w:sz="0" w:space="0" w:color="auto"/>
                                                                                                                                                                                                                              </w:divBdr>
                                                                                                                                                                                                                              <w:divsChild>
                                                                                                                                                                                                                                <w:div w:id="377818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5021170">
                                                                                                                                                                                                                      <w:marLeft w:val="105"/>
                                                                                                                                                                                                                      <w:marRight w:val="105"/>
                                                                                                                                                                                                                      <w:marTop w:val="105"/>
                                                                                                                                                                                                                      <w:marBottom w:val="105"/>
                                                                                                                                                                                                                      <w:divBdr>
                                                                                                                                                                                                                        <w:top w:val="none" w:sz="0" w:space="0" w:color="auto"/>
                                                                                                                                                                                                                        <w:left w:val="none" w:sz="0" w:space="0" w:color="auto"/>
                                                                                                                                                                                                                        <w:bottom w:val="none" w:sz="0" w:space="0" w:color="auto"/>
                                                                                                                                                                                                                        <w:right w:val="none" w:sz="0" w:space="0" w:color="auto"/>
                                                                                                                                                                                                                      </w:divBdr>
                                                                                                                                                                                                                      <w:divsChild>
                                                                                                                                                                                                                        <w:div w:id="564026881">
                                                                                                                                                                                                                          <w:marLeft w:val="0"/>
                                                                                                                                                                                                                          <w:marRight w:val="0"/>
                                                                                                                                                                                                                          <w:marTop w:val="0"/>
                                                                                                                                                                                                                          <w:marBottom w:val="150"/>
                                                                                                                                                                                                                          <w:divBdr>
                                                                                                                                                                                                                            <w:top w:val="none" w:sz="0" w:space="0" w:color="auto"/>
                                                                                                                                                                                                                            <w:left w:val="none" w:sz="0" w:space="0" w:color="auto"/>
                                                                                                                                                                                                                            <w:bottom w:val="none" w:sz="0" w:space="0" w:color="auto"/>
                                                                                                                                                                                                                            <w:right w:val="none" w:sz="0" w:space="0" w:color="auto"/>
                                                                                                                                                                                                                          </w:divBdr>
                                                                                                                                                                                                                          <w:divsChild>
                                                                                                                                                                                                                            <w:div w:id="410276177">
                                                                                                                                                                                                                              <w:marLeft w:val="0"/>
                                                                                                                                                                                                                              <w:marRight w:val="0"/>
                                                                                                                                                                                                                              <w:marTop w:val="0"/>
                                                                                                                                                                                                                              <w:marBottom w:val="0"/>
                                                                                                                                                                                                                              <w:divBdr>
                                                                                                                                                                                                                                <w:top w:val="none" w:sz="0" w:space="0" w:color="auto"/>
                                                                                                                                                                                                                                <w:left w:val="none" w:sz="0" w:space="0" w:color="auto"/>
                                                                                                                                                                                                                                <w:bottom w:val="none" w:sz="0" w:space="0" w:color="auto"/>
                                                                                                                                                                                                                                <w:right w:val="none" w:sz="0" w:space="0" w:color="auto"/>
                                                                                                                                                                                                                              </w:divBdr>
                                                                                                                                                                                                                              <w:divsChild>
                                                                                                                                                                                                                                <w:div w:id="1699164928">
                                                                                                                                                                                                                                  <w:marLeft w:val="0"/>
                                                                                                                                                                                                                                  <w:marRight w:val="0"/>
                                                                                                                                                                                                                                  <w:marTop w:val="0"/>
                                                                                                                                                                                                                                  <w:marBottom w:val="0"/>
                                                                                                                                                                                                                                  <w:divBdr>
                                                                                                                                                                                                                                    <w:top w:val="none" w:sz="0" w:space="0" w:color="auto"/>
                                                                                                                                                                                                                                    <w:left w:val="none" w:sz="0" w:space="0" w:color="auto"/>
                                                                                                                                                                                                                                    <w:bottom w:val="none" w:sz="0" w:space="0" w:color="auto"/>
                                                                                                                                                                                                                                    <w:right w:val="none" w:sz="0" w:space="0" w:color="auto"/>
                                                                                                                                                                                                                                  </w:divBdr>
                                                                                                                                                                                                                                  <w:divsChild>
                                                                                                                                                                                                                                    <w:div w:id="573398140">
                                                                                                                                                                                                                                      <w:marLeft w:val="0"/>
                                                                                                                                                                                                                                      <w:marRight w:val="0"/>
                                                                                                                                                                                                                                      <w:marTop w:val="225"/>
                                                                                                                                                                                                                                      <w:marBottom w:val="0"/>
                                                                                                                                                                                                                                      <w:divBdr>
                                                                                                                                                                                                                                        <w:top w:val="none" w:sz="0" w:space="0" w:color="auto"/>
                                                                                                                                                                                                                                        <w:left w:val="none" w:sz="0" w:space="0" w:color="auto"/>
                                                                                                                                                                                                                                        <w:bottom w:val="none" w:sz="0" w:space="0" w:color="auto"/>
                                                                                                                                                                                                                                        <w:right w:val="none" w:sz="0" w:space="0" w:color="auto"/>
                                                                                                                                                                                                                                      </w:divBdr>
                                                                                                                                                                                                                                    </w:div>
                                                                                                                                                                                                                                    <w:div w:id="349338288">
                                                                                                                                                                                                                                      <w:marLeft w:val="0"/>
                                                                                                                                                                                                                                      <w:marRight w:val="0"/>
                                                                                                                                                                                                                                      <w:marTop w:val="0"/>
                                                                                                                                                                                                                                      <w:marBottom w:val="0"/>
                                                                                                                                                                                                                                      <w:divBdr>
                                                                                                                                                                                                                                        <w:top w:val="none" w:sz="0" w:space="0" w:color="auto"/>
                                                                                                                                                                                                                                        <w:left w:val="none" w:sz="0" w:space="0" w:color="auto"/>
                                                                                                                                                                                                                                        <w:bottom w:val="none" w:sz="0" w:space="0" w:color="auto"/>
                                                                                                                                                                                                                                        <w:right w:val="none" w:sz="0" w:space="0" w:color="auto"/>
                                                                                                                                                                                                                                      </w:divBdr>
                                                                                                                                                                                                                                    </w:div>
                                                                                                                                                                                                                                    <w:div w:id="859123473">
                                                                                                                                                                                                                                      <w:marLeft w:val="0"/>
                                                                                                                                                                                                                                      <w:marRight w:val="0"/>
                                                                                                                                                                                                                                      <w:marTop w:val="0"/>
                                                                                                                                                                                                                                      <w:marBottom w:val="0"/>
                                                                                                                                                                                                                                      <w:divBdr>
                                                                                                                                                                                                                                        <w:top w:val="none" w:sz="0" w:space="0" w:color="auto"/>
                                                                                                                                                                                                                                        <w:left w:val="none" w:sz="0" w:space="0" w:color="auto"/>
                                                                                                                                                                                                                                        <w:bottom w:val="none" w:sz="0" w:space="0" w:color="auto"/>
                                                                                                                                                                                                                                        <w:right w:val="none" w:sz="0" w:space="0" w:color="auto"/>
                                                                                                                                                                                                                                      </w:divBdr>
                                                                                                                                                                                                                                      <w:divsChild>
                                                                                                                                                                                                                                        <w:div w:id="1405377485">
                                                                                                                                                                                                                                          <w:marLeft w:val="0"/>
                                                                                                                                                                                                                                          <w:marRight w:val="0"/>
                                                                                                                                                                                                                                          <w:marTop w:val="0"/>
                                                                                                                                                                                                                                          <w:marBottom w:val="0"/>
                                                                                                                                                                                                                                          <w:divBdr>
                                                                                                                                                                                                                                            <w:top w:val="none" w:sz="0" w:space="0" w:color="auto"/>
                                                                                                                                                                                                                                            <w:left w:val="none" w:sz="0" w:space="0" w:color="auto"/>
                                                                                                                                                                                                                                            <w:bottom w:val="none" w:sz="0" w:space="0" w:color="auto"/>
                                                                                                                                                                                                                                            <w:right w:val="none" w:sz="0" w:space="0" w:color="auto"/>
                                                                                                                                                                                                                                          </w:divBdr>
                                                                                                                                                                                                                                        </w:div>
                                                                                                                                                                                                                                        <w:div w:id="1393653509">
                                                                                                                                                                                                                                          <w:marLeft w:val="30"/>
                                                                                                                                                                                                                                          <w:marRight w:val="30"/>
                                                                                                                                                                                                                                          <w:marTop w:val="0"/>
                                                                                                                                                                                                                                          <w:marBottom w:val="0"/>
                                                                                                                                                                                                                                          <w:divBdr>
                                                                                                                                                                                                                                            <w:top w:val="none" w:sz="0" w:space="0" w:color="auto"/>
                                                                                                                                                                                                                                            <w:left w:val="none" w:sz="0" w:space="0" w:color="auto"/>
                                                                                                                                                                                                                                            <w:bottom w:val="none" w:sz="0" w:space="0" w:color="auto"/>
                                                                                                                                                                                                                                            <w:right w:val="none" w:sz="0" w:space="0" w:color="auto"/>
                                                                                                                                                                                                                                          </w:divBdr>
                                                                                                                                                                                                                                          <w:divsChild>
                                                                                                                                                                                                                                            <w:div w:id="1493256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666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9667968">
                                                                                                                                                                                                                      <w:marLeft w:val="0"/>
                                                                                                                                                                                                                      <w:marRight w:val="0"/>
                                                                                                                                                                                                                      <w:marTop w:val="0"/>
                                                                                                                                                                                                                      <w:marBottom w:val="0"/>
                                                                                                                                                                                                                      <w:divBdr>
                                                                                                                                                                                                                        <w:top w:val="none" w:sz="0" w:space="0" w:color="auto"/>
                                                                                                                                                                                                                        <w:left w:val="none" w:sz="0" w:space="0" w:color="auto"/>
                                                                                                                                                                                                                        <w:bottom w:val="none" w:sz="0" w:space="0" w:color="auto"/>
                                                                                                                                                                                                                        <w:right w:val="none" w:sz="0" w:space="0" w:color="auto"/>
                                                                                                                                                                                                                      </w:divBdr>
                                                                                                                                                                                                                      <w:divsChild>
                                                                                                                                                                                                                        <w:div w:id="3020703">
                                                                                                                                                                                                                          <w:marLeft w:val="0"/>
                                                                                                                                                                                                                          <w:marRight w:val="0"/>
                                                                                                                                                                                                                          <w:marTop w:val="0"/>
                                                                                                                                                                                                                          <w:marBottom w:val="0"/>
                                                                                                                                                                                                                          <w:divBdr>
                                                                                                                                                                                                                            <w:top w:val="none" w:sz="0" w:space="0" w:color="auto"/>
                                                                                                                                                                                                                            <w:left w:val="none" w:sz="0" w:space="0" w:color="auto"/>
                                                                                                                                                                                                                            <w:bottom w:val="none" w:sz="0" w:space="0" w:color="auto"/>
                                                                                                                                                                                                                            <w:right w:val="none" w:sz="0" w:space="0" w:color="auto"/>
                                                                                                                                                                                                                          </w:divBdr>
                                                                                                                                                                                                                        </w:div>
                                                                                                                                                                                                                        <w:div w:id="698314170">
                                                                                                                                                                                                                          <w:marLeft w:val="0"/>
                                                                                                                                                                                                                          <w:marRight w:val="0"/>
                                                                                                                                                                                                                          <w:marTop w:val="0"/>
                                                                                                                                                                                                                          <w:marBottom w:val="0"/>
                                                                                                                                                                                                                          <w:divBdr>
                                                                                                                                                                                                                            <w:top w:val="none" w:sz="0" w:space="0" w:color="auto"/>
                                                                                                                                                                                                                            <w:left w:val="none" w:sz="0" w:space="0" w:color="auto"/>
                                                                                                                                                                                                                            <w:bottom w:val="none" w:sz="0" w:space="0" w:color="auto"/>
                                                                                                                                                                                                                            <w:right w:val="none" w:sz="0" w:space="0" w:color="auto"/>
                                                                                                                                                                                                                          </w:divBdr>
                                                                                                                                                                                                                          <w:divsChild>
                                                                                                                                                                                                                            <w:div w:id="794642590">
                                                                                                                                                                                                                              <w:marLeft w:val="105"/>
                                                                                                                                                                                                                              <w:marRight w:val="105"/>
                                                                                                                                                                                                                              <w:marTop w:val="105"/>
                                                                                                                                                                                                                              <w:marBottom w:val="105"/>
                                                                                                                                                                                                                              <w:divBdr>
                                                                                                                                                                                                                                <w:top w:val="none" w:sz="0" w:space="0" w:color="auto"/>
                                                                                                                                                                                                                                <w:left w:val="none" w:sz="0" w:space="0" w:color="auto"/>
                                                                                                                                                                                                                                <w:bottom w:val="none" w:sz="0" w:space="0" w:color="auto"/>
                                                                                                                                                                                                                                <w:right w:val="none" w:sz="0" w:space="0" w:color="auto"/>
                                                                                                                                                                                                                              </w:divBdr>
                                                                                                                                                                                                                              <w:divsChild>
                                                                                                                                                                                                                                <w:div w:id="1538740634">
                                                                                                                                                                                                                                  <w:marLeft w:val="0"/>
                                                                                                                                                                                                                                  <w:marRight w:val="0"/>
                                                                                                                                                                                                                                  <w:marTop w:val="0"/>
                                                                                                                                                                                                                                  <w:marBottom w:val="0"/>
                                                                                                                                                                                                                                  <w:divBdr>
                                                                                                                                                                                                                                    <w:top w:val="none" w:sz="0" w:space="0" w:color="auto"/>
                                                                                                                                                                                                                                    <w:left w:val="none" w:sz="0" w:space="0" w:color="auto"/>
                                                                                                                                                                                                                                    <w:bottom w:val="none" w:sz="0" w:space="0" w:color="auto"/>
                                                                                                                                                                                                                                    <w:right w:val="none" w:sz="0" w:space="0" w:color="auto"/>
                                                                                                                                                                                                                                  </w:divBdr>
                                                                                                                                                                                                                                  <w:divsChild>
                                                                                                                                                                                                                                    <w:div w:id="247813812">
                                                                                                                                                                                                                                      <w:marLeft w:val="0"/>
                                                                                                                                                                                                                                      <w:marRight w:val="0"/>
                                                                                                                                                                                                                                      <w:marTop w:val="0"/>
                                                                                                                                                                                                                                      <w:marBottom w:val="0"/>
                                                                                                                                                                                                                                      <w:divBdr>
                                                                                                                                                                                                                                        <w:top w:val="none" w:sz="0" w:space="0" w:color="auto"/>
                                                                                                                                                                                                                                        <w:left w:val="none" w:sz="0" w:space="0" w:color="auto"/>
                                                                                                                                                                                                                                        <w:bottom w:val="none" w:sz="0" w:space="0" w:color="auto"/>
                                                                                                                                                                                                                                        <w:right w:val="none" w:sz="0" w:space="0" w:color="auto"/>
                                                                                                                                                                                                                                      </w:divBdr>
                                                                                                                                                                                                                                      <w:divsChild>
                                                                                                                                                                                                                                        <w:div w:id="1253703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7346074">
                                                                                                                                                                                                                              <w:marLeft w:val="0"/>
                                                                                                                                                                                                                              <w:marRight w:val="0"/>
                                                                                                                                                                                                                              <w:marTop w:val="0"/>
                                                                                                                                                                                                                              <w:marBottom w:val="0"/>
                                                                                                                                                                                                                              <w:divBdr>
                                                                                                                                                                                                                                <w:top w:val="none" w:sz="0" w:space="0" w:color="auto"/>
                                                                                                                                                                                                                                <w:left w:val="none" w:sz="0" w:space="0" w:color="auto"/>
                                                                                                                                                                                                                                <w:bottom w:val="none" w:sz="0" w:space="0" w:color="auto"/>
                                                                                                                                                                                                                                <w:right w:val="none" w:sz="0" w:space="0" w:color="auto"/>
                                                                                                                                                                                                                              </w:divBdr>
                                                                                                                                                                                                                            </w:div>
                                                                                                                                                                                                                            <w:div w:id="2003073131">
                                                                                                                                                                                                                              <w:marLeft w:val="0"/>
                                                                                                                                                                                                                              <w:marRight w:val="0"/>
                                                                                                                                                                                                                              <w:marTop w:val="0"/>
                                                                                                                                                                                                                              <w:marBottom w:val="0"/>
                                                                                                                                                                                                                              <w:divBdr>
                                                                                                                                                                                                                                <w:top w:val="none" w:sz="0" w:space="0" w:color="auto"/>
                                                                                                                                                                                                                                <w:left w:val="none" w:sz="0" w:space="0" w:color="auto"/>
                                                                                                                                                                                                                                <w:bottom w:val="none" w:sz="0" w:space="0" w:color="auto"/>
                                                                                                                                                                                                                                <w:right w:val="none" w:sz="0" w:space="0" w:color="auto"/>
                                                                                                                                                                                                                              </w:divBdr>
                                                                                                                                                                                                                            </w:div>
                                                                                                                                                                                                                            <w:div w:id="1370643380">
                                                                                                                                                                                                                              <w:marLeft w:val="0"/>
                                                                                                                                                                                                                              <w:marRight w:val="0"/>
                                                                                                                                                                                                                              <w:marTop w:val="0"/>
                                                                                                                                                                                                                              <w:marBottom w:val="0"/>
                                                                                                                                                                                                                              <w:divBdr>
                                                                                                                                                                                                                                <w:top w:val="single" w:sz="6" w:space="11" w:color="777777"/>
                                                                                                                                                                                                                                <w:left w:val="single" w:sz="6" w:space="11" w:color="777777"/>
                                                                                                                                                                                                                                <w:bottom w:val="single" w:sz="6" w:space="11" w:color="777777"/>
                                                                                                                                                                                                                                <w:right w:val="single" w:sz="6" w:space="11" w:color="777777"/>
                                                                                                                                                                                                                              </w:divBdr>
                                                                                                                                                                                                                            </w:div>
                                                                                                                                                                                                                          </w:divsChild>
                                                                                                                                                                                                                        </w:div>
                                                                                                                                                                                                                      </w:divsChild>
                                                                                                                                                                                                                    </w:div>
                                                                                                                                                                                                                    <w:div w:id="401408656">
                                                                                                                                                                                                                      <w:marLeft w:val="0"/>
                                                                                                                                                                                                                      <w:marRight w:val="0"/>
                                                                                                                                                                                                                      <w:marTop w:val="0"/>
                                                                                                                                                                                                                      <w:marBottom w:val="0"/>
                                                                                                                                                                                                                      <w:divBdr>
                                                                                                                                                                                                                        <w:top w:val="none" w:sz="0" w:space="0" w:color="auto"/>
                                                                                                                                                                                                                        <w:left w:val="none" w:sz="0" w:space="0" w:color="auto"/>
                                                                                                                                                                                                                        <w:bottom w:val="none" w:sz="0" w:space="0" w:color="auto"/>
                                                                                                                                                                                                                        <w:right w:val="none" w:sz="0" w:space="0" w:color="auto"/>
                                                                                                                                                                                                                      </w:divBdr>
                                                                                                                                                                                                                      <w:divsChild>
                                                                                                                                                                                                                        <w:div w:id="1256406478">
                                                                                                                                                                                                                          <w:marLeft w:val="105"/>
                                                                                                                                                                                                                          <w:marRight w:val="105"/>
                                                                                                                                                                                                                          <w:marTop w:val="105"/>
                                                                                                                                                                                                                          <w:marBottom w:val="105"/>
                                                                                                                                                                                                                          <w:divBdr>
                                                                                                                                                                                                                            <w:top w:val="none" w:sz="0" w:space="0" w:color="auto"/>
                                                                                                                                                                                                                            <w:left w:val="none" w:sz="0" w:space="0" w:color="auto"/>
                                                                                                                                                                                                                            <w:bottom w:val="none" w:sz="0" w:space="0" w:color="auto"/>
                                                                                                                                                                                                                            <w:right w:val="none" w:sz="0" w:space="0" w:color="auto"/>
                                                                                                                                                                                                                          </w:divBdr>
                                                                                                                                                                                                                          <w:divsChild>
                                                                                                                                                                                                                            <w:div w:id="152259328">
                                                                                                                                                                                                                              <w:marLeft w:val="0"/>
                                                                                                                                                                                                                              <w:marRight w:val="0"/>
                                                                                                                                                                                                                              <w:marTop w:val="0"/>
                                                                                                                                                                                                                              <w:marBottom w:val="0"/>
                                                                                                                                                                                                                              <w:divBdr>
                                                                                                                                                                                                                                <w:top w:val="none" w:sz="0" w:space="0" w:color="auto"/>
                                                                                                                                                                                                                                <w:left w:val="none" w:sz="0" w:space="0" w:color="auto"/>
                                                                                                                                                                                                                                <w:bottom w:val="none" w:sz="0" w:space="0" w:color="auto"/>
                                                                                                                                                                                                                                <w:right w:val="none" w:sz="0" w:space="0" w:color="auto"/>
                                                                                                                                                                                                                              </w:divBdr>
                                                                                                                                                                                                                              <w:divsChild>
                                                                                                                                                                                                                                <w:div w:id="1444496756">
                                                                                                                                                                                                                                  <w:marLeft w:val="0"/>
                                                                                                                                                                                                                                  <w:marRight w:val="0"/>
                                                                                                                                                                                                                                  <w:marTop w:val="0"/>
                                                                                                                                                                                                                                  <w:marBottom w:val="0"/>
                                                                                                                                                                                                                                  <w:divBdr>
                                                                                                                                                                                                                                    <w:top w:val="none" w:sz="0" w:space="0" w:color="auto"/>
                                                                                                                                                                                                                                    <w:left w:val="none" w:sz="0" w:space="0" w:color="auto"/>
                                                                                                                                                                                                                                    <w:bottom w:val="none" w:sz="0" w:space="0" w:color="auto"/>
                                                                                                                                                                                                                                    <w:right w:val="none" w:sz="0" w:space="0" w:color="auto"/>
                                                                                                                                                                                                                                  </w:divBdr>
                                                                                                                                                                                                                                  <w:divsChild>
                                                                                                                                                                                                                                    <w:div w:id="2049448173">
                                                                                                                                                                                                                                      <w:marLeft w:val="0"/>
                                                                                                                                                                                                                                      <w:marRight w:val="0"/>
                                                                                                                                                                                                                                      <w:marTop w:val="0"/>
                                                                                                                                                                                                                                      <w:marBottom w:val="0"/>
                                                                                                                                                                                                                                      <w:divBdr>
                                                                                                                                                                                                                                        <w:top w:val="none" w:sz="0" w:space="0" w:color="auto"/>
                                                                                                                                                                                                                                        <w:left w:val="none" w:sz="0" w:space="0" w:color="auto"/>
                                                                                                                                                                                                                                        <w:bottom w:val="none" w:sz="0" w:space="0" w:color="auto"/>
                                                                                                                                                                                                                                        <w:right w:val="none" w:sz="0" w:space="0" w:color="auto"/>
                                                                                                                                                                                                                                      </w:divBdr>
                                                                                                                                                                                                                                      <w:divsChild>
                                                                                                                                                                                                                                        <w:div w:id="1510023720">
                                                                                                                                                                                                                                          <w:marLeft w:val="0"/>
                                                                                                                                                                                                                                          <w:marRight w:val="0"/>
                                                                                                                                                                                                                                          <w:marTop w:val="0"/>
                                                                                                                                                                                                                                          <w:marBottom w:val="0"/>
                                                                                                                                                                                                                                          <w:divBdr>
                                                                                                                                                                                                                                            <w:top w:val="none" w:sz="0" w:space="0" w:color="auto"/>
                                                                                                                                                                                                                                            <w:left w:val="none" w:sz="0" w:space="0" w:color="auto"/>
                                                                                                                                                                                                                                            <w:bottom w:val="none" w:sz="0" w:space="0" w:color="auto"/>
                                                                                                                                                                                                                                            <w:right w:val="none" w:sz="0" w:space="0" w:color="auto"/>
                                                                                                                                                                                                                                          </w:divBdr>
                                                                                                                                                                                                                                          <w:divsChild>
                                                                                                                                                                                                                                            <w:div w:id="1828475335">
                                                                                                                                                                                                                                              <w:marLeft w:val="0"/>
                                                                                                                                                                                                                                              <w:marRight w:val="0"/>
                                                                                                                                                                                                                                              <w:marTop w:val="0"/>
                                                                                                                                                                                                                                              <w:marBottom w:val="0"/>
                                                                                                                                                                                                                                              <w:divBdr>
                                                                                                                                                                                                                                                <w:top w:val="none" w:sz="0" w:space="0" w:color="auto"/>
                                                                                                                                                                                                                                                <w:left w:val="none" w:sz="0" w:space="0" w:color="auto"/>
                                                                                                                                                                                                                                                <w:bottom w:val="none" w:sz="0" w:space="0" w:color="auto"/>
                                                                                                                                                                                                                                                <w:right w:val="none" w:sz="0" w:space="0" w:color="auto"/>
                                                                                                                                                                                                                                              </w:divBdr>
                                                                                                                                                                                                                                              <w:divsChild>
                                                                                                                                                                                                                                                <w:div w:id="939607618">
                                                                                                                                                                                                                                                  <w:marLeft w:val="105"/>
                                                                                                                                                                                                                                                  <w:marRight w:val="105"/>
                                                                                                                                                                                                                                                  <w:marTop w:val="105"/>
                                                                                                                                                                                                                                                  <w:marBottom w:val="105"/>
                                                                                                                                                                                                                                                  <w:divBdr>
                                                                                                                                                                                                                                                    <w:top w:val="none" w:sz="0" w:space="0" w:color="auto"/>
                                                                                                                                                                                                                                                    <w:left w:val="none" w:sz="0" w:space="0" w:color="auto"/>
                                                                                                                                                                                                                                                    <w:bottom w:val="none" w:sz="0" w:space="0" w:color="auto"/>
                                                                                                                                                                                                                                                    <w:right w:val="none" w:sz="0" w:space="0" w:color="auto"/>
                                                                                                                                                                                                                                                  </w:divBdr>
                                                                                                                                                                                                                                                  <w:divsChild>
                                                                                                                                                                                                                                                    <w:div w:id="1866627666">
                                                                                                                                                                                                                                                      <w:marLeft w:val="0"/>
                                                                                                                                                                                                                                                      <w:marRight w:val="0"/>
                                                                                                                                                                                                                                                      <w:marTop w:val="0"/>
                                                                                                                                                                                                                                                      <w:marBottom w:val="0"/>
                                                                                                                                                                                                                                                      <w:divBdr>
                                                                                                                                                                                                                                                        <w:top w:val="none" w:sz="0" w:space="0" w:color="auto"/>
                                                                                                                                                                                                                                                        <w:left w:val="none" w:sz="0" w:space="0" w:color="auto"/>
                                                                                                                                                                                                                                                        <w:bottom w:val="none" w:sz="0" w:space="0" w:color="auto"/>
                                                                                                                                                                                                                                                        <w:right w:val="none" w:sz="0" w:space="0" w:color="auto"/>
                                                                                                                                                                                                                                                      </w:divBdr>
                                                                                                                                                                                                                                                      <w:divsChild>
                                                                                                                                                                                                                                                        <w:div w:id="1186334700">
                                                                                                                                                                                                                                                          <w:marLeft w:val="0"/>
                                                                                                                                                                                                                                                          <w:marRight w:val="0"/>
                                                                                                                                                                                                                                                          <w:marTop w:val="0"/>
                                                                                                                                                                                                                                                          <w:marBottom w:val="0"/>
                                                                                                                                                                                                                                                          <w:divBdr>
                                                                                                                                                                                                                                                            <w:top w:val="none" w:sz="0" w:space="0" w:color="auto"/>
                                                                                                                                                                                                                                                            <w:left w:val="none" w:sz="0" w:space="0" w:color="auto"/>
                                                                                                                                                                                                                                                            <w:bottom w:val="none" w:sz="0" w:space="0" w:color="auto"/>
                                                                                                                                                                                                                                                            <w:right w:val="none" w:sz="0" w:space="0" w:color="auto"/>
                                                                                                                                                                                                                                                          </w:divBdr>
                                                                                                                                                                                                                                                          <w:divsChild>
                                                                                                                                                                                                                                                            <w:div w:id="1883206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00245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192942">
                                                                                                                                                                          <w:marLeft w:val="105"/>
                                                                                                                                                                          <w:marRight w:val="105"/>
                                                                                                                                                                          <w:marTop w:val="105"/>
                                                                                                                                                                          <w:marBottom w:val="105"/>
                                                                                                                                                                          <w:divBdr>
                                                                                                                                                                            <w:top w:val="none" w:sz="0" w:space="0" w:color="auto"/>
                                                                                                                                                                            <w:left w:val="none" w:sz="0" w:space="0" w:color="auto"/>
                                                                                                                                                                            <w:bottom w:val="none" w:sz="0" w:space="0" w:color="auto"/>
                                                                                                                                                                            <w:right w:val="none" w:sz="0" w:space="0" w:color="auto"/>
                                                                                                                                                                          </w:divBdr>
                                                                                                                                                                          <w:divsChild>
                                                                                                                                                                            <w:div w:id="171409026">
                                                                                                                                                                              <w:marLeft w:val="0"/>
                                                                                                                                                                              <w:marRight w:val="0"/>
                                                                                                                                                                              <w:marTop w:val="0"/>
                                                                                                                                                                              <w:marBottom w:val="0"/>
                                                                                                                                                                              <w:divBdr>
                                                                                                                                                                                <w:top w:val="none" w:sz="0" w:space="0" w:color="auto"/>
                                                                                                                                                                                <w:left w:val="none" w:sz="0" w:space="0" w:color="auto"/>
                                                                                                                                                                                <w:bottom w:val="none" w:sz="0" w:space="0" w:color="auto"/>
                                                                                                                                                                                <w:right w:val="none" w:sz="0" w:space="0" w:color="auto"/>
                                                                                                                                                                              </w:divBdr>
                                                                                                                                                                              <w:divsChild>
                                                                                                                                                                                <w:div w:id="1875771489">
                                                                                                                                                                                  <w:marLeft w:val="0"/>
                                                                                                                                                                                  <w:marRight w:val="0"/>
                                                                                                                                                                                  <w:marTop w:val="0"/>
                                                                                                                                                                                  <w:marBottom w:val="0"/>
                                                                                                                                                                                  <w:divBdr>
                                                                                                                                                                                    <w:top w:val="none" w:sz="0" w:space="0" w:color="auto"/>
                                                                                                                                                                                    <w:left w:val="none" w:sz="0" w:space="0" w:color="auto"/>
                                                                                                                                                                                    <w:bottom w:val="none" w:sz="0" w:space="0" w:color="auto"/>
                                                                                                                                                                                    <w:right w:val="none" w:sz="0" w:space="0" w:color="auto"/>
                                                                                                                                                                                  </w:divBdr>
                                                                                                                                                                                  <w:divsChild>
                                                                                                                                                                                    <w:div w:id="1196578351">
                                                                                                                                                                                      <w:marLeft w:val="0"/>
                                                                                                                                                                                      <w:marRight w:val="0"/>
                                                                                                                                                                                      <w:marTop w:val="0"/>
                                                                                                                                                                                      <w:marBottom w:val="0"/>
                                                                                                                                                                                      <w:divBdr>
                                                                                                                                                                                        <w:top w:val="none" w:sz="0" w:space="0" w:color="auto"/>
                                                                                                                                                                                        <w:left w:val="none" w:sz="0" w:space="0" w:color="auto"/>
                                                                                                                                                                                        <w:bottom w:val="none" w:sz="0" w:space="0" w:color="auto"/>
                                                                                                                                                                                        <w:right w:val="none" w:sz="0" w:space="0" w:color="auto"/>
                                                                                                                                                                                      </w:divBdr>
                                                                                                                                                                                      <w:divsChild>
                                                                                                                                                                                        <w:div w:id="1700928706">
                                                                                                                                                                                          <w:marLeft w:val="0"/>
                                                                                                                                                                                          <w:marRight w:val="0"/>
                                                                                                                                                                                          <w:marTop w:val="0"/>
                                                                                                                                                                                          <w:marBottom w:val="0"/>
                                                                                                                                                                                          <w:divBdr>
                                                                                                                                                                                            <w:top w:val="none" w:sz="0" w:space="0" w:color="auto"/>
                                                                                                                                                                                            <w:left w:val="none" w:sz="0" w:space="0" w:color="auto"/>
                                                                                                                                                                                            <w:bottom w:val="none" w:sz="0" w:space="0" w:color="auto"/>
                                                                                                                                                                                            <w:right w:val="none" w:sz="0" w:space="0" w:color="auto"/>
                                                                                                                                                                                          </w:divBdr>
                                                                                                                                                                                        </w:div>
                                                                                                                                                                                        <w:div w:id="1006445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99836951">
                                                                  <w:marLeft w:val="0"/>
                                                                  <w:marRight w:val="0"/>
                                                                  <w:marTop w:val="0"/>
                                                                  <w:marBottom w:val="0"/>
                                                                  <w:divBdr>
                                                                    <w:top w:val="none" w:sz="0" w:space="0" w:color="auto"/>
                                                                    <w:left w:val="none" w:sz="0" w:space="0" w:color="auto"/>
                                                                    <w:bottom w:val="none" w:sz="0" w:space="0" w:color="auto"/>
                                                                    <w:right w:val="none" w:sz="0" w:space="0" w:color="auto"/>
                                                                  </w:divBdr>
                                                                  <w:divsChild>
                                                                    <w:div w:id="312102544">
                                                                      <w:marLeft w:val="0"/>
                                                                      <w:marRight w:val="0"/>
                                                                      <w:marTop w:val="0"/>
                                                                      <w:marBottom w:val="0"/>
                                                                      <w:divBdr>
                                                                        <w:top w:val="none" w:sz="0" w:space="0" w:color="auto"/>
                                                                        <w:left w:val="none" w:sz="0" w:space="0" w:color="auto"/>
                                                                        <w:bottom w:val="none" w:sz="0" w:space="0" w:color="auto"/>
                                                                        <w:right w:val="none" w:sz="0" w:space="0" w:color="auto"/>
                                                                      </w:divBdr>
                                                                      <w:divsChild>
                                                                        <w:div w:id="1186332819">
                                                                          <w:marLeft w:val="105"/>
                                                                          <w:marRight w:val="105"/>
                                                                          <w:marTop w:val="105"/>
                                                                          <w:marBottom w:val="105"/>
                                                                          <w:divBdr>
                                                                            <w:top w:val="none" w:sz="0" w:space="0" w:color="auto"/>
                                                                            <w:left w:val="none" w:sz="0" w:space="0" w:color="auto"/>
                                                                            <w:bottom w:val="none" w:sz="0" w:space="0" w:color="auto"/>
                                                                            <w:right w:val="none" w:sz="0" w:space="0" w:color="auto"/>
                                                                          </w:divBdr>
                                                                          <w:divsChild>
                                                                            <w:div w:id="2017345182">
                                                                              <w:marLeft w:val="0"/>
                                                                              <w:marRight w:val="0"/>
                                                                              <w:marTop w:val="0"/>
                                                                              <w:marBottom w:val="0"/>
                                                                              <w:divBdr>
                                                                                <w:top w:val="none" w:sz="0" w:space="0" w:color="auto"/>
                                                                                <w:left w:val="none" w:sz="0" w:space="0" w:color="auto"/>
                                                                                <w:bottom w:val="none" w:sz="0" w:space="0" w:color="auto"/>
                                                                                <w:right w:val="none" w:sz="0" w:space="0" w:color="auto"/>
                                                                              </w:divBdr>
                                                                              <w:divsChild>
                                                                                <w:div w:id="899557265">
                                                                                  <w:marLeft w:val="0"/>
                                                                                  <w:marRight w:val="0"/>
                                                                                  <w:marTop w:val="0"/>
                                                                                  <w:marBottom w:val="0"/>
                                                                                  <w:divBdr>
                                                                                    <w:top w:val="none" w:sz="0" w:space="0" w:color="auto"/>
                                                                                    <w:left w:val="none" w:sz="0" w:space="0" w:color="auto"/>
                                                                                    <w:bottom w:val="none" w:sz="0" w:space="0" w:color="auto"/>
                                                                                    <w:right w:val="none" w:sz="0" w:space="0" w:color="auto"/>
                                                                                  </w:divBdr>
                                                                                  <w:divsChild>
                                                                                    <w:div w:id="862595606">
                                                                                      <w:marLeft w:val="0"/>
                                                                                      <w:marRight w:val="0"/>
                                                                                      <w:marTop w:val="0"/>
                                                                                      <w:marBottom w:val="0"/>
                                                                                      <w:divBdr>
                                                                                        <w:top w:val="none" w:sz="0" w:space="0" w:color="auto"/>
                                                                                        <w:left w:val="none" w:sz="0" w:space="0" w:color="auto"/>
                                                                                        <w:bottom w:val="none" w:sz="0" w:space="0" w:color="auto"/>
                                                                                        <w:right w:val="none" w:sz="0" w:space="0" w:color="auto"/>
                                                                                      </w:divBdr>
                                                                                      <w:divsChild>
                                                                                        <w:div w:id="1289162314">
                                                                                          <w:marLeft w:val="0"/>
                                                                                          <w:marRight w:val="0"/>
                                                                                          <w:marTop w:val="0"/>
                                                                                          <w:marBottom w:val="0"/>
                                                                                          <w:divBdr>
                                                                                            <w:top w:val="none" w:sz="0" w:space="0" w:color="auto"/>
                                                                                            <w:left w:val="none" w:sz="0" w:space="0" w:color="auto"/>
                                                                                            <w:bottom w:val="none" w:sz="0" w:space="0" w:color="auto"/>
                                                                                            <w:right w:val="none" w:sz="0" w:space="0" w:color="auto"/>
                                                                                          </w:divBdr>
                                                                                          <w:divsChild>
                                                                                            <w:div w:id="509955106">
                                                                                              <w:marLeft w:val="0"/>
                                                                                              <w:marRight w:val="0"/>
                                                                                              <w:marTop w:val="0"/>
                                                                                              <w:marBottom w:val="0"/>
                                                                                              <w:divBdr>
                                                                                                <w:top w:val="none" w:sz="0" w:space="0" w:color="auto"/>
                                                                                                <w:left w:val="none" w:sz="0" w:space="0" w:color="auto"/>
                                                                                                <w:bottom w:val="none" w:sz="0" w:space="0" w:color="auto"/>
                                                                                                <w:right w:val="none" w:sz="0" w:space="0" w:color="auto"/>
                                                                                              </w:divBdr>
                                                                                              <w:divsChild>
                                                                                                <w:div w:id="421150665">
                                                                                                  <w:marLeft w:val="0"/>
                                                                                                  <w:marRight w:val="0"/>
                                                                                                  <w:marTop w:val="0"/>
                                                                                                  <w:marBottom w:val="0"/>
                                                                                                  <w:divBdr>
                                                                                                    <w:top w:val="none" w:sz="0" w:space="0" w:color="auto"/>
                                                                                                    <w:left w:val="none" w:sz="0" w:space="0" w:color="auto"/>
                                                                                                    <w:bottom w:val="none" w:sz="0" w:space="0" w:color="auto"/>
                                                                                                    <w:right w:val="none" w:sz="0" w:space="0" w:color="auto"/>
                                                                                                  </w:divBdr>
                                                                                                  <w:divsChild>
                                                                                                    <w:div w:id="561985917">
                                                                                                      <w:marLeft w:val="105"/>
                                                                                                      <w:marRight w:val="105"/>
                                                                                                      <w:marTop w:val="105"/>
                                                                                                      <w:marBottom w:val="105"/>
                                                                                                      <w:divBdr>
                                                                                                        <w:top w:val="none" w:sz="0" w:space="0" w:color="auto"/>
                                                                                                        <w:left w:val="none" w:sz="0" w:space="0" w:color="auto"/>
                                                                                                        <w:bottom w:val="none" w:sz="0" w:space="0" w:color="auto"/>
                                                                                                        <w:right w:val="none" w:sz="0" w:space="0" w:color="auto"/>
                                                                                                      </w:divBdr>
                                                                                                      <w:divsChild>
                                                                                                        <w:div w:id="1743916494">
                                                                                                          <w:marLeft w:val="0"/>
                                                                                                          <w:marRight w:val="0"/>
                                                                                                          <w:marTop w:val="0"/>
                                                                                                          <w:marBottom w:val="0"/>
                                                                                                          <w:divBdr>
                                                                                                            <w:top w:val="none" w:sz="0" w:space="0" w:color="auto"/>
                                                                                                            <w:left w:val="none" w:sz="0" w:space="0" w:color="auto"/>
                                                                                                            <w:bottom w:val="none" w:sz="0" w:space="0" w:color="auto"/>
                                                                                                            <w:right w:val="none" w:sz="0" w:space="0" w:color="auto"/>
                                                                                                          </w:divBdr>
                                                                                                          <w:divsChild>
                                                                                                            <w:div w:id="1548880215">
                                                                                                              <w:marLeft w:val="0"/>
                                                                                                              <w:marRight w:val="0"/>
                                                                                                              <w:marTop w:val="0"/>
                                                                                                              <w:marBottom w:val="0"/>
                                                                                                              <w:divBdr>
                                                                                                                <w:top w:val="none" w:sz="0" w:space="0" w:color="auto"/>
                                                                                                                <w:left w:val="none" w:sz="0" w:space="0" w:color="auto"/>
                                                                                                                <w:bottom w:val="none" w:sz="0" w:space="0" w:color="auto"/>
                                                                                                                <w:right w:val="none" w:sz="0" w:space="0" w:color="auto"/>
                                                                                                              </w:divBdr>
                                                                                                              <w:divsChild>
                                                                                                                <w:div w:id="1073359941">
                                                                                                                  <w:marLeft w:val="0"/>
                                                                                                                  <w:marRight w:val="0"/>
                                                                                                                  <w:marTop w:val="0"/>
                                                                                                                  <w:marBottom w:val="0"/>
                                                                                                                  <w:divBdr>
                                                                                                                    <w:top w:val="none" w:sz="0" w:space="0" w:color="auto"/>
                                                                                                                    <w:left w:val="none" w:sz="0" w:space="0" w:color="auto"/>
                                                                                                                    <w:bottom w:val="none" w:sz="0" w:space="0" w:color="auto"/>
                                                                                                                    <w:right w:val="none" w:sz="0" w:space="0" w:color="auto"/>
                                                                                                                  </w:divBdr>
                                                                                                                  <w:divsChild>
                                                                                                                    <w:div w:id="1228880301">
                                                                                                                      <w:marLeft w:val="0"/>
                                                                                                                      <w:marRight w:val="0"/>
                                                                                                                      <w:marTop w:val="0"/>
                                                                                                                      <w:marBottom w:val="0"/>
                                                                                                                      <w:divBdr>
                                                                                                                        <w:top w:val="none" w:sz="0" w:space="0" w:color="auto"/>
                                                                                                                        <w:left w:val="none" w:sz="0" w:space="0" w:color="auto"/>
                                                                                                                        <w:bottom w:val="single" w:sz="6" w:space="0" w:color="CCCCCC"/>
                                                                                                                        <w:right w:val="none" w:sz="0" w:space="0" w:color="auto"/>
                                                                                                                      </w:divBdr>
                                                                                                                      <w:divsChild>
                                                                                                                        <w:div w:id="1992640412">
                                                                                                                          <w:marLeft w:val="0"/>
                                                                                                                          <w:marRight w:val="0"/>
                                                                                                                          <w:marTop w:val="0"/>
                                                                                                                          <w:marBottom w:val="0"/>
                                                                                                                          <w:divBdr>
                                                                                                                            <w:top w:val="none" w:sz="0" w:space="0" w:color="auto"/>
                                                                                                                            <w:left w:val="none" w:sz="0" w:space="0" w:color="auto"/>
                                                                                                                            <w:bottom w:val="none" w:sz="0" w:space="0" w:color="auto"/>
                                                                                                                            <w:right w:val="none" w:sz="0" w:space="0" w:color="auto"/>
                                                                                                                          </w:divBdr>
                                                                                                                          <w:divsChild>
                                                                                                                            <w:div w:id="368337910">
                                                                                                                              <w:marLeft w:val="0"/>
                                                                                                                              <w:marRight w:val="0"/>
                                                                                                                              <w:marTop w:val="0"/>
                                                                                                                              <w:marBottom w:val="0"/>
                                                                                                                              <w:divBdr>
                                                                                                                                <w:top w:val="none" w:sz="0" w:space="0" w:color="auto"/>
                                                                                                                                <w:left w:val="none" w:sz="0" w:space="0" w:color="auto"/>
                                                                                                                                <w:bottom w:val="none" w:sz="0" w:space="0" w:color="auto"/>
                                                                                                                                <w:right w:val="none" w:sz="0" w:space="0" w:color="auto"/>
                                                                                                                              </w:divBdr>
                                                                                                                            </w:div>
                                                                                                                          </w:divsChild>
                                                                                                                        </w:div>
                                                                                                                        <w:div w:id="566455002">
                                                                                                                          <w:marLeft w:val="0"/>
                                                                                                                          <w:marRight w:val="0"/>
                                                                                                                          <w:marTop w:val="0"/>
                                                                                                                          <w:marBottom w:val="150"/>
                                                                                                                          <w:divBdr>
                                                                                                                            <w:top w:val="none" w:sz="0" w:space="0" w:color="auto"/>
                                                                                                                            <w:left w:val="none" w:sz="0" w:space="0" w:color="auto"/>
                                                                                                                            <w:bottom w:val="none" w:sz="0" w:space="0" w:color="auto"/>
                                                                                                                            <w:right w:val="none" w:sz="0" w:space="0" w:color="auto"/>
                                                                                                                          </w:divBdr>
                                                                                                                          <w:divsChild>
                                                                                                                            <w:div w:id="1327436729">
                                                                                                                              <w:marLeft w:val="0"/>
                                                                                                                              <w:marRight w:val="0"/>
                                                                                                                              <w:marTop w:val="0"/>
                                                                                                                              <w:marBottom w:val="0"/>
                                                                                                                              <w:divBdr>
                                                                                                                                <w:top w:val="none" w:sz="0" w:space="0" w:color="auto"/>
                                                                                                                                <w:left w:val="none" w:sz="0" w:space="0" w:color="auto"/>
                                                                                                                                <w:bottom w:val="none" w:sz="0" w:space="0" w:color="auto"/>
                                                                                                                                <w:right w:val="none" w:sz="0" w:space="0" w:color="auto"/>
                                                                                                                              </w:divBdr>
                                                                                                                              <w:divsChild>
                                                                                                                                <w:div w:id="515853269">
                                                                                                                                  <w:marLeft w:val="0"/>
                                                                                                                                  <w:marRight w:val="0"/>
                                                                                                                                  <w:marTop w:val="0"/>
                                                                                                                                  <w:marBottom w:val="0"/>
                                                                                                                                  <w:divBdr>
                                                                                                                                    <w:top w:val="none" w:sz="0" w:space="0" w:color="auto"/>
                                                                                                                                    <w:left w:val="none" w:sz="0" w:space="0" w:color="auto"/>
                                                                                                                                    <w:bottom w:val="none" w:sz="0" w:space="0" w:color="auto"/>
                                                                                                                                    <w:right w:val="none" w:sz="0" w:space="0" w:color="auto"/>
                                                                                                                                  </w:divBdr>
                                                                                                                                  <w:divsChild>
                                                                                                                                    <w:div w:id="1162429919">
                                                                                                                                      <w:marLeft w:val="0"/>
                                                                                                                                      <w:marRight w:val="0"/>
                                                                                                                                      <w:marTop w:val="0"/>
                                                                                                                                      <w:marBottom w:val="0"/>
                                                                                                                                      <w:divBdr>
                                                                                                                                        <w:top w:val="none" w:sz="0" w:space="0" w:color="auto"/>
                                                                                                                                        <w:left w:val="none" w:sz="0" w:space="0" w:color="auto"/>
                                                                                                                                        <w:bottom w:val="none" w:sz="0" w:space="0" w:color="auto"/>
                                                                                                                                        <w:right w:val="none" w:sz="0" w:space="0" w:color="auto"/>
                                                                                                                                      </w:divBdr>
                                                                                                                                      <w:divsChild>
                                                                                                                                        <w:div w:id="351105179">
                                                                                                                                          <w:marLeft w:val="0"/>
                                                                                                                                          <w:marRight w:val="0"/>
                                                                                                                                          <w:marTop w:val="0"/>
                                                                                                                                          <w:marBottom w:val="0"/>
                                                                                                                                          <w:divBdr>
                                                                                                                                            <w:top w:val="single" w:sz="6" w:space="0" w:color="CCCCCC"/>
                                                                                                                                            <w:left w:val="single" w:sz="6" w:space="0" w:color="CCCCCC"/>
                                                                                                                                            <w:bottom w:val="single" w:sz="6" w:space="0" w:color="CCCCCC"/>
                                                                                                                                            <w:right w:val="single" w:sz="6" w:space="0" w:color="CCCCCC"/>
                                                                                                                                          </w:divBdr>
                                                                                                                                          <w:divsChild>
                                                                                                                                            <w:div w:id="1511943971">
                                                                                                                                              <w:marLeft w:val="0"/>
                                                                                                                                              <w:marRight w:val="0"/>
                                                                                                                                              <w:marTop w:val="0"/>
                                                                                                                                              <w:marBottom w:val="0"/>
                                                                                                                                              <w:divBdr>
                                                                                                                                                <w:top w:val="none" w:sz="0" w:space="0" w:color="auto"/>
                                                                                                                                                <w:left w:val="none" w:sz="0" w:space="0" w:color="auto"/>
                                                                                                                                                <w:bottom w:val="none" w:sz="0" w:space="0" w:color="auto"/>
                                                                                                                                                <w:right w:val="none" w:sz="0" w:space="0" w:color="auto"/>
                                                                                                                                              </w:divBdr>
                                                                                                                                            </w:div>
                                                                                                                                            <w:div w:id="1755320398">
                                                                                                                                              <w:marLeft w:val="0"/>
                                                                                                                                              <w:marRight w:val="0"/>
                                                                                                                                              <w:marTop w:val="0"/>
                                                                                                                                              <w:marBottom w:val="0"/>
                                                                                                                                              <w:divBdr>
                                                                                                                                                <w:top w:val="none" w:sz="0" w:space="0" w:color="auto"/>
                                                                                                                                                <w:left w:val="none" w:sz="0" w:space="0" w:color="auto"/>
                                                                                                                                                <w:bottom w:val="none" w:sz="0" w:space="0" w:color="auto"/>
                                                                                                                                                <w:right w:val="none" w:sz="0" w:space="0" w:color="auto"/>
                                                                                                                                              </w:divBdr>
                                                                                                                                              <w:divsChild>
                                                                                                                                                <w:div w:id="1048989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8468596">
                                                                                                                                          <w:marLeft w:val="0"/>
                                                                                                                                          <w:marRight w:val="0"/>
                                                                                                                                          <w:marTop w:val="0"/>
                                                                                                                                          <w:marBottom w:val="0"/>
                                                                                                                                          <w:divBdr>
                                                                                                                                            <w:top w:val="single" w:sz="6" w:space="0" w:color="CCCCCC"/>
                                                                                                                                            <w:left w:val="single" w:sz="6" w:space="0" w:color="CCCCCC"/>
                                                                                                                                            <w:bottom w:val="single" w:sz="6" w:space="0" w:color="CCCCCC"/>
                                                                                                                                            <w:right w:val="single" w:sz="6" w:space="0" w:color="CCCCCC"/>
                                                                                                                                          </w:divBdr>
                                                                                                                                          <w:divsChild>
                                                                                                                                            <w:div w:id="365759069">
                                                                                                                                              <w:marLeft w:val="0"/>
                                                                                                                                              <w:marRight w:val="0"/>
                                                                                                                                              <w:marTop w:val="0"/>
                                                                                                                                              <w:marBottom w:val="0"/>
                                                                                                                                              <w:divBdr>
                                                                                                                                                <w:top w:val="none" w:sz="0" w:space="0" w:color="auto"/>
                                                                                                                                                <w:left w:val="none" w:sz="0" w:space="0" w:color="auto"/>
                                                                                                                                                <w:bottom w:val="none" w:sz="0" w:space="0" w:color="auto"/>
                                                                                                                                                <w:right w:val="none" w:sz="0" w:space="0" w:color="auto"/>
                                                                                                                                              </w:divBdr>
                                                                                                                                            </w:div>
                                                                                                                                            <w:div w:id="1134787295">
                                                                                                                                              <w:marLeft w:val="0"/>
                                                                                                                                              <w:marRight w:val="0"/>
                                                                                                                                              <w:marTop w:val="0"/>
                                                                                                                                              <w:marBottom w:val="0"/>
                                                                                                                                              <w:divBdr>
                                                                                                                                                <w:top w:val="none" w:sz="0" w:space="0" w:color="auto"/>
                                                                                                                                                <w:left w:val="none" w:sz="0" w:space="0" w:color="auto"/>
                                                                                                                                                <w:bottom w:val="none" w:sz="0" w:space="0" w:color="auto"/>
                                                                                                                                                <w:right w:val="none" w:sz="0" w:space="0" w:color="auto"/>
                                                                                                                                              </w:divBdr>
                                                                                                                                              <w:divsChild>
                                                                                                                                                <w:div w:id="295986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358607">
                                                                                                                                          <w:marLeft w:val="0"/>
                                                                                                                                          <w:marRight w:val="0"/>
                                                                                                                                          <w:marTop w:val="0"/>
                                                                                                                                          <w:marBottom w:val="0"/>
                                                                                                                                          <w:divBdr>
                                                                                                                                            <w:top w:val="single" w:sz="6" w:space="0" w:color="CCCCCC"/>
                                                                                                                                            <w:left w:val="single" w:sz="6" w:space="0" w:color="CCCCCC"/>
                                                                                                                                            <w:bottom w:val="single" w:sz="6" w:space="0" w:color="CCCCCC"/>
                                                                                                                                            <w:right w:val="single" w:sz="6" w:space="0" w:color="CCCCCC"/>
                                                                                                                                          </w:divBdr>
                                                                                                                                          <w:divsChild>
                                                                                                                                            <w:div w:id="702361504">
                                                                                                                                              <w:marLeft w:val="0"/>
                                                                                                                                              <w:marRight w:val="0"/>
                                                                                                                                              <w:marTop w:val="0"/>
                                                                                                                                              <w:marBottom w:val="0"/>
                                                                                                                                              <w:divBdr>
                                                                                                                                                <w:top w:val="none" w:sz="0" w:space="0" w:color="auto"/>
                                                                                                                                                <w:left w:val="none" w:sz="0" w:space="0" w:color="auto"/>
                                                                                                                                                <w:bottom w:val="none" w:sz="0" w:space="0" w:color="auto"/>
                                                                                                                                                <w:right w:val="none" w:sz="0" w:space="0" w:color="auto"/>
                                                                                                                                              </w:divBdr>
                                                                                                                                            </w:div>
                                                                                                                                            <w:div w:id="1038048695">
                                                                                                                                              <w:marLeft w:val="0"/>
                                                                                                                                              <w:marRight w:val="0"/>
                                                                                                                                              <w:marTop w:val="0"/>
                                                                                                                                              <w:marBottom w:val="0"/>
                                                                                                                                              <w:divBdr>
                                                                                                                                                <w:top w:val="none" w:sz="0" w:space="0" w:color="auto"/>
                                                                                                                                                <w:left w:val="none" w:sz="0" w:space="0" w:color="auto"/>
                                                                                                                                                <w:bottom w:val="none" w:sz="0" w:space="0" w:color="auto"/>
                                                                                                                                                <w:right w:val="none" w:sz="0" w:space="0" w:color="auto"/>
                                                                                                                                              </w:divBdr>
                                                                                                                                              <w:divsChild>
                                                                                                                                                <w:div w:id="461391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95612">
                                                                                                                                          <w:marLeft w:val="0"/>
                                                                                                                                          <w:marRight w:val="0"/>
                                                                                                                                          <w:marTop w:val="0"/>
                                                                                                                                          <w:marBottom w:val="0"/>
                                                                                                                                          <w:divBdr>
                                                                                                                                            <w:top w:val="none" w:sz="0" w:space="0" w:color="auto"/>
                                                                                                                                            <w:left w:val="none" w:sz="0" w:space="0" w:color="auto"/>
                                                                                                                                            <w:bottom w:val="none" w:sz="0" w:space="0" w:color="auto"/>
                                                                                                                                            <w:right w:val="none" w:sz="0" w:space="0" w:color="auto"/>
                                                                                                                                          </w:divBdr>
                                                                                                                                          <w:divsChild>
                                                                                                                                            <w:div w:id="243222940">
                                                                                                                                              <w:marLeft w:val="0"/>
                                                                                                                                              <w:marRight w:val="0"/>
                                                                                                                                              <w:marTop w:val="0"/>
                                                                                                                                              <w:marBottom w:val="0"/>
                                                                                                                                              <w:divBdr>
                                                                                                                                                <w:top w:val="single" w:sz="6" w:space="0" w:color="CCCCCC"/>
                                                                                                                                                <w:left w:val="single" w:sz="6" w:space="0" w:color="CCCCCC"/>
                                                                                                                                                <w:bottom w:val="single" w:sz="6" w:space="0" w:color="CCCCCC"/>
                                                                                                                                                <w:right w:val="single" w:sz="6" w:space="0" w:color="CCCCCC"/>
                                                                                                                                              </w:divBdr>
                                                                                                                                              <w:divsChild>
                                                                                                                                                <w:div w:id="1737702645">
                                                                                                                                                  <w:marLeft w:val="0"/>
                                                                                                                                                  <w:marRight w:val="0"/>
                                                                                                                                                  <w:marTop w:val="0"/>
                                                                                                                                                  <w:marBottom w:val="0"/>
                                                                                                                                                  <w:divBdr>
                                                                                                                                                    <w:top w:val="none" w:sz="0" w:space="0" w:color="auto"/>
                                                                                                                                                    <w:left w:val="none" w:sz="0" w:space="0" w:color="auto"/>
                                                                                                                                                    <w:bottom w:val="none" w:sz="0" w:space="0" w:color="auto"/>
                                                                                                                                                    <w:right w:val="none" w:sz="0" w:space="0" w:color="auto"/>
                                                                                                                                                  </w:divBdr>
                                                                                                                                                </w:div>
                                                                                                                                                <w:div w:id="1834225769">
                                                                                                                                                  <w:marLeft w:val="0"/>
                                                                                                                                                  <w:marRight w:val="0"/>
                                                                                                                                                  <w:marTop w:val="0"/>
                                                                                                                                                  <w:marBottom w:val="0"/>
                                                                                                                                                  <w:divBdr>
                                                                                                                                                    <w:top w:val="none" w:sz="0" w:space="0" w:color="auto"/>
                                                                                                                                                    <w:left w:val="none" w:sz="0" w:space="0" w:color="auto"/>
                                                                                                                                                    <w:bottom w:val="none" w:sz="0" w:space="0" w:color="auto"/>
                                                                                                                                                    <w:right w:val="none" w:sz="0" w:space="0" w:color="auto"/>
                                                                                                                                                  </w:divBdr>
                                                                                                                                                  <w:divsChild>
                                                                                                                                                    <w:div w:id="55616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4533685">
                                                                                                                                              <w:marLeft w:val="0"/>
                                                                                                                                              <w:marRight w:val="0"/>
                                                                                                                                              <w:marTop w:val="0"/>
                                                                                                                                              <w:marBottom w:val="0"/>
                                                                                                                                              <w:divBdr>
                                                                                                                                                <w:top w:val="single" w:sz="6" w:space="0" w:color="CCCCCC"/>
                                                                                                                                                <w:left w:val="single" w:sz="6" w:space="0" w:color="CCCCCC"/>
                                                                                                                                                <w:bottom w:val="single" w:sz="6" w:space="0" w:color="CCCCCC"/>
                                                                                                                                                <w:right w:val="single" w:sz="6" w:space="0" w:color="CCCCCC"/>
                                                                                                                                              </w:divBdr>
                                                                                                                                              <w:divsChild>
                                                                                                                                                <w:div w:id="232471346">
                                                                                                                                                  <w:marLeft w:val="0"/>
                                                                                                                                                  <w:marRight w:val="0"/>
                                                                                                                                                  <w:marTop w:val="0"/>
                                                                                                                                                  <w:marBottom w:val="0"/>
                                                                                                                                                  <w:divBdr>
                                                                                                                                                    <w:top w:val="none" w:sz="0" w:space="0" w:color="auto"/>
                                                                                                                                                    <w:left w:val="none" w:sz="0" w:space="0" w:color="auto"/>
                                                                                                                                                    <w:bottom w:val="none" w:sz="0" w:space="0" w:color="auto"/>
                                                                                                                                                    <w:right w:val="none" w:sz="0" w:space="0" w:color="auto"/>
                                                                                                                                                  </w:divBdr>
                                                                                                                                                </w:div>
                                                                                                                                                <w:div w:id="949703190">
                                                                                                                                                  <w:marLeft w:val="0"/>
                                                                                                                                                  <w:marRight w:val="0"/>
                                                                                                                                                  <w:marTop w:val="0"/>
                                                                                                                                                  <w:marBottom w:val="0"/>
                                                                                                                                                  <w:divBdr>
                                                                                                                                                    <w:top w:val="none" w:sz="0" w:space="0" w:color="auto"/>
                                                                                                                                                    <w:left w:val="none" w:sz="0" w:space="0" w:color="auto"/>
                                                                                                                                                    <w:bottom w:val="none" w:sz="0" w:space="0" w:color="auto"/>
                                                                                                                                                    <w:right w:val="none" w:sz="0" w:space="0" w:color="auto"/>
                                                                                                                                                  </w:divBdr>
                                                                                                                                                  <w:divsChild>
                                                                                                                                                    <w:div w:id="2024898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3126965">
                                                                                                                                              <w:marLeft w:val="0"/>
                                                                                                                                              <w:marRight w:val="0"/>
                                                                                                                                              <w:marTop w:val="0"/>
                                                                                                                                              <w:marBottom w:val="0"/>
                                                                                                                                              <w:divBdr>
                                                                                                                                                <w:top w:val="single" w:sz="6" w:space="0" w:color="CCCCCC"/>
                                                                                                                                                <w:left w:val="single" w:sz="6" w:space="0" w:color="CCCCCC"/>
                                                                                                                                                <w:bottom w:val="single" w:sz="6" w:space="0" w:color="CCCCCC"/>
                                                                                                                                                <w:right w:val="single" w:sz="6" w:space="0" w:color="CCCCCC"/>
                                                                                                                                              </w:divBdr>
                                                                                                                                              <w:divsChild>
                                                                                                                                                <w:div w:id="662052451">
                                                                                                                                                  <w:marLeft w:val="0"/>
                                                                                                                                                  <w:marRight w:val="0"/>
                                                                                                                                                  <w:marTop w:val="0"/>
                                                                                                                                                  <w:marBottom w:val="0"/>
                                                                                                                                                  <w:divBdr>
                                                                                                                                                    <w:top w:val="none" w:sz="0" w:space="0" w:color="auto"/>
                                                                                                                                                    <w:left w:val="none" w:sz="0" w:space="0" w:color="auto"/>
                                                                                                                                                    <w:bottom w:val="none" w:sz="0" w:space="0" w:color="auto"/>
                                                                                                                                                    <w:right w:val="none" w:sz="0" w:space="0" w:color="auto"/>
                                                                                                                                                  </w:divBdr>
                                                                                                                                                </w:div>
                                                                                                                                                <w:div w:id="1377241935">
                                                                                                                                                  <w:marLeft w:val="0"/>
                                                                                                                                                  <w:marRight w:val="0"/>
                                                                                                                                                  <w:marTop w:val="0"/>
                                                                                                                                                  <w:marBottom w:val="0"/>
                                                                                                                                                  <w:divBdr>
                                                                                                                                                    <w:top w:val="none" w:sz="0" w:space="0" w:color="auto"/>
                                                                                                                                                    <w:left w:val="none" w:sz="0" w:space="0" w:color="auto"/>
                                                                                                                                                    <w:bottom w:val="none" w:sz="0" w:space="0" w:color="auto"/>
                                                                                                                                                    <w:right w:val="none" w:sz="0" w:space="0" w:color="auto"/>
                                                                                                                                                  </w:divBdr>
                                                                                                                                                  <w:divsChild>
                                                                                                                                                    <w:div w:id="1486435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02996712">
                                                                                                                          <w:marLeft w:val="0"/>
                                                                                                                          <w:marRight w:val="0"/>
                                                                                                                          <w:marTop w:val="0"/>
                                                                                                                          <w:marBottom w:val="0"/>
                                                                                                                          <w:divBdr>
                                                                                                                            <w:top w:val="none" w:sz="0" w:space="0" w:color="auto"/>
                                                                                                                            <w:left w:val="none" w:sz="0" w:space="0" w:color="auto"/>
                                                                                                                            <w:bottom w:val="none" w:sz="0" w:space="0" w:color="auto"/>
                                                                                                                            <w:right w:val="none" w:sz="0" w:space="0" w:color="auto"/>
                                                                                                                          </w:divBdr>
                                                                                                                        </w:div>
                                                                                                                        <w:div w:id="1583492238">
                                                                                                                          <w:marLeft w:val="0"/>
                                                                                                                          <w:marRight w:val="0"/>
                                                                                                                          <w:marTop w:val="0"/>
                                                                                                                          <w:marBottom w:val="0"/>
                                                                                                                          <w:divBdr>
                                                                                                                            <w:top w:val="none" w:sz="0" w:space="0" w:color="auto"/>
                                                                                                                            <w:left w:val="none" w:sz="0" w:space="0" w:color="auto"/>
                                                                                                                            <w:bottom w:val="none" w:sz="0" w:space="0" w:color="auto"/>
                                                                                                                            <w:right w:val="none" w:sz="0" w:space="0" w:color="auto"/>
                                                                                                                          </w:divBdr>
                                                                                                                          <w:divsChild>
                                                                                                                            <w:div w:id="1971084060">
                                                                                                                              <w:marLeft w:val="105"/>
                                                                                                                              <w:marRight w:val="105"/>
                                                                                                                              <w:marTop w:val="105"/>
                                                                                                                              <w:marBottom w:val="105"/>
                                                                                                                              <w:divBdr>
                                                                                                                                <w:top w:val="none" w:sz="0" w:space="0" w:color="auto"/>
                                                                                                                                <w:left w:val="none" w:sz="0" w:space="0" w:color="auto"/>
                                                                                                                                <w:bottom w:val="none" w:sz="0" w:space="0" w:color="auto"/>
                                                                                                                                <w:right w:val="none" w:sz="0" w:space="0" w:color="auto"/>
                                                                                                                              </w:divBdr>
                                                                                                                              <w:divsChild>
                                                                                                                                <w:div w:id="1480078136">
                                                                                                                                  <w:marLeft w:val="0"/>
                                                                                                                                  <w:marRight w:val="0"/>
                                                                                                                                  <w:marTop w:val="0"/>
                                                                                                                                  <w:marBottom w:val="0"/>
                                                                                                                                  <w:divBdr>
                                                                                                                                    <w:top w:val="none" w:sz="0" w:space="0" w:color="auto"/>
                                                                                                                                    <w:left w:val="none" w:sz="0" w:space="0" w:color="auto"/>
                                                                                                                                    <w:bottom w:val="none" w:sz="0" w:space="0" w:color="auto"/>
                                                                                                                                    <w:right w:val="none" w:sz="0" w:space="0" w:color="auto"/>
                                                                                                                                  </w:divBdr>
                                                                                                                                  <w:divsChild>
                                                                                                                                    <w:div w:id="811336263">
                                                                                                                                      <w:marLeft w:val="0"/>
                                                                                                                                      <w:marRight w:val="0"/>
                                                                                                                                      <w:marTop w:val="0"/>
                                                                                                                                      <w:marBottom w:val="0"/>
                                                                                                                                      <w:divBdr>
                                                                                                                                        <w:top w:val="none" w:sz="0" w:space="0" w:color="auto"/>
                                                                                                                                        <w:left w:val="none" w:sz="0" w:space="0" w:color="auto"/>
                                                                                                                                        <w:bottom w:val="none" w:sz="0" w:space="0" w:color="auto"/>
                                                                                                                                        <w:right w:val="none" w:sz="0" w:space="0" w:color="auto"/>
                                                                                                                                      </w:divBdr>
                                                                                                                                      <w:divsChild>
                                                                                                                                        <w:div w:id="376442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96405230">
      <w:bodyDiv w:val="1"/>
      <w:marLeft w:val="0"/>
      <w:marRight w:val="0"/>
      <w:marTop w:val="0"/>
      <w:marBottom w:val="0"/>
      <w:divBdr>
        <w:top w:val="none" w:sz="0" w:space="0" w:color="auto"/>
        <w:left w:val="none" w:sz="0" w:space="0" w:color="auto"/>
        <w:bottom w:val="none" w:sz="0" w:space="0" w:color="auto"/>
        <w:right w:val="none" w:sz="0" w:space="0" w:color="auto"/>
      </w:divBdr>
    </w:div>
    <w:div w:id="657878544">
      <w:bodyDiv w:val="1"/>
      <w:marLeft w:val="0"/>
      <w:marRight w:val="0"/>
      <w:marTop w:val="0"/>
      <w:marBottom w:val="0"/>
      <w:divBdr>
        <w:top w:val="none" w:sz="0" w:space="0" w:color="auto"/>
        <w:left w:val="none" w:sz="0" w:space="0" w:color="auto"/>
        <w:bottom w:val="none" w:sz="0" w:space="0" w:color="auto"/>
        <w:right w:val="none" w:sz="0" w:space="0" w:color="auto"/>
      </w:divBdr>
    </w:div>
    <w:div w:id="1099914498">
      <w:bodyDiv w:val="1"/>
      <w:marLeft w:val="0"/>
      <w:marRight w:val="0"/>
      <w:marTop w:val="0"/>
      <w:marBottom w:val="0"/>
      <w:divBdr>
        <w:top w:val="none" w:sz="0" w:space="0" w:color="auto"/>
        <w:left w:val="none" w:sz="0" w:space="0" w:color="auto"/>
        <w:bottom w:val="none" w:sz="0" w:space="0" w:color="auto"/>
        <w:right w:val="none" w:sz="0" w:space="0" w:color="auto"/>
      </w:divBdr>
    </w:div>
    <w:div w:id="1276061127">
      <w:bodyDiv w:val="1"/>
      <w:marLeft w:val="0"/>
      <w:marRight w:val="0"/>
      <w:marTop w:val="0"/>
      <w:marBottom w:val="0"/>
      <w:divBdr>
        <w:top w:val="none" w:sz="0" w:space="0" w:color="auto"/>
        <w:left w:val="none" w:sz="0" w:space="0" w:color="auto"/>
        <w:bottom w:val="none" w:sz="0" w:space="0" w:color="auto"/>
        <w:right w:val="none" w:sz="0" w:space="0" w:color="auto"/>
      </w:divBdr>
    </w:div>
    <w:div w:id="1621718741">
      <w:bodyDiv w:val="1"/>
      <w:marLeft w:val="0"/>
      <w:marRight w:val="0"/>
      <w:marTop w:val="0"/>
      <w:marBottom w:val="0"/>
      <w:divBdr>
        <w:top w:val="none" w:sz="0" w:space="0" w:color="auto"/>
        <w:left w:val="none" w:sz="0" w:space="0" w:color="auto"/>
        <w:bottom w:val="none" w:sz="0" w:space="0" w:color="auto"/>
        <w:right w:val="none" w:sz="0" w:space="0" w:color="auto"/>
      </w:divBdr>
      <w:divsChild>
        <w:div w:id="584647878">
          <w:marLeft w:val="0"/>
          <w:marRight w:val="0"/>
          <w:marTop w:val="0"/>
          <w:marBottom w:val="0"/>
          <w:divBdr>
            <w:top w:val="none" w:sz="0" w:space="0" w:color="auto"/>
            <w:left w:val="none" w:sz="0" w:space="0" w:color="auto"/>
            <w:bottom w:val="none" w:sz="0" w:space="0" w:color="auto"/>
            <w:right w:val="none" w:sz="0" w:space="0" w:color="auto"/>
          </w:divBdr>
          <w:divsChild>
            <w:div w:id="577328852">
              <w:marLeft w:val="0"/>
              <w:marRight w:val="0"/>
              <w:marTop w:val="0"/>
              <w:marBottom w:val="165"/>
              <w:divBdr>
                <w:top w:val="none" w:sz="0" w:space="0" w:color="auto"/>
                <w:left w:val="none" w:sz="0" w:space="0" w:color="auto"/>
                <w:bottom w:val="none" w:sz="0" w:space="0" w:color="auto"/>
                <w:right w:val="none" w:sz="0" w:space="0" w:color="auto"/>
              </w:divBdr>
            </w:div>
          </w:divsChild>
        </w:div>
        <w:div w:id="1695113298">
          <w:marLeft w:val="0"/>
          <w:marRight w:val="0"/>
          <w:marTop w:val="165"/>
          <w:marBottom w:val="165"/>
          <w:divBdr>
            <w:top w:val="none" w:sz="0" w:space="0" w:color="auto"/>
            <w:left w:val="none" w:sz="0" w:space="0" w:color="auto"/>
            <w:bottom w:val="none" w:sz="0" w:space="0" w:color="auto"/>
            <w:right w:val="none" w:sz="0" w:space="0" w:color="auto"/>
          </w:divBdr>
          <w:divsChild>
            <w:div w:id="966860695">
              <w:marLeft w:val="0"/>
              <w:marRight w:val="0"/>
              <w:marTop w:val="0"/>
              <w:marBottom w:val="0"/>
              <w:divBdr>
                <w:top w:val="none" w:sz="0" w:space="0" w:color="auto"/>
                <w:left w:val="none" w:sz="0" w:space="0" w:color="auto"/>
                <w:bottom w:val="none" w:sz="0" w:space="0" w:color="auto"/>
                <w:right w:val="none" w:sz="0" w:space="0" w:color="auto"/>
              </w:divBdr>
              <w:divsChild>
                <w:div w:id="831603408">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hyperlink" Target="https://doi.org/10.1093/cjres/rsz017" TargetMode="External"/><Relationship Id="rId3" Type="http://schemas.openxmlformats.org/officeDocument/2006/relationships/styles" Target="styles.xml"/><Relationship Id="rId21" Type="http://schemas.openxmlformats.org/officeDocument/2006/relationships/hyperlink" Target="http://doi.org/10.5255/UKDA-SN-7451-9" TargetMode="Externa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hyperlink" Target="https://doi.org/10.1080/09654313.2020.1779189" TargetMode="Externa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image" Target="media/image13.png"/><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15.png"/><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image" Target="media/image14.png"/><Relationship Id="rId28" Type="http://schemas.openxmlformats.org/officeDocument/2006/relationships/hyperlink" Target="http://www.gov.uk/government/publocations/build-back-better-our%20plan-for-growth/%20build-back-better-our%20plan-for-growth-html/" TargetMode="External"/><Relationship Id="rId10" Type="http://schemas.openxmlformats.org/officeDocument/2006/relationships/image" Target="media/image3.png"/><Relationship Id="rId19" Type="http://schemas.openxmlformats.org/officeDocument/2006/relationships/image" Target="media/image12.png"/><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hyperlink" Target="http://doi.org/10.5255/UKDA-SN-6644-5" TargetMode="External"/><Relationship Id="rId27" Type="http://schemas.openxmlformats.org/officeDocument/2006/relationships/hyperlink" Target="https://doi.org/10.1177%2F0269094220953528"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BB8B51-085A-4CF2-A47B-D444B28333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41</Pages>
  <Words>8377</Words>
  <Characters>47749</Characters>
  <Application>Microsoft Office Word</Application>
  <DocSecurity>0</DocSecurity>
  <Lines>397</Lines>
  <Paragraphs>112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Sunley P.J.</dc:creator>
  <cp:keywords/>
  <dc:description/>
  <cp:lastModifiedBy>Peter Sunley</cp:lastModifiedBy>
  <cp:revision>2</cp:revision>
  <cp:lastPrinted>2021-10-08T14:20:00Z</cp:lastPrinted>
  <dcterms:created xsi:type="dcterms:W3CDTF">2021-10-08T14:24:00Z</dcterms:created>
  <dcterms:modified xsi:type="dcterms:W3CDTF">2021-10-08T14:24:00Z</dcterms:modified>
</cp:coreProperties>
</file>