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6866" w14:textId="77777777" w:rsidR="00FF6A9F" w:rsidRDefault="00FF6A9F" w:rsidP="00FF6A9F">
      <w:pPr>
        <w:jc w:val="center"/>
        <w:rPr>
          <w:rFonts w:ascii="Times New Roman" w:hAnsi="Times New Roman" w:cs="Times New Roman"/>
          <w:b/>
          <w:sz w:val="24"/>
        </w:rPr>
      </w:pPr>
    </w:p>
    <w:p w14:paraId="009F063F" w14:textId="77777777" w:rsidR="00FF6A9F" w:rsidRDefault="00FF6A9F" w:rsidP="00FF6A9F">
      <w:pPr>
        <w:jc w:val="center"/>
        <w:rPr>
          <w:rFonts w:ascii="Times New Roman" w:hAnsi="Times New Roman" w:cs="Times New Roman"/>
          <w:b/>
          <w:sz w:val="24"/>
        </w:rPr>
      </w:pPr>
    </w:p>
    <w:p w14:paraId="6FBF55A8" w14:textId="77777777" w:rsidR="00FF6A9F" w:rsidRDefault="00FF6A9F" w:rsidP="00FF6A9F">
      <w:pPr>
        <w:jc w:val="center"/>
        <w:rPr>
          <w:rFonts w:ascii="Times New Roman" w:hAnsi="Times New Roman" w:cs="Times New Roman"/>
          <w:b/>
          <w:sz w:val="24"/>
        </w:rPr>
      </w:pPr>
    </w:p>
    <w:p w14:paraId="1A4605C5" w14:textId="77777777" w:rsidR="00FF6A9F" w:rsidRDefault="00FF6A9F" w:rsidP="00FF6A9F">
      <w:pPr>
        <w:jc w:val="center"/>
        <w:rPr>
          <w:rFonts w:ascii="Times New Roman" w:hAnsi="Times New Roman" w:cs="Times New Roman"/>
          <w:b/>
          <w:sz w:val="24"/>
        </w:rPr>
      </w:pPr>
    </w:p>
    <w:p w14:paraId="0B581FA0" w14:textId="77777777" w:rsidR="00FF6A9F" w:rsidRDefault="00FF6A9F" w:rsidP="00FF6A9F">
      <w:pPr>
        <w:jc w:val="center"/>
        <w:rPr>
          <w:rFonts w:ascii="Times New Roman" w:hAnsi="Times New Roman" w:cs="Times New Roman"/>
          <w:b/>
          <w:sz w:val="24"/>
        </w:rPr>
      </w:pPr>
      <w:r>
        <w:rPr>
          <w:rFonts w:ascii="Times New Roman" w:hAnsi="Times New Roman" w:cs="Times New Roman"/>
          <w:b/>
          <w:sz w:val="24"/>
        </w:rPr>
        <w:t xml:space="preserve">THE </w:t>
      </w:r>
      <w:r w:rsidRPr="00097198">
        <w:rPr>
          <w:rFonts w:ascii="Times New Roman" w:hAnsi="Times New Roman" w:cs="Times New Roman"/>
          <w:b/>
          <w:sz w:val="24"/>
        </w:rPr>
        <w:t>HAEMATOLOG</w:t>
      </w:r>
      <w:r>
        <w:rPr>
          <w:rFonts w:ascii="Times New Roman" w:hAnsi="Times New Roman" w:cs="Times New Roman"/>
          <w:b/>
          <w:sz w:val="24"/>
        </w:rPr>
        <w:t>Y OF JAMAICANS:</w:t>
      </w:r>
    </w:p>
    <w:p w14:paraId="4EC1F46C" w14:textId="77777777" w:rsidR="00FF6A9F" w:rsidRDefault="00FF6A9F" w:rsidP="00FF6A9F">
      <w:pPr>
        <w:jc w:val="center"/>
        <w:rPr>
          <w:rFonts w:ascii="Times New Roman" w:hAnsi="Times New Roman" w:cs="Times New Roman"/>
          <w:b/>
          <w:sz w:val="24"/>
        </w:rPr>
      </w:pPr>
      <w:r>
        <w:rPr>
          <w:rFonts w:ascii="Times New Roman" w:hAnsi="Times New Roman" w:cs="Times New Roman"/>
          <w:b/>
          <w:sz w:val="24"/>
        </w:rPr>
        <w:t>RED CELL INDICES IN HbAA, HbAS, HbAC, and HbA-HPFH GENOTYPES</w:t>
      </w:r>
    </w:p>
    <w:p w14:paraId="01CAAF07" w14:textId="77777777" w:rsidR="00FF6A9F" w:rsidRDefault="00FF6A9F" w:rsidP="00FF6A9F">
      <w:pPr>
        <w:jc w:val="center"/>
        <w:rPr>
          <w:rFonts w:ascii="Times New Roman" w:hAnsi="Times New Roman" w:cs="Times New Roman"/>
          <w:b/>
          <w:sz w:val="24"/>
        </w:rPr>
      </w:pPr>
    </w:p>
    <w:p w14:paraId="57A94036" w14:textId="77777777" w:rsidR="00FF6A9F" w:rsidRPr="00097198" w:rsidRDefault="00FF6A9F" w:rsidP="00FF6A9F">
      <w:pPr>
        <w:spacing w:after="0"/>
        <w:jc w:val="center"/>
        <w:rPr>
          <w:rFonts w:ascii="Times New Roman" w:hAnsi="Times New Roman" w:cs="Times New Roman"/>
          <w:sz w:val="24"/>
        </w:rPr>
      </w:pPr>
      <w:r w:rsidRPr="00097198">
        <w:rPr>
          <w:rFonts w:ascii="Times New Roman" w:hAnsi="Times New Roman" w:cs="Times New Roman"/>
          <w:sz w:val="24"/>
        </w:rPr>
        <w:t>Serjeant GR</w:t>
      </w:r>
      <w:r w:rsidRPr="00097198">
        <w:rPr>
          <w:rFonts w:ascii="Times New Roman" w:hAnsi="Times New Roman" w:cs="Times New Roman"/>
          <w:sz w:val="24"/>
          <w:vertAlign w:val="superscript"/>
        </w:rPr>
        <w:t>1</w:t>
      </w:r>
    </w:p>
    <w:p w14:paraId="131138F4" w14:textId="77777777" w:rsidR="00FF6A9F" w:rsidRPr="00097198" w:rsidRDefault="00FF6A9F" w:rsidP="00FF6A9F">
      <w:pPr>
        <w:spacing w:after="0"/>
        <w:jc w:val="center"/>
        <w:rPr>
          <w:rFonts w:ascii="Times New Roman" w:hAnsi="Times New Roman" w:cs="Times New Roman"/>
          <w:sz w:val="24"/>
        </w:rPr>
      </w:pPr>
      <w:r w:rsidRPr="00097198">
        <w:rPr>
          <w:rFonts w:ascii="Times New Roman" w:hAnsi="Times New Roman" w:cs="Times New Roman"/>
          <w:sz w:val="24"/>
        </w:rPr>
        <w:t>Serjeant BE</w:t>
      </w:r>
      <w:r w:rsidRPr="00097198">
        <w:rPr>
          <w:rFonts w:ascii="Times New Roman" w:hAnsi="Times New Roman" w:cs="Times New Roman"/>
          <w:sz w:val="24"/>
          <w:vertAlign w:val="superscript"/>
        </w:rPr>
        <w:t>1</w:t>
      </w:r>
    </w:p>
    <w:p w14:paraId="16C2B140" w14:textId="77777777" w:rsidR="00FF6A9F" w:rsidRPr="00097198" w:rsidRDefault="00FF6A9F" w:rsidP="00FF6A9F">
      <w:pPr>
        <w:spacing w:after="0"/>
        <w:jc w:val="center"/>
        <w:rPr>
          <w:rFonts w:ascii="Times New Roman" w:hAnsi="Times New Roman" w:cs="Times New Roman"/>
          <w:sz w:val="24"/>
        </w:rPr>
      </w:pPr>
      <w:r w:rsidRPr="00097198">
        <w:rPr>
          <w:rFonts w:ascii="Times New Roman" w:hAnsi="Times New Roman" w:cs="Times New Roman"/>
          <w:sz w:val="24"/>
        </w:rPr>
        <w:t>Mason KP</w:t>
      </w:r>
      <w:r w:rsidRPr="00097198">
        <w:rPr>
          <w:rFonts w:ascii="Times New Roman" w:hAnsi="Times New Roman" w:cs="Times New Roman"/>
          <w:sz w:val="24"/>
          <w:vertAlign w:val="superscript"/>
        </w:rPr>
        <w:t>1</w:t>
      </w:r>
    </w:p>
    <w:p w14:paraId="4616981A" w14:textId="77777777" w:rsidR="00FF6A9F" w:rsidRDefault="00FF6A9F" w:rsidP="00FF6A9F">
      <w:pPr>
        <w:spacing w:after="0"/>
        <w:jc w:val="center"/>
        <w:rPr>
          <w:rFonts w:ascii="Times New Roman" w:hAnsi="Times New Roman" w:cs="Times New Roman"/>
          <w:sz w:val="24"/>
        </w:rPr>
      </w:pPr>
      <w:r>
        <w:rPr>
          <w:rFonts w:ascii="Times New Roman" w:hAnsi="Times New Roman" w:cs="Times New Roman"/>
          <w:sz w:val="24"/>
        </w:rPr>
        <w:t>Gibson F</w:t>
      </w:r>
      <w:r w:rsidRPr="00A75185">
        <w:rPr>
          <w:rFonts w:ascii="Times New Roman" w:hAnsi="Times New Roman" w:cs="Times New Roman"/>
          <w:sz w:val="24"/>
          <w:vertAlign w:val="superscript"/>
        </w:rPr>
        <w:t>1</w:t>
      </w:r>
    </w:p>
    <w:p w14:paraId="6BD5EB98" w14:textId="77777777" w:rsidR="00FF6A9F" w:rsidRDefault="00FF6A9F" w:rsidP="00FF6A9F">
      <w:pPr>
        <w:spacing w:after="0"/>
        <w:jc w:val="center"/>
        <w:rPr>
          <w:rFonts w:ascii="Times New Roman" w:hAnsi="Times New Roman" w:cs="Times New Roman"/>
          <w:sz w:val="24"/>
          <w:vertAlign w:val="superscript"/>
        </w:rPr>
      </w:pPr>
      <w:bookmarkStart w:id="0" w:name="_GoBack"/>
      <w:bookmarkEnd w:id="0"/>
      <w:r w:rsidRPr="00097198">
        <w:rPr>
          <w:rFonts w:ascii="Times New Roman" w:hAnsi="Times New Roman" w:cs="Times New Roman"/>
          <w:sz w:val="24"/>
        </w:rPr>
        <w:t>Osm</w:t>
      </w:r>
      <w:r>
        <w:rPr>
          <w:rFonts w:ascii="Times New Roman" w:hAnsi="Times New Roman" w:cs="Times New Roman"/>
          <w:sz w:val="24"/>
        </w:rPr>
        <w:t>o</w:t>
      </w:r>
      <w:r w:rsidRPr="00097198">
        <w:rPr>
          <w:rFonts w:ascii="Times New Roman" w:hAnsi="Times New Roman" w:cs="Times New Roman"/>
          <w:sz w:val="24"/>
        </w:rPr>
        <w:t>nd C</w:t>
      </w:r>
      <w:r w:rsidRPr="00097198">
        <w:rPr>
          <w:rFonts w:ascii="Times New Roman" w:hAnsi="Times New Roman" w:cs="Times New Roman"/>
          <w:sz w:val="24"/>
          <w:vertAlign w:val="superscript"/>
        </w:rPr>
        <w:t>2</w:t>
      </w:r>
    </w:p>
    <w:p w14:paraId="08BC115F" w14:textId="77777777" w:rsidR="00FF6A9F" w:rsidRDefault="00FF6A9F" w:rsidP="00FF6A9F">
      <w:pPr>
        <w:spacing w:after="0"/>
        <w:jc w:val="center"/>
        <w:rPr>
          <w:rFonts w:ascii="Times New Roman" w:hAnsi="Times New Roman" w:cs="Times New Roman"/>
          <w:sz w:val="24"/>
        </w:rPr>
      </w:pPr>
      <w:r>
        <w:rPr>
          <w:rFonts w:ascii="Times New Roman" w:hAnsi="Times New Roman" w:cs="Times New Roman"/>
          <w:sz w:val="24"/>
        </w:rPr>
        <w:t>Thein SL</w:t>
      </w:r>
      <w:r>
        <w:rPr>
          <w:rFonts w:ascii="Times New Roman" w:hAnsi="Times New Roman" w:cs="Times New Roman"/>
          <w:sz w:val="24"/>
          <w:vertAlign w:val="superscript"/>
        </w:rPr>
        <w:t>3</w:t>
      </w:r>
    </w:p>
    <w:p w14:paraId="31F31366" w14:textId="77777777" w:rsidR="00FF6A9F" w:rsidRDefault="00FF6A9F" w:rsidP="00FF6A9F">
      <w:pPr>
        <w:spacing w:after="0"/>
        <w:jc w:val="center"/>
        <w:rPr>
          <w:rFonts w:ascii="Times New Roman" w:hAnsi="Times New Roman" w:cs="Times New Roman"/>
          <w:sz w:val="24"/>
          <w:vertAlign w:val="superscript"/>
        </w:rPr>
      </w:pPr>
      <w:r w:rsidRPr="00A75185">
        <w:rPr>
          <w:rFonts w:ascii="Times New Roman" w:hAnsi="Times New Roman" w:cs="Times New Roman"/>
          <w:sz w:val="24"/>
        </w:rPr>
        <w:t>Happich M</w:t>
      </w:r>
      <w:r>
        <w:rPr>
          <w:rFonts w:ascii="Times New Roman" w:hAnsi="Times New Roman" w:cs="Times New Roman"/>
          <w:sz w:val="24"/>
          <w:vertAlign w:val="superscript"/>
        </w:rPr>
        <w:t>4</w:t>
      </w:r>
    </w:p>
    <w:p w14:paraId="553BF822" w14:textId="77777777" w:rsidR="00FF6A9F" w:rsidRDefault="00FF6A9F" w:rsidP="00FF6A9F">
      <w:pPr>
        <w:spacing w:after="0"/>
        <w:jc w:val="center"/>
        <w:rPr>
          <w:rFonts w:ascii="Times New Roman" w:hAnsi="Times New Roman" w:cs="Times New Roman"/>
          <w:sz w:val="24"/>
          <w:vertAlign w:val="superscript"/>
        </w:rPr>
      </w:pPr>
      <w:r>
        <w:rPr>
          <w:rFonts w:ascii="Times New Roman" w:hAnsi="Times New Roman" w:cs="Times New Roman"/>
          <w:sz w:val="24"/>
        </w:rPr>
        <w:t>Kulozik AE</w:t>
      </w:r>
      <w:r>
        <w:rPr>
          <w:rFonts w:ascii="Times New Roman" w:hAnsi="Times New Roman" w:cs="Times New Roman"/>
          <w:sz w:val="24"/>
          <w:vertAlign w:val="superscript"/>
        </w:rPr>
        <w:t xml:space="preserve">4 </w:t>
      </w:r>
    </w:p>
    <w:p w14:paraId="78AB2683" w14:textId="77777777" w:rsidR="00FF6A9F" w:rsidRDefault="00FF6A9F" w:rsidP="00FF6A9F">
      <w:pPr>
        <w:spacing w:after="0"/>
        <w:jc w:val="center"/>
        <w:rPr>
          <w:rFonts w:ascii="Times New Roman" w:hAnsi="Times New Roman" w:cs="Times New Roman"/>
          <w:sz w:val="24"/>
          <w:vertAlign w:val="superscript"/>
        </w:rPr>
      </w:pPr>
    </w:p>
    <w:p w14:paraId="58F15A96" w14:textId="77777777" w:rsidR="00FF6A9F" w:rsidRPr="00A75185" w:rsidRDefault="00FF6A9F" w:rsidP="00FF6A9F">
      <w:pPr>
        <w:spacing w:after="0"/>
        <w:jc w:val="center"/>
        <w:rPr>
          <w:rFonts w:ascii="Times New Roman" w:hAnsi="Times New Roman" w:cs="Times New Roman"/>
          <w:sz w:val="24"/>
        </w:rPr>
      </w:pPr>
    </w:p>
    <w:p w14:paraId="3E2D1505" w14:textId="77777777" w:rsidR="00FF6A9F" w:rsidRPr="00A75185" w:rsidRDefault="00FF6A9F" w:rsidP="00FF6A9F">
      <w:pPr>
        <w:spacing w:after="0"/>
        <w:jc w:val="center"/>
        <w:rPr>
          <w:rFonts w:ascii="Times New Roman" w:eastAsia="Times New Roman" w:hAnsi="Times New Roman" w:cs="Times New Roman"/>
          <w:sz w:val="24"/>
        </w:rPr>
      </w:pPr>
      <w:r w:rsidRPr="00097198">
        <w:rPr>
          <w:rFonts w:ascii="Times New Roman" w:hAnsi="Times New Roman" w:cs="Times New Roman"/>
          <w:sz w:val="24"/>
        </w:rPr>
        <w:t xml:space="preserve">From the </w:t>
      </w:r>
      <w:r w:rsidRPr="00097198">
        <w:rPr>
          <w:rFonts w:ascii="Times New Roman" w:hAnsi="Times New Roman" w:cs="Times New Roman"/>
          <w:sz w:val="24"/>
          <w:vertAlign w:val="superscript"/>
        </w:rPr>
        <w:t>1</w:t>
      </w:r>
      <w:r w:rsidRPr="00097198">
        <w:rPr>
          <w:rFonts w:ascii="Times New Roman" w:hAnsi="Times New Roman" w:cs="Times New Roman"/>
          <w:sz w:val="24"/>
        </w:rPr>
        <w:t>Sickle Cell Trust (Jamaica),</w:t>
      </w:r>
      <w:r>
        <w:rPr>
          <w:rFonts w:ascii="Times New Roman" w:hAnsi="Times New Roman" w:cs="Times New Roman"/>
          <w:sz w:val="24"/>
        </w:rPr>
        <w:t xml:space="preserve"> </w:t>
      </w:r>
      <w:r w:rsidRPr="008259EC">
        <w:rPr>
          <w:rFonts w:ascii="Times New Roman" w:hAnsi="Times New Roman" w:cs="Times New Roman"/>
          <w:sz w:val="24"/>
          <w:szCs w:val="24"/>
          <w:vertAlign w:val="superscript"/>
        </w:rPr>
        <w:t>2</w:t>
      </w:r>
      <w:r w:rsidRPr="008259EC">
        <w:rPr>
          <w:rFonts w:ascii="Cambria Math" w:hAnsi="Cambria Math"/>
          <w:color w:val="7030A0"/>
          <w:sz w:val="24"/>
          <w:szCs w:val="24"/>
          <w:lang w:val="en-GB"/>
        </w:rPr>
        <w:t>MRC Lifecourse Epidemiology Unit, University of Southampton</w:t>
      </w:r>
      <w:r>
        <w:rPr>
          <w:rFonts w:ascii="Cambria Math" w:hAnsi="Cambria Math"/>
          <w:color w:val="7030A0"/>
          <w:sz w:val="24"/>
          <w:szCs w:val="24"/>
          <w:lang w:val="en-GB"/>
        </w:rPr>
        <w:t xml:space="preserve">, </w:t>
      </w:r>
      <w:r>
        <w:rPr>
          <w:rFonts w:ascii="Times New Roman" w:hAnsi="Times New Roman" w:cs="Times New Roman"/>
          <w:iCs/>
          <w:color w:val="000000"/>
          <w:sz w:val="24"/>
          <w:vertAlign w:val="superscript"/>
        </w:rPr>
        <w:t>3</w:t>
      </w:r>
      <w:r>
        <w:rPr>
          <w:rFonts w:ascii="Times New Roman" w:hAnsi="Times New Roman" w:cs="Times New Roman"/>
          <w:iCs/>
          <w:color w:val="000000"/>
          <w:sz w:val="24"/>
        </w:rPr>
        <w:t>Sickle Cell Branch</w:t>
      </w:r>
      <w:r>
        <w:rPr>
          <w:rFonts w:ascii="Times New Roman" w:hAnsi="Times New Roman" w:cs="Times New Roman"/>
          <w:color w:val="000000"/>
          <w:sz w:val="24"/>
        </w:rPr>
        <w:t xml:space="preserve">, </w:t>
      </w:r>
      <w:r>
        <w:rPr>
          <w:rFonts w:ascii="Times New Roman" w:hAnsi="Times New Roman" w:cs="Times New Roman"/>
          <w:iCs/>
          <w:color w:val="000000"/>
          <w:sz w:val="24"/>
        </w:rPr>
        <w:t xml:space="preserve">National Heart, Lung and Blood Institutes National Institutes of Health, Bethesda, Maryland, USA and </w:t>
      </w:r>
      <w:r>
        <w:rPr>
          <w:rFonts w:ascii="Times New Roman" w:hAnsi="Times New Roman" w:cs="Times New Roman"/>
          <w:iCs/>
          <w:color w:val="000000"/>
          <w:sz w:val="24"/>
          <w:vertAlign w:val="superscript"/>
        </w:rPr>
        <w:t>4</w:t>
      </w:r>
      <w:r w:rsidRPr="00A75185">
        <w:rPr>
          <w:rFonts w:ascii="Times New Roman" w:eastAsia="Times New Roman" w:hAnsi="Times New Roman" w:cs="Times New Roman"/>
          <w:sz w:val="24"/>
        </w:rPr>
        <w:t>Department of Pediatric Oncology, Hematology and Immunology</w:t>
      </w:r>
      <w:r>
        <w:rPr>
          <w:rFonts w:ascii="Times New Roman" w:eastAsia="Times New Roman" w:hAnsi="Times New Roman" w:cs="Times New Roman"/>
          <w:sz w:val="24"/>
        </w:rPr>
        <w:t xml:space="preserve">, </w:t>
      </w:r>
      <w:r w:rsidRPr="00A75185">
        <w:rPr>
          <w:rFonts w:ascii="Times New Roman" w:eastAsia="Times New Roman" w:hAnsi="Times New Roman" w:cs="Times New Roman"/>
          <w:sz w:val="24"/>
        </w:rPr>
        <w:t>University of Heidelberg</w:t>
      </w:r>
      <w:r>
        <w:rPr>
          <w:rFonts w:ascii="Times New Roman" w:eastAsia="Times New Roman" w:hAnsi="Times New Roman" w:cs="Times New Roman"/>
          <w:sz w:val="24"/>
        </w:rPr>
        <w:t xml:space="preserve">, </w:t>
      </w:r>
      <w:r w:rsidRPr="00A75185">
        <w:rPr>
          <w:rFonts w:ascii="Times New Roman" w:eastAsia="Times New Roman" w:hAnsi="Times New Roman" w:cs="Times New Roman"/>
          <w:sz w:val="24"/>
        </w:rPr>
        <w:t>Germany</w:t>
      </w:r>
    </w:p>
    <w:p w14:paraId="628C2333" w14:textId="77777777" w:rsidR="00FF6A9F" w:rsidRDefault="00FF6A9F" w:rsidP="00FF6A9F">
      <w:pPr>
        <w:jc w:val="center"/>
        <w:rPr>
          <w:rFonts w:ascii="Times New Roman" w:hAnsi="Times New Roman" w:cs="Times New Roman"/>
          <w:sz w:val="24"/>
        </w:rPr>
      </w:pPr>
    </w:p>
    <w:p w14:paraId="352F592F" w14:textId="77777777" w:rsidR="00FF6A9F" w:rsidRDefault="00FF6A9F" w:rsidP="00FF6A9F">
      <w:pPr>
        <w:spacing w:after="0"/>
        <w:jc w:val="center"/>
        <w:rPr>
          <w:rFonts w:ascii="Times New Roman" w:hAnsi="Times New Roman" w:cs="Times New Roman"/>
          <w:sz w:val="24"/>
        </w:rPr>
      </w:pPr>
      <w:r>
        <w:rPr>
          <w:rFonts w:ascii="Times New Roman" w:hAnsi="Times New Roman" w:cs="Times New Roman"/>
          <w:sz w:val="24"/>
        </w:rPr>
        <w:t>1,991 words</w:t>
      </w:r>
    </w:p>
    <w:p w14:paraId="747D2B00" w14:textId="77777777" w:rsidR="00FF6A9F" w:rsidRDefault="00FF6A9F" w:rsidP="00FF6A9F">
      <w:pPr>
        <w:spacing w:after="0"/>
        <w:jc w:val="center"/>
        <w:rPr>
          <w:rFonts w:ascii="Times New Roman" w:hAnsi="Times New Roman" w:cs="Times New Roman"/>
          <w:sz w:val="24"/>
        </w:rPr>
      </w:pPr>
      <w:r>
        <w:rPr>
          <w:rFonts w:ascii="Times New Roman" w:hAnsi="Times New Roman" w:cs="Times New Roman"/>
          <w:sz w:val="24"/>
        </w:rPr>
        <w:t>16 references</w:t>
      </w:r>
    </w:p>
    <w:p w14:paraId="00E7916B" w14:textId="77777777" w:rsidR="00FF6A9F" w:rsidRDefault="00FF6A9F" w:rsidP="00FF6A9F">
      <w:pPr>
        <w:spacing w:after="0"/>
        <w:jc w:val="center"/>
        <w:rPr>
          <w:rFonts w:ascii="Times New Roman" w:hAnsi="Times New Roman" w:cs="Times New Roman"/>
          <w:sz w:val="24"/>
        </w:rPr>
      </w:pPr>
      <w:r>
        <w:rPr>
          <w:rFonts w:ascii="Times New Roman" w:hAnsi="Times New Roman" w:cs="Times New Roman"/>
          <w:sz w:val="24"/>
        </w:rPr>
        <w:t>3 tables</w:t>
      </w:r>
    </w:p>
    <w:p w14:paraId="4EC2776F" w14:textId="77777777" w:rsidR="00FF6A9F" w:rsidRDefault="00FF6A9F" w:rsidP="00FF6A9F">
      <w:pPr>
        <w:spacing w:after="0"/>
        <w:jc w:val="center"/>
        <w:rPr>
          <w:rFonts w:ascii="Times New Roman" w:hAnsi="Times New Roman" w:cs="Times New Roman"/>
          <w:sz w:val="24"/>
        </w:rPr>
      </w:pPr>
      <w:r>
        <w:rPr>
          <w:rFonts w:ascii="Times New Roman" w:hAnsi="Times New Roman" w:cs="Times New Roman"/>
          <w:sz w:val="24"/>
        </w:rPr>
        <w:t>1 figure &amp; legend</w:t>
      </w:r>
    </w:p>
    <w:p w14:paraId="156CB4B2" w14:textId="77777777" w:rsidR="00FF6A9F" w:rsidRDefault="00FF6A9F" w:rsidP="00FF6A9F">
      <w:pPr>
        <w:jc w:val="center"/>
        <w:rPr>
          <w:rFonts w:ascii="Times New Roman" w:hAnsi="Times New Roman" w:cs="Times New Roman"/>
          <w:sz w:val="24"/>
        </w:rPr>
      </w:pPr>
    </w:p>
    <w:p w14:paraId="065CC7AA" w14:textId="77777777" w:rsidR="00FF6A9F" w:rsidRDefault="00FF6A9F" w:rsidP="00FF6A9F">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Key words: </w:t>
      </w:r>
      <w:r w:rsidRPr="00E937EE">
        <w:rPr>
          <w:rFonts w:ascii="Times New Roman" w:hAnsi="Times New Roman" w:cs="Times New Roman"/>
          <w:sz w:val="24"/>
          <w:szCs w:val="24"/>
          <w:lang w:val="en-GB"/>
        </w:rPr>
        <w:t>normal AA genotype,</w:t>
      </w:r>
      <w:r>
        <w:rPr>
          <w:rFonts w:ascii="Times New Roman" w:hAnsi="Times New Roman" w:cs="Times New Roman"/>
          <w:b/>
          <w:sz w:val="24"/>
          <w:szCs w:val="24"/>
          <w:lang w:val="en-GB"/>
        </w:rPr>
        <w:t xml:space="preserve"> </w:t>
      </w:r>
      <w:r w:rsidRPr="00E937EE">
        <w:rPr>
          <w:rFonts w:ascii="Times New Roman" w:hAnsi="Times New Roman" w:cs="Times New Roman"/>
          <w:sz w:val="24"/>
          <w:szCs w:val="24"/>
          <w:lang w:val="en-GB"/>
        </w:rPr>
        <w:t xml:space="preserve">sickle cell trait, haemoglobin C trait, Jamaica, </w:t>
      </w:r>
      <w:r>
        <w:rPr>
          <w:rFonts w:ascii="Times New Roman" w:hAnsi="Times New Roman" w:cs="Times New Roman"/>
          <w:sz w:val="24"/>
          <w:szCs w:val="24"/>
          <w:lang w:val="en-GB"/>
        </w:rPr>
        <w:t>red cell indices</w:t>
      </w:r>
      <w:r w:rsidRPr="00E937EE">
        <w:rPr>
          <w:rFonts w:ascii="Times New Roman" w:hAnsi="Times New Roman" w:cs="Times New Roman"/>
          <w:sz w:val="24"/>
          <w:szCs w:val="24"/>
          <w:lang w:val="en-GB"/>
        </w:rPr>
        <w:t xml:space="preserve"> </w:t>
      </w:r>
    </w:p>
    <w:p w14:paraId="306484AC" w14:textId="77777777" w:rsidR="00FF6A9F" w:rsidRDefault="00FF6A9F" w:rsidP="00FF6A9F">
      <w:pPr>
        <w:spacing w:after="0" w:line="240" w:lineRule="auto"/>
        <w:jc w:val="center"/>
        <w:rPr>
          <w:rFonts w:ascii="Times New Roman" w:hAnsi="Times New Roman" w:cs="Times New Roman"/>
          <w:b/>
          <w:sz w:val="24"/>
          <w:szCs w:val="24"/>
          <w:lang w:val="en-GB"/>
        </w:rPr>
      </w:pPr>
    </w:p>
    <w:p w14:paraId="1B429201" w14:textId="77777777" w:rsidR="00FF6A9F" w:rsidRDefault="00FF6A9F" w:rsidP="00FF6A9F">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Acknowledgements.  </w:t>
      </w:r>
    </w:p>
    <w:p w14:paraId="63E7E9D5" w14:textId="77777777" w:rsidR="00FF6A9F" w:rsidRDefault="00FF6A9F" w:rsidP="00FF6A9F">
      <w:pPr>
        <w:spacing w:after="0" w:line="240" w:lineRule="auto"/>
        <w:jc w:val="center"/>
        <w:rPr>
          <w:rFonts w:ascii="Times New Roman" w:hAnsi="Times New Roman" w:cs="Times New Roman"/>
          <w:sz w:val="24"/>
          <w:szCs w:val="24"/>
          <w:lang w:val="en-GB"/>
        </w:rPr>
      </w:pPr>
      <w:r w:rsidRPr="000211B2">
        <w:rPr>
          <w:rFonts w:ascii="Times New Roman" w:hAnsi="Times New Roman" w:cs="Times New Roman"/>
          <w:sz w:val="24"/>
          <w:szCs w:val="24"/>
          <w:lang w:val="en-GB"/>
        </w:rPr>
        <w:t xml:space="preserve">This study was supported by the National Health </w:t>
      </w:r>
      <w:r>
        <w:rPr>
          <w:rFonts w:ascii="Times New Roman" w:hAnsi="Times New Roman" w:cs="Times New Roman"/>
          <w:sz w:val="24"/>
          <w:szCs w:val="24"/>
          <w:lang w:val="en-GB"/>
        </w:rPr>
        <w:t xml:space="preserve">Fund </w:t>
      </w:r>
      <w:r w:rsidRPr="000211B2">
        <w:rPr>
          <w:rFonts w:ascii="Times New Roman" w:hAnsi="Times New Roman" w:cs="Times New Roman"/>
          <w:sz w:val="24"/>
          <w:szCs w:val="24"/>
          <w:lang w:val="en-GB"/>
        </w:rPr>
        <w:t>of Jamaica</w:t>
      </w:r>
      <w:r>
        <w:rPr>
          <w:rFonts w:ascii="Times New Roman" w:hAnsi="Times New Roman" w:cs="Times New Roman"/>
          <w:sz w:val="24"/>
          <w:szCs w:val="24"/>
          <w:lang w:val="en-GB"/>
        </w:rPr>
        <w:t xml:space="preserve"> under Grant HPP70 </w:t>
      </w:r>
    </w:p>
    <w:p w14:paraId="5302766E" w14:textId="77777777" w:rsidR="00FF6A9F" w:rsidRDefault="00FF6A9F" w:rsidP="00FF6A9F">
      <w:pPr>
        <w:spacing w:after="0" w:line="240" w:lineRule="auto"/>
        <w:jc w:val="center"/>
        <w:rPr>
          <w:rFonts w:ascii="Times New Roman" w:hAnsi="Times New Roman" w:cs="Times New Roman"/>
          <w:b/>
          <w:sz w:val="24"/>
          <w:szCs w:val="24"/>
          <w:lang w:val="en-GB"/>
        </w:rPr>
      </w:pPr>
      <w:r>
        <w:rPr>
          <w:rFonts w:ascii="Times New Roman" w:hAnsi="Times New Roman" w:cs="Times New Roman"/>
          <w:sz w:val="24"/>
          <w:szCs w:val="24"/>
          <w:lang w:val="en-GB"/>
        </w:rPr>
        <w:t>and by Jamalco</w:t>
      </w:r>
    </w:p>
    <w:p w14:paraId="208642F0" w14:textId="77777777" w:rsidR="00FF6A9F" w:rsidRDefault="00FF6A9F" w:rsidP="00FF6A9F">
      <w:pPr>
        <w:spacing w:after="0" w:line="240" w:lineRule="auto"/>
        <w:jc w:val="center"/>
        <w:rPr>
          <w:rFonts w:ascii="Times New Roman" w:hAnsi="Times New Roman" w:cs="Times New Roman"/>
          <w:b/>
          <w:sz w:val="24"/>
          <w:szCs w:val="24"/>
          <w:lang w:val="en-GB"/>
        </w:rPr>
      </w:pPr>
    </w:p>
    <w:p w14:paraId="59C2B705" w14:textId="77777777" w:rsidR="00FF6A9F" w:rsidRDefault="00FF6A9F" w:rsidP="00FF6A9F">
      <w:pPr>
        <w:spacing w:after="0" w:line="240" w:lineRule="auto"/>
        <w:jc w:val="center"/>
        <w:rPr>
          <w:rFonts w:ascii="Times New Roman" w:hAnsi="Times New Roman" w:cs="Times New Roman"/>
          <w:b/>
          <w:sz w:val="24"/>
          <w:szCs w:val="24"/>
          <w:lang w:val="en-GB"/>
        </w:rPr>
      </w:pPr>
    </w:p>
    <w:p w14:paraId="1DF41FBF" w14:textId="77777777" w:rsidR="00FF6A9F" w:rsidRDefault="00FF6A9F" w:rsidP="00FF6A9F">
      <w:pPr>
        <w:spacing w:after="0" w:line="240" w:lineRule="auto"/>
        <w:jc w:val="center"/>
        <w:rPr>
          <w:rFonts w:ascii="Times New Roman" w:hAnsi="Times New Roman" w:cs="Times New Roman"/>
          <w:b/>
          <w:sz w:val="24"/>
          <w:szCs w:val="24"/>
          <w:lang w:val="en-GB"/>
        </w:rPr>
      </w:pPr>
    </w:p>
    <w:p w14:paraId="3972AF90" w14:textId="77777777" w:rsidR="00FF6A9F" w:rsidRDefault="00FF6A9F" w:rsidP="00FF6A9F">
      <w:pPr>
        <w:spacing w:after="0" w:line="240" w:lineRule="auto"/>
        <w:jc w:val="center"/>
        <w:rPr>
          <w:rFonts w:ascii="Times New Roman" w:hAnsi="Times New Roman" w:cs="Times New Roman"/>
          <w:sz w:val="24"/>
          <w:szCs w:val="24"/>
          <w:lang w:val="en-GB"/>
        </w:rPr>
      </w:pPr>
      <w:r w:rsidRPr="00C40035">
        <w:rPr>
          <w:rFonts w:ascii="Times New Roman" w:hAnsi="Times New Roman" w:cs="Times New Roman"/>
          <w:b/>
          <w:sz w:val="24"/>
          <w:szCs w:val="24"/>
          <w:lang w:val="en-GB"/>
        </w:rPr>
        <w:t>Corresponding author</w:t>
      </w:r>
      <w:r w:rsidRPr="00C40035">
        <w:rPr>
          <w:rFonts w:ascii="Times New Roman" w:hAnsi="Times New Roman" w:cs="Times New Roman"/>
          <w:sz w:val="24"/>
          <w:szCs w:val="24"/>
          <w:lang w:val="en-GB"/>
        </w:rPr>
        <w:t>:</w:t>
      </w:r>
    </w:p>
    <w:p w14:paraId="7FC60498" w14:textId="77777777" w:rsidR="00FF6A9F" w:rsidRDefault="00FF6A9F" w:rsidP="00FF6A9F">
      <w:pPr>
        <w:spacing w:after="0" w:line="240" w:lineRule="auto"/>
        <w:jc w:val="center"/>
        <w:rPr>
          <w:rFonts w:ascii="Times New Roman" w:hAnsi="Times New Roman" w:cs="Times New Roman"/>
          <w:sz w:val="24"/>
          <w:szCs w:val="24"/>
          <w:lang w:val="en-GB"/>
        </w:rPr>
      </w:pPr>
      <w:r w:rsidRPr="00C40035">
        <w:rPr>
          <w:rFonts w:ascii="Times New Roman" w:hAnsi="Times New Roman" w:cs="Times New Roman"/>
          <w:sz w:val="24"/>
          <w:szCs w:val="24"/>
          <w:lang w:val="en-GB"/>
        </w:rPr>
        <w:t xml:space="preserve">Professor GR Serjeant, Sickle Cell Trust, 14 Milverton Cres, Kingston 6, Jamaica, </w:t>
      </w:r>
    </w:p>
    <w:p w14:paraId="6AAB40E3" w14:textId="77777777" w:rsidR="00FF6A9F" w:rsidRPr="00C40035" w:rsidRDefault="00FF6A9F" w:rsidP="00FF6A9F">
      <w:pPr>
        <w:spacing w:after="0" w:line="240" w:lineRule="auto"/>
        <w:jc w:val="center"/>
        <w:rPr>
          <w:rStyle w:val="Hyperlink"/>
          <w:rFonts w:ascii="Times New Roman" w:hAnsi="Times New Roman" w:cs="Times New Roman"/>
          <w:sz w:val="24"/>
          <w:szCs w:val="24"/>
          <w:lang w:val="en-GB"/>
        </w:rPr>
      </w:pPr>
      <w:r w:rsidRPr="00C40035">
        <w:rPr>
          <w:rFonts w:ascii="Times New Roman" w:hAnsi="Times New Roman" w:cs="Times New Roman"/>
          <w:sz w:val="24"/>
          <w:szCs w:val="24"/>
          <w:lang w:val="en-GB"/>
        </w:rPr>
        <w:t xml:space="preserve">Phone 1(876) 9272300, 1(876) 9700077, email </w:t>
      </w:r>
      <w:hyperlink r:id="rId8" w:history="1">
        <w:r w:rsidRPr="00C40035">
          <w:rPr>
            <w:rStyle w:val="Hyperlink"/>
            <w:rFonts w:ascii="Times New Roman" w:hAnsi="Times New Roman" w:cs="Times New Roman"/>
            <w:sz w:val="24"/>
            <w:szCs w:val="24"/>
            <w:lang w:val="en-GB"/>
          </w:rPr>
          <w:t>grserjeant@gmail.com</w:t>
        </w:r>
      </w:hyperlink>
    </w:p>
    <w:p w14:paraId="46E54677" w14:textId="77777777" w:rsidR="00FF6A9F" w:rsidRDefault="00FF6A9F" w:rsidP="00FF6A9F">
      <w:pPr>
        <w:jc w:val="center"/>
        <w:rPr>
          <w:rFonts w:ascii="Times New Roman" w:hAnsi="Times New Roman" w:cs="Times New Roman"/>
          <w:sz w:val="24"/>
          <w:szCs w:val="24"/>
        </w:rPr>
      </w:pPr>
      <w:r w:rsidRPr="00C40035">
        <w:rPr>
          <w:rStyle w:val="Strong"/>
          <w:rFonts w:ascii="Times New Roman" w:hAnsi="Times New Roman" w:cs="Times New Roman"/>
          <w:color w:val="003366"/>
          <w:sz w:val="24"/>
          <w:szCs w:val="24"/>
        </w:rPr>
        <w:t xml:space="preserve">ORCID # </w:t>
      </w:r>
      <w:r w:rsidRPr="00E408A5">
        <w:rPr>
          <w:rStyle w:val="Strong"/>
          <w:rFonts w:ascii="Times New Roman" w:hAnsi="Times New Roman" w:cs="Times New Roman"/>
          <w:b w:val="0"/>
          <w:color w:val="003366"/>
          <w:sz w:val="24"/>
          <w:szCs w:val="24"/>
        </w:rPr>
        <w:t>0000-</w:t>
      </w:r>
      <w:r w:rsidRPr="00C40035">
        <w:rPr>
          <w:rFonts w:ascii="Times New Roman" w:hAnsi="Times New Roman" w:cs="Times New Roman"/>
          <w:sz w:val="24"/>
          <w:szCs w:val="24"/>
        </w:rPr>
        <w:t>0003-4684-0286</w:t>
      </w:r>
    </w:p>
    <w:p w14:paraId="7FF80360" w14:textId="589E9E87" w:rsidR="00810A07" w:rsidRDefault="00E408A5" w:rsidP="00E53F2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8A678E0" w14:textId="77777777" w:rsidR="00810A07" w:rsidRPr="00810A07" w:rsidRDefault="00261E23" w:rsidP="00E53F27">
      <w:pPr>
        <w:spacing w:line="360" w:lineRule="auto"/>
        <w:rPr>
          <w:rFonts w:ascii="Times New Roman" w:hAnsi="Times New Roman" w:cs="Times New Roman"/>
          <w:sz w:val="24"/>
          <w:szCs w:val="24"/>
        </w:rPr>
      </w:pPr>
      <w:r w:rsidRPr="00CF1199">
        <w:rPr>
          <w:rFonts w:ascii="Times New Roman" w:hAnsi="Times New Roman" w:cs="Times New Roman"/>
          <w:sz w:val="24"/>
          <w:szCs w:val="24"/>
        </w:rPr>
        <w:t>B</w:t>
      </w:r>
      <w:r w:rsidR="00810A07" w:rsidRPr="00CF1199">
        <w:rPr>
          <w:rFonts w:ascii="Times New Roman" w:hAnsi="Times New Roman" w:cs="Times New Roman"/>
          <w:sz w:val="24"/>
          <w:szCs w:val="24"/>
        </w:rPr>
        <w:t>ased in the parish of Manchester in central Jamaica</w:t>
      </w:r>
      <w:r w:rsidRPr="00CF1199">
        <w:rPr>
          <w:rFonts w:ascii="Times New Roman" w:hAnsi="Times New Roman" w:cs="Times New Roman"/>
          <w:sz w:val="24"/>
          <w:szCs w:val="24"/>
        </w:rPr>
        <w:t>, the Manchester Project</w:t>
      </w:r>
      <w:r w:rsidR="00810A07" w:rsidRPr="00CF1199">
        <w:rPr>
          <w:rFonts w:ascii="Times New Roman" w:hAnsi="Times New Roman" w:cs="Times New Roman"/>
          <w:sz w:val="24"/>
          <w:szCs w:val="24"/>
        </w:rPr>
        <w:t xml:space="preserve"> offered free detection of haemoglobin genotype to </w:t>
      </w:r>
      <w:r w:rsidRPr="00CF1199">
        <w:rPr>
          <w:rFonts w:ascii="Times New Roman" w:hAnsi="Times New Roman" w:cs="Times New Roman"/>
          <w:sz w:val="24"/>
          <w:szCs w:val="24"/>
        </w:rPr>
        <w:t xml:space="preserve">senior classes </w:t>
      </w:r>
      <w:r w:rsidR="00810A07" w:rsidRPr="00CF1199">
        <w:rPr>
          <w:rFonts w:ascii="Times New Roman" w:hAnsi="Times New Roman" w:cs="Times New Roman"/>
          <w:sz w:val="24"/>
          <w:szCs w:val="24"/>
        </w:rPr>
        <w:t xml:space="preserve">in 14 secondary schools </w:t>
      </w:r>
      <w:r w:rsidR="00235C78" w:rsidRPr="00CF1199">
        <w:rPr>
          <w:rFonts w:ascii="Times New Roman" w:hAnsi="Times New Roman" w:cs="Times New Roman"/>
          <w:sz w:val="24"/>
          <w:szCs w:val="24"/>
        </w:rPr>
        <w:t>between 2008-2013</w:t>
      </w:r>
      <w:r w:rsidR="00810A07" w:rsidRPr="00CF1199">
        <w:rPr>
          <w:rFonts w:ascii="Times New Roman" w:hAnsi="Times New Roman" w:cs="Times New Roman"/>
          <w:sz w:val="24"/>
          <w:szCs w:val="24"/>
        </w:rPr>
        <w:t xml:space="preserve">.  </w:t>
      </w:r>
      <w:r w:rsidR="00224B9A" w:rsidRPr="00CF1199">
        <w:rPr>
          <w:rFonts w:ascii="Times New Roman" w:hAnsi="Times New Roman" w:cs="Times New Roman"/>
          <w:sz w:val="24"/>
          <w:szCs w:val="24"/>
        </w:rPr>
        <w:t>Restricting the database to 15,103</w:t>
      </w:r>
      <w:r w:rsidRPr="00CF1199">
        <w:rPr>
          <w:rFonts w:ascii="Times New Roman" w:hAnsi="Times New Roman" w:cs="Times New Roman"/>
          <w:sz w:val="24"/>
          <w:szCs w:val="24"/>
        </w:rPr>
        <w:t xml:space="preserve"> students </w:t>
      </w:r>
      <w:r w:rsidR="00224B9A" w:rsidRPr="00CF1199">
        <w:rPr>
          <w:rFonts w:ascii="Times New Roman" w:hAnsi="Times New Roman" w:cs="Times New Roman"/>
          <w:sz w:val="24"/>
          <w:szCs w:val="24"/>
        </w:rPr>
        <w:t xml:space="preserve">aged 15.0-19.9 years </w:t>
      </w:r>
      <w:r w:rsidR="00810A07" w:rsidRPr="00CF1199">
        <w:rPr>
          <w:rFonts w:ascii="Times New Roman" w:hAnsi="Times New Roman" w:cs="Times New Roman"/>
          <w:sz w:val="24"/>
          <w:szCs w:val="24"/>
        </w:rPr>
        <w:t xml:space="preserve">provided an opportunity to examine the red cell characteristics of the </w:t>
      </w:r>
      <w:r w:rsidR="001C3C72" w:rsidRPr="00CF1199">
        <w:rPr>
          <w:rFonts w:ascii="Times New Roman" w:hAnsi="Times New Roman" w:cs="Times New Roman"/>
          <w:sz w:val="24"/>
          <w:szCs w:val="24"/>
        </w:rPr>
        <w:t>different haemoglobin</w:t>
      </w:r>
      <w:r w:rsidR="00810A07" w:rsidRPr="00CF1199">
        <w:rPr>
          <w:rFonts w:ascii="Times New Roman" w:hAnsi="Times New Roman" w:cs="Times New Roman"/>
          <w:sz w:val="24"/>
          <w:szCs w:val="24"/>
        </w:rPr>
        <w:t xml:space="preserve"> genotypes, </w:t>
      </w:r>
      <w:r w:rsidR="001C3C72" w:rsidRPr="00CF1199">
        <w:rPr>
          <w:rFonts w:ascii="Times New Roman" w:hAnsi="Times New Roman" w:cs="Times New Roman"/>
          <w:sz w:val="24"/>
          <w:szCs w:val="24"/>
        </w:rPr>
        <w:t xml:space="preserve">including </w:t>
      </w:r>
      <w:r w:rsidRPr="00CF1199">
        <w:rPr>
          <w:rFonts w:ascii="Times New Roman" w:hAnsi="Times New Roman" w:cs="Times New Roman"/>
          <w:sz w:val="24"/>
          <w:szCs w:val="24"/>
        </w:rPr>
        <w:t>normal (HbAA)</w:t>
      </w:r>
      <w:r w:rsidR="009B475C" w:rsidRPr="00CF1199">
        <w:rPr>
          <w:rFonts w:ascii="Times New Roman" w:hAnsi="Times New Roman" w:cs="Times New Roman"/>
          <w:sz w:val="24"/>
          <w:szCs w:val="24"/>
        </w:rPr>
        <w:t xml:space="preserve"> in 85.0%</w:t>
      </w:r>
      <w:r w:rsidRPr="00CF1199">
        <w:rPr>
          <w:rFonts w:ascii="Times New Roman" w:hAnsi="Times New Roman" w:cs="Times New Roman"/>
          <w:sz w:val="24"/>
          <w:szCs w:val="24"/>
        </w:rPr>
        <w:t xml:space="preserve">, </w:t>
      </w:r>
      <w:r w:rsidR="001C3C72" w:rsidRPr="00CF1199">
        <w:rPr>
          <w:rFonts w:ascii="Times New Roman" w:hAnsi="Times New Roman" w:cs="Times New Roman"/>
          <w:sz w:val="24"/>
          <w:szCs w:val="24"/>
        </w:rPr>
        <w:t xml:space="preserve">the </w:t>
      </w:r>
      <w:r w:rsidR="00810A07" w:rsidRPr="00CF1199">
        <w:rPr>
          <w:rFonts w:ascii="Times New Roman" w:hAnsi="Times New Roman" w:cs="Times New Roman"/>
          <w:sz w:val="24"/>
          <w:szCs w:val="24"/>
        </w:rPr>
        <w:t xml:space="preserve">sickle cell trait </w:t>
      </w:r>
      <w:r w:rsidR="001C3C72" w:rsidRPr="00CF1199">
        <w:rPr>
          <w:rFonts w:ascii="Times New Roman" w:hAnsi="Times New Roman" w:cs="Times New Roman"/>
          <w:sz w:val="24"/>
          <w:szCs w:val="24"/>
        </w:rPr>
        <w:t>(HbAS)</w:t>
      </w:r>
      <w:r w:rsidR="009B475C" w:rsidRPr="00CF1199">
        <w:rPr>
          <w:rFonts w:ascii="Times New Roman" w:hAnsi="Times New Roman" w:cs="Times New Roman"/>
          <w:sz w:val="24"/>
          <w:szCs w:val="24"/>
        </w:rPr>
        <w:t xml:space="preserve"> in 9.7%</w:t>
      </w:r>
      <w:r w:rsidR="001C3C72" w:rsidRPr="00CF1199">
        <w:rPr>
          <w:rFonts w:ascii="Times New Roman" w:hAnsi="Times New Roman" w:cs="Times New Roman"/>
          <w:sz w:val="24"/>
          <w:szCs w:val="24"/>
        </w:rPr>
        <w:t xml:space="preserve">, </w:t>
      </w:r>
      <w:r w:rsidR="00810A07" w:rsidRPr="00CF1199">
        <w:rPr>
          <w:rFonts w:ascii="Times New Roman" w:hAnsi="Times New Roman" w:cs="Times New Roman"/>
          <w:sz w:val="24"/>
          <w:szCs w:val="24"/>
        </w:rPr>
        <w:t xml:space="preserve">HbC trait </w:t>
      </w:r>
      <w:r w:rsidR="001C3C72" w:rsidRPr="00CF1199">
        <w:rPr>
          <w:rFonts w:ascii="Times New Roman" w:hAnsi="Times New Roman" w:cs="Times New Roman"/>
          <w:sz w:val="24"/>
          <w:szCs w:val="24"/>
        </w:rPr>
        <w:t xml:space="preserve">(HbAC) </w:t>
      </w:r>
      <w:r w:rsidR="009B475C" w:rsidRPr="00CF1199">
        <w:rPr>
          <w:rFonts w:ascii="Times New Roman" w:hAnsi="Times New Roman" w:cs="Times New Roman"/>
          <w:sz w:val="24"/>
          <w:szCs w:val="24"/>
        </w:rPr>
        <w:t xml:space="preserve">in 3.5% </w:t>
      </w:r>
      <w:r w:rsidR="00810A07" w:rsidRPr="00CF1199">
        <w:rPr>
          <w:rFonts w:ascii="Times New Roman" w:hAnsi="Times New Roman" w:cs="Times New Roman"/>
          <w:sz w:val="24"/>
          <w:szCs w:val="24"/>
        </w:rPr>
        <w:t>and hereditary persistence of fetal haemoglobin (</w:t>
      </w:r>
      <w:r w:rsidR="001C3C72" w:rsidRPr="00CF1199">
        <w:rPr>
          <w:rFonts w:ascii="Times New Roman" w:hAnsi="Times New Roman" w:cs="Times New Roman"/>
          <w:sz w:val="24"/>
          <w:szCs w:val="24"/>
        </w:rPr>
        <w:t>HbA-</w:t>
      </w:r>
      <w:r w:rsidR="00810A07" w:rsidRPr="00CF1199">
        <w:rPr>
          <w:rFonts w:ascii="Times New Roman" w:hAnsi="Times New Roman" w:cs="Times New Roman"/>
          <w:sz w:val="24"/>
          <w:szCs w:val="24"/>
        </w:rPr>
        <w:t>HPFH)</w:t>
      </w:r>
      <w:r w:rsidR="009B475C" w:rsidRPr="00CF1199">
        <w:rPr>
          <w:rFonts w:ascii="Times New Roman" w:hAnsi="Times New Roman" w:cs="Times New Roman"/>
          <w:sz w:val="24"/>
          <w:szCs w:val="24"/>
        </w:rPr>
        <w:t xml:space="preserve"> in 0.4%</w:t>
      </w:r>
      <w:r w:rsidR="00810A07" w:rsidRPr="00CF1199">
        <w:rPr>
          <w:rFonts w:ascii="Times New Roman" w:hAnsi="Times New Roman" w:cs="Times New Roman"/>
          <w:sz w:val="24"/>
          <w:szCs w:val="24"/>
        </w:rPr>
        <w:t xml:space="preserve">.  </w:t>
      </w:r>
      <w:r w:rsidR="00224B9A" w:rsidRPr="00CF1199">
        <w:rPr>
          <w:rFonts w:ascii="Times New Roman" w:hAnsi="Times New Roman" w:cs="Times New Roman"/>
          <w:sz w:val="24"/>
          <w:szCs w:val="24"/>
        </w:rPr>
        <w:t>C</w:t>
      </w:r>
      <w:r w:rsidR="00235C78" w:rsidRPr="00CF1199">
        <w:rPr>
          <w:rFonts w:ascii="Times New Roman" w:hAnsi="Times New Roman" w:cs="Times New Roman"/>
          <w:sz w:val="24"/>
          <w:szCs w:val="24"/>
        </w:rPr>
        <w:t>ompared to th</w:t>
      </w:r>
      <w:r w:rsidR="00810A07" w:rsidRPr="00CF1199">
        <w:rPr>
          <w:rFonts w:ascii="Times New Roman" w:hAnsi="Times New Roman" w:cs="Times New Roman"/>
          <w:sz w:val="24"/>
          <w:szCs w:val="24"/>
        </w:rPr>
        <w:t xml:space="preserve">e normal </w:t>
      </w:r>
      <w:r w:rsidR="001C3C72" w:rsidRPr="00CF1199">
        <w:rPr>
          <w:rFonts w:ascii="Times New Roman" w:hAnsi="Times New Roman" w:cs="Times New Roman"/>
          <w:sz w:val="24"/>
          <w:szCs w:val="24"/>
        </w:rPr>
        <w:t>Hb</w:t>
      </w:r>
      <w:r w:rsidR="00810A07" w:rsidRPr="00CF1199">
        <w:rPr>
          <w:rFonts w:ascii="Times New Roman" w:hAnsi="Times New Roman" w:cs="Times New Roman"/>
          <w:sz w:val="24"/>
          <w:szCs w:val="24"/>
        </w:rPr>
        <w:t>AA</w:t>
      </w:r>
      <w:r w:rsidR="00810A07">
        <w:rPr>
          <w:rFonts w:ascii="Times New Roman" w:hAnsi="Times New Roman" w:cs="Times New Roman"/>
          <w:sz w:val="24"/>
          <w:szCs w:val="24"/>
        </w:rPr>
        <w:t xml:space="preserve"> phenotype</w:t>
      </w:r>
      <w:r w:rsidR="00235C78">
        <w:rPr>
          <w:rFonts w:ascii="Times New Roman" w:hAnsi="Times New Roman" w:cs="Times New Roman"/>
          <w:sz w:val="24"/>
          <w:szCs w:val="24"/>
        </w:rPr>
        <w:t xml:space="preserve">, </w:t>
      </w:r>
      <w:r w:rsidR="001C3C72">
        <w:rPr>
          <w:rFonts w:ascii="Times New Roman" w:hAnsi="Times New Roman" w:cs="Times New Roman"/>
          <w:sz w:val="24"/>
          <w:szCs w:val="24"/>
        </w:rPr>
        <w:t>HbAS ha</w:t>
      </w:r>
      <w:r w:rsidR="00224B9A">
        <w:rPr>
          <w:rFonts w:ascii="Times New Roman" w:hAnsi="Times New Roman" w:cs="Times New Roman"/>
          <w:sz w:val="24"/>
          <w:szCs w:val="24"/>
        </w:rPr>
        <w:t>d</w:t>
      </w:r>
      <w:r w:rsidR="00810A07">
        <w:rPr>
          <w:rFonts w:ascii="Times New Roman" w:hAnsi="Times New Roman" w:cs="Times New Roman"/>
          <w:sz w:val="24"/>
          <w:szCs w:val="24"/>
        </w:rPr>
        <w:t xml:space="preserve"> significant</w:t>
      </w:r>
      <w:r w:rsidR="001C3C72">
        <w:rPr>
          <w:rFonts w:ascii="Times New Roman" w:hAnsi="Times New Roman" w:cs="Times New Roman"/>
          <w:sz w:val="24"/>
          <w:szCs w:val="24"/>
        </w:rPr>
        <w:t xml:space="preserve">ly increased </w:t>
      </w:r>
      <w:r w:rsidR="00810A07">
        <w:rPr>
          <w:rFonts w:ascii="Times New Roman" w:hAnsi="Times New Roman" w:cs="Times New Roman"/>
          <w:sz w:val="24"/>
          <w:szCs w:val="24"/>
        </w:rPr>
        <w:t>mean cell haemoglobin concentration (MCHC)</w:t>
      </w:r>
      <w:r>
        <w:rPr>
          <w:rFonts w:ascii="Times New Roman" w:hAnsi="Times New Roman" w:cs="Times New Roman"/>
          <w:sz w:val="24"/>
          <w:szCs w:val="24"/>
        </w:rPr>
        <w:t>, red cell count (RBC),</w:t>
      </w:r>
      <w:r w:rsidR="00810A07">
        <w:rPr>
          <w:rFonts w:ascii="Times New Roman" w:hAnsi="Times New Roman" w:cs="Times New Roman"/>
          <w:sz w:val="24"/>
          <w:szCs w:val="24"/>
        </w:rPr>
        <w:t xml:space="preserve"> and red cell distribution width (RDW) and decreased mean cell volume (MCV)</w:t>
      </w:r>
      <w:r w:rsidR="002501DA">
        <w:rPr>
          <w:rFonts w:ascii="Times New Roman" w:hAnsi="Times New Roman" w:cs="Times New Roman"/>
          <w:sz w:val="24"/>
          <w:szCs w:val="24"/>
        </w:rPr>
        <w:t xml:space="preserve"> and mean cell haemoglobin (MCH)</w:t>
      </w:r>
      <w:r w:rsidR="00235C78">
        <w:rPr>
          <w:rFonts w:ascii="Times New Roman" w:hAnsi="Times New Roman" w:cs="Times New Roman"/>
          <w:sz w:val="24"/>
          <w:szCs w:val="24"/>
        </w:rPr>
        <w:t>, the</w:t>
      </w:r>
      <w:r>
        <w:rPr>
          <w:rFonts w:ascii="Times New Roman" w:hAnsi="Times New Roman" w:cs="Times New Roman"/>
          <w:sz w:val="24"/>
          <w:szCs w:val="24"/>
        </w:rPr>
        <w:t>se</w:t>
      </w:r>
      <w:r w:rsidR="00235C78">
        <w:rPr>
          <w:rFonts w:ascii="Times New Roman" w:hAnsi="Times New Roman" w:cs="Times New Roman"/>
          <w:sz w:val="24"/>
          <w:szCs w:val="24"/>
        </w:rPr>
        <w:t xml:space="preserve"> differences being even more marked in Hb</w:t>
      </w:r>
      <w:r w:rsidR="001C3C72">
        <w:rPr>
          <w:rFonts w:ascii="Times New Roman" w:hAnsi="Times New Roman" w:cs="Times New Roman"/>
          <w:sz w:val="24"/>
          <w:szCs w:val="24"/>
        </w:rPr>
        <w:t>A</w:t>
      </w:r>
      <w:r w:rsidR="00235C78">
        <w:rPr>
          <w:rFonts w:ascii="Times New Roman" w:hAnsi="Times New Roman" w:cs="Times New Roman"/>
          <w:sz w:val="24"/>
          <w:szCs w:val="24"/>
        </w:rPr>
        <w:t>C</w:t>
      </w:r>
      <w:r w:rsidR="007C3204">
        <w:rPr>
          <w:rFonts w:ascii="Times New Roman" w:hAnsi="Times New Roman" w:cs="Times New Roman"/>
          <w:sz w:val="24"/>
          <w:szCs w:val="24"/>
        </w:rPr>
        <w:t xml:space="preserve">.  </w:t>
      </w:r>
      <w:r w:rsidR="00F94789">
        <w:rPr>
          <w:rFonts w:ascii="Times New Roman" w:hAnsi="Times New Roman" w:cs="Times New Roman"/>
          <w:sz w:val="24"/>
          <w:szCs w:val="24"/>
        </w:rPr>
        <w:t>Compared to HbAA,</w:t>
      </w:r>
      <w:r w:rsidR="00235C78">
        <w:rPr>
          <w:rFonts w:ascii="Times New Roman" w:hAnsi="Times New Roman" w:cs="Times New Roman"/>
          <w:sz w:val="24"/>
          <w:szCs w:val="24"/>
        </w:rPr>
        <w:t xml:space="preserve"> </w:t>
      </w:r>
      <w:r w:rsidR="00F94789">
        <w:rPr>
          <w:rFonts w:ascii="Times New Roman" w:hAnsi="Times New Roman" w:cs="Times New Roman"/>
          <w:sz w:val="24"/>
          <w:szCs w:val="24"/>
        </w:rPr>
        <w:t>the</w:t>
      </w:r>
      <w:r w:rsidR="007C3204">
        <w:rPr>
          <w:rFonts w:ascii="Times New Roman" w:hAnsi="Times New Roman" w:cs="Times New Roman"/>
          <w:sz w:val="24"/>
          <w:szCs w:val="24"/>
        </w:rPr>
        <w:t xml:space="preserve"> HbA-</w:t>
      </w:r>
      <w:r w:rsidR="00E5127C">
        <w:rPr>
          <w:rFonts w:ascii="Times New Roman" w:hAnsi="Times New Roman" w:cs="Times New Roman"/>
          <w:sz w:val="24"/>
          <w:szCs w:val="24"/>
        </w:rPr>
        <w:t xml:space="preserve">HPFH had </w:t>
      </w:r>
      <w:r w:rsidR="007C3204">
        <w:rPr>
          <w:rFonts w:ascii="Times New Roman" w:hAnsi="Times New Roman" w:cs="Times New Roman"/>
          <w:sz w:val="24"/>
          <w:szCs w:val="24"/>
        </w:rPr>
        <w:t xml:space="preserve">significantly increased </w:t>
      </w:r>
      <w:r w:rsidR="00235C78">
        <w:rPr>
          <w:rFonts w:ascii="Times New Roman" w:hAnsi="Times New Roman" w:cs="Times New Roman"/>
          <w:sz w:val="24"/>
          <w:szCs w:val="24"/>
        </w:rPr>
        <w:t xml:space="preserve">RDW </w:t>
      </w:r>
      <w:r w:rsidR="007C3204">
        <w:rPr>
          <w:rFonts w:ascii="Times New Roman" w:hAnsi="Times New Roman" w:cs="Times New Roman"/>
          <w:sz w:val="24"/>
          <w:szCs w:val="24"/>
        </w:rPr>
        <w:t>but there were no consistent differences in other red cell indices, and t</w:t>
      </w:r>
      <w:r w:rsidR="002501DA">
        <w:rPr>
          <w:rFonts w:ascii="Times New Roman" w:hAnsi="Times New Roman" w:cs="Times New Roman"/>
          <w:sz w:val="24"/>
          <w:szCs w:val="24"/>
        </w:rPr>
        <w:t xml:space="preserve">here were no significant differences </w:t>
      </w:r>
      <w:r w:rsidR="007C3204">
        <w:rPr>
          <w:rFonts w:ascii="Times New Roman" w:hAnsi="Times New Roman" w:cs="Times New Roman"/>
          <w:sz w:val="24"/>
          <w:szCs w:val="24"/>
        </w:rPr>
        <w:t xml:space="preserve">in haematological indices </w:t>
      </w:r>
      <w:r w:rsidR="002501DA">
        <w:rPr>
          <w:rFonts w:ascii="Times New Roman" w:hAnsi="Times New Roman" w:cs="Times New Roman"/>
          <w:sz w:val="24"/>
          <w:szCs w:val="24"/>
        </w:rPr>
        <w:t>between</w:t>
      </w:r>
      <w:r w:rsidR="00235C78">
        <w:rPr>
          <w:rFonts w:ascii="Times New Roman" w:hAnsi="Times New Roman" w:cs="Times New Roman"/>
          <w:sz w:val="24"/>
          <w:szCs w:val="24"/>
        </w:rPr>
        <w:t xml:space="preserve"> </w:t>
      </w:r>
      <w:r w:rsidR="007C3204">
        <w:rPr>
          <w:rFonts w:ascii="Times New Roman" w:hAnsi="Times New Roman" w:cs="Times New Roman"/>
          <w:sz w:val="24"/>
          <w:szCs w:val="24"/>
        </w:rPr>
        <w:t>the two common deletion HPFH variants</w:t>
      </w:r>
      <w:r>
        <w:rPr>
          <w:rFonts w:ascii="Times New Roman" w:hAnsi="Times New Roman" w:cs="Times New Roman"/>
          <w:sz w:val="24"/>
          <w:szCs w:val="24"/>
        </w:rPr>
        <w:t>,</w:t>
      </w:r>
      <w:r w:rsidR="007C3204">
        <w:rPr>
          <w:rFonts w:ascii="Times New Roman" w:hAnsi="Times New Roman" w:cs="Times New Roman"/>
          <w:sz w:val="24"/>
          <w:szCs w:val="24"/>
        </w:rPr>
        <w:t xml:space="preserve"> </w:t>
      </w:r>
      <w:r w:rsidR="00235C78">
        <w:rPr>
          <w:rFonts w:ascii="Times New Roman" w:hAnsi="Times New Roman" w:cs="Times New Roman"/>
          <w:sz w:val="24"/>
          <w:szCs w:val="24"/>
        </w:rPr>
        <w:t>HP</w:t>
      </w:r>
      <w:r w:rsidR="00E5127C">
        <w:rPr>
          <w:rFonts w:ascii="Times New Roman" w:hAnsi="Times New Roman" w:cs="Times New Roman"/>
          <w:sz w:val="24"/>
          <w:szCs w:val="24"/>
        </w:rPr>
        <w:t>FH-1, and HPFH-2</w:t>
      </w:r>
      <w:r w:rsidR="00235C78">
        <w:rPr>
          <w:rFonts w:ascii="Times New Roman" w:hAnsi="Times New Roman" w:cs="Times New Roman"/>
          <w:sz w:val="24"/>
          <w:szCs w:val="24"/>
        </w:rPr>
        <w:t xml:space="preserve">.  Although these changes are unlikely to be clinically significant, they contribute to an </w:t>
      </w:r>
      <w:r w:rsidR="007C3204">
        <w:rPr>
          <w:rFonts w:ascii="Times New Roman" w:hAnsi="Times New Roman" w:cs="Times New Roman"/>
          <w:sz w:val="24"/>
          <w:szCs w:val="24"/>
        </w:rPr>
        <w:t>understanding of the haematological spectrum</w:t>
      </w:r>
      <w:r w:rsidR="00235C78">
        <w:rPr>
          <w:rFonts w:ascii="Times New Roman" w:hAnsi="Times New Roman" w:cs="Times New Roman"/>
          <w:sz w:val="24"/>
          <w:szCs w:val="24"/>
        </w:rPr>
        <w:t xml:space="preserve"> of the </w:t>
      </w:r>
      <w:r w:rsidR="007C3204">
        <w:rPr>
          <w:rFonts w:ascii="Times New Roman" w:hAnsi="Times New Roman" w:cs="Times New Roman"/>
          <w:sz w:val="24"/>
          <w:szCs w:val="24"/>
        </w:rPr>
        <w:t>common haemoglobin genotypes</w:t>
      </w:r>
      <w:r w:rsidR="00235C78">
        <w:rPr>
          <w:rFonts w:ascii="Times New Roman" w:hAnsi="Times New Roman" w:cs="Times New Roman"/>
          <w:sz w:val="24"/>
          <w:szCs w:val="24"/>
        </w:rPr>
        <w:t xml:space="preserve"> in peoples of African origin.</w:t>
      </w:r>
      <w:r w:rsidR="00B369BB">
        <w:rPr>
          <w:rFonts w:ascii="Times New Roman" w:hAnsi="Times New Roman" w:cs="Times New Roman"/>
          <w:sz w:val="24"/>
          <w:szCs w:val="24"/>
        </w:rPr>
        <w:t xml:space="preserve"> (1</w:t>
      </w:r>
      <w:r w:rsidR="00224B9A">
        <w:rPr>
          <w:rFonts w:ascii="Times New Roman" w:hAnsi="Times New Roman" w:cs="Times New Roman"/>
          <w:sz w:val="24"/>
          <w:szCs w:val="24"/>
        </w:rPr>
        <w:t>87</w:t>
      </w:r>
      <w:r w:rsidR="00B369BB">
        <w:rPr>
          <w:rFonts w:ascii="Times New Roman" w:hAnsi="Times New Roman" w:cs="Times New Roman"/>
          <w:sz w:val="24"/>
          <w:szCs w:val="24"/>
        </w:rPr>
        <w:t xml:space="preserve"> words)</w:t>
      </w:r>
    </w:p>
    <w:p w14:paraId="55782515" w14:textId="77777777" w:rsidR="00810A07" w:rsidRDefault="00810A07">
      <w:pPr>
        <w:rPr>
          <w:rFonts w:ascii="Times New Roman" w:hAnsi="Times New Roman" w:cs="Times New Roman"/>
          <w:b/>
          <w:sz w:val="24"/>
          <w:szCs w:val="24"/>
        </w:rPr>
      </w:pPr>
      <w:r>
        <w:rPr>
          <w:rFonts w:ascii="Times New Roman" w:hAnsi="Times New Roman" w:cs="Times New Roman"/>
          <w:b/>
          <w:sz w:val="24"/>
          <w:szCs w:val="24"/>
        </w:rPr>
        <w:br w:type="page"/>
      </w:r>
    </w:p>
    <w:p w14:paraId="7D336C32" w14:textId="77777777" w:rsidR="00E53F27" w:rsidRPr="00CF1199" w:rsidRDefault="00E53F27" w:rsidP="00E53F27">
      <w:pPr>
        <w:spacing w:line="360" w:lineRule="auto"/>
        <w:rPr>
          <w:rFonts w:ascii="Times New Roman" w:hAnsi="Times New Roman" w:cs="Times New Roman"/>
          <w:sz w:val="24"/>
          <w:szCs w:val="24"/>
        </w:rPr>
      </w:pPr>
      <w:r w:rsidRPr="00CF1199">
        <w:rPr>
          <w:rFonts w:ascii="Times New Roman" w:hAnsi="Times New Roman" w:cs="Times New Roman"/>
          <w:b/>
          <w:sz w:val="24"/>
          <w:szCs w:val="24"/>
        </w:rPr>
        <w:lastRenderedPageBreak/>
        <w:t>Introduction</w:t>
      </w:r>
    </w:p>
    <w:p w14:paraId="38CAA4A3" w14:textId="77777777" w:rsidR="00F258E9" w:rsidRPr="00CF1199" w:rsidRDefault="00F258E9" w:rsidP="002358ED">
      <w:pPr>
        <w:autoSpaceDE w:val="0"/>
        <w:autoSpaceDN w:val="0"/>
        <w:adjustRightInd w:val="0"/>
        <w:spacing w:line="360" w:lineRule="auto"/>
        <w:rPr>
          <w:rFonts w:ascii="Times New Roman" w:hAnsi="Times New Roman" w:cs="Times New Roman"/>
          <w:sz w:val="24"/>
          <w:szCs w:val="18"/>
        </w:rPr>
      </w:pPr>
      <w:r w:rsidRPr="00CF1199">
        <w:rPr>
          <w:rFonts w:ascii="Times New Roman" w:hAnsi="Times New Roman" w:cs="Times New Roman"/>
          <w:sz w:val="24"/>
          <w:szCs w:val="18"/>
        </w:rPr>
        <w:t xml:space="preserve">The Manchester Project in central Jamaica, was designed to determine whether knowledge </w:t>
      </w:r>
      <w:r w:rsidR="008E342D" w:rsidRPr="00CF1199">
        <w:rPr>
          <w:rFonts w:ascii="Times New Roman" w:hAnsi="Times New Roman" w:cs="Times New Roman"/>
          <w:sz w:val="24"/>
          <w:szCs w:val="18"/>
        </w:rPr>
        <w:t>of haemoglobin genotype influenced choice of partner and reproductive outcome</w:t>
      </w:r>
      <w:r w:rsidR="008D7C83" w:rsidRPr="00CF1199">
        <w:rPr>
          <w:rFonts w:ascii="Times New Roman" w:hAnsi="Times New Roman" w:cs="Times New Roman"/>
          <w:sz w:val="24"/>
          <w:szCs w:val="18"/>
        </w:rPr>
        <w:t xml:space="preserve"> </w:t>
      </w:r>
      <w:r w:rsidR="008D7C83" w:rsidRPr="00CF1199">
        <w:rPr>
          <w:rFonts w:ascii="Times New Roman" w:hAnsi="Times New Roman" w:cs="Times New Roman"/>
          <w:sz w:val="24"/>
          <w:szCs w:val="24"/>
        </w:rPr>
        <w:t>(Serjeant et al. 2017)</w:t>
      </w:r>
      <w:r w:rsidR="008E342D" w:rsidRPr="00CF1199">
        <w:rPr>
          <w:rFonts w:ascii="Times New Roman" w:hAnsi="Times New Roman" w:cs="Times New Roman"/>
          <w:sz w:val="24"/>
          <w:szCs w:val="18"/>
        </w:rPr>
        <w:t xml:space="preserve">.  </w:t>
      </w:r>
      <w:r w:rsidRPr="00CF1199">
        <w:rPr>
          <w:rFonts w:ascii="Times New Roman" w:hAnsi="Times New Roman" w:cs="Times New Roman"/>
          <w:sz w:val="24"/>
          <w:szCs w:val="18"/>
        </w:rPr>
        <w:t>Over a 6-year period</w:t>
      </w:r>
      <w:r w:rsidR="008E342D" w:rsidRPr="00CF1199">
        <w:rPr>
          <w:rFonts w:ascii="Times New Roman" w:hAnsi="Times New Roman" w:cs="Times New Roman"/>
          <w:sz w:val="24"/>
          <w:szCs w:val="18"/>
        </w:rPr>
        <w:t xml:space="preserve"> (</w:t>
      </w:r>
      <w:r w:rsidR="00224B9A" w:rsidRPr="00CF1199">
        <w:rPr>
          <w:rFonts w:ascii="Times New Roman" w:hAnsi="Times New Roman" w:cs="Times New Roman"/>
          <w:sz w:val="24"/>
          <w:szCs w:val="18"/>
        </w:rPr>
        <w:t xml:space="preserve">academic years </w:t>
      </w:r>
      <w:r w:rsidR="008E342D" w:rsidRPr="00CF1199">
        <w:rPr>
          <w:rFonts w:ascii="Times New Roman" w:hAnsi="Times New Roman" w:cs="Times New Roman"/>
          <w:sz w:val="24"/>
          <w:szCs w:val="18"/>
        </w:rPr>
        <w:t>2007-2013)</w:t>
      </w:r>
      <w:r w:rsidRPr="00CF1199">
        <w:rPr>
          <w:rFonts w:ascii="Times New Roman" w:hAnsi="Times New Roman" w:cs="Times New Roman"/>
          <w:sz w:val="24"/>
          <w:szCs w:val="18"/>
        </w:rPr>
        <w:t>, haemoglobin genotypes were determined in 16,612 secondary school students mostly aged 15-19 years</w:t>
      </w:r>
      <w:r w:rsidR="00F9219B" w:rsidRPr="00CF1199">
        <w:rPr>
          <w:rFonts w:ascii="Times New Roman" w:hAnsi="Times New Roman" w:cs="Times New Roman"/>
          <w:sz w:val="24"/>
          <w:szCs w:val="18"/>
        </w:rPr>
        <w:t xml:space="preserve"> (</w:t>
      </w:r>
      <w:r w:rsidR="00F9219B" w:rsidRPr="00CF1199">
        <w:rPr>
          <w:rFonts w:ascii="Times New Roman" w:hAnsi="Times New Roman" w:cs="Times New Roman"/>
          <w:sz w:val="24"/>
          <w:szCs w:val="24"/>
        </w:rPr>
        <w:t>Mason et al. 2016)</w:t>
      </w:r>
      <w:r w:rsidRPr="00CF1199">
        <w:rPr>
          <w:rFonts w:ascii="Times New Roman" w:hAnsi="Times New Roman" w:cs="Times New Roman"/>
          <w:sz w:val="24"/>
          <w:szCs w:val="18"/>
        </w:rPr>
        <w:t xml:space="preserve">.  Since the studied population had no known ascertainment biases, this database also afforded an opportunity to describe the haematological characteristics of </w:t>
      </w:r>
      <w:r w:rsidR="00F9219B" w:rsidRPr="00CF1199">
        <w:rPr>
          <w:rFonts w:ascii="Times New Roman" w:hAnsi="Times New Roman" w:cs="Times New Roman"/>
          <w:sz w:val="24"/>
          <w:szCs w:val="18"/>
        </w:rPr>
        <w:t xml:space="preserve">normal (HbAA) and </w:t>
      </w:r>
      <w:r w:rsidRPr="00CF1199">
        <w:rPr>
          <w:rFonts w:ascii="Times New Roman" w:hAnsi="Times New Roman" w:cs="Times New Roman"/>
          <w:sz w:val="24"/>
          <w:szCs w:val="18"/>
        </w:rPr>
        <w:t>the common abnormal haemoglobin genotypes in Jamaica.</w:t>
      </w:r>
      <w:r w:rsidR="003B1EF1" w:rsidRPr="00CF1199">
        <w:rPr>
          <w:rFonts w:ascii="Times New Roman" w:hAnsi="Times New Roman" w:cs="Times New Roman"/>
          <w:sz w:val="24"/>
          <w:szCs w:val="18"/>
        </w:rPr>
        <w:t xml:space="preserve">  The sickle cell trait (HbAS) occur</w:t>
      </w:r>
      <w:r w:rsidR="00750DCA" w:rsidRPr="00CF1199">
        <w:rPr>
          <w:rFonts w:ascii="Times New Roman" w:hAnsi="Times New Roman" w:cs="Times New Roman"/>
          <w:sz w:val="24"/>
          <w:szCs w:val="18"/>
        </w:rPr>
        <w:t>red</w:t>
      </w:r>
      <w:r w:rsidR="003B1EF1" w:rsidRPr="00CF1199">
        <w:rPr>
          <w:rFonts w:ascii="Times New Roman" w:hAnsi="Times New Roman" w:cs="Times New Roman"/>
          <w:sz w:val="24"/>
          <w:szCs w:val="18"/>
        </w:rPr>
        <w:t xml:space="preserve"> in </w:t>
      </w:r>
      <w:r w:rsidR="00975CE4" w:rsidRPr="00CF1199">
        <w:rPr>
          <w:rFonts w:ascii="Times New Roman" w:hAnsi="Times New Roman" w:cs="Times New Roman"/>
          <w:sz w:val="24"/>
          <w:szCs w:val="18"/>
        </w:rPr>
        <w:t>9.7</w:t>
      </w:r>
      <w:r w:rsidR="003B1EF1" w:rsidRPr="00CF1199">
        <w:rPr>
          <w:rFonts w:ascii="Times New Roman" w:hAnsi="Times New Roman" w:cs="Times New Roman"/>
          <w:sz w:val="24"/>
          <w:szCs w:val="18"/>
        </w:rPr>
        <w:t>% of Jamaicans, the HbC trait (HbAC) in 3.5%, and since the trait for hereditary persistence of fetal haemoglobin (HbA/HPFH)</w:t>
      </w:r>
      <w:r w:rsidR="008D7C83" w:rsidRPr="00CF1199">
        <w:rPr>
          <w:rFonts w:ascii="Times New Roman" w:hAnsi="Times New Roman" w:cs="Times New Roman"/>
          <w:sz w:val="24"/>
          <w:szCs w:val="18"/>
        </w:rPr>
        <w:t xml:space="preserve"> was unexpectedly common at 0.</w:t>
      </w:r>
      <w:r w:rsidR="00975CE4" w:rsidRPr="00CF1199">
        <w:rPr>
          <w:rFonts w:ascii="Times New Roman" w:hAnsi="Times New Roman" w:cs="Times New Roman"/>
          <w:sz w:val="24"/>
          <w:szCs w:val="18"/>
        </w:rPr>
        <w:t>4</w:t>
      </w:r>
      <w:r w:rsidR="008D7C83" w:rsidRPr="00CF1199">
        <w:rPr>
          <w:rFonts w:ascii="Times New Roman" w:hAnsi="Times New Roman" w:cs="Times New Roman"/>
          <w:sz w:val="24"/>
          <w:szCs w:val="18"/>
        </w:rPr>
        <w:t>%</w:t>
      </w:r>
      <w:r w:rsidR="00F9219B" w:rsidRPr="00CF1199">
        <w:rPr>
          <w:rFonts w:ascii="Times New Roman" w:hAnsi="Times New Roman" w:cs="Times New Roman"/>
          <w:sz w:val="24"/>
          <w:szCs w:val="18"/>
        </w:rPr>
        <w:t>, the red cell characteristics of</w:t>
      </w:r>
      <w:r w:rsidR="008D7C83" w:rsidRPr="00CF1199">
        <w:rPr>
          <w:rFonts w:ascii="Times New Roman" w:hAnsi="Times New Roman" w:cs="Times New Roman"/>
          <w:sz w:val="24"/>
          <w:szCs w:val="18"/>
        </w:rPr>
        <w:t xml:space="preserve"> this </w:t>
      </w:r>
      <w:r w:rsidR="00750DCA" w:rsidRPr="00CF1199">
        <w:rPr>
          <w:rFonts w:ascii="Times New Roman" w:hAnsi="Times New Roman" w:cs="Times New Roman"/>
          <w:sz w:val="24"/>
          <w:szCs w:val="18"/>
        </w:rPr>
        <w:t>condition</w:t>
      </w:r>
      <w:r w:rsidR="008D7C83" w:rsidRPr="00CF1199">
        <w:rPr>
          <w:rFonts w:ascii="Times New Roman" w:hAnsi="Times New Roman" w:cs="Times New Roman"/>
          <w:sz w:val="24"/>
          <w:szCs w:val="18"/>
        </w:rPr>
        <w:t xml:space="preserve"> w</w:t>
      </w:r>
      <w:r w:rsidR="00F9219B" w:rsidRPr="00CF1199">
        <w:rPr>
          <w:rFonts w:ascii="Times New Roman" w:hAnsi="Times New Roman" w:cs="Times New Roman"/>
          <w:sz w:val="24"/>
          <w:szCs w:val="18"/>
        </w:rPr>
        <w:t>ere</w:t>
      </w:r>
      <w:r w:rsidR="008D7C83" w:rsidRPr="00CF1199">
        <w:rPr>
          <w:rFonts w:ascii="Times New Roman" w:hAnsi="Times New Roman" w:cs="Times New Roman"/>
          <w:sz w:val="24"/>
          <w:szCs w:val="18"/>
        </w:rPr>
        <w:t xml:space="preserve"> also examined.</w:t>
      </w:r>
    </w:p>
    <w:p w14:paraId="511ADF66" w14:textId="77777777" w:rsidR="00604E75" w:rsidRDefault="00876590" w:rsidP="002358ED">
      <w:pPr>
        <w:autoSpaceDE w:val="0"/>
        <w:autoSpaceDN w:val="0"/>
        <w:adjustRightInd w:val="0"/>
        <w:spacing w:line="360" w:lineRule="auto"/>
        <w:rPr>
          <w:rFonts w:ascii="Times New Roman" w:hAnsi="Times New Roman" w:cs="Times New Roman"/>
          <w:sz w:val="24"/>
          <w:szCs w:val="18"/>
        </w:rPr>
      </w:pPr>
      <w:r w:rsidRPr="00CF1199">
        <w:rPr>
          <w:rFonts w:ascii="Times New Roman" w:hAnsi="Times New Roman" w:cs="Times New Roman"/>
          <w:sz w:val="24"/>
          <w:szCs w:val="18"/>
        </w:rPr>
        <w:t>Published data have reported t</w:t>
      </w:r>
      <w:r w:rsidR="00F9219B" w:rsidRPr="00CF1199">
        <w:rPr>
          <w:rFonts w:ascii="Times New Roman" w:hAnsi="Times New Roman" w:cs="Times New Roman"/>
          <w:sz w:val="24"/>
          <w:szCs w:val="18"/>
        </w:rPr>
        <w:t>he HbAS genotype to be microcytic in non-anaemic adult African-American males attending the Veterans Administration for abnormal haemoglobin states</w:t>
      </w:r>
      <w:r w:rsidR="00F9219B">
        <w:rPr>
          <w:rFonts w:ascii="Times New Roman" w:hAnsi="Times New Roman" w:cs="Times New Roman"/>
          <w:sz w:val="24"/>
          <w:szCs w:val="18"/>
        </w:rPr>
        <w:t xml:space="preserve"> (Sheehan &amp; Frenkel 1983), in non-anaemic Sicilian males (Maggio et al. 1984), and in a screening programme including both genders and a mean age of 19.5 years in Washington DC (Castro &amp; Scott 1985).  Haematocrits were lower and </w:t>
      </w:r>
      <w:r w:rsidR="00F9219B" w:rsidRPr="00F9219B">
        <w:rPr>
          <w:rFonts w:ascii="Times New Roman" w:hAnsi="Times New Roman" w:cs="Times New Roman"/>
          <w:sz w:val="24"/>
          <w:szCs w:val="18"/>
        </w:rPr>
        <w:t>mean cell haemoglobin concentration</w:t>
      </w:r>
      <w:r w:rsidR="00F9219B">
        <w:rPr>
          <w:rFonts w:ascii="Times New Roman" w:hAnsi="Times New Roman" w:cs="Times New Roman"/>
          <w:sz w:val="24"/>
          <w:szCs w:val="18"/>
        </w:rPr>
        <w:t xml:space="preserve"> (MCHC) higher among African-American HbAS children compared to HbAA children (Rana et al. 1993).</w:t>
      </w:r>
      <w:r>
        <w:rPr>
          <w:rFonts w:ascii="Times New Roman" w:hAnsi="Times New Roman" w:cs="Times New Roman"/>
          <w:sz w:val="24"/>
          <w:szCs w:val="18"/>
        </w:rPr>
        <w:t xml:space="preserve">  </w:t>
      </w:r>
      <w:r w:rsidR="00F71D76">
        <w:rPr>
          <w:rFonts w:ascii="Times New Roman" w:hAnsi="Times New Roman" w:cs="Times New Roman"/>
          <w:sz w:val="24"/>
          <w:szCs w:val="18"/>
        </w:rPr>
        <w:t>In</w:t>
      </w:r>
      <w:r w:rsidR="00562526">
        <w:rPr>
          <w:rFonts w:ascii="Times New Roman" w:hAnsi="Times New Roman" w:cs="Times New Roman"/>
          <w:sz w:val="24"/>
          <w:szCs w:val="18"/>
        </w:rPr>
        <w:t xml:space="preserve"> </w:t>
      </w:r>
      <w:r w:rsidR="00F71D76">
        <w:rPr>
          <w:rFonts w:ascii="Times New Roman" w:hAnsi="Times New Roman" w:cs="Times New Roman"/>
          <w:sz w:val="24"/>
          <w:szCs w:val="18"/>
        </w:rPr>
        <w:t xml:space="preserve">a study of </w:t>
      </w:r>
      <w:r w:rsidR="00562526">
        <w:rPr>
          <w:rFonts w:ascii="Times New Roman" w:hAnsi="Times New Roman" w:cs="Times New Roman"/>
          <w:sz w:val="24"/>
          <w:szCs w:val="18"/>
        </w:rPr>
        <w:t>haemoglobin C disorders</w:t>
      </w:r>
      <w:r w:rsidR="00F71D76">
        <w:rPr>
          <w:rFonts w:ascii="Times New Roman" w:hAnsi="Times New Roman" w:cs="Times New Roman"/>
          <w:sz w:val="24"/>
          <w:szCs w:val="18"/>
        </w:rPr>
        <w:t>, Smith and Krevans (1959)</w:t>
      </w:r>
      <w:r w:rsidR="00562526">
        <w:rPr>
          <w:rFonts w:ascii="Times New Roman" w:hAnsi="Times New Roman" w:cs="Times New Roman"/>
          <w:sz w:val="24"/>
          <w:szCs w:val="18"/>
        </w:rPr>
        <w:t xml:space="preserve"> </w:t>
      </w:r>
      <w:r w:rsidR="00D92E90">
        <w:rPr>
          <w:rFonts w:ascii="Times New Roman" w:hAnsi="Times New Roman" w:cs="Times New Roman"/>
          <w:sz w:val="24"/>
          <w:szCs w:val="18"/>
        </w:rPr>
        <w:t xml:space="preserve">noted </w:t>
      </w:r>
      <w:r w:rsidR="002A4737">
        <w:rPr>
          <w:rFonts w:ascii="Times New Roman" w:hAnsi="Times New Roman" w:cs="Times New Roman"/>
          <w:sz w:val="24"/>
          <w:szCs w:val="18"/>
        </w:rPr>
        <w:t xml:space="preserve">that HbAC had </w:t>
      </w:r>
      <w:r w:rsidR="00D92E90">
        <w:rPr>
          <w:rFonts w:ascii="Times New Roman" w:hAnsi="Times New Roman" w:cs="Times New Roman"/>
          <w:sz w:val="24"/>
          <w:szCs w:val="18"/>
        </w:rPr>
        <w:t>increased target cells and decreased osmotic fragility.</w:t>
      </w:r>
      <w:r w:rsidR="002A0196">
        <w:rPr>
          <w:rFonts w:ascii="Times New Roman" w:hAnsi="Times New Roman" w:cs="Times New Roman"/>
          <w:sz w:val="24"/>
          <w:szCs w:val="18"/>
        </w:rPr>
        <w:t xml:space="preserve">  A study of 15 subjects with </w:t>
      </w:r>
      <w:r w:rsidR="002A4737">
        <w:rPr>
          <w:rFonts w:ascii="Times New Roman" w:hAnsi="Times New Roman" w:cs="Times New Roman"/>
          <w:sz w:val="24"/>
          <w:szCs w:val="18"/>
        </w:rPr>
        <w:t>HbAC</w:t>
      </w:r>
      <w:r w:rsidR="002A0196">
        <w:rPr>
          <w:rFonts w:ascii="Times New Roman" w:hAnsi="Times New Roman" w:cs="Times New Roman"/>
          <w:sz w:val="24"/>
          <w:szCs w:val="18"/>
        </w:rPr>
        <w:t xml:space="preserve"> found mild anaemia, a reduced red cell mass and evidence of </w:t>
      </w:r>
      <w:r>
        <w:rPr>
          <w:rFonts w:ascii="Times New Roman" w:hAnsi="Times New Roman" w:cs="Times New Roman"/>
          <w:sz w:val="24"/>
          <w:szCs w:val="18"/>
        </w:rPr>
        <w:t>shortened</w:t>
      </w:r>
      <w:r w:rsidR="002A0196">
        <w:rPr>
          <w:rFonts w:ascii="Times New Roman" w:hAnsi="Times New Roman" w:cs="Times New Roman"/>
          <w:sz w:val="24"/>
          <w:szCs w:val="18"/>
        </w:rPr>
        <w:t xml:space="preserve"> red cell survival (Pringle and McCurdy 1970).  </w:t>
      </w:r>
      <w:r w:rsidR="00F71D76">
        <w:rPr>
          <w:rFonts w:ascii="Times New Roman" w:hAnsi="Times New Roman" w:cs="Times New Roman"/>
          <w:sz w:val="24"/>
          <w:szCs w:val="18"/>
        </w:rPr>
        <w:t>Other studies have shown t</w:t>
      </w:r>
      <w:r w:rsidR="002A0196">
        <w:rPr>
          <w:rFonts w:ascii="Times New Roman" w:hAnsi="Times New Roman" w:cs="Times New Roman"/>
          <w:sz w:val="24"/>
          <w:szCs w:val="18"/>
        </w:rPr>
        <w:t>h</w:t>
      </w:r>
      <w:r w:rsidR="002A4737">
        <w:rPr>
          <w:rFonts w:ascii="Times New Roman" w:hAnsi="Times New Roman" w:cs="Times New Roman"/>
          <w:sz w:val="24"/>
          <w:szCs w:val="18"/>
        </w:rPr>
        <w:t>at</w:t>
      </w:r>
      <w:r w:rsidR="002A0196">
        <w:rPr>
          <w:rFonts w:ascii="Times New Roman" w:hAnsi="Times New Roman" w:cs="Times New Roman"/>
          <w:sz w:val="24"/>
          <w:szCs w:val="18"/>
        </w:rPr>
        <w:t xml:space="preserve"> Hb</w:t>
      </w:r>
      <w:r w:rsidR="00990382">
        <w:rPr>
          <w:rFonts w:ascii="Times New Roman" w:hAnsi="Times New Roman" w:cs="Times New Roman"/>
          <w:sz w:val="24"/>
          <w:szCs w:val="18"/>
        </w:rPr>
        <w:t>A</w:t>
      </w:r>
      <w:r w:rsidR="002A0196">
        <w:rPr>
          <w:rFonts w:ascii="Times New Roman" w:hAnsi="Times New Roman" w:cs="Times New Roman"/>
          <w:sz w:val="24"/>
          <w:szCs w:val="18"/>
        </w:rPr>
        <w:t xml:space="preserve">C </w:t>
      </w:r>
      <w:r w:rsidR="00E23FF6">
        <w:rPr>
          <w:rFonts w:ascii="Times New Roman" w:hAnsi="Times New Roman" w:cs="Times New Roman"/>
          <w:sz w:val="24"/>
          <w:szCs w:val="18"/>
        </w:rPr>
        <w:t>ha</w:t>
      </w:r>
      <w:r w:rsidR="002A4737">
        <w:rPr>
          <w:rFonts w:ascii="Times New Roman" w:hAnsi="Times New Roman" w:cs="Times New Roman"/>
          <w:sz w:val="24"/>
          <w:szCs w:val="18"/>
        </w:rPr>
        <w:t>s</w:t>
      </w:r>
      <w:r w:rsidR="00E23FF6">
        <w:rPr>
          <w:rFonts w:ascii="Times New Roman" w:hAnsi="Times New Roman" w:cs="Times New Roman"/>
          <w:sz w:val="24"/>
          <w:szCs w:val="18"/>
        </w:rPr>
        <w:t xml:space="preserve"> </w:t>
      </w:r>
      <w:r w:rsidR="00F71D76">
        <w:rPr>
          <w:rFonts w:ascii="Times New Roman" w:hAnsi="Times New Roman" w:cs="Times New Roman"/>
          <w:sz w:val="24"/>
          <w:szCs w:val="18"/>
        </w:rPr>
        <w:t>a higher</w:t>
      </w:r>
      <w:r w:rsidR="00E23FF6">
        <w:rPr>
          <w:rFonts w:ascii="Times New Roman" w:hAnsi="Times New Roman" w:cs="Times New Roman"/>
          <w:sz w:val="24"/>
          <w:szCs w:val="18"/>
        </w:rPr>
        <w:t xml:space="preserve"> </w:t>
      </w:r>
      <w:r w:rsidR="00F71D76">
        <w:rPr>
          <w:rFonts w:ascii="Times New Roman" w:hAnsi="Times New Roman" w:cs="Times New Roman"/>
          <w:sz w:val="24"/>
          <w:szCs w:val="18"/>
        </w:rPr>
        <w:t>MCHC</w:t>
      </w:r>
      <w:r w:rsidR="00E23FF6">
        <w:rPr>
          <w:rFonts w:ascii="Times New Roman" w:hAnsi="Times New Roman" w:cs="Times New Roman"/>
          <w:sz w:val="24"/>
          <w:szCs w:val="18"/>
        </w:rPr>
        <w:t xml:space="preserve"> (Ballas et al. 1987</w:t>
      </w:r>
      <w:r w:rsidR="000F3884">
        <w:rPr>
          <w:rFonts w:ascii="Times New Roman" w:hAnsi="Times New Roman" w:cs="Times New Roman"/>
          <w:sz w:val="24"/>
          <w:szCs w:val="18"/>
        </w:rPr>
        <w:t>; Hinchliffe et al. 1996</w:t>
      </w:r>
      <w:r w:rsidR="00E23FF6">
        <w:rPr>
          <w:rFonts w:ascii="Times New Roman" w:hAnsi="Times New Roman" w:cs="Times New Roman"/>
          <w:sz w:val="24"/>
          <w:szCs w:val="18"/>
        </w:rPr>
        <w:t xml:space="preserve">), </w:t>
      </w:r>
      <w:r w:rsidR="00990382">
        <w:rPr>
          <w:rFonts w:ascii="Times New Roman" w:hAnsi="Times New Roman" w:cs="Times New Roman"/>
          <w:sz w:val="24"/>
          <w:szCs w:val="18"/>
        </w:rPr>
        <w:t>and tend</w:t>
      </w:r>
      <w:r w:rsidR="00DA57BB">
        <w:rPr>
          <w:rFonts w:ascii="Times New Roman" w:hAnsi="Times New Roman" w:cs="Times New Roman"/>
          <w:sz w:val="24"/>
          <w:szCs w:val="18"/>
        </w:rPr>
        <w:t>s</w:t>
      </w:r>
      <w:r w:rsidR="00990382">
        <w:rPr>
          <w:rFonts w:ascii="Times New Roman" w:hAnsi="Times New Roman" w:cs="Times New Roman"/>
          <w:sz w:val="24"/>
          <w:szCs w:val="18"/>
        </w:rPr>
        <w:t xml:space="preserve"> </w:t>
      </w:r>
      <w:r w:rsidR="00A31AB9">
        <w:rPr>
          <w:rFonts w:ascii="Times New Roman" w:hAnsi="Times New Roman" w:cs="Times New Roman"/>
          <w:sz w:val="24"/>
          <w:szCs w:val="18"/>
        </w:rPr>
        <w:t xml:space="preserve">to </w:t>
      </w:r>
      <w:r w:rsidR="00E23FF6">
        <w:rPr>
          <w:rFonts w:ascii="Times New Roman" w:hAnsi="Times New Roman" w:cs="Times New Roman"/>
          <w:sz w:val="24"/>
          <w:szCs w:val="18"/>
        </w:rPr>
        <w:t xml:space="preserve">be more microcytic </w:t>
      </w:r>
      <w:r w:rsidR="00A31AB9">
        <w:rPr>
          <w:rFonts w:ascii="Times New Roman" w:hAnsi="Times New Roman" w:cs="Times New Roman"/>
          <w:sz w:val="24"/>
          <w:szCs w:val="18"/>
        </w:rPr>
        <w:t xml:space="preserve">than normal </w:t>
      </w:r>
      <w:r w:rsidR="00E23FF6">
        <w:rPr>
          <w:rFonts w:ascii="Times New Roman" w:hAnsi="Times New Roman" w:cs="Times New Roman"/>
          <w:sz w:val="24"/>
          <w:szCs w:val="18"/>
        </w:rPr>
        <w:t>(Sheehan &amp; Frenkel 1983; Maggio et al. 1984)</w:t>
      </w:r>
      <w:r w:rsidR="00990382">
        <w:rPr>
          <w:rFonts w:ascii="Times New Roman" w:hAnsi="Times New Roman" w:cs="Times New Roman"/>
          <w:sz w:val="24"/>
          <w:szCs w:val="18"/>
        </w:rPr>
        <w:t xml:space="preserve">.  </w:t>
      </w:r>
      <w:r w:rsidR="00A31AB9">
        <w:rPr>
          <w:rFonts w:ascii="Times New Roman" w:hAnsi="Times New Roman" w:cs="Times New Roman"/>
          <w:sz w:val="24"/>
          <w:szCs w:val="18"/>
        </w:rPr>
        <w:t xml:space="preserve">Rana et al. (1993) found lower haematocrit and higher MCHC </w:t>
      </w:r>
      <w:r w:rsidR="00990382">
        <w:rPr>
          <w:rFonts w:ascii="Times New Roman" w:hAnsi="Times New Roman" w:cs="Times New Roman"/>
          <w:sz w:val="24"/>
          <w:szCs w:val="18"/>
        </w:rPr>
        <w:t>in HbAC</w:t>
      </w:r>
      <w:r w:rsidR="00DA57BB">
        <w:rPr>
          <w:rFonts w:ascii="Times New Roman" w:hAnsi="Times New Roman" w:cs="Times New Roman"/>
          <w:sz w:val="24"/>
          <w:szCs w:val="18"/>
        </w:rPr>
        <w:t>, compared to HbAS</w:t>
      </w:r>
      <w:r w:rsidR="00990382">
        <w:rPr>
          <w:rFonts w:ascii="Times New Roman" w:hAnsi="Times New Roman" w:cs="Times New Roman"/>
          <w:sz w:val="24"/>
          <w:szCs w:val="18"/>
        </w:rPr>
        <w:t>.</w:t>
      </w:r>
    </w:p>
    <w:p w14:paraId="0EF93243" w14:textId="77777777" w:rsidR="000F3884" w:rsidRDefault="002D6D76" w:rsidP="000F388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18"/>
        </w:rPr>
        <w:t>These</w:t>
      </w:r>
      <w:r w:rsidR="00B74A11">
        <w:rPr>
          <w:rFonts w:ascii="Times New Roman" w:hAnsi="Times New Roman" w:cs="Times New Roman"/>
          <w:sz w:val="24"/>
          <w:szCs w:val="18"/>
        </w:rPr>
        <w:t xml:space="preserve"> reports</w:t>
      </w:r>
      <w:r w:rsidR="00E23FF6">
        <w:rPr>
          <w:rFonts w:ascii="Times New Roman" w:hAnsi="Times New Roman" w:cs="Times New Roman"/>
          <w:sz w:val="24"/>
          <w:szCs w:val="18"/>
        </w:rPr>
        <w:t xml:space="preserve"> on the red cell characteristics of both </w:t>
      </w:r>
      <w:r w:rsidR="00990382">
        <w:rPr>
          <w:rFonts w:ascii="Times New Roman" w:hAnsi="Times New Roman" w:cs="Times New Roman"/>
          <w:sz w:val="24"/>
          <w:szCs w:val="18"/>
        </w:rPr>
        <w:t>HbAS and HbAC</w:t>
      </w:r>
      <w:r w:rsidR="00E23FF6">
        <w:rPr>
          <w:rFonts w:ascii="Times New Roman" w:hAnsi="Times New Roman" w:cs="Times New Roman"/>
          <w:sz w:val="24"/>
          <w:szCs w:val="18"/>
        </w:rPr>
        <w:t xml:space="preserve"> are generally based on small numbers, undefined biases in subject ascertainment, and have not been adequately controlled for age or gender.</w:t>
      </w:r>
      <w:r w:rsidR="000F3884">
        <w:rPr>
          <w:rFonts w:ascii="Times New Roman" w:hAnsi="Times New Roman" w:cs="Times New Roman"/>
          <w:sz w:val="24"/>
          <w:szCs w:val="18"/>
        </w:rPr>
        <w:t xml:space="preserve">  </w:t>
      </w:r>
      <w:r w:rsidR="00876590">
        <w:rPr>
          <w:rFonts w:ascii="Times New Roman" w:hAnsi="Times New Roman" w:cs="Times New Roman"/>
          <w:sz w:val="24"/>
          <w:szCs w:val="24"/>
        </w:rPr>
        <w:t>The current</w:t>
      </w:r>
      <w:r w:rsidR="000F3884">
        <w:rPr>
          <w:rFonts w:ascii="Times New Roman" w:hAnsi="Times New Roman" w:cs="Times New Roman"/>
          <w:sz w:val="24"/>
          <w:szCs w:val="24"/>
        </w:rPr>
        <w:t xml:space="preserve"> database has allowed a more extensive analysis of red cell indices in three common haemoglobin genotypes, </w:t>
      </w:r>
      <w:r w:rsidR="00990382">
        <w:rPr>
          <w:rFonts w:ascii="Times New Roman" w:hAnsi="Times New Roman" w:cs="Times New Roman"/>
          <w:sz w:val="24"/>
          <w:szCs w:val="24"/>
        </w:rPr>
        <w:t>Hb</w:t>
      </w:r>
      <w:r w:rsidR="000F3884">
        <w:rPr>
          <w:rFonts w:ascii="Times New Roman" w:hAnsi="Times New Roman" w:cs="Times New Roman"/>
          <w:sz w:val="24"/>
          <w:szCs w:val="24"/>
        </w:rPr>
        <w:t xml:space="preserve">AA, </w:t>
      </w:r>
      <w:r w:rsidR="00990382">
        <w:rPr>
          <w:rFonts w:ascii="Times New Roman" w:hAnsi="Times New Roman" w:cs="Times New Roman"/>
          <w:sz w:val="24"/>
          <w:szCs w:val="24"/>
        </w:rPr>
        <w:t>Hb</w:t>
      </w:r>
      <w:r w:rsidR="000F3884">
        <w:rPr>
          <w:rFonts w:ascii="Times New Roman" w:hAnsi="Times New Roman" w:cs="Times New Roman"/>
          <w:sz w:val="24"/>
          <w:szCs w:val="24"/>
        </w:rPr>
        <w:t xml:space="preserve">AS and </w:t>
      </w:r>
      <w:r w:rsidR="00990382">
        <w:rPr>
          <w:rFonts w:ascii="Times New Roman" w:hAnsi="Times New Roman" w:cs="Times New Roman"/>
          <w:sz w:val="24"/>
          <w:szCs w:val="24"/>
        </w:rPr>
        <w:t>Hb</w:t>
      </w:r>
      <w:r w:rsidR="000F3884">
        <w:rPr>
          <w:rFonts w:ascii="Times New Roman" w:hAnsi="Times New Roman" w:cs="Times New Roman"/>
          <w:sz w:val="24"/>
          <w:szCs w:val="24"/>
        </w:rPr>
        <w:t xml:space="preserve">AC and has been extended to the red cell characteristics of </w:t>
      </w:r>
      <w:r w:rsidR="00990382">
        <w:rPr>
          <w:rFonts w:ascii="Times New Roman" w:hAnsi="Times New Roman" w:cs="Times New Roman"/>
          <w:sz w:val="24"/>
          <w:szCs w:val="24"/>
        </w:rPr>
        <w:t>carriers</w:t>
      </w:r>
      <w:r w:rsidR="000F3884">
        <w:rPr>
          <w:rFonts w:ascii="Times New Roman" w:hAnsi="Times New Roman" w:cs="Times New Roman"/>
          <w:sz w:val="24"/>
          <w:szCs w:val="24"/>
        </w:rPr>
        <w:t xml:space="preserve"> for hereditary persistence of fetal haemoglobin</w:t>
      </w:r>
      <w:r w:rsidR="006D3C7D">
        <w:rPr>
          <w:rFonts w:ascii="Times New Roman" w:hAnsi="Times New Roman" w:cs="Times New Roman"/>
          <w:sz w:val="24"/>
          <w:szCs w:val="24"/>
        </w:rPr>
        <w:t xml:space="preserve"> </w:t>
      </w:r>
      <w:r w:rsidR="00990382">
        <w:rPr>
          <w:rFonts w:ascii="Times New Roman" w:hAnsi="Times New Roman" w:cs="Times New Roman"/>
          <w:sz w:val="24"/>
          <w:szCs w:val="24"/>
        </w:rPr>
        <w:t xml:space="preserve">(HbA-HPFH) </w:t>
      </w:r>
      <w:r w:rsidR="006D3C7D">
        <w:rPr>
          <w:rFonts w:ascii="Times New Roman" w:hAnsi="Times New Roman" w:cs="Times New Roman"/>
          <w:sz w:val="24"/>
          <w:szCs w:val="24"/>
        </w:rPr>
        <w:t xml:space="preserve">which </w:t>
      </w:r>
      <w:r w:rsidR="00990382">
        <w:rPr>
          <w:rFonts w:ascii="Times New Roman" w:hAnsi="Times New Roman" w:cs="Times New Roman"/>
          <w:sz w:val="24"/>
          <w:szCs w:val="24"/>
        </w:rPr>
        <w:t>appears</w:t>
      </w:r>
      <w:r w:rsidR="006D3C7D">
        <w:rPr>
          <w:rFonts w:ascii="Times New Roman" w:hAnsi="Times New Roman" w:cs="Times New Roman"/>
          <w:sz w:val="24"/>
          <w:szCs w:val="24"/>
        </w:rPr>
        <w:t xml:space="preserve"> relatively common in this Jamaican population</w:t>
      </w:r>
      <w:r w:rsidR="000F3884">
        <w:rPr>
          <w:rFonts w:ascii="Times New Roman" w:hAnsi="Times New Roman" w:cs="Times New Roman"/>
          <w:sz w:val="24"/>
          <w:szCs w:val="24"/>
        </w:rPr>
        <w:t>.</w:t>
      </w:r>
    </w:p>
    <w:p w14:paraId="0909DE87" w14:textId="77777777" w:rsidR="008E0561" w:rsidRDefault="008E0561" w:rsidP="008E0561">
      <w:pPr>
        <w:spacing w:line="360" w:lineRule="auto"/>
        <w:rPr>
          <w:rFonts w:ascii="Times New Roman" w:hAnsi="Times New Roman" w:cs="Times New Roman"/>
          <w:b/>
          <w:sz w:val="24"/>
          <w:szCs w:val="24"/>
        </w:rPr>
      </w:pPr>
      <w:r>
        <w:rPr>
          <w:rFonts w:ascii="Times New Roman" w:hAnsi="Times New Roman" w:cs="Times New Roman"/>
          <w:b/>
          <w:sz w:val="24"/>
          <w:szCs w:val="24"/>
        </w:rPr>
        <w:t>Material &amp; M</w:t>
      </w:r>
      <w:r w:rsidRPr="00E53F27">
        <w:rPr>
          <w:rFonts w:ascii="Times New Roman" w:hAnsi="Times New Roman" w:cs="Times New Roman"/>
          <w:b/>
          <w:sz w:val="24"/>
          <w:szCs w:val="24"/>
        </w:rPr>
        <w:t>ethods</w:t>
      </w:r>
    </w:p>
    <w:p w14:paraId="5AAA9EA2" w14:textId="77777777" w:rsidR="0053209E" w:rsidRDefault="008E0561" w:rsidP="008E0561">
      <w:pPr>
        <w:autoSpaceDE w:val="0"/>
        <w:autoSpaceDN w:val="0"/>
        <w:adjustRightInd w:val="0"/>
        <w:spacing w:line="360" w:lineRule="auto"/>
        <w:rPr>
          <w:rFonts w:ascii="Times New Roman" w:hAnsi="Times New Roman" w:cs="Times New Roman"/>
          <w:sz w:val="24"/>
          <w:szCs w:val="18"/>
        </w:rPr>
      </w:pPr>
      <w:r w:rsidRPr="002358ED">
        <w:rPr>
          <w:rFonts w:ascii="Times New Roman" w:hAnsi="Times New Roman" w:cs="Times New Roman"/>
          <w:i/>
          <w:sz w:val="24"/>
          <w:szCs w:val="18"/>
        </w:rPr>
        <w:t>Subject Ascertainment</w:t>
      </w:r>
      <w:r>
        <w:rPr>
          <w:rFonts w:ascii="Times New Roman" w:hAnsi="Times New Roman" w:cs="Times New Roman"/>
          <w:sz w:val="24"/>
          <w:szCs w:val="18"/>
        </w:rPr>
        <w:t xml:space="preserve">  Manchester</w:t>
      </w:r>
      <w:r w:rsidR="00EA3365">
        <w:rPr>
          <w:rFonts w:ascii="Times New Roman" w:hAnsi="Times New Roman" w:cs="Times New Roman"/>
          <w:sz w:val="24"/>
          <w:szCs w:val="18"/>
        </w:rPr>
        <w:t xml:space="preserve"> is a parish in central Jamaica</w:t>
      </w:r>
      <w:r>
        <w:rPr>
          <w:rFonts w:ascii="Times New Roman" w:hAnsi="Times New Roman" w:cs="Times New Roman"/>
          <w:sz w:val="24"/>
          <w:szCs w:val="18"/>
        </w:rPr>
        <w:t xml:space="preserve"> where</w:t>
      </w:r>
      <w:r w:rsidR="00EA3365">
        <w:rPr>
          <w:rFonts w:ascii="Times New Roman" w:hAnsi="Times New Roman" w:cs="Times New Roman"/>
          <w:sz w:val="24"/>
          <w:szCs w:val="18"/>
        </w:rPr>
        <w:t>,</w:t>
      </w:r>
      <w:r>
        <w:rPr>
          <w:rFonts w:ascii="Times New Roman" w:hAnsi="Times New Roman" w:cs="Times New Roman"/>
          <w:sz w:val="24"/>
          <w:szCs w:val="18"/>
        </w:rPr>
        <w:t xml:space="preserve"> in collaboration with the local</w:t>
      </w:r>
      <w:r w:rsidRPr="00AC0EA3">
        <w:rPr>
          <w:rFonts w:ascii="Times New Roman" w:hAnsi="Times New Roman" w:cs="Times New Roman"/>
          <w:sz w:val="24"/>
          <w:szCs w:val="18"/>
        </w:rPr>
        <w:t xml:space="preserve"> Ministry of He</w:t>
      </w:r>
      <w:r>
        <w:rPr>
          <w:rFonts w:ascii="Times New Roman" w:hAnsi="Times New Roman" w:cs="Times New Roman"/>
          <w:sz w:val="24"/>
          <w:szCs w:val="18"/>
        </w:rPr>
        <w:t>alth and Ministry of Education, screening was offered to the senior students of 15 secondary schools distributed throughout the parish with two in the south (Winston Jones, Cross Keys), two immediately south of the regional capital, Mandeville (May Day, Victor Dixon), four in Mandeville (Manchester, DeCarteret College, Bishop Gibson, Belair), two in the east (Bellefield, Porus) one in the centre (Mile Gully), and four in the north (Christiana</w:t>
      </w:r>
      <w:r w:rsidR="00857566">
        <w:rPr>
          <w:rFonts w:ascii="Times New Roman" w:hAnsi="Times New Roman" w:cs="Times New Roman"/>
          <w:sz w:val="24"/>
          <w:szCs w:val="18"/>
        </w:rPr>
        <w:t xml:space="preserve">, </w:t>
      </w:r>
      <w:r w:rsidR="00857566" w:rsidRPr="00CF1199">
        <w:rPr>
          <w:rFonts w:ascii="Times New Roman" w:hAnsi="Times New Roman" w:cs="Times New Roman"/>
          <w:sz w:val="24"/>
          <w:szCs w:val="18"/>
        </w:rPr>
        <w:t>Spalding, Holmwood, Knox)</w:t>
      </w:r>
      <w:r w:rsidR="006C7099" w:rsidRPr="00CF1199">
        <w:rPr>
          <w:rFonts w:ascii="Times New Roman" w:hAnsi="Times New Roman" w:cs="Times New Roman"/>
          <w:sz w:val="24"/>
          <w:szCs w:val="18"/>
        </w:rPr>
        <w:t>(Figure)</w:t>
      </w:r>
      <w:r w:rsidR="00857566" w:rsidRPr="00CF1199">
        <w:rPr>
          <w:rFonts w:ascii="Times New Roman" w:hAnsi="Times New Roman" w:cs="Times New Roman"/>
          <w:sz w:val="24"/>
          <w:szCs w:val="18"/>
        </w:rPr>
        <w:t xml:space="preserve">.  </w:t>
      </w:r>
      <w:r w:rsidR="00A31AB9" w:rsidRPr="00CF1199">
        <w:rPr>
          <w:rFonts w:ascii="Times New Roman" w:hAnsi="Times New Roman" w:cs="Times New Roman"/>
          <w:sz w:val="24"/>
          <w:szCs w:val="18"/>
        </w:rPr>
        <w:t>The entire dataset in</w:t>
      </w:r>
      <w:r w:rsidR="00E46646" w:rsidRPr="00CF1199">
        <w:rPr>
          <w:rFonts w:ascii="Times New Roman" w:hAnsi="Times New Roman" w:cs="Times New Roman"/>
          <w:sz w:val="24"/>
          <w:szCs w:val="18"/>
        </w:rPr>
        <w:t xml:space="preserve">cluded 16,612 </w:t>
      </w:r>
      <w:r w:rsidR="006C7099" w:rsidRPr="00CF1199">
        <w:rPr>
          <w:rFonts w:ascii="Times New Roman" w:hAnsi="Times New Roman" w:cs="Times New Roman"/>
          <w:sz w:val="24"/>
          <w:szCs w:val="18"/>
        </w:rPr>
        <w:t>but after</w:t>
      </w:r>
      <w:r w:rsidR="00E46646" w:rsidRPr="00CF1199">
        <w:rPr>
          <w:rFonts w:ascii="Times New Roman" w:hAnsi="Times New Roman" w:cs="Times New Roman"/>
          <w:sz w:val="24"/>
          <w:szCs w:val="18"/>
        </w:rPr>
        <w:t xml:space="preserve"> exclud</w:t>
      </w:r>
      <w:r w:rsidR="006C7099" w:rsidRPr="00CF1199">
        <w:rPr>
          <w:rFonts w:ascii="Times New Roman" w:hAnsi="Times New Roman" w:cs="Times New Roman"/>
          <w:sz w:val="24"/>
          <w:szCs w:val="18"/>
        </w:rPr>
        <w:t>ing</w:t>
      </w:r>
      <w:r w:rsidR="00E46646" w:rsidRPr="00CF1199">
        <w:rPr>
          <w:rFonts w:ascii="Times New Roman" w:hAnsi="Times New Roman" w:cs="Times New Roman"/>
          <w:sz w:val="24"/>
          <w:szCs w:val="18"/>
        </w:rPr>
        <w:t xml:space="preserve"> two schools with sometimes atypical admission criteria (Belair and Victor Dixon High Schools) and restrict</w:t>
      </w:r>
      <w:r w:rsidR="006C7099" w:rsidRPr="00CF1199">
        <w:rPr>
          <w:rFonts w:ascii="Times New Roman" w:hAnsi="Times New Roman" w:cs="Times New Roman"/>
          <w:sz w:val="24"/>
          <w:szCs w:val="18"/>
        </w:rPr>
        <w:t>ing</w:t>
      </w:r>
      <w:r w:rsidR="00E46646" w:rsidRPr="00CF1199">
        <w:rPr>
          <w:rFonts w:ascii="Times New Roman" w:hAnsi="Times New Roman" w:cs="Times New Roman"/>
          <w:sz w:val="24"/>
          <w:szCs w:val="18"/>
        </w:rPr>
        <w:t xml:space="preserve"> to subjects aged 15.0-19.9 years</w:t>
      </w:r>
      <w:r w:rsidR="006C7099" w:rsidRPr="00CF1199">
        <w:rPr>
          <w:rFonts w:ascii="Times New Roman" w:hAnsi="Times New Roman" w:cs="Times New Roman"/>
          <w:sz w:val="24"/>
          <w:szCs w:val="18"/>
        </w:rPr>
        <w:t>, there was</w:t>
      </w:r>
      <w:r w:rsidR="00E46646" w:rsidRPr="00CF1199">
        <w:rPr>
          <w:rFonts w:ascii="Times New Roman" w:hAnsi="Times New Roman" w:cs="Times New Roman"/>
          <w:sz w:val="24"/>
          <w:szCs w:val="18"/>
        </w:rPr>
        <w:t xml:space="preserve"> </w:t>
      </w:r>
      <w:r w:rsidR="00EA3365" w:rsidRPr="00CF1199">
        <w:rPr>
          <w:rFonts w:ascii="Times New Roman" w:hAnsi="Times New Roman" w:cs="Times New Roman"/>
          <w:sz w:val="24"/>
          <w:szCs w:val="18"/>
        </w:rPr>
        <w:t xml:space="preserve">a total of </w:t>
      </w:r>
      <w:r w:rsidR="00857566" w:rsidRPr="00CF1199">
        <w:rPr>
          <w:rFonts w:ascii="Times New Roman" w:hAnsi="Times New Roman" w:cs="Times New Roman"/>
          <w:sz w:val="24"/>
          <w:szCs w:val="18"/>
        </w:rPr>
        <w:t>15,103</w:t>
      </w:r>
      <w:r w:rsidR="00EA3365" w:rsidRPr="00CF1199">
        <w:rPr>
          <w:rFonts w:ascii="Times New Roman" w:hAnsi="Times New Roman" w:cs="Times New Roman"/>
          <w:sz w:val="24"/>
          <w:szCs w:val="18"/>
        </w:rPr>
        <w:t xml:space="preserve"> students or </w:t>
      </w:r>
      <w:r w:rsidR="00E46646" w:rsidRPr="00CF1199">
        <w:rPr>
          <w:rFonts w:ascii="Times New Roman" w:hAnsi="Times New Roman" w:cs="Times New Roman"/>
          <w:sz w:val="24"/>
          <w:szCs w:val="18"/>
        </w:rPr>
        <w:t>9</w:t>
      </w:r>
      <w:r w:rsidR="00857566" w:rsidRPr="00CF1199">
        <w:rPr>
          <w:rFonts w:ascii="Times New Roman" w:hAnsi="Times New Roman" w:cs="Times New Roman"/>
          <w:sz w:val="24"/>
          <w:szCs w:val="18"/>
        </w:rPr>
        <w:t>1</w:t>
      </w:r>
      <w:r w:rsidR="00EA3365" w:rsidRPr="00CF1199">
        <w:rPr>
          <w:rFonts w:ascii="Times New Roman" w:hAnsi="Times New Roman" w:cs="Times New Roman"/>
          <w:sz w:val="24"/>
          <w:szCs w:val="18"/>
        </w:rPr>
        <w:t>%</w:t>
      </w:r>
      <w:r w:rsidR="00E46646" w:rsidRPr="00CF1199">
        <w:rPr>
          <w:rFonts w:ascii="Times New Roman" w:hAnsi="Times New Roman" w:cs="Times New Roman"/>
          <w:sz w:val="24"/>
          <w:szCs w:val="18"/>
        </w:rPr>
        <w:t xml:space="preserve"> of those</w:t>
      </w:r>
      <w:r w:rsidR="00E46646">
        <w:rPr>
          <w:rFonts w:ascii="Times New Roman" w:hAnsi="Times New Roman" w:cs="Times New Roman"/>
          <w:sz w:val="24"/>
          <w:szCs w:val="18"/>
        </w:rPr>
        <w:t xml:space="preserve"> screened.</w:t>
      </w:r>
    </w:p>
    <w:p w14:paraId="5E949287" w14:textId="77777777" w:rsidR="008E0561" w:rsidRDefault="0053209E" w:rsidP="008E0561">
      <w:pPr>
        <w:autoSpaceDE w:val="0"/>
        <w:autoSpaceDN w:val="0"/>
        <w:adjustRightInd w:val="0"/>
        <w:spacing w:line="360" w:lineRule="auto"/>
        <w:rPr>
          <w:rFonts w:ascii="Times New Roman" w:hAnsi="Times New Roman" w:cs="Times New Roman"/>
          <w:sz w:val="24"/>
          <w:szCs w:val="18"/>
        </w:rPr>
      </w:pPr>
      <w:r w:rsidRPr="0053209E">
        <w:rPr>
          <w:rFonts w:ascii="Times New Roman" w:hAnsi="Times New Roman" w:cs="Times New Roman"/>
          <w:i/>
          <w:sz w:val="24"/>
          <w:szCs w:val="18"/>
        </w:rPr>
        <w:t>Logistical Considerations</w:t>
      </w:r>
      <w:r>
        <w:rPr>
          <w:rFonts w:ascii="Times New Roman" w:hAnsi="Times New Roman" w:cs="Times New Roman"/>
          <w:sz w:val="24"/>
          <w:szCs w:val="18"/>
        </w:rPr>
        <w:t xml:space="preserve">  </w:t>
      </w:r>
      <w:r w:rsidR="00857566">
        <w:rPr>
          <w:rFonts w:ascii="Times New Roman" w:hAnsi="Times New Roman" w:cs="Times New Roman"/>
          <w:sz w:val="24"/>
          <w:szCs w:val="18"/>
        </w:rPr>
        <w:t xml:space="preserve">After approval by the </w:t>
      </w:r>
      <w:r w:rsidR="002A4737">
        <w:rPr>
          <w:rFonts w:ascii="Times New Roman" w:hAnsi="Times New Roman" w:cs="Times New Roman"/>
          <w:sz w:val="24"/>
          <w:szCs w:val="18"/>
        </w:rPr>
        <w:t xml:space="preserve">school </w:t>
      </w:r>
      <w:r w:rsidR="00857566">
        <w:rPr>
          <w:rFonts w:ascii="Times New Roman" w:hAnsi="Times New Roman" w:cs="Times New Roman"/>
          <w:sz w:val="24"/>
          <w:szCs w:val="18"/>
        </w:rPr>
        <w:t xml:space="preserve">Principal, </w:t>
      </w:r>
      <w:r w:rsidR="00857566" w:rsidRPr="00AC0EA3">
        <w:rPr>
          <w:rFonts w:ascii="Times New Roman" w:hAnsi="Times New Roman" w:cs="Times New Roman"/>
          <w:sz w:val="24"/>
          <w:szCs w:val="18"/>
        </w:rPr>
        <w:t xml:space="preserve">discussions </w:t>
      </w:r>
      <w:r w:rsidR="00857566">
        <w:rPr>
          <w:rFonts w:ascii="Times New Roman" w:hAnsi="Times New Roman" w:cs="Times New Roman"/>
          <w:sz w:val="24"/>
          <w:szCs w:val="18"/>
        </w:rPr>
        <w:t xml:space="preserve">were held with the school staff and Parent-Teachers Associations, and </w:t>
      </w:r>
      <w:r w:rsidR="00857566" w:rsidRPr="00AC0EA3">
        <w:rPr>
          <w:rFonts w:ascii="Times New Roman" w:hAnsi="Times New Roman" w:cs="Times New Roman"/>
          <w:sz w:val="24"/>
          <w:szCs w:val="18"/>
        </w:rPr>
        <w:t>illustrated lectures</w:t>
      </w:r>
      <w:r w:rsidR="00857566">
        <w:rPr>
          <w:rFonts w:ascii="Times New Roman" w:hAnsi="Times New Roman" w:cs="Times New Roman"/>
          <w:sz w:val="24"/>
          <w:szCs w:val="18"/>
        </w:rPr>
        <w:t xml:space="preserve"> on sickle cell disease and its genetics were given to the students.  A</w:t>
      </w:r>
      <w:r w:rsidR="00857566" w:rsidRPr="00AC0EA3">
        <w:rPr>
          <w:rFonts w:ascii="Times New Roman" w:hAnsi="Times New Roman" w:cs="Times New Roman"/>
          <w:sz w:val="24"/>
          <w:szCs w:val="18"/>
        </w:rPr>
        <w:t>ll students were given lett</w:t>
      </w:r>
      <w:r w:rsidR="00857566">
        <w:rPr>
          <w:rFonts w:ascii="Times New Roman" w:hAnsi="Times New Roman" w:cs="Times New Roman"/>
          <w:sz w:val="24"/>
          <w:szCs w:val="18"/>
        </w:rPr>
        <w:t xml:space="preserve">ers for their parents outlining </w:t>
      </w:r>
      <w:r w:rsidR="00857566" w:rsidRPr="00AC0EA3">
        <w:rPr>
          <w:rFonts w:ascii="Times New Roman" w:hAnsi="Times New Roman" w:cs="Times New Roman"/>
          <w:sz w:val="24"/>
          <w:szCs w:val="18"/>
        </w:rPr>
        <w:t>the objectives and th</w:t>
      </w:r>
      <w:r w:rsidR="00857566">
        <w:rPr>
          <w:rFonts w:ascii="Times New Roman" w:hAnsi="Times New Roman" w:cs="Times New Roman"/>
          <w:sz w:val="24"/>
          <w:szCs w:val="18"/>
        </w:rPr>
        <w:t xml:space="preserve">e option of declining for their </w:t>
      </w:r>
      <w:r w:rsidR="00857566" w:rsidRPr="00AC0EA3">
        <w:rPr>
          <w:rFonts w:ascii="Times New Roman" w:hAnsi="Times New Roman" w:cs="Times New Roman"/>
          <w:sz w:val="24"/>
          <w:szCs w:val="18"/>
        </w:rPr>
        <w:t xml:space="preserve">child to be tested. </w:t>
      </w:r>
      <w:r w:rsidR="008E0561">
        <w:rPr>
          <w:rFonts w:ascii="Times New Roman" w:hAnsi="Times New Roman" w:cs="Times New Roman"/>
          <w:sz w:val="24"/>
          <w:szCs w:val="18"/>
        </w:rPr>
        <w:t>Several weeks after these lectures, the guidance counsellors and school nurses were contacted and arrangements made to offer screening at sites within the schools, which were usually the sick bay, wellness centres, vacant classrooms or auditoria.  Teachers were informed of the programme and asked to invite their classes to attend at a time convenient to their schedule.  The screening was voluntary and free and conducted a</w:t>
      </w:r>
      <w:r w:rsidR="00903ED6">
        <w:rPr>
          <w:rFonts w:ascii="Times New Roman" w:hAnsi="Times New Roman" w:cs="Times New Roman"/>
          <w:sz w:val="24"/>
          <w:szCs w:val="18"/>
        </w:rPr>
        <w:t>t times</w:t>
      </w:r>
      <w:r w:rsidR="008E0561">
        <w:rPr>
          <w:rFonts w:ascii="Times New Roman" w:hAnsi="Times New Roman" w:cs="Times New Roman"/>
          <w:sz w:val="24"/>
          <w:szCs w:val="18"/>
        </w:rPr>
        <w:t xml:space="preserve"> requested by the schools but usually between 9-11am.  </w:t>
      </w:r>
      <w:r w:rsidR="008E0561" w:rsidRPr="00AC0EA3">
        <w:rPr>
          <w:rFonts w:ascii="Times New Roman" w:hAnsi="Times New Roman" w:cs="Times New Roman"/>
          <w:sz w:val="24"/>
          <w:szCs w:val="18"/>
        </w:rPr>
        <w:t>At pre-arrang</w:t>
      </w:r>
      <w:r w:rsidR="008E0561">
        <w:rPr>
          <w:rFonts w:ascii="Times New Roman" w:hAnsi="Times New Roman" w:cs="Times New Roman"/>
          <w:sz w:val="24"/>
          <w:szCs w:val="18"/>
        </w:rPr>
        <w:t xml:space="preserve">ed times, a physician, clerical </w:t>
      </w:r>
      <w:r w:rsidR="008E0561" w:rsidRPr="00AC0EA3">
        <w:rPr>
          <w:rFonts w:ascii="Times New Roman" w:hAnsi="Times New Roman" w:cs="Times New Roman"/>
          <w:sz w:val="24"/>
          <w:szCs w:val="18"/>
        </w:rPr>
        <w:t>assistants and 3–4 phlebotomists v</w:t>
      </w:r>
      <w:r w:rsidR="008E0561">
        <w:rPr>
          <w:rFonts w:ascii="Times New Roman" w:hAnsi="Times New Roman" w:cs="Times New Roman"/>
          <w:sz w:val="24"/>
          <w:szCs w:val="18"/>
        </w:rPr>
        <w:t xml:space="preserve">isited the school, the students </w:t>
      </w:r>
      <w:r w:rsidR="008E0561" w:rsidRPr="00AC0EA3">
        <w:rPr>
          <w:rFonts w:ascii="Times New Roman" w:hAnsi="Times New Roman" w:cs="Times New Roman"/>
          <w:sz w:val="24"/>
          <w:szCs w:val="18"/>
        </w:rPr>
        <w:t>completed a form</w:t>
      </w:r>
      <w:r w:rsidR="008E0561">
        <w:rPr>
          <w:rFonts w:ascii="Times New Roman" w:hAnsi="Times New Roman" w:cs="Times New Roman"/>
          <w:sz w:val="24"/>
          <w:szCs w:val="18"/>
        </w:rPr>
        <w:t xml:space="preserve"> providing personal details and </w:t>
      </w:r>
      <w:r w:rsidR="008E0561" w:rsidRPr="00AC0EA3">
        <w:rPr>
          <w:rFonts w:ascii="Times New Roman" w:hAnsi="Times New Roman" w:cs="Times New Roman"/>
          <w:sz w:val="24"/>
          <w:szCs w:val="18"/>
        </w:rPr>
        <w:t>one 5 ml EDTA sample wa</w:t>
      </w:r>
      <w:r w:rsidR="008E0561">
        <w:rPr>
          <w:rFonts w:ascii="Times New Roman" w:hAnsi="Times New Roman" w:cs="Times New Roman"/>
          <w:sz w:val="24"/>
          <w:szCs w:val="18"/>
        </w:rPr>
        <w:t xml:space="preserve">s taken by venepuncture. The </w:t>
      </w:r>
      <w:r w:rsidR="008E0561" w:rsidRPr="00AC0EA3">
        <w:rPr>
          <w:rFonts w:ascii="Times New Roman" w:hAnsi="Times New Roman" w:cs="Times New Roman"/>
          <w:sz w:val="24"/>
          <w:szCs w:val="18"/>
        </w:rPr>
        <w:t>turn-round time for individ</w:t>
      </w:r>
      <w:r w:rsidR="008E0561">
        <w:rPr>
          <w:rFonts w:ascii="Times New Roman" w:hAnsi="Times New Roman" w:cs="Times New Roman"/>
          <w:sz w:val="24"/>
          <w:szCs w:val="18"/>
        </w:rPr>
        <w:t xml:space="preserve">uals was about 20 minutes and </w:t>
      </w:r>
      <w:r w:rsidR="008E0561" w:rsidRPr="00AC0EA3">
        <w:rPr>
          <w:rFonts w:ascii="Times New Roman" w:hAnsi="Times New Roman" w:cs="Times New Roman"/>
          <w:sz w:val="24"/>
          <w:szCs w:val="18"/>
        </w:rPr>
        <w:t>150–</w:t>
      </w:r>
      <w:r w:rsidR="008E0561">
        <w:rPr>
          <w:rFonts w:ascii="Times New Roman" w:hAnsi="Times New Roman" w:cs="Times New Roman"/>
          <w:sz w:val="24"/>
          <w:szCs w:val="18"/>
        </w:rPr>
        <w:t xml:space="preserve">250 </w:t>
      </w:r>
      <w:r w:rsidR="008E0561" w:rsidRPr="00AC0EA3">
        <w:rPr>
          <w:rFonts w:ascii="Times New Roman" w:hAnsi="Times New Roman" w:cs="Times New Roman"/>
          <w:sz w:val="24"/>
          <w:szCs w:val="18"/>
        </w:rPr>
        <w:t xml:space="preserve">students could be screened within </w:t>
      </w:r>
      <w:r w:rsidR="008E0561">
        <w:rPr>
          <w:rFonts w:ascii="Times New Roman" w:hAnsi="Times New Roman" w:cs="Times New Roman"/>
          <w:sz w:val="24"/>
          <w:szCs w:val="18"/>
        </w:rPr>
        <w:t xml:space="preserve">a </w:t>
      </w:r>
      <w:r w:rsidR="008E0561" w:rsidRPr="00AC0EA3">
        <w:rPr>
          <w:rFonts w:ascii="Times New Roman" w:hAnsi="Times New Roman" w:cs="Times New Roman"/>
          <w:sz w:val="24"/>
          <w:szCs w:val="18"/>
        </w:rPr>
        <w:t xml:space="preserve">2–2½ </w:t>
      </w:r>
      <w:r w:rsidR="008E0561">
        <w:rPr>
          <w:rFonts w:ascii="Times New Roman" w:hAnsi="Times New Roman" w:cs="Times New Roman"/>
          <w:sz w:val="24"/>
          <w:szCs w:val="18"/>
        </w:rPr>
        <w:t>hour period.  Each school was</w:t>
      </w:r>
      <w:r>
        <w:rPr>
          <w:rFonts w:ascii="Times New Roman" w:hAnsi="Times New Roman" w:cs="Times New Roman"/>
          <w:sz w:val="24"/>
          <w:szCs w:val="18"/>
        </w:rPr>
        <w:t xml:space="preserve"> visited 2-5 times in each of the 6 </w:t>
      </w:r>
      <w:r w:rsidR="000903B8">
        <w:rPr>
          <w:rFonts w:ascii="Times New Roman" w:hAnsi="Times New Roman" w:cs="Times New Roman"/>
          <w:sz w:val="24"/>
          <w:szCs w:val="18"/>
        </w:rPr>
        <w:t xml:space="preserve">academic </w:t>
      </w:r>
      <w:r>
        <w:rPr>
          <w:rFonts w:ascii="Times New Roman" w:hAnsi="Times New Roman" w:cs="Times New Roman"/>
          <w:sz w:val="24"/>
          <w:szCs w:val="18"/>
        </w:rPr>
        <w:t>years (2007-2013) of the programme.</w:t>
      </w:r>
    </w:p>
    <w:p w14:paraId="04C6318B" w14:textId="77777777" w:rsidR="00D223AC" w:rsidRPr="003442CA" w:rsidRDefault="008E0561" w:rsidP="00D223AC">
      <w:pPr>
        <w:autoSpaceDE w:val="0"/>
        <w:autoSpaceDN w:val="0"/>
        <w:adjustRightInd w:val="0"/>
        <w:spacing w:line="360" w:lineRule="auto"/>
        <w:rPr>
          <w:rFonts w:ascii="Times New Roman" w:hAnsi="Times New Roman" w:cs="Times New Roman"/>
          <w:sz w:val="24"/>
          <w:szCs w:val="24"/>
          <w:lang w:val="en-GB"/>
        </w:rPr>
      </w:pPr>
      <w:r w:rsidRPr="00543A02">
        <w:rPr>
          <w:rFonts w:ascii="Times New Roman" w:hAnsi="Times New Roman" w:cs="Times New Roman"/>
          <w:i/>
          <w:sz w:val="24"/>
          <w:szCs w:val="18"/>
        </w:rPr>
        <w:t>Laboratory Methods</w:t>
      </w:r>
      <w:r w:rsidR="00903ED6">
        <w:rPr>
          <w:rFonts w:ascii="Times New Roman" w:hAnsi="Times New Roman" w:cs="Times New Roman"/>
          <w:sz w:val="24"/>
          <w:szCs w:val="18"/>
        </w:rPr>
        <w:t>.  Following sample collection</w:t>
      </w:r>
      <w:r>
        <w:rPr>
          <w:rFonts w:ascii="Times New Roman" w:hAnsi="Times New Roman" w:cs="Times New Roman"/>
          <w:sz w:val="24"/>
          <w:szCs w:val="18"/>
        </w:rPr>
        <w:t xml:space="preserve"> at schools, the team returned to the laboratory, sorted samples alphabetically and assigned serial unique ID #’s.  Samples were then analysed by alkali haemoglobin electrophoresis on cellulose acetate and </w:t>
      </w:r>
      <w:r w:rsidR="002A4737">
        <w:rPr>
          <w:rFonts w:ascii="Times New Roman" w:hAnsi="Times New Roman" w:cs="Times New Roman"/>
          <w:sz w:val="24"/>
          <w:szCs w:val="18"/>
        </w:rPr>
        <w:t>b</w:t>
      </w:r>
      <w:r>
        <w:rPr>
          <w:rFonts w:ascii="Times New Roman" w:hAnsi="Times New Roman" w:cs="Times New Roman"/>
          <w:sz w:val="24"/>
          <w:szCs w:val="18"/>
        </w:rPr>
        <w:t xml:space="preserve">ands in the position of HbS </w:t>
      </w:r>
      <w:r w:rsidR="00C22F9A">
        <w:rPr>
          <w:rFonts w:ascii="Times New Roman" w:hAnsi="Times New Roman" w:cs="Times New Roman"/>
          <w:sz w:val="24"/>
          <w:szCs w:val="18"/>
        </w:rPr>
        <w:t>were confirmed by the</w:t>
      </w:r>
      <w:r>
        <w:rPr>
          <w:rFonts w:ascii="Times New Roman" w:hAnsi="Times New Roman" w:cs="Times New Roman"/>
          <w:sz w:val="24"/>
          <w:szCs w:val="18"/>
        </w:rPr>
        <w:t xml:space="preserve"> slide sickle tests and all electrophoretic variants were </w:t>
      </w:r>
      <w:r w:rsidR="000903B8">
        <w:rPr>
          <w:rFonts w:ascii="Times New Roman" w:hAnsi="Times New Roman" w:cs="Times New Roman"/>
          <w:sz w:val="24"/>
          <w:szCs w:val="18"/>
        </w:rPr>
        <w:t>assessed</w:t>
      </w:r>
      <w:r>
        <w:rPr>
          <w:rFonts w:ascii="Times New Roman" w:hAnsi="Times New Roman" w:cs="Times New Roman"/>
          <w:sz w:val="24"/>
          <w:szCs w:val="18"/>
        </w:rPr>
        <w:t xml:space="preserve"> </w:t>
      </w:r>
      <w:r w:rsidR="000903B8">
        <w:rPr>
          <w:rFonts w:ascii="Times New Roman" w:hAnsi="Times New Roman" w:cs="Times New Roman"/>
          <w:sz w:val="24"/>
          <w:szCs w:val="18"/>
        </w:rPr>
        <w:t>by</w:t>
      </w:r>
      <w:r>
        <w:rPr>
          <w:rFonts w:ascii="Times New Roman" w:hAnsi="Times New Roman" w:cs="Times New Roman"/>
          <w:sz w:val="24"/>
          <w:szCs w:val="18"/>
        </w:rPr>
        <w:t xml:space="preserve"> acid agar gel electrophoresis.  </w:t>
      </w:r>
      <w:r w:rsidR="002A4737">
        <w:rPr>
          <w:rFonts w:ascii="Times New Roman" w:hAnsi="Times New Roman" w:cs="Times New Roman"/>
          <w:sz w:val="24"/>
          <w:szCs w:val="18"/>
        </w:rPr>
        <w:t xml:space="preserve">Haematological indices were measured in electronic analysers (Cell-Dyn 1700, Sysmex XS1000i).  </w:t>
      </w:r>
      <w:r>
        <w:rPr>
          <w:rFonts w:ascii="Times New Roman" w:hAnsi="Times New Roman" w:cs="Times New Roman"/>
          <w:sz w:val="24"/>
          <w:szCs w:val="18"/>
        </w:rPr>
        <w:t>Subjects with an AA phenotype and MCH ≤ 26 pg</w:t>
      </w:r>
      <w:r w:rsidR="0006574F">
        <w:rPr>
          <w:rFonts w:ascii="Times New Roman" w:hAnsi="Times New Roman" w:cs="Times New Roman"/>
          <w:sz w:val="24"/>
          <w:szCs w:val="18"/>
        </w:rPr>
        <w:t>/dL</w:t>
      </w:r>
      <w:r>
        <w:rPr>
          <w:rFonts w:ascii="Times New Roman" w:hAnsi="Times New Roman" w:cs="Times New Roman"/>
          <w:sz w:val="24"/>
          <w:szCs w:val="18"/>
        </w:rPr>
        <w:t xml:space="preserve"> and a </w:t>
      </w:r>
      <w:r w:rsidRPr="00AC0EA3">
        <w:rPr>
          <w:rFonts w:ascii="Times New Roman" w:hAnsi="Times New Roman" w:cs="Times New Roman"/>
          <w:sz w:val="24"/>
          <w:szCs w:val="18"/>
        </w:rPr>
        <w:t xml:space="preserve">red blood cell </w:t>
      </w:r>
      <w:r>
        <w:rPr>
          <w:rFonts w:ascii="Times New Roman" w:hAnsi="Times New Roman" w:cs="Times New Roman"/>
          <w:sz w:val="24"/>
          <w:szCs w:val="18"/>
        </w:rPr>
        <w:t>distribution width (coefficient of variation) [RDW(CV)] &lt; 18.</w:t>
      </w:r>
      <w:r w:rsidRPr="00AC0EA3">
        <w:rPr>
          <w:rFonts w:ascii="Times New Roman" w:hAnsi="Times New Roman" w:cs="Times New Roman"/>
          <w:sz w:val="24"/>
          <w:szCs w:val="18"/>
        </w:rPr>
        <w:t xml:space="preserve">0 </w:t>
      </w:r>
      <w:r>
        <w:rPr>
          <w:rFonts w:ascii="Times New Roman" w:hAnsi="Times New Roman" w:cs="Times New Roman"/>
          <w:sz w:val="24"/>
          <w:szCs w:val="18"/>
        </w:rPr>
        <w:t xml:space="preserve">were </w:t>
      </w:r>
      <w:r w:rsidR="000903B8">
        <w:rPr>
          <w:rFonts w:ascii="Times New Roman" w:hAnsi="Times New Roman" w:cs="Times New Roman"/>
          <w:sz w:val="24"/>
          <w:szCs w:val="18"/>
        </w:rPr>
        <w:t xml:space="preserve">considered </w:t>
      </w:r>
      <w:r>
        <w:rPr>
          <w:rFonts w:ascii="Times New Roman" w:hAnsi="Times New Roman" w:cs="Times New Roman"/>
          <w:sz w:val="24"/>
          <w:szCs w:val="18"/>
        </w:rPr>
        <w:t xml:space="preserve">candidates for the beta thalassaemia trait and </w:t>
      </w:r>
      <w:r w:rsidR="000903B8">
        <w:rPr>
          <w:rFonts w:ascii="Times New Roman" w:hAnsi="Times New Roman" w:cs="Times New Roman"/>
          <w:sz w:val="24"/>
        </w:rPr>
        <w:t>HbA</w:t>
      </w:r>
      <w:r w:rsidR="000903B8" w:rsidRPr="003E2A6C">
        <w:rPr>
          <w:rFonts w:ascii="Times New Roman" w:hAnsi="Times New Roman" w:cs="Times New Roman"/>
          <w:sz w:val="24"/>
          <w:vertAlign w:val="subscript"/>
        </w:rPr>
        <w:t>2</w:t>
      </w:r>
      <w:r w:rsidR="000903B8">
        <w:rPr>
          <w:rFonts w:ascii="Times New Roman" w:hAnsi="Times New Roman" w:cs="Times New Roman"/>
          <w:sz w:val="24"/>
        </w:rPr>
        <w:t xml:space="preserve"> levels </w:t>
      </w:r>
      <w:r w:rsidR="00CE06C9">
        <w:rPr>
          <w:rFonts w:ascii="Times New Roman" w:hAnsi="Times New Roman" w:cs="Times New Roman"/>
          <w:sz w:val="24"/>
        </w:rPr>
        <w:t xml:space="preserve">were measured by </w:t>
      </w:r>
      <w:r w:rsidR="00CE06C9">
        <w:rPr>
          <w:rFonts w:ascii="Times New Roman" w:hAnsi="Times New Roman" w:cs="Times New Roman"/>
          <w:sz w:val="24"/>
          <w:szCs w:val="24"/>
        </w:rPr>
        <w:t xml:space="preserve">high performance liquid </w:t>
      </w:r>
      <w:r w:rsidR="00CE06C9" w:rsidRPr="00B82299">
        <w:rPr>
          <w:rFonts w:ascii="Times New Roman" w:hAnsi="Times New Roman" w:cs="Times New Roman"/>
          <w:sz w:val="24"/>
          <w:szCs w:val="24"/>
        </w:rPr>
        <w:t>chromatography (HPLC)</w:t>
      </w:r>
      <w:r w:rsidR="00CE06C9">
        <w:rPr>
          <w:rFonts w:ascii="Times New Roman" w:hAnsi="Times New Roman" w:cs="Times New Roman"/>
          <w:sz w:val="24"/>
          <w:szCs w:val="24"/>
        </w:rPr>
        <w:t xml:space="preserve"> </w:t>
      </w:r>
      <w:r w:rsidR="00CE06C9">
        <w:rPr>
          <w:rFonts w:ascii="Times New Roman" w:hAnsi="Times New Roman" w:cs="Times New Roman"/>
          <w:sz w:val="24"/>
        </w:rPr>
        <w:t xml:space="preserve">and DNA </w:t>
      </w:r>
      <w:r>
        <w:rPr>
          <w:rFonts w:ascii="Times New Roman" w:hAnsi="Times New Roman" w:cs="Times New Roman"/>
          <w:sz w:val="24"/>
          <w:szCs w:val="18"/>
        </w:rPr>
        <w:t>sequencing</w:t>
      </w:r>
      <w:r w:rsidR="000903B8">
        <w:rPr>
          <w:rFonts w:ascii="Times New Roman" w:hAnsi="Times New Roman" w:cs="Times New Roman"/>
          <w:sz w:val="24"/>
          <w:szCs w:val="18"/>
        </w:rPr>
        <w:t xml:space="preserve"> </w:t>
      </w:r>
      <w:r w:rsidR="00CE06C9">
        <w:rPr>
          <w:rFonts w:ascii="Times New Roman" w:hAnsi="Times New Roman" w:cs="Times New Roman"/>
          <w:sz w:val="24"/>
        </w:rPr>
        <w:t xml:space="preserve">performed </w:t>
      </w:r>
      <w:r w:rsidR="000903B8">
        <w:rPr>
          <w:rFonts w:ascii="Times New Roman" w:hAnsi="Times New Roman" w:cs="Times New Roman"/>
          <w:sz w:val="24"/>
          <w:szCs w:val="18"/>
        </w:rPr>
        <w:t xml:space="preserve">in those with values </w:t>
      </w:r>
      <w:r w:rsidR="000903B8">
        <w:rPr>
          <w:rFonts w:ascii="Times New Roman" w:hAnsi="Times New Roman" w:cs="Times New Roman"/>
          <w:sz w:val="24"/>
        </w:rPr>
        <w:t>≥ 3.5%</w:t>
      </w:r>
      <w:r>
        <w:rPr>
          <w:rFonts w:ascii="Times New Roman" w:hAnsi="Times New Roman" w:cs="Times New Roman"/>
          <w:sz w:val="24"/>
          <w:szCs w:val="18"/>
        </w:rPr>
        <w:t xml:space="preserve">.  </w:t>
      </w:r>
      <w:r w:rsidR="00CE06C9">
        <w:rPr>
          <w:rFonts w:ascii="Times New Roman" w:hAnsi="Times New Roman" w:cs="Times New Roman"/>
          <w:sz w:val="24"/>
          <w:szCs w:val="18"/>
        </w:rPr>
        <w:t>When confirmed</w:t>
      </w:r>
      <w:r>
        <w:rPr>
          <w:rFonts w:ascii="Times New Roman" w:hAnsi="Times New Roman" w:cs="Times New Roman"/>
          <w:sz w:val="24"/>
          <w:szCs w:val="18"/>
        </w:rPr>
        <w:t>, carriers for the beta thalassaemia tra</w:t>
      </w:r>
      <w:r w:rsidR="00CE06C9">
        <w:rPr>
          <w:rFonts w:ascii="Times New Roman" w:hAnsi="Times New Roman" w:cs="Times New Roman"/>
          <w:sz w:val="24"/>
          <w:szCs w:val="18"/>
        </w:rPr>
        <w:t>it were excluded from the group</w:t>
      </w:r>
      <w:r>
        <w:rPr>
          <w:rFonts w:ascii="Times New Roman" w:hAnsi="Times New Roman" w:cs="Times New Roman"/>
          <w:sz w:val="24"/>
          <w:szCs w:val="18"/>
        </w:rPr>
        <w:t xml:space="preserve"> considered to have the AA phenotype.  </w:t>
      </w:r>
      <w:r w:rsidR="00CE06C9">
        <w:rPr>
          <w:rFonts w:ascii="Times New Roman" w:hAnsi="Times New Roman" w:cs="Times New Roman"/>
          <w:sz w:val="24"/>
          <w:szCs w:val="18"/>
        </w:rPr>
        <w:t>When</w:t>
      </w:r>
      <w:r w:rsidR="007436D9">
        <w:rPr>
          <w:rFonts w:ascii="Times New Roman" w:hAnsi="Times New Roman" w:cs="Times New Roman"/>
          <w:sz w:val="24"/>
          <w:szCs w:val="18"/>
        </w:rPr>
        <w:t xml:space="preserve"> a clearly visible band of HbF </w:t>
      </w:r>
      <w:r w:rsidR="004D1C9B">
        <w:rPr>
          <w:rFonts w:ascii="Times New Roman" w:hAnsi="Times New Roman" w:cs="Times New Roman"/>
          <w:sz w:val="24"/>
          <w:szCs w:val="18"/>
        </w:rPr>
        <w:t>occurred</w:t>
      </w:r>
      <w:r w:rsidR="00CE06C9">
        <w:rPr>
          <w:rFonts w:ascii="Times New Roman" w:hAnsi="Times New Roman" w:cs="Times New Roman"/>
          <w:sz w:val="24"/>
          <w:szCs w:val="18"/>
        </w:rPr>
        <w:t xml:space="preserve"> in subjects with an apparent HbAA phenotype, </w:t>
      </w:r>
      <w:r w:rsidR="007436D9">
        <w:rPr>
          <w:rFonts w:ascii="Times New Roman" w:hAnsi="Times New Roman" w:cs="Times New Roman"/>
          <w:sz w:val="24"/>
          <w:szCs w:val="18"/>
        </w:rPr>
        <w:t>HbF and HbA</w:t>
      </w:r>
      <w:r w:rsidR="007436D9" w:rsidRPr="007436D9">
        <w:rPr>
          <w:rFonts w:ascii="Times New Roman" w:hAnsi="Times New Roman" w:cs="Times New Roman"/>
          <w:sz w:val="24"/>
          <w:szCs w:val="18"/>
          <w:vertAlign w:val="subscript"/>
        </w:rPr>
        <w:t>2</w:t>
      </w:r>
      <w:r w:rsidR="007436D9">
        <w:rPr>
          <w:rFonts w:ascii="Times New Roman" w:hAnsi="Times New Roman" w:cs="Times New Roman"/>
          <w:sz w:val="24"/>
          <w:szCs w:val="18"/>
        </w:rPr>
        <w:t xml:space="preserve"> </w:t>
      </w:r>
      <w:r w:rsidR="00CE06C9">
        <w:rPr>
          <w:rFonts w:ascii="Times New Roman" w:hAnsi="Times New Roman" w:cs="Times New Roman"/>
          <w:sz w:val="24"/>
          <w:szCs w:val="18"/>
        </w:rPr>
        <w:t>were estimated by HPLC and</w:t>
      </w:r>
      <w:r w:rsidR="007436D9">
        <w:rPr>
          <w:rFonts w:ascii="Times New Roman" w:hAnsi="Times New Roman" w:cs="Times New Roman"/>
          <w:sz w:val="24"/>
          <w:szCs w:val="18"/>
        </w:rPr>
        <w:t xml:space="preserve"> </w:t>
      </w:r>
      <w:r w:rsidR="007436D9">
        <w:rPr>
          <w:rFonts w:ascii="Times New Roman" w:hAnsi="Times New Roman" w:cs="Times New Roman"/>
          <w:sz w:val="24"/>
          <w:szCs w:val="24"/>
        </w:rPr>
        <w:t xml:space="preserve">if HbF  </w:t>
      </w:r>
      <w:r w:rsidR="00CE06C9">
        <w:rPr>
          <w:rFonts w:ascii="Times New Roman" w:hAnsi="Times New Roman" w:cs="Times New Roman"/>
          <w:sz w:val="24"/>
          <w:szCs w:val="24"/>
        </w:rPr>
        <w:t xml:space="preserve">exceeded </w:t>
      </w:r>
      <w:r w:rsidR="007436D9">
        <w:rPr>
          <w:rFonts w:ascii="Times New Roman" w:hAnsi="Times New Roman" w:cs="Times New Roman"/>
          <w:sz w:val="24"/>
          <w:szCs w:val="24"/>
        </w:rPr>
        <w:t>8%</w:t>
      </w:r>
      <w:r w:rsidR="00CE06C9">
        <w:rPr>
          <w:rFonts w:ascii="Times New Roman" w:hAnsi="Times New Roman" w:cs="Times New Roman"/>
          <w:sz w:val="24"/>
          <w:szCs w:val="24"/>
        </w:rPr>
        <w:t>, samples</w:t>
      </w:r>
      <w:r w:rsidR="007436D9" w:rsidRPr="00B82299">
        <w:rPr>
          <w:rFonts w:ascii="Times New Roman" w:hAnsi="Times New Roman" w:cs="Times New Roman"/>
          <w:sz w:val="24"/>
          <w:szCs w:val="24"/>
        </w:rPr>
        <w:t xml:space="preserve"> were </w:t>
      </w:r>
      <w:r w:rsidR="007436D9">
        <w:rPr>
          <w:rFonts w:ascii="Times New Roman" w:hAnsi="Times New Roman" w:cs="Times New Roman"/>
          <w:sz w:val="24"/>
          <w:szCs w:val="24"/>
        </w:rPr>
        <w:t xml:space="preserve">analysed </w:t>
      </w:r>
      <w:r w:rsidR="00327468">
        <w:rPr>
          <w:rFonts w:ascii="Times New Roman" w:hAnsi="Times New Roman" w:cs="Times New Roman"/>
          <w:sz w:val="24"/>
          <w:szCs w:val="24"/>
        </w:rPr>
        <w:t>for Mendelian forms of HPFH using DNA diagnostics</w:t>
      </w:r>
      <w:r w:rsidR="006B304C">
        <w:rPr>
          <w:rFonts w:ascii="Times New Roman" w:hAnsi="Times New Roman" w:cs="Times New Roman"/>
          <w:sz w:val="24"/>
          <w:szCs w:val="24"/>
        </w:rPr>
        <w:t>, for deletional and non-deletional forms of HPFH</w:t>
      </w:r>
      <w:r w:rsidR="00327468">
        <w:rPr>
          <w:rFonts w:ascii="Times New Roman" w:hAnsi="Times New Roman" w:cs="Times New Roman"/>
          <w:sz w:val="24"/>
          <w:szCs w:val="24"/>
        </w:rPr>
        <w:t xml:space="preserve">. </w:t>
      </w:r>
      <w:r w:rsidR="00C00C2E">
        <w:rPr>
          <w:rFonts w:ascii="Times New Roman" w:hAnsi="Times New Roman" w:cs="Times New Roman"/>
          <w:sz w:val="24"/>
          <w:szCs w:val="24"/>
          <w:lang w:val="en-GB"/>
        </w:rPr>
        <w:t xml:space="preserve"> For</w:t>
      </w:r>
      <w:r w:rsidR="006B304C">
        <w:rPr>
          <w:rFonts w:ascii="Times New Roman" w:hAnsi="Times New Roman" w:cs="Times New Roman"/>
          <w:sz w:val="24"/>
          <w:szCs w:val="24"/>
          <w:lang w:val="en-GB"/>
        </w:rPr>
        <w:t xml:space="preserve"> </w:t>
      </w:r>
      <w:r w:rsidR="00C00C2E">
        <w:rPr>
          <w:rFonts w:ascii="Times New Roman" w:hAnsi="Times New Roman" w:cs="Times New Roman"/>
          <w:sz w:val="24"/>
          <w:szCs w:val="24"/>
          <w:lang w:val="en-GB"/>
        </w:rPr>
        <w:t xml:space="preserve">technical </w:t>
      </w:r>
      <w:r w:rsidR="006B304C">
        <w:rPr>
          <w:rFonts w:ascii="Times New Roman" w:hAnsi="Times New Roman" w:cs="Times New Roman"/>
          <w:sz w:val="24"/>
          <w:szCs w:val="24"/>
          <w:lang w:val="en-GB"/>
        </w:rPr>
        <w:t xml:space="preserve">details </w:t>
      </w:r>
      <w:r w:rsidR="00C00C2E">
        <w:rPr>
          <w:rFonts w:ascii="Times New Roman" w:hAnsi="Times New Roman" w:cs="Times New Roman"/>
          <w:sz w:val="24"/>
          <w:szCs w:val="24"/>
          <w:lang w:val="en-GB"/>
        </w:rPr>
        <w:t xml:space="preserve">see supplemental file and  </w:t>
      </w:r>
      <w:r w:rsidR="006B304C">
        <w:rPr>
          <w:rFonts w:ascii="Times New Roman" w:hAnsi="Times New Roman" w:cs="Times New Roman"/>
          <w:sz w:val="24"/>
          <w:szCs w:val="24"/>
          <w:lang w:val="en-GB"/>
        </w:rPr>
        <w:t>Cr</w:t>
      </w:r>
      <w:r w:rsidR="00C00C2E">
        <w:rPr>
          <w:rFonts w:ascii="Times New Roman" w:hAnsi="Times New Roman" w:cs="Times New Roman"/>
          <w:sz w:val="24"/>
          <w:szCs w:val="24"/>
          <w:lang w:val="en-GB"/>
        </w:rPr>
        <w:t>aig et al  1994. and Clark &amp; Thein 2004</w:t>
      </w:r>
      <w:r w:rsidR="00D223AC">
        <w:rPr>
          <w:rFonts w:ascii="Times New Roman" w:hAnsi="Times New Roman" w:cs="Times New Roman"/>
          <w:sz w:val="24"/>
          <w:szCs w:val="24"/>
          <w:lang w:val="en-GB"/>
        </w:rPr>
        <w:t>.</w:t>
      </w:r>
    </w:p>
    <w:p w14:paraId="42675592" w14:textId="77777777" w:rsidR="008E0561" w:rsidRPr="000903B8" w:rsidRDefault="008E0561" w:rsidP="00573E66">
      <w:pPr>
        <w:autoSpaceDE w:val="0"/>
        <w:autoSpaceDN w:val="0"/>
        <w:adjustRightInd w:val="0"/>
        <w:spacing w:line="360" w:lineRule="auto"/>
        <w:rPr>
          <w:rFonts w:ascii="Times New Roman" w:hAnsi="Times New Roman" w:cs="Times New Roman"/>
          <w:color w:val="131413"/>
          <w:sz w:val="24"/>
          <w:szCs w:val="24"/>
        </w:rPr>
      </w:pPr>
      <w:r w:rsidRPr="000E1032">
        <w:rPr>
          <w:rFonts w:ascii="Times New Roman" w:hAnsi="Times New Roman" w:cs="Times New Roman"/>
          <w:i/>
          <w:color w:val="131413"/>
          <w:sz w:val="24"/>
          <w:szCs w:val="24"/>
        </w:rPr>
        <w:t>Distribution of results and counselling</w:t>
      </w:r>
      <w:r w:rsidRPr="000E1032">
        <w:rPr>
          <w:rFonts w:ascii="Times New Roman" w:hAnsi="Times New Roman" w:cs="Times New Roman"/>
          <w:color w:val="131413"/>
          <w:sz w:val="24"/>
          <w:szCs w:val="24"/>
        </w:rPr>
        <w:t xml:space="preserve"> </w:t>
      </w:r>
      <w:r>
        <w:rPr>
          <w:rFonts w:ascii="Times New Roman" w:hAnsi="Times New Roman" w:cs="Times New Roman"/>
          <w:color w:val="131413"/>
          <w:sz w:val="24"/>
          <w:szCs w:val="24"/>
        </w:rPr>
        <w:t xml:space="preserve"> </w:t>
      </w:r>
      <w:r w:rsidRPr="000E1032">
        <w:rPr>
          <w:rFonts w:ascii="Times New Roman" w:hAnsi="Times New Roman" w:cs="Times New Roman"/>
          <w:color w:val="131413"/>
          <w:sz w:val="24"/>
          <w:szCs w:val="24"/>
        </w:rPr>
        <w:t xml:space="preserve">All tested students received laminated cards bearing personal details (name, school, date of birth), laboratory ID#, and the haemoglobin genotype with interpretation. Normal subjects (AA </w:t>
      </w:r>
      <w:r w:rsidR="00903ED6">
        <w:rPr>
          <w:rFonts w:ascii="Times New Roman" w:hAnsi="Times New Roman" w:cs="Times New Roman"/>
          <w:color w:val="131413"/>
          <w:sz w:val="24"/>
          <w:szCs w:val="24"/>
        </w:rPr>
        <w:t>ph</w:t>
      </w:r>
      <w:r w:rsidRPr="000E1032">
        <w:rPr>
          <w:rFonts w:ascii="Times New Roman" w:hAnsi="Times New Roman" w:cs="Times New Roman"/>
          <w:color w:val="131413"/>
          <w:sz w:val="24"/>
          <w:szCs w:val="24"/>
        </w:rPr>
        <w:t xml:space="preserve">enotype) received a card stating that they were not at risk of a baby with sickle cell disease. Carriers of abnormal genes received a card stating the genotype, for example AS </w:t>
      </w:r>
      <w:r w:rsidR="00903ED6">
        <w:rPr>
          <w:rFonts w:ascii="Times New Roman" w:hAnsi="Times New Roman" w:cs="Times New Roman"/>
          <w:color w:val="131413"/>
          <w:sz w:val="24"/>
          <w:szCs w:val="24"/>
        </w:rPr>
        <w:t>(</w:t>
      </w:r>
      <w:r w:rsidRPr="000E1032">
        <w:rPr>
          <w:rFonts w:ascii="Times New Roman" w:hAnsi="Times New Roman" w:cs="Times New Roman"/>
          <w:color w:val="131413"/>
          <w:sz w:val="24"/>
          <w:szCs w:val="24"/>
        </w:rPr>
        <w:t>sickle cell trait</w:t>
      </w:r>
      <w:r w:rsidR="00903ED6">
        <w:rPr>
          <w:rFonts w:ascii="Times New Roman" w:hAnsi="Times New Roman" w:cs="Times New Roman"/>
          <w:color w:val="131413"/>
          <w:sz w:val="24"/>
          <w:szCs w:val="24"/>
        </w:rPr>
        <w:t>)</w:t>
      </w:r>
      <w:r w:rsidRPr="000E1032">
        <w:rPr>
          <w:rFonts w:ascii="Times New Roman" w:hAnsi="Times New Roman" w:cs="Times New Roman"/>
          <w:color w:val="131413"/>
          <w:sz w:val="24"/>
          <w:szCs w:val="24"/>
        </w:rPr>
        <w:t xml:space="preserve"> and the notation that ‘This will not affect your health but you could pass it on to yo</w:t>
      </w:r>
      <w:r w:rsidR="000903B8">
        <w:rPr>
          <w:rFonts w:ascii="Times New Roman" w:hAnsi="Times New Roman" w:cs="Times New Roman"/>
          <w:color w:val="131413"/>
          <w:sz w:val="24"/>
          <w:szCs w:val="24"/>
        </w:rPr>
        <w:t xml:space="preserve">ur children. If your partner is </w:t>
      </w:r>
      <w:r w:rsidRPr="000E1032">
        <w:rPr>
          <w:rFonts w:ascii="Times New Roman" w:hAnsi="Times New Roman" w:cs="Times New Roman"/>
          <w:color w:val="131413"/>
          <w:sz w:val="24"/>
          <w:szCs w:val="24"/>
        </w:rPr>
        <w:t>normal, you cannot have a child with sickle cell disease’. The reverse side of the card for those with abnormal genes</w:t>
      </w:r>
      <w:r>
        <w:rPr>
          <w:rFonts w:ascii="KgdxgcAdvTT3713a231" w:hAnsi="KgdxgcAdvTT3713a231" w:cs="KgdxgcAdvTT3713a231"/>
          <w:color w:val="131413"/>
          <w:sz w:val="20"/>
          <w:szCs w:val="20"/>
        </w:rPr>
        <w:t xml:space="preserve"> </w:t>
      </w:r>
      <w:r w:rsidRPr="00D31609">
        <w:rPr>
          <w:rFonts w:ascii="Times New Roman" w:hAnsi="Times New Roman" w:cs="Times New Roman"/>
          <w:color w:val="131413"/>
          <w:sz w:val="24"/>
          <w:szCs w:val="20"/>
        </w:rPr>
        <w:t>had a</w:t>
      </w:r>
      <w:r>
        <w:rPr>
          <w:rFonts w:ascii="Times New Roman" w:hAnsi="Times New Roman" w:cs="Times New Roman"/>
          <w:color w:val="131413"/>
          <w:sz w:val="24"/>
          <w:szCs w:val="20"/>
        </w:rPr>
        <w:t xml:space="preserve"> </w:t>
      </w:r>
      <w:r w:rsidRPr="00D31609">
        <w:rPr>
          <w:rFonts w:ascii="Times New Roman" w:hAnsi="Times New Roman" w:cs="Times New Roman"/>
          <w:color w:val="131413"/>
          <w:sz w:val="24"/>
          <w:szCs w:val="20"/>
        </w:rPr>
        <w:t xml:space="preserve">simple pedigree as an example </w:t>
      </w:r>
      <w:r>
        <w:rPr>
          <w:rFonts w:ascii="Times New Roman" w:hAnsi="Times New Roman" w:cs="Times New Roman"/>
          <w:color w:val="131413"/>
          <w:sz w:val="24"/>
          <w:szCs w:val="20"/>
        </w:rPr>
        <w:t xml:space="preserve">and contact information for the </w:t>
      </w:r>
      <w:r w:rsidRPr="00D31609">
        <w:rPr>
          <w:rFonts w:ascii="Times New Roman" w:hAnsi="Times New Roman" w:cs="Times New Roman"/>
          <w:color w:val="131413"/>
          <w:sz w:val="24"/>
          <w:szCs w:val="20"/>
        </w:rPr>
        <w:t xml:space="preserve">screening laboratory. </w:t>
      </w:r>
      <w:r w:rsidR="003A6A0E">
        <w:rPr>
          <w:rFonts w:ascii="Times New Roman" w:hAnsi="Times New Roman" w:cs="Times New Roman"/>
          <w:color w:val="131413"/>
          <w:sz w:val="24"/>
          <w:szCs w:val="20"/>
        </w:rPr>
        <w:t>S</w:t>
      </w:r>
      <w:r>
        <w:rPr>
          <w:rFonts w:ascii="Times New Roman" w:hAnsi="Times New Roman" w:cs="Times New Roman"/>
          <w:color w:val="131413"/>
          <w:sz w:val="24"/>
          <w:szCs w:val="20"/>
        </w:rPr>
        <w:t xml:space="preserve">tudents with </w:t>
      </w:r>
      <w:r w:rsidRPr="00D31609">
        <w:rPr>
          <w:rFonts w:ascii="Times New Roman" w:hAnsi="Times New Roman" w:cs="Times New Roman"/>
          <w:color w:val="131413"/>
          <w:sz w:val="24"/>
          <w:szCs w:val="20"/>
        </w:rPr>
        <w:t>abnormal genotypes were c</w:t>
      </w:r>
      <w:r>
        <w:rPr>
          <w:rFonts w:ascii="Times New Roman" w:hAnsi="Times New Roman" w:cs="Times New Roman"/>
          <w:color w:val="131413"/>
          <w:sz w:val="24"/>
          <w:szCs w:val="20"/>
        </w:rPr>
        <w:t xml:space="preserve">ontacted by the screening team, </w:t>
      </w:r>
      <w:r w:rsidRPr="00D31609">
        <w:rPr>
          <w:rFonts w:ascii="Times New Roman" w:hAnsi="Times New Roman" w:cs="Times New Roman"/>
          <w:color w:val="131413"/>
          <w:sz w:val="24"/>
          <w:szCs w:val="20"/>
        </w:rPr>
        <w:t xml:space="preserve">given the cards and offered </w:t>
      </w:r>
      <w:r>
        <w:rPr>
          <w:rFonts w:ascii="Times New Roman" w:hAnsi="Times New Roman" w:cs="Times New Roman"/>
          <w:color w:val="131413"/>
          <w:sz w:val="24"/>
          <w:szCs w:val="20"/>
        </w:rPr>
        <w:t xml:space="preserve">genetic counselling which could </w:t>
      </w:r>
      <w:r w:rsidRPr="00D31609">
        <w:rPr>
          <w:rFonts w:ascii="Times New Roman" w:hAnsi="Times New Roman" w:cs="Times New Roman"/>
          <w:color w:val="131413"/>
          <w:sz w:val="24"/>
          <w:szCs w:val="20"/>
        </w:rPr>
        <w:t>be taken either individually o</w:t>
      </w:r>
      <w:r>
        <w:rPr>
          <w:rFonts w:ascii="Times New Roman" w:hAnsi="Times New Roman" w:cs="Times New Roman"/>
          <w:color w:val="131413"/>
          <w:sz w:val="24"/>
          <w:szCs w:val="20"/>
        </w:rPr>
        <w:t>r in small groups as preferred.</w:t>
      </w:r>
      <w:r w:rsidR="003A6A0E">
        <w:rPr>
          <w:rFonts w:ascii="Times New Roman" w:hAnsi="Times New Roman" w:cs="Times New Roman"/>
          <w:color w:val="131413"/>
          <w:sz w:val="24"/>
          <w:szCs w:val="20"/>
        </w:rPr>
        <w:t xml:space="preserve"> </w:t>
      </w:r>
      <w:r w:rsidR="003A6A0E" w:rsidRPr="00D31609">
        <w:rPr>
          <w:rFonts w:ascii="Times New Roman" w:hAnsi="Times New Roman" w:cs="Times New Roman"/>
          <w:color w:val="131413"/>
          <w:sz w:val="24"/>
          <w:szCs w:val="20"/>
        </w:rPr>
        <w:t xml:space="preserve">The normal </w:t>
      </w:r>
      <w:r w:rsidR="003A6A0E">
        <w:rPr>
          <w:rFonts w:ascii="Times New Roman" w:hAnsi="Times New Roman" w:cs="Times New Roman"/>
          <w:color w:val="131413"/>
          <w:sz w:val="24"/>
          <w:szCs w:val="20"/>
        </w:rPr>
        <w:t xml:space="preserve">genotype cards were distributed </w:t>
      </w:r>
      <w:r w:rsidR="003A6A0E" w:rsidRPr="00D31609">
        <w:rPr>
          <w:rFonts w:ascii="Times New Roman" w:hAnsi="Times New Roman" w:cs="Times New Roman"/>
          <w:color w:val="131413"/>
          <w:sz w:val="24"/>
          <w:szCs w:val="20"/>
        </w:rPr>
        <w:t>by the teacher or guidan</w:t>
      </w:r>
      <w:r w:rsidR="003A6A0E">
        <w:rPr>
          <w:rFonts w:ascii="Times New Roman" w:hAnsi="Times New Roman" w:cs="Times New Roman"/>
          <w:color w:val="131413"/>
          <w:sz w:val="24"/>
          <w:szCs w:val="20"/>
        </w:rPr>
        <w:t>ce counsellor.</w:t>
      </w:r>
    </w:p>
    <w:p w14:paraId="114AA519" w14:textId="77777777" w:rsidR="00573E66" w:rsidRPr="00573E66" w:rsidRDefault="008E0561" w:rsidP="00573E66">
      <w:pPr>
        <w:spacing w:line="360" w:lineRule="auto"/>
        <w:rPr>
          <w:rFonts w:ascii="Times New Roman" w:hAnsi="Times New Roman" w:cs="Times New Roman"/>
          <w:color w:val="1F497D"/>
          <w:sz w:val="24"/>
          <w:szCs w:val="32"/>
          <w:lang w:val="en-GB"/>
        </w:rPr>
      </w:pPr>
      <w:r w:rsidRPr="0006077D">
        <w:rPr>
          <w:rFonts w:ascii="Times New Roman" w:hAnsi="Times New Roman" w:cs="Times New Roman"/>
          <w:i/>
          <w:color w:val="131413"/>
          <w:sz w:val="24"/>
          <w:szCs w:val="20"/>
        </w:rPr>
        <w:t>Statistical Analysis</w:t>
      </w:r>
      <w:r>
        <w:rPr>
          <w:rFonts w:ascii="Times New Roman" w:hAnsi="Times New Roman" w:cs="Times New Roman"/>
          <w:color w:val="131413"/>
          <w:sz w:val="24"/>
          <w:szCs w:val="20"/>
        </w:rPr>
        <w:t xml:space="preserve">  </w:t>
      </w:r>
      <w:r w:rsidR="00573E66">
        <w:rPr>
          <w:rFonts w:ascii="Times New Roman" w:hAnsi="Times New Roman" w:cs="Times New Roman"/>
          <w:color w:val="131413"/>
          <w:sz w:val="24"/>
          <w:szCs w:val="20"/>
        </w:rPr>
        <w:t>Preliminary analysis indicated that all indices were approximately normally distributed except for</w:t>
      </w:r>
      <w:r w:rsidR="00573E66" w:rsidRPr="00573E66">
        <w:rPr>
          <w:rFonts w:ascii="Times New Roman" w:hAnsi="Times New Roman" w:cs="Times New Roman"/>
          <w:color w:val="1F497D"/>
          <w:sz w:val="24"/>
          <w:szCs w:val="32"/>
          <w:lang w:val="en-GB"/>
        </w:rPr>
        <w:t xml:space="preserve"> RDW values</w:t>
      </w:r>
      <w:r w:rsidR="00903ED6">
        <w:rPr>
          <w:rFonts w:ascii="Times New Roman" w:hAnsi="Times New Roman" w:cs="Times New Roman"/>
          <w:color w:val="1F497D"/>
          <w:sz w:val="24"/>
          <w:szCs w:val="32"/>
          <w:lang w:val="en-GB"/>
        </w:rPr>
        <w:t>, a</w:t>
      </w:r>
      <w:r w:rsidR="00D774D0">
        <w:rPr>
          <w:rFonts w:ascii="Times New Roman" w:hAnsi="Times New Roman" w:cs="Times New Roman"/>
          <w:color w:val="1F497D"/>
          <w:sz w:val="24"/>
          <w:szCs w:val="32"/>
          <w:lang w:val="en-GB"/>
        </w:rPr>
        <w:t>nd HbF values in the HPFH trait</w:t>
      </w:r>
      <w:r w:rsidR="00573E66" w:rsidRPr="00573E66">
        <w:rPr>
          <w:rFonts w:ascii="Times New Roman" w:hAnsi="Times New Roman" w:cs="Times New Roman"/>
          <w:color w:val="1F497D"/>
          <w:sz w:val="24"/>
          <w:szCs w:val="32"/>
          <w:lang w:val="en-GB"/>
        </w:rPr>
        <w:t xml:space="preserve"> </w:t>
      </w:r>
      <w:r w:rsidR="00D774D0">
        <w:rPr>
          <w:rFonts w:ascii="Times New Roman" w:hAnsi="Times New Roman" w:cs="Times New Roman"/>
          <w:color w:val="1F497D"/>
          <w:sz w:val="24"/>
          <w:szCs w:val="32"/>
          <w:lang w:val="en-GB"/>
        </w:rPr>
        <w:t>so these</w:t>
      </w:r>
      <w:r w:rsidR="00573E66">
        <w:rPr>
          <w:rFonts w:ascii="Times New Roman" w:hAnsi="Times New Roman" w:cs="Times New Roman"/>
          <w:color w:val="1F497D"/>
          <w:sz w:val="24"/>
          <w:szCs w:val="32"/>
          <w:lang w:val="en-GB"/>
        </w:rPr>
        <w:t xml:space="preserve"> were log transformed </w:t>
      </w:r>
      <w:r w:rsidR="00573E66" w:rsidRPr="00573E66">
        <w:rPr>
          <w:rFonts w:ascii="Times New Roman" w:hAnsi="Times New Roman" w:cs="Times New Roman"/>
          <w:color w:val="1F497D"/>
          <w:sz w:val="24"/>
          <w:szCs w:val="32"/>
          <w:lang w:val="en-GB"/>
        </w:rPr>
        <w:t xml:space="preserve">for analysis to make them more symmetrically distributed.  </w:t>
      </w:r>
      <w:r w:rsidR="00573E66">
        <w:rPr>
          <w:rFonts w:ascii="Times New Roman" w:hAnsi="Times New Roman" w:cs="Times New Roman"/>
          <w:color w:val="1F497D"/>
          <w:sz w:val="24"/>
          <w:szCs w:val="32"/>
          <w:lang w:val="en-GB"/>
        </w:rPr>
        <w:t>A</w:t>
      </w:r>
      <w:r w:rsidR="00573E66" w:rsidRPr="00573E66">
        <w:rPr>
          <w:rFonts w:ascii="Times New Roman" w:hAnsi="Times New Roman" w:cs="Times New Roman"/>
          <w:color w:val="1F497D"/>
          <w:sz w:val="24"/>
          <w:szCs w:val="32"/>
          <w:lang w:val="en-GB"/>
        </w:rPr>
        <w:t xml:space="preserve"> mixed model </w:t>
      </w:r>
      <w:r w:rsidR="00573E66">
        <w:rPr>
          <w:rFonts w:ascii="Times New Roman" w:hAnsi="Times New Roman" w:cs="Times New Roman"/>
          <w:color w:val="1F497D"/>
          <w:sz w:val="24"/>
          <w:szCs w:val="32"/>
          <w:lang w:val="en-GB"/>
        </w:rPr>
        <w:t xml:space="preserve">was used </w:t>
      </w:r>
      <w:r w:rsidR="00573E66" w:rsidRPr="00573E66">
        <w:rPr>
          <w:rFonts w:ascii="Times New Roman" w:hAnsi="Times New Roman" w:cs="Times New Roman"/>
          <w:color w:val="1F497D"/>
          <w:sz w:val="24"/>
          <w:szCs w:val="32"/>
          <w:lang w:val="en-GB"/>
        </w:rPr>
        <w:t xml:space="preserve">to allow for the hierarchical school-based structure of the data, though for no outcome did the intra-class correlation exceed 0.01, so </w:t>
      </w:r>
      <w:r w:rsidR="00573E66">
        <w:rPr>
          <w:rFonts w:ascii="Times New Roman" w:hAnsi="Times New Roman" w:cs="Times New Roman"/>
          <w:color w:val="1F497D"/>
          <w:sz w:val="24"/>
          <w:szCs w:val="32"/>
          <w:lang w:val="en-GB"/>
        </w:rPr>
        <w:t>the values are not reported.  E</w:t>
      </w:r>
      <w:r w:rsidR="00573E66" w:rsidRPr="00573E66">
        <w:rPr>
          <w:rFonts w:ascii="Times New Roman" w:hAnsi="Times New Roman" w:cs="Times New Roman"/>
          <w:color w:val="1F497D"/>
          <w:sz w:val="24"/>
          <w:szCs w:val="32"/>
          <w:lang w:val="en-GB"/>
        </w:rPr>
        <w:t>ach outcome w</w:t>
      </w:r>
      <w:r w:rsidR="00573E66">
        <w:rPr>
          <w:rFonts w:ascii="Times New Roman" w:hAnsi="Times New Roman" w:cs="Times New Roman"/>
          <w:color w:val="1F497D"/>
          <w:sz w:val="24"/>
          <w:szCs w:val="32"/>
          <w:lang w:val="en-GB"/>
        </w:rPr>
        <w:t>as</w:t>
      </w:r>
      <w:r w:rsidR="00573E66" w:rsidRPr="00573E66">
        <w:rPr>
          <w:rFonts w:ascii="Times New Roman" w:hAnsi="Times New Roman" w:cs="Times New Roman"/>
          <w:color w:val="1F497D"/>
          <w:sz w:val="24"/>
          <w:szCs w:val="32"/>
          <w:lang w:val="en-GB"/>
        </w:rPr>
        <w:t xml:space="preserve"> adjusted for sex and for age, separat</w:t>
      </w:r>
      <w:r w:rsidR="00573E66">
        <w:rPr>
          <w:rFonts w:ascii="Times New Roman" w:hAnsi="Times New Roman" w:cs="Times New Roman"/>
          <w:color w:val="1F497D"/>
          <w:sz w:val="24"/>
          <w:szCs w:val="32"/>
          <w:lang w:val="en-GB"/>
        </w:rPr>
        <w:t>ely for each sex.  B</w:t>
      </w:r>
      <w:r w:rsidR="00573E66" w:rsidRPr="00573E66">
        <w:rPr>
          <w:rFonts w:ascii="Times New Roman" w:hAnsi="Times New Roman" w:cs="Times New Roman"/>
          <w:color w:val="1F497D"/>
          <w:sz w:val="24"/>
          <w:szCs w:val="32"/>
          <w:lang w:val="en-GB"/>
        </w:rPr>
        <w:t>inary terms for Hb</w:t>
      </w:r>
      <w:r w:rsidR="0006574F">
        <w:rPr>
          <w:rFonts w:ascii="Times New Roman" w:hAnsi="Times New Roman" w:cs="Times New Roman"/>
          <w:color w:val="1F497D"/>
          <w:sz w:val="24"/>
          <w:szCs w:val="32"/>
          <w:lang w:val="en-GB"/>
        </w:rPr>
        <w:t>A</w:t>
      </w:r>
      <w:r w:rsidR="00573E66" w:rsidRPr="00573E66">
        <w:rPr>
          <w:rFonts w:ascii="Times New Roman" w:hAnsi="Times New Roman" w:cs="Times New Roman"/>
          <w:color w:val="1F497D"/>
          <w:sz w:val="24"/>
          <w:szCs w:val="32"/>
          <w:lang w:val="en-GB"/>
        </w:rPr>
        <w:t>S, Hb</w:t>
      </w:r>
      <w:r w:rsidR="0006574F">
        <w:rPr>
          <w:rFonts w:ascii="Times New Roman" w:hAnsi="Times New Roman" w:cs="Times New Roman"/>
          <w:color w:val="1F497D"/>
          <w:sz w:val="24"/>
          <w:szCs w:val="32"/>
          <w:lang w:val="en-GB"/>
        </w:rPr>
        <w:t>A</w:t>
      </w:r>
      <w:r w:rsidR="00573E66" w:rsidRPr="00573E66">
        <w:rPr>
          <w:rFonts w:ascii="Times New Roman" w:hAnsi="Times New Roman" w:cs="Times New Roman"/>
          <w:color w:val="1F497D"/>
          <w:sz w:val="24"/>
          <w:szCs w:val="32"/>
          <w:lang w:val="en-GB"/>
        </w:rPr>
        <w:t xml:space="preserve">C and </w:t>
      </w:r>
      <w:r w:rsidR="0006574F">
        <w:rPr>
          <w:rFonts w:ascii="Times New Roman" w:hAnsi="Times New Roman" w:cs="Times New Roman"/>
          <w:color w:val="1F497D"/>
          <w:sz w:val="24"/>
          <w:szCs w:val="32"/>
          <w:lang w:val="en-GB"/>
        </w:rPr>
        <w:t>HbA-</w:t>
      </w:r>
      <w:r w:rsidR="00573E66" w:rsidRPr="00573E66">
        <w:rPr>
          <w:rFonts w:ascii="Times New Roman" w:hAnsi="Times New Roman" w:cs="Times New Roman"/>
          <w:color w:val="1F497D"/>
          <w:sz w:val="24"/>
          <w:szCs w:val="32"/>
          <w:lang w:val="en-GB"/>
        </w:rPr>
        <w:t xml:space="preserve">HPFH </w:t>
      </w:r>
      <w:r w:rsidR="00573E66">
        <w:rPr>
          <w:rFonts w:ascii="Times New Roman" w:hAnsi="Times New Roman" w:cs="Times New Roman"/>
          <w:color w:val="1F497D"/>
          <w:sz w:val="24"/>
          <w:szCs w:val="32"/>
          <w:lang w:val="en-GB"/>
        </w:rPr>
        <w:t xml:space="preserve">were used </w:t>
      </w:r>
      <w:r w:rsidR="00573E66" w:rsidRPr="00573E66">
        <w:rPr>
          <w:rFonts w:ascii="Times New Roman" w:hAnsi="Times New Roman" w:cs="Times New Roman"/>
          <w:color w:val="1F497D"/>
          <w:sz w:val="24"/>
          <w:szCs w:val="32"/>
          <w:lang w:val="en-GB"/>
        </w:rPr>
        <w:t>to estimate and test the difference of each outcome in these groups from the normal group.</w:t>
      </w:r>
    </w:p>
    <w:p w14:paraId="77AC6880" w14:textId="77777777" w:rsidR="008E0561" w:rsidRPr="0020074A" w:rsidRDefault="008E0561" w:rsidP="008E0561">
      <w:pPr>
        <w:autoSpaceDE w:val="0"/>
        <w:autoSpaceDN w:val="0"/>
        <w:adjustRightInd w:val="0"/>
        <w:spacing w:after="0" w:line="360" w:lineRule="auto"/>
        <w:rPr>
          <w:rFonts w:ascii="Times New Roman" w:hAnsi="Times New Roman" w:cs="Times New Roman"/>
          <w:b/>
          <w:sz w:val="24"/>
          <w:szCs w:val="18"/>
        </w:rPr>
      </w:pPr>
      <w:r w:rsidRPr="0020074A">
        <w:rPr>
          <w:rFonts w:ascii="Times New Roman" w:hAnsi="Times New Roman" w:cs="Times New Roman"/>
          <w:b/>
          <w:sz w:val="24"/>
          <w:szCs w:val="18"/>
        </w:rPr>
        <w:t>Results</w:t>
      </w:r>
    </w:p>
    <w:p w14:paraId="2C31EE16" w14:textId="77777777" w:rsidR="00C07D2D" w:rsidRPr="00CF1199" w:rsidRDefault="008E0561" w:rsidP="00423A40">
      <w:pPr>
        <w:autoSpaceDE w:val="0"/>
        <w:autoSpaceDN w:val="0"/>
        <w:adjustRightInd w:val="0"/>
        <w:spacing w:line="360" w:lineRule="auto"/>
        <w:rPr>
          <w:rFonts w:ascii="Times New Roman" w:hAnsi="Times New Roman" w:cs="Times New Roman"/>
          <w:sz w:val="24"/>
          <w:szCs w:val="18"/>
        </w:rPr>
      </w:pPr>
      <w:r>
        <w:rPr>
          <w:rFonts w:ascii="Times New Roman" w:hAnsi="Times New Roman" w:cs="Times New Roman"/>
          <w:sz w:val="24"/>
          <w:szCs w:val="18"/>
        </w:rPr>
        <w:t xml:space="preserve">Compliance </w:t>
      </w:r>
      <w:r w:rsidRPr="00AC0EA3">
        <w:rPr>
          <w:rFonts w:ascii="Times New Roman" w:hAnsi="Times New Roman" w:cs="Times New Roman"/>
          <w:sz w:val="24"/>
          <w:szCs w:val="18"/>
        </w:rPr>
        <w:t>with screening ove</w:t>
      </w:r>
      <w:r>
        <w:rPr>
          <w:rFonts w:ascii="Times New Roman" w:hAnsi="Times New Roman" w:cs="Times New Roman"/>
          <w:sz w:val="24"/>
          <w:szCs w:val="18"/>
        </w:rPr>
        <w:t xml:space="preserve">r the 6 years, </w:t>
      </w:r>
      <w:r w:rsidR="00C22F9A" w:rsidRPr="00AC0EA3">
        <w:rPr>
          <w:rFonts w:ascii="Times New Roman" w:hAnsi="Times New Roman" w:cs="Times New Roman"/>
          <w:sz w:val="24"/>
          <w:szCs w:val="18"/>
        </w:rPr>
        <w:t xml:space="preserve">increased </w:t>
      </w:r>
      <w:r>
        <w:rPr>
          <w:rFonts w:ascii="Times New Roman" w:hAnsi="Times New Roman" w:cs="Times New Roman"/>
          <w:sz w:val="24"/>
          <w:szCs w:val="18"/>
        </w:rPr>
        <w:t xml:space="preserve">from 56% to 92%, </w:t>
      </w:r>
      <w:r w:rsidR="00423A40">
        <w:rPr>
          <w:rFonts w:ascii="Times New Roman" w:hAnsi="Times New Roman" w:cs="Times New Roman"/>
          <w:sz w:val="24"/>
          <w:szCs w:val="18"/>
        </w:rPr>
        <w:t>and f</w:t>
      </w:r>
      <w:r>
        <w:rPr>
          <w:rFonts w:ascii="Times New Roman" w:hAnsi="Times New Roman" w:cs="Times New Roman"/>
          <w:sz w:val="24"/>
          <w:szCs w:val="18"/>
        </w:rPr>
        <w:t>emales accounted for 5</w:t>
      </w:r>
      <w:r w:rsidR="00857566">
        <w:rPr>
          <w:rFonts w:ascii="Times New Roman" w:hAnsi="Times New Roman" w:cs="Times New Roman"/>
          <w:sz w:val="24"/>
          <w:szCs w:val="18"/>
        </w:rPr>
        <w:t>7</w:t>
      </w:r>
      <w:r>
        <w:rPr>
          <w:rFonts w:ascii="Times New Roman" w:hAnsi="Times New Roman" w:cs="Times New Roman"/>
          <w:sz w:val="24"/>
          <w:szCs w:val="18"/>
        </w:rPr>
        <w:t>%</w:t>
      </w:r>
      <w:r w:rsidR="00423A40">
        <w:rPr>
          <w:rFonts w:ascii="Times New Roman" w:hAnsi="Times New Roman" w:cs="Times New Roman"/>
          <w:sz w:val="24"/>
          <w:szCs w:val="18"/>
        </w:rPr>
        <w:t>.</w:t>
      </w:r>
      <w:r w:rsidR="00C22F9A">
        <w:rPr>
          <w:rFonts w:ascii="Times New Roman" w:hAnsi="Times New Roman" w:cs="Times New Roman"/>
          <w:sz w:val="24"/>
          <w:szCs w:val="18"/>
        </w:rPr>
        <w:t xml:space="preserve"> </w:t>
      </w:r>
      <w:r>
        <w:rPr>
          <w:rFonts w:ascii="Times New Roman" w:hAnsi="Times New Roman" w:cs="Times New Roman"/>
          <w:sz w:val="24"/>
          <w:szCs w:val="18"/>
        </w:rPr>
        <w:t xml:space="preserve"> The </w:t>
      </w:r>
      <w:r w:rsidR="00BC19F7">
        <w:rPr>
          <w:rFonts w:ascii="Times New Roman" w:hAnsi="Times New Roman" w:cs="Times New Roman"/>
          <w:sz w:val="24"/>
          <w:szCs w:val="18"/>
        </w:rPr>
        <w:t xml:space="preserve">distribution of </w:t>
      </w:r>
      <w:r>
        <w:rPr>
          <w:rFonts w:ascii="Times New Roman" w:hAnsi="Times New Roman" w:cs="Times New Roman"/>
          <w:sz w:val="24"/>
          <w:szCs w:val="18"/>
        </w:rPr>
        <w:t>genotypes</w:t>
      </w:r>
      <w:r w:rsidR="00093B48">
        <w:rPr>
          <w:rFonts w:ascii="Times New Roman" w:hAnsi="Times New Roman" w:cs="Times New Roman"/>
          <w:sz w:val="24"/>
          <w:szCs w:val="18"/>
        </w:rPr>
        <w:t>/phenotypes</w:t>
      </w:r>
      <w:r w:rsidR="00BC19F7">
        <w:rPr>
          <w:rFonts w:ascii="Times New Roman" w:hAnsi="Times New Roman" w:cs="Times New Roman"/>
          <w:sz w:val="24"/>
          <w:szCs w:val="18"/>
        </w:rPr>
        <w:t xml:space="preserve"> </w:t>
      </w:r>
      <w:r w:rsidR="00412F36">
        <w:rPr>
          <w:rFonts w:ascii="Times New Roman" w:hAnsi="Times New Roman" w:cs="Times New Roman"/>
          <w:sz w:val="24"/>
          <w:szCs w:val="18"/>
        </w:rPr>
        <w:t>is</w:t>
      </w:r>
      <w:r w:rsidR="00BC19F7">
        <w:rPr>
          <w:rFonts w:ascii="Times New Roman" w:hAnsi="Times New Roman" w:cs="Times New Roman"/>
          <w:sz w:val="24"/>
          <w:szCs w:val="18"/>
        </w:rPr>
        <w:t xml:space="preserve"> summarised</w:t>
      </w:r>
      <w:r w:rsidR="00903ED6">
        <w:rPr>
          <w:rFonts w:ascii="Times New Roman" w:hAnsi="Times New Roman" w:cs="Times New Roman"/>
          <w:sz w:val="24"/>
          <w:szCs w:val="18"/>
        </w:rPr>
        <w:t xml:space="preserve"> in Table 1.  H</w:t>
      </w:r>
      <w:r w:rsidR="00EA3365">
        <w:rPr>
          <w:rFonts w:ascii="Times New Roman" w:hAnsi="Times New Roman" w:cs="Times New Roman"/>
          <w:sz w:val="24"/>
          <w:szCs w:val="18"/>
        </w:rPr>
        <w:t xml:space="preserve">aematological indices and the significance of </w:t>
      </w:r>
      <w:r w:rsidR="00903ED6">
        <w:rPr>
          <w:rFonts w:ascii="Times New Roman" w:hAnsi="Times New Roman" w:cs="Times New Roman"/>
          <w:sz w:val="24"/>
          <w:szCs w:val="18"/>
        </w:rPr>
        <w:t>any</w:t>
      </w:r>
      <w:r w:rsidR="00EA3365">
        <w:rPr>
          <w:rFonts w:ascii="Times New Roman" w:hAnsi="Times New Roman" w:cs="Times New Roman"/>
          <w:sz w:val="24"/>
          <w:szCs w:val="18"/>
        </w:rPr>
        <w:t xml:space="preserve"> deviation from the </w:t>
      </w:r>
      <w:r w:rsidR="0006574F">
        <w:rPr>
          <w:rFonts w:ascii="Times New Roman" w:hAnsi="Times New Roman" w:cs="Times New Roman"/>
          <w:sz w:val="24"/>
          <w:szCs w:val="18"/>
        </w:rPr>
        <w:t>Hb</w:t>
      </w:r>
      <w:r w:rsidR="00EA3365">
        <w:rPr>
          <w:rFonts w:ascii="Times New Roman" w:hAnsi="Times New Roman" w:cs="Times New Roman"/>
          <w:sz w:val="24"/>
          <w:szCs w:val="18"/>
        </w:rPr>
        <w:t xml:space="preserve">AA phenotype in selected indices </w:t>
      </w:r>
      <w:r w:rsidR="00412F36">
        <w:rPr>
          <w:rFonts w:ascii="Times New Roman" w:hAnsi="Times New Roman" w:cs="Times New Roman"/>
          <w:sz w:val="24"/>
          <w:szCs w:val="18"/>
        </w:rPr>
        <w:t xml:space="preserve">is shown </w:t>
      </w:r>
      <w:r w:rsidR="00EA3365">
        <w:rPr>
          <w:rFonts w:ascii="Times New Roman" w:hAnsi="Times New Roman" w:cs="Times New Roman"/>
          <w:sz w:val="24"/>
          <w:szCs w:val="18"/>
        </w:rPr>
        <w:t xml:space="preserve">in Table </w:t>
      </w:r>
      <w:r w:rsidR="00903ED6">
        <w:rPr>
          <w:rFonts w:ascii="Times New Roman" w:hAnsi="Times New Roman" w:cs="Times New Roman"/>
          <w:sz w:val="24"/>
          <w:szCs w:val="18"/>
        </w:rPr>
        <w:t>2</w:t>
      </w:r>
      <w:r w:rsidR="00EA3365">
        <w:rPr>
          <w:rFonts w:ascii="Times New Roman" w:hAnsi="Times New Roman" w:cs="Times New Roman"/>
          <w:sz w:val="24"/>
          <w:szCs w:val="18"/>
        </w:rPr>
        <w:t xml:space="preserve">.  </w:t>
      </w:r>
      <w:r w:rsidR="006D3C7D">
        <w:rPr>
          <w:rFonts w:ascii="Times New Roman" w:hAnsi="Times New Roman" w:cs="Times New Roman"/>
          <w:sz w:val="24"/>
          <w:szCs w:val="18"/>
        </w:rPr>
        <w:t>Haemoglo</w:t>
      </w:r>
      <w:r w:rsidR="001F3906">
        <w:rPr>
          <w:rFonts w:ascii="Times New Roman" w:hAnsi="Times New Roman" w:cs="Times New Roman"/>
          <w:sz w:val="24"/>
          <w:szCs w:val="18"/>
        </w:rPr>
        <w:t>b</w:t>
      </w:r>
      <w:r w:rsidR="006D3C7D">
        <w:rPr>
          <w:rFonts w:ascii="Times New Roman" w:hAnsi="Times New Roman" w:cs="Times New Roman"/>
          <w:sz w:val="24"/>
          <w:szCs w:val="18"/>
        </w:rPr>
        <w:t xml:space="preserve">in levels did not differ in </w:t>
      </w:r>
      <w:r w:rsidR="00B73DE6">
        <w:rPr>
          <w:rFonts w:ascii="Times New Roman" w:hAnsi="Times New Roman" w:cs="Times New Roman"/>
          <w:sz w:val="24"/>
          <w:szCs w:val="18"/>
        </w:rPr>
        <w:t xml:space="preserve">the </w:t>
      </w:r>
      <w:r w:rsidR="0006574F">
        <w:rPr>
          <w:rFonts w:ascii="Times New Roman" w:hAnsi="Times New Roman" w:cs="Times New Roman"/>
          <w:sz w:val="24"/>
          <w:szCs w:val="18"/>
        </w:rPr>
        <w:t>Hb</w:t>
      </w:r>
      <w:r w:rsidR="001F3906">
        <w:rPr>
          <w:rFonts w:ascii="Times New Roman" w:hAnsi="Times New Roman" w:cs="Times New Roman"/>
          <w:sz w:val="24"/>
          <w:szCs w:val="18"/>
        </w:rPr>
        <w:t>AS</w:t>
      </w:r>
      <w:r w:rsidR="006D3C7D">
        <w:rPr>
          <w:rFonts w:ascii="Times New Roman" w:hAnsi="Times New Roman" w:cs="Times New Roman"/>
          <w:sz w:val="24"/>
          <w:szCs w:val="18"/>
        </w:rPr>
        <w:t xml:space="preserve"> </w:t>
      </w:r>
      <w:r w:rsidR="00B73DE6">
        <w:rPr>
          <w:rFonts w:ascii="Times New Roman" w:hAnsi="Times New Roman" w:cs="Times New Roman"/>
          <w:sz w:val="24"/>
          <w:szCs w:val="18"/>
        </w:rPr>
        <w:t xml:space="preserve">subjects </w:t>
      </w:r>
      <w:r w:rsidR="006D3C7D">
        <w:rPr>
          <w:rFonts w:ascii="Times New Roman" w:hAnsi="Times New Roman" w:cs="Times New Roman"/>
          <w:sz w:val="24"/>
          <w:szCs w:val="18"/>
        </w:rPr>
        <w:t>but were marginally higher in Hb</w:t>
      </w:r>
      <w:r w:rsidR="0006574F">
        <w:rPr>
          <w:rFonts w:ascii="Times New Roman" w:hAnsi="Times New Roman" w:cs="Times New Roman"/>
          <w:sz w:val="24"/>
          <w:szCs w:val="18"/>
        </w:rPr>
        <w:t>A</w:t>
      </w:r>
      <w:r w:rsidR="006D3C7D">
        <w:rPr>
          <w:rFonts w:ascii="Times New Roman" w:hAnsi="Times New Roman" w:cs="Times New Roman"/>
          <w:sz w:val="24"/>
          <w:szCs w:val="18"/>
        </w:rPr>
        <w:t>C due to a</w:t>
      </w:r>
      <w:r w:rsidR="00412F36">
        <w:rPr>
          <w:rFonts w:ascii="Times New Roman" w:hAnsi="Times New Roman" w:cs="Times New Roman"/>
          <w:sz w:val="24"/>
          <w:szCs w:val="18"/>
        </w:rPr>
        <w:t xml:space="preserve"> stronger effect in males.  B</w:t>
      </w:r>
      <w:r w:rsidR="006D3C7D">
        <w:rPr>
          <w:rFonts w:ascii="Times New Roman" w:hAnsi="Times New Roman" w:cs="Times New Roman"/>
          <w:sz w:val="24"/>
          <w:szCs w:val="18"/>
        </w:rPr>
        <w:t xml:space="preserve">oth </w:t>
      </w:r>
      <w:r w:rsidR="00B73DE6">
        <w:rPr>
          <w:rFonts w:ascii="Times New Roman" w:hAnsi="Times New Roman" w:cs="Times New Roman"/>
          <w:sz w:val="24"/>
          <w:szCs w:val="18"/>
        </w:rPr>
        <w:t>Hb</w:t>
      </w:r>
      <w:r w:rsidR="006D3C7D">
        <w:rPr>
          <w:rFonts w:ascii="Times New Roman" w:hAnsi="Times New Roman" w:cs="Times New Roman"/>
          <w:sz w:val="24"/>
          <w:szCs w:val="18"/>
        </w:rPr>
        <w:t xml:space="preserve">AS and </w:t>
      </w:r>
      <w:r w:rsidR="00B73DE6">
        <w:rPr>
          <w:rFonts w:ascii="Times New Roman" w:hAnsi="Times New Roman" w:cs="Times New Roman"/>
          <w:sz w:val="24"/>
          <w:szCs w:val="18"/>
        </w:rPr>
        <w:t>Hb</w:t>
      </w:r>
      <w:r w:rsidR="006D3C7D">
        <w:rPr>
          <w:rFonts w:ascii="Times New Roman" w:hAnsi="Times New Roman" w:cs="Times New Roman"/>
          <w:sz w:val="24"/>
          <w:szCs w:val="18"/>
        </w:rPr>
        <w:t xml:space="preserve">AC </w:t>
      </w:r>
      <w:r w:rsidR="00412F36">
        <w:rPr>
          <w:rFonts w:ascii="Times New Roman" w:hAnsi="Times New Roman" w:cs="Times New Roman"/>
          <w:sz w:val="24"/>
          <w:szCs w:val="18"/>
        </w:rPr>
        <w:t>showed</w:t>
      </w:r>
      <w:r w:rsidR="001F3906">
        <w:rPr>
          <w:rFonts w:ascii="Times New Roman" w:hAnsi="Times New Roman" w:cs="Times New Roman"/>
          <w:sz w:val="24"/>
          <w:szCs w:val="18"/>
        </w:rPr>
        <w:t xml:space="preserve"> significant </w:t>
      </w:r>
      <w:r w:rsidR="00093B48">
        <w:rPr>
          <w:rFonts w:ascii="Times New Roman" w:hAnsi="Times New Roman" w:cs="Times New Roman"/>
          <w:sz w:val="24"/>
          <w:szCs w:val="18"/>
        </w:rPr>
        <w:t>increases</w:t>
      </w:r>
      <w:r w:rsidR="001F3906">
        <w:rPr>
          <w:rFonts w:ascii="Times New Roman" w:hAnsi="Times New Roman" w:cs="Times New Roman"/>
          <w:sz w:val="24"/>
          <w:szCs w:val="18"/>
        </w:rPr>
        <w:t xml:space="preserve"> in </w:t>
      </w:r>
      <w:r w:rsidR="006D3C7D">
        <w:rPr>
          <w:rFonts w:ascii="Times New Roman" w:hAnsi="Times New Roman" w:cs="Times New Roman"/>
          <w:sz w:val="24"/>
          <w:szCs w:val="18"/>
        </w:rPr>
        <w:t>MCHC</w:t>
      </w:r>
      <w:r w:rsidR="00412F36">
        <w:rPr>
          <w:rFonts w:ascii="Times New Roman" w:hAnsi="Times New Roman" w:cs="Times New Roman"/>
          <w:sz w:val="24"/>
          <w:szCs w:val="18"/>
        </w:rPr>
        <w:t xml:space="preserve">, </w:t>
      </w:r>
      <w:r w:rsidR="006108A9">
        <w:rPr>
          <w:rFonts w:ascii="Times New Roman" w:hAnsi="Times New Roman" w:cs="Times New Roman"/>
          <w:sz w:val="24"/>
          <w:szCs w:val="18"/>
        </w:rPr>
        <w:t>red blood cell count (</w:t>
      </w:r>
      <w:r w:rsidR="00412F36">
        <w:rPr>
          <w:rFonts w:ascii="Times New Roman" w:hAnsi="Times New Roman" w:cs="Times New Roman"/>
          <w:sz w:val="24"/>
          <w:szCs w:val="18"/>
        </w:rPr>
        <w:t>RBC</w:t>
      </w:r>
      <w:r w:rsidR="006108A9">
        <w:rPr>
          <w:rFonts w:ascii="Times New Roman" w:hAnsi="Times New Roman" w:cs="Times New Roman"/>
          <w:sz w:val="24"/>
          <w:szCs w:val="18"/>
        </w:rPr>
        <w:t>)</w:t>
      </w:r>
      <w:r w:rsidR="001F3906">
        <w:rPr>
          <w:rFonts w:ascii="Times New Roman" w:hAnsi="Times New Roman" w:cs="Times New Roman"/>
          <w:sz w:val="24"/>
          <w:szCs w:val="18"/>
        </w:rPr>
        <w:t xml:space="preserve"> and </w:t>
      </w:r>
      <w:r w:rsidR="006108A9">
        <w:rPr>
          <w:rFonts w:ascii="Times New Roman" w:hAnsi="Times New Roman" w:cs="Times New Roman"/>
          <w:sz w:val="24"/>
          <w:szCs w:val="18"/>
        </w:rPr>
        <w:t>red cell distribution width (</w:t>
      </w:r>
      <w:r w:rsidR="001F3906">
        <w:rPr>
          <w:rFonts w:ascii="Times New Roman" w:hAnsi="Times New Roman" w:cs="Times New Roman"/>
          <w:sz w:val="24"/>
          <w:szCs w:val="18"/>
        </w:rPr>
        <w:t>RDW</w:t>
      </w:r>
      <w:r w:rsidR="006108A9">
        <w:rPr>
          <w:rFonts w:ascii="Times New Roman" w:hAnsi="Times New Roman" w:cs="Times New Roman"/>
          <w:sz w:val="24"/>
          <w:szCs w:val="18"/>
        </w:rPr>
        <w:t>)</w:t>
      </w:r>
      <w:r w:rsidR="001F3906">
        <w:rPr>
          <w:rFonts w:ascii="Times New Roman" w:hAnsi="Times New Roman" w:cs="Times New Roman"/>
          <w:sz w:val="24"/>
          <w:szCs w:val="18"/>
        </w:rPr>
        <w:t xml:space="preserve"> and </w:t>
      </w:r>
      <w:r w:rsidR="001F3906" w:rsidRPr="00CF1199">
        <w:rPr>
          <w:rFonts w:ascii="Times New Roman" w:hAnsi="Times New Roman" w:cs="Times New Roman"/>
          <w:sz w:val="24"/>
          <w:szCs w:val="18"/>
        </w:rPr>
        <w:t xml:space="preserve">decreases in </w:t>
      </w:r>
      <w:r w:rsidR="006108A9" w:rsidRPr="00CF1199">
        <w:rPr>
          <w:rFonts w:ascii="Times New Roman" w:hAnsi="Times New Roman" w:cs="Times New Roman"/>
          <w:sz w:val="24"/>
          <w:szCs w:val="18"/>
        </w:rPr>
        <w:t>mean cell volume (</w:t>
      </w:r>
      <w:r w:rsidR="001F3906" w:rsidRPr="00CF1199">
        <w:rPr>
          <w:rFonts w:ascii="Times New Roman" w:hAnsi="Times New Roman" w:cs="Times New Roman"/>
          <w:sz w:val="24"/>
          <w:szCs w:val="18"/>
        </w:rPr>
        <w:t>MCV</w:t>
      </w:r>
      <w:r w:rsidR="006108A9" w:rsidRPr="00CF1199">
        <w:rPr>
          <w:rFonts w:ascii="Times New Roman" w:hAnsi="Times New Roman" w:cs="Times New Roman"/>
          <w:sz w:val="24"/>
          <w:szCs w:val="18"/>
        </w:rPr>
        <w:t>)</w:t>
      </w:r>
      <w:r w:rsidR="00412F36" w:rsidRPr="00CF1199">
        <w:rPr>
          <w:rFonts w:ascii="Times New Roman" w:hAnsi="Times New Roman" w:cs="Times New Roman"/>
          <w:sz w:val="24"/>
          <w:szCs w:val="18"/>
        </w:rPr>
        <w:t xml:space="preserve"> and </w:t>
      </w:r>
      <w:r w:rsidR="006108A9" w:rsidRPr="00CF1199">
        <w:rPr>
          <w:rFonts w:ascii="Times New Roman" w:hAnsi="Times New Roman" w:cs="Times New Roman"/>
          <w:sz w:val="24"/>
          <w:szCs w:val="18"/>
        </w:rPr>
        <w:t>mean cell haemoglobin (</w:t>
      </w:r>
      <w:r w:rsidR="00412F36" w:rsidRPr="00CF1199">
        <w:rPr>
          <w:rFonts w:ascii="Times New Roman" w:hAnsi="Times New Roman" w:cs="Times New Roman"/>
          <w:sz w:val="24"/>
          <w:szCs w:val="18"/>
        </w:rPr>
        <w:t>MCH</w:t>
      </w:r>
      <w:r w:rsidR="006108A9" w:rsidRPr="00CF1199">
        <w:rPr>
          <w:rFonts w:ascii="Times New Roman" w:hAnsi="Times New Roman" w:cs="Times New Roman"/>
          <w:sz w:val="24"/>
          <w:szCs w:val="18"/>
        </w:rPr>
        <w:t>)</w:t>
      </w:r>
      <w:r w:rsidR="00412F36" w:rsidRPr="00CF1199">
        <w:rPr>
          <w:rFonts w:ascii="Times New Roman" w:hAnsi="Times New Roman" w:cs="Times New Roman"/>
          <w:sz w:val="24"/>
          <w:szCs w:val="18"/>
        </w:rPr>
        <w:t>, the differences being</w:t>
      </w:r>
      <w:r w:rsidR="001F3906" w:rsidRPr="00CF1199">
        <w:rPr>
          <w:rFonts w:ascii="Times New Roman" w:hAnsi="Times New Roman" w:cs="Times New Roman"/>
          <w:sz w:val="24"/>
          <w:szCs w:val="18"/>
        </w:rPr>
        <w:t xml:space="preserve"> more marked in </w:t>
      </w:r>
      <w:r w:rsidR="00412F36" w:rsidRPr="00CF1199">
        <w:rPr>
          <w:rFonts w:ascii="Times New Roman" w:hAnsi="Times New Roman" w:cs="Times New Roman"/>
          <w:sz w:val="24"/>
          <w:szCs w:val="18"/>
        </w:rPr>
        <w:t>HbAC</w:t>
      </w:r>
      <w:r w:rsidR="001F3906" w:rsidRPr="00CF1199">
        <w:rPr>
          <w:rFonts w:ascii="Times New Roman" w:hAnsi="Times New Roman" w:cs="Times New Roman"/>
          <w:sz w:val="24"/>
          <w:szCs w:val="18"/>
        </w:rPr>
        <w:t xml:space="preserve">.    </w:t>
      </w:r>
      <w:r w:rsidRPr="00CF1199">
        <w:rPr>
          <w:rFonts w:ascii="Times New Roman" w:hAnsi="Times New Roman" w:cs="Times New Roman"/>
          <w:sz w:val="24"/>
          <w:szCs w:val="18"/>
        </w:rPr>
        <w:t xml:space="preserve">  </w:t>
      </w:r>
    </w:p>
    <w:p w14:paraId="128797F0" w14:textId="77777777" w:rsidR="00903ED6" w:rsidRDefault="00093B48" w:rsidP="00B73DE6">
      <w:pPr>
        <w:autoSpaceDE w:val="0"/>
        <w:autoSpaceDN w:val="0"/>
        <w:adjustRightInd w:val="0"/>
        <w:spacing w:line="360" w:lineRule="auto"/>
        <w:rPr>
          <w:rFonts w:ascii="Times New Roman" w:hAnsi="Times New Roman" w:cs="Times New Roman"/>
          <w:sz w:val="24"/>
          <w:szCs w:val="18"/>
        </w:rPr>
      </w:pPr>
      <w:r w:rsidRPr="00CF1199">
        <w:rPr>
          <w:rFonts w:ascii="Times New Roman" w:hAnsi="Times New Roman" w:cs="Times New Roman"/>
          <w:sz w:val="24"/>
          <w:szCs w:val="18"/>
        </w:rPr>
        <w:t>Of the</w:t>
      </w:r>
      <w:r w:rsidR="008E0561" w:rsidRPr="00CF1199">
        <w:rPr>
          <w:rFonts w:ascii="Times New Roman" w:hAnsi="Times New Roman" w:cs="Times New Roman"/>
          <w:sz w:val="24"/>
          <w:szCs w:val="18"/>
        </w:rPr>
        <w:t xml:space="preserve"> 5</w:t>
      </w:r>
      <w:r w:rsidR="00EC5E3F" w:rsidRPr="00CF1199">
        <w:rPr>
          <w:rFonts w:ascii="Times New Roman" w:hAnsi="Times New Roman" w:cs="Times New Roman"/>
          <w:sz w:val="24"/>
          <w:szCs w:val="18"/>
        </w:rPr>
        <w:t>3</w:t>
      </w:r>
      <w:r w:rsidR="008E0561" w:rsidRPr="00CF1199">
        <w:rPr>
          <w:rFonts w:ascii="Times New Roman" w:hAnsi="Times New Roman" w:cs="Times New Roman"/>
          <w:sz w:val="24"/>
          <w:szCs w:val="18"/>
        </w:rPr>
        <w:t xml:space="preserve"> subjects with HPFH, </w:t>
      </w:r>
      <w:r w:rsidR="00F92911" w:rsidRPr="00CF1199">
        <w:rPr>
          <w:rFonts w:ascii="Times New Roman" w:hAnsi="Times New Roman" w:cs="Times New Roman"/>
          <w:sz w:val="24"/>
          <w:szCs w:val="18"/>
        </w:rPr>
        <w:t xml:space="preserve">there were three </w:t>
      </w:r>
      <w:r w:rsidR="00E17112" w:rsidRPr="00CF1199">
        <w:rPr>
          <w:rFonts w:ascii="Times New Roman" w:hAnsi="Times New Roman" w:cs="Times New Roman"/>
          <w:sz w:val="24"/>
          <w:szCs w:val="18"/>
        </w:rPr>
        <w:t xml:space="preserve">with </w:t>
      </w:r>
      <w:r w:rsidR="00F92911" w:rsidRPr="00CF1199">
        <w:rPr>
          <w:rFonts w:ascii="Times New Roman" w:hAnsi="Times New Roman" w:cs="Times New Roman"/>
          <w:sz w:val="24"/>
          <w:szCs w:val="18"/>
        </w:rPr>
        <w:t xml:space="preserve">point mutations in the promotor region (two </w:t>
      </w:r>
      <w:r w:rsidR="00F92911" w:rsidRPr="00CF1199">
        <w:rPr>
          <w:rFonts w:ascii="Symbol" w:hAnsi="Symbol" w:cs="Times New Roman"/>
          <w:sz w:val="24"/>
          <w:szCs w:val="18"/>
        </w:rPr>
        <w:t></w:t>
      </w:r>
      <w:r w:rsidR="00F92911" w:rsidRPr="00CF1199">
        <w:rPr>
          <w:rFonts w:ascii="Times New Roman" w:hAnsi="Times New Roman" w:cs="Times New Roman"/>
          <w:sz w:val="24"/>
          <w:szCs w:val="18"/>
          <w:vertAlign w:val="superscript"/>
        </w:rPr>
        <w:t>G</w:t>
      </w:r>
      <w:r w:rsidR="00F92911" w:rsidRPr="00CF1199">
        <w:rPr>
          <w:rFonts w:ascii="Times New Roman" w:hAnsi="Times New Roman" w:cs="Times New Roman"/>
          <w:sz w:val="24"/>
          <w:szCs w:val="18"/>
        </w:rPr>
        <w:t xml:space="preserve"> -202 C&gt;G; one </w:t>
      </w:r>
      <w:r w:rsidR="00F92911" w:rsidRPr="00CF1199">
        <w:rPr>
          <w:rFonts w:ascii="Symbol" w:hAnsi="Symbol" w:cs="Times New Roman"/>
          <w:sz w:val="24"/>
          <w:szCs w:val="18"/>
        </w:rPr>
        <w:t></w:t>
      </w:r>
      <w:r w:rsidR="00F92911" w:rsidRPr="00CF1199">
        <w:rPr>
          <w:rFonts w:ascii="Times New Roman" w:hAnsi="Times New Roman" w:cs="Times New Roman"/>
          <w:sz w:val="24"/>
          <w:szCs w:val="18"/>
          <w:vertAlign w:val="superscript"/>
        </w:rPr>
        <w:t>A</w:t>
      </w:r>
      <w:r w:rsidR="00F92911" w:rsidRPr="00CF1199">
        <w:rPr>
          <w:rFonts w:ascii="Times New Roman" w:hAnsi="Times New Roman" w:cs="Times New Roman"/>
          <w:sz w:val="24"/>
          <w:szCs w:val="18"/>
        </w:rPr>
        <w:t xml:space="preserve"> -198 T&gt;C), 48 with deletional HPFH </w:t>
      </w:r>
      <w:r w:rsidR="008E0561" w:rsidRPr="00CF1199">
        <w:rPr>
          <w:rFonts w:ascii="Times New Roman" w:hAnsi="Times New Roman" w:cs="Times New Roman"/>
          <w:sz w:val="24"/>
          <w:szCs w:val="18"/>
        </w:rPr>
        <w:t>(HPFH-1 in 14; HPFH-2 in 3</w:t>
      </w:r>
      <w:r w:rsidR="00EC5E3F" w:rsidRPr="00CF1199">
        <w:rPr>
          <w:rFonts w:ascii="Times New Roman" w:hAnsi="Times New Roman" w:cs="Times New Roman"/>
          <w:sz w:val="24"/>
          <w:szCs w:val="18"/>
        </w:rPr>
        <w:t>4</w:t>
      </w:r>
      <w:r w:rsidR="008E0561" w:rsidRPr="00CF1199">
        <w:rPr>
          <w:rFonts w:ascii="Times New Roman" w:hAnsi="Times New Roman" w:cs="Times New Roman"/>
          <w:sz w:val="24"/>
          <w:szCs w:val="18"/>
        </w:rPr>
        <w:t>)</w:t>
      </w:r>
      <w:r w:rsidR="00F92911" w:rsidRPr="00CF1199">
        <w:rPr>
          <w:rFonts w:ascii="Times New Roman" w:hAnsi="Times New Roman" w:cs="Times New Roman"/>
          <w:sz w:val="24"/>
          <w:szCs w:val="18"/>
        </w:rPr>
        <w:t>, and two were unidentified for technical reasons</w:t>
      </w:r>
      <w:r w:rsidR="008E0561" w:rsidRPr="00CF1199">
        <w:rPr>
          <w:rFonts w:ascii="Times New Roman" w:hAnsi="Times New Roman" w:cs="Times New Roman"/>
          <w:sz w:val="24"/>
          <w:szCs w:val="18"/>
        </w:rPr>
        <w:t xml:space="preserve">.  </w:t>
      </w:r>
      <w:r w:rsidR="00E17112" w:rsidRPr="00CF1199">
        <w:rPr>
          <w:rFonts w:ascii="Times New Roman" w:hAnsi="Times New Roman" w:cs="Times New Roman"/>
          <w:sz w:val="24"/>
          <w:szCs w:val="18"/>
        </w:rPr>
        <w:t>Of the latter, one had a HbF level of 30% but there was a technical failure in sequencing and the other had a HbF band of similar strength but the sample was lost; neither could be contacted for repeat sampling.  T</w:t>
      </w:r>
      <w:r w:rsidR="008E0561" w:rsidRPr="00CF1199">
        <w:rPr>
          <w:rFonts w:ascii="Times New Roman" w:hAnsi="Times New Roman" w:cs="Times New Roman"/>
          <w:sz w:val="24"/>
          <w:szCs w:val="18"/>
        </w:rPr>
        <w:t xml:space="preserve">he haematological features </w:t>
      </w:r>
      <w:r w:rsidR="00F92911" w:rsidRPr="00CF1199">
        <w:rPr>
          <w:rFonts w:ascii="Times New Roman" w:hAnsi="Times New Roman" w:cs="Times New Roman"/>
          <w:sz w:val="24"/>
          <w:szCs w:val="18"/>
        </w:rPr>
        <w:t xml:space="preserve">of those with deletional HPFH </w:t>
      </w:r>
      <w:r w:rsidR="008E0561" w:rsidRPr="00CF1199">
        <w:rPr>
          <w:rFonts w:ascii="Times New Roman" w:hAnsi="Times New Roman" w:cs="Times New Roman"/>
          <w:sz w:val="24"/>
          <w:szCs w:val="18"/>
        </w:rPr>
        <w:t xml:space="preserve">(Table </w:t>
      </w:r>
      <w:r w:rsidR="00903ED6" w:rsidRPr="00CF1199">
        <w:rPr>
          <w:rFonts w:ascii="Times New Roman" w:hAnsi="Times New Roman" w:cs="Times New Roman"/>
          <w:sz w:val="24"/>
          <w:szCs w:val="18"/>
        </w:rPr>
        <w:t>3</w:t>
      </w:r>
      <w:r w:rsidR="008E0561" w:rsidRPr="00CF1199">
        <w:rPr>
          <w:rFonts w:ascii="Times New Roman" w:hAnsi="Times New Roman" w:cs="Times New Roman"/>
          <w:sz w:val="24"/>
          <w:szCs w:val="18"/>
        </w:rPr>
        <w:t>) showed the expected gender difference</w:t>
      </w:r>
      <w:r w:rsidR="00903ED6" w:rsidRPr="00CF1199">
        <w:rPr>
          <w:rFonts w:ascii="Times New Roman" w:hAnsi="Times New Roman" w:cs="Times New Roman"/>
          <w:sz w:val="24"/>
          <w:szCs w:val="18"/>
        </w:rPr>
        <w:t>s</w:t>
      </w:r>
      <w:r w:rsidR="008E0561" w:rsidRPr="00CF1199">
        <w:rPr>
          <w:rFonts w:ascii="Times New Roman" w:hAnsi="Times New Roman" w:cs="Times New Roman"/>
          <w:sz w:val="24"/>
          <w:szCs w:val="18"/>
        </w:rPr>
        <w:t xml:space="preserve"> but red cell</w:t>
      </w:r>
      <w:r w:rsidR="008E0561">
        <w:rPr>
          <w:rFonts w:ascii="Times New Roman" w:hAnsi="Times New Roman" w:cs="Times New Roman"/>
          <w:sz w:val="24"/>
          <w:szCs w:val="18"/>
        </w:rPr>
        <w:t xml:space="preserve"> indices did not deviate </w:t>
      </w:r>
      <w:r w:rsidR="00BC2A7C">
        <w:rPr>
          <w:rFonts w:ascii="Times New Roman" w:hAnsi="Times New Roman" w:cs="Times New Roman"/>
          <w:sz w:val="24"/>
          <w:szCs w:val="18"/>
        </w:rPr>
        <w:t xml:space="preserve">consistently and </w:t>
      </w:r>
      <w:r w:rsidR="008E0561">
        <w:rPr>
          <w:rFonts w:ascii="Times New Roman" w:hAnsi="Times New Roman" w:cs="Times New Roman"/>
          <w:sz w:val="24"/>
          <w:szCs w:val="18"/>
        </w:rPr>
        <w:t xml:space="preserve">significantly between the </w:t>
      </w:r>
      <w:r w:rsidR="001F3906">
        <w:rPr>
          <w:rFonts w:ascii="Times New Roman" w:hAnsi="Times New Roman" w:cs="Times New Roman"/>
          <w:sz w:val="24"/>
          <w:szCs w:val="18"/>
        </w:rPr>
        <w:t xml:space="preserve">common deletional </w:t>
      </w:r>
      <w:r w:rsidR="008E0561">
        <w:rPr>
          <w:rFonts w:ascii="Times New Roman" w:hAnsi="Times New Roman" w:cs="Times New Roman"/>
          <w:sz w:val="24"/>
          <w:szCs w:val="18"/>
        </w:rPr>
        <w:t xml:space="preserve">mutations or from the AA </w:t>
      </w:r>
      <w:r w:rsidR="00903ED6">
        <w:rPr>
          <w:rFonts w:ascii="Times New Roman" w:hAnsi="Times New Roman" w:cs="Times New Roman"/>
          <w:sz w:val="24"/>
          <w:szCs w:val="18"/>
        </w:rPr>
        <w:t>ph</w:t>
      </w:r>
      <w:r w:rsidR="008E0561">
        <w:rPr>
          <w:rFonts w:ascii="Times New Roman" w:hAnsi="Times New Roman" w:cs="Times New Roman"/>
          <w:sz w:val="24"/>
          <w:szCs w:val="18"/>
        </w:rPr>
        <w:t>enotype.</w:t>
      </w:r>
    </w:p>
    <w:p w14:paraId="76DC92C6" w14:textId="77777777" w:rsidR="008E0561" w:rsidRDefault="008E0561" w:rsidP="008E0561">
      <w:pPr>
        <w:autoSpaceDE w:val="0"/>
        <w:autoSpaceDN w:val="0"/>
        <w:adjustRightInd w:val="0"/>
        <w:spacing w:after="0" w:line="360" w:lineRule="auto"/>
        <w:rPr>
          <w:rFonts w:ascii="Times New Roman" w:hAnsi="Times New Roman" w:cs="Times New Roman"/>
          <w:b/>
          <w:sz w:val="24"/>
          <w:szCs w:val="18"/>
        </w:rPr>
      </w:pPr>
      <w:r w:rsidRPr="00805B76">
        <w:rPr>
          <w:rFonts w:ascii="Times New Roman" w:hAnsi="Times New Roman" w:cs="Times New Roman"/>
          <w:b/>
          <w:sz w:val="24"/>
          <w:szCs w:val="18"/>
        </w:rPr>
        <w:t>Discussion</w:t>
      </w:r>
    </w:p>
    <w:p w14:paraId="06F7A5CD" w14:textId="77777777" w:rsidR="008304E5" w:rsidRPr="00CF1199" w:rsidRDefault="00C47B99" w:rsidP="002358E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131413"/>
          <w:sz w:val="24"/>
          <w:szCs w:val="24"/>
        </w:rPr>
        <w:t>The primary objective of the Manchester Project was</w:t>
      </w:r>
      <w:r>
        <w:rPr>
          <w:rFonts w:ascii="Times New Roman" w:hAnsi="Times New Roman" w:cs="Times New Roman"/>
          <w:sz w:val="24"/>
          <w:szCs w:val="24"/>
        </w:rPr>
        <w:t xml:space="preserve"> to identify carriers of abnormal haemoglobin genotypes</w:t>
      </w:r>
      <w:r w:rsidR="004806D9">
        <w:rPr>
          <w:rFonts w:ascii="Times New Roman" w:hAnsi="Times New Roman" w:cs="Times New Roman"/>
          <w:sz w:val="24"/>
          <w:szCs w:val="24"/>
        </w:rPr>
        <w:t xml:space="preserve"> (Serjeant et al. 2017)</w:t>
      </w:r>
      <w:r>
        <w:rPr>
          <w:rFonts w:ascii="Times New Roman" w:hAnsi="Times New Roman" w:cs="Times New Roman"/>
          <w:sz w:val="24"/>
          <w:szCs w:val="24"/>
        </w:rPr>
        <w:t xml:space="preserve">, but the resulting database has provided a large body of information on red cell characteristics of the more common </w:t>
      </w:r>
      <w:r w:rsidR="00903ED6">
        <w:rPr>
          <w:rFonts w:ascii="Times New Roman" w:hAnsi="Times New Roman" w:cs="Times New Roman"/>
          <w:sz w:val="24"/>
          <w:szCs w:val="24"/>
        </w:rPr>
        <w:t>genotypes/ph</w:t>
      </w:r>
      <w:r>
        <w:rPr>
          <w:rFonts w:ascii="Times New Roman" w:hAnsi="Times New Roman" w:cs="Times New Roman"/>
          <w:sz w:val="24"/>
          <w:szCs w:val="24"/>
        </w:rPr>
        <w:t xml:space="preserve">enotypes among healthy Jamaican students.  </w:t>
      </w:r>
      <w:r w:rsidR="00242449">
        <w:rPr>
          <w:rFonts w:ascii="Times New Roman" w:hAnsi="Times New Roman" w:cs="Times New Roman"/>
          <w:sz w:val="24"/>
          <w:szCs w:val="24"/>
        </w:rPr>
        <w:t>The current study confirms</w:t>
      </w:r>
      <w:r w:rsidR="00805657">
        <w:rPr>
          <w:rFonts w:ascii="Times New Roman" w:hAnsi="Times New Roman" w:cs="Times New Roman"/>
          <w:sz w:val="24"/>
          <w:szCs w:val="24"/>
        </w:rPr>
        <w:t xml:space="preserve"> that </w:t>
      </w:r>
      <w:r w:rsidR="00D774D0">
        <w:rPr>
          <w:rFonts w:ascii="Times New Roman" w:hAnsi="Times New Roman" w:cs="Times New Roman"/>
          <w:sz w:val="24"/>
          <w:szCs w:val="24"/>
        </w:rPr>
        <w:t>HbAS</w:t>
      </w:r>
      <w:r w:rsidR="00805657">
        <w:rPr>
          <w:rFonts w:ascii="Times New Roman" w:hAnsi="Times New Roman" w:cs="Times New Roman"/>
          <w:sz w:val="24"/>
          <w:szCs w:val="24"/>
        </w:rPr>
        <w:t xml:space="preserve"> tends to have higher MCHC and RDW and lower MCV </w:t>
      </w:r>
      <w:r w:rsidR="00564B25">
        <w:rPr>
          <w:rFonts w:ascii="Times New Roman" w:hAnsi="Times New Roman" w:cs="Times New Roman"/>
          <w:sz w:val="24"/>
          <w:szCs w:val="24"/>
        </w:rPr>
        <w:t xml:space="preserve">and MCH </w:t>
      </w:r>
      <w:r w:rsidR="00805657">
        <w:rPr>
          <w:rFonts w:ascii="Times New Roman" w:hAnsi="Times New Roman" w:cs="Times New Roman"/>
          <w:sz w:val="24"/>
          <w:szCs w:val="24"/>
        </w:rPr>
        <w:t>compared to age-sex matched controls with a n</w:t>
      </w:r>
      <w:r w:rsidR="00D774D0">
        <w:rPr>
          <w:rFonts w:ascii="Times New Roman" w:hAnsi="Times New Roman" w:cs="Times New Roman"/>
          <w:sz w:val="24"/>
          <w:szCs w:val="24"/>
        </w:rPr>
        <w:t xml:space="preserve">ormal HbAA phenotype and that these </w:t>
      </w:r>
      <w:r w:rsidR="00805657">
        <w:rPr>
          <w:rFonts w:ascii="Times New Roman" w:hAnsi="Times New Roman" w:cs="Times New Roman"/>
          <w:sz w:val="24"/>
          <w:szCs w:val="24"/>
        </w:rPr>
        <w:t xml:space="preserve">differences are even more </w:t>
      </w:r>
      <w:r w:rsidR="00AB1A26">
        <w:rPr>
          <w:rFonts w:ascii="Times New Roman" w:hAnsi="Times New Roman" w:cs="Times New Roman"/>
          <w:sz w:val="24"/>
          <w:szCs w:val="24"/>
        </w:rPr>
        <w:t>marked</w:t>
      </w:r>
      <w:r w:rsidR="00805657">
        <w:rPr>
          <w:rFonts w:ascii="Times New Roman" w:hAnsi="Times New Roman" w:cs="Times New Roman"/>
          <w:sz w:val="24"/>
          <w:szCs w:val="24"/>
        </w:rPr>
        <w:t xml:space="preserve"> in Hb</w:t>
      </w:r>
      <w:r w:rsidR="00D774D0">
        <w:rPr>
          <w:rFonts w:ascii="Times New Roman" w:hAnsi="Times New Roman" w:cs="Times New Roman"/>
          <w:sz w:val="24"/>
          <w:szCs w:val="24"/>
        </w:rPr>
        <w:t>A</w:t>
      </w:r>
      <w:r w:rsidR="00805657">
        <w:rPr>
          <w:rFonts w:ascii="Times New Roman" w:hAnsi="Times New Roman" w:cs="Times New Roman"/>
          <w:sz w:val="24"/>
          <w:szCs w:val="24"/>
        </w:rPr>
        <w:t xml:space="preserve">C.  These findings are consistent with previous observations which were usually based on undefined selection criteria.  </w:t>
      </w:r>
      <w:r w:rsidR="00D8228E">
        <w:rPr>
          <w:rFonts w:ascii="Times New Roman" w:hAnsi="Times New Roman" w:cs="Times New Roman"/>
          <w:color w:val="131413"/>
          <w:sz w:val="24"/>
          <w:szCs w:val="24"/>
        </w:rPr>
        <w:t xml:space="preserve">It is unlikely that these differences are clinically </w:t>
      </w:r>
      <w:r>
        <w:rPr>
          <w:rFonts w:ascii="Times New Roman" w:hAnsi="Times New Roman" w:cs="Times New Roman"/>
          <w:color w:val="131413"/>
          <w:sz w:val="24"/>
          <w:szCs w:val="24"/>
        </w:rPr>
        <w:t>important</w:t>
      </w:r>
      <w:r w:rsidR="00D8228E">
        <w:rPr>
          <w:rFonts w:ascii="Times New Roman" w:hAnsi="Times New Roman" w:cs="Times New Roman"/>
          <w:color w:val="131413"/>
          <w:sz w:val="24"/>
          <w:szCs w:val="24"/>
        </w:rPr>
        <w:t xml:space="preserve"> and limited data </w:t>
      </w:r>
      <w:r w:rsidR="00093B48">
        <w:rPr>
          <w:rFonts w:ascii="Times New Roman" w:hAnsi="Times New Roman" w:cs="Times New Roman"/>
          <w:color w:val="131413"/>
          <w:sz w:val="24"/>
          <w:szCs w:val="24"/>
        </w:rPr>
        <w:t>showed</w:t>
      </w:r>
      <w:r w:rsidR="00D8228E">
        <w:rPr>
          <w:rFonts w:ascii="Times New Roman" w:hAnsi="Times New Roman" w:cs="Times New Roman"/>
          <w:color w:val="131413"/>
          <w:sz w:val="24"/>
          <w:szCs w:val="24"/>
        </w:rPr>
        <w:t xml:space="preserve"> normal red cell survival in the sickle cell trait (</w:t>
      </w:r>
      <w:r w:rsidR="008E45BF">
        <w:rPr>
          <w:rFonts w:ascii="Times New Roman" w:hAnsi="Times New Roman" w:cs="Times New Roman"/>
          <w:color w:val="131413"/>
          <w:sz w:val="24"/>
          <w:szCs w:val="24"/>
        </w:rPr>
        <w:t>Barbedo &amp; McCurdy 1974)</w:t>
      </w:r>
      <w:r>
        <w:rPr>
          <w:rFonts w:ascii="Times New Roman" w:hAnsi="Times New Roman" w:cs="Times New Roman"/>
          <w:color w:val="131413"/>
          <w:sz w:val="24"/>
          <w:szCs w:val="24"/>
        </w:rPr>
        <w:t xml:space="preserve">.  However, </w:t>
      </w:r>
      <w:r w:rsidR="00001AF6">
        <w:rPr>
          <w:rFonts w:ascii="Times New Roman" w:hAnsi="Times New Roman" w:cs="Times New Roman"/>
          <w:color w:val="131413"/>
          <w:sz w:val="24"/>
          <w:szCs w:val="24"/>
        </w:rPr>
        <w:t xml:space="preserve">all 6 patients </w:t>
      </w:r>
      <w:r w:rsidR="00093B48">
        <w:rPr>
          <w:rFonts w:ascii="Times New Roman" w:hAnsi="Times New Roman" w:cs="Times New Roman"/>
          <w:color w:val="131413"/>
          <w:sz w:val="24"/>
          <w:szCs w:val="24"/>
        </w:rPr>
        <w:t>with Hb</w:t>
      </w:r>
      <w:r w:rsidR="00D774D0">
        <w:rPr>
          <w:rFonts w:ascii="Times New Roman" w:hAnsi="Times New Roman" w:cs="Times New Roman"/>
          <w:color w:val="131413"/>
          <w:sz w:val="24"/>
          <w:szCs w:val="24"/>
        </w:rPr>
        <w:t>A</w:t>
      </w:r>
      <w:r w:rsidR="00093B48">
        <w:rPr>
          <w:rFonts w:ascii="Times New Roman" w:hAnsi="Times New Roman" w:cs="Times New Roman"/>
          <w:color w:val="131413"/>
          <w:sz w:val="24"/>
          <w:szCs w:val="24"/>
        </w:rPr>
        <w:t xml:space="preserve">C </w:t>
      </w:r>
      <w:r w:rsidR="00001AF6">
        <w:rPr>
          <w:rFonts w:ascii="Times New Roman" w:hAnsi="Times New Roman" w:cs="Times New Roman"/>
          <w:color w:val="131413"/>
          <w:sz w:val="24"/>
          <w:szCs w:val="24"/>
        </w:rPr>
        <w:t>in one study had a reduced red cell mass and shortened red cell survival (Prin</w:t>
      </w:r>
      <w:r w:rsidR="00D223C8">
        <w:rPr>
          <w:rFonts w:ascii="Times New Roman" w:hAnsi="Times New Roman" w:cs="Times New Roman"/>
          <w:color w:val="131413"/>
          <w:sz w:val="24"/>
          <w:szCs w:val="24"/>
        </w:rPr>
        <w:t>g</w:t>
      </w:r>
      <w:r w:rsidR="00001AF6">
        <w:rPr>
          <w:rFonts w:ascii="Times New Roman" w:hAnsi="Times New Roman" w:cs="Times New Roman"/>
          <w:color w:val="131413"/>
          <w:sz w:val="24"/>
          <w:szCs w:val="24"/>
        </w:rPr>
        <w:t xml:space="preserve">le </w:t>
      </w:r>
      <w:r w:rsidR="00605D09">
        <w:rPr>
          <w:rFonts w:ascii="Times New Roman" w:hAnsi="Times New Roman" w:cs="Times New Roman"/>
          <w:color w:val="131413"/>
          <w:sz w:val="24"/>
          <w:szCs w:val="24"/>
        </w:rPr>
        <w:t>&amp;</w:t>
      </w:r>
      <w:r w:rsidR="00001AF6">
        <w:rPr>
          <w:rFonts w:ascii="Times New Roman" w:hAnsi="Times New Roman" w:cs="Times New Roman"/>
          <w:color w:val="131413"/>
          <w:sz w:val="24"/>
          <w:szCs w:val="24"/>
        </w:rPr>
        <w:t xml:space="preserve"> McCurdy 1970)</w:t>
      </w:r>
      <w:r>
        <w:rPr>
          <w:rFonts w:ascii="Times New Roman" w:hAnsi="Times New Roman" w:cs="Times New Roman"/>
          <w:color w:val="131413"/>
          <w:sz w:val="24"/>
          <w:szCs w:val="24"/>
        </w:rPr>
        <w:t xml:space="preserve"> raising the possibility of </w:t>
      </w:r>
      <w:r w:rsidR="00564B25">
        <w:rPr>
          <w:rFonts w:ascii="Times New Roman" w:hAnsi="Times New Roman" w:cs="Times New Roman"/>
          <w:color w:val="131413"/>
          <w:sz w:val="24"/>
          <w:szCs w:val="24"/>
        </w:rPr>
        <w:t xml:space="preserve">increased haemolysis and </w:t>
      </w:r>
      <w:r>
        <w:rPr>
          <w:rFonts w:ascii="Times New Roman" w:hAnsi="Times New Roman" w:cs="Times New Roman"/>
          <w:color w:val="131413"/>
          <w:sz w:val="24"/>
          <w:szCs w:val="24"/>
        </w:rPr>
        <w:t xml:space="preserve">an increased </w:t>
      </w:r>
      <w:r w:rsidR="00564B25">
        <w:rPr>
          <w:rFonts w:ascii="Times New Roman" w:hAnsi="Times New Roman" w:cs="Times New Roman"/>
          <w:color w:val="131413"/>
          <w:sz w:val="24"/>
          <w:szCs w:val="24"/>
        </w:rPr>
        <w:t>risk</w:t>
      </w:r>
      <w:r>
        <w:rPr>
          <w:rFonts w:ascii="Times New Roman" w:hAnsi="Times New Roman" w:cs="Times New Roman"/>
          <w:color w:val="131413"/>
          <w:sz w:val="24"/>
          <w:szCs w:val="24"/>
        </w:rPr>
        <w:t xml:space="preserve"> </w:t>
      </w:r>
      <w:r w:rsidRPr="00CF1199">
        <w:rPr>
          <w:rFonts w:ascii="Times New Roman" w:hAnsi="Times New Roman" w:cs="Times New Roman"/>
          <w:color w:val="131413"/>
          <w:sz w:val="24"/>
          <w:szCs w:val="24"/>
        </w:rPr>
        <w:t>of cholelithiasis</w:t>
      </w:r>
      <w:r w:rsidR="00605D09" w:rsidRPr="00CF1199">
        <w:rPr>
          <w:rFonts w:ascii="Times New Roman" w:hAnsi="Times New Roman" w:cs="Times New Roman"/>
          <w:color w:val="131413"/>
          <w:sz w:val="24"/>
          <w:szCs w:val="24"/>
        </w:rPr>
        <w:t>.</w:t>
      </w:r>
      <w:r w:rsidR="008304E5" w:rsidRPr="00CF1199">
        <w:rPr>
          <w:rFonts w:ascii="Times New Roman" w:hAnsi="Times New Roman" w:cs="Times New Roman"/>
          <w:color w:val="131413"/>
          <w:sz w:val="24"/>
          <w:szCs w:val="24"/>
        </w:rPr>
        <w:t xml:space="preserve">  </w:t>
      </w:r>
    </w:p>
    <w:p w14:paraId="65A0644A" w14:textId="77777777" w:rsidR="00805B76" w:rsidRDefault="00F92911" w:rsidP="008304E5">
      <w:pPr>
        <w:autoSpaceDE w:val="0"/>
        <w:autoSpaceDN w:val="0"/>
        <w:adjustRightInd w:val="0"/>
        <w:spacing w:line="360" w:lineRule="auto"/>
        <w:rPr>
          <w:rFonts w:ascii="Times New Roman" w:hAnsi="Times New Roman" w:cs="Times New Roman"/>
          <w:sz w:val="24"/>
          <w:szCs w:val="18"/>
        </w:rPr>
      </w:pPr>
      <w:r w:rsidRPr="00CF1199">
        <w:rPr>
          <w:rFonts w:ascii="Times New Roman" w:hAnsi="Times New Roman" w:cs="Times New Roman"/>
          <w:sz w:val="24"/>
          <w:szCs w:val="18"/>
        </w:rPr>
        <w:t>A</w:t>
      </w:r>
      <w:r w:rsidR="00D774D0" w:rsidRPr="00CF1199">
        <w:rPr>
          <w:rFonts w:ascii="Times New Roman" w:hAnsi="Times New Roman" w:cs="Times New Roman"/>
          <w:sz w:val="24"/>
          <w:szCs w:val="18"/>
        </w:rPr>
        <w:t xml:space="preserve">lpha thalassaemia </w:t>
      </w:r>
      <w:r w:rsidRPr="00CF1199">
        <w:rPr>
          <w:rFonts w:ascii="Times New Roman" w:hAnsi="Times New Roman" w:cs="Times New Roman"/>
          <w:sz w:val="24"/>
          <w:szCs w:val="18"/>
        </w:rPr>
        <w:t>status was not available in the present study but in the subjects with HbAA in the Jamaican Cohort, heterozygous alpha thalassaemia (</w:t>
      </w:r>
      <w:r w:rsidRPr="00CF1199">
        <w:rPr>
          <w:rFonts w:ascii="Symbol" w:hAnsi="Symbol" w:cs="Times New Roman"/>
          <w:sz w:val="24"/>
          <w:szCs w:val="18"/>
        </w:rPr>
        <w:t></w:t>
      </w:r>
      <w:r w:rsidRPr="00CF1199">
        <w:rPr>
          <w:rFonts w:ascii="Symbol" w:hAnsi="Symbol" w:cs="Times New Roman"/>
          <w:sz w:val="24"/>
          <w:szCs w:val="18"/>
        </w:rPr>
        <w:t></w:t>
      </w:r>
      <w:r w:rsidRPr="00CF1199">
        <w:rPr>
          <w:rFonts w:ascii="Symbol" w:hAnsi="Symbol" w:cs="Times New Roman"/>
          <w:sz w:val="24"/>
          <w:szCs w:val="18"/>
        </w:rPr>
        <w:t></w:t>
      </w:r>
      <w:r w:rsidRPr="00CF1199">
        <w:rPr>
          <w:rFonts w:ascii="Symbol" w:hAnsi="Symbol" w:cs="Times New Roman"/>
          <w:sz w:val="24"/>
          <w:szCs w:val="18"/>
        </w:rPr>
        <w:t></w:t>
      </w:r>
      <w:r w:rsidRPr="00CF1199">
        <w:rPr>
          <w:rFonts w:ascii="Symbol" w:hAnsi="Symbol" w:cs="Times New Roman"/>
          <w:sz w:val="24"/>
          <w:szCs w:val="18"/>
        </w:rPr>
        <w:t></w:t>
      </w:r>
      <w:r w:rsidRPr="00CF1199">
        <w:rPr>
          <w:rFonts w:ascii="Times New Roman" w:hAnsi="Times New Roman" w:cs="Times New Roman"/>
          <w:sz w:val="24"/>
          <w:szCs w:val="18"/>
        </w:rPr>
        <w:t>) occurred in 30% and homozygous alpha thalassaemia (</w:t>
      </w:r>
      <w:r w:rsidRPr="00CF1199">
        <w:rPr>
          <w:rFonts w:ascii="Symbol" w:hAnsi="Symbol" w:cs="Times New Roman"/>
          <w:sz w:val="24"/>
          <w:szCs w:val="18"/>
        </w:rPr>
        <w:t></w:t>
      </w:r>
      <w:r w:rsidRPr="00CF1199">
        <w:rPr>
          <w:rFonts w:ascii="Symbol" w:hAnsi="Symbol" w:cs="Times New Roman"/>
          <w:sz w:val="24"/>
          <w:szCs w:val="18"/>
        </w:rPr>
        <w:t></w:t>
      </w:r>
      <w:r w:rsidRPr="00CF1199">
        <w:rPr>
          <w:rFonts w:ascii="Symbol" w:hAnsi="Symbol" w:cs="Times New Roman"/>
          <w:sz w:val="24"/>
          <w:szCs w:val="18"/>
        </w:rPr>
        <w:t></w:t>
      </w:r>
      <w:r w:rsidRPr="00CF1199">
        <w:rPr>
          <w:rFonts w:ascii="Symbol" w:hAnsi="Symbol" w:cs="Times New Roman"/>
          <w:sz w:val="24"/>
          <w:szCs w:val="18"/>
        </w:rPr>
        <w:t></w:t>
      </w:r>
      <w:r w:rsidRPr="00CF1199">
        <w:rPr>
          <w:rFonts w:ascii="Symbol" w:hAnsi="Symbol" w:cs="Times New Roman"/>
          <w:sz w:val="24"/>
          <w:szCs w:val="18"/>
        </w:rPr>
        <w:t></w:t>
      </w:r>
      <w:r w:rsidRPr="00CF1199">
        <w:rPr>
          <w:rFonts w:ascii="Times New Roman" w:hAnsi="Times New Roman" w:cs="Times New Roman"/>
          <w:sz w:val="24"/>
          <w:szCs w:val="18"/>
        </w:rPr>
        <w:t xml:space="preserve">) in </w:t>
      </w:r>
      <w:r w:rsidR="00DC0434" w:rsidRPr="00CF1199">
        <w:rPr>
          <w:rFonts w:ascii="Times New Roman" w:hAnsi="Times New Roman" w:cs="Times New Roman"/>
          <w:sz w:val="24"/>
          <w:szCs w:val="18"/>
        </w:rPr>
        <w:t>2%.  Although</w:t>
      </w:r>
      <w:r w:rsidR="00D774D0" w:rsidRPr="00CF1199">
        <w:rPr>
          <w:rFonts w:ascii="Times New Roman" w:hAnsi="Times New Roman" w:cs="Times New Roman"/>
          <w:sz w:val="24"/>
          <w:szCs w:val="18"/>
        </w:rPr>
        <w:t xml:space="preserve"> a potential cause of lowered MCV, </w:t>
      </w:r>
      <w:r w:rsidR="004F0E33" w:rsidRPr="00CF1199">
        <w:rPr>
          <w:rFonts w:ascii="Times New Roman" w:hAnsi="Times New Roman" w:cs="Times New Roman"/>
          <w:sz w:val="24"/>
          <w:szCs w:val="18"/>
        </w:rPr>
        <w:t>the prevalence of alpha thalassa</w:t>
      </w:r>
      <w:r w:rsidR="00B73DE6" w:rsidRPr="00CF1199">
        <w:rPr>
          <w:rFonts w:ascii="Times New Roman" w:hAnsi="Times New Roman" w:cs="Times New Roman"/>
          <w:sz w:val="24"/>
          <w:szCs w:val="18"/>
        </w:rPr>
        <w:t xml:space="preserve">emia </w:t>
      </w:r>
      <w:r w:rsidR="00AB1A26" w:rsidRPr="00CF1199">
        <w:rPr>
          <w:rFonts w:ascii="Times New Roman" w:hAnsi="Times New Roman" w:cs="Times New Roman"/>
          <w:sz w:val="24"/>
          <w:szCs w:val="18"/>
        </w:rPr>
        <w:t>in</w:t>
      </w:r>
      <w:r w:rsidR="00B73DE6" w:rsidRPr="00CF1199">
        <w:rPr>
          <w:rFonts w:ascii="Times New Roman" w:hAnsi="Times New Roman" w:cs="Times New Roman"/>
          <w:sz w:val="24"/>
          <w:szCs w:val="18"/>
        </w:rPr>
        <w:t xml:space="preserve"> Hb</w:t>
      </w:r>
      <w:r w:rsidR="004F0E33" w:rsidRPr="00CF1199">
        <w:rPr>
          <w:rFonts w:ascii="Times New Roman" w:hAnsi="Times New Roman" w:cs="Times New Roman"/>
          <w:sz w:val="24"/>
          <w:szCs w:val="18"/>
        </w:rPr>
        <w:t xml:space="preserve">AA, </w:t>
      </w:r>
      <w:r w:rsidR="00B73DE6" w:rsidRPr="00CF1199">
        <w:rPr>
          <w:rFonts w:ascii="Times New Roman" w:hAnsi="Times New Roman" w:cs="Times New Roman"/>
          <w:sz w:val="24"/>
          <w:szCs w:val="18"/>
        </w:rPr>
        <w:t>Hb</w:t>
      </w:r>
      <w:r w:rsidR="004F0E33" w:rsidRPr="00CF1199">
        <w:rPr>
          <w:rFonts w:ascii="Times New Roman" w:hAnsi="Times New Roman" w:cs="Times New Roman"/>
          <w:sz w:val="24"/>
          <w:szCs w:val="18"/>
        </w:rPr>
        <w:t xml:space="preserve">AS and </w:t>
      </w:r>
      <w:r w:rsidR="00B73DE6" w:rsidRPr="00CF1199">
        <w:rPr>
          <w:rFonts w:ascii="Times New Roman" w:hAnsi="Times New Roman" w:cs="Times New Roman"/>
          <w:sz w:val="24"/>
          <w:szCs w:val="18"/>
        </w:rPr>
        <w:t>Hb</w:t>
      </w:r>
      <w:r w:rsidR="004F0E33" w:rsidRPr="00CF1199">
        <w:rPr>
          <w:rFonts w:ascii="Times New Roman" w:hAnsi="Times New Roman" w:cs="Times New Roman"/>
          <w:sz w:val="24"/>
          <w:szCs w:val="18"/>
        </w:rPr>
        <w:t>AC</w:t>
      </w:r>
      <w:r w:rsidR="005935F9" w:rsidRPr="00CF1199">
        <w:rPr>
          <w:rFonts w:ascii="Times New Roman" w:hAnsi="Times New Roman" w:cs="Times New Roman"/>
          <w:sz w:val="24"/>
          <w:szCs w:val="18"/>
        </w:rPr>
        <w:t xml:space="preserve"> </w:t>
      </w:r>
      <w:r w:rsidR="00DC0434" w:rsidRPr="00CF1199">
        <w:rPr>
          <w:rFonts w:ascii="Times New Roman" w:hAnsi="Times New Roman" w:cs="Times New Roman"/>
          <w:sz w:val="24"/>
          <w:szCs w:val="18"/>
        </w:rPr>
        <w:t xml:space="preserve">in the present study </w:t>
      </w:r>
      <w:r w:rsidR="00AB1A26" w:rsidRPr="00CF1199">
        <w:rPr>
          <w:rFonts w:ascii="Times New Roman" w:hAnsi="Times New Roman" w:cs="Times New Roman"/>
          <w:sz w:val="24"/>
          <w:szCs w:val="18"/>
        </w:rPr>
        <w:t>is un</w:t>
      </w:r>
      <w:r w:rsidR="00F72866" w:rsidRPr="00CF1199">
        <w:rPr>
          <w:rFonts w:ascii="Times New Roman" w:hAnsi="Times New Roman" w:cs="Times New Roman"/>
          <w:sz w:val="24"/>
          <w:szCs w:val="18"/>
        </w:rPr>
        <w:t xml:space="preserve">likely to </w:t>
      </w:r>
      <w:r w:rsidR="00AB1A26" w:rsidRPr="00CF1199">
        <w:rPr>
          <w:rFonts w:ascii="Times New Roman" w:hAnsi="Times New Roman" w:cs="Times New Roman"/>
          <w:sz w:val="24"/>
          <w:szCs w:val="18"/>
        </w:rPr>
        <w:t xml:space="preserve">deviate from this and </w:t>
      </w:r>
      <w:r w:rsidR="00F72866" w:rsidRPr="00CF1199">
        <w:rPr>
          <w:rFonts w:ascii="Times New Roman" w:hAnsi="Times New Roman" w:cs="Times New Roman"/>
          <w:sz w:val="24"/>
          <w:szCs w:val="18"/>
        </w:rPr>
        <w:t>confound</w:t>
      </w:r>
      <w:r w:rsidR="005935F9" w:rsidRPr="00CF1199">
        <w:rPr>
          <w:rFonts w:ascii="Times New Roman" w:hAnsi="Times New Roman" w:cs="Times New Roman"/>
          <w:sz w:val="24"/>
          <w:szCs w:val="18"/>
        </w:rPr>
        <w:t xml:space="preserve"> the conclusions.</w:t>
      </w:r>
      <w:r w:rsidR="00605D09" w:rsidRPr="00CF1199">
        <w:rPr>
          <w:rFonts w:ascii="Times New Roman" w:hAnsi="Times New Roman" w:cs="Times New Roman"/>
          <w:sz w:val="24"/>
          <w:szCs w:val="18"/>
        </w:rPr>
        <w:t xml:space="preserve">  Furthermore, an element of microcytosis may</w:t>
      </w:r>
      <w:r w:rsidR="00605D09">
        <w:rPr>
          <w:rFonts w:ascii="Times New Roman" w:hAnsi="Times New Roman" w:cs="Times New Roman"/>
          <w:sz w:val="24"/>
          <w:szCs w:val="18"/>
        </w:rPr>
        <w:t xml:space="preserve"> have been attributable to iron deficiency which was common among the females </w:t>
      </w:r>
      <w:r w:rsidR="008304E5">
        <w:rPr>
          <w:rFonts w:ascii="Times New Roman" w:hAnsi="Times New Roman" w:cs="Times New Roman"/>
          <w:sz w:val="24"/>
          <w:szCs w:val="18"/>
        </w:rPr>
        <w:t xml:space="preserve">in the Manchester Project </w:t>
      </w:r>
      <w:r w:rsidR="00564B25">
        <w:rPr>
          <w:rFonts w:ascii="Times New Roman" w:hAnsi="Times New Roman" w:cs="Times New Roman"/>
          <w:sz w:val="24"/>
          <w:szCs w:val="18"/>
        </w:rPr>
        <w:t>as judged by the response to oral iron supplementation</w:t>
      </w:r>
      <w:r w:rsidR="00DC0434">
        <w:rPr>
          <w:rFonts w:ascii="Times New Roman" w:hAnsi="Times New Roman" w:cs="Times New Roman"/>
          <w:sz w:val="24"/>
          <w:szCs w:val="18"/>
        </w:rPr>
        <w:t xml:space="preserve"> (Mason et al. 2014)</w:t>
      </w:r>
      <w:r w:rsidR="00B46140">
        <w:rPr>
          <w:rFonts w:ascii="Times New Roman" w:hAnsi="Times New Roman" w:cs="Times New Roman"/>
          <w:sz w:val="24"/>
          <w:szCs w:val="18"/>
        </w:rPr>
        <w:t>.</w:t>
      </w:r>
      <w:r w:rsidR="008304E5">
        <w:rPr>
          <w:rFonts w:ascii="Times New Roman" w:hAnsi="Times New Roman" w:cs="Times New Roman"/>
          <w:sz w:val="24"/>
          <w:szCs w:val="18"/>
        </w:rPr>
        <w:t xml:space="preserve">  Th</w:t>
      </w:r>
      <w:r w:rsidR="001C7128">
        <w:rPr>
          <w:rFonts w:ascii="Times New Roman" w:hAnsi="Times New Roman" w:cs="Times New Roman"/>
          <w:sz w:val="24"/>
          <w:szCs w:val="18"/>
        </w:rPr>
        <w:t>ese</w:t>
      </w:r>
      <w:r w:rsidR="008304E5">
        <w:rPr>
          <w:rFonts w:ascii="Times New Roman" w:hAnsi="Times New Roman" w:cs="Times New Roman"/>
          <w:sz w:val="24"/>
          <w:szCs w:val="18"/>
        </w:rPr>
        <w:t xml:space="preserve"> </w:t>
      </w:r>
      <w:r w:rsidR="001C7128">
        <w:rPr>
          <w:rFonts w:ascii="Times New Roman" w:hAnsi="Times New Roman" w:cs="Times New Roman"/>
          <w:sz w:val="24"/>
          <w:szCs w:val="18"/>
        </w:rPr>
        <w:t>are</w:t>
      </w:r>
      <w:r w:rsidR="008304E5">
        <w:rPr>
          <w:rFonts w:ascii="Times New Roman" w:hAnsi="Times New Roman" w:cs="Times New Roman"/>
          <w:sz w:val="24"/>
          <w:szCs w:val="18"/>
        </w:rPr>
        <w:t xml:space="preserve"> potential weakness</w:t>
      </w:r>
      <w:r w:rsidR="001C7128">
        <w:rPr>
          <w:rFonts w:ascii="Times New Roman" w:hAnsi="Times New Roman" w:cs="Times New Roman"/>
          <w:sz w:val="24"/>
          <w:szCs w:val="18"/>
        </w:rPr>
        <w:t>es</w:t>
      </w:r>
      <w:r w:rsidR="008304E5">
        <w:rPr>
          <w:rFonts w:ascii="Times New Roman" w:hAnsi="Times New Roman" w:cs="Times New Roman"/>
          <w:sz w:val="24"/>
          <w:szCs w:val="18"/>
        </w:rPr>
        <w:t xml:space="preserve"> of the current data but the strengths are the large numbers, </w:t>
      </w:r>
      <w:r w:rsidR="00564B25">
        <w:rPr>
          <w:rFonts w:ascii="Times New Roman" w:hAnsi="Times New Roman" w:cs="Times New Roman"/>
          <w:sz w:val="24"/>
          <w:szCs w:val="18"/>
        </w:rPr>
        <w:t>limitation</w:t>
      </w:r>
      <w:r w:rsidR="008304E5">
        <w:rPr>
          <w:rFonts w:ascii="Times New Roman" w:hAnsi="Times New Roman" w:cs="Times New Roman"/>
          <w:sz w:val="24"/>
          <w:szCs w:val="18"/>
        </w:rPr>
        <w:t xml:space="preserve"> to a narrow age range (15</w:t>
      </w:r>
      <w:r w:rsidR="00564B25">
        <w:rPr>
          <w:rFonts w:ascii="Times New Roman" w:hAnsi="Times New Roman" w:cs="Times New Roman"/>
          <w:sz w:val="24"/>
          <w:szCs w:val="18"/>
        </w:rPr>
        <w:t>.0</w:t>
      </w:r>
      <w:r w:rsidR="008304E5">
        <w:rPr>
          <w:rFonts w:ascii="Times New Roman" w:hAnsi="Times New Roman" w:cs="Times New Roman"/>
          <w:sz w:val="24"/>
          <w:szCs w:val="18"/>
        </w:rPr>
        <w:t>-19</w:t>
      </w:r>
      <w:r w:rsidR="00564B25">
        <w:rPr>
          <w:rFonts w:ascii="Times New Roman" w:hAnsi="Times New Roman" w:cs="Times New Roman"/>
          <w:sz w:val="24"/>
          <w:szCs w:val="18"/>
        </w:rPr>
        <w:t>.9</w:t>
      </w:r>
      <w:r w:rsidR="008304E5">
        <w:rPr>
          <w:rFonts w:ascii="Times New Roman" w:hAnsi="Times New Roman" w:cs="Times New Roman"/>
          <w:sz w:val="24"/>
          <w:szCs w:val="18"/>
        </w:rPr>
        <w:t xml:space="preserve"> years), </w:t>
      </w:r>
      <w:r w:rsidR="0035775E">
        <w:rPr>
          <w:rFonts w:ascii="Times New Roman" w:hAnsi="Times New Roman" w:cs="Times New Roman"/>
          <w:sz w:val="24"/>
          <w:szCs w:val="18"/>
        </w:rPr>
        <w:t xml:space="preserve">correction for gender, </w:t>
      </w:r>
      <w:r w:rsidR="008304E5">
        <w:rPr>
          <w:rFonts w:ascii="Times New Roman" w:hAnsi="Times New Roman" w:cs="Times New Roman"/>
          <w:sz w:val="24"/>
          <w:szCs w:val="18"/>
        </w:rPr>
        <w:t>and without the potential biases inherent in the previously published data.</w:t>
      </w:r>
    </w:p>
    <w:p w14:paraId="55345B46" w14:textId="77777777" w:rsidR="006956DA" w:rsidRDefault="0035775E" w:rsidP="008304E5">
      <w:pPr>
        <w:autoSpaceDE w:val="0"/>
        <w:autoSpaceDN w:val="0"/>
        <w:adjustRightInd w:val="0"/>
        <w:spacing w:line="360" w:lineRule="auto"/>
        <w:rPr>
          <w:rFonts w:ascii="Times New Roman" w:hAnsi="Times New Roman" w:cs="Times New Roman"/>
          <w:sz w:val="24"/>
          <w:szCs w:val="18"/>
        </w:rPr>
      </w:pPr>
      <w:r>
        <w:rPr>
          <w:rFonts w:ascii="Times New Roman" w:hAnsi="Times New Roman" w:cs="Times New Roman"/>
          <w:sz w:val="24"/>
          <w:szCs w:val="18"/>
        </w:rPr>
        <w:t xml:space="preserve">The </w:t>
      </w:r>
      <w:r w:rsidR="00B73DE6">
        <w:rPr>
          <w:rFonts w:ascii="Times New Roman" w:hAnsi="Times New Roman" w:cs="Times New Roman"/>
          <w:sz w:val="24"/>
          <w:szCs w:val="18"/>
        </w:rPr>
        <w:t>variant</w:t>
      </w:r>
      <w:r>
        <w:rPr>
          <w:rFonts w:ascii="Times New Roman" w:hAnsi="Times New Roman" w:cs="Times New Roman"/>
          <w:sz w:val="24"/>
          <w:szCs w:val="18"/>
        </w:rPr>
        <w:t xml:space="preserve"> for </w:t>
      </w:r>
      <w:r w:rsidR="00DD7FE3">
        <w:rPr>
          <w:rFonts w:ascii="Times New Roman" w:hAnsi="Times New Roman" w:cs="Times New Roman"/>
          <w:sz w:val="24"/>
          <w:szCs w:val="18"/>
        </w:rPr>
        <w:t>HPFH</w:t>
      </w:r>
      <w:r>
        <w:rPr>
          <w:rFonts w:ascii="Times New Roman" w:hAnsi="Times New Roman" w:cs="Times New Roman"/>
          <w:sz w:val="24"/>
          <w:szCs w:val="18"/>
        </w:rPr>
        <w:t xml:space="preserve"> </w:t>
      </w:r>
      <w:r w:rsidR="00DD7FE3">
        <w:rPr>
          <w:rFonts w:ascii="Times New Roman" w:hAnsi="Times New Roman" w:cs="Times New Roman"/>
          <w:sz w:val="24"/>
          <w:szCs w:val="18"/>
        </w:rPr>
        <w:t>is believed to be</w:t>
      </w:r>
      <w:r>
        <w:rPr>
          <w:rFonts w:ascii="Times New Roman" w:hAnsi="Times New Roman" w:cs="Times New Roman"/>
          <w:sz w:val="24"/>
          <w:szCs w:val="18"/>
        </w:rPr>
        <w:t xml:space="preserve"> </w:t>
      </w:r>
      <w:r w:rsidR="00C9336A">
        <w:rPr>
          <w:rFonts w:ascii="Times New Roman" w:hAnsi="Times New Roman" w:cs="Times New Roman"/>
          <w:sz w:val="24"/>
          <w:szCs w:val="18"/>
        </w:rPr>
        <w:t xml:space="preserve">more common among people of African origin </w:t>
      </w:r>
      <w:r w:rsidR="00DD7FE3">
        <w:rPr>
          <w:rFonts w:ascii="Times New Roman" w:hAnsi="Times New Roman" w:cs="Times New Roman"/>
          <w:sz w:val="24"/>
          <w:szCs w:val="18"/>
        </w:rPr>
        <w:t>with</w:t>
      </w:r>
      <w:r w:rsidR="001C7128">
        <w:rPr>
          <w:rFonts w:ascii="Times New Roman" w:hAnsi="Times New Roman" w:cs="Times New Roman"/>
          <w:sz w:val="24"/>
          <w:szCs w:val="18"/>
        </w:rPr>
        <w:t xml:space="preserve"> estimat</w:t>
      </w:r>
      <w:r w:rsidR="00DD7FE3">
        <w:rPr>
          <w:rFonts w:ascii="Times New Roman" w:hAnsi="Times New Roman" w:cs="Times New Roman"/>
          <w:sz w:val="24"/>
          <w:szCs w:val="18"/>
        </w:rPr>
        <w:t>es</w:t>
      </w:r>
      <w:r w:rsidR="00564B25">
        <w:rPr>
          <w:rFonts w:ascii="Times New Roman" w:hAnsi="Times New Roman" w:cs="Times New Roman"/>
          <w:sz w:val="24"/>
          <w:szCs w:val="18"/>
        </w:rPr>
        <w:t xml:space="preserve"> </w:t>
      </w:r>
      <w:r w:rsidR="00DD7FE3">
        <w:rPr>
          <w:rFonts w:ascii="Times New Roman" w:hAnsi="Times New Roman" w:cs="Times New Roman"/>
          <w:sz w:val="24"/>
          <w:szCs w:val="18"/>
        </w:rPr>
        <w:t xml:space="preserve">of approximately 1 in a 1000, but the </w:t>
      </w:r>
      <w:r w:rsidR="001C7128">
        <w:rPr>
          <w:rFonts w:ascii="Times New Roman" w:hAnsi="Times New Roman" w:cs="Times New Roman"/>
          <w:sz w:val="24"/>
          <w:szCs w:val="18"/>
        </w:rPr>
        <w:t xml:space="preserve">prevalence in central Jamaica was 3-4 per 1,000.  </w:t>
      </w:r>
      <w:r w:rsidR="00AB2DC7">
        <w:rPr>
          <w:rFonts w:ascii="Times New Roman" w:hAnsi="Times New Roman" w:cs="Times New Roman"/>
          <w:sz w:val="24"/>
          <w:szCs w:val="18"/>
        </w:rPr>
        <w:t xml:space="preserve">The diagnosis </w:t>
      </w:r>
      <w:r w:rsidR="001C7128">
        <w:rPr>
          <w:rFonts w:ascii="Times New Roman" w:hAnsi="Times New Roman" w:cs="Times New Roman"/>
          <w:sz w:val="24"/>
          <w:szCs w:val="18"/>
        </w:rPr>
        <w:t>wa</w:t>
      </w:r>
      <w:r w:rsidR="00AB2DC7">
        <w:rPr>
          <w:rFonts w:ascii="Times New Roman" w:hAnsi="Times New Roman" w:cs="Times New Roman"/>
          <w:sz w:val="24"/>
          <w:szCs w:val="18"/>
        </w:rPr>
        <w:t>s based on the persistence of high levels of HbF into adult life</w:t>
      </w:r>
      <w:r w:rsidR="001C7128">
        <w:rPr>
          <w:rFonts w:ascii="Times New Roman" w:hAnsi="Times New Roman" w:cs="Times New Roman"/>
          <w:sz w:val="24"/>
          <w:szCs w:val="18"/>
        </w:rPr>
        <w:t xml:space="preserve">, usually higher than 15% </w:t>
      </w:r>
      <w:r w:rsidR="00AB2DC7">
        <w:rPr>
          <w:rFonts w:ascii="Times New Roman" w:hAnsi="Times New Roman" w:cs="Times New Roman"/>
          <w:sz w:val="24"/>
          <w:szCs w:val="18"/>
        </w:rPr>
        <w:t xml:space="preserve"> </w:t>
      </w:r>
      <w:r w:rsidR="001C7128">
        <w:rPr>
          <w:rFonts w:ascii="Times New Roman" w:hAnsi="Times New Roman" w:cs="Times New Roman"/>
          <w:sz w:val="24"/>
          <w:szCs w:val="18"/>
        </w:rPr>
        <w:t xml:space="preserve">and confirmed by molecular studies.  </w:t>
      </w:r>
      <w:r w:rsidR="006C1E43">
        <w:rPr>
          <w:rFonts w:ascii="Times New Roman" w:hAnsi="Times New Roman" w:cs="Times New Roman"/>
          <w:sz w:val="24"/>
          <w:szCs w:val="18"/>
        </w:rPr>
        <w:t>The two deletions are of 85kb and 84kb respectively deleting the delta and beta chains and associated DNA</w:t>
      </w:r>
      <w:r w:rsidR="00C865E3">
        <w:rPr>
          <w:rFonts w:ascii="Times New Roman" w:hAnsi="Times New Roman" w:cs="Times New Roman"/>
          <w:sz w:val="24"/>
          <w:szCs w:val="18"/>
        </w:rPr>
        <w:t xml:space="preserve">; the HPFH-2 </w:t>
      </w:r>
      <w:r w:rsidR="00F776A9">
        <w:rPr>
          <w:rFonts w:ascii="Times New Roman" w:hAnsi="Times New Roman" w:cs="Times New Roman"/>
          <w:sz w:val="24"/>
          <w:szCs w:val="18"/>
        </w:rPr>
        <w:t xml:space="preserve">deletion </w:t>
      </w:r>
      <w:r w:rsidR="00C865E3">
        <w:rPr>
          <w:rFonts w:ascii="Times New Roman" w:hAnsi="Times New Roman" w:cs="Times New Roman"/>
          <w:sz w:val="24"/>
          <w:szCs w:val="18"/>
        </w:rPr>
        <w:t>commenc</w:t>
      </w:r>
      <w:r w:rsidR="00F776A9">
        <w:rPr>
          <w:rFonts w:ascii="Times New Roman" w:hAnsi="Times New Roman" w:cs="Times New Roman"/>
          <w:sz w:val="24"/>
          <w:szCs w:val="18"/>
        </w:rPr>
        <w:t>ing</w:t>
      </w:r>
      <w:r w:rsidR="00C865E3">
        <w:rPr>
          <w:rFonts w:ascii="Times New Roman" w:hAnsi="Times New Roman" w:cs="Times New Roman"/>
          <w:sz w:val="24"/>
          <w:szCs w:val="18"/>
        </w:rPr>
        <w:t xml:space="preserve"> approximately 5kb on the 3’ side of th</w:t>
      </w:r>
      <w:r w:rsidR="00F776A9">
        <w:rPr>
          <w:rFonts w:ascii="Times New Roman" w:hAnsi="Times New Roman" w:cs="Times New Roman"/>
          <w:sz w:val="24"/>
          <w:szCs w:val="18"/>
        </w:rPr>
        <w:t>at</w:t>
      </w:r>
      <w:r w:rsidR="00C865E3">
        <w:rPr>
          <w:rFonts w:ascii="Times New Roman" w:hAnsi="Times New Roman" w:cs="Times New Roman"/>
          <w:sz w:val="24"/>
          <w:szCs w:val="18"/>
        </w:rPr>
        <w:t xml:space="preserve"> for HPFH-1.  </w:t>
      </w:r>
      <w:r w:rsidR="00F776A9">
        <w:rPr>
          <w:rFonts w:ascii="Times New Roman" w:hAnsi="Times New Roman" w:cs="Times New Roman"/>
          <w:sz w:val="24"/>
          <w:szCs w:val="18"/>
        </w:rPr>
        <w:t>T</w:t>
      </w:r>
      <w:r w:rsidR="00C865E3">
        <w:rPr>
          <w:rFonts w:ascii="Times New Roman" w:hAnsi="Times New Roman" w:cs="Times New Roman"/>
          <w:sz w:val="24"/>
          <w:szCs w:val="18"/>
        </w:rPr>
        <w:t xml:space="preserve">he HPFH-2 gene accounted for 71% of the identified </w:t>
      </w:r>
      <w:r w:rsidR="004B34B6">
        <w:rPr>
          <w:rFonts w:ascii="Times New Roman" w:hAnsi="Times New Roman" w:cs="Times New Roman"/>
          <w:sz w:val="24"/>
          <w:szCs w:val="18"/>
        </w:rPr>
        <w:t xml:space="preserve">48 </w:t>
      </w:r>
      <w:r w:rsidR="00927ACB">
        <w:rPr>
          <w:rFonts w:ascii="Times New Roman" w:hAnsi="Times New Roman" w:cs="Times New Roman"/>
          <w:sz w:val="24"/>
          <w:szCs w:val="18"/>
        </w:rPr>
        <w:t xml:space="preserve">subjects with </w:t>
      </w:r>
      <w:r w:rsidR="00B73DE6">
        <w:rPr>
          <w:rFonts w:ascii="Times New Roman" w:hAnsi="Times New Roman" w:cs="Times New Roman"/>
          <w:sz w:val="24"/>
          <w:szCs w:val="18"/>
        </w:rPr>
        <w:t>deletion</w:t>
      </w:r>
      <w:r w:rsidR="00DD7FE3">
        <w:rPr>
          <w:rFonts w:ascii="Times New Roman" w:hAnsi="Times New Roman" w:cs="Times New Roman"/>
          <w:sz w:val="24"/>
          <w:szCs w:val="18"/>
        </w:rPr>
        <w:t>al</w:t>
      </w:r>
      <w:r w:rsidR="00B73DE6">
        <w:rPr>
          <w:rFonts w:ascii="Times New Roman" w:hAnsi="Times New Roman" w:cs="Times New Roman"/>
          <w:sz w:val="24"/>
          <w:szCs w:val="18"/>
        </w:rPr>
        <w:t xml:space="preserve"> HPFH’s</w:t>
      </w:r>
      <w:r w:rsidR="00946BF7">
        <w:rPr>
          <w:rFonts w:ascii="Times New Roman" w:hAnsi="Times New Roman" w:cs="Times New Roman"/>
          <w:sz w:val="24"/>
          <w:szCs w:val="18"/>
        </w:rPr>
        <w:t xml:space="preserve"> and a similar dominance of HPFH-2 was noted in a report of 30 cases with HbS-HPFH (Ngo et al. 2012). </w:t>
      </w:r>
      <w:r w:rsidR="00C865E3">
        <w:rPr>
          <w:rFonts w:ascii="Times New Roman" w:hAnsi="Times New Roman" w:cs="Times New Roman"/>
          <w:sz w:val="24"/>
          <w:szCs w:val="18"/>
        </w:rPr>
        <w:t xml:space="preserve"> As might have been predicted from the similarity of deletion length and content, there were no significant and robust differences between the red cell indices of HPFH-1 and HPFH-2</w:t>
      </w:r>
      <w:r w:rsidR="00DD7FE3">
        <w:rPr>
          <w:rFonts w:ascii="Times New Roman" w:hAnsi="Times New Roman" w:cs="Times New Roman"/>
          <w:sz w:val="24"/>
          <w:szCs w:val="18"/>
        </w:rPr>
        <w:t>.  Compared with HbAA</w:t>
      </w:r>
      <w:r w:rsidR="00C865E3">
        <w:rPr>
          <w:rFonts w:ascii="Times New Roman" w:hAnsi="Times New Roman" w:cs="Times New Roman"/>
          <w:sz w:val="24"/>
          <w:szCs w:val="18"/>
        </w:rPr>
        <w:t xml:space="preserve"> </w:t>
      </w:r>
      <w:r w:rsidR="00DD7FE3">
        <w:rPr>
          <w:rFonts w:ascii="Times New Roman" w:hAnsi="Times New Roman" w:cs="Times New Roman"/>
          <w:sz w:val="24"/>
          <w:szCs w:val="18"/>
        </w:rPr>
        <w:t>there was some evidence of</w:t>
      </w:r>
      <w:r w:rsidR="00C865E3">
        <w:rPr>
          <w:rFonts w:ascii="Times New Roman" w:hAnsi="Times New Roman" w:cs="Times New Roman"/>
          <w:sz w:val="24"/>
          <w:szCs w:val="18"/>
        </w:rPr>
        <w:t xml:space="preserve"> significantly higher haematocrit and RDW and lower MCV</w:t>
      </w:r>
      <w:r w:rsidR="004B34B6">
        <w:rPr>
          <w:rFonts w:ascii="Times New Roman" w:hAnsi="Times New Roman" w:cs="Times New Roman"/>
          <w:sz w:val="24"/>
          <w:szCs w:val="18"/>
        </w:rPr>
        <w:t>.</w:t>
      </w:r>
      <w:r w:rsidR="00927ACB">
        <w:rPr>
          <w:rFonts w:ascii="Times New Roman" w:hAnsi="Times New Roman" w:cs="Times New Roman"/>
          <w:sz w:val="24"/>
          <w:szCs w:val="18"/>
        </w:rPr>
        <w:t xml:space="preserve">  The clinical relevance of the HPFH </w:t>
      </w:r>
      <w:r w:rsidR="00B73DE6">
        <w:rPr>
          <w:rFonts w:ascii="Times New Roman" w:hAnsi="Times New Roman" w:cs="Times New Roman"/>
          <w:sz w:val="24"/>
          <w:szCs w:val="18"/>
        </w:rPr>
        <w:t>variant</w:t>
      </w:r>
      <w:r w:rsidR="00927ACB">
        <w:rPr>
          <w:rFonts w:ascii="Times New Roman" w:hAnsi="Times New Roman" w:cs="Times New Roman"/>
          <w:sz w:val="24"/>
          <w:szCs w:val="18"/>
        </w:rPr>
        <w:t xml:space="preserve"> is that </w:t>
      </w:r>
      <w:r w:rsidR="00F776A9">
        <w:rPr>
          <w:rFonts w:ascii="Times New Roman" w:hAnsi="Times New Roman" w:cs="Times New Roman"/>
          <w:sz w:val="24"/>
          <w:szCs w:val="18"/>
        </w:rPr>
        <w:t xml:space="preserve">when </w:t>
      </w:r>
      <w:r w:rsidR="00B73DE6">
        <w:rPr>
          <w:rFonts w:ascii="Times New Roman" w:hAnsi="Times New Roman" w:cs="Times New Roman"/>
          <w:sz w:val="24"/>
          <w:szCs w:val="18"/>
        </w:rPr>
        <w:t>it is co-in</w:t>
      </w:r>
      <w:r w:rsidR="00F776A9">
        <w:rPr>
          <w:rFonts w:ascii="Times New Roman" w:hAnsi="Times New Roman" w:cs="Times New Roman"/>
          <w:sz w:val="24"/>
          <w:szCs w:val="18"/>
        </w:rPr>
        <w:t xml:space="preserve">herited with the sickle cell gene, it produces </w:t>
      </w:r>
      <w:r w:rsidR="00B73DE6">
        <w:rPr>
          <w:rFonts w:ascii="Times New Roman" w:hAnsi="Times New Roman" w:cs="Times New Roman"/>
          <w:sz w:val="24"/>
          <w:szCs w:val="18"/>
        </w:rPr>
        <w:t>HbS-</w:t>
      </w:r>
      <w:r w:rsidR="00927ACB">
        <w:rPr>
          <w:rFonts w:ascii="Times New Roman" w:hAnsi="Times New Roman" w:cs="Times New Roman"/>
          <w:sz w:val="24"/>
          <w:szCs w:val="18"/>
        </w:rPr>
        <w:t xml:space="preserve">HPFH </w:t>
      </w:r>
      <w:r w:rsidR="00F776A9">
        <w:rPr>
          <w:rFonts w:ascii="Times New Roman" w:hAnsi="Times New Roman" w:cs="Times New Roman"/>
          <w:sz w:val="24"/>
          <w:szCs w:val="18"/>
        </w:rPr>
        <w:t>with</w:t>
      </w:r>
      <w:r w:rsidR="00B61B31">
        <w:rPr>
          <w:rFonts w:ascii="Times New Roman" w:hAnsi="Times New Roman" w:cs="Times New Roman"/>
          <w:sz w:val="24"/>
          <w:szCs w:val="18"/>
        </w:rPr>
        <w:t xml:space="preserve"> high levels of HbF distributed evenly throughout </w:t>
      </w:r>
      <w:r w:rsidR="00564B25">
        <w:rPr>
          <w:rFonts w:ascii="Times New Roman" w:hAnsi="Times New Roman" w:cs="Times New Roman"/>
          <w:sz w:val="24"/>
          <w:szCs w:val="18"/>
        </w:rPr>
        <w:t xml:space="preserve">the </w:t>
      </w:r>
      <w:r w:rsidR="00B61B31">
        <w:rPr>
          <w:rFonts w:ascii="Times New Roman" w:hAnsi="Times New Roman" w:cs="Times New Roman"/>
          <w:sz w:val="24"/>
          <w:szCs w:val="18"/>
        </w:rPr>
        <w:t xml:space="preserve">red cells </w:t>
      </w:r>
      <w:r w:rsidR="00564B25">
        <w:rPr>
          <w:rFonts w:ascii="Times New Roman" w:hAnsi="Times New Roman" w:cs="Times New Roman"/>
          <w:sz w:val="24"/>
          <w:szCs w:val="18"/>
        </w:rPr>
        <w:t xml:space="preserve">population.  This renders the red cells more </w:t>
      </w:r>
      <w:r w:rsidR="00B61B31">
        <w:rPr>
          <w:rFonts w:ascii="Times New Roman" w:hAnsi="Times New Roman" w:cs="Times New Roman"/>
          <w:sz w:val="24"/>
          <w:szCs w:val="18"/>
        </w:rPr>
        <w:t xml:space="preserve">resistant to sickling, </w:t>
      </w:r>
      <w:r w:rsidR="00564B25">
        <w:rPr>
          <w:rFonts w:ascii="Times New Roman" w:hAnsi="Times New Roman" w:cs="Times New Roman"/>
          <w:sz w:val="24"/>
          <w:szCs w:val="18"/>
        </w:rPr>
        <w:t>and their</w:t>
      </w:r>
      <w:r w:rsidR="00F776A9">
        <w:rPr>
          <w:rFonts w:ascii="Times New Roman" w:hAnsi="Times New Roman" w:cs="Times New Roman"/>
          <w:sz w:val="24"/>
          <w:szCs w:val="18"/>
        </w:rPr>
        <w:t xml:space="preserve"> red cell indices are </w:t>
      </w:r>
      <w:r w:rsidR="00564B25">
        <w:rPr>
          <w:rFonts w:ascii="Times New Roman" w:hAnsi="Times New Roman" w:cs="Times New Roman"/>
          <w:sz w:val="24"/>
          <w:szCs w:val="18"/>
        </w:rPr>
        <w:t xml:space="preserve">usually </w:t>
      </w:r>
      <w:r w:rsidR="00F776A9">
        <w:rPr>
          <w:rFonts w:ascii="Times New Roman" w:hAnsi="Times New Roman" w:cs="Times New Roman"/>
          <w:sz w:val="24"/>
          <w:szCs w:val="18"/>
        </w:rPr>
        <w:t xml:space="preserve">normal </w:t>
      </w:r>
      <w:r w:rsidR="00B61B31">
        <w:rPr>
          <w:rFonts w:ascii="Times New Roman" w:hAnsi="Times New Roman" w:cs="Times New Roman"/>
          <w:sz w:val="24"/>
          <w:szCs w:val="18"/>
        </w:rPr>
        <w:t xml:space="preserve">or </w:t>
      </w:r>
      <w:r w:rsidR="00F776A9">
        <w:rPr>
          <w:rFonts w:ascii="Times New Roman" w:hAnsi="Times New Roman" w:cs="Times New Roman"/>
          <w:sz w:val="24"/>
          <w:szCs w:val="18"/>
        </w:rPr>
        <w:t>mildly microcytic</w:t>
      </w:r>
      <w:r w:rsidR="00B61B31">
        <w:rPr>
          <w:rFonts w:ascii="Times New Roman" w:hAnsi="Times New Roman" w:cs="Times New Roman"/>
          <w:sz w:val="24"/>
          <w:szCs w:val="18"/>
        </w:rPr>
        <w:t xml:space="preserve"> and they do not have the symptoms of SS disease.  In particular, there is no evidence of early loss of splenic function and pneumococcal prophylaxis may not be necessary.</w:t>
      </w:r>
      <w:r w:rsidR="00B369BB">
        <w:rPr>
          <w:rFonts w:ascii="Times New Roman" w:hAnsi="Times New Roman" w:cs="Times New Roman"/>
          <w:sz w:val="24"/>
          <w:szCs w:val="18"/>
        </w:rPr>
        <w:t xml:space="preserve"> </w:t>
      </w:r>
    </w:p>
    <w:p w14:paraId="549E77F3" w14:textId="77777777" w:rsidR="00AB2DC7" w:rsidRDefault="006956DA" w:rsidP="008304E5">
      <w:pPr>
        <w:autoSpaceDE w:val="0"/>
        <w:autoSpaceDN w:val="0"/>
        <w:adjustRightInd w:val="0"/>
        <w:spacing w:line="360" w:lineRule="auto"/>
        <w:rPr>
          <w:rFonts w:ascii="Times New Roman" w:hAnsi="Times New Roman" w:cs="Times New Roman"/>
          <w:sz w:val="24"/>
          <w:szCs w:val="18"/>
        </w:rPr>
      </w:pPr>
      <w:r>
        <w:rPr>
          <w:rFonts w:ascii="Times New Roman" w:hAnsi="Times New Roman" w:cs="Times New Roman"/>
          <w:sz w:val="24"/>
          <w:szCs w:val="18"/>
        </w:rPr>
        <w:t>It is unlikely that the observations related to red cell indices in HbAA, HbAS, and HbAC have clinical significance but awareness of these characteristics may prevent unnecessary investigation and contribute to a greater understanding of molecular mechanisms in abnormal haemoglobins.</w:t>
      </w:r>
      <w:r w:rsidR="00696756">
        <w:rPr>
          <w:rFonts w:ascii="Times New Roman" w:hAnsi="Times New Roman" w:cs="Times New Roman"/>
          <w:sz w:val="24"/>
          <w:szCs w:val="18"/>
        </w:rPr>
        <w:t xml:space="preserve">   </w:t>
      </w:r>
      <w:r w:rsidR="00B369BB">
        <w:rPr>
          <w:rFonts w:ascii="Times New Roman" w:hAnsi="Times New Roman" w:cs="Times New Roman"/>
          <w:sz w:val="24"/>
          <w:szCs w:val="18"/>
        </w:rPr>
        <w:t>(</w:t>
      </w:r>
      <w:r w:rsidR="00C00C2E">
        <w:rPr>
          <w:rFonts w:ascii="Times New Roman" w:hAnsi="Times New Roman" w:cs="Times New Roman"/>
          <w:sz w:val="24"/>
          <w:szCs w:val="18"/>
        </w:rPr>
        <w:t>1,991</w:t>
      </w:r>
      <w:r w:rsidR="00B369BB">
        <w:rPr>
          <w:rFonts w:ascii="Times New Roman" w:hAnsi="Times New Roman" w:cs="Times New Roman"/>
          <w:sz w:val="24"/>
          <w:szCs w:val="18"/>
        </w:rPr>
        <w:t xml:space="preserve"> words)</w:t>
      </w:r>
    </w:p>
    <w:p w14:paraId="5E6C9837" w14:textId="77777777" w:rsidR="009E2241" w:rsidRPr="009E2241" w:rsidRDefault="009E2241" w:rsidP="004726A8">
      <w:pPr>
        <w:pStyle w:val="Heading4"/>
        <w:shd w:val="clear" w:color="auto" w:fill="FCFCFC"/>
        <w:spacing w:before="0" w:after="240"/>
        <w:rPr>
          <w:rFonts w:ascii="Times New Roman" w:hAnsi="Times New Roman" w:cs="Times New Roman"/>
          <w:b/>
          <w:i w:val="0"/>
          <w:color w:val="333333"/>
          <w:sz w:val="24"/>
          <w:szCs w:val="24"/>
        </w:rPr>
      </w:pPr>
      <w:r w:rsidRPr="009E2241">
        <w:rPr>
          <w:rFonts w:ascii="Times New Roman" w:hAnsi="Times New Roman" w:cs="Times New Roman"/>
          <w:b/>
          <w:i w:val="0"/>
          <w:color w:val="333333"/>
          <w:sz w:val="24"/>
          <w:szCs w:val="24"/>
        </w:rPr>
        <w:t>Figure 1 Legend</w:t>
      </w:r>
    </w:p>
    <w:p w14:paraId="07186840" w14:textId="77777777" w:rsidR="009E2241" w:rsidRPr="009E2241" w:rsidRDefault="009E2241" w:rsidP="009E2241">
      <w:pPr>
        <w:rPr>
          <w:rFonts w:ascii="Times New Roman" w:hAnsi="Times New Roman" w:cs="Times New Roman"/>
          <w:sz w:val="24"/>
          <w:szCs w:val="24"/>
        </w:rPr>
      </w:pPr>
      <w:r w:rsidRPr="009E2241">
        <w:rPr>
          <w:rFonts w:ascii="Times New Roman" w:hAnsi="Times New Roman" w:cs="Times New Roman"/>
          <w:sz w:val="24"/>
          <w:szCs w:val="24"/>
        </w:rPr>
        <w:t>Map showing position of Manchester parish and distribution of the school groups</w:t>
      </w:r>
      <w:r>
        <w:rPr>
          <w:rFonts w:ascii="Times New Roman" w:hAnsi="Times New Roman" w:cs="Times New Roman"/>
          <w:sz w:val="24"/>
          <w:szCs w:val="24"/>
        </w:rPr>
        <w:t>.</w:t>
      </w:r>
    </w:p>
    <w:p w14:paraId="4E6412CD" w14:textId="77777777" w:rsidR="009E2241" w:rsidRDefault="009E2241" w:rsidP="004726A8">
      <w:pPr>
        <w:pStyle w:val="Heading4"/>
        <w:shd w:val="clear" w:color="auto" w:fill="FCFCFC"/>
        <w:spacing w:before="0" w:after="240"/>
        <w:rPr>
          <w:rFonts w:ascii="Times New Roman" w:hAnsi="Times New Roman" w:cs="Times New Roman"/>
          <w:b/>
          <w:i w:val="0"/>
          <w:color w:val="333333"/>
          <w:sz w:val="24"/>
          <w:szCs w:val="24"/>
        </w:rPr>
      </w:pPr>
    </w:p>
    <w:p w14:paraId="70321B1C" w14:textId="77777777" w:rsidR="004726A8" w:rsidRPr="004726A8" w:rsidRDefault="004726A8" w:rsidP="004726A8">
      <w:pPr>
        <w:pStyle w:val="Heading4"/>
        <w:shd w:val="clear" w:color="auto" w:fill="FCFCFC"/>
        <w:spacing w:before="0" w:after="240"/>
        <w:rPr>
          <w:rFonts w:ascii="Times New Roman" w:hAnsi="Times New Roman" w:cs="Times New Roman"/>
          <w:b/>
          <w:i w:val="0"/>
          <w:color w:val="333333"/>
          <w:sz w:val="24"/>
          <w:szCs w:val="24"/>
        </w:rPr>
      </w:pPr>
      <w:r w:rsidRPr="004726A8">
        <w:rPr>
          <w:rFonts w:ascii="Times New Roman" w:hAnsi="Times New Roman" w:cs="Times New Roman"/>
          <w:b/>
          <w:i w:val="0"/>
          <w:color w:val="333333"/>
          <w:sz w:val="24"/>
          <w:szCs w:val="24"/>
        </w:rPr>
        <w:t>Declarations</w:t>
      </w:r>
    </w:p>
    <w:p w14:paraId="4D46FCCE"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Funding</w:t>
      </w:r>
      <w:r w:rsidRPr="004726A8">
        <w:rPr>
          <w:color w:val="333333"/>
        </w:rPr>
        <w:t> </w:t>
      </w:r>
      <w:r>
        <w:rPr>
          <w:color w:val="333333"/>
        </w:rPr>
        <w:t>School screening was supported by the National Health Fund of Jamaica</w:t>
      </w:r>
      <w:r w:rsidR="00696756">
        <w:rPr>
          <w:color w:val="333333"/>
        </w:rPr>
        <w:t xml:space="preserve"> and Jamalco.</w:t>
      </w:r>
    </w:p>
    <w:p w14:paraId="375D3996" w14:textId="2FB76A52" w:rsidR="00197F99" w:rsidRPr="00197F99" w:rsidRDefault="004726A8" w:rsidP="00197F99">
      <w:pPr>
        <w:spacing w:after="0"/>
        <w:rPr>
          <w:rFonts w:ascii="Times New Roman" w:hAnsi="Times New Roman" w:cs="Times New Roman"/>
          <w:sz w:val="24"/>
        </w:rPr>
      </w:pPr>
      <w:r w:rsidRPr="00DA5A55">
        <w:rPr>
          <w:rStyle w:val="Strong"/>
          <w:b w:val="0"/>
          <w:i/>
          <w:color w:val="333333"/>
        </w:rPr>
        <w:t>Conflicts of interest/Competing interests</w:t>
      </w:r>
      <w:r>
        <w:rPr>
          <w:color w:val="333333"/>
        </w:rPr>
        <w:t xml:space="preserve">: </w:t>
      </w:r>
      <w:r w:rsidR="00197F99">
        <w:rPr>
          <w:rFonts w:ascii="Times New Roman" w:hAnsi="Times New Roman" w:cs="Times New Roman"/>
          <w:sz w:val="24"/>
        </w:rPr>
        <w:t xml:space="preserve">Serjeant GR, Serjeant BE, Mason KP, Gibson F, </w:t>
      </w:r>
      <w:r w:rsidR="00197F99" w:rsidRPr="00097198">
        <w:rPr>
          <w:rFonts w:ascii="Times New Roman" w:hAnsi="Times New Roman" w:cs="Times New Roman"/>
          <w:sz w:val="24"/>
        </w:rPr>
        <w:t>Osm</w:t>
      </w:r>
      <w:r w:rsidR="00197F99">
        <w:rPr>
          <w:rFonts w:ascii="Times New Roman" w:hAnsi="Times New Roman" w:cs="Times New Roman"/>
          <w:sz w:val="24"/>
        </w:rPr>
        <w:t xml:space="preserve">ond C, Thein SL, </w:t>
      </w:r>
      <w:r w:rsidR="00A626C0">
        <w:rPr>
          <w:rFonts w:ascii="Times New Roman" w:hAnsi="Times New Roman" w:cs="Times New Roman"/>
          <w:sz w:val="24"/>
        </w:rPr>
        <w:t xml:space="preserve">Happich M, Kulozik A </w:t>
      </w:r>
      <w:r w:rsidR="00197F99">
        <w:rPr>
          <w:rFonts w:ascii="Times New Roman" w:hAnsi="Times New Roman" w:cs="Times New Roman"/>
          <w:sz w:val="24"/>
        </w:rPr>
        <w:t>declare</w:t>
      </w:r>
      <w:r w:rsidR="00197F99">
        <w:rPr>
          <w:rFonts w:ascii="Times New Roman" w:hAnsi="Times New Roman" w:cs="Times New Roman"/>
          <w:sz w:val="24"/>
          <w:vertAlign w:val="superscript"/>
        </w:rPr>
        <w:t xml:space="preserve"> </w:t>
      </w:r>
      <w:r w:rsidR="00197F99" w:rsidRPr="00197F99">
        <w:rPr>
          <w:rFonts w:ascii="Times New Roman" w:hAnsi="Times New Roman" w:cs="Times New Roman"/>
          <w:sz w:val="24"/>
        </w:rPr>
        <w:t>that they have no conflict of interest</w:t>
      </w:r>
      <w:r w:rsidR="00197F99">
        <w:rPr>
          <w:rFonts w:ascii="Times New Roman" w:hAnsi="Times New Roman" w:cs="Times New Roman"/>
          <w:sz w:val="24"/>
        </w:rPr>
        <w:t>.</w:t>
      </w:r>
    </w:p>
    <w:p w14:paraId="0E7705AA" w14:textId="77777777" w:rsidR="00197F99" w:rsidRDefault="00197F99" w:rsidP="00197F99">
      <w:pPr>
        <w:pStyle w:val="NormalWeb"/>
        <w:shd w:val="clear" w:color="auto" w:fill="FCFCFC"/>
        <w:spacing w:before="0" w:beforeAutospacing="0" w:after="0" w:afterAutospacing="0"/>
        <w:rPr>
          <w:color w:val="333333"/>
        </w:rPr>
      </w:pPr>
    </w:p>
    <w:p w14:paraId="0720F9E4"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Availability of data and material</w:t>
      </w:r>
      <w:r>
        <w:rPr>
          <w:color w:val="333333"/>
        </w:rPr>
        <w:t> D</w:t>
      </w:r>
      <w:r w:rsidRPr="004726A8">
        <w:rPr>
          <w:color w:val="333333"/>
        </w:rPr>
        <w:t xml:space="preserve">ata </w:t>
      </w:r>
      <w:r>
        <w:rPr>
          <w:color w:val="333333"/>
        </w:rPr>
        <w:t>are available</w:t>
      </w:r>
    </w:p>
    <w:p w14:paraId="171F5CF9"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Code availability</w:t>
      </w:r>
      <w:r w:rsidRPr="004726A8">
        <w:rPr>
          <w:color w:val="333333"/>
        </w:rPr>
        <w:t> (software application or custom code)</w:t>
      </w:r>
    </w:p>
    <w:p w14:paraId="293E7854"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Authors' contributions</w:t>
      </w:r>
      <w:r w:rsidRPr="004726A8">
        <w:rPr>
          <w:color w:val="333333"/>
        </w:rPr>
        <w:t> </w:t>
      </w:r>
      <w:r w:rsidR="00DA5A55">
        <w:rPr>
          <w:color w:val="333333"/>
        </w:rPr>
        <w:t>GRS, BES, KM conceived the study, GRS, BES, KM, FG analysed haematology and electrophoresis, CO perf</w:t>
      </w:r>
      <w:r w:rsidR="00327468">
        <w:rPr>
          <w:color w:val="333333"/>
        </w:rPr>
        <w:t xml:space="preserve">ormed statistical analysis, SL </w:t>
      </w:r>
      <w:r w:rsidR="00DA5A55">
        <w:rPr>
          <w:color w:val="333333"/>
        </w:rPr>
        <w:t>analysed the HPFH variants.  All approved the submitted version.</w:t>
      </w:r>
    </w:p>
    <w:p w14:paraId="5C9AE703"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Ethics approval</w:t>
      </w:r>
      <w:r w:rsidRPr="004726A8">
        <w:rPr>
          <w:color w:val="333333"/>
        </w:rPr>
        <w:t> </w:t>
      </w:r>
      <w:r w:rsidR="007205D0">
        <w:rPr>
          <w:color w:val="333333"/>
        </w:rPr>
        <w:t>From the Ministry of Health and the Ministry of Education, Jamaica</w:t>
      </w:r>
    </w:p>
    <w:p w14:paraId="3D9D3648"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Consent to participate</w:t>
      </w:r>
      <w:r w:rsidRPr="004726A8">
        <w:rPr>
          <w:color w:val="333333"/>
        </w:rPr>
        <w:t> </w:t>
      </w:r>
      <w:r w:rsidR="007205D0">
        <w:rPr>
          <w:color w:val="333333"/>
        </w:rPr>
        <w:t>All students were given letters for the parents allowing exclusion from blood tests.</w:t>
      </w:r>
      <w:r w:rsidR="00DA5A55">
        <w:rPr>
          <w:color w:val="333333"/>
        </w:rPr>
        <w:t xml:space="preserve">  All participation of the students was voluntary.</w:t>
      </w:r>
    </w:p>
    <w:p w14:paraId="533839FA" w14:textId="77777777" w:rsidR="004726A8" w:rsidRPr="004726A8" w:rsidRDefault="004726A8" w:rsidP="004726A8">
      <w:pPr>
        <w:pStyle w:val="NormalWeb"/>
        <w:shd w:val="clear" w:color="auto" w:fill="FCFCFC"/>
        <w:spacing w:before="0" w:beforeAutospacing="0" w:after="360" w:afterAutospacing="0"/>
        <w:rPr>
          <w:color w:val="333333"/>
        </w:rPr>
      </w:pPr>
      <w:r w:rsidRPr="00DA5A55">
        <w:rPr>
          <w:rStyle w:val="Strong"/>
          <w:b w:val="0"/>
          <w:i/>
          <w:color w:val="333333"/>
        </w:rPr>
        <w:t>Consent for publication</w:t>
      </w:r>
      <w:r w:rsidRPr="004726A8">
        <w:rPr>
          <w:color w:val="333333"/>
        </w:rPr>
        <w:t> </w:t>
      </w:r>
      <w:r w:rsidR="007205D0">
        <w:rPr>
          <w:color w:val="333333"/>
        </w:rPr>
        <w:t xml:space="preserve">Approved by the Southern Region Health Authority of the Ministry </w:t>
      </w:r>
      <w:r w:rsidR="00DA5A55">
        <w:rPr>
          <w:color w:val="333333"/>
        </w:rPr>
        <w:t>o</w:t>
      </w:r>
      <w:r w:rsidR="007205D0">
        <w:rPr>
          <w:color w:val="333333"/>
        </w:rPr>
        <w:t>f Health</w:t>
      </w:r>
      <w:r w:rsidR="00DA5A55">
        <w:rPr>
          <w:color w:val="333333"/>
        </w:rPr>
        <w:t>, Jamaica.</w:t>
      </w:r>
    </w:p>
    <w:p w14:paraId="2F151326" w14:textId="77777777" w:rsidR="004726A8" w:rsidRPr="004726A8" w:rsidRDefault="004726A8" w:rsidP="004726A8">
      <w:pPr>
        <w:pStyle w:val="NormalWeb"/>
        <w:shd w:val="clear" w:color="auto" w:fill="FCFCFC"/>
        <w:spacing w:before="0" w:beforeAutospacing="0" w:after="360" w:afterAutospacing="0"/>
        <w:rPr>
          <w:color w:val="333333"/>
        </w:rPr>
      </w:pPr>
    </w:p>
    <w:p w14:paraId="568C5EC9" w14:textId="77777777" w:rsidR="00AB2DC7" w:rsidRDefault="00AB2DC7" w:rsidP="008304E5">
      <w:pPr>
        <w:autoSpaceDE w:val="0"/>
        <w:autoSpaceDN w:val="0"/>
        <w:adjustRightInd w:val="0"/>
        <w:spacing w:line="360" w:lineRule="auto"/>
        <w:rPr>
          <w:rFonts w:ascii="Times New Roman" w:hAnsi="Times New Roman" w:cs="Times New Roman"/>
          <w:sz w:val="24"/>
          <w:szCs w:val="18"/>
        </w:rPr>
      </w:pPr>
    </w:p>
    <w:p w14:paraId="621D37E2" w14:textId="77777777" w:rsidR="00C9336A" w:rsidRDefault="00C9336A" w:rsidP="008304E5">
      <w:pPr>
        <w:autoSpaceDE w:val="0"/>
        <w:autoSpaceDN w:val="0"/>
        <w:adjustRightInd w:val="0"/>
        <w:spacing w:line="360" w:lineRule="auto"/>
        <w:rPr>
          <w:rFonts w:ascii="Times New Roman" w:hAnsi="Times New Roman" w:cs="Times New Roman"/>
          <w:sz w:val="24"/>
          <w:szCs w:val="18"/>
        </w:rPr>
      </w:pPr>
    </w:p>
    <w:p w14:paraId="15F5C467" w14:textId="77777777" w:rsidR="00D95B84" w:rsidRDefault="00D95B84">
      <w:pPr>
        <w:rPr>
          <w:rFonts w:ascii="Times New Roman" w:hAnsi="Times New Roman" w:cs="Times New Roman"/>
          <w:b/>
          <w:sz w:val="24"/>
          <w:szCs w:val="18"/>
        </w:rPr>
      </w:pPr>
      <w:r>
        <w:rPr>
          <w:rFonts w:ascii="Times New Roman" w:hAnsi="Times New Roman" w:cs="Times New Roman"/>
          <w:b/>
          <w:sz w:val="24"/>
          <w:szCs w:val="18"/>
        </w:rPr>
        <w:br w:type="page"/>
      </w:r>
    </w:p>
    <w:p w14:paraId="107C5B18" w14:textId="77777777" w:rsidR="00FC6A44" w:rsidRPr="00096D2F" w:rsidRDefault="00FC6A44" w:rsidP="00AC0EA3">
      <w:pPr>
        <w:autoSpaceDE w:val="0"/>
        <w:autoSpaceDN w:val="0"/>
        <w:adjustRightInd w:val="0"/>
        <w:spacing w:after="0" w:line="360" w:lineRule="auto"/>
        <w:rPr>
          <w:rFonts w:ascii="Times New Roman" w:hAnsi="Times New Roman" w:cs="Times New Roman"/>
          <w:b/>
          <w:sz w:val="24"/>
          <w:szCs w:val="18"/>
        </w:rPr>
      </w:pPr>
      <w:r w:rsidRPr="00096D2F">
        <w:rPr>
          <w:rFonts w:ascii="Times New Roman" w:hAnsi="Times New Roman" w:cs="Times New Roman"/>
          <w:b/>
          <w:sz w:val="24"/>
          <w:szCs w:val="18"/>
        </w:rPr>
        <w:t>References</w:t>
      </w:r>
    </w:p>
    <w:p w14:paraId="0DBF59A0" w14:textId="77777777" w:rsidR="00751F0A" w:rsidRPr="00361EE2" w:rsidRDefault="00751F0A" w:rsidP="007526F7">
      <w:pPr>
        <w:ind w:left="450" w:right="-360" w:hanging="450"/>
        <w:rPr>
          <w:rFonts w:ascii="Times New Roman" w:hAnsi="Times New Roman" w:cs="Times New Roman"/>
          <w:sz w:val="24"/>
          <w:szCs w:val="24"/>
        </w:rPr>
      </w:pPr>
      <w:r w:rsidRPr="00361EE2">
        <w:rPr>
          <w:rFonts w:ascii="Times New Roman" w:hAnsi="Times New Roman" w:cs="Times New Roman"/>
          <w:sz w:val="24"/>
          <w:szCs w:val="24"/>
        </w:rPr>
        <w:t>Ballas S, Larner J, Smith ED, Surrey S, Schwartz E, Rappaport EF.  The xerocytosis of Hb SC disease.  Blood 1987;69:124-30.</w:t>
      </w:r>
    </w:p>
    <w:p w14:paraId="00DE018E" w14:textId="77777777" w:rsidR="007526F7" w:rsidRPr="00361EE2" w:rsidRDefault="007526F7" w:rsidP="007526F7">
      <w:pPr>
        <w:ind w:left="450" w:right="-360" w:hanging="450"/>
        <w:rPr>
          <w:rFonts w:ascii="Times New Roman" w:hAnsi="Times New Roman" w:cs="Times New Roman"/>
          <w:sz w:val="24"/>
          <w:szCs w:val="24"/>
          <w:lang w:val="en"/>
        </w:rPr>
      </w:pPr>
      <w:r w:rsidRPr="00361EE2">
        <w:rPr>
          <w:rFonts w:ascii="Times New Roman" w:hAnsi="Times New Roman" w:cs="Times New Roman"/>
          <w:sz w:val="24"/>
          <w:szCs w:val="24"/>
        </w:rPr>
        <w:t>Barbedo MMR, McCurdy PR.  Red cell life span in sickle cell trait.  Acta Haematol 1974;51:339-43.</w:t>
      </w:r>
    </w:p>
    <w:p w14:paraId="5FEE616D" w14:textId="77777777" w:rsidR="00FC6A44" w:rsidRPr="00361EE2" w:rsidRDefault="004B1CA1" w:rsidP="00096D2F">
      <w:pPr>
        <w:autoSpaceDE w:val="0"/>
        <w:autoSpaceDN w:val="0"/>
        <w:adjustRightInd w:val="0"/>
        <w:spacing w:after="0" w:line="360" w:lineRule="auto"/>
        <w:ind w:left="450" w:hanging="450"/>
        <w:rPr>
          <w:rFonts w:ascii="Times New Roman" w:hAnsi="Times New Roman" w:cs="Times New Roman"/>
          <w:sz w:val="24"/>
          <w:szCs w:val="18"/>
        </w:rPr>
      </w:pPr>
      <w:r w:rsidRPr="00361EE2">
        <w:rPr>
          <w:rFonts w:ascii="Times New Roman" w:hAnsi="Times New Roman" w:cs="Times New Roman"/>
          <w:sz w:val="24"/>
          <w:szCs w:val="18"/>
        </w:rPr>
        <w:t>Castro O, Scott RB.  Red bl</w:t>
      </w:r>
      <w:r w:rsidR="00FC6A44" w:rsidRPr="00361EE2">
        <w:rPr>
          <w:rFonts w:ascii="Times New Roman" w:hAnsi="Times New Roman" w:cs="Times New Roman"/>
          <w:sz w:val="24"/>
          <w:szCs w:val="18"/>
        </w:rPr>
        <w:t xml:space="preserve">ood cell counts </w:t>
      </w:r>
      <w:r w:rsidR="00096D2F" w:rsidRPr="00361EE2">
        <w:rPr>
          <w:rFonts w:ascii="Times New Roman" w:hAnsi="Times New Roman" w:cs="Times New Roman"/>
          <w:sz w:val="24"/>
          <w:szCs w:val="18"/>
        </w:rPr>
        <w:t xml:space="preserve">and indices in sickle cell trait in a Black American </w:t>
      </w:r>
      <w:r w:rsidR="00D223C8" w:rsidRPr="00361EE2">
        <w:rPr>
          <w:rFonts w:ascii="Times New Roman" w:hAnsi="Times New Roman" w:cs="Times New Roman"/>
          <w:sz w:val="24"/>
          <w:szCs w:val="18"/>
        </w:rPr>
        <w:t>p</w:t>
      </w:r>
      <w:r w:rsidR="00096D2F" w:rsidRPr="00361EE2">
        <w:rPr>
          <w:rFonts w:ascii="Times New Roman" w:hAnsi="Times New Roman" w:cs="Times New Roman"/>
          <w:sz w:val="24"/>
          <w:szCs w:val="18"/>
        </w:rPr>
        <w:t>opulation.  Hemoglobin 1985;9:65-7.</w:t>
      </w:r>
    </w:p>
    <w:p w14:paraId="571C7F52" w14:textId="77777777" w:rsidR="00D223AC" w:rsidRPr="006B304C" w:rsidRDefault="0015511B" w:rsidP="006B304C">
      <w:pPr>
        <w:pStyle w:val="Heading1"/>
        <w:shd w:val="clear" w:color="auto" w:fill="FFFFFF"/>
        <w:spacing w:before="0" w:after="0" w:line="360" w:lineRule="auto"/>
        <w:ind w:left="450" w:hanging="450"/>
        <w:rPr>
          <w:rStyle w:val="comma"/>
          <w:rFonts w:ascii="Times New Roman" w:hAnsi="Times New Roman"/>
          <w:b w:val="0"/>
          <w:color w:val="212121"/>
          <w:sz w:val="24"/>
        </w:rPr>
      </w:pPr>
      <w:hyperlink r:id="rId9" w:history="1">
        <w:r w:rsidR="006B304C">
          <w:rPr>
            <w:rFonts w:ascii="Times New Roman" w:hAnsi="Times New Roman"/>
            <w:b w:val="0"/>
            <w:sz w:val="24"/>
            <w:szCs w:val="24"/>
            <w:lang w:val="en-GB"/>
          </w:rPr>
          <w:t>Clark BE, Thein SL</w:t>
        </w:r>
        <w:r w:rsidR="00D223AC" w:rsidRPr="00D223AC">
          <w:rPr>
            <w:b w:val="0"/>
          </w:rPr>
          <w:t xml:space="preserve"> </w:t>
        </w:r>
        <w:r w:rsidR="00D223AC" w:rsidRPr="00D223AC">
          <w:rPr>
            <w:rFonts w:ascii="Times New Roman" w:hAnsi="Times New Roman"/>
            <w:b w:val="0"/>
            <w:color w:val="212121"/>
            <w:sz w:val="24"/>
          </w:rPr>
          <w:t>Molecular diagnosis of haemoglobin disorders</w:t>
        </w:r>
        <w:r w:rsidR="006B304C">
          <w:rPr>
            <w:rFonts w:ascii="Times New Roman" w:hAnsi="Times New Roman"/>
            <w:b w:val="0"/>
            <w:color w:val="212121"/>
            <w:sz w:val="24"/>
          </w:rPr>
          <w:t xml:space="preserve">.  </w:t>
        </w:r>
        <w:r w:rsidR="006B304C">
          <w:rPr>
            <w:rFonts w:ascii="Times New Roman" w:hAnsi="Times New Roman"/>
            <w:b w:val="0"/>
            <w:sz w:val="24"/>
            <w:szCs w:val="24"/>
            <w:lang w:val="en-GB"/>
          </w:rPr>
          <w:t>Clin Lab Haematol 2004;26:</w:t>
        </w:r>
        <w:r w:rsidR="00D223AC" w:rsidRPr="00D223AC">
          <w:rPr>
            <w:rFonts w:ascii="Times New Roman" w:hAnsi="Times New Roman"/>
            <w:b w:val="0"/>
            <w:sz w:val="24"/>
            <w:szCs w:val="24"/>
            <w:lang w:val="en-GB"/>
          </w:rPr>
          <w:t>159-76. PMID 15163314.</w:t>
        </w:r>
      </w:hyperlink>
    </w:p>
    <w:p w14:paraId="7B4D413B" w14:textId="77777777" w:rsidR="00327468" w:rsidRPr="00327468" w:rsidRDefault="00D223AC" w:rsidP="00327468">
      <w:pPr>
        <w:pStyle w:val="Heading1"/>
        <w:shd w:val="clear" w:color="auto" w:fill="FFFFFF"/>
        <w:spacing w:before="0" w:after="0" w:line="360" w:lineRule="auto"/>
        <w:ind w:left="450" w:hanging="450"/>
        <w:rPr>
          <w:rFonts w:ascii="Times New Roman" w:hAnsi="Times New Roman"/>
          <w:b w:val="0"/>
          <w:color w:val="212121"/>
          <w:sz w:val="24"/>
          <w:szCs w:val="24"/>
        </w:rPr>
      </w:pPr>
      <w:r>
        <w:rPr>
          <w:rStyle w:val="authors-list-item"/>
          <w:rFonts w:ascii="Times New Roman" w:hAnsi="Times New Roman"/>
          <w:b w:val="0"/>
          <w:sz w:val="24"/>
          <w:szCs w:val="24"/>
        </w:rPr>
        <w:t xml:space="preserve">Craig JE, </w:t>
      </w:r>
      <w:hyperlink r:id="rId10" w:history="1">
        <w:r w:rsidR="00327468" w:rsidRPr="00327468">
          <w:rPr>
            <w:rStyle w:val="Hyperlink"/>
            <w:rFonts w:ascii="Times New Roman" w:hAnsi="Times New Roman"/>
            <w:b w:val="0"/>
            <w:sz w:val="24"/>
            <w:szCs w:val="24"/>
            <w:u w:val="none"/>
          </w:rPr>
          <w:t>Barnetson</w:t>
        </w:r>
      </w:hyperlink>
      <w:r w:rsidR="00327468" w:rsidRPr="00327468">
        <w:rPr>
          <w:rStyle w:val="authors-list-item"/>
          <w:rFonts w:ascii="Times New Roman" w:hAnsi="Times New Roman"/>
          <w:b w:val="0"/>
          <w:sz w:val="24"/>
          <w:szCs w:val="24"/>
        </w:rPr>
        <w:t xml:space="preserve"> RA</w:t>
      </w:r>
      <w:r w:rsidR="00327468" w:rsidRPr="00327468">
        <w:rPr>
          <w:rStyle w:val="comma"/>
          <w:rFonts w:ascii="Times New Roman" w:hAnsi="Times New Roman"/>
          <w:b w:val="0"/>
          <w:sz w:val="24"/>
          <w:szCs w:val="24"/>
        </w:rPr>
        <w:t>, </w:t>
      </w:r>
      <w:hyperlink r:id="rId11" w:history="1">
        <w:r w:rsidR="00327468" w:rsidRPr="00327468">
          <w:rPr>
            <w:rStyle w:val="Hyperlink"/>
            <w:rFonts w:ascii="Times New Roman" w:hAnsi="Times New Roman"/>
            <w:b w:val="0"/>
            <w:sz w:val="24"/>
            <w:szCs w:val="24"/>
            <w:u w:val="none"/>
          </w:rPr>
          <w:t>Prior</w:t>
        </w:r>
      </w:hyperlink>
      <w:r w:rsidR="00327468" w:rsidRPr="00327468">
        <w:rPr>
          <w:rStyle w:val="authors-list-item"/>
          <w:rFonts w:ascii="Times New Roman" w:hAnsi="Times New Roman"/>
          <w:b w:val="0"/>
          <w:sz w:val="24"/>
          <w:szCs w:val="24"/>
        </w:rPr>
        <w:t xml:space="preserve"> J</w:t>
      </w:r>
      <w:r w:rsidR="00327468" w:rsidRPr="00327468">
        <w:rPr>
          <w:rStyle w:val="comma"/>
          <w:rFonts w:ascii="Times New Roman" w:hAnsi="Times New Roman"/>
          <w:b w:val="0"/>
          <w:sz w:val="24"/>
          <w:szCs w:val="24"/>
        </w:rPr>
        <w:t>, </w:t>
      </w:r>
      <w:hyperlink r:id="rId12" w:history="1">
        <w:r w:rsidR="00327468" w:rsidRPr="00327468">
          <w:rPr>
            <w:rStyle w:val="Hyperlink"/>
            <w:rFonts w:ascii="Times New Roman" w:hAnsi="Times New Roman"/>
            <w:b w:val="0"/>
            <w:sz w:val="24"/>
            <w:szCs w:val="24"/>
            <w:u w:val="none"/>
          </w:rPr>
          <w:t>Raven</w:t>
        </w:r>
      </w:hyperlink>
      <w:r w:rsidR="00327468" w:rsidRPr="00327468">
        <w:rPr>
          <w:rStyle w:val="authors-list-item"/>
          <w:rFonts w:ascii="Times New Roman" w:hAnsi="Times New Roman"/>
          <w:b w:val="0"/>
          <w:sz w:val="24"/>
          <w:szCs w:val="24"/>
        </w:rPr>
        <w:t xml:space="preserve"> JL</w:t>
      </w:r>
      <w:r w:rsidR="00327468" w:rsidRPr="00327468">
        <w:rPr>
          <w:rStyle w:val="comma"/>
          <w:rFonts w:ascii="Times New Roman" w:hAnsi="Times New Roman"/>
          <w:b w:val="0"/>
          <w:sz w:val="24"/>
          <w:szCs w:val="24"/>
        </w:rPr>
        <w:t>, </w:t>
      </w:r>
      <w:hyperlink r:id="rId13" w:history="1">
        <w:r w:rsidR="00327468" w:rsidRPr="00327468">
          <w:rPr>
            <w:rStyle w:val="Hyperlink"/>
            <w:rFonts w:ascii="Times New Roman" w:hAnsi="Times New Roman"/>
            <w:b w:val="0"/>
            <w:sz w:val="24"/>
            <w:szCs w:val="24"/>
            <w:u w:val="none"/>
          </w:rPr>
          <w:t>Thein</w:t>
        </w:r>
      </w:hyperlink>
      <w:r w:rsidR="00327468" w:rsidRPr="00327468">
        <w:rPr>
          <w:rStyle w:val="authors-list-item"/>
          <w:rFonts w:ascii="Times New Roman" w:hAnsi="Times New Roman"/>
          <w:b w:val="0"/>
          <w:sz w:val="24"/>
          <w:szCs w:val="24"/>
        </w:rPr>
        <w:t xml:space="preserve"> SL.  </w:t>
      </w:r>
      <w:r w:rsidR="00327468" w:rsidRPr="00327468">
        <w:rPr>
          <w:rFonts w:ascii="Times New Roman" w:hAnsi="Times New Roman"/>
          <w:b w:val="0"/>
          <w:color w:val="212121"/>
          <w:sz w:val="24"/>
          <w:szCs w:val="24"/>
        </w:rPr>
        <w:t>Rapid detection of deletions causing delta beta thalassemia and hereditary persistence of fetal hemoglobin by enzymatic amplification</w:t>
      </w:r>
      <w:r w:rsidR="00327468">
        <w:rPr>
          <w:rFonts w:ascii="Times New Roman" w:hAnsi="Times New Roman"/>
          <w:b w:val="0"/>
          <w:color w:val="212121"/>
          <w:sz w:val="24"/>
          <w:szCs w:val="24"/>
        </w:rPr>
        <w:t xml:space="preserve">.  </w:t>
      </w:r>
      <w:r w:rsidR="00327468" w:rsidRPr="00327468">
        <w:rPr>
          <w:rStyle w:val="period"/>
          <w:rFonts w:ascii="Times New Roman" w:hAnsi="Times New Roman"/>
          <w:b w:val="0"/>
          <w:sz w:val="24"/>
          <w:szCs w:val="24"/>
        </w:rPr>
        <w:t xml:space="preserve">Blood </w:t>
      </w:r>
      <w:r w:rsidR="00327468" w:rsidRPr="00327468">
        <w:rPr>
          <w:rStyle w:val="cit"/>
          <w:rFonts w:ascii="Times New Roman" w:hAnsi="Times New Roman"/>
          <w:b w:val="0"/>
          <w:sz w:val="24"/>
          <w:szCs w:val="24"/>
        </w:rPr>
        <w:t>1994;83:1673-82.</w:t>
      </w:r>
    </w:p>
    <w:p w14:paraId="5DCC6978" w14:textId="77777777" w:rsidR="007526F7" w:rsidRPr="00361EE2" w:rsidRDefault="0015511B" w:rsidP="007526F7">
      <w:pPr>
        <w:spacing w:after="0" w:line="360" w:lineRule="auto"/>
        <w:ind w:left="450" w:hanging="450"/>
        <w:rPr>
          <w:rFonts w:ascii="Times New Roman" w:hAnsi="Times New Roman" w:cs="Times New Roman"/>
          <w:sz w:val="24"/>
          <w:szCs w:val="24"/>
          <w:lang w:val="en"/>
        </w:rPr>
      </w:pPr>
      <w:hyperlink r:id="rId14" w:history="1">
        <w:r w:rsidR="007526F7" w:rsidRPr="00361EE2">
          <w:rPr>
            <w:rStyle w:val="Hyperlink"/>
            <w:rFonts w:ascii="Times New Roman" w:hAnsi="Times New Roman" w:cs="Times New Roman"/>
            <w:sz w:val="24"/>
            <w:szCs w:val="24"/>
            <w:u w:val="none"/>
            <w:lang w:val="en"/>
          </w:rPr>
          <w:t>Hinchliffe</w:t>
        </w:r>
      </w:hyperlink>
      <w:r w:rsidR="007526F7" w:rsidRPr="00361EE2">
        <w:rPr>
          <w:rStyle w:val="author-sup-separator"/>
          <w:rFonts w:ascii="Times New Roman" w:hAnsi="Times New Roman" w:cs="Times New Roman"/>
          <w:sz w:val="24"/>
          <w:szCs w:val="24"/>
          <w:vertAlign w:val="superscript"/>
          <w:lang w:val="en"/>
        </w:rPr>
        <w:t> </w:t>
      </w:r>
      <w:r w:rsidR="007526F7" w:rsidRPr="00361EE2">
        <w:rPr>
          <w:rStyle w:val="authors-list-item"/>
          <w:rFonts w:ascii="Times New Roman" w:hAnsi="Times New Roman" w:cs="Times New Roman"/>
          <w:sz w:val="24"/>
          <w:szCs w:val="24"/>
          <w:lang w:val="en"/>
        </w:rPr>
        <w:t>RF</w:t>
      </w:r>
      <w:r w:rsidR="007526F7" w:rsidRPr="00361EE2">
        <w:rPr>
          <w:rStyle w:val="comma"/>
          <w:rFonts w:ascii="Times New Roman" w:hAnsi="Times New Roman" w:cs="Times New Roman"/>
          <w:sz w:val="24"/>
          <w:szCs w:val="24"/>
          <w:lang w:val="en"/>
        </w:rPr>
        <w:t>, </w:t>
      </w:r>
      <w:hyperlink r:id="rId15" w:history="1">
        <w:r w:rsidR="007526F7" w:rsidRPr="00361EE2">
          <w:rPr>
            <w:rStyle w:val="Hyperlink"/>
            <w:rFonts w:ascii="Times New Roman" w:hAnsi="Times New Roman" w:cs="Times New Roman"/>
            <w:sz w:val="24"/>
            <w:szCs w:val="24"/>
            <w:u w:val="none"/>
            <w:lang w:val="en"/>
          </w:rPr>
          <w:t>Norcliffe</w:t>
        </w:r>
      </w:hyperlink>
      <w:r w:rsidR="007526F7" w:rsidRPr="00361EE2">
        <w:rPr>
          <w:rStyle w:val="authors-list-item"/>
          <w:rFonts w:ascii="Times New Roman" w:hAnsi="Times New Roman" w:cs="Times New Roman"/>
          <w:sz w:val="24"/>
          <w:szCs w:val="24"/>
          <w:lang w:val="en"/>
        </w:rPr>
        <w:t xml:space="preserve"> D</w:t>
      </w:r>
      <w:r w:rsidR="007526F7" w:rsidRPr="00361EE2">
        <w:rPr>
          <w:rStyle w:val="comma"/>
          <w:rFonts w:ascii="Times New Roman" w:hAnsi="Times New Roman" w:cs="Times New Roman"/>
          <w:sz w:val="24"/>
          <w:szCs w:val="24"/>
          <w:lang w:val="en"/>
        </w:rPr>
        <w:t>, </w:t>
      </w:r>
      <w:hyperlink r:id="rId16" w:history="1">
        <w:r w:rsidR="007526F7" w:rsidRPr="00361EE2">
          <w:rPr>
            <w:rStyle w:val="Hyperlink"/>
            <w:rFonts w:ascii="Times New Roman" w:hAnsi="Times New Roman" w:cs="Times New Roman"/>
            <w:sz w:val="24"/>
            <w:szCs w:val="24"/>
            <w:u w:val="none"/>
            <w:lang w:val="en"/>
          </w:rPr>
          <w:t>Farrar</w:t>
        </w:r>
      </w:hyperlink>
      <w:r w:rsidR="007526F7" w:rsidRPr="00361EE2">
        <w:rPr>
          <w:rStyle w:val="authors-list-item"/>
          <w:rFonts w:ascii="Times New Roman" w:hAnsi="Times New Roman" w:cs="Times New Roman"/>
          <w:sz w:val="24"/>
          <w:szCs w:val="24"/>
          <w:lang w:val="en"/>
        </w:rPr>
        <w:t xml:space="preserve"> LM</w:t>
      </w:r>
      <w:r w:rsidR="007526F7" w:rsidRPr="00361EE2">
        <w:rPr>
          <w:rStyle w:val="comma"/>
          <w:rFonts w:ascii="Times New Roman" w:hAnsi="Times New Roman" w:cs="Times New Roman"/>
          <w:sz w:val="24"/>
          <w:szCs w:val="24"/>
          <w:lang w:val="en"/>
        </w:rPr>
        <w:t>, </w:t>
      </w:r>
      <w:hyperlink r:id="rId17" w:history="1">
        <w:r w:rsidR="007526F7" w:rsidRPr="00361EE2">
          <w:rPr>
            <w:rStyle w:val="Hyperlink"/>
            <w:rFonts w:ascii="Times New Roman" w:hAnsi="Times New Roman" w:cs="Times New Roman"/>
            <w:sz w:val="24"/>
            <w:szCs w:val="24"/>
            <w:u w:val="none"/>
            <w:lang w:val="en"/>
          </w:rPr>
          <w:t>Lilleyman</w:t>
        </w:r>
      </w:hyperlink>
      <w:r w:rsidR="007526F7" w:rsidRPr="00361EE2">
        <w:rPr>
          <w:rStyle w:val="authors-list-item"/>
          <w:rFonts w:ascii="Times New Roman" w:hAnsi="Times New Roman" w:cs="Times New Roman"/>
          <w:sz w:val="24"/>
          <w:szCs w:val="24"/>
          <w:lang w:val="en"/>
        </w:rPr>
        <w:t xml:space="preserve"> JS</w:t>
      </w:r>
      <w:r w:rsidR="007526F7" w:rsidRPr="00361EE2">
        <w:rPr>
          <w:rFonts w:ascii="Times New Roman" w:hAnsi="Times New Roman" w:cs="Times New Roman"/>
          <w:sz w:val="24"/>
          <w:szCs w:val="24"/>
          <w:lang w:val="en"/>
        </w:rPr>
        <w:t>.  Mean cell haemoglobin concentration in subjects with h</w:t>
      </w:r>
      <w:r w:rsidR="007526F7" w:rsidRPr="00361EE2">
        <w:rPr>
          <w:rFonts w:ascii="Times New Roman" w:hAnsi="Times New Roman"/>
          <w:sz w:val="24"/>
          <w:szCs w:val="24"/>
          <w:lang w:val="en"/>
        </w:rPr>
        <w:t>aemoglobin C, D, E and S traits</w:t>
      </w:r>
      <w:r w:rsidR="007526F7" w:rsidRPr="00361EE2">
        <w:rPr>
          <w:rFonts w:ascii="Times New Roman" w:hAnsi="Times New Roman" w:cs="Times New Roman"/>
          <w:sz w:val="24"/>
          <w:szCs w:val="24"/>
          <w:lang w:val="en"/>
        </w:rPr>
        <w:t>.</w:t>
      </w:r>
      <w:r w:rsidR="007526F7" w:rsidRPr="00361EE2">
        <w:rPr>
          <w:rFonts w:ascii="Times New Roman" w:hAnsi="Times New Roman" w:cs="Times New Roman"/>
          <w:b/>
          <w:sz w:val="24"/>
          <w:szCs w:val="24"/>
          <w:lang w:val="en"/>
        </w:rPr>
        <w:t xml:space="preserve">  </w:t>
      </w:r>
      <w:r w:rsidR="007526F7" w:rsidRPr="00361EE2">
        <w:rPr>
          <w:rFonts w:ascii="Times New Roman" w:hAnsi="Times New Roman" w:cs="Times New Roman"/>
          <w:sz w:val="24"/>
          <w:szCs w:val="24"/>
          <w:lang w:val="en"/>
        </w:rPr>
        <w:t xml:space="preserve">Clin Lab Haematol </w:t>
      </w:r>
      <w:r w:rsidR="007526F7" w:rsidRPr="00361EE2">
        <w:rPr>
          <w:rStyle w:val="cit"/>
          <w:rFonts w:ascii="Times New Roman" w:hAnsi="Times New Roman" w:cs="Times New Roman"/>
          <w:sz w:val="24"/>
          <w:szCs w:val="24"/>
          <w:lang w:val="en"/>
        </w:rPr>
        <w:t>1996;18:245-8.</w:t>
      </w:r>
      <w:r w:rsidR="007526F7" w:rsidRPr="00361EE2">
        <w:rPr>
          <w:rFonts w:ascii="Times New Roman" w:hAnsi="Times New Roman" w:cs="Times New Roman"/>
          <w:sz w:val="24"/>
          <w:szCs w:val="24"/>
          <w:lang w:val="en"/>
        </w:rPr>
        <w:t xml:space="preserve"> </w:t>
      </w:r>
    </w:p>
    <w:p w14:paraId="05F7164F" w14:textId="77777777" w:rsidR="00334CC2" w:rsidRDefault="00334CC2" w:rsidP="007526F7">
      <w:pPr>
        <w:spacing w:after="0" w:line="360" w:lineRule="auto"/>
        <w:ind w:left="450" w:hanging="450"/>
        <w:rPr>
          <w:rFonts w:ascii="Times New Roman" w:hAnsi="Times New Roman" w:cs="Times New Roman"/>
          <w:sz w:val="24"/>
          <w:szCs w:val="24"/>
          <w:lang w:val="en"/>
        </w:rPr>
      </w:pPr>
      <w:r>
        <w:rPr>
          <w:rFonts w:ascii="Times New Roman" w:hAnsi="Times New Roman" w:cs="Times New Roman"/>
          <w:sz w:val="24"/>
          <w:szCs w:val="24"/>
          <w:lang w:val="en"/>
        </w:rPr>
        <w:t>Livingstone FB.  Abnormal hemoglobin in Human Populations.  Aldine Publishing Company, Chicago, 1967</w:t>
      </w:r>
    </w:p>
    <w:p w14:paraId="731F95E2" w14:textId="77777777" w:rsidR="007526F7" w:rsidRPr="00361EE2" w:rsidRDefault="007526F7" w:rsidP="007526F7">
      <w:pPr>
        <w:spacing w:after="0" w:line="360" w:lineRule="auto"/>
        <w:ind w:left="450" w:hanging="450"/>
        <w:rPr>
          <w:rFonts w:ascii="Times New Roman" w:hAnsi="Times New Roman" w:cs="Times New Roman"/>
          <w:sz w:val="24"/>
          <w:szCs w:val="24"/>
          <w:lang w:val="en"/>
        </w:rPr>
      </w:pPr>
      <w:r w:rsidRPr="00361EE2">
        <w:rPr>
          <w:rFonts w:ascii="Times New Roman" w:hAnsi="Times New Roman" w:cs="Times New Roman"/>
          <w:sz w:val="24"/>
          <w:szCs w:val="24"/>
          <w:lang w:val="en"/>
        </w:rPr>
        <w:t>Maggio A, Gagliano F, Siciliano S.  Hemoglobin phenotype and mean erythrocyte volume in Sicilian people.  Ac</w:t>
      </w:r>
      <w:r w:rsidR="00D223C8" w:rsidRPr="00361EE2">
        <w:rPr>
          <w:rFonts w:ascii="Times New Roman" w:hAnsi="Times New Roman" w:cs="Times New Roman"/>
          <w:sz w:val="24"/>
          <w:szCs w:val="24"/>
          <w:lang w:val="en"/>
        </w:rPr>
        <w:t>t</w:t>
      </w:r>
      <w:r w:rsidRPr="00361EE2">
        <w:rPr>
          <w:rFonts w:ascii="Times New Roman" w:hAnsi="Times New Roman" w:cs="Times New Roman"/>
          <w:sz w:val="24"/>
          <w:szCs w:val="24"/>
          <w:lang w:val="en"/>
        </w:rPr>
        <w:t>a Haematol 1984;71:214 (letter)</w:t>
      </w:r>
    </w:p>
    <w:p w14:paraId="1DC6005B" w14:textId="77777777" w:rsidR="007D4DD1" w:rsidRPr="00361EE2" w:rsidRDefault="007D4DD1" w:rsidP="007D4DD1">
      <w:pPr>
        <w:autoSpaceDE w:val="0"/>
        <w:autoSpaceDN w:val="0"/>
        <w:adjustRightInd w:val="0"/>
        <w:spacing w:after="0" w:line="360" w:lineRule="auto"/>
        <w:ind w:left="450" w:hanging="450"/>
        <w:rPr>
          <w:rFonts w:ascii="Times New Roman" w:hAnsi="Times New Roman"/>
          <w:sz w:val="24"/>
        </w:rPr>
      </w:pPr>
      <w:r w:rsidRPr="00361EE2">
        <w:rPr>
          <w:rFonts w:ascii="Times New Roman" w:hAnsi="Times New Roman"/>
          <w:sz w:val="24"/>
        </w:rPr>
        <w:t>Mason K, Gibson F, Hambleton I, Serjeant B, Serjeant G.  Iron deficiency among Jamaican adolescents.  W Ind Med J 2014;63;561-5. doi: 10.7727/wimj.2013.240.</w:t>
      </w:r>
    </w:p>
    <w:p w14:paraId="50086346" w14:textId="77777777" w:rsidR="00115F01" w:rsidRPr="00361EE2" w:rsidRDefault="00115F01" w:rsidP="007D4DD1">
      <w:pPr>
        <w:spacing w:after="0" w:line="360" w:lineRule="auto"/>
        <w:ind w:left="450" w:hanging="450"/>
        <w:rPr>
          <w:rFonts w:ascii="Times New Roman" w:hAnsi="Times New Roman"/>
          <w:sz w:val="24"/>
        </w:rPr>
      </w:pPr>
      <w:r w:rsidRPr="00361EE2">
        <w:rPr>
          <w:rFonts w:ascii="Times New Roman" w:hAnsi="Times New Roman"/>
          <w:sz w:val="24"/>
        </w:rPr>
        <w:t xml:space="preserve">Mason K, Gibson F, Higgs D, Fisher C, Thein SL, Clark B, </w:t>
      </w:r>
      <w:r w:rsidR="00CF516D">
        <w:rPr>
          <w:rFonts w:ascii="Times New Roman" w:hAnsi="Times New Roman"/>
          <w:sz w:val="24"/>
        </w:rPr>
        <w:t>et al</w:t>
      </w:r>
      <w:r w:rsidRPr="00361EE2">
        <w:rPr>
          <w:rFonts w:ascii="Times New Roman" w:hAnsi="Times New Roman"/>
          <w:sz w:val="24"/>
        </w:rPr>
        <w:t xml:space="preserve">.  Haemoglobin variant screening in Jamaica: Meeting student’s request.  </w:t>
      </w:r>
      <w:r w:rsidRPr="00361EE2">
        <w:rPr>
          <w:rStyle w:val="jrnl"/>
          <w:rFonts w:ascii="Times New Roman" w:hAnsi="Times New Roman"/>
          <w:sz w:val="24"/>
        </w:rPr>
        <w:t>Br J Haematol</w:t>
      </w:r>
      <w:r w:rsidRPr="00361EE2">
        <w:rPr>
          <w:rFonts w:ascii="Times New Roman" w:hAnsi="Times New Roman"/>
          <w:sz w:val="24"/>
        </w:rPr>
        <w:t>. 2016;172:634-6.  doi: 10.1111/bjh.13531.</w:t>
      </w:r>
    </w:p>
    <w:p w14:paraId="6CD54174" w14:textId="77777777" w:rsidR="00CF516D" w:rsidRDefault="00CF516D" w:rsidP="007D4DD1">
      <w:pPr>
        <w:spacing w:after="0" w:line="360" w:lineRule="auto"/>
        <w:ind w:left="450" w:hanging="450"/>
        <w:rPr>
          <w:rFonts w:ascii="Times New Roman" w:hAnsi="Times New Roman"/>
          <w:sz w:val="24"/>
        </w:rPr>
      </w:pPr>
      <w:r>
        <w:rPr>
          <w:rFonts w:ascii="Times New Roman" w:hAnsi="Times New Roman"/>
          <w:sz w:val="24"/>
        </w:rPr>
        <w:t>Ngo DA, Aygun B, Akinsheye I, Hankins JS, Bhan I, Luo HY, Steinberg MH, et al.  Fetal haemoglobin levels and haematological characteristics of compound heterozygotes for haemoglobin S and deletional hereditary persistence of fetal haemoglobin.  Br J Haematol. 2012;156:259-64.  doi:10.1111/j.1365-2141.2011.08916.x.</w:t>
      </w:r>
    </w:p>
    <w:p w14:paraId="4C3CF4DA" w14:textId="77777777" w:rsidR="007D4DD1" w:rsidRPr="00361EE2" w:rsidRDefault="007D4DD1" w:rsidP="007D4DD1">
      <w:pPr>
        <w:spacing w:after="0" w:line="360" w:lineRule="auto"/>
        <w:ind w:left="450" w:hanging="450"/>
        <w:rPr>
          <w:rFonts w:ascii="Times New Roman" w:hAnsi="Times New Roman" w:cs="Times New Roman"/>
          <w:sz w:val="24"/>
          <w:szCs w:val="24"/>
          <w:lang w:val="en"/>
        </w:rPr>
      </w:pPr>
      <w:r w:rsidRPr="00361EE2">
        <w:rPr>
          <w:rFonts w:ascii="Times New Roman" w:hAnsi="Times New Roman" w:cs="Times New Roman"/>
          <w:sz w:val="24"/>
          <w:szCs w:val="24"/>
          <w:lang w:val="en"/>
        </w:rPr>
        <w:t>Prin</w:t>
      </w:r>
      <w:r w:rsidR="00D223C8" w:rsidRPr="00361EE2">
        <w:rPr>
          <w:rFonts w:ascii="Times New Roman" w:hAnsi="Times New Roman" w:cs="Times New Roman"/>
          <w:sz w:val="24"/>
          <w:szCs w:val="24"/>
          <w:lang w:val="en"/>
        </w:rPr>
        <w:t>g</w:t>
      </w:r>
      <w:r w:rsidRPr="00361EE2">
        <w:rPr>
          <w:rFonts w:ascii="Times New Roman" w:hAnsi="Times New Roman" w:cs="Times New Roman"/>
          <w:sz w:val="24"/>
          <w:szCs w:val="24"/>
          <w:lang w:val="en"/>
        </w:rPr>
        <w:t>le KH, McCurdy PR.  Red cell lifespan in hemoglobin C disorders (with special reference to hemoglobin C trait).  Blood 1970;36:14-9.</w:t>
      </w:r>
    </w:p>
    <w:p w14:paraId="598A36D2" w14:textId="77777777" w:rsidR="007D4DD1" w:rsidRPr="00361EE2" w:rsidRDefault="0015511B" w:rsidP="00751F0A">
      <w:pPr>
        <w:pStyle w:val="Heading1"/>
        <w:spacing w:before="0" w:after="0" w:line="360" w:lineRule="auto"/>
        <w:ind w:left="450" w:hanging="450"/>
        <w:rPr>
          <w:rFonts w:ascii="Times New Roman" w:hAnsi="Times New Roman"/>
          <w:b w:val="0"/>
          <w:sz w:val="24"/>
          <w:szCs w:val="24"/>
          <w:lang w:val="en"/>
        </w:rPr>
      </w:pPr>
      <w:hyperlink r:id="rId18" w:history="1">
        <w:r w:rsidR="00751F0A" w:rsidRPr="00361EE2">
          <w:rPr>
            <w:rStyle w:val="Hyperlink"/>
            <w:rFonts w:ascii="Times New Roman" w:hAnsi="Times New Roman"/>
            <w:b w:val="0"/>
            <w:sz w:val="24"/>
            <w:szCs w:val="24"/>
            <w:u w:val="none"/>
            <w:lang w:val="en"/>
          </w:rPr>
          <w:t>Rana</w:t>
        </w:r>
      </w:hyperlink>
      <w:r w:rsidR="00751F0A" w:rsidRPr="00361EE2">
        <w:rPr>
          <w:rStyle w:val="authors-list-item"/>
          <w:rFonts w:ascii="Times New Roman" w:hAnsi="Times New Roman"/>
          <w:sz w:val="24"/>
          <w:szCs w:val="24"/>
          <w:lang w:val="en"/>
        </w:rPr>
        <w:t xml:space="preserve"> </w:t>
      </w:r>
      <w:r w:rsidR="00751F0A" w:rsidRPr="00361EE2">
        <w:rPr>
          <w:rStyle w:val="authors-list-item"/>
          <w:rFonts w:ascii="Times New Roman" w:hAnsi="Times New Roman"/>
          <w:b w:val="0"/>
          <w:sz w:val="24"/>
          <w:szCs w:val="24"/>
          <w:lang w:val="en"/>
        </w:rPr>
        <w:t>SR</w:t>
      </w:r>
      <w:r w:rsidR="00751F0A" w:rsidRPr="00361EE2">
        <w:rPr>
          <w:rStyle w:val="comma"/>
          <w:rFonts w:ascii="Times New Roman" w:hAnsi="Times New Roman"/>
          <w:b w:val="0"/>
          <w:sz w:val="24"/>
          <w:szCs w:val="24"/>
          <w:lang w:val="en"/>
        </w:rPr>
        <w:t>, </w:t>
      </w:r>
      <w:hyperlink r:id="rId19" w:history="1">
        <w:r w:rsidR="00751F0A" w:rsidRPr="00361EE2">
          <w:rPr>
            <w:rStyle w:val="Hyperlink"/>
            <w:rFonts w:ascii="Times New Roman" w:hAnsi="Times New Roman"/>
            <w:b w:val="0"/>
            <w:sz w:val="24"/>
            <w:szCs w:val="24"/>
            <w:u w:val="none"/>
            <w:lang w:val="en"/>
          </w:rPr>
          <w:t>Sekhsaria</w:t>
        </w:r>
      </w:hyperlink>
      <w:r w:rsidR="00751F0A" w:rsidRPr="00361EE2">
        <w:rPr>
          <w:rStyle w:val="authors-list-item"/>
          <w:rFonts w:ascii="Times New Roman" w:hAnsi="Times New Roman"/>
          <w:sz w:val="24"/>
          <w:szCs w:val="24"/>
          <w:lang w:val="en"/>
        </w:rPr>
        <w:t xml:space="preserve"> </w:t>
      </w:r>
      <w:r w:rsidR="00751F0A" w:rsidRPr="00361EE2">
        <w:rPr>
          <w:rStyle w:val="authors-list-item"/>
          <w:rFonts w:ascii="Times New Roman" w:hAnsi="Times New Roman"/>
          <w:b w:val="0"/>
          <w:sz w:val="24"/>
          <w:szCs w:val="24"/>
          <w:lang w:val="en"/>
        </w:rPr>
        <w:t>S</w:t>
      </w:r>
      <w:r w:rsidR="00751F0A" w:rsidRPr="00361EE2">
        <w:rPr>
          <w:rStyle w:val="comma"/>
          <w:rFonts w:ascii="Times New Roman" w:hAnsi="Times New Roman"/>
          <w:b w:val="0"/>
          <w:sz w:val="24"/>
          <w:szCs w:val="24"/>
          <w:lang w:val="en"/>
        </w:rPr>
        <w:t xml:space="preserve">, Castro </w:t>
      </w:r>
      <w:hyperlink r:id="rId20" w:history="1">
        <w:r w:rsidR="00751F0A" w:rsidRPr="00361EE2">
          <w:rPr>
            <w:rStyle w:val="Hyperlink"/>
            <w:rFonts w:ascii="Times New Roman" w:hAnsi="Times New Roman"/>
            <w:b w:val="0"/>
            <w:sz w:val="24"/>
            <w:szCs w:val="24"/>
            <w:u w:val="none"/>
            <w:lang w:val="en"/>
          </w:rPr>
          <w:t>OL</w:t>
        </w:r>
      </w:hyperlink>
      <w:r w:rsidR="00751F0A" w:rsidRPr="00361EE2">
        <w:rPr>
          <w:rStyle w:val="authors-list-item"/>
          <w:rFonts w:ascii="Times New Roman" w:hAnsi="Times New Roman"/>
          <w:b w:val="0"/>
          <w:sz w:val="24"/>
          <w:szCs w:val="24"/>
          <w:lang w:val="en"/>
        </w:rPr>
        <w:t xml:space="preserve">. </w:t>
      </w:r>
      <w:r w:rsidR="007D4DD1" w:rsidRPr="00361EE2">
        <w:rPr>
          <w:rFonts w:ascii="Times New Roman" w:hAnsi="Times New Roman"/>
          <w:b w:val="0"/>
          <w:sz w:val="24"/>
          <w:szCs w:val="24"/>
          <w:lang w:val="en"/>
        </w:rPr>
        <w:t>Hemoglobin S and C traits: contributing causes for decreased mean hematocr</w:t>
      </w:r>
      <w:r w:rsidR="00751F0A" w:rsidRPr="00361EE2">
        <w:rPr>
          <w:rFonts w:ascii="Times New Roman" w:hAnsi="Times New Roman"/>
          <w:b w:val="0"/>
          <w:sz w:val="24"/>
          <w:szCs w:val="24"/>
          <w:lang w:val="en"/>
        </w:rPr>
        <w:t>it in African-American children.  Pediatrics</w:t>
      </w:r>
      <w:r w:rsidR="00751F0A" w:rsidRPr="00361EE2">
        <w:rPr>
          <w:rStyle w:val="period"/>
          <w:rFonts w:ascii="Times New Roman" w:hAnsi="Times New Roman"/>
          <w:b w:val="0"/>
          <w:sz w:val="24"/>
          <w:szCs w:val="24"/>
          <w:lang w:val="en"/>
        </w:rPr>
        <w:t xml:space="preserve"> </w:t>
      </w:r>
      <w:r w:rsidR="00751F0A" w:rsidRPr="00361EE2">
        <w:rPr>
          <w:rStyle w:val="cit"/>
          <w:rFonts w:ascii="Times New Roman" w:hAnsi="Times New Roman"/>
          <w:b w:val="0"/>
          <w:sz w:val="24"/>
          <w:szCs w:val="24"/>
          <w:lang w:val="en"/>
        </w:rPr>
        <w:t>1993;91:800-2.</w:t>
      </w:r>
    </w:p>
    <w:p w14:paraId="2665F826" w14:textId="77777777" w:rsidR="007D4DD1" w:rsidRPr="00361EE2" w:rsidRDefault="007D4DD1" w:rsidP="007D4DD1">
      <w:pPr>
        <w:spacing w:after="0" w:line="360" w:lineRule="auto"/>
        <w:ind w:left="450" w:hanging="450"/>
        <w:rPr>
          <w:rFonts w:ascii="Times New Roman" w:hAnsi="Times New Roman"/>
          <w:sz w:val="24"/>
        </w:rPr>
      </w:pPr>
      <w:r w:rsidRPr="00361EE2">
        <w:rPr>
          <w:rFonts w:ascii="Times New Roman" w:hAnsi="Times New Roman"/>
          <w:sz w:val="24"/>
        </w:rPr>
        <w:t xml:space="preserve">Serjeant GR, Serjeant BE, Mason KP, Gibson F, Gardner R. Warren L, et al.  Voluntary </w:t>
      </w:r>
    </w:p>
    <w:p w14:paraId="30ED85D3" w14:textId="77777777" w:rsidR="007D4DD1" w:rsidRPr="00361EE2" w:rsidRDefault="007D4DD1" w:rsidP="007D4DD1">
      <w:pPr>
        <w:spacing w:after="0" w:line="360" w:lineRule="auto"/>
        <w:ind w:left="450" w:hanging="450"/>
        <w:rPr>
          <w:rFonts w:ascii="Times New Roman" w:hAnsi="Times New Roman"/>
          <w:sz w:val="20"/>
        </w:rPr>
      </w:pPr>
      <w:r w:rsidRPr="00361EE2">
        <w:rPr>
          <w:rFonts w:ascii="Times New Roman" w:hAnsi="Times New Roman"/>
          <w:sz w:val="24"/>
        </w:rPr>
        <w:t xml:space="preserve">        premarital screening to prevent sickle cell disease in Jamaica: Does it work? </w:t>
      </w:r>
      <w:r w:rsidRPr="00361EE2">
        <w:rPr>
          <w:rFonts w:ascii="Times New Roman" w:hAnsi="Times New Roman"/>
          <w:sz w:val="20"/>
        </w:rPr>
        <w:t xml:space="preserve"> </w:t>
      </w:r>
      <w:r w:rsidRPr="00361EE2">
        <w:rPr>
          <w:rStyle w:val="jrnl"/>
          <w:rFonts w:ascii="Times New Roman" w:hAnsi="Times New Roman"/>
          <w:sz w:val="24"/>
        </w:rPr>
        <w:t>J Community Genet</w:t>
      </w:r>
      <w:r w:rsidRPr="00361EE2">
        <w:rPr>
          <w:rFonts w:ascii="Times New Roman" w:hAnsi="Times New Roman"/>
          <w:sz w:val="24"/>
        </w:rPr>
        <w:t xml:space="preserve"> 2017;8:133-9. doi: 10.1007/s12687-017-0294-8. Epub 2017 Mar 1</w:t>
      </w:r>
    </w:p>
    <w:p w14:paraId="2333B616" w14:textId="77777777" w:rsidR="007D4DD1" w:rsidRPr="00361EE2" w:rsidRDefault="007D4DD1" w:rsidP="007D4DD1">
      <w:pPr>
        <w:spacing w:after="0" w:line="360" w:lineRule="auto"/>
        <w:ind w:left="450" w:hanging="450"/>
        <w:rPr>
          <w:rFonts w:ascii="Times New Roman" w:hAnsi="Times New Roman" w:cs="Times New Roman"/>
          <w:sz w:val="24"/>
          <w:szCs w:val="24"/>
          <w:lang w:val="en"/>
        </w:rPr>
      </w:pPr>
      <w:r w:rsidRPr="00361EE2">
        <w:rPr>
          <w:rFonts w:ascii="Times New Roman" w:hAnsi="Times New Roman" w:cs="Times New Roman"/>
          <w:sz w:val="24"/>
          <w:szCs w:val="24"/>
          <w:lang w:val="en"/>
        </w:rPr>
        <w:t>Sheehan RG, Frenkel EP.  Influence of hemoglobin phenotype on the mean erythrocyte volume.  Acta Haematol 1983;69:260-5.</w:t>
      </w:r>
    </w:p>
    <w:p w14:paraId="11DD39F2" w14:textId="77777777" w:rsidR="007D4DD1" w:rsidRPr="00361EE2" w:rsidRDefault="007D4DD1" w:rsidP="00751F0A">
      <w:pPr>
        <w:spacing w:after="0" w:line="360" w:lineRule="auto"/>
        <w:ind w:left="450" w:hanging="450"/>
        <w:rPr>
          <w:rFonts w:ascii="Times New Roman" w:hAnsi="Times New Roman" w:cs="Times New Roman"/>
          <w:sz w:val="24"/>
          <w:szCs w:val="24"/>
          <w:lang w:val="en"/>
        </w:rPr>
      </w:pPr>
      <w:r w:rsidRPr="00361EE2">
        <w:rPr>
          <w:rFonts w:ascii="Times New Roman" w:hAnsi="Times New Roman" w:cs="Times New Roman"/>
          <w:sz w:val="24"/>
          <w:szCs w:val="24"/>
          <w:lang w:val="en"/>
        </w:rPr>
        <w:t>Smith EW, Krevans JR.  Clinical manifestation of hemoglobin C diso</w:t>
      </w:r>
      <w:r w:rsidR="004806D9" w:rsidRPr="00361EE2">
        <w:rPr>
          <w:rFonts w:ascii="Times New Roman" w:hAnsi="Times New Roman" w:cs="Times New Roman"/>
          <w:sz w:val="24"/>
          <w:szCs w:val="24"/>
          <w:lang w:val="en"/>
        </w:rPr>
        <w:t>rders.  Bull Johns Hopkins Hosp</w:t>
      </w:r>
      <w:r w:rsidRPr="00361EE2">
        <w:rPr>
          <w:rFonts w:ascii="Times New Roman" w:hAnsi="Times New Roman" w:cs="Times New Roman"/>
          <w:sz w:val="24"/>
          <w:szCs w:val="24"/>
          <w:lang w:val="en"/>
        </w:rPr>
        <w:t xml:space="preserve"> 1959;104:17-43.</w:t>
      </w:r>
    </w:p>
    <w:p w14:paraId="6F04A51F" w14:textId="77777777" w:rsidR="008D7C83" w:rsidRDefault="008D7C83" w:rsidP="008D7C83">
      <w:pPr>
        <w:rPr>
          <w:rFonts w:ascii="Times New Roman" w:hAnsi="Times New Roman" w:cs="Times New Roman"/>
          <w:b/>
          <w:sz w:val="24"/>
        </w:rPr>
      </w:pPr>
    </w:p>
    <w:p w14:paraId="203F768C" w14:textId="77777777" w:rsidR="00D95B84" w:rsidRDefault="00D95B84" w:rsidP="008D7C83">
      <w:pPr>
        <w:rPr>
          <w:rFonts w:ascii="Times New Roman" w:hAnsi="Times New Roman" w:cs="Times New Roman"/>
          <w:b/>
          <w:sz w:val="24"/>
        </w:rPr>
      </w:pPr>
    </w:p>
    <w:p w14:paraId="3DB39C12" w14:textId="77777777" w:rsidR="00D95B84" w:rsidRDefault="00D95B84">
      <w:pPr>
        <w:rPr>
          <w:rFonts w:ascii="Times New Roman" w:hAnsi="Times New Roman" w:cs="Times New Roman"/>
          <w:b/>
          <w:sz w:val="24"/>
        </w:rPr>
      </w:pPr>
      <w:r>
        <w:rPr>
          <w:rFonts w:ascii="Times New Roman" w:hAnsi="Times New Roman" w:cs="Times New Roman"/>
          <w:b/>
          <w:sz w:val="24"/>
        </w:rPr>
        <w:br w:type="page"/>
      </w:r>
    </w:p>
    <w:p w14:paraId="2E7735C2" w14:textId="258BD9DA" w:rsidR="00D95B84" w:rsidRDefault="00A626C0" w:rsidP="008D7C83">
      <w:pPr>
        <w:rPr>
          <w:rFonts w:ascii="Times New Roman" w:hAnsi="Times New Roman" w:cs="Times New Roman"/>
          <w:b/>
          <w:sz w:val="24"/>
        </w:rPr>
      </w:pPr>
      <w:r>
        <w:rPr>
          <w:rFonts w:ascii="Times New Roman" w:hAnsi="Times New Roman" w:cs="Times New Roman"/>
          <w:b/>
          <w:sz w:val="24"/>
        </w:rPr>
        <w:t>Supplemental File</w:t>
      </w:r>
    </w:p>
    <w:p w14:paraId="2E561770" w14:textId="77777777" w:rsidR="00D95B84" w:rsidRDefault="00D95B84" w:rsidP="00D95B84">
      <w:pPr>
        <w:autoSpaceDE w:val="0"/>
        <w:autoSpaceDN w:val="0"/>
        <w:adjustRightInd w:val="0"/>
        <w:spacing w:line="360" w:lineRule="auto"/>
        <w:rPr>
          <w:rFonts w:ascii="Times New Roman" w:hAnsi="Times New Roman" w:cs="Times New Roman"/>
          <w:sz w:val="24"/>
          <w:szCs w:val="24"/>
          <w:lang w:val="en-GB"/>
        </w:rPr>
      </w:pPr>
      <w:r w:rsidRPr="008408C3">
        <w:rPr>
          <w:rFonts w:ascii="Times New Roman" w:hAnsi="Times New Roman" w:cs="Times New Roman"/>
          <w:sz w:val="24"/>
          <w:szCs w:val="24"/>
          <w:lang w:val="en-GB"/>
        </w:rPr>
        <w:t>DNA was extracted from EDTA blood samples using the QIAsymphony®, automated DNA extraction instrument, (Qiagen Ltd, UK) using the DNA Midi Kit according to the manufacturer’s recommendations.  Samples were eluted into 200 µl Qiagen buffer.</w:t>
      </w:r>
      <w:r>
        <w:rPr>
          <w:rFonts w:ascii="Times New Roman" w:hAnsi="Times New Roman" w:cs="Times New Roman"/>
          <w:sz w:val="24"/>
          <w:szCs w:val="24"/>
          <w:lang w:val="en-GB"/>
        </w:rPr>
        <w:t xml:space="preserve"> </w:t>
      </w:r>
      <w:r w:rsidRPr="004836F3">
        <w:rPr>
          <w:rFonts w:ascii="Times New Roman" w:hAnsi="Times New Roman" w:cs="Times New Roman"/>
          <w:bCs/>
          <w:sz w:val="24"/>
          <w:szCs w:val="24"/>
          <w:lang w:val="en-GB"/>
        </w:rPr>
        <w:t>Detection of the HPFH deletion</w:t>
      </w:r>
      <w:r>
        <w:rPr>
          <w:rFonts w:ascii="Times New Roman" w:hAnsi="Times New Roman" w:cs="Times New Roman"/>
          <w:bCs/>
          <w:sz w:val="24"/>
          <w:szCs w:val="24"/>
          <w:lang w:val="en-GB"/>
        </w:rPr>
        <w:t>s</w:t>
      </w:r>
      <w:r>
        <w:rPr>
          <w:rFonts w:ascii="Times New Roman" w:hAnsi="Times New Roman" w:cs="Times New Roman"/>
          <w:b/>
          <w:sz w:val="24"/>
          <w:szCs w:val="24"/>
          <w:lang w:val="en-GB"/>
        </w:rPr>
        <w:t xml:space="preserve"> </w:t>
      </w:r>
      <w:r w:rsidRPr="004836F3">
        <w:rPr>
          <w:rFonts w:ascii="Times New Roman" w:hAnsi="Times New Roman" w:cs="Times New Roman"/>
          <w:bCs/>
          <w:sz w:val="24"/>
          <w:szCs w:val="24"/>
          <w:lang w:val="en-GB"/>
        </w:rPr>
        <w:t xml:space="preserve">utilized </w:t>
      </w:r>
      <w:r w:rsidRPr="008408C3">
        <w:rPr>
          <w:rFonts w:ascii="Times New Roman" w:hAnsi="Times New Roman" w:cs="Times New Roman"/>
          <w:sz w:val="24"/>
          <w:szCs w:val="24"/>
          <w:lang w:val="en-GB"/>
        </w:rPr>
        <w:t xml:space="preserve">Gap PCR </w:t>
      </w:r>
      <w:r>
        <w:rPr>
          <w:rFonts w:ascii="Times New Roman" w:hAnsi="Times New Roman" w:cs="Times New Roman"/>
          <w:sz w:val="24"/>
          <w:szCs w:val="24"/>
          <w:lang w:val="en-GB"/>
        </w:rPr>
        <w:t>in which</w:t>
      </w:r>
      <w:r w:rsidRPr="008408C3">
        <w:rPr>
          <w:rFonts w:ascii="Times New Roman" w:hAnsi="Times New Roman" w:cs="Times New Roman"/>
          <w:sz w:val="24"/>
          <w:szCs w:val="24"/>
          <w:lang w:val="en-GB"/>
        </w:rPr>
        <w:t xml:space="preserve"> two primers</w:t>
      </w:r>
      <w:r>
        <w:rPr>
          <w:rFonts w:ascii="Times New Roman" w:hAnsi="Times New Roman" w:cs="Times New Roman"/>
          <w:sz w:val="24"/>
          <w:szCs w:val="24"/>
          <w:lang w:val="en-GB"/>
        </w:rPr>
        <w:t xml:space="preserve"> were used</w:t>
      </w:r>
      <w:r w:rsidRPr="008408C3">
        <w:rPr>
          <w:rFonts w:ascii="Times New Roman" w:hAnsi="Times New Roman" w:cs="Times New Roman"/>
          <w:sz w:val="24"/>
          <w:szCs w:val="24"/>
          <w:lang w:val="en-GB"/>
        </w:rPr>
        <w:t xml:space="preserve"> to amplify across the breakpoints</w:t>
      </w:r>
      <w:r>
        <w:rPr>
          <w:rFonts w:ascii="Times New Roman" w:hAnsi="Times New Roman" w:cs="Times New Roman"/>
          <w:sz w:val="24"/>
          <w:szCs w:val="24"/>
          <w:lang w:val="en-GB"/>
        </w:rPr>
        <w:t xml:space="preserve"> For HPFH2 -</w:t>
      </w:r>
      <w:r w:rsidRPr="008408C3">
        <w:rPr>
          <w:rFonts w:ascii="Times New Roman" w:hAnsi="Times New Roman" w:cs="Times New Roman"/>
          <w:sz w:val="24"/>
          <w:szCs w:val="24"/>
          <w:lang w:val="en-GB"/>
        </w:rPr>
        <w:t xml:space="preserve"> HPFH2-F: </w:t>
      </w:r>
      <w:r>
        <w:rPr>
          <w:rFonts w:ascii="Times New Roman" w:hAnsi="Times New Roman" w:cs="Times New Roman"/>
          <w:sz w:val="24"/>
          <w:szCs w:val="24"/>
          <w:lang w:val="en-GB"/>
        </w:rPr>
        <w:t>5’-</w:t>
      </w:r>
      <w:r w:rsidRPr="008408C3">
        <w:rPr>
          <w:rFonts w:ascii="Times New Roman" w:hAnsi="Times New Roman" w:cs="Times New Roman"/>
          <w:sz w:val="24"/>
          <w:szCs w:val="24"/>
          <w:lang w:val="en-GB"/>
        </w:rPr>
        <w:t>GCCACTTACCATTTGATAGCTCTG</w:t>
      </w:r>
      <w:r>
        <w:rPr>
          <w:rFonts w:ascii="Times New Roman" w:hAnsi="Times New Roman" w:cs="Times New Roman"/>
          <w:sz w:val="24"/>
          <w:szCs w:val="24"/>
          <w:lang w:val="en-GB"/>
        </w:rPr>
        <w:t>-3’</w:t>
      </w:r>
      <w:r w:rsidRPr="008408C3">
        <w:rPr>
          <w:rFonts w:ascii="Times New Roman" w:hAnsi="Times New Roman" w:cs="Times New Roman"/>
          <w:sz w:val="24"/>
          <w:szCs w:val="24"/>
          <w:lang w:val="en-GB"/>
        </w:rPr>
        <w:t xml:space="preserve"> and HPFH2-R: </w:t>
      </w:r>
      <w:r>
        <w:rPr>
          <w:rFonts w:ascii="Times New Roman" w:hAnsi="Times New Roman" w:cs="Times New Roman"/>
          <w:sz w:val="24"/>
          <w:szCs w:val="24"/>
          <w:lang w:val="en-GB"/>
        </w:rPr>
        <w:t>5’-</w:t>
      </w:r>
      <w:r w:rsidRPr="008408C3">
        <w:rPr>
          <w:rFonts w:ascii="Times New Roman" w:hAnsi="Times New Roman" w:cs="Times New Roman"/>
          <w:sz w:val="24"/>
          <w:szCs w:val="24"/>
          <w:lang w:val="en-GB"/>
        </w:rPr>
        <w:t>TGGGTTAGATTGACTCCTGGGTA</w:t>
      </w:r>
      <w:r>
        <w:rPr>
          <w:rFonts w:ascii="Times New Roman" w:hAnsi="Times New Roman" w:cs="Times New Roman"/>
          <w:sz w:val="24"/>
          <w:szCs w:val="24"/>
          <w:lang w:val="en-GB"/>
        </w:rPr>
        <w:t>-3’</w:t>
      </w:r>
      <w:r w:rsidRPr="008408C3">
        <w:rPr>
          <w:rFonts w:ascii="Times New Roman" w:hAnsi="Times New Roman" w:cs="Times New Roman"/>
          <w:sz w:val="24"/>
          <w:szCs w:val="24"/>
          <w:lang w:val="en-GB"/>
        </w:rPr>
        <w:t xml:space="preserve"> and a control primer to amplify the normal allele Control-R:</w:t>
      </w:r>
      <w:r>
        <w:rPr>
          <w:rFonts w:ascii="Times New Roman" w:hAnsi="Times New Roman" w:cs="Times New Roman"/>
          <w:sz w:val="24"/>
          <w:szCs w:val="24"/>
          <w:lang w:val="en-GB"/>
        </w:rPr>
        <w:t>5’-</w:t>
      </w:r>
      <w:r w:rsidRPr="008408C3">
        <w:rPr>
          <w:rFonts w:ascii="Times New Roman" w:hAnsi="Times New Roman" w:cs="Times New Roman"/>
          <w:sz w:val="24"/>
          <w:szCs w:val="24"/>
          <w:lang w:val="en-GB"/>
        </w:rPr>
        <w:t xml:space="preserve"> CTTGCTATGCCAACTCACTACCC</w:t>
      </w:r>
      <w:r>
        <w:rPr>
          <w:rFonts w:ascii="Times New Roman" w:hAnsi="Times New Roman" w:cs="Times New Roman"/>
          <w:sz w:val="24"/>
          <w:szCs w:val="24"/>
          <w:lang w:val="en-GB"/>
        </w:rPr>
        <w:t>-3’</w:t>
      </w:r>
      <w:r w:rsidRPr="008408C3">
        <w:rPr>
          <w:rFonts w:ascii="Times New Roman" w:hAnsi="Times New Roman" w:cs="Times New Roman"/>
          <w:sz w:val="24"/>
          <w:szCs w:val="24"/>
          <w:lang w:val="en-GB"/>
        </w:rPr>
        <w:t xml:space="preserve">. </w:t>
      </w:r>
      <w:r>
        <w:rPr>
          <w:rFonts w:ascii="Times New Roman" w:hAnsi="Times New Roman" w:cs="Times New Roman"/>
          <w:sz w:val="24"/>
          <w:szCs w:val="24"/>
          <w:lang w:val="en-GB"/>
        </w:rPr>
        <w:t>For HPFH-1, the primers were: HPFH1-F: 5’-</w:t>
      </w:r>
      <w:r w:rsidRPr="004808CF">
        <w:rPr>
          <w:rFonts w:ascii="Times New Roman" w:hAnsi="Times New Roman" w:cs="Times New Roman"/>
          <w:sz w:val="24"/>
          <w:szCs w:val="24"/>
          <w:lang w:val="en-GB"/>
        </w:rPr>
        <w:t>AGAATGTCACACTTAGAATCTG</w:t>
      </w:r>
      <w:r>
        <w:rPr>
          <w:rFonts w:ascii="Times New Roman" w:hAnsi="Times New Roman" w:cs="Times New Roman"/>
          <w:sz w:val="24"/>
          <w:szCs w:val="24"/>
          <w:lang w:val="en-GB"/>
        </w:rPr>
        <w:t xml:space="preserve">-3’ and HPFH1-R: 5’- </w:t>
      </w:r>
      <w:r w:rsidRPr="004808CF">
        <w:rPr>
          <w:rFonts w:ascii="Times New Roman" w:hAnsi="Times New Roman" w:cs="Times New Roman"/>
          <w:sz w:val="24"/>
          <w:szCs w:val="24"/>
          <w:lang w:val="en-GB"/>
        </w:rPr>
        <w:t>CACTTTAATTCTGGTCTACCTGAA</w:t>
      </w:r>
      <w:r>
        <w:rPr>
          <w:rFonts w:ascii="Times New Roman" w:hAnsi="Times New Roman" w:cs="Times New Roman"/>
          <w:sz w:val="24"/>
          <w:szCs w:val="24"/>
          <w:lang w:val="en-GB"/>
        </w:rPr>
        <w:t>-3’, and control: 5’-</w:t>
      </w:r>
      <w:r w:rsidRPr="004808CF">
        <w:rPr>
          <w:rFonts w:ascii="Times New Roman" w:hAnsi="Times New Roman" w:cs="Times New Roman"/>
          <w:sz w:val="24"/>
          <w:szCs w:val="24"/>
          <w:lang w:val="en-GB"/>
        </w:rPr>
        <w:t>ACTGTGATGTTGGAAATGGAC</w:t>
      </w:r>
      <w:r>
        <w:rPr>
          <w:rFonts w:ascii="Times New Roman" w:hAnsi="Times New Roman" w:cs="Times New Roman"/>
          <w:sz w:val="24"/>
          <w:szCs w:val="24"/>
          <w:lang w:val="en-GB"/>
        </w:rPr>
        <w:t>-3’.</w:t>
      </w:r>
      <w:r w:rsidRPr="004808CF">
        <w:rPr>
          <w:rFonts w:ascii="Times New Roman" w:hAnsi="Times New Roman" w:cs="Times New Roman"/>
          <w:sz w:val="24"/>
          <w:szCs w:val="24"/>
          <w:lang w:val="en-GB"/>
        </w:rPr>
        <w:t xml:space="preserve"> </w:t>
      </w:r>
      <w:r w:rsidRPr="008408C3">
        <w:rPr>
          <w:rFonts w:ascii="Times New Roman" w:hAnsi="Times New Roman" w:cs="Times New Roman"/>
          <w:sz w:val="24"/>
          <w:szCs w:val="24"/>
          <w:lang w:val="en-GB"/>
        </w:rPr>
        <w:t>Qiagen Multiplex reaction buffer was used, cycling 95°C for 30 sec, 58°C for 1 min and 72°C for 30 sec. Products were visualised on an ethidium bromide stained gel, a 292 bp HPFH</w:t>
      </w:r>
      <w:r>
        <w:rPr>
          <w:rFonts w:ascii="Times New Roman" w:hAnsi="Times New Roman" w:cs="Times New Roman"/>
          <w:sz w:val="24"/>
          <w:szCs w:val="24"/>
          <w:lang w:val="en-GB"/>
        </w:rPr>
        <w:t>-</w:t>
      </w:r>
      <w:r w:rsidRPr="008408C3">
        <w:rPr>
          <w:rFonts w:ascii="Times New Roman" w:hAnsi="Times New Roman" w:cs="Times New Roman"/>
          <w:sz w:val="24"/>
          <w:szCs w:val="24"/>
          <w:lang w:val="en-GB"/>
        </w:rPr>
        <w:t>2 product and a 462 bp product representing the normal allele</w:t>
      </w:r>
      <w:r>
        <w:rPr>
          <w:rFonts w:ascii="Times New Roman" w:hAnsi="Times New Roman" w:cs="Times New Roman"/>
          <w:sz w:val="24"/>
          <w:szCs w:val="24"/>
          <w:lang w:val="en-GB"/>
        </w:rPr>
        <w:t xml:space="preserve">, for HPFH-2; and 1193 bp HPFH-1 product and a 1616 band for the normal allele. </w:t>
      </w:r>
    </w:p>
    <w:p w14:paraId="37CDF3DD" w14:textId="1E642829" w:rsidR="00CF1199" w:rsidRDefault="00D95B84" w:rsidP="00D95B8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Non-deletional HPFH involves specific amplification of each gamma globin promoter region (A or G) in a single amplicon covering the entire region. </w:t>
      </w:r>
      <w:r w:rsidRPr="003442CA">
        <w:rPr>
          <w:rFonts w:ascii="Times New Roman" w:hAnsi="Times New Roman" w:cs="Times New Roman"/>
          <w:sz w:val="24"/>
          <w:szCs w:val="24"/>
          <w:lang w:val="en-GB"/>
        </w:rPr>
        <w:t xml:space="preserve">A 3’ primer (HBG-R) is used in combination with the A specific 5’ (HBG1-F) forward primer to amplify the A Gamma promoter region. </w:t>
      </w:r>
      <w:r w:rsidRPr="00CF1199">
        <w:rPr>
          <w:rFonts w:ascii="Times New Roman" w:hAnsi="Times New Roman" w:cs="Times New Roman"/>
          <w:sz w:val="24"/>
          <w:szCs w:val="24"/>
          <w:lang w:val="en-GB"/>
        </w:rPr>
        <w:t>For</w:t>
      </w:r>
      <w:r w:rsidRPr="00D223AC">
        <w:rPr>
          <w:rFonts w:ascii="Times New Roman" w:hAnsi="Times New Roman" w:cs="Times New Roman"/>
          <w:sz w:val="24"/>
          <w:szCs w:val="24"/>
          <w:lang w:val="en-GB"/>
        </w:rPr>
        <w:t xml:space="preserve"> the G Gamma promoter region, the 5’ forward primer (HBG2-F) and the same 3’ reverse primer used for A Gamma (HBG-R) are used</w:t>
      </w:r>
      <w:r w:rsidRPr="004836F3">
        <w:rPr>
          <w:rFonts w:ascii="Times New Roman" w:hAnsi="Times New Roman" w:cs="Times New Roman"/>
          <w:sz w:val="24"/>
          <w:szCs w:val="24"/>
          <w:highlight w:val="yellow"/>
          <w:lang w:val="en-GB"/>
        </w:rPr>
        <w:t>.</w:t>
      </w:r>
      <w:r>
        <w:rPr>
          <w:rFonts w:ascii="Times New Roman" w:hAnsi="Times New Roman" w:cs="Times New Roman"/>
          <w:sz w:val="24"/>
          <w:szCs w:val="24"/>
          <w:lang w:val="en-GB"/>
        </w:rPr>
        <w:t xml:space="preserve"> </w:t>
      </w:r>
      <w:r w:rsidRPr="008408C3">
        <w:rPr>
          <w:rFonts w:ascii="Times New Roman" w:hAnsi="Times New Roman" w:cs="Times New Roman"/>
          <w:sz w:val="24"/>
          <w:szCs w:val="24"/>
          <w:lang w:val="en-GB"/>
        </w:rPr>
        <w:t xml:space="preserve">Qiagen Multiplex reaction buffer was used, cycling 95°C for </w:t>
      </w:r>
      <w:r>
        <w:rPr>
          <w:rFonts w:ascii="Times New Roman" w:hAnsi="Times New Roman" w:cs="Times New Roman"/>
          <w:sz w:val="24"/>
          <w:szCs w:val="24"/>
          <w:lang w:val="en-GB"/>
        </w:rPr>
        <w:t>10 mins x1, 95C for 4</w:t>
      </w:r>
      <w:r w:rsidRPr="008408C3">
        <w:rPr>
          <w:rFonts w:ascii="Times New Roman" w:hAnsi="Times New Roman" w:cs="Times New Roman"/>
          <w:sz w:val="24"/>
          <w:szCs w:val="24"/>
          <w:lang w:val="en-GB"/>
        </w:rPr>
        <w:t>0 sec, 5</w:t>
      </w:r>
      <w:r>
        <w:rPr>
          <w:rFonts w:ascii="Times New Roman" w:hAnsi="Times New Roman" w:cs="Times New Roman"/>
          <w:sz w:val="24"/>
          <w:szCs w:val="24"/>
          <w:lang w:val="en-GB"/>
        </w:rPr>
        <w:t>5</w:t>
      </w:r>
      <w:r w:rsidRPr="008408C3">
        <w:rPr>
          <w:rFonts w:ascii="Times New Roman" w:hAnsi="Times New Roman" w:cs="Times New Roman"/>
          <w:sz w:val="24"/>
          <w:szCs w:val="24"/>
          <w:lang w:val="en-GB"/>
        </w:rPr>
        <w:t xml:space="preserve">°C for </w:t>
      </w:r>
      <w:r>
        <w:rPr>
          <w:rFonts w:ascii="Times New Roman" w:hAnsi="Times New Roman" w:cs="Times New Roman"/>
          <w:sz w:val="24"/>
          <w:szCs w:val="24"/>
          <w:lang w:val="en-GB"/>
        </w:rPr>
        <w:t>40 sec</w:t>
      </w:r>
      <w:r w:rsidRPr="008408C3">
        <w:rPr>
          <w:rFonts w:ascii="Times New Roman" w:hAnsi="Times New Roman" w:cs="Times New Roman"/>
          <w:sz w:val="24"/>
          <w:szCs w:val="24"/>
          <w:lang w:val="en-GB"/>
        </w:rPr>
        <w:t xml:space="preserve"> and 72°C for </w:t>
      </w:r>
      <w:r>
        <w:rPr>
          <w:rFonts w:ascii="Times New Roman" w:hAnsi="Times New Roman" w:cs="Times New Roman"/>
          <w:sz w:val="24"/>
          <w:szCs w:val="24"/>
          <w:lang w:val="en-GB"/>
        </w:rPr>
        <w:t>40 sec for 35 cycles, and final 72C for 5 mins</w:t>
      </w:r>
      <w:r w:rsidRPr="008408C3">
        <w:rPr>
          <w:rFonts w:ascii="Times New Roman" w:hAnsi="Times New Roman" w:cs="Times New Roman"/>
          <w:sz w:val="24"/>
          <w:szCs w:val="24"/>
          <w:lang w:val="en-GB"/>
        </w:rPr>
        <w:t xml:space="preserve">. </w:t>
      </w:r>
      <w:r w:rsidRPr="003442CA">
        <w:rPr>
          <w:rFonts w:ascii="Times New Roman" w:hAnsi="Times New Roman" w:cs="Times New Roman"/>
          <w:sz w:val="24"/>
          <w:szCs w:val="24"/>
          <w:lang w:val="en-GB"/>
        </w:rPr>
        <w:t>These γ A and G gene specific PCR products are then used as a template for a Big Dye Terminator (Applied Biosystems, Ltd) cycle sequencing reactions using the same primers. The cycle sequencing products are then analysed on the ABI Genetic analyser 3130xl.</w:t>
      </w:r>
    </w:p>
    <w:p w14:paraId="036577E7" w14:textId="77777777" w:rsidR="00CF1199" w:rsidRDefault="00CF1199">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936B536" w14:textId="77777777" w:rsidR="00CF1199" w:rsidRDefault="00CF1199" w:rsidP="00CF1199">
      <w:pPr>
        <w:jc w:val="center"/>
        <w:rPr>
          <w:rFonts w:ascii="Times New Roman" w:hAnsi="Times New Roman" w:cs="Times New Roman"/>
          <w:b/>
          <w:sz w:val="24"/>
        </w:rPr>
      </w:pPr>
      <w:r>
        <w:rPr>
          <w:rFonts w:ascii="Times New Roman" w:hAnsi="Times New Roman" w:cs="Times New Roman"/>
          <w:b/>
          <w:sz w:val="24"/>
        </w:rPr>
        <w:t>Table 1</w:t>
      </w:r>
    </w:p>
    <w:p w14:paraId="02D2AF77" w14:textId="77777777" w:rsidR="00CF1199" w:rsidRDefault="00CF1199" w:rsidP="00CF1199">
      <w:pPr>
        <w:jc w:val="center"/>
        <w:rPr>
          <w:rFonts w:ascii="Times New Roman" w:hAnsi="Times New Roman" w:cs="Times New Roman"/>
          <w:b/>
          <w:sz w:val="24"/>
        </w:rPr>
      </w:pPr>
    </w:p>
    <w:p w14:paraId="67A20959" w14:textId="77777777" w:rsidR="00CF1199" w:rsidRDefault="00CF1199" w:rsidP="00CF1199">
      <w:pPr>
        <w:jc w:val="center"/>
        <w:rPr>
          <w:rFonts w:ascii="Times New Roman" w:hAnsi="Times New Roman" w:cs="Times New Roman"/>
          <w:b/>
          <w:sz w:val="24"/>
        </w:rPr>
      </w:pPr>
      <w:r>
        <w:rPr>
          <w:rFonts w:ascii="Times New Roman" w:hAnsi="Times New Roman" w:cs="Times New Roman"/>
          <w:b/>
          <w:sz w:val="24"/>
        </w:rPr>
        <w:t>Principal Genotypes/Phenotypes in 15,103 subjects aged 15.0-19.9 years</w:t>
      </w:r>
    </w:p>
    <w:p w14:paraId="4E4D801D" w14:textId="77777777" w:rsidR="00CF1199" w:rsidRDefault="00CF1199" w:rsidP="00CF1199">
      <w:pPr>
        <w:rPr>
          <w:rFonts w:ascii="Times New Roman" w:hAnsi="Times New Roman" w:cs="Times New Roman"/>
          <w:sz w:val="24"/>
        </w:rPr>
      </w:pPr>
    </w:p>
    <w:p w14:paraId="0E38AEC8" w14:textId="77777777" w:rsidR="00CF1199" w:rsidRDefault="00CF1199" w:rsidP="00CF1199">
      <w:pPr>
        <w:spacing w:after="0"/>
        <w:ind w:left="810"/>
        <w:rPr>
          <w:rFonts w:ascii="Times New Roman" w:hAnsi="Times New Roman" w:cs="Times New Roman"/>
          <w:sz w:val="24"/>
        </w:rPr>
      </w:pPr>
      <w:r>
        <w:rPr>
          <w:rFonts w:ascii="Times New Roman" w:hAnsi="Times New Roman" w:cs="Times New Roman"/>
          <w:sz w:val="24"/>
        </w:rPr>
        <w:t>Genotype/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Males</w:t>
      </w:r>
      <w:r>
        <w:rPr>
          <w:rFonts w:ascii="Times New Roman" w:hAnsi="Times New Roman" w:cs="Times New Roman"/>
          <w:sz w:val="24"/>
        </w:rPr>
        <w:tab/>
        <w:t xml:space="preserve">               Females</w:t>
      </w:r>
      <w:r>
        <w:rPr>
          <w:rFonts w:ascii="Times New Roman" w:hAnsi="Times New Roman" w:cs="Times New Roman"/>
          <w:sz w:val="24"/>
        </w:rPr>
        <w:tab/>
        <w:t xml:space="preserve">              Total</w:t>
      </w:r>
    </w:p>
    <w:p w14:paraId="2F95E4C1" w14:textId="77777777" w:rsidR="00CF1199" w:rsidRDefault="00CF1199" w:rsidP="00CF1199">
      <w:pPr>
        <w:ind w:left="810"/>
        <w:rPr>
          <w:rFonts w:ascii="Times New Roman" w:hAnsi="Times New Roman" w:cs="Times New Roman"/>
          <w:sz w:val="24"/>
        </w:rPr>
      </w:pPr>
      <w:r>
        <w:rPr>
          <w:rFonts w:ascii="Times New Roman" w:hAnsi="Times New Roman" w:cs="Times New Roman"/>
          <w:sz w:val="24"/>
        </w:rPr>
        <w:t xml:space="preserve">      phenotype</w:t>
      </w:r>
      <w:r>
        <w:rPr>
          <w:rFonts w:ascii="Times New Roman" w:hAnsi="Times New Roman" w:cs="Times New Roman"/>
          <w:sz w:val="24"/>
        </w:rPr>
        <w:tab/>
      </w:r>
      <w:r>
        <w:rPr>
          <w:rFonts w:ascii="Times New Roman" w:hAnsi="Times New Roman" w:cs="Times New Roman"/>
          <w:sz w:val="24"/>
        </w:rPr>
        <w:tab/>
        <w:t xml:space="preserve">    n </w:t>
      </w:r>
      <w:r>
        <w:rPr>
          <w:rFonts w:ascii="Times New Roman" w:hAnsi="Times New Roman" w:cs="Times New Roman"/>
          <w:sz w:val="24"/>
        </w:rPr>
        <w:tab/>
        <w:t xml:space="preserve">                    n </w:t>
      </w:r>
      <w:r>
        <w:rPr>
          <w:rFonts w:ascii="Times New Roman" w:hAnsi="Times New Roman" w:cs="Times New Roman"/>
          <w:sz w:val="24"/>
        </w:rPr>
        <w:tab/>
        <w:t xml:space="preserve">                        n       (%)</w:t>
      </w:r>
    </w:p>
    <w:p w14:paraId="24759F80" w14:textId="77777777" w:rsidR="00CF1199" w:rsidRDefault="00CF1199" w:rsidP="00CF1199">
      <w:pPr>
        <w:tabs>
          <w:tab w:val="right" w:pos="4680"/>
          <w:tab w:val="right" w:pos="4770"/>
          <w:tab w:val="right" w:pos="639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HbAA</w:t>
      </w:r>
      <w:r>
        <w:rPr>
          <w:rFonts w:ascii="Times New Roman" w:hAnsi="Times New Roman" w:cs="Times New Roman"/>
          <w:sz w:val="24"/>
        </w:rPr>
        <w:tab/>
        <w:t>5,580 (5,579)</w:t>
      </w:r>
      <w:r>
        <w:rPr>
          <w:rFonts w:ascii="Times New Roman" w:hAnsi="Times New Roman" w:cs="Times New Roman"/>
          <w:sz w:val="24"/>
        </w:rPr>
        <w:tab/>
      </w:r>
      <w:r>
        <w:rPr>
          <w:rFonts w:ascii="Times New Roman" w:hAnsi="Times New Roman" w:cs="Times New Roman"/>
          <w:sz w:val="24"/>
        </w:rPr>
        <w:tab/>
        <w:t xml:space="preserve">   7,251 (7,219)    </w:t>
      </w:r>
      <w:r>
        <w:rPr>
          <w:rFonts w:ascii="Times New Roman" w:hAnsi="Times New Roman" w:cs="Times New Roman"/>
          <w:sz w:val="24"/>
        </w:rPr>
        <w:tab/>
        <w:t xml:space="preserve">12,831 </w:t>
      </w:r>
      <w:r>
        <w:rPr>
          <w:rFonts w:ascii="Times New Roman" w:hAnsi="Times New Roman" w:cs="Times New Roman"/>
          <w:sz w:val="24"/>
        </w:rPr>
        <w:tab/>
        <w:t>(84.96)</w:t>
      </w:r>
    </w:p>
    <w:p w14:paraId="4F74ADBE" w14:textId="77777777" w:rsidR="00CF1199" w:rsidRDefault="00CF1199" w:rsidP="00CF1199">
      <w:pPr>
        <w:tabs>
          <w:tab w:val="right" w:pos="4140"/>
          <w:tab w:val="right" w:pos="4770"/>
          <w:tab w:val="right" w:pos="621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HbAS</w:t>
      </w:r>
      <w:r>
        <w:rPr>
          <w:rFonts w:ascii="Times New Roman" w:hAnsi="Times New Roman" w:cs="Times New Roman"/>
          <w:sz w:val="24"/>
        </w:rPr>
        <w:tab/>
        <w:t>632</w:t>
      </w:r>
      <w:r>
        <w:rPr>
          <w:rFonts w:ascii="Times New Roman" w:hAnsi="Times New Roman" w:cs="Times New Roman"/>
          <w:sz w:val="24"/>
        </w:rPr>
        <w:tab/>
      </w:r>
      <w:r>
        <w:rPr>
          <w:rFonts w:ascii="Times New Roman" w:hAnsi="Times New Roman" w:cs="Times New Roman"/>
          <w:sz w:val="24"/>
        </w:rPr>
        <w:tab/>
        <w:t>830 (827)</w:t>
      </w:r>
      <w:r>
        <w:rPr>
          <w:rFonts w:ascii="Times New Roman" w:hAnsi="Times New Roman" w:cs="Times New Roman"/>
          <w:sz w:val="24"/>
        </w:rPr>
        <w:tab/>
        <w:t xml:space="preserve"> 1,462</w:t>
      </w:r>
      <w:r>
        <w:rPr>
          <w:rFonts w:ascii="Times New Roman" w:hAnsi="Times New Roman" w:cs="Times New Roman"/>
          <w:sz w:val="24"/>
        </w:rPr>
        <w:tab/>
        <w:t>(9.68)</w:t>
      </w:r>
    </w:p>
    <w:p w14:paraId="4A3A2D5C"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HbAC</w:t>
      </w:r>
      <w:r>
        <w:rPr>
          <w:rFonts w:ascii="Times New Roman" w:hAnsi="Times New Roman" w:cs="Times New Roman"/>
          <w:sz w:val="24"/>
        </w:rPr>
        <w:tab/>
        <w:t>226</w:t>
      </w:r>
      <w:r>
        <w:rPr>
          <w:rFonts w:ascii="Times New Roman" w:hAnsi="Times New Roman" w:cs="Times New Roman"/>
          <w:sz w:val="24"/>
        </w:rPr>
        <w:tab/>
      </w:r>
      <w:r>
        <w:rPr>
          <w:rFonts w:ascii="Times New Roman" w:hAnsi="Times New Roman" w:cs="Times New Roman"/>
          <w:sz w:val="24"/>
        </w:rPr>
        <w:tab/>
        <w:t>301</w:t>
      </w:r>
      <w:r>
        <w:rPr>
          <w:rFonts w:ascii="Times New Roman" w:hAnsi="Times New Roman" w:cs="Times New Roman"/>
          <w:sz w:val="24"/>
        </w:rPr>
        <w:tab/>
        <w:t>527</w:t>
      </w:r>
      <w:r>
        <w:rPr>
          <w:rFonts w:ascii="Times New Roman" w:hAnsi="Times New Roman" w:cs="Times New Roman"/>
          <w:sz w:val="24"/>
        </w:rPr>
        <w:tab/>
        <w:t xml:space="preserve"> (3.49)</w:t>
      </w:r>
    </w:p>
    <w:p w14:paraId="34EB0C5F"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HbA-HPFH</w:t>
      </w:r>
      <w:r>
        <w:rPr>
          <w:rFonts w:ascii="Times New Roman" w:hAnsi="Times New Roman" w:cs="Times New Roman"/>
          <w:sz w:val="24"/>
        </w:rPr>
        <w:tab/>
        <w:t>24</w:t>
      </w:r>
      <w:r>
        <w:rPr>
          <w:rFonts w:ascii="Times New Roman" w:hAnsi="Times New Roman" w:cs="Times New Roman"/>
          <w:sz w:val="24"/>
        </w:rPr>
        <w:tab/>
      </w:r>
      <w:r>
        <w:rPr>
          <w:rFonts w:ascii="Times New Roman" w:hAnsi="Times New Roman" w:cs="Times New Roman"/>
          <w:sz w:val="24"/>
        </w:rPr>
        <w:tab/>
        <w:t>30</w:t>
      </w:r>
      <w:r>
        <w:rPr>
          <w:rFonts w:ascii="Times New Roman" w:hAnsi="Times New Roman" w:cs="Times New Roman"/>
          <w:sz w:val="24"/>
        </w:rPr>
        <w:tab/>
        <w:t xml:space="preserve">54 </w:t>
      </w:r>
      <w:r>
        <w:rPr>
          <w:rFonts w:ascii="Times New Roman" w:hAnsi="Times New Roman" w:cs="Times New Roman"/>
          <w:sz w:val="24"/>
        </w:rPr>
        <w:tab/>
        <w:t xml:space="preserve"> (0.36)</w:t>
      </w:r>
    </w:p>
    <w:p w14:paraId="38466C35"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Beta thalassaemia trait</w:t>
      </w:r>
      <w:r>
        <w:rPr>
          <w:rFonts w:ascii="Times New Roman" w:hAnsi="Times New Roman" w:cs="Times New Roman"/>
          <w:sz w:val="24"/>
        </w:rPr>
        <w:tab/>
        <w:t>66</w:t>
      </w:r>
      <w:r>
        <w:rPr>
          <w:rFonts w:ascii="Times New Roman" w:hAnsi="Times New Roman" w:cs="Times New Roman"/>
          <w:sz w:val="24"/>
        </w:rPr>
        <w:tab/>
      </w:r>
      <w:r>
        <w:rPr>
          <w:rFonts w:ascii="Times New Roman" w:hAnsi="Times New Roman" w:cs="Times New Roman"/>
          <w:sz w:val="24"/>
        </w:rPr>
        <w:tab/>
        <w:t>71</w:t>
      </w:r>
      <w:r>
        <w:rPr>
          <w:rFonts w:ascii="Times New Roman" w:hAnsi="Times New Roman" w:cs="Times New Roman"/>
          <w:sz w:val="24"/>
        </w:rPr>
        <w:tab/>
        <w:t>137</w:t>
      </w:r>
      <w:r>
        <w:rPr>
          <w:rFonts w:ascii="Times New Roman" w:hAnsi="Times New Roman" w:cs="Times New Roman"/>
          <w:sz w:val="24"/>
        </w:rPr>
        <w:tab/>
        <w:t>(0.91)</w:t>
      </w:r>
    </w:p>
    <w:p w14:paraId="00B202FA"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HbSS</w:t>
      </w:r>
      <w:r>
        <w:rPr>
          <w:rFonts w:ascii="Times New Roman" w:hAnsi="Times New Roman" w:cs="Times New Roman"/>
          <w:sz w:val="24"/>
        </w:rPr>
        <w:tab/>
        <w:t>7</w:t>
      </w:r>
      <w:r>
        <w:rPr>
          <w:rFonts w:ascii="Times New Roman" w:hAnsi="Times New Roman" w:cs="Times New Roman"/>
          <w:sz w:val="24"/>
        </w:rPr>
        <w:tab/>
      </w:r>
      <w:r>
        <w:rPr>
          <w:rFonts w:ascii="Times New Roman" w:hAnsi="Times New Roman" w:cs="Times New Roman"/>
          <w:sz w:val="24"/>
        </w:rPr>
        <w:tab/>
        <w:t>15</w:t>
      </w:r>
      <w:r>
        <w:rPr>
          <w:rFonts w:ascii="Times New Roman" w:hAnsi="Times New Roman" w:cs="Times New Roman"/>
          <w:sz w:val="24"/>
        </w:rPr>
        <w:tab/>
        <w:t>22</w:t>
      </w:r>
      <w:r>
        <w:rPr>
          <w:rFonts w:ascii="Times New Roman" w:hAnsi="Times New Roman" w:cs="Times New Roman"/>
          <w:sz w:val="24"/>
        </w:rPr>
        <w:tab/>
        <w:t>(0.15)</w:t>
      </w:r>
    </w:p>
    <w:p w14:paraId="4828DC81"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HbSbeta</w:t>
      </w:r>
      <w:r>
        <w:rPr>
          <w:rFonts w:ascii="Times New Roman" w:hAnsi="Times New Roman" w:cs="Times New Roman"/>
          <w:sz w:val="24"/>
          <w:vertAlign w:val="superscript"/>
        </w:rPr>
        <w:t>+</w:t>
      </w:r>
      <w:r>
        <w:rPr>
          <w:rFonts w:ascii="Times New Roman" w:hAnsi="Times New Roman" w:cs="Times New Roman"/>
          <w:sz w:val="24"/>
        </w:rPr>
        <w:t xml:space="preserve"> thalassaemia</w:t>
      </w:r>
      <w:r>
        <w:rPr>
          <w:rFonts w:ascii="Times New Roman" w:hAnsi="Times New Roman" w:cs="Times New Roman"/>
          <w:sz w:val="24"/>
        </w:rPr>
        <w:tab/>
        <w:t>2</w:t>
      </w:r>
      <w:r>
        <w:rPr>
          <w:rFonts w:ascii="Times New Roman" w:hAnsi="Times New Roman" w:cs="Times New Roman"/>
          <w:sz w:val="24"/>
        </w:rPr>
        <w:tab/>
      </w:r>
      <w:r>
        <w:rPr>
          <w:rFonts w:ascii="Times New Roman" w:hAnsi="Times New Roman" w:cs="Times New Roman"/>
          <w:sz w:val="24"/>
        </w:rPr>
        <w:tab/>
        <w:t>7</w:t>
      </w:r>
      <w:r>
        <w:rPr>
          <w:rFonts w:ascii="Times New Roman" w:hAnsi="Times New Roman" w:cs="Times New Roman"/>
          <w:sz w:val="24"/>
        </w:rPr>
        <w:tab/>
        <w:t>9</w:t>
      </w:r>
      <w:r>
        <w:rPr>
          <w:rFonts w:ascii="Times New Roman" w:hAnsi="Times New Roman" w:cs="Times New Roman"/>
          <w:sz w:val="24"/>
        </w:rPr>
        <w:tab/>
        <w:t>(0.06)</w:t>
      </w:r>
    </w:p>
    <w:p w14:paraId="62A016BB"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HbSbeta</w:t>
      </w:r>
      <w:r>
        <w:rPr>
          <w:rFonts w:ascii="Times New Roman" w:hAnsi="Times New Roman" w:cs="Times New Roman"/>
          <w:sz w:val="24"/>
          <w:vertAlign w:val="superscript"/>
        </w:rPr>
        <w:t xml:space="preserve">o </w:t>
      </w:r>
      <w:r>
        <w:rPr>
          <w:rFonts w:ascii="Times New Roman" w:hAnsi="Times New Roman" w:cs="Times New Roman"/>
          <w:sz w:val="24"/>
        </w:rPr>
        <w:t>thalassaemia</w:t>
      </w:r>
      <w:r>
        <w:rPr>
          <w:rFonts w:ascii="Times New Roman" w:hAnsi="Times New Roman" w:cs="Times New Roman"/>
          <w:sz w:val="24"/>
        </w:rPr>
        <w:tab/>
        <w:t>0</w:t>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1</w:t>
      </w:r>
      <w:r>
        <w:rPr>
          <w:rFonts w:ascii="Times New Roman" w:hAnsi="Times New Roman" w:cs="Times New Roman"/>
          <w:sz w:val="24"/>
        </w:rPr>
        <w:tab/>
        <w:t>(0.01)</w:t>
      </w:r>
    </w:p>
    <w:p w14:paraId="3294EF62"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HbSC</w:t>
      </w:r>
      <w:r>
        <w:rPr>
          <w:rFonts w:ascii="Times New Roman" w:hAnsi="Times New Roman" w:cs="Times New Roman"/>
          <w:sz w:val="24"/>
        </w:rPr>
        <w:tab/>
        <w:t>13</w:t>
      </w:r>
      <w:r>
        <w:rPr>
          <w:rFonts w:ascii="Times New Roman" w:hAnsi="Times New Roman" w:cs="Times New Roman"/>
          <w:sz w:val="24"/>
        </w:rPr>
        <w:tab/>
      </w:r>
      <w:r>
        <w:rPr>
          <w:rFonts w:ascii="Times New Roman" w:hAnsi="Times New Roman" w:cs="Times New Roman"/>
          <w:sz w:val="24"/>
        </w:rPr>
        <w:tab/>
        <w:t>19</w:t>
      </w:r>
      <w:r>
        <w:rPr>
          <w:rFonts w:ascii="Times New Roman" w:hAnsi="Times New Roman" w:cs="Times New Roman"/>
          <w:sz w:val="24"/>
        </w:rPr>
        <w:tab/>
        <w:t>32</w:t>
      </w:r>
      <w:r>
        <w:rPr>
          <w:rFonts w:ascii="Times New Roman" w:hAnsi="Times New Roman" w:cs="Times New Roman"/>
          <w:sz w:val="24"/>
        </w:rPr>
        <w:tab/>
        <w:t>(0.21)</w:t>
      </w:r>
    </w:p>
    <w:p w14:paraId="16B04836"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HbS-HPFH</w:t>
      </w:r>
      <w:r>
        <w:rPr>
          <w:rFonts w:ascii="Times New Roman" w:hAnsi="Times New Roman" w:cs="Times New Roman"/>
          <w:sz w:val="24"/>
        </w:rPr>
        <w:tab/>
        <w:t>2</w:t>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3</w:t>
      </w:r>
      <w:r>
        <w:rPr>
          <w:rFonts w:ascii="Times New Roman" w:hAnsi="Times New Roman" w:cs="Times New Roman"/>
          <w:sz w:val="24"/>
        </w:rPr>
        <w:tab/>
        <w:t>(0.02)</w:t>
      </w:r>
    </w:p>
    <w:p w14:paraId="03CF0FA5"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HbSVariant (Hb Korle Bu)</w:t>
      </w:r>
      <w:r>
        <w:rPr>
          <w:rFonts w:ascii="Times New Roman" w:hAnsi="Times New Roman" w:cs="Times New Roman"/>
          <w:sz w:val="24"/>
        </w:rPr>
        <w:tab/>
        <w:t>0</w:t>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t>1</w:t>
      </w:r>
      <w:r>
        <w:rPr>
          <w:rFonts w:ascii="Times New Roman" w:hAnsi="Times New Roman" w:cs="Times New Roman"/>
          <w:sz w:val="24"/>
        </w:rPr>
        <w:tab/>
        <w:t>(0.01)</w:t>
      </w:r>
    </w:p>
    <w:p w14:paraId="3997E01E"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HbCC</w:t>
      </w:r>
      <w:r>
        <w:rPr>
          <w:rFonts w:ascii="Times New Roman" w:hAnsi="Times New Roman" w:cs="Times New Roman"/>
          <w:sz w:val="24"/>
        </w:rPr>
        <w:tab/>
        <w:t>3</w:t>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t>7</w:t>
      </w:r>
      <w:r>
        <w:rPr>
          <w:rFonts w:ascii="Times New Roman" w:hAnsi="Times New Roman" w:cs="Times New Roman"/>
          <w:sz w:val="24"/>
        </w:rPr>
        <w:tab/>
        <w:t>(0.05)</w:t>
      </w:r>
    </w:p>
    <w:p w14:paraId="127DBB10"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HbCbeta</w:t>
      </w:r>
      <w:r>
        <w:rPr>
          <w:rFonts w:ascii="Times New Roman" w:hAnsi="Times New Roman" w:cs="Times New Roman"/>
          <w:sz w:val="24"/>
          <w:vertAlign w:val="superscript"/>
        </w:rPr>
        <w:t>o</w:t>
      </w:r>
      <w:r>
        <w:rPr>
          <w:rFonts w:ascii="Times New Roman" w:hAnsi="Times New Roman" w:cs="Times New Roman"/>
          <w:sz w:val="24"/>
        </w:rPr>
        <w:t xml:space="preserve"> thalassaemia</w:t>
      </w:r>
      <w:r>
        <w:rPr>
          <w:rFonts w:ascii="Times New Roman" w:hAnsi="Times New Roman" w:cs="Times New Roman"/>
          <w:sz w:val="24"/>
        </w:rPr>
        <w:tab/>
        <w:t>1</w:t>
      </w:r>
      <w:r>
        <w:rPr>
          <w:rFonts w:ascii="Times New Roman" w:hAnsi="Times New Roman" w:cs="Times New Roman"/>
          <w:sz w:val="24"/>
        </w:rPr>
        <w:tab/>
      </w:r>
      <w:r>
        <w:rPr>
          <w:rFonts w:ascii="Times New Roman" w:hAnsi="Times New Roman" w:cs="Times New Roman"/>
          <w:sz w:val="24"/>
        </w:rPr>
        <w:tab/>
        <w:t>0</w:t>
      </w:r>
      <w:r>
        <w:rPr>
          <w:rFonts w:ascii="Times New Roman" w:hAnsi="Times New Roman" w:cs="Times New Roman"/>
          <w:sz w:val="24"/>
        </w:rPr>
        <w:tab/>
        <w:t>1</w:t>
      </w:r>
      <w:r>
        <w:rPr>
          <w:rFonts w:ascii="Times New Roman" w:hAnsi="Times New Roman" w:cs="Times New Roman"/>
          <w:sz w:val="24"/>
        </w:rPr>
        <w:tab/>
        <w:t>(0.01)</w:t>
      </w:r>
    </w:p>
    <w:p w14:paraId="7C7E1852"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Variant traits – alpha chain</w:t>
      </w:r>
      <w:r>
        <w:rPr>
          <w:rFonts w:ascii="Times New Roman" w:hAnsi="Times New Roman" w:cs="Times New Roman"/>
          <w:sz w:val="24"/>
        </w:rPr>
        <w:tab/>
        <w:t>2</w:t>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t>6</w:t>
      </w:r>
      <w:r>
        <w:rPr>
          <w:rFonts w:ascii="Times New Roman" w:hAnsi="Times New Roman" w:cs="Times New Roman"/>
          <w:sz w:val="24"/>
        </w:rPr>
        <w:tab/>
        <w:t>(0.04)</w:t>
      </w:r>
    </w:p>
    <w:p w14:paraId="0C77F4E2" w14:textId="77777777" w:rsidR="00CF1199" w:rsidRDefault="00CF1199" w:rsidP="00CF1199">
      <w:pPr>
        <w:tabs>
          <w:tab w:val="right" w:pos="4140"/>
          <w:tab w:val="right" w:pos="4770"/>
          <w:tab w:val="right" w:pos="5850"/>
          <w:tab w:val="right" w:pos="7650"/>
          <w:tab w:val="right" w:pos="8460"/>
        </w:tabs>
        <w:spacing w:after="0"/>
        <w:ind w:left="810"/>
        <w:rPr>
          <w:rFonts w:ascii="Times New Roman" w:hAnsi="Times New Roman" w:cs="Times New Roman"/>
          <w:sz w:val="24"/>
        </w:rPr>
      </w:pPr>
      <w:r>
        <w:rPr>
          <w:rFonts w:ascii="Times New Roman" w:hAnsi="Times New Roman" w:cs="Times New Roman"/>
          <w:sz w:val="24"/>
        </w:rPr>
        <w:t xml:space="preserve">                       - beta chain</w:t>
      </w:r>
      <w:r>
        <w:rPr>
          <w:rFonts w:ascii="Times New Roman" w:hAnsi="Times New Roman" w:cs="Times New Roman"/>
          <w:sz w:val="24"/>
        </w:rPr>
        <w:tab/>
        <w:t>5</w:t>
      </w:r>
      <w:r>
        <w:rPr>
          <w:rFonts w:ascii="Times New Roman" w:hAnsi="Times New Roman" w:cs="Times New Roman"/>
          <w:sz w:val="24"/>
        </w:rPr>
        <w:tab/>
      </w:r>
      <w:r>
        <w:rPr>
          <w:rFonts w:ascii="Times New Roman" w:hAnsi="Times New Roman" w:cs="Times New Roman"/>
          <w:sz w:val="24"/>
        </w:rPr>
        <w:tab/>
        <w:t>5</w:t>
      </w:r>
      <w:r>
        <w:rPr>
          <w:rFonts w:ascii="Times New Roman" w:hAnsi="Times New Roman" w:cs="Times New Roman"/>
          <w:sz w:val="24"/>
        </w:rPr>
        <w:tab/>
        <w:t>10</w:t>
      </w:r>
      <w:r>
        <w:rPr>
          <w:rFonts w:ascii="Times New Roman" w:hAnsi="Times New Roman" w:cs="Times New Roman"/>
          <w:sz w:val="24"/>
        </w:rPr>
        <w:tab/>
        <w:t>(0.07)</w:t>
      </w:r>
    </w:p>
    <w:p w14:paraId="70FA3593" w14:textId="77777777" w:rsidR="00CF1199" w:rsidRDefault="00CF1199" w:rsidP="00CF1199">
      <w:pPr>
        <w:tabs>
          <w:tab w:val="right" w:pos="4770"/>
          <w:tab w:val="right" w:pos="6570"/>
          <w:tab w:val="right" w:pos="7020"/>
        </w:tabs>
        <w:spacing w:after="0"/>
        <w:ind w:left="810"/>
        <w:rPr>
          <w:rFonts w:ascii="Times New Roman" w:hAnsi="Times New Roman" w:cs="Times New Roman"/>
          <w:sz w:val="24"/>
        </w:rPr>
      </w:pPr>
      <w:r>
        <w:rPr>
          <w:rFonts w:ascii="Times New Roman" w:hAnsi="Times New Roman" w:cs="Times New Roman"/>
          <w:sz w:val="24"/>
        </w:rPr>
        <w:tab/>
        <w:t>6,563 (43.5%)</w:t>
      </w:r>
      <w:r>
        <w:rPr>
          <w:rFonts w:ascii="Times New Roman" w:hAnsi="Times New Roman" w:cs="Times New Roman"/>
          <w:sz w:val="24"/>
        </w:rPr>
        <w:tab/>
        <w:t xml:space="preserve">  8,540 (56.5%)</w:t>
      </w:r>
      <w:r>
        <w:rPr>
          <w:rFonts w:ascii="Times New Roman" w:hAnsi="Times New Roman" w:cs="Times New Roman"/>
          <w:sz w:val="24"/>
        </w:rPr>
        <w:tab/>
        <w:t xml:space="preserve">          15,103 (100.00)</w:t>
      </w:r>
    </w:p>
    <w:p w14:paraId="49E64070" w14:textId="77777777" w:rsidR="00CF1199" w:rsidRDefault="00CF1199" w:rsidP="00CF1199">
      <w:pPr>
        <w:tabs>
          <w:tab w:val="right" w:pos="4770"/>
          <w:tab w:val="right" w:pos="6570"/>
          <w:tab w:val="right" w:pos="7020"/>
        </w:tabs>
        <w:spacing w:after="0"/>
        <w:ind w:left="810"/>
        <w:rPr>
          <w:rFonts w:ascii="Times New Roman" w:hAnsi="Times New Roman" w:cs="Times New Roman"/>
          <w:sz w:val="24"/>
        </w:rPr>
      </w:pPr>
    </w:p>
    <w:p w14:paraId="2142E23B" w14:textId="77777777" w:rsidR="00CF1199" w:rsidRDefault="00CF1199" w:rsidP="00CF1199">
      <w:pPr>
        <w:tabs>
          <w:tab w:val="right" w:pos="4770"/>
          <w:tab w:val="right" w:pos="6570"/>
          <w:tab w:val="right" w:pos="7020"/>
        </w:tabs>
        <w:spacing w:after="0"/>
        <w:rPr>
          <w:rFonts w:ascii="Times New Roman" w:hAnsi="Times New Roman" w:cs="Times New Roman"/>
          <w:sz w:val="24"/>
        </w:rPr>
      </w:pPr>
      <w:r>
        <w:rPr>
          <w:rFonts w:ascii="Times New Roman" w:hAnsi="Times New Roman" w:cs="Times New Roman"/>
          <w:sz w:val="24"/>
        </w:rPr>
        <w:t>HPFH – hereditary persistence of fetal haemoglobin.</w:t>
      </w:r>
    </w:p>
    <w:p w14:paraId="1DEDA73C" w14:textId="77777777" w:rsidR="00CF1199" w:rsidRDefault="00CF1199" w:rsidP="00CF1199">
      <w:pPr>
        <w:tabs>
          <w:tab w:val="right" w:pos="4770"/>
          <w:tab w:val="right" w:pos="6570"/>
          <w:tab w:val="right" w:pos="7020"/>
        </w:tabs>
        <w:spacing w:after="0"/>
        <w:rPr>
          <w:rFonts w:ascii="Times New Roman" w:hAnsi="Times New Roman" w:cs="Times New Roman"/>
          <w:sz w:val="24"/>
        </w:rPr>
      </w:pPr>
      <w:r>
        <w:rPr>
          <w:rFonts w:ascii="Times New Roman" w:hAnsi="Times New Roman" w:cs="Times New Roman"/>
          <w:sz w:val="24"/>
        </w:rPr>
        <w:t>CC disease should be considered as a phenotype since these were not further investigated</w:t>
      </w:r>
    </w:p>
    <w:p w14:paraId="41356C4F" w14:textId="77777777" w:rsidR="00CF1199" w:rsidRDefault="00CF1199" w:rsidP="00CF1199">
      <w:pPr>
        <w:tabs>
          <w:tab w:val="right" w:pos="4770"/>
          <w:tab w:val="right" w:pos="6570"/>
          <w:tab w:val="right" w:pos="7020"/>
        </w:tabs>
        <w:spacing w:after="0"/>
        <w:rPr>
          <w:rFonts w:ascii="Times New Roman" w:hAnsi="Times New Roman" w:cs="Times New Roman"/>
          <w:sz w:val="24"/>
        </w:rPr>
      </w:pPr>
      <w:r>
        <w:rPr>
          <w:rFonts w:ascii="Times New Roman" w:hAnsi="Times New Roman" w:cs="Times New Roman"/>
          <w:sz w:val="24"/>
        </w:rPr>
        <w:t>Bracketed figures in male/female column refers to those with haematological indices, the difference representing finger-prick samples.</w:t>
      </w:r>
    </w:p>
    <w:p w14:paraId="7775FE9D" w14:textId="77777777" w:rsidR="00CF1199" w:rsidRDefault="00CF1199">
      <w:pPr>
        <w:rPr>
          <w:rFonts w:ascii="Times New Roman" w:hAnsi="Times New Roman" w:cs="Times New Roman"/>
          <w:b/>
          <w:sz w:val="24"/>
        </w:rPr>
        <w:sectPr w:rsidR="00CF1199">
          <w:footerReference w:type="default" r:id="rId21"/>
          <w:pgSz w:w="12240" w:h="15840"/>
          <w:pgMar w:top="1440" w:right="1440" w:bottom="1440" w:left="1440" w:header="720" w:footer="720" w:gutter="0"/>
          <w:cols w:space="720"/>
          <w:docGrid w:linePitch="360"/>
        </w:sectPr>
      </w:pPr>
    </w:p>
    <w:p w14:paraId="7D089C34" w14:textId="77777777" w:rsidR="00CF1199" w:rsidRDefault="00CF1199" w:rsidP="00CF1199">
      <w:pPr>
        <w:spacing w:after="0"/>
        <w:jc w:val="center"/>
        <w:rPr>
          <w:rFonts w:ascii="Times New Roman" w:hAnsi="Times New Roman" w:cs="Times New Roman"/>
          <w:b/>
          <w:sz w:val="24"/>
        </w:rPr>
      </w:pPr>
      <w:r>
        <w:rPr>
          <w:rFonts w:ascii="Times New Roman" w:hAnsi="Times New Roman" w:cs="Times New Roman"/>
          <w:b/>
          <w:sz w:val="24"/>
        </w:rPr>
        <w:t>Table 2</w:t>
      </w:r>
    </w:p>
    <w:p w14:paraId="4E5D5F6A" w14:textId="77777777" w:rsidR="00CF1199" w:rsidRDefault="00CF1199" w:rsidP="00CF1199">
      <w:pPr>
        <w:spacing w:after="0"/>
        <w:jc w:val="center"/>
        <w:rPr>
          <w:rFonts w:ascii="Times New Roman" w:hAnsi="Times New Roman" w:cs="Times New Roman"/>
          <w:b/>
          <w:sz w:val="24"/>
        </w:rPr>
      </w:pPr>
      <w:r>
        <w:rPr>
          <w:rFonts w:ascii="Times New Roman" w:hAnsi="Times New Roman" w:cs="Times New Roman"/>
          <w:b/>
          <w:sz w:val="24"/>
        </w:rPr>
        <w:t>Selected red cell indices (mean, SD) in HbAS and HbAC with significance of difference from a normal AA phenotype</w:t>
      </w:r>
    </w:p>
    <w:p w14:paraId="6F224E54" w14:textId="77777777" w:rsidR="00CF1199" w:rsidRDefault="00CF1199" w:rsidP="00CF1199">
      <w:pPr>
        <w:spacing w:after="0" w:line="240" w:lineRule="auto"/>
        <w:rPr>
          <w:b/>
        </w:rPr>
      </w:pPr>
    </w:p>
    <w:p w14:paraId="1223F124" w14:textId="77777777" w:rsidR="00CF1199" w:rsidRDefault="00CF1199" w:rsidP="00CF1199">
      <w:pPr>
        <w:tabs>
          <w:tab w:val="right" w:pos="3330"/>
          <w:tab w:val="right" w:pos="3870"/>
          <w:tab w:val="right" w:pos="4950"/>
          <w:tab w:val="right" w:pos="6930"/>
          <w:tab w:val="right" w:pos="7200"/>
          <w:tab w:val="right" w:pos="8460"/>
          <w:tab w:val="right" w:pos="9180"/>
          <w:tab w:val="right" w:pos="10080"/>
          <w:tab w:val="right" w:pos="11520"/>
        </w:tabs>
        <w:spacing w:after="0"/>
        <w:ind w:right="-360"/>
        <w:rPr>
          <w:rFonts w:ascii="Times New Roman" w:hAnsi="Times New Roman" w:cs="Times New Roman"/>
          <w:sz w:val="24"/>
        </w:rPr>
      </w:pPr>
      <w:r>
        <w:rPr>
          <w:rFonts w:ascii="Times New Roman" w:hAnsi="Times New Roman" w:cs="Times New Roman"/>
          <w:sz w:val="24"/>
        </w:rPr>
        <w:t>Phenotype    (n)              Hb (g/dL)       Hct  (L/L)         MCHC (g/dL)</w:t>
      </w:r>
      <w:r>
        <w:rPr>
          <w:rFonts w:ascii="Times New Roman" w:hAnsi="Times New Roman" w:cs="Times New Roman"/>
          <w:sz w:val="24"/>
        </w:rPr>
        <w:tab/>
        <w:t xml:space="preserve">    RBC (x10</w:t>
      </w:r>
      <w:r>
        <w:rPr>
          <w:rFonts w:ascii="Times New Roman" w:hAnsi="Times New Roman" w:cs="Times New Roman"/>
          <w:sz w:val="24"/>
          <w:vertAlign w:val="superscript"/>
        </w:rPr>
        <w:t>12</w:t>
      </w:r>
      <w:r>
        <w:rPr>
          <w:rFonts w:ascii="Times New Roman" w:hAnsi="Times New Roman" w:cs="Times New Roman"/>
          <w:sz w:val="24"/>
        </w:rPr>
        <w:t>/L)    MCV (fL)           MCH (pg)        lnRDW</w:t>
      </w:r>
    </w:p>
    <w:p w14:paraId="07E6B90A" w14:textId="77777777" w:rsidR="00CF1199" w:rsidRDefault="00CF1199" w:rsidP="00CF1199">
      <w:pPr>
        <w:tabs>
          <w:tab w:val="right" w:pos="2700"/>
          <w:tab w:val="right" w:pos="4140"/>
          <w:tab w:val="right" w:pos="5400"/>
          <w:tab w:val="right" w:pos="6930"/>
          <w:tab w:val="right" w:pos="8280"/>
          <w:tab w:val="right" w:pos="9630"/>
          <w:tab w:val="right" w:pos="10890"/>
          <w:tab w:val="right" w:pos="12330"/>
        </w:tabs>
        <w:spacing w:after="0"/>
        <w:ind w:right="-360"/>
        <w:rPr>
          <w:rFonts w:ascii="Times New Roman" w:hAnsi="Times New Roman" w:cs="Times New Roman"/>
          <w:sz w:val="24"/>
          <w:u w:val="single"/>
        </w:rPr>
      </w:pPr>
      <w:r>
        <w:rPr>
          <w:rFonts w:ascii="Times New Roman" w:hAnsi="Times New Roman" w:cs="Times New Roman"/>
          <w:sz w:val="24"/>
        </w:rPr>
        <w:t xml:space="preserve">     </w:t>
      </w:r>
      <w:r>
        <w:rPr>
          <w:rFonts w:ascii="Times New Roman" w:hAnsi="Times New Roman" w:cs="Times New Roman"/>
          <w:sz w:val="24"/>
          <w:u w:val="single"/>
        </w:rPr>
        <w:t xml:space="preserve">Males </w:t>
      </w:r>
    </w:p>
    <w:p w14:paraId="395568A2" w14:textId="77777777" w:rsidR="00CF1199" w:rsidRDefault="00CF1199" w:rsidP="00CF1199">
      <w:pPr>
        <w:tabs>
          <w:tab w:val="left" w:pos="0"/>
          <w:tab w:val="right" w:pos="3420"/>
          <w:tab w:val="right" w:pos="4860"/>
          <w:tab w:val="right" w:pos="6570"/>
          <w:tab w:val="right" w:pos="8100"/>
          <w:tab w:val="right" w:pos="963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HbAA (5579)</w:t>
      </w:r>
      <w:r>
        <w:rPr>
          <w:rFonts w:ascii="Times New Roman" w:hAnsi="Times New Roman" w:cs="Times New Roman"/>
          <w:sz w:val="24"/>
        </w:rPr>
        <w:tab/>
        <w:t>14.47, 1.16</w:t>
      </w:r>
      <w:r>
        <w:rPr>
          <w:rFonts w:ascii="Times New Roman" w:hAnsi="Times New Roman" w:cs="Times New Roman"/>
          <w:sz w:val="24"/>
        </w:rPr>
        <w:tab/>
        <w:t>42.96, 3.47</w:t>
      </w:r>
      <w:r>
        <w:rPr>
          <w:rFonts w:ascii="Times New Roman" w:hAnsi="Times New Roman" w:cs="Times New Roman"/>
          <w:sz w:val="24"/>
        </w:rPr>
        <w:tab/>
        <w:t>33.72, 1.42</w:t>
      </w:r>
      <w:r>
        <w:rPr>
          <w:rFonts w:ascii="Times New Roman" w:hAnsi="Times New Roman" w:cs="Times New Roman"/>
          <w:sz w:val="24"/>
        </w:rPr>
        <w:tab/>
        <w:t xml:space="preserve"> 5.13, 0.44     </w:t>
      </w:r>
      <w:r>
        <w:rPr>
          <w:rFonts w:ascii="Times New Roman" w:hAnsi="Times New Roman" w:cs="Times New Roman"/>
          <w:sz w:val="24"/>
        </w:rPr>
        <w:tab/>
        <w:t xml:space="preserve">83.96, 5.72    </w:t>
      </w:r>
      <w:r>
        <w:rPr>
          <w:rFonts w:ascii="Times New Roman" w:hAnsi="Times New Roman" w:cs="Times New Roman"/>
          <w:sz w:val="24"/>
        </w:rPr>
        <w:tab/>
        <w:t xml:space="preserve">28.31, 2.32   </w:t>
      </w:r>
      <w:r>
        <w:rPr>
          <w:rFonts w:ascii="Times New Roman" w:hAnsi="Times New Roman" w:cs="Times New Roman"/>
          <w:sz w:val="24"/>
        </w:rPr>
        <w:tab/>
        <w:t>13.68, 1.25</w:t>
      </w:r>
    </w:p>
    <w:p w14:paraId="1C9BEAF1" w14:textId="77777777" w:rsidR="00CF1199" w:rsidRDefault="00CF1199" w:rsidP="00CF1199">
      <w:pPr>
        <w:tabs>
          <w:tab w:val="left" w:pos="0"/>
          <w:tab w:val="right" w:pos="3420"/>
          <w:tab w:val="right" w:pos="4860"/>
          <w:tab w:val="right" w:pos="6570"/>
          <w:tab w:val="right" w:pos="8100"/>
          <w:tab w:val="right" w:pos="963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HbAS (  632)</w:t>
      </w:r>
      <w:r>
        <w:rPr>
          <w:rFonts w:ascii="Times New Roman" w:hAnsi="Times New Roman" w:cs="Times New Roman"/>
          <w:sz w:val="24"/>
        </w:rPr>
        <w:tab/>
        <w:t>14.50, 1.09</w:t>
      </w:r>
      <w:r>
        <w:rPr>
          <w:rFonts w:ascii="Times New Roman" w:hAnsi="Times New Roman" w:cs="Times New Roman"/>
          <w:sz w:val="24"/>
        </w:rPr>
        <w:tab/>
        <w:t>42.79, 3.19</w:t>
      </w:r>
      <w:r>
        <w:rPr>
          <w:rFonts w:ascii="Times New Roman" w:hAnsi="Times New Roman" w:cs="Times New Roman"/>
          <w:sz w:val="24"/>
        </w:rPr>
        <w:tab/>
        <w:t>33.92, 1.49</w:t>
      </w:r>
      <w:r>
        <w:rPr>
          <w:rFonts w:ascii="Times New Roman" w:hAnsi="Times New Roman" w:cs="Times New Roman"/>
          <w:sz w:val="24"/>
        </w:rPr>
        <w:tab/>
        <w:t xml:space="preserve">5.26, 0.47     </w:t>
      </w:r>
      <w:r>
        <w:rPr>
          <w:rFonts w:ascii="Times New Roman" w:hAnsi="Times New Roman" w:cs="Times New Roman"/>
          <w:sz w:val="24"/>
        </w:rPr>
        <w:tab/>
        <w:t>81.64, 5.67</w:t>
      </w:r>
      <w:r>
        <w:rPr>
          <w:rFonts w:ascii="Times New Roman" w:hAnsi="Times New Roman" w:cs="Times New Roman"/>
          <w:sz w:val="24"/>
        </w:rPr>
        <w:tab/>
        <w:t xml:space="preserve"> 27.70, 2.29</w:t>
      </w:r>
      <w:r>
        <w:rPr>
          <w:rFonts w:ascii="Times New Roman" w:hAnsi="Times New Roman" w:cs="Times New Roman"/>
          <w:sz w:val="24"/>
        </w:rPr>
        <w:tab/>
        <w:t xml:space="preserve">14.09, 1.32 </w:t>
      </w:r>
    </w:p>
    <w:p w14:paraId="2490DC18" w14:textId="77777777" w:rsidR="00CF1199" w:rsidRDefault="00CF1199" w:rsidP="00CF1199">
      <w:pPr>
        <w:tabs>
          <w:tab w:val="left" w:pos="0"/>
          <w:tab w:val="right" w:pos="3420"/>
          <w:tab w:val="right" w:pos="4860"/>
          <w:tab w:val="right" w:pos="6570"/>
          <w:tab w:val="right" w:pos="8100"/>
          <w:tab w:val="right" w:pos="963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HbAC (  226)</w:t>
      </w:r>
      <w:r>
        <w:rPr>
          <w:rFonts w:ascii="Times New Roman" w:hAnsi="Times New Roman" w:cs="Times New Roman"/>
          <w:sz w:val="24"/>
        </w:rPr>
        <w:tab/>
        <w:t xml:space="preserve">14.75, 1.14    </w:t>
      </w:r>
      <w:r>
        <w:rPr>
          <w:rFonts w:ascii="Times New Roman" w:hAnsi="Times New Roman" w:cs="Times New Roman"/>
          <w:sz w:val="24"/>
        </w:rPr>
        <w:tab/>
        <w:t>42.96, 3.21</w:t>
      </w:r>
      <w:r>
        <w:rPr>
          <w:rFonts w:ascii="Times New Roman" w:hAnsi="Times New Roman" w:cs="Times New Roman"/>
          <w:sz w:val="24"/>
        </w:rPr>
        <w:tab/>
        <w:t>34.40, 1.78</w:t>
      </w:r>
      <w:r>
        <w:rPr>
          <w:rFonts w:ascii="Times New Roman" w:hAnsi="Times New Roman" w:cs="Times New Roman"/>
          <w:sz w:val="24"/>
        </w:rPr>
        <w:tab/>
        <w:t xml:space="preserve">5.46, 0.47     </w:t>
      </w:r>
      <w:r>
        <w:rPr>
          <w:rFonts w:ascii="Times New Roman" w:hAnsi="Times New Roman" w:cs="Times New Roman"/>
          <w:sz w:val="24"/>
        </w:rPr>
        <w:tab/>
        <w:t xml:space="preserve">79.00, 6.26    </w:t>
      </w:r>
      <w:r>
        <w:rPr>
          <w:rFonts w:ascii="Times New Roman" w:hAnsi="Times New Roman" w:cs="Times New Roman"/>
          <w:sz w:val="24"/>
        </w:rPr>
        <w:tab/>
        <w:t xml:space="preserve">27.09, 2.31   </w:t>
      </w:r>
      <w:r>
        <w:rPr>
          <w:rFonts w:ascii="Times New Roman" w:hAnsi="Times New Roman" w:cs="Times New Roman"/>
          <w:sz w:val="24"/>
        </w:rPr>
        <w:tab/>
        <w:t>15.11, 1.48</w:t>
      </w:r>
    </w:p>
    <w:p w14:paraId="64585591" w14:textId="77777777" w:rsidR="00CF1199" w:rsidRDefault="00CF1199" w:rsidP="00CF1199">
      <w:pPr>
        <w:tabs>
          <w:tab w:val="left" w:pos="0"/>
          <w:tab w:val="right" w:pos="3420"/>
          <w:tab w:val="right" w:pos="4860"/>
          <w:tab w:val="right" w:pos="5130"/>
          <w:tab w:val="right" w:pos="5490"/>
          <w:tab w:val="right" w:pos="6840"/>
          <w:tab w:val="right" w:pos="7200"/>
          <w:tab w:val="right" w:pos="8100"/>
          <w:tab w:val="right" w:pos="8280"/>
          <w:tab w:val="right" w:pos="9630"/>
          <w:tab w:val="right" w:pos="10890"/>
          <w:tab w:val="right" w:pos="11250"/>
          <w:tab w:val="right" w:pos="12690"/>
        </w:tabs>
        <w:spacing w:after="0"/>
        <w:ind w:right="-360"/>
        <w:rPr>
          <w:rFonts w:ascii="Times New Roman" w:hAnsi="Times New Roman" w:cs="Times New Roman"/>
          <w:sz w:val="24"/>
        </w:rPr>
      </w:pPr>
    </w:p>
    <w:p w14:paraId="2BD77524" w14:textId="77777777" w:rsidR="00CF1199" w:rsidRDefault="00CF1199" w:rsidP="00CF1199">
      <w:pPr>
        <w:tabs>
          <w:tab w:val="left" w:pos="0"/>
          <w:tab w:val="right" w:pos="3420"/>
          <w:tab w:val="right" w:pos="4860"/>
          <w:tab w:val="right" w:pos="5130"/>
          <w:tab w:val="right" w:pos="5490"/>
          <w:tab w:val="right" w:pos="6840"/>
          <w:tab w:val="right" w:pos="7200"/>
          <w:tab w:val="right" w:pos="8100"/>
          <w:tab w:val="right" w:pos="8280"/>
          <w:tab w:val="right" w:pos="9630"/>
          <w:tab w:val="right" w:pos="1089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Females</w:t>
      </w:r>
      <w:r>
        <w:rPr>
          <w:rFonts w:ascii="Times New Roman" w:hAnsi="Times New Roman" w:cs="Times New Roman"/>
          <w:sz w:val="24"/>
        </w:rPr>
        <w:tab/>
      </w:r>
    </w:p>
    <w:p w14:paraId="03B5BB47" w14:textId="77777777" w:rsidR="00CF1199" w:rsidRDefault="00CF1199" w:rsidP="00CF1199">
      <w:pPr>
        <w:tabs>
          <w:tab w:val="left" w:pos="0"/>
          <w:tab w:val="right" w:pos="3420"/>
          <w:tab w:val="right" w:pos="4860"/>
          <w:tab w:val="right" w:pos="6570"/>
          <w:tab w:val="right" w:pos="8100"/>
          <w:tab w:val="right" w:pos="963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HbAA (7219)</w:t>
      </w:r>
      <w:r>
        <w:rPr>
          <w:rFonts w:ascii="Times New Roman" w:hAnsi="Times New Roman" w:cs="Times New Roman"/>
          <w:sz w:val="24"/>
        </w:rPr>
        <w:tab/>
        <w:t>12.45, 1.24</w:t>
      </w:r>
      <w:r>
        <w:rPr>
          <w:rFonts w:ascii="Times New Roman" w:hAnsi="Times New Roman" w:cs="Times New Roman"/>
          <w:sz w:val="24"/>
        </w:rPr>
        <w:tab/>
        <w:t>37.34. 3.50</w:t>
      </w:r>
      <w:r>
        <w:rPr>
          <w:rFonts w:ascii="Times New Roman" w:hAnsi="Times New Roman" w:cs="Times New Roman"/>
          <w:sz w:val="24"/>
        </w:rPr>
        <w:tab/>
        <w:t>33.36, 1.56</w:t>
      </w:r>
      <w:r>
        <w:rPr>
          <w:rFonts w:ascii="Times New Roman" w:hAnsi="Times New Roman" w:cs="Times New Roman"/>
          <w:sz w:val="24"/>
        </w:rPr>
        <w:tab/>
        <w:t xml:space="preserve">4.51, 0.39     </w:t>
      </w:r>
      <w:r>
        <w:rPr>
          <w:rFonts w:ascii="Times New Roman" w:hAnsi="Times New Roman" w:cs="Times New Roman"/>
          <w:sz w:val="24"/>
        </w:rPr>
        <w:tab/>
        <w:t xml:space="preserve">82.96, 7.04    </w:t>
      </w:r>
      <w:r>
        <w:rPr>
          <w:rFonts w:ascii="Times New Roman" w:hAnsi="Times New Roman" w:cs="Times New Roman"/>
          <w:sz w:val="24"/>
        </w:rPr>
        <w:tab/>
        <w:t>27.70, 2.82</w:t>
      </w:r>
      <w:r>
        <w:rPr>
          <w:rFonts w:ascii="Times New Roman" w:hAnsi="Times New Roman" w:cs="Times New Roman"/>
          <w:sz w:val="24"/>
        </w:rPr>
        <w:tab/>
        <w:t>14.06, 1.98</w:t>
      </w:r>
    </w:p>
    <w:p w14:paraId="6DDE340F" w14:textId="77777777" w:rsidR="00CF1199" w:rsidRDefault="00CF1199" w:rsidP="00CF1199">
      <w:pPr>
        <w:tabs>
          <w:tab w:val="left" w:pos="0"/>
          <w:tab w:val="right" w:pos="3420"/>
          <w:tab w:val="right" w:pos="4860"/>
          <w:tab w:val="right" w:pos="6570"/>
          <w:tab w:val="right" w:pos="8100"/>
          <w:tab w:val="right" w:pos="963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HbAS (  827)</w:t>
      </w:r>
      <w:r>
        <w:rPr>
          <w:rFonts w:ascii="Times New Roman" w:hAnsi="Times New Roman" w:cs="Times New Roman"/>
          <w:sz w:val="24"/>
        </w:rPr>
        <w:tab/>
        <w:t>12.51, 1.20</w:t>
      </w:r>
      <w:r>
        <w:rPr>
          <w:rFonts w:ascii="Times New Roman" w:hAnsi="Times New Roman" w:cs="Times New Roman"/>
          <w:sz w:val="24"/>
        </w:rPr>
        <w:tab/>
        <w:t>37.24, 3.40</w:t>
      </w:r>
      <w:r>
        <w:rPr>
          <w:rFonts w:ascii="Times New Roman" w:hAnsi="Times New Roman" w:cs="Times New Roman"/>
          <w:sz w:val="24"/>
        </w:rPr>
        <w:tab/>
        <w:t>33.61, 1.47</w:t>
      </w:r>
      <w:r>
        <w:rPr>
          <w:rFonts w:ascii="Times New Roman" w:hAnsi="Times New Roman" w:cs="Times New Roman"/>
          <w:sz w:val="24"/>
        </w:rPr>
        <w:tab/>
        <w:t xml:space="preserve">4.65, 0.40     </w:t>
      </w:r>
      <w:r>
        <w:rPr>
          <w:rFonts w:ascii="Times New Roman" w:hAnsi="Times New Roman" w:cs="Times New Roman"/>
          <w:sz w:val="24"/>
        </w:rPr>
        <w:tab/>
        <w:t xml:space="preserve">80.39, 7.13    </w:t>
      </w:r>
      <w:r>
        <w:rPr>
          <w:rFonts w:ascii="Times New Roman" w:hAnsi="Times New Roman" w:cs="Times New Roman"/>
          <w:sz w:val="24"/>
        </w:rPr>
        <w:tab/>
        <w:t xml:space="preserve">   27.05, 2.80   </w:t>
      </w:r>
      <w:r>
        <w:rPr>
          <w:rFonts w:ascii="Times New Roman" w:hAnsi="Times New Roman" w:cs="Times New Roman"/>
          <w:sz w:val="24"/>
        </w:rPr>
        <w:tab/>
        <w:t>14.48, 2.19</w:t>
      </w:r>
    </w:p>
    <w:p w14:paraId="0080162B" w14:textId="77777777" w:rsidR="00CF1199" w:rsidRDefault="00CF1199" w:rsidP="00CF1199">
      <w:pPr>
        <w:tabs>
          <w:tab w:val="left" w:pos="0"/>
          <w:tab w:val="right" w:pos="3420"/>
          <w:tab w:val="right" w:pos="4860"/>
          <w:tab w:val="right" w:pos="6570"/>
          <w:tab w:val="right" w:pos="8100"/>
          <w:tab w:val="right" w:pos="9630"/>
          <w:tab w:val="right" w:pos="10080"/>
          <w:tab w:val="right" w:pos="11250"/>
          <w:tab w:val="right" w:pos="12690"/>
        </w:tabs>
        <w:spacing w:after="0"/>
        <w:ind w:right="-360"/>
        <w:rPr>
          <w:rFonts w:ascii="Times New Roman" w:hAnsi="Times New Roman" w:cs="Times New Roman"/>
          <w:sz w:val="24"/>
        </w:rPr>
      </w:pPr>
      <w:r>
        <w:rPr>
          <w:rFonts w:ascii="Times New Roman" w:hAnsi="Times New Roman" w:cs="Times New Roman"/>
          <w:sz w:val="24"/>
        </w:rPr>
        <w:t xml:space="preserve">        HbAC (  301)</w:t>
      </w:r>
      <w:r>
        <w:rPr>
          <w:rFonts w:ascii="Times New Roman" w:hAnsi="Times New Roman" w:cs="Times New Roman"/>
          <w:sz w:val="24"/>
        </w:rPr>
        <w:tab/>
        <w:t>12.58, 1.27</w:t>
      </w:r>
      <w:r>
        <w:rPr>
          <w:rFonts w:ascii="Times New Roman" w:hAnsi="Times New Roman" w:cs="Times New Roman"/>
          <w:sz w:val="24"/>
        </w:rPr>
        <w:tab/>
        <w:t>36.91, 3.66</w:t>
      </w:r>
      <w:r>
        <w:rPr>
          <w:rFonts w:ascii="Times New Roman" w:hAnsi="Times New Roman" w:cs="Times New Roman"/>
          <w:sz w:val="24"/>
        </w:rPr>
        <w:tab/>
        <w:t>34.08, 1.80</w:t>
      </w:r>
      <w:r>
        <w:rPr>
          <w:rFonts w:ascii="Times New Roman" w:hAnsi="Times New Roman" w:cs="Times New Roman"/>
          <w:sz w:val="24"/>
        </w:rPr>
        <w:tab/>
        <w:t xml:space="preserve">4.80, 0.39     </w:t>
      </w:r>
      <w:r>
        <w:rPr>
          <w:rFonts w:ascii="Times New Roman" w:hAnsi="Times New Roman" w:cs="Times New Roman"/>
          <w:sz w:val="24"/>
        </w:rPr>
        <w:tab/>
        <w:t xml:space="preserve">77.02, 6.93    </w:t>
      </w:r>
      <w:r>
        <w:rPr>
          <w:rFonts w:ascii="Times New Roman" w:hAnsi="Times New Roman" w:cs="Times New Roman"/>
          <w:sz w:val="24"/>
        </w:rPr>
        <w:tab/>
      </w:r>
      <w:r>
        <w:rPr>
          <w:rFonts w:ascii="Times New Roman" w:hAnsi="Times New Roman" w:cs="Times New Roman"/>
          <w:sz w:val="24"/>
        </w:rPr>
        <w:tab/>
        <w:t xml:space="preserve">26.27, 2.67   </w:t>
      </w:r>
      <w:r>
        <w:rPr>
          <w:rFonts w:ascii="Times New Roman" w:hAnsi="Times New Roman" w:cs="Times New Roman"/>
          <w:sz w:val="24"/>
        </w:rPr>
        <w:tab/>
        <w:t>15.51, 2.07</w:t>
      </w:r>
    </w:p>
    <w:p w14:paraId="4CDF26B1" w14:textId="77777777" w:rsidR="00CF1199" w:rsidRDefault="00CF1199" w:rsidP="00CF1199">
      <w:pPr>
        <w:tabs>
          <w:tab w:val="right" w:pos="2700"/>
          <w:tab w:val="right" w:pos="3330"/>
          <w:tab w:val="right" w:pos="3780"/>
          <w:tab w:val="right" w:pos="3870"/>
          <w:tab w:val="right" w:pos="4950"/>
          <w:tab w:val="right" w:pos="6480"/>
          <w:tab w:val="right" w:pos="6930"/>
          <w:tab w:val="right" w:pos="7200"/>
          <w:tab w:val="right" w:pos="7560"/>
          <w:tab w:val="right" w:pos="7920"/>
          <w:tab w:val="right" w:pos="8100"/>
          <w:tab w:val="right" w:pos="8460"/>
          <w:tab w:val="right" w:pos="9180"/>
          <w:tab w:val="right" w:pos="9630"/>
          <w:tab w:val="right" w:pos="10080"/>
          <w:tab w:val="right" w:pos="10530"/>
          <w:tab w:val="right" w:pos="10890"/>
          <w:tab w:val="right" w:pos="11250"/>
          <w:tab w:val="right" w:pos="11520"/>
          <w:tab w:val="right" w:pos="12060"/>
        </w:tabs>
        <w:spacing w:after="0" w:line="240" w:lineRule="auto"/>
        <w:ind w:right="-360"/>
        <w:rPr>
          <w:rFonts w:ascii="Times New Roman" w:hAnsi="Times New Roman" w:cs="Times New Roman"/>
          <w:sz w:val="20"/>
          <w:u w:val="single"/>
        </w:rPr>
      </w:pPr>
    </w:p>
    <w:p w14:paraId="27DC418D" w14:textId="77777777" w:rsidR="00CF1199" w:rsidRDefault="00CF1199" w:rsidP="00CF1199">
      <w:pPr>
        <w:tabs>
          <w:tab w:val="right" w:pos="2700"/>
          <w:tab w:val="right" w:pos="3240"/>
          <w:tab w:val="right" w:pos="3780"/>
          <w:tab w:val="right" w:pos="3870"/>
          <w:tab w:val="right" w:pos="4950"/>
          <w:tab w:val="right" w:pos="6480"/>
          <w:tab w:val="right" w:pos="6930"/>
          <w:tab w:val="right" w:pos="7200"/>
          <w:tab w:val="right" w:pos="7560"/>
          <w:tab w:val="right" w:pos="7920"/>
          <w:tab w:val="right" w:pos="8010"/>
          <w:tab w:val="right" w:pos="8460"/>
          <w:tab w:val="right" w:pos="9180"/>
          <w:tab w:val="right" w:pos="9270"/>
          <w:tab w:val="right" w:pos="9630"/>
          <w:tab w:val="right" w:pos="10080"/>
          <w:tab w:val="right" w:pos="10530"/>
          <w:tab w:val="right" w:pos="11250"/>
          <w:tab w:val="right" w:pos="11520"/>
          <w:tab w:val="right" w:pos="12060"/>
        </w:tabs>
        <w:spacing w:after="0"/>
        <w:ind w:right="-360"/>
        <w:rPr>
          <w:rFonts w:ascii="Times New Roman" w:hAnsi="Times New Roman" w:cs="Times New Roman"/>
          <w:b/>
          <w:sz w:val="24"/>
        </w:rPr>
      </w:pPr>
      <w:r>
        <w:rPr>
          <w:rFonts w:ascii="Times New Roman" w:hAnsi="Times New Roman" w:cs="Times New Roman"/>
          <w:b/>
          <w:sz w:val="24"/>
        </w:rPr>
        <w:t>Significance of phenotype differences – difference / (95%CI) / p value</w:t>
      </w:r>
    </w:p>
    <w:p w14:paraId="47CB76B8" w14:textId="77777777" w:rsidR="00CF1199" w:rsidRDefault="00CF1199" w:rsidP="00CF1199">
      <w:pPr>
        <w:tabs>
          <w:tab w:val="right" w:pos="3870"/>
          <w:tab w:val="right" w:pos="4950"/>
          <w:tab w:val="right" w:pos="6480"/>
          <w:tab w:val="right" w:pos="6930"/>
          <w:tab w:val="right" w:pos="7200"/>
          <w:tab w:val="right" w:pos="7560"/>
          <w:tab w:val="right" w:pos="7920"/>
          <w:tab w:val="right" w:pos="8010"/>
          <w:tab w:val="right" w:pos="8460"/>
          <w:tab w:val="right" w:pos="9180"/>
          <w:tab w:val="right" w:pos="9270"/>
          <w:tab w:val="right" w:pos="9630"/>
          <w:tab w:val="right" w:pos="10080"/>
          <w:tab w:val="right" w:pos="10530"/>
          <w:tab w:val="right" w:pos="11250"/>
          <w:tab w:val="right" w:pos="11520"/>
          <w:tab w:val="right" w:pos="12060"/>
        </w:tabs>
        <w:spacing w:after="0"/>
        <w:ind w:right="-360"/>
        <w:rPr>
          <w:rFonts w:ascii="Times New Roman" w:hAnsi="Times New Roman" w:cs="Times New Roman"/>
          <w:sz w:val="18"/>
          <w:u w:val="single"/>
        </w:rPr>
      </w:pPr>
      <w:r>
        <w:rPr>
          <w:rFonts w:ascii="Times New Roman" w:hAnsi="Times New Roman" w:cs="Times New Roman"/>
          <w:sz w:val="18"/>
        </w:rPr>
        <w:t xml:space="preserve"> </w:t>
      </w:r>
    </w:p>
    <w:p w14:paraId="63964908" w14:textId="77777777" w:rsidR="00CF1199" w:rsidRDefault="00CF1199" w:rsidP="00CF1199">
      <w:pPr>
        <w:tabs>
          <w:tab w:val="right" w:pos="4590"/>
          <w:tab w:val="right" w:pos="6300"/>
          <w:tab w:val="right" w:pos="7920"/>
          <w:tab w:val="right" w:pos="9270"/>
          <w:tab w:val="right" w:pos="10890"/>
          <w:tab w:val="right" w:pos="12330"/>
        </w:tabs>
        <w:spacing w:after="0"/>
        <w:ind w:right="-360"/>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Males</w:t>
      </w:r>
      <w:r>
        <w:rPr>
          <w:rFonts w:ascii="Times New Roman" w:hAnsi="Times New Roman" w:cs="Times New Roman"/>
        </w:rPr>
        <w:t xml:space="preserve">                                </w:t>
      </w:r>
      <w:r>
        <w:rPr>
          <w:rFonts w:ascii="Times New Roman" w:hAnsi="Times New Roman" w:cs="Times New Roman"/>
          <w:sz w:val="24"/>
        </w:rPr>
        <w:t>0.04</w:t>
      </w:r>
      <w:r>
        <w:rPr>
          <w:rFonts w:ascii="Times New Roman" w:hAnsi="Times New Roman" w:cs="Times New Roman"/>
          <w:sz w:val="24"/>
        </w:rPr>
        <w:tab/>
        <w:t>-0.12</w:t>
      </w:r>
      <w:r>
        <w:rPr>
          <w:rFonts w:ascii="Times New Roman" w:hAnsi="Times New Roman" w:cs="Times New Roman"/>
          <w:sz w:val="24"/>
        </w:rPr>
        <w:tab/>
        <w:t>0.20</w:t>
      </w:r>
      <w:r>
        <w:rPr>
          <w:rFonts w:ascii="Times New Roman" w:hAnsi="Times New Roman" w:cs="Times New Roman"/>
          <w:sz w:val="24"/>
        </w:rPr>
        <w:tab/>
        <w:t>0.13</w:t>
      </w:r>
      <w:r>
        <w:rPr>
          <w:rFonts w:ascii="Times New Roman" w:hAnsi="Times New Roman" w:cs="Times New Roman"/>
          <w:sz w:val="24"/>
        </w:rPr>
        <w:tab/>
        <w:t>-2.30</w:t>
      </w:r>
      <w:r>
        <w:rPr>
          <w:rFonts w:ascii="Times New Roman" w:hAnsi="Times New Roman" w:cs="Times New Roman"/>
          <w:sz w:val="24"/>
        </w:rPr>
        <w:tab/>
        <w:t xml:space="preserve"> -0.60</w:t>
      </w:r>
      <w:r>
        <w:rPr>
          <w:rFonts w:ascii="Times New Roman" w:hAnsi="Times New Roman" w:cs="Times New Roman"/>
          <w:sz w:val="24"/>
        </w:rPr>
        <w:tab/>
        <w:t>0.03</w:t>
      </w:r>
    </w:p>
    <w:p w14:paraId="177CB018" w14:textId="77777777" w:rsidR="00CF1199" w:rsidRDefault="00CF1199" w:rsidP="00CF1199">
      <w:pPr>
        <w:tabs>
          <w:tab w:val="right" w:pos="3690"/>
          <w:tab w:val="right" w:pos="3870"/>
          <w:tab w:val="right" w:pos="4950"/>
          <w:tab w:val="right" w:pos="6480"/>
          <w:tab w:val="right" w:pos="8460"/>
          <w:tab w:val="right" w:pos="9180"/>
          <w:tab w:val="right" w:pos="9270"/>
          <w:tab w:val="right" w:pos="9630"/>
          <w:tab w:val="right" w:pos="10080"/>
          <w:tab w:val="right" w:pos="10530"/>
          <w:tab w:val="right" w:pos="11250"/>
          <w:tab w:val="right" w:pos="11520"/>
          <w:tab w:val="right" w:pos="12060"/>
        </w:tabs>
        <w:spacing w:after="0"/>
        <w:ind w:right="-360"/>
        <w:rPr>
          <w:rFonts w:ascii="Times New Roman" w:hAnsi="Times New Roman" w:cs="Times New Roman"/>
          <w:sz w:val="24"/>
        </w:rPr>
      </w:pPr>
      <w:r>
        <w:rPr>
          <w:rFonts w:ascii="Times New Roman" w:hAnsi="Times New Roman" w:cs="Times New Roman"/>
          <w:sz w:val="24"/>
        </w:rPr>
        <w:t xml:space="preserve">      HbAS:HbAA</w:t>
      </w:r>
      <w:r>
        <w:rPr>
          <w:rFonts w:ascii="Times New Roman" w:hAnsi="Times New Roman" w:cs="Times New Roman"/>
          <w:sz w:val="24"/>
        </w:rPr>
        <w:tab/>
        <w:t xml:space="preserve">        (-0.05, 0.14)     (-0.40, 0.16)         (0.08, 0.32)         (0.10, 0.17)    (-2.77, -1.83)       (-0.79, -0.41)    (0.02, 0.04)</w:t>
      </w:r>
    </w:p>
    <w:p w14:paraId="257C49AF" w14:textId="77777777" w:rsidR="00CF1199" w:rsidRDefault="00CF1199" w:rsidP="00CF1199">
      <w:pPr>
        <w:tabs>
          <w:tab w:val="right" w:pos="2970"/>
          <w:tab w:val="right" w:pos="4410"/>
          <w:tab w:val="right" w:pos="6480"/>
          <w:tab w:val="right" w:pos="6930"/>
          <w:tab w:val="right" w:pos="7200"/>
          <w:tab w:val="right" w:pos="7560"/>
          <w:tab w:val="right" w:pos="7920"/>
          <w:tab w:val="right" w:pos="8010"/>
          <w:tab w:val="right" w:pos="8460"/>
          <w:tab w:val="right" w:pos="9180"/>
          <w:tab w:val="right" w:pos="9270"/>
          <w:tab w:val="right" w:pos="9630"/>
          <w:tab w:val="right" w:pos="10530"/>
          <w:tab w:val="right" w:pos="1233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0.35</w:t>
      </w:r>
      <w:r>
        <w:rPr>
          <w:rFonts w:ascii="Times New Roman" w:hAnsi="Times New Roman" w:cs="Times New Roman"/>
          <w:sz w:val="24"/>
        </w:rPr>
        <w:tab/>
        <w:t xml:space="preserve">                   0.41                    &lt;0.01                  &lt;0.01              &lt;0.01                  &lt;0.01              &lt;0.01             </w:t>
      </w:r>
    </w:p>
    <w:p w14:paraId="2C23848F" w14:textId="77777777" w:rsidR="00CF1199" w:rsidRDefault="00CF1199" w:rsidP="00CF1199">
      <w:pPr>
        <w:tabs>
          <w:tab w:val="right" w:pos="2970"/>
          <w:tab w:val="right" w:pos="4500"/>
          <w:tab w:val="right" w:pos="6300"/>
          <w:tab w:val="right" w:pos="7920"/>
          <w:tab w:val="right" w:pos="9270"/>
          <w:tab w:val="right" w:pos="10890"/>
          <w:tab w:val="right" w:pos="12330"/>
        </w:tabs>
        <w:spacing w:after="0"/>
        <w:ind w:right="-360"/>
        <w:rPr>
          <w:rFonts w:ascii="Times New Roman" w:hAnsi="Times New Roman" w:cs="Times New Roman"/>
          <w:sz w:val="20"/>
        </w:rPr>
      </w:pPr>
      <w:r>
        <w:rPr>
          <w:rFonts w:ascii="Times New Roman" w:hAnsi="Times New Roman" w:cs="Times New Roman"/>
          <w:sz w:val="20"/>
        </w:rPr>
        <w:t xml:space="preserve">      </w:t>
      </w:r>
    </w:p>
    <w:p w14:paraId="69A12E73" w14:textId="77777777" w:rsidR="00CF1199" w:rsidRDefault="00CF1199" w:rsidP="00CF1199">
      <w:pPr>
        <w:tabs>
          <w:tab w:val="right" w:pos="2970"/>
          <w:tab w:val="right" w:pos="4500"/>
          <w:tab w:val="right" w:pos="6210"/>
          <w:tab w:val="right" w:pos="7830"/>
          <w:tab w:val="right" w:pos="9270"/>
          <w:tab w:val="right" w:pos="10890"/>
          <w:tab w:val="right" w:pos="12330"/>
        </w:tabs>
        <w:spacing w:after="0"/>
        <w:ind w:right="-360"/>
        <w:rPr>
          <w:rFonts w:ascii="Times New Roman" w:hAnsi="Times New Roman" w:cs="Times New Roman"/>
          <w:sz w:val="24"/>
        </w:rPr>
      </w:pPr>
      <w:r>
        <w:rPr>
          <w:rFonts w:ascii="Times New Roman" w:hAnsi="Times New Roman" w:cs="Times New Roman"/>
          <w:sz w:val="24"/>
        </w:rPr>
        <w:t xml:space="preserve">      HbAC:HbAA    </w:t>
      </w:r>
      <w:r>
        <w:rPr>
          <w:rFonts w:ascii="Times New Roman" w:hAnsi="Times New Roman" w:cs="Times New Roman"/>
          <w:sz w:val="24"/>
        </w:rPr>
        <w:tab/>
        <w:t xml:space="preserve">  0.28</w:t>
      </w:r>
      <w:r>
        <w:rPr>
          <w:rFonts w:ascii="Times New Roman" w:hAnsi="Times New Roman" w:cs="Times New Roman"/>
          <w:sz w:val="24"/>
        </w:rPr>
        <w:tab/>
        <w:t>0.03</w:t>
      </w:r>
      <w:r>
        <w:rPr>
          <w:rFonts w:ascii="Times New Roman" w:hAnsi="Times New Roman" w:cs="Times New Roman"/>
          <w:sz w:val="24"/>
        </w:rPr>
        <w:tab/>
        <w:t>0.67</w:t>
      </w:r>
      <w:r>
        <w:rPr>
          <w:rFonts w:ascii="Times New Roman" w:hAnsi="Times New Roman" w:cs="Times New Roman"/>
          <w:sz w:val="24"/>
        </w:rPr>
        <w:tab/>
        <w:t>0.33</w:t>
      </w:r>
      <w:r>
        <w:rPr>
          <w:rFonts w:ascii="Times New Roman" w:hAnsi="Times New Roman" w:cs="Times New Roman"/>
          <w:sz w:val="24"/>
        </w:rPr>
        <w:tab/>
        <w:t>-4.95</w:t>
      </w:r>
      <w:r>
        <w:rPr>
          <w:rFonts w:ascii="Times New Roman" w:hAnsi="Times New Roman" w:cs="Times New Roman"/>
          <w:sz w:val="24"/>
        </w:rPr>
        <w:tab/>
        <w:t>-1.22</w:t>
      </w:r>
      <w:r>
        <w:rPr>
          <w:rFonts w:ascii="Times New Roman" w:hAnsi="Times New Roman" w:cs="Times New Roman"/>
          <w:sz w:val="24"/>
        </w:rPr>
        <w:tab/>
        <w:t>0.10</w:t>
      </w:r>
    </w:p>
    <w:p w14:paraId="677FDD13" w14:textId="77777777" w:rsidR="00CF1199" w:rsidRDefault="00CF1199" w:rsidP="00CF1199">
      <w:pPr>
        <w:tabs>
          <w:tab w:val="right" w:pos="2160"/>
          <w:tab w:val="right" w:pos="6480"/>
          <w:tab w:val="right" w:pos="8190"/>
          <w:tab w:val="right" w:pos="10080"/>
          <w:tab w:val="right" w:pos="10530"/>
          <w:tab w:val="right" w:pos="11250"/>
          <w:tab w:val="right" w:pos="11520"/>
          <w:tab w:val="right" w:pos="12060"/>
        </w:tabs>
        <w:spacing w:after="0"/>
        <w:ind w:right="-360"/>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ab/>
        <w:t xml:space="preserve">(0.13, 0.43)     (-0.42, 0.48)         (0.48, 0.86)  </w:t>
      </w:r>
      <w:r>
        <w:rPr>
          <w:rFonts w:ascii="Times New Roman" w:hAnsi="Times New Roman" w:cs="Times New Roman"/>
          <w:sz w:val="24"/>
        </w:rPr>
        <w:tab/>
        <w:t xml:space="preserve">   (0.28, 0.39)  </w:t>
      </w:r>
      <w:r>
        <w:rPr>
          <w:rFonts w:ascii="Times New Roman" w:hAnsi="Times New Roman" w:cs="Times New Roman"/>
          <w:sz w:val="24"/>
        </w:rPr>
        <w:tab/>
        <w:t xml:space="preserve">   (-5.72, -4.19)     (-1.53, -0.91)     (0.09, 0.11)</w:t>
      </w:r>
    </w:p>
    <w:p w14:paraId="2F50FFF0" w14:textId="77777777" w:rsidR="00CF1199" w:rsidRDefault="00CF1199" w:rsidP="00CF1199">
      <w:pPr>
        <w:tabs>
          <w:tab w:val="right" w:pos="2970"/>
          <w:tab w:val="right" w:pos="4500"/>
          <w:tab w:val="right" w:pos="6300"/>
          <w:tab w:val="right" w:pos="7920"/>
          <w:tab w:val="right" w:pos="9360"/>
          <w:tab w:val="right" w:pos="10980"/>
          <w:tab w:val="right" w:pos="1242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&lt;0.01</w:t>
      </w:r>
      <w:r>
        <w:rPr>
          <w:rFonts w:ascii="Times New Roman" w:hAnsi="Times New Roman" w:cs="Times New Roman"/>
          <w:sz w:val="24"/>
        </w:rPr>
        <w:tab/>
        <w:t>0.90</w:t>
      </w:r>
      <w:r>
        <w:rPr>
          <w:rFonts w:ascii="Times New Roman" w:hAnsi="Times New Roman" w:cs="Times New Roman"/>
          <w:sz w:val="24"/>
        </w:rPr>
        <w:tab/>
        <w:t>&lt;0.01</w:t>
      </w:r>
      <w:r>
        <w:rPr>
          <w:rFonts w:ascii="Times New Roman" w:hAnsi="Times New Roman" w:cs="Times New Roman"/>
          <w:sz w:val="24"/>
        </w:rPr>
        <w:tab/>
        <w:t>&lt;0.01</w:t>
      </w:r>
      <w:r>
        <w:rPr>
          <w:rFonts w:ascii="Times New Roman" w:hAnsi="Times New Roman" w:cs="Times New Roman"/>
          <w:sz w:val="24"/>
        </w:rPr>
        <w:tab/>
        <w:t>&lt;0.01</w:t>
      </w:r>
      <w:r>
        <w:rPr>
          <w:rFonts w:ascii="Times New Roman" w:hAnsi="Times New Roman" w:cs="Times New Roman"/>
          <w:sz w:val="24"/>
        </w:rPr>
        <w:tab/>
        <w:t>&lt;0.01</w:t>
      </w:r>
      <w:r>
        <w:rPr>
          <w:rFonts w:ascii="Times New Roman" w:hAnsi="Times New Roman" w:cs="Times New Roman"/>
          <w:sz w:val="24"/>
        </w:rPr>
        <w:tab/>
        <w:t>&lt;0.01</w:t>
      </w:r>
    </w:p>
    <w:p w14:paraId="51777274" w14:textId="77777777" w:rsidR="00CF1199" w:rsidRDefault="00CF1199" w:rsidP="00CF1199">
      <w:pPr>
        <w:tabs>
          <w:tab w:val="right" w:pos="2700"/>
          <w:tab w:val="right" w:pos="3240"/>
          <w:tab w:val="right" w:pos="3780"/>
          <w:tab w:val="right" w:pos="3870"/>
          <w:tab w:val="right" w:pos="4140"/>
          <w:tab w:val="right" w:pos="4950"/>
          <w:tab w:val="right" w:pos="5400"/>
          <w:tab w:val="right" w:pos="6480"/>
          <w:tab w:val="right" w:pos="6930"/>
          <w:tab w:val="right" w:pos="7200"/>
          <w:tab w:val="right" w:pos="7560"/>
          <w:tab w:val="right" w:pos="7920"/>
          <w:tab w:val="right" w:pos="8010"/>
          <w:tab w:val="right" w:pos="8280"/>
          <w:tab w:val="right" w:pos="8460"/>
          <w:tab w:val="right" w:pos="9180"/>
          <w:tab w:val="right" w:pos="9270"/>
          <w:tab w:val="right" w:pos="9630"/>
          <w:tab w:val="right" w:pos="10080"/>
          <w:tab w:val="right" w:pos="10530"/>
          <w:tab w:val="right" w:pos="10890"/>
          <w:tab w:val="right" w:pos="11250"/>
          <w:tab w:val="right" w:pos="11520"/>
          <w:tab w:val="right" w:pos="12060"/>
          <w:tab w:val="right" w:pos="12330"/>
        </w:tabs>
        <w:spacing w:after="0"/>
        <w:ind w:right="-360"/>
        <w:rPr>
          <w:rFonts w:ascii="Times New Roman" w:hAnsi="Times New Roman" w:cs="Times New Roman"/>
          <w:u w:val="single"/>
        </w:rPr>
      </w:pPr>
    </w:p>
    <w:p w14:paraId="6E6EA4EE" w14:textId="77777777" w:rsidR="00CF1199" w:rsidRDefault="00CF1199" w:rsidP="00CF1199">
      <w:pPr>
        <w:tabs>
          <w:tab w:val="right" w:pos="2970"/>
          <w:tab w:val="right" w:pos="4590"/>
          <w:tab w:val="right" w:pos="6210"/>
          <w:tab w:val="right" w:pos="7830"/>
          <w:tab w:val="right" w:pos="9270"/>
          <w:tab w:val="right" w:pos="10890"/>
          <w:tab w:val="right" w:pos="1233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Females</w:t>
      </w:r>
      <w:r>
        <w:rPr>
          <w:rFonts w:ascii="Times New Roman" w:hAnsi="Times New Roman" w:cs="Times New Roman"/>
          <w:sz w:val="24"/>
        </w:rPr>
        <w:tab/>
        <w:t xml:space="preserve"> 0.06</w:t>
      </w:r>
      <w:r>
        <w:rPr>
          <w:rFonts w:ascii="Times New Roman" w:hAnsi="Times New Roman" w:cs="Times New Roman"/>
          <w:sz w:val="24"/>
        </w:rPr>
        <w:tab/>
        <w:t xml:space="preserve">   -0.11</w:t>
      </w:r>
      <w:r>
        <w:rPr>
          <w:rFonts w:ascii="Times New Roman" w:hAnsi="Times New Roman" w:cs="Times New Roman"/>
          <w:sz w:val="24"/>
        </w:rPr>
        <w:tab/>
        <w:t>0.26</w:t>
      </w:r>
      <w:r>
        <w:rPr>
          <w:rFonts w:ascii="Times New Roman" w:hAnsi="Times New Roman" w:cs="Times New Roman"/>
          <w:sz w:val="24"/>
        </w:rPr>
        <w:tab/>
        <w:t xml:space="preserve">  0.13</w:t>
      </w:r>
      <w:r>
        <w:rPr>
          <w:rFonts w:ascii="Times New Roman" w:hAnsi="Times New Roman" w:cs="Times New Roman"/>
          <w:sz w:val="24"/>
        </w:rPr>
        <w:tab/>
        <w:t>-2.58</w:t>
      </w:r>
      <w:r>
        <w:rPr>
          <w:rFonts w:ascii="Times New Roman" w:hAnsi="Times New Roman" w:cs="Times New Roman"/>
          <w:sz w:val="24"/>
        </w:rPr>
        <w:tab/>
        <w:t>-0.64</w:t>
      </w:r>
      <w:r>
        <w:rPr>
          <w:rFonts w:ascii="Times New Roman" w:hAnsi="Times New Roman" w:cs="Times New Roman"/>
          <w:sz w:val="24"/>
        </w:rPr>
        <w:tab/>
        <w:t>0.03</w:t>
      </w:r>
    </w:p>
    <w:p w14:paraId="25BA21AB" w14:textId="77777777" w:rsidR="00CF1199" w:rsidRDefault="00CF1199" w:rsidP="00CF1199">
      <w:pPr>
        <w:tabs>
          <w:tab w:val="right" w:pos="2700"/>
          <w:tab w:val="right" w:pos="3240"/>
          <w:tab w:val="right" w:pos="3780"/>
          <w:tab w:val="right" w:pos="3870"/>
          <w:tab w:val="right" w:pos="4950"/>
          <w:tab w:val="right" w:pos="6480"/>
          <w:tab w:val="right" w:pos="7740"/>
          <w:tab w:val="right" w:pos="8460"/>
          <w:tab w:val="right" w:pos="9180"/>
          <w:tab w:val="right" w:pos="10890"/>
          <w:tab w:val="right" w:pos="12060"/>
        </w:tabs>
        <w:spacing w:after="0"/>
        <w:ind w:right="-360"/>
        <w:rPr>
          <w:rFonts w:ascii="Times New Roman" w:hAnsi="Times New Roman" w:cs="Times New Roman"/>
          <w:sz w:val="24"/>
        </w:rPr>
      </w:pPr>
      <w:r>
        <w:rPr>
          <w:rFonts w:ascii="Times New Roman" w:hAnsi="Times New Roman" w:cs="Times New Roman"/>
          <w:sz w:val="24"/>
        </w:rPr>
        <w:t xml:space="preserve">      HbAS:HbAA</w:t>
      </w:r>
      <w:r>
        <w:rPr>
          <w:rFonts w:ascii="Times New Roman" w:hAnsi="Times New Roman" w:cs="Times New Roman"/>
          <w:sz w:val="24"/>
        </w:rPr>
        <w:tab/>
        <w:t xml:space="preserve">        (-0.03, 0.14)       (-0.36, 0.14)        (0.15, 0.37)        (0.11, 0.16)    (-3.09, -2.08)     (-0.84, -0.44)      (0.02, 0.04)</w:t>
      </w:r>
    </w:p>
    <w:p w14:paraId="70AA637A" w14:textId="77777777" w:rsidR="00CF1199" w:rsidRDefault="00CF1199" w:rsidP="00CF1199">
      <w:pPr>
        <w:tabs>
          <w:tab w:val="right" w:pos="2970"/>
          <w:tab w:val="right" w:pos="4410"/>
          <w:tab w:val="right" w:pos="6480"/>
          <w:tab w:val="right" w:pos="6930"/>
          <w:tab w:val="right" w:pos="7200"/>
          <w:tab w:val="right" w:pos="7560"/>
          <w:tab w:val="right" w:pos="7920"/>
          <w:tab w:val="right" w:pos="8010"/>
          <w:tab w:val="right" w:pos="8460"/>
          <w:tab w:val="right" w:pos="9180"/>
          <w:tab w:val="right" w:pos="9270"/>
          <w:tab w:val="right" w:pos="9630"/>
          <w:tab w:val="right" w:pos="10530"/>
          <w:tab w:val="right" w:pos="11250"/>
          <w:tab w:val="right" w:pos="11520"/>
          <w:tab w:val="right" w:pos="1206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0.22</w:t>
      </w:r>
      <w:r>
        <w:rPr>
          <w:rFonts w:ascii="Times New Roman" w:hAnsi="Times New Roman" w:cs="Times New Roman"/>
          <w:sz w:val="24"/>
        </w:rPr>
        <w:tab/>
        <w:t xml:space="preserve">                    0.38                  &lt;0.01                   &lt;0.01               &lt;0.01                 &lt;0.01               &lt;0.01             </w:t>
      </w:r>
    </w:p>
    <w:p w14:paraId="53B72EAA" w14:textId="77777777" w:rsidR="00CF1199" w:rsidRDefault="00CF1199" w:rsidP="00CF1199">
      <w:pPr>
        <w:tabs>
          <w:tab w:val="right" w:pos="2700"/>
          <w:tab w:val="right" w:pos="4410"/>
          <w:tab w:val="right" w:pos="6030"/>
          <w:tab w:val="right" w:pos="7650"/>
          <w:tab w:val="right" w:pos="9090"/>
          <w:tab w:val="right" w:pos="10080"/>
          <w:tab w:val="right" w:pos="10530"/>
          <w:tab w:val="right" w:pos="12060"/>
        </w:tabs>
        <w:spacing w:after="0"/>
        <w:ind w:right="-360"/>
        <w:rPr>
          <w:rFonts w:ascii="Times New Roman" w:hAnsi="Times New Roman" w:cs="Times New Roman"/>
        </w:rPr>
      </w:pPr>
    </w:p>
    <w:p w14:paraId="3586069A" w14:textId="77777777" w:rsidR="00CF1199" w:rsidRDefault="00CF1199" w:rsidP="00CF1199">
      <w:pPr>
        <w:tabs>
          <w:tab w:val="right" w:pos="2880"/>
          <w:tab w:val="right" w:pos="4590"/>
          <w:tab w:val="right" w:pos="6210"/>
          <w:tab w:val="right" w:pos="7830"/>
          <w:tab w:val="right" w:pos="9270"/>
          <w:tab w:val="right" w:pos="10800"/>
          <w:tab w:val="right" w:pos="1233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0.13</w:t>
      </w:r>
      <w:r>
        <w:rPr>
          <w:rFonts w:ascii="Times New Roman" w:hAnsi="Times New Roman" w:cs="Times New Roman"/>
          <w:sz w:val="24"/>
        </w:rPr>
        <w:tab/>
        <w:t>-0.41</w:t>
      </w:r>
      <w:r>
        <w:rPr>
          <w:rFonts w:ascii="Times New Roman" w:hAnsi="Times New Roman" w:cs="Times New Roman"/>
          <w:sz w:val="24"/>
        </w:rPr>
        <w:tab/>
        <w:t>0.73</w:t>
      </w:r>
      <w:r>
        <w:rPr>
          <w:rFonts w:ascii="Times New Roman" w:hAnsi="Times New Roman" w:cs="Times New Roman"/>
          <w:sz w:val="24"/>
        </w:rPr>
        <w:tab/>
        <w:t xml:space="preserve"> 0.29</w:t>
      </w:r>
      <w:r>
        <w:rPr>
          <w:rFonts w:ascii="Times New Roman" w:hAnsi="Times New Roman" w:cs="Times New Roman"/>
          <w:sz w:val="24"/>
        </w:rPr>
        <w:tab/>
        <w:t>-5.94</w:t>
      </w:r>
      <w:r>
        <w:rPr>
          <w:rFonts w:ascii="Times New Roman" w:hAnsi="Times New Roman" w:cs="Times New Roman"/>
          <w:sz w:val="24"/>
        </w:rPr>
        <w:tab/>
        <w:t>-1.42</w:t>
      </w:r>
      <w:r>
        <w:rPr>
          <w:rFonts w:ascii="Times New Roman" w:hAnsi="Times New Roman" w:cs="Times New Roman"/>
          <w:sz w:val="24"/>
        </w:rPr>
        <w:tab/>
        <w:t>0.10</w:t>
      </w:r>
    </w:p>
    <w:p w14:paraId="71B8096D" w14:textId="77777777" w:rsidR="00CF1199" w:rsidRDefault="00CF1199" w:rsidP="00CF1199">
      <w:pPr>
        <w:tabs>
          <w:tab w:val="right" w:pos="2700"/>
          <w:tab w:val="right" w:pos="3240"/>
          <w:tab w:val="right" w:pos="3780"/>
          <w:tab w:val="right" w:pos="3870"/>
          <w:tab w:val="right" w:pos="4950"/>
          <w:tab w:val="right" w:pos="6480"/>
          <w:tab w:val="right" w:pos="6930"/>
          <w:tab w:val="right" w:pos="7200"/>
          <w:tab w:val="right" w:pos="7560"/>
          <w:tab w:val="right" w:pos="7920"/>
          <w:tab w:val="right" w:pos="8010"/>
          <w:tab w:val="right" w:pos="8460"/>
          <w:tab w:val="right" w:pos="9180"/>
          <w:tab w:val="right" w:pos="9270"/>
          <w:tab w:val="right" w:pos="9630"/>
          <w:tab w:val="right" w:pos="10080"/>
          <w:tab w:val="right" w:pos="10530"/>
          <w:tab w:val="right" w:pos="11250"/>
          <w:tab w:val="right" w:pos="11520"/>
          <w:tab w:val="right" w:pos="12060"/>
        </w:tabs>
        <w:spacing w:after="0"/>
        <w:ind w:right="-360"/>
        <w:rPr>
          <w:rFonts w:ascii="Times New Roman" w:hAnsi="Times New Roman" w:cs="Times New Roman"/>
          <w:sz w:val="24"/>
        </w:rPr>
      </w:pPr>
      <w:r>
        <w:rPr>
          <w:rFonts w:ascii="Times New Roman" w:hAnsi="Times New Roman" w:cs="Times New Roman"/>
          <w:sz w:val="24"/>
        </w:rPr>
        <w:t xml:space="preserve">     HbAC:HbAA        (-0.01, 0.28)   </w:t>
      </w:r>
      <w:r>
        <w:rPr>
          <w:rFonts w:ascii="Times New Roman" w:hAnsi="Times New Roman" w:cs="Times New Roman"/>
          <w:sz w:val="24"/>
        </w:rPr>
        <w:tab/>
        <w:t xml:space="preserve">    (-0.81, -0.01)       (0.56, 0.91)       (0.25, 0.34)  </w:t>
      </w:r>
      <w:r>
        <w:rPr>
          <w:rFonts w:ascii="Times New Roman" w:hAnsi="Times New Roman" w:cs="Times New Roman"/>
          <w:sz w:val="24"/>
        </w:rPr>
        <w:tab/>
      </w:r>
      <w:r>
        <w:rPr>
          <w:rFonts w:ascii="Times New Roman" w:hAnsi="Times New Roman" w:cs="Times New Roman"/>
          <w:sz w:val="24"/>
        </w:rPr>
        <w:tab/>
        <w:t>(-6.75, -5.13)    (-1.75, -1.10)      (0.08, 0.11)</w:t>
      </w:r>
    </w:p>
    <w:p w14:paraId="3C4E7F60" w14:textId="77777777" w:rsidR="00CF1199" w:rsidRDefault="00CF1199" w:rsidP="00CF1199">
      <w:pPr>
        <w:tabs>
          <w:tab w:val="right" w:pos="2880"/>
          <w:tab w:val="right" w:pos="4590"/>
          <w:tab w:val="right" w:pos="6300"/>
          <w:tab w:val="right" w:pos="7830"/>
          <w:tab w:val="right" w:pos="9270"/>
          <w:tab w:val="right" w:pos="10800"/>
          <w:tab w:val="right" w:pos="12420"/>
        </w:tabs>
        <w:spacing w:after="0"/>
        <w:ind w:right="-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0.06</w:t>
      </w:r>
      <w:r>
        <w:rPr>
          <w:rFonts w:ascii="Times New Roman" w:hAnsi="Times New Roman" w:cs="Times New Roman"/>
          <w:sz w:val="24"/>
        </w:rPr>
        <w:tab/>
        <w:t>0.04</w:t>
      </w:r>
      <w:r>
        <w:rPr>
          <w:rFonts w:ascii="Times New Roman" w:hAnsi="Times New Roman" w:cs="Times New Roman"/>
          <w:sz w:val="24"/>
        </w:rPr>
        <w:tab/>
        <w:t>&lt;0.01</w:t>
      </w:r>
      <w:r>
        <w:rPr>
          <w:rFonts w:ascii="Times New Roman" w:hAnsi="Times New Roman" w:cs="Times New Roman"/>
          <w:sz w:val="24"/>
        </w:rPr>
        <w:tab/>
        <w:t>&lt;0.01</w:t>
      </w:r>
      <w:r>
        <w:rPr>
          <w:rFonts w:ascii="Times New Roman" w:hAnsi="Times New Roman" w:cs="Times New Roman"/>
          <w:sz w:val="24"/>
        </w:rPr>
        <w:tab/>
        <w:t>&lt;0.01</w:t>
      </w:r>
      <w:r>
        <w:rPr>
          <w:rFonts w:ascii="Times New Roman" w:hAnsi="Times New Roman" w:cs="Times New Roman"/>
          <w:sz w:val="24"/>
        </w:rPr>
        <w:tab/>
        <w:t>&lt;0.01</w:t>
      </w:r>
      <w:r>
        <w:rPr>
          <w:rFonts w:ascii="Times New Roman" w:hAnsi="Times New Roman" w:cs="Times New Roman"/>
          <w:sz w:val="24"/>
        </w:rPr>
        <w:tab/>
        <w:t>&lt;0.01</w:t>
      </w:r>
    </w:p>
    <w:p w14:paraId="2A796B8E" w14:textId="77777777" w:rsidR="00CF1199" w:rsidRDefault="00CF1199" w:rsidP="00CF1199">
      <w:pPr>
        <w:tabs>
          <w:tab w:val="right" w:pos="2700"/>
          <w:tab w:val="right" w:pos="3240"/>
          <w:tab w:val="right" w:pos="3780"/>
          <w:tab w:val="right" w:pos="3870"/>
          <w:tab w:val="right" w:pos="4140"/>
          <w:tab w:val="right" w:pos="4950"/>
          <w:tab w:val="right" w:pos="5400"/>
          <w:tab w:val="right" w:pos="6480"/>
          <w:tab w:val="right" w:pos="6930"/>
          <w:tab w:val="right" w:pos="7200"/>
          <w:tab w:val="right" w:pos="7560"/>
          <w:tab w:val="right" w:pos="7920"/>
          <w:tab w:val="right" w:pos="8010"/>
          <w:tab w:val="right" w:pos="8280"/>
          <w:tab w:val="right" w:pos="8460"/>
          <w:tab w:val="right" w:pos="9180"/>
          <w:tab w:val="right" w:pos="9270"/>
          <w:tab w:val="right" w:pos="9630"/>
          <w:tab w:val="right" w:pos="10080"/>
          <w:tab w:val="right" w:pos="10530"/>
          <w:tab w:val="right" w:pos="10890"/>
          <w:tab w:val="right" w:pos="11250"/>
          <w:tab w:val="right" w:pos="11520"/>
          <w:tab w:val="right" w:pos="12060"/>
          <w:tab w:val="right" w:pos="12330"/>
        </w:tabs>
        <w:spacing w:after="0"/>
        <w:ind w:right="-360"/>
        <w:rPr>
          <w:rFonts w:ascii="Times New Roman" w:hAnsi="Times New Roman" w:cs="Times New Roman"/>
          <w:sz w:val="20"/>
          <w:u w:val="single"/>
        </w:rPr>
      </w:pPr>
    </w:p>
    <w:p w14:paraId="0F1FECB9" w14:textId="77777777" w:rsidR="00CF1199" w:rsidRDefault="00CF1199" w:rsidP="00CF1199">
      <w:pPr>
        <w:spacing w:after="0" w:line="240" w:lineRule="auto"/>
        <w:rPr>
          <w:rFonts w:ascii="Times New Roman" w:hAnsi="Times New Roman" w:cs="Times New Roman"/>
          <w:sz w:val="24"/>
          <w:szCs w:val="24"/>
        </w:rPr>
      </w:pPr>
      <w:r>
        <w:rPr>
          <w:rFonts w:ascii="Times New Roman" w:hAnsi="Times New Roman" w:cs="Times New Roman"/>
          <w:sz w:val="24"/>
          <w:szCs w:val="24"/>
        </w:rPr>
        <w:t>RDW is skewed in distribution and log transformed for the tests for difference.  RDW-CV expressed in arbitrary units.</w:t>
      </w:r>
    </w:p>
    <w:p w14:paraId="56C92948" w14:textId="77777777" w:rsidR="00CF1199" w:rsidRDefault="00CF1199" w:rsidP="00CF1199">
      <w:pPr>
        <w:spacing w:after="0" w:line="240" w:lineRule="auto"/>
        <w:rPr>
          <w:rFonts w:ascii="Times New Roman" w:hAnsi="Times New Roman" w:cs="Times New Roman"/>
          <w:sz w:val="24"/>
          <w:szCs w:val="24"/>
        </w:rPr>
      </w:pPr>
      <w:r>
        <w:rPr>
          <w:rFonts w:ascii="Times New Roman" w:hAnsi="Times New Roman" w:cs="Times New Roman"/>
          <w:sz w:val="24"/>
          <w:szCs w:val="24"/>
        </w:rPr>
        <w:t>SD = standard deviation; CI = confidence interval; diff = difference derived from the multilevel model adjusting for school effects.</w:t>
      </w:r>
    </w:p>
    <w:p w14:paraId="43A7FB65" w14:textId="74568964" w:rsidR="00CF1199" w:rsidRDefault="00CF1199">
      <w:pPr>
        <w:rPr>
          <w:rFonts w:ascii="Times New Roman" w:hAnsi="Times New Roman" w:cs="Times New Roman"/>
          <w:b/>
          <w:sz w:val="24"/>
        </w:rPr>
      </w:pPr>
      <w:r>
        <w:rPr>
          <w:rFonts w:ascii="Times New Roman" w:hAnsi="Times New Roman" w:cs="Times New Roman"/>
          <w:b/>
          <w:sz w:val="24"/>
        </w:rPr>
        <w:br w:type="page"/>
      </w:r>
    </w:p>
    <w:p w14:paraId="095411BA" w14:textId="77777777" w:rsidR="00CF1199" w:rsidRDefault="00CF1199" w:rsidP="00CF1199">
      <w:pPr>
        <w:spacing w:after="0"/>
        <w:jc w:val="center"/>
        <w:rPr>
          <w:rFonts w:ascii="Times New Roman" w:hAnsi="Times New Roman" w:cs="Times New Roman"/>
          <w:b/>
          <w:sz w:val="24"/>
        </w:rPr>
      </w:pPr>
      <w:r>
        <w:rPr>
          <w:rFonts w:ascii="Times New Roman" w:hAnsi="Times New Roman" w:cs="Times New Roman"/>
          <w:b/>
          <w:sz w:val="24"/>
        </w:rPr>
        <w:t>Table 3</w:t>
      </w:r>
    </w:p>
    <w:p w14:paraId="7938B9F9" w14:textId="77777777" w:rsidR="00CF1199" w:rsidRDefault="00CF1199" w:rsidP="00CF1199">
      <w:pPr>
        <w:spacing w:after="0"/>
        <w:jc w:val="center"/>
        <w:rPr>
          <w:rFonts w:ascii="Times New Roman" w:hAnsi="Times New Roman" w:cs="Times New Roman"/>
          <w:b/>
          <w:sz w:val="24"/>
        </w:rPr>
      </w:pPr>
    </w:p>
    <w:p w14:paraId="10438883" w14:textId="77777777" w:rsidR="00CF1199" w:rsidRDefault="00CF1199" w:rsidP="00CF1199">
      <w:pPr>
        <w:spacing w:after="0"/>
        <w:jc w:val="center"/>
        <w:rPr>
          <w:rFonts w:ascii="Times New Roman" w:hAnsi="Times New Roman" w:cs="Times New Roman"/>
          <w:b/>
          <w:sz w:val="24"/>
        </w:rPr>
      </w:pPr>
      <w:r>
        <w:rPr>
          <w:rFonts w:ascii="Times New Roman" w:hAnsi="Times New Roman" w:cs="Times New Roman"/>
          <w:b/>
          <w:sz w:val="24"/>
        </w:rPr>
        <w:t>Red cell indices (mean, SD, range) in HbA-HPFH</w:t>
      </w:r>
    </w:p>
    <w:p w14:paraId="09D8B13B" w14:textId="77777777" w:rsidR="00CF1199" w:rsidRDefault="00CF1199" w:rsidP="00CF1199">
      <w:pPr>
        <w:spacing w:after="0"/>
        <w:jc w:val="center"/>
        <w:rPr>
          <w:rFonts w:ascii="Times New Roman" w:hAnsi="Times New Roman" w:cs="Times New Roman"/>
          <w:b/>
          <w:sz w:val="24"/>
        </w:rPr>
      </w:pPr>
      <w:r>
        <w:rPr>
          <w:rFonts w:ascii="Times New Roman" w:hAnsi="Times New Roman" w:cs="Times New Roman"/>
          <w:b/>
          <w:sz w:val="24"/>
        </w:rPr>
        <w:t>according to deletion variant HPFH-1 and HPFH-2</w:t>
      </w:r>
    </w:p>
    <w:p w14:paraId="5913DB48" w14:textId="77777777" w:rsidR="00CF1199" w:rsidRDefault="00CF1199" w:rsidP="00CF1199">
      <w:pPr>
        <w:tabs>
          <w:tab w:val="right" w:pos="1890"/>
          <w:tab w:val="right" w:pos="3330"/>
          <w:tab w:val="right" w:pos="4590"/>
          <w:tab w:val="right" w:pos="5850"/>
          <w:tab w:val="right" w:pos="7200"/>
          <w:tab w:val="right" w:pos="8010"/>
          <w:tab w:val="right" w:pos="9000"/>
        </w:tabs>
        <w:spacing w:after="0"/>
        <w:rPr>
          <w:rFonts w:ascii="Times New Roman" w:hAnsi="Times New Roman" w:cs="Times New Roman"/>
          <w:sz w:val="24"/>
        </w:rPr>
      </w:pPr>
    </w:p>
    <w:p w14:paraId="69D0317F" w14:textId="77777777" w:rsidR="00CF1199" w:rsidRDefault="00CF1199" w:rsidP="00CF1199">
      <w:pPr>
        <w:tabs>
          <w:tab w:val="right" w:pos="1890"/>
          <w:tab w:val="right" w:pos="3330"/>
          <w:tab w:val="right" w:pos="4590"/>
          <w:tab w:val="right" w:pos="5850"/>
          <w:tab w:val="right" w:pos="7200"/>
          <w:tab w:val="right" w:pos="8010"/>
          <w:tab w:val="right" w:pos="9000"/>
        </w:tabs>
        <w:spacing w:after="0"/>
        <w:rPr>
          <w:rFonts w:ascii="Times New Roman" w:hAnsi="Times New Roman" w:cs="Times New Roman"/>
          <w:b/>
          <w:sz w:val="24"/>
        </w:rPr>
      </w:pPr>
      <w:r>
        <w:rPr>
          <w:rFonts w:ascii="Times New Roman" w:hAnsi="Times New Roman" w:cs="Times New Roman"/>
          <w:b/>
          <w:sz w:val="24"/>
        </w:rPr>
        <w:t xml:space="preserve">Indices by Gender within Variants </w:t>
      </w:r>
    </w:p>
    <w:p w14:paraId="7307B4E4" w14:textId="77777777" w:rsidR="00CF1199" w:rsidRDefault="00CF1199" w:rsidP="00CF1199">
      <w:pPr>
        <w:spacing w:after="0"/>
        <w:rPr>
          <w:rFonts w:ascii="Times New Roman" w:hAnsi="Times New Roman" w:cs="Times New Roman"/>
          <w:sz w:val="24"/>
        </w:rPr>
      </w:pPr>
    </w:p>
    <w:p w14:paraId="09B39447" w14:textId="77777777" w:rsidR="00CF1199" w:rsidRDefault="00CF1199" w:rsidP="00CF1199">
      <w:pPr>
        <w:spacing w:after="0"/>
        <w:rPr>
          <w:rFonts w:ascii="Times New Roman" w:hAnsi="Times New Roman" w:cs="Times New Roman"/>
          <w:sz w:val="24"/>
        </w:rPr>
      </w:pPr>
      <w:r>
        <w:rPr>
          <w:rFonts w:ascii="Times New Roman" w:hAnsi="Times New Roman" w:cs="Times New Roman"/>
          <w:sz w:val="24"/>
          <w:u w:val="single"/>
        </w:rPr>
        <w:t>HPFH-1</w:t>
      </w:r>
      <w:r>
        <w:rPr>
          <w:rFonts w:ascii="Times New Roman" w:hAnsi="Times New Roman" w:cs="Times New Roman"/>
          <w:sz w:val="24"/>
        </w:rPr>
        <w:tab/>
        <w:t xml:space="preserve">       n          Hb</w:t>
      </w:r>
      <w:r>
        <w:rPr>
          <w:rFonts w:ascii="Times New Roman" w:hAnsi="Times New Roman" w:cs="Times New Roman"/>
          <w:sz w:val="24"/>
        </w:rPr>
        <w:tab/>
        <w:t xml:space="preserve">              MCHC           RBC</w:t>
      </w:r>
      <w:r>
        <w:rPr>
          <w:rFonts w:ascii="Times New Roman" w:hAnsi="Times New Roman" w:cs="Times New Roman"/>
          <w:sz w:val="24"/>
        </w:rPr>
        <w:tab/>
        <w:t xml:space="preserve">          MCV           MCH              RDW </w:t>
      </w:r>
      <w:r>
        <w:rPr>
          <w:rFonts w:ascii="Times New Roman" w:hAnsi="Times New Roman" w:cs="Times New Roman"/>
          <w:sz w:val="24"/>
        </w:rPr>
        <w:tab/>
        <w:t xml:space="preserve"> HbF (%)            HbA</w:t>
      </w:r>
      <w:r>
        <w:rPr>
          <w:rFonts w:ascii="Times New Roman" w:hAnsi="Times New Roman" w:cs="Times New Roman"/>
          <w:sz w:val="24"/>
          <w:vertAlign w:val="subscript"/>
        </w:rPr>
        <w:t xml:space="preserve">2 </w:t>
      </w:r>
      <w:r>
        <w:rPr>
          <w:rFonts w:ascii="Times New Roman" w:hAnsi="Times New Roman" w:cs="Times New Roman"/>
          <w:sz w:val="24"/>
        </w:rPr>
        <w:t>(%)</w:t>
      </w:r>
    </w:p>
    <w:p w14:paraId="494C2E9A" w14:textId="77777777" w:rsidR="00CF1199" w:rsidRDefault="00CF1199" w:rsidP="00CF1199">
      <w:pPr>
        <w:tabs>
          <w:tab w:val="right" w:pos="1980"/>
          <w:tab w:val="right" w:pos="3330"/>
          <w:tab w:val="right" w:pos="4500"/>
          <w:tab w:val="right" w:pos="5850"/>
          <w:tab w:val="right" w:pos="7110"/>
          <w:tab w:val="right" w:pos="83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Males</w:t>
      </w:r>
      <w:r>
        <w:rPr>
          <w:rFonts w:ascii="Times New Roman" w:hAnsi="Times New Roman" w:cs="Times New Roman"/>
          <w:sz w:val="24"/>
        </w:rPr>
        <w:tab/>
        <w:t>6</w:t>
      </w:r>
      <w:r>
        <w:rPr>
          <w:rFonts w:ascii="Times New Roman" w:hAnsi="Times New Roman" w:cs="Times New Roman"/>
          <w:sz w:val="24"/>
        </w:rPr>
        <w:tab/>
        <w:t>13.73, 1.12</w:t>
      </w:r>
      <w:r>
        <w:rPr>
          <w:rFonts w:ascii="Times New Roman" w:hAnsi="Times New Roman" w:cs="Times New Roman"/>
          <w:sz w:val="24"/>
        </w:rPr>
        <w:tab/>
        <w:t>33.6, 1.8</w:t>
      </w:r>
      <w:r>
        <w:rPr>
          <w:rFonts w:ascii="Times New Roman" w:hAnsi="Times New Roman" w:cs="Times New Roman"/>
          <w:sz w:val="24"/>
        </w:rPr>
        <w:tab/>
        <w:t>5.11, 0.58</w:t>
      </w:r>
      <w:r>
        <w:rPr>
          <w:rFonts w:ascii="Times New Roman" w:hAnsi="Times New Roman" w:cs="Times New Roman"/>
          <w:sz w:val="24"/>
        </w:rPr>
        <w:tab/>
        <w:t>79.9, 7.0</w:t>
      </w:r>
      <w:r>
        <w:rPr>
          <w:rFonts w:ascii="Times New Roman" w:hAnsi="Times New Roman" w:cs="Times New Roman"/>
          <w:sz w:val="24"/>
        </w:rPr>
        <w:tab/>
        <w:t xml:space="preserve">       27.3, 3.8       16.1, 2.7</w:t>
      </w:r>
      <w:r>
        <w:rPr>
          <w:rFonts w:ascii="Times New Roman" w:hAnsi="Times New Roman" w:cs="Times New Roman"/>
          <w:sz w:val="24"/>
        </w:rPr>
        <w:tab/>
        <w:t xml:space="preserve">          26.4, 4.6</w:t>
      </w:r>
      <w:r>
        <w:rPr>
          <w:rFonts w:ascii="Times New Roman" w:hAnsi="Times New Roman" w:cs="Times New Roman"/>
          <w:sz w:val="24"/>
        </w:rPr>
        <w:tab/>
        <w:t xml:space="preserve">           2.1, 0.3</w:t>
      </w:r>
    </w:p>
    <w:p w14:paraId="0AA49660" w14:textId="77777777" w:rsidR="00CF1199" w:rsidRDefault="00CF1199" w:rsidP="00CF1199">
      <w:pPr>
        <w:tabs>
          <w:tab w:val="right" w:pos="1980"/>
          <w:tab w:val="right" w:pos="3240"/>
          <w:tab w:val="right" w:pos="4410"/>
          <w:tab w:val="right" w:pos="5850"/>
          <w:tab w:val="right" w:pos="6660"/>
          <w:tab w:val="right" w:pos="7740"/>
          <w:tab w:val="right" w:pos="8370"/>
          <w:tab w:val="right" w:pos="9720"/>
          <w:tab w:val="right" w:pos="10710"/>
          <w:tab w:val="right" w:pos="11070"/>
          <w:tab w:val="right" w:pos="11880"/>
          <w:tab w:val="right" w:pos="12510"/>
        </w:tabs>
        <w:spacing w:after="0"/>
        <w:rPr>
          <w:rFonts w:ascii="Times New Roman" w:hAnsi="Times New Roman" w:cs="Times New Roman"/>
          <w:sz w:val="24"/>
        </w:rPr>
      </w:pPr>
      <w:r>
        <w:rPr>
          <w:rFonts w:ascii="Times New Roman" w:hAnsi="Times New Roman" w:cs="Times New Roman"/>
          <w:sz w:val="24"/>
        </w:rPr>
        <w:t xml:space="preserve">       range (n)</w:t>
      </w:r>
      <w:r>
        <w:rPr>
          <w:rFonts w:ascii="Times New Roman" w:hAnsi="Times New Roman" w:cs="Times New Roman"/>
          <w:sz w:val="24"/>
        </w:rPr>
        <w:tab/>
        <w:t xml:space="preserve">      </w:t>
      </w:r>
      <w:r>
        <w:rPr>
          <w:rFonts w:ascii="Times New Roman" w:hAnsi="Times New Roman" w:cs="Times New Roman"/>
          <w:sz w:val="24"/>
        </w:rPr>
        <w:tab/>
        <w:t>12.1-14.8         30-35</w:t>
      </w:r>
      <w:r>
        <w:rPr>
          <w:rFonts w:ascii="Times New Roman" w:hAnsi="Times New Roman" w:cs="Times New Roman"/>
          <w:sz w:val="24"/>
        </w:rPr>
        <w:tab/>
        <w:t xml:space="preserve">         4.42-5.91          70-92</w:t>
      </w:r>
      <w:r>
        <w:rPr>
          <w:rFonts w:ascii="Times New Roman" w:hAnsi="Times New Roman" w:cs="Times New Roman"/>
          <w:sz w:val="24"/>
        </w:rPr>
        <w:tab/>
        <w:t xml:space="preserve">            21-33</w:t>
      </w:r>
      <w:r>
        <w:rPr>
          <w:rFonts w:ascii="Times New Roman" w:hAnsi="Times New Roman" w:cs="Times New Roman"/>
          <w:sz w:val="24"/>
        </w:rPr>
        <w:tab/>
        <w:t xml:space="preserve">        13.0-20.6      22.5-33.5 (5)</w:t>
      </w:r>
      <w:r>
        <w:rPr>
          <w:rFonts w:ascii="Times New Roman" w:hAnsi="Times New Roman" w:cs="Times New Roman"/>
          <w:sz w:val="24"/>
        </w:rPr>
        <w:tab/>
        <w:t xml:space="preserve">     1.8-2.3 (3)</w:t>
      </w:r>
    </w:p>
    <w:p w14:paraId="67299ED7" w14:textId="77777777" w:rsidR="00CF1199" w:rsidRDefault="00CF1199" w:rsidP="00CF1199">
      <w:pPr>
        <w:tabs>
          <w:tab w:val="right" w:pos="1980"/>
          <w:tab w:val="right" w:pos="3330"/>
          <w:tab w:val="right" w:pos="4500"/>
          <w:tab w:val="right" w:pos="5850"/>
          <w:tab w:val="right" w:pos="7110"/>
          <w:tab w:val="right" w:pos="7200"/>
          <w:tab w:val="right" w:pos="83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w:t>
      </w:r>
    </w:p>
    <w:p w14:paraId="42BF8043" w14:textId="77777777" w:rsidR="00CF1199" w:rsidRDefault="00CF1199" w:rsidP="00CF1199">
      <w:pPr>
        <w:tabs>
          <w:tab w:val="right" w:pos="1980"/>
          <w:tab w:val="right" w:pos="3330"/>
          <w:tab w:val="right" w:pos="4500"/>
          <w:tab w:val="right" w:pos="5850"/>
          <w:tab w:val="right" w:pos="7110"/>
          <w:tab w:val="right" w:pos="7200"/>
          <w:tab w:val="right" w:pos="83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Females</w:t>
      </w:r>
      <w:r>
        <w:rPr>
          <w:rFonts w:ascii="Times New Roman" w:hAnsi="Times New Roman" w:cs="Times New Roman"/>
          <w:sz w:val="24"/>
        </w:rPr>
        <w:tab/>
        <w:t>8</w:t>
      </w:r>
      <w:r>
        <w:rPr>
          <w:rFonts w:ascii="Times New Roman" w:hAnsi="Times New Roman" w:cs="Times New Roman"/>
          <w:sz w:val="24"/>
        </w:rPr>
        <w:tab/>
        <w:t>12.88, 1.39</w:t>
      </w:r>
      <w:r>
        <w:rPr>
          <w:rFonts w:ascii="Times New Roman" w:hAnsi="Times New Roman" w:cs="Times New Roman"/>
          <w:sz w:val="24"/>
        </w:rPr>
        <w:tab/>
        <w:t>33.6, 0.9</w:t>
      </w:r>
      <w:r>
        <w:rPr>
          <w:rFonts w:ascii="Times New Roman" w:hAnsi="Times New Roman" w:cs="Times New Roman"/>
          <w:sz w:val="24"/>
        </w:rPr>
        <w:tab/>
        <w:t>4.67, 0.47</w:t>
      </w:r>
      <w:r>
        <w:rPr>
          <w:rFonts w:ascii="Times New Roman" w:hAnsi="Times New Roman" w:cs="Times New Roman"/>
          <w:sz w:val="24"/>
        </w:rPr>
        <w:tab/>
        <w:t>81.8, 3.7</w:t>
      </w:r>
      <w:r>
        <w:rPr>
          <w:rFonts w:ascii="Times New Roman" w:hAnsi="Times New Roman" w:cs="Times New Roman"/>
          <w:sz w:val="24"/>
        </w:rPr>
        <w:tab/>
        <w:t xml:space="preserve">       27.7, 2.0      14.4, 1.5</w:t>
      </w:r>
      <w:r>
        <w:rPr>
          <w:rFonts w:ascii="Times New Roman" w:hAnsi="Times New Roman" w:cs="Times New Roman"/>
          <w:sz w:val="24"/>
        </w:rPr>
        <w:tab/>
        <w:t xml:space="preserve">          27.1, 5.3</w:t>
      </w:r>
      <w:r>
        <w:rPr>
          <w:rFonts w:ascii="Times New Roman" w:hAnsi="Times New Roman" w:cs="Times New Roman"/>
          <w:sz w:val="24"/>
        </w:rPr>
        <w:tab/>
        <w:t xml:space="preserve">             2.2, 0.2</w:t>
      </w:r>
    </w:p>
    <w:p w14:paraId="47A8623B" w14:textId="77777777" w:rsidR="00CF1199" w:rsidRDefault="00CF1199" w:rsidP="00CF1199">
      <w:pPr>
        <w:tabs>
          <w:tab w:val="right" w:pos="1980"/>
          <w:tab w:val="right" w:pos="3240"/>
          <w:tab w:val="right" w:pos="4320"/>
          <w:tab w:val="right" w:pos="5850"/>
          <w:tab w:val="right" w:pos="6570"/>
          <w:tab w:val="right" w:pos="7110"/>
          <w:tab w:val="right" w:pos="7740"/>
          <w:tab w:val="right" w:pos="8370"/>
          <w:tab w:val="right" w:pos="9720"/>
          <w:tab w:val="right" w:pos="10710"/>
          <w:tab w:val="right" w:pos="11070"/>
          <w:tab w:val="right" w:pos="11880"/>
          <w:tab w:val="right" w:pos="12510"/>
        </w:tabs>
        <w:spacing w:after="0"/>
        <w:rPr>
          <w:rFonts w:ascii="Times New Roman" w:hAnsi="Times New Roman" w:cs="Times New Roman"/>
          <w:sz w:val="24"/>
        </w:rPr>
      </w:pPr>
      <w:r>
        <w:rPr>
          <w:rFonts w:ascii="Times New Roman" w:hAnsi="Times New Roman" w:cs="Times New Roman"/>
          <w:sz w:val="24"/>
        </w:rPr>
        <w:t xml:space="preserve">       range (n)</w:t>
      </w:r>
      <w:r>
        <w:rPr>
          <w:rFonts w:ascii="Times New Roman" w:hAnsi="Times New Roman" w:cs="Times New Roman"/>
          <w:sz w:val="24"/>
        </w:rPr>
        <w:tab/>
      </w:r>
      <w:r>
        <w:rPr>
          <w:rFonts w:ascii="Times New Roman" w:hAnsi="Times New Roman" w:cs="Times New Roman"/>
          <w:sz w:val="24"/>
        </w:rPr>
        <w:tab/>
        <w:t>10.3-14.8</w:t>
      </w:r>
      <w:r>
        <w:rPr>
          <w:rFonts w:ascii="Times New Roman" w:hAnsi="Times New Roman" w:cs="Times New Roman"/>
          <w:sz w:val="24"/>
        </w:rPr>
        <w:tab/>
        <w:t>32-35</w:t>
      </w:r>
      <w:r>
        <w:rPr>
          <w:rFonts w:ascii="Times New Roman" w:hAnsi="Times New Roman" w:cs="Times New Roman"/>
          <w:sz w:val="24"/>
        </w:rPr>
        <w:tab/>
        <w:t>3.78-5.13</w:t>
      </w:r>
      <w:r>
        <w:rPr>
          <w:rFonts w:ascii="Times New Roman" w:hAnsi="Times New Roman" w:cs="Times New Roman"/>
          <w:sz w:val="24"/>
        </w:rPr>
        <w:tab/>
        <w:t xml:space="preserve">          75-86</w:t>
      </w:r>
      <w:r>
        <w:rPr>
          <w:rFonts w:ascii="Times New Roman" w:hAnsi="Times New Roman" w:cs="Times New Roman"/>
          <w:sz w:val="24"/>
        </w:rPr>
        <w:tab/>
        <w:t xml:space="preserve">            24-30</w:t>
      </w:r>
      <w:r>
        <w:rPr>
          <w:rFonts w:ascii="Times New Roman" w:hAnsi="Times New Roman" w:cs="Times New Roman"/>
          <w:sz w:val="24"/>
        </w:rPr>
        <w:tab/>
        <w:t xml:space="preserve">        11.2-15.8     20.8-34.7 (7)    </w:t>
      </w:r>
      <w:r>
        <w:rPr>
          <w:rFonts w:ascii="Times New Roman" w:hAnsi="Times New Roman" w:cs="Times New Roman"/>
          <w:sz w:val="24"/>
        </w:rPr>
        <w:tab/>
        <w:t xml:space="preserve">  2.0-2.4 (5)</w:t>
      </w:r>
      <w:r>
        <w:rPr>
          <w:rFonts w:ascii="Times New Roman" w:hAnsi="Times New Roman" w:cs="Times New Roman"/>
          <w:sz w:val="24"/>
        </w:rPr>
        <w:tab/>
      </w:r>
    </w:p>
    <w:p w14:paraId="21CD4DBF" w14:textId="77777777" w:rsidR="00CF1199" w:rsidRDefault="00CF1199" w:rsidP="00CF1199">
      <w:pPr>
        <w:tabs>
          <w:tab w:val="right" w:pos="1980"/>
          <w:tab w:val="right" w:pos="3330"/>
          <w:tab w:val="right" w:pos="4500"/>
          <w:tab w:val="right" w:pos="5850"/>
          <w:tab w:val="right" w:pos="7110"/>
          <w:tab w:val="right" w:pos="8370"/>
          <w:tab w:val="right" w:pos="92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w:t>
      </w:r>
    </w:p>
    <w:p w14:paraId="5C2C69D5" w14:textId="77777777" w:rsidR="00CF1199" w:rsidRDefault="00CF1199" w:rsidP="00CF1199">
      <w:pPr>
        <w:tabs>
          <w:tab w:val="right" w:pos="1980"/>
          <w:tab w:val="right" w:pos="3330"/>
          <w:tab w:val="right" w:pos="4500"/>
          <w:tab w:val="right" w:pos="5850"/>
          <w:tab w:val="right" w:pos="7110"/>
          <w:tab w:val="right" w:pos="8370"/>
          <w:tab w:val="right" w:pos="92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Both sexes</w:t>
      </w:r>
      <w:r>
        <w:rPr>
          <w:rFonts w:ascii="Times New Roman" w:hAnsi="Times New Roman" w:cs="Times New Roman"/>
          <w:sz w:val="24"/>
        </w:rPr>
        <w:tab/>
        <w:t>14</w:t>
      </w:r>
      <w:r>
        <w:rPr>
          <w:rFonts w:ascii="Times New Roman" w:hAnsi="Times New Roman" w:cs="Times New Roman"/>
          <w:sz w:val="24"/>
        </w:rPr>
        <w:tab/>
        <w:t>13.24, 1.31</w:t>
      </w:r>
      <w:r>
        <w:rPr>
          <w:rFonts w:ascii="Times New Roman" w:hAnsi="Times New Roman" w:cs="Times New Roman"/>
          <w:sz w:val="24"/>
        </w:rPr>
        <w:tab/>
        <w:t>33.6, 1.3</w:t>
      </w:r>
      <w:r>
        <w:rPr>
          <w:rFonts w:ascii="Times New Roman" w:hAnsi="Times New Roman" w:cs="Times New Roman"/>
          <w:sz w:val="24"/>
        </w:rPr>
        <w:tab/>
        <w:t>4.86, 0.55</w:t>
      </w:r>
      <w:r>
        <w:rPr>
          <w:rFonts w:ascii="Times New Roman" w:hAnsi="Times New Roman" w:cs="Times New Roman"/>
          <w:sz w:val="24"/>
        </w:rPr>
        <w:tab/>
        <w:t>81.0, 5.2</w:t>
      </w:r>
      <w:r>
        <w:rPr>
          <w:rFonts w:ascii="Times New Roman" w:hAnsi="Times New Roman" w:cs="Times New Roman"/>
          <w:sz w:val="24"/>
        </w:rPr>
        <w:tab/>
        <w:t>27.5, 2.8</w:t>
      </w:r>
      <w:r>
        <w:rPr>
          <w:rFonts w:ascii="Times New Roman" w:hAnsi="Times New Roman" w:cs="Times New Roman"/>
          <w:sz w:val="24"/>
        </w:rPr>
        <w:tab/>
        <w:t xml:space="preserve">       15.2, 2.2</w:t>
      </w:r>
      <w:r>
        <w:rPr>
          <w:rFonts w:ascii="Times New Roman" w:hAnsi="Times New Roman" w:cs="Times New Roman"/>
          <w:sz w:val="24"/>
        </w:rPr>
        <w:tab/>
        <w:t xml:space="preserve">          26.8, 4.8 </w:t>
      </w:r>
      <w:r>
        <w:rPr>
          <w:rFonts w:ascii="Times New Roman" w:hAnsi="Times New Roman" w:cs="Times New Roman"/>
          <w:sz w:val="24"/>
        </w:rPr>
        <w:tab/>
        <w:t xml:space="preserve">      2.3, 0.2</w:t>
      </w:r>
      <w:r>
        <w:rPr>
          <w:rFonts w:ascii="Times New Roman" w:hAnsi="Times New Roman" w:cs="Times New Roman"/>
          <w:sz w:val="24"/>
        </w:rPr>
        <w:tab/>
      </w:r>
    </w:p>
    <w:p w14:paraId="2EE4FB3A" w14:textId="77777777" w:rsidR="00CF1199" w:rsidRDefault="00CF1199" w:rsidP="00CF1199">
      <w:pPr>
        <w:tabs>
          <w:tab w:val="right" w:pos="1980"/>
          <w:tab w:val="right" w:pos="3330"/>
          <w:tab w:val="right" w:pos="4410"/>
          <w:tab w:val="right" w:pos="4500"/>
          <w:tab w:val="right" w:pos="5400"/>
          <w:tab w:val="right" w:pos="5850"/>
          <w:tab w:val="right" w:pos="6660"/>
          <w:tab w:val="right" w:pos="7110"/>
          <w:tab w:val="right" w:pos="7200"/>
          <w:tab w:val="right" w:pos="8370"/>
          <w:tab w:val="right" w:pos="8910"/>
          <w:tab w:val="right" w:pos="9270"/>
          <w:tab w:val="right" w:pos="9720"/>
          <w:tab w:val="right" w:pos="9990"/>
          <w:tab w:val="right" w:pos="11070"/>
          <w:tab w:val="right" w:pos="11340"/>
          <w:tab w:val="right" w:pos="12510"/>
        </w:tabs>
        <w:spacing w:after="0"/>
        <w:rPr>
          <w:rFonts w:ascii="Times New Roman" w:hAnsi="Times New Roman" w:cs="Times New Roman"/>
          <w:sz w:val="24"/>
        </w:rPr>
      </w:pPr>
    </w:p>
    <w:p w14:paraId="2186BAA9" w14:textId="77777777" w:rsidR="00CF1199" w:rsidRDefault="00CF1199" w:rsidP="00CF1199">
      <w:pPr>
        <w:tabs>
          <w:tab w:val="right" w:pos="1980"/>
          <w:tab w:val="right" w:pos="3330"/>
          <w:tab w:val="right" w:pos="4410"/>
          <w:tab w:val="right" w:pos="4500"/>
          <w:tab w:val="right" w:pos="5400"/>
          <w:tab w:val="right" w:pos="5850"/>
          <w:tab w:val="right" w:pos="6660"/>
          <w:tab w:val="right" w:pos="7110"/>
          <w:tab w:val="right" w:pos="7200"/>
          <w:tab w:val="right" w:pos="8370"/>
          <w:tab w:val="right" w:pos="8910"/>
          <w:tab w:val="right" w:pos="9270"/>
          <w:tab w:val="right" w:pos="9720"/>
          <w:tab w:val="right" w:pos="9990"/>
          <w:tab w:val="right" w:pos="11070"/>
          <w:tab w:val="right" w:pos="11340"/>
          <w:tab w:val="right" w:pos="12510"/>
        </w:tabs>
        <w:spacing w:after="0"/>
        <w:rPr>
          <w:rFonts w:ascii="Times New Roman" w:hAnsi="Times New Roman" w:cs="Times New Roman"/>
          <w:sz w:val="24"/>
          <w:u w:val="single"/>
        </w:rPr>
      </w:pPr>
      <w:r>
        <w:rPr>
          <w:rFonts w:ascii="Times New Roman" w:hAnsi="Times New Roman" w:cs="Times New Roman"/>
          <w:sz w:val="24"/>
          <w:u w:val="single"/>
        </w:rPr>
        <w:t>HPFH-2</w:t>
      </w:r>
    </w:p>
    <w:p w14:paraId="48B3B006" w14:textId="77777777" w:rsidR="00CF1199" w:rsidRDefault="00CF1199" w:rsidP="00CF1199">
      <w:pPr>
        <w:tabs>
          <w:tab w:val="right" w:pos="1980"/>
          <w:tab w:val="right" w:pos="3330"/>
          <w:tab w:val="right" w:pos="4500"/>
          <w:tab w:val="right" w:pos="5850"/>
          <w:tab w:val="right" w:pos="6660"/>
          <w:tab w:val="right" w:pos="7110"/>
          <w:tab w:val="right" w:pos="83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Males</w:t>
      </w:r>
      <w:r>
        <w:rPr>
          <w:rFonts w:ascii="Times New Roman" w:hAnsi="Times New Roman" w:cs="Times New Roman"/>
          <w:sz w:val="24"/>
        </w:rPr>
        <w:tab/>
        <w:t>16</w:t>
      </w:r>
      <w:r>
        <w:rPr>
          <w:rFonts w:ascii="Times New Roman" w:hAnsi="Times New Roman" w:cs="Times New Roman"/>
          <w:sz w:val="24"/>
        </w:rPr>
        <w:tab/>
        <w:t>14.71, 1.12</w:t>
      </w:r>
      <w:r>
        <w:rPr>
          <w:rFonts w:ascii="Times New Roman" w:hAnsi="Times New Roman" w:cs="Times New Roman"/>
          <w:sz w:val="24"/>
        </w:rPr>
        <w:tab/>
        <w:t>33.3, 1.2</w:t>
      </w:r>
      <w:r>
        <w:rPr>
          <w:rFonts w:ascii="Times New Roman" w:hAnsi="Times New Roman" w:cs="Times New Roman"/>
          <w:sz w:val="24"/>
        </w:rPr>
        <w:tab/>
        <w:t>5.53, 0.49</w:t>
      </w:r>
      <w:r>
        <w:rPr>
          <w:rFonts w:ascii="Times New Roman" w:hAnsi="Times New Roman" w:cs="Times New Roman"/>
          <w:sz w:val="24"/>
        </w:rPr>
        <w:tab/>
        <w:t xml:space="preserve">     80.0, 3.9</w:t>
      </w:r>
      <w:r>
        <w:rPr>
          <w:rFonts w:ascii="Times New Roman" w:hAnsi="Times New Roman" w:cs="Times New Roman"/>
          <w:sz w:val="24"/>
        </w:rPr>
        <w:tab/>
      </w:r>
      <w:r>
        <w:rPr>
          <w:rFonts w:ascii="Times New Roman" w:hAnsi="Times New Roman" w:cs="Times New Roman"/>
          <w:sz w:val="24"/>
        </w:rPr>
        <w:tab/>
        <w:t>26.6, 1.6</w:t>
      </w:r>
      <w:r>
        <w:rPr>
          <w:rFonts w:ascii="Times New Roman" w:hAnsi="Times New Roman" w:cs="Times New Roman"/>
          <w:sz w:val="24"/>
        </w:rPr>
        <w:tab/>
        <w:t xml:space="preserve">16.1, 1.5 </w:t>
      </w:r>
      <w:r>
        <w:rPr>
          <w:rFonts w:ascii="Times New Roman" w:hAnsi="Times New Roman" w:cs="Times New Roman"/>
          <w:sz w:val="24"/>
        </w:rPr>
        <w:tab/>
        <w:t xml:space="preserve"> 28.9, 4.9</w:t>
      </w:r>
      <w:r>
        <w:rPr>
          <w:rFonts w:ascii="Times New Roman" w:hAnsi="Times New Roman" w:cs="Times New Roman"/>
          <w:sz w:val="24"/>
        </w:rPr>
        <w:tab/>
        <w:t>2.2, 0.2</w:t>
      </w:r>
      <w:r>
        <w:rPr>
          <w:rFonts w:ascii="Times New Roman" w:hAnsi="Times New Roman" w:cs="Times New Roman"/>
          <w:sz w:val="24"/>
        </w:rPr>
        <w:tab/>
      </w:r>
    </w:p>
    <w:p w14:paraId="3074ACB9" w14:textId="77777777" w:rsidR="00CF1199" w:rsidRDefault="00CF1199" w:rsidP="00CF1199">
      <w:pPr>
        <w:tabs>
          <w:tab w:val="right" w:pos="1980"/>
          <w:tab w:val="right" w:pos="3240"/>
          <w:tab w:val="right" w:pos="4320"/>
          <w:tab w:val="right" w:pos="5850"/>
          <w:tab w:val="right" w:pos="6570"/>
          <w:tab w:val="right" w:pos="7110"/>
          <w:tab w:val="right" w:pos="7740"/>
          <w:tab w:val="right" w:pos="8370"/>
          <w:tab w:val="right" w:pos="9720"/>
          <w:tab w:val="right" w:pos="10620"/>
          <w:tab w:val="right" w:pos="11070"/>
          <w:tab w:val="right" w:pos="11970"/>
          <w:tab w:val="right" w:pos="12510"/>
        </w:tabs>
        <w:spacing w:after="0"/>
        <w:rPr>
          <w:rFonts w:ascii="Times New Roman" w:hAnsi="Times New Roman" w:cs="Times New Roman"/>
          <w:sz w:val="24"/>
        </w:rPr>
      </w:pPr>
      <w:r>
        <w:rPr>
          <w:rFonts w:ascii="Times New Roman" w:hAnsi="Times New Roman" w:cs="Times New Roman"/>
          <w:sz w:val="24"/>
        </w:rPr>
        <w:t xml:space="preserve">       range (n)</w:t>
      </w:r>
      <w:r>
        <w:rPr>
          <w:rFonts w:ascii="Times New Roman" w:hAnsi="Times New Roman" w:cs="Times New Roman"/>
          <w:sz w:val="24"/>
        </w:rPr>
        <w:tab/>
      </w:r>
      <w:r>
        <w:rPr>
          <w:rFonts w:ascii="Times New Roman" w:hAnsi="Times New Roman" w:cs="Times New Roman"/>
          <w:sz w:val="24"/>
        </w:rPr>
        <w:tab/>
        <w:t>12.8-16.5</w:t>
      </w:r>
      <w:r>
        <w:rPr>
          <w:rFonts w:ascii="Times New Roman" w:hAnsi="Times New Roman" w:cs="Times New Roman"/>
          <w:sz w:val="24"/>
        </w:rPr>
        <w:tab/>
        <w:t>31-35</w:t>
      </w:r>
      <w:r>
        <w:rPr>
          <w:rFonts w:ascii="Times New Roman" w:hAnsi="Times New Roman" w:cs="Times New Roman"/>
          <w:sz w:val="24"/>
        </w:rPr>
        <w:tab/>
        <w:t>4.33-6.24</w:t>
      </w:r>
      <w:r>
        <w:rPr>
          <w:rFonts w:ascii="Times New Roman" w:hAnsi="Times New Roman" w:cs="Times New Roman"/>
          <w:sz w:val="24"/>
        </w:rPr>
        <w:tab/>
        <w:t xml:space="preserve">        74-88</w:t>
      </w:r>
      <w:r>
        <w:rPr>
          <w:rFonts w:ascii="Times New Roman" w:hAnsi="Times New Roman" w:cs="Times New Roman"/>
          <w:sz w:val="24"/>
        </w:rPr>
        <w:tab/>
      </w:r>
      <w:r>
        <w:rPr>
          <w:rFonts w:ascii="Times New Roman" w:hAnsi="Times New Roman" w:cs="Times New Roman"/>
          <w:sz w:val="24"/>
        </w:rPr>
        <w:tab/>
        <w:t xml:space="preserve">          24-30</w:t>
      </w:r>
      <w:r>
        <w:rPr>
          <w:rFonts w:ascii="Times New Roman" w:hAnsi="Times New Roman" w:cs="Times New Roman"/>
          <w:sz w:val="24"/>
        </w:rPr>
        <w:tab/>
      </w:r>
      <w:r>
        <w:rPr>
          <w:rFonts w:ascii="Times New Roman" w:hAnsi="Times New Roman" w:cs="Times New Roman"/>
          <w:sz w:val="24"/>
        </w:rPr>
        <w:tab/>
        <w:t xml:space="preserve">       12.8-18.3</w:t>
      </w:r>
      <w:r>
        <w:rPr>
          <w:rFonts w:ascii="Times New Roman" w:hAnsi="Times New Roman" w:cs="Times New Roman"/>
          <w:sz w:val="24"/>
        </w:rPr>
        <w:tab/>
        <w:t xml:space="preserve">   22.1-39.4 (13)</w:t>
      </w:r>
      <w:r>
        <w:rPr>
          <w:rFonts w:ascii="Times New Roman" w:hAnsi="Times New Roman" w:cs="Times New Roman"/>
          <w:sz w:val="24"/>
        </w:rPr>
        <w:tab/>
        <w:t xml:space="preserve">    2.0-2.5 (10)</w:t>
      </w:r>
    </w:p>
    <w:p w14:paraId="0713072F" w14:textId="77777777" w:rsidR="00CF1199" w:rsidRDefault="00CF1199" w:rsidP="00CF1199">
      <w:pPr>
        <w:tabs>
          <w:tab w:val="right" w:pos="1980"/>
          <w:tab w:val="right" w:pos="3330"/>
          <w:tab w:val="right" w:pos="4500"/>
          <w:tab w:val="right" w:pos="5850"/>
          <w:tab w:val="right" w:pos="6660"/>
          <w:tab w:val="right" w:pos="7110"/>
          <w:tab w:val="right" w:pos="83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w:t>
      </w:r>
    </w:p>
    <w:p w14:paraId="00073E9D" w14:textId="77777777" w:rsidR="00CF1199" w:rsidRDefault="00CF1199" w:rsidP="00CF1199">
      <w:pPr>
        <w:tabs>
          <w:tab w:val="right" w:pos="1980"/>
          <w:tab w:val="right" w:pos="3330"/>
          <w:tab w:val="right" w:pos="4500"/>
          <w:tab w:val="right" w:pos="5850"/>
          <w:tab w:val="right" w:pos="6660"/>
          <w:tab w:val="right" w:pos="7110"/>
          <w:tab w:val="right" w:pos="8370"/>
          <w:tab w:val="right" w:pos="9720"/>
          <w:tab w:val="right" w:pos="11070"/>
          <w:tab w:val="right" w:pos="12600"/>
        </w:tabs>
        <w:spacing w:after="0"/>
        <w:rPr>
          <w:rFonts w:ascii="Times New Roman" w:hAnsi="Times New Roman" w:cs="Times New Roman"/>
          <w:sz w:val="24"/>
        </w:rPr>
      </w:pPr>
      <w:r>
        <w:rPr>
          <w:rFonts w:ascii="Times New Roman" w:hAnsi="Times New Roman" w:cs="Times New Roman"/>
          <w:sz w:val="24"/>
        </w:rPr>
        <w:t xml:space="preserve">   Females</w:t>
      </w:r>
      <w:r>
        <w:rPr>
          <w:rFonts w:ascii="Times New Roman" w:hAnsi="Times New Roman" w:cs="Times New Roman"/>
          <w:sz w:val="24"/>
        </w:rPr>
        <w:tab/>
        <w:t>18</w:t>
      </w:r>
      <w:r>
        <w:rPr>
          <w:rFonts w:ascii="Times New Roman" w:hAnsi="Times New Roman" w:cs="Times New Roman"/>
          <w:sz w:val="24"/>
        </w:rPr>
        <w:tab/>
        <w:t>12.94, 1.36</w:t>
      </w:r>
      <w:r>
        <w:rPr>
          <w:rFonts w:ascii="Times New Roman" w:hAnsi="Times New Roman" w:cs="Times New Roman"/>
          <w:sz w:val="24"/>
        </w:rPr>
        <w:tab/>
        <w:t>33.2, 1.2</w:t>
      </w:r>
      <w:r>
        <w:rPr>
          <w:rFonts w:ascii="Times New Roman" w:hAnsi="Times New Roman" w:cs="Times New Roman"/>
          <w:sz w:val="24"/>
        </w:rPr>
        <w:tab/>
        <w:t>4.90, 0.37</w:t>
      </w:r>
      <w:r>
        <w:rPr>
          <w:rFonts w:ascii="Times New Roman" w:hAnsi="Times New Roman" w:cs="Times New Roman"/>
          <w:sz w:val="24"/>
        </w:rPr>
        <w:tab/>
        <w:t xml:space="preserve">     79.7, 7.3</w:t>
      </w:r>
      <w:r>
        <w:rPr>
          <w:rFonts w:ascii="Times New Roman" w:hAnsi="Times New Roman" w:cs="Times New Roman"/>
          <w:sz w:val="24"/>
        </w:rPr>
        <w:tab/>
      </w:r>
      <w:r>
        <w:rPr>
          <w:rFonts w:ascii="Times New Roman" w:hAnsi="Times New Roman" w:cs="Times New Roman"/>
          <w:sz w:val="24"/>
        </w:rPr>
        <w:tab/>
        <w:t>26.4, 2.4</w:t>
      </w:r>
      <w:r>
        <w:rPr>
          <w:rFonts w:ascii="Times New Roman" w:hAnsi="Times New Roman" w:cs="Times New Roman"/>
          <w:sz w:val="24"/>
        </w:rPr>
        <w:tab/>
        <w:t>16.0, 1.7</w:t>
      </w:r>
      <w:r>
        <w:rPr>
          <w:rFonts w:ascii="Times New Roman" w:hAnsi="Times New Roman" w:cs="Times New Roman"/>
          <w:sz w:val="24"/>
        </w:rPr>
        <w:tab/>
        <w:t xml:space="preserve">  26.3, 5.9</w:t>
      </w:r>
      <w:r>
        <w:rPr>
          <w:rFonts w:ascii="Times New Roman" w:hAnsi="Times New Roman" w:cs="Times New Roman"/>
          <w:sz w:val="24"/>
        </w:rPr>
        <w:tab/>
        <w:t xml:space="preserve">   2.2, 0.2</w:t>
      </w:r>
    </w:p>
    <w:p w14:paraId="30F9CAC7" w14:textId="77777777" w:rsidR="00CF1199" w:rsidRDefault="00CF1199" w:rsidP="00CF1199">
      <w:pPr>
        <w:tabs>
          <w:tab w:val="right" w:pos="1980"/>
          <w:tab w:val="right" w:pos="3240"/>
          <w:tab w:val="right" w:pos="4320"/>
          <w:tab w:val="right" w:pos="5850"/>
          <w:tab w:val="right" w:pos="6570"/>
          <w:tab w:val="right" w:pos="7110"/>
          <w:tab w:val="right" w:pos="7740"/>
          <w:tab w:val="right" w:pos="8370"/>
          <w:tab w:val="right" w:pos="9720"/>
          <w:tab w:val="right" w:pos="10620"/>
          <w:tab w:val="right" w:pos="11070"/>
          <w:tab w:val="right" w:pos="11970"/>
          <w:tab w:val="right" w:pos="12510"/>
        </w:tabs>
        <w:spacing w:after="0"/>
        <w:rPr>
          <w:rFonts w:ascii="Times New Roman" w:hAnsi="Times New Roman" w:cs="Times New Roman"/>
          <w:sz w:val="24"/>
          <w:u w:val="single"/>
        </w:rPr>
      </w:pPr>
      <w:r>
        <w:rPr>
          <w:rFonts w:ascii="Times New Roman" w:hAnsi="Times New Roman" w:cs="Times New Roman"/>
          <w:sz w:val="24"/>
        </w:rPr>
        <w:t xml:space="preserve">       range (n)</w:t>
      </w:r>
      <w:r>
        <w:rPr>
          <w:rFonts w:ascii="Times New Roman" w:hAnsi="Times New Roman" w:cs="Times New Roman"/>
          <w:sz w:val="24"/>
        </w:rPr>
        <w:tab/>
      </w:r>
      <w:r>
        <w:rPr>
          <w:rFonts w:ascii="Times New Roman" w:hAnsi="Times New Roman" w:cs="Times New Roman"/>
          <w:sz w:val="24"/>
        </w:rPr>
        <w:tab/>
        <w:t>10.0-15.0</w:t>
      </w:r>
      <w:r>
        <w:rPr>
          <w:rFonts w:ascii="Times New Roman" w:hAnsi="Times New Roman" w:cs="Times New Roman"/>
          <w:sz w:val="24"/>
        </w:rPr>
        <w:tab/>
        <w:t>31-35</w:t>
      </w:r>
      <w:r>
        <w:rPr>
          <w:rFonts w:ascii="Times New Roman" w:hAnsi="Times New Roman" w:cs="Times New Roman"/>
          <w:sz w:val="24"/>
        </w:rPr>
        <w:tab/>
        <w:t>4.06-5.61</w:t>
      </w:r>
      <w:r>
        <w:rPr>
          <w:rFonts w:ascii="Times New Roman" w:hAnsi="Times New Roman" w:cs="Times New Roman"/>
          <w:sz w:val="24"/>
        </w:rPr>
        <w:tab/>
        <w:t xml:space="preserve">        60-92</w:t>
      </w:r>
      <w:r>
        <w:rPr>
          <w:rFonts w:ascii="Times New Roman" w:hAnsi="Times New Roman" w:cs="Times New Roman"/>
          <w:sz w:val="24"/>
        </w:rPr>
        <w:tab/>
      </w:r>
      <w:r>
        <w:rPr>
          <w:rFonts w:ascii="Times New Roman" w:hAnsi="Times New Roman" w:cs="Times New Roman"/>
          <w:sz w:val="24"/>
        </w:rPr>
        <w:tab/>
        <w:t xml:space="preserve">          19-30</w:t>
      </w:r>
      <w:r>
        <w:rPr>
          <w:rFonts w:ascii="Times New Roman" w:hAnsi="Times New Roman" w:cs="Times New Roman"/>
          <w:sz w:val="24"/>
        </w:rPr>
        <w:tab/>
      </w:r>
      <w:r>
        <w:rPr>
          <w:rFonts w:ascii="Times New Roman" w:hAnsi="Times New Roman" w:cs="Times New Roman"/>
          <w:sz w:val="24"/>
        </w:rPr>
        <w:tab/>
        <w:t xml:space="preserve">       13.6-19.7</w:t>
      </w:r>
      <w:r>
        <w:rPr>
          <w:rFonts w:ascii="Times New Roman" w:hAnsi="Times New Roman" w:cs="Times New Roman"/>
          <w:sz w:val="24"/>
        </w:rPr>
        <w:tab/>
        <w:t xml:space="preserve">   14.7-38.3 (18)</w:t>
      </w:r>
      <w:r>
        <w:rPr>
          <w:rFonts w:ascii="Times New Roman" w:hAnsi="Times New Roman" w:cs="Times New Roman"/>
          <w:sz w:val="24"/>
        </w:rPr>
        <w:tab/>
        <w:t xml:space="preserve">      2.0-2.6 (15)</w:t>
      </w:r>
    </w:p>
    <w:p w14:paraId="79E5018B" w14:textId="77777777" w:rsidR="00CF1199" w:rsidRDefault="00CF1199" w:rsidP="00CF1199">
      <w:pPr>
        <w:tabs>
          <w:tab w:val="right" w:pos="1980"/>
          <w:tab w:val="right" w:pos="3330"/>
          <w:tab w:val="right" w:pos="4500"/>
          <w:tab w:val="right" w:pos="5850"/>
          <w:tab w:val="right" w:pos="7110"/>
          <w:tab w:val="right" w:pos="8370"/>
          <w:tab w:val="right" w:pos="9720"/>
          <w:tab w:val="right" w:pos="11070"/>
          <w:tab w:val="right" w:pos="12510"/>
        </w:tabs>
        <w:spacing w:after="0"/>
        <w:rPr>
          <w:rFonts w:ascii="Times New Roman" w:hAnsi="Times New Roman" w:cs="Times New Roman"/>
          <w:sz w:val="24"/>
        </w:rPr>
      </w:pPr>
      <w:r>
        <w:rPr>
          <w:rFonts w:ascii="Times New Roman" w:hAnsi="Times New Roman" w:cs="Times New Roman"/>
          <w:sz w:val="24"/>
        </w:rPr>
        <w:t xml:space="preserve">   </w:t>
      </w:r>
    </w:p>
    <w:p w14:paraId="61792363" w14:textId="77777777" w:rsidR="00CF1199" w:rsidRDefault="00CF1199" w:rsidP="00CF1199">
      <w:pPr>
        <w:tabs>
          <w:tab w:val="right" w:pos="1980"/>
          <w:tab w:val="right" w:pos="3330"/>
          <w:tab w:val="right" w:pos="4500"/>
          <w:tab w:val="right" w:pos="5850"/>
          <w:tab w:val="right" w:pos="7110"/>
          <w:tab w:val="right" w:pos="8370"/>
          <w:tab w:val="right" w:pos="9720"/>
          <w:tab w:val="right" w:pos="11070"/>
          <w:tab w:val="right" w:pos="12600"/>
        </w:tabs>
        <w:spacing w:after="0"/>
        <w:rPr>
          <w:rFonts w:ascii="Times New Roman" w:hAnsi="Times New Roman" w:cs="Times New Roman"/>
          <w:sz w:val="24"/>
        </w:rPr>
      </w:pPr>
      <w:r>
        <w:rPr>
          <w:rFonts w:ascii="Times New Roman" w:hAnsi="Times New Roman" w:cs="Times New Roman"/>
          <w:sz w:val="24"/>
        </w:rPr>
        <w:t xml:space="preserve">   Both sexes</w:t>
      </w:r>
      <w:r>
        <w:rPr>
          <w:rFonts w:ascii="Times New Roman" w:hAnsi="Times New Roman" w:cs="Times New Roman"/>
          <w:sz w:val="24"/>
        </w:rPr>
        <w:tab/>
        <w:t>34</w:t>
      </w:r>
      <w:r>
        <w:rPr>
          <w:rFonts w:ascii="Times New Roman" w:hAnsi="Times New Roman" w:cs="Times New Roman"/>
          <w:sz w:val="24"/>
        </w:rPr>
        <w:tab/>
        <w:t>13.77, 1.52</w:t>
      </w:r>
      <w:r>
        <w:rPr>
          <w:rFonts w:ascii="Times New Roman" w:hAnsi="Times New Roman" w:cs="Times New Roman"/>
          <w:sz w:val="24"/>
        </w:rPr>
        <w:tab/>
        <w:t>33.2, 1.2</w:t>
      </w:r>
      <w:r>
        <w:rPr>
          <w:rFonts w:ascii="Times New Roman" w:hAnsi="Times New Roman" w:cs="Times New Roman"/>
          <w:sz w:val="24"/>
        </w:rPr>
        <w:tab/>
        <w:t>5.20, 0.53</w:t>
      </w:r>
      <w:r>
        <w:rPr>
          <w:rFonts w:ascii="Times New Roman" w:hAnsi="Times New Roman" w:cs="Times New Roman"/>
          <w:sz w:val="24"/>
        </w:rPr>
        <w:tab/>
        <w:t>79.9, 5.9</w:t>
      </w:r>
      <w:r>
        <w:rPr>
          <w:rFonts w:ascii="Times New Roman" w:hAnsi="Times New Roman" w:cs="Times New Roman"/>
          <w:sz w:val="24"/>
        </w:rPr>
        <w:tab/>
        <w:t>26.5, 2.0</w:t>
      </w:r>
      <w:r>
        <w:rPr>
          <w:rFonts w:ascii="Times New Roman" w:hAnsi="Times New Roman" w:cs="Times New Roman"/>
          <w:sz w:val="24"/>
        </w:rPr>
        <w:tab/>
        <w:t xml:space="preserve">         16.1, 1.6</w:t>
      </w:r>
      <w:r>
        <w:rPr>
          <w:rFonts w:ascii="Times New Roman" w:hAnsi="Times New Roman" w:cs="Times New Roman"/>
          <w:sz w:val="24"/>
        </w:rPr>
        <w:tab/>
        <w:t xml:space="preserve">        27.4, 5.54</w:t>
      </w:r>
      <w:r>
        <w:rPr>
          <w:rFonts w:ascii="Times New Roman" w:hAnsi="Times New Roman" w:cs="Times New Roman"/>
          <w:sz w:val="24"/>
        </w:rPr>
        <w:tab/>
        <w:t xml:space="preserve"> 2.2, 0.2</w:t>
      </w:r>
    </w:p>
    <w:p w14:paraId="7F4F6A66" w14:textId="77777777" w:rsidR="00CF1199" w:rsidRDefault="00CF1199" w:rsidP="00CF1199">
      <w:pPr>
        <w:tabs>
          <w:tab w:val="right" w:pos="1800"/>
          <w:tab w:val="right" w:pos="1980"/>
          <w:tab w:val="right" w:pos="3330"/>
          <w:tab w:val="right" w:pos="4410"/>
          <w:tab w:val="right" w:pos="4500"/>
          <w:tab w:val="right" w:pos="4590"/>
          <w:tab w:val="right" w:pos="5400"/>
          <w:tab w:val="right" w:pos="5670"/>
          <w:tab w:val="right" w:pos="5850"/>
          <w:tab w:val="right" w:pos="6660"/>
          <w:tab w:val="right" w:pos="6750"/>
          <w:tab w:val="right" w:pos="7200"/>
          <w:tab w:val="right" w:pos="7830"/>
          <w:tab w:val="right" w:pos="8010"/>
          <w:tab w:val="right" w:pos="8910"/>
          <w:tab w:val="right" w:pos="9000"/>
          <w:tab w:val="right" w:pos="9990"/>
          <w:tab w:val="right" w:pos="10980"/>
          <w:tab w:val="right" w:pos="12510"/>
        </w:tabs>
        <w:spacing w:after="0"/>
        <w:rPr>
          <w:rFonts w:ascii="Times New Roman" w:hAnsi="Times New Roman" w:cs="Times New Roman"/>
          <w:b/>
          <w:sz w:val="24"/>
        </w:rPr>
      </w:pPr>
    </w:p>
    <w:p w14:paraId="50F83584" w14:textId="77777777" w:rsidR="00CF1199" w:rsidRDefault="00CF1199" w:rsidP="00CF1199">
      <w:pPr>
        <w:tabs>
          <w:tab w:val="right" w:pos="1980"/>
          <w:tab w:val="right" w:pos="3330"/>
          <w:tab w:val="right" w:pos="4500"/>
          <w:tab w:val="right" w:pos="5670"/>
          <w:tab w:val="right" w:pos="6750"/>
          <w:tab w:val="right" w:pos="7920"/>
          <w:tab w:val="right" w:pos="9090"/>
          <w:tab w:val="right" w:pos="10440"/>
          <w:tab w:val="right" w:pos="11700"/>
        </w:tabs>
        <w:spacing w:after="0"/>
        <w:rPr>
          <w:rFonts w:ascii="Times New Roman" w:hAnsi="Times New Roman" w:cs="Times New Roman"/>
          <w:sz w:val="24"/>
        </w:rPr>
      </w:pPr>
      <w:r>
        <w:rPr>
          <w:rFonts w:ascii="Times New Roman" w:hAnsi="Times New Roman" w:cs="Times New Roman"/>
          <w:sz w:val="24"/>
        </w:rPr>
        <w:t xml:space="preserve">Discrepancies between these numbers and those in Table 1 are due to other HPFH variants.  </w:t>
      </w:r>
    </w:p>
    <w:p w14:paraId="5D29F719" w14:textId="77777777" w:rsidR="00CF1199" w:rsidRDefault="00CF1199" w:rsidP="00CF1199">
      <w:pPr>
        <w:tabs>
          <w:tab w:val="right" w:pos="1980"/>
          <w:tab w:val="right" w:pos="3330"/>
          <w:tab w:val="right" w:pos="4500"/>
          <w:tab w:val="right" w:pos="5670"/>
          <w:tab w:val="right" w:pos="6750"/>
          <w:tab w:val="right" w:pos="7920"/>
          <w:tab w:val="right" w:pos="9090"/>
          <w:tab w:val="right" w:pos="10440"/>
          <w:tab w:val="right" w:pos="11700"/>
        </w:tabs>
        <w:spacing w:after="0"/>
        <w:rPr>
          <w:rFonts w:ascii="Times New Roman" w:hAnsi="Times New Roman" w:cs="Times New Roman"/>
          <w:sz w:val="24"/>
        </w:rPr>
      </w:pPr>
      <w:r>
        <w:rPr>
          <w:rFonts w:ascii="Times New Roman" w:hAnsi="Times New Roman" w:cs="Times New Roman"/>
          <w:sz w:val="24"/>
        </w:rPr>
        <w:t>RDW represents RDW-CV expressed in arbitrary units.  Other units defined as in Table 2</w:t>
      </w:r>
    </w:p>
    <w:p w14:paraId="2DF9545F" w14:textId="77777777" w:rsidR="00CF1199" w:rsidRDefault="00CF1199" w:rsidP="00CF1199">
      <w:pPr>
        <w:tabs>
          <w:tab w:val="right" w:pos="1980"/>
          <w:tab w:val="right" w:pos="3330"/>
          <w:tab w:val="right" w:pos="4500"/>
          <w:tab w:val="right" w:pos="5670"/>
          <w:tab w:val="right" w:pos="6750"/>
          <w:tab w:val="right" w:pos="7920"/>
          <w:tab w:val="right" w:pos="9090"/>
          <w:tab w:val="right" w:pos="10440"/>
          <w:tab w:val="right" w:pos="11700"/>
        </w:tabs>
        <w:spacing w:after="0"/>
        <w:rPr>
          <w:rFonts w:ascii="Times New Roman" w:hAnsi="Times New Roman" w:cs="Times New Roman"/>
          <w:sz w:val="24"/>
        </w:rPr>
      </w:pPr>
    </w:p>
    <w:p w14:paraId="512695A1" w14:textId="77777777" w:rsidR="00CF1199" w:rsidRDefault="00CF1199" w:rsidP="00CF1199">
      <w:pPr>
        <w:tabs>
          <w:tab w:val="right" w:pos="1980"/>
          <w:tab w:val="right" w:pos="3330"/>
          <w:tab w:val="right" w:pos="4500"/>
          <w:tab w:val="right" w:pos="5670"/>
          <w:tab w:val="right" w:pos="6750"/>
          <w:tab w:val="right" w:pos="7920"/>
          <w:tab w:val="right" w:pos="9090"/>
          <w:tab w:val="right" w:pos="10440"/>
          <w:tab w:val="right" w:pos="11700"/>
        </w:tabs>
        <w:spacing w:after="0"/>
        <w:rPr>
          <w:rFonts w:ascii="Times New Roman" w:hAnsi="Times New Roman" w:cs="Times New Roman"/>
          <w:sz w:val="24"/>
        </w:rPr>
      </w:pPr>
      <w:r>
        <w:rPr>
          <w:rFonts w:ascii="Times New Roman" w:hAnsi="Times New Roman" w:cs="Times New Roman"/>
          <w:sz w:val="24"/>
        </w:rPr>
        <w:t>There were no statistically significant differences between indices in HPFH-1 and HPFH-2 but compared with the AA phenotype, Hb and Hct levels in HPFH were lower in females, and MCV was lower in males.</w:t>
      </w:r>
    </w:p>
    <w:p w14:paraId="1B38D6D0" w14:textId="34EAD296" w:rsidR="00CF1199" w:rsidRDefault="00CF1199">
      <w:pPr>
        <w:rPr>
          <w:rFonts w:ascii="Times New Roman" w:hAnsi="Times New Roman" w:cs="Times New Roman"/>
          <w:b/>
          <w:sz w:val="24"/>
        </w:rPr>
      </w:pPr>
      <w:r>
        <w:rPr>
          <w:rFonts w:ascii="Times New Roman" w:hAnsi="Times New Roman" w:cs="Times New Roman"/>
          <w:b/>
          <w:sz w:val="24"/>
        </w:rPr>
        <w:br w:type="page"/>
      </w:r>
    </w:p>
    <w:p w14:paraId="2F9D87EE" w14:textId="7E130CDD" w:rsidR="00D95B84" w:rsidRDefault="00CF1199" w:rsidP="00D95B84">
      <w:pPr>
        <w:spacing w:after="0" w:line="360" w:lineRule="auto"/>
        <w:rPr>
          <w:rFonts w:ascii="Times New Roman" w:hAnsi="Times New Roman" w:cs="Times New Roman"/>
          <w:b/>
          <w:sz w:val="24"/>
        </w:rPr>
      </w:pPr>
      <w:r>
        <w:rPr>
          <w:rFonts w:ascii="Times New Roman" w:hAnsi="Times New Roman" w:cs="Times New Roman"/>
          <w:b/>
          <w:noProof/>
          <w:sz w:val="24"/>
          <w:lang w:val="en-GB" w:eastAsia="en-GB"/>
        </w:rPr>
        <w:drawing>
          <wp:inline distT="0" distB="0" distL="0" distR="0" wp14:anchorId="09E10EA3" wp14:editId="1CC64A09">
            <wp:extent cx="7632065" cy="5943600"/>
            <wp:effectExtent l="0" t="0" r="698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32065" cy="5943600"/>
                    </a:xfrm>
                    <a:prstGeom prst="rect">
                      <a:avLst/>
                    </a:prstGeom>
                  </pic:spPr>
                </pic:pic>
              </a:graphicData>
            </a:graphic>
          </wp:inline>
        </w:drawing>
      </w:r>
    </w:p>
    <w:p w14:paraId="6E4CF3F8" w14:textId="77777777" w:rsidR="00CF1199" w:rsidRDefault="00CF1199" w:rsidP="00CF1199">
      <w:pPr>
        <w:rPr>
          <w:rFonts w:ascii="Times New Roman" w:hAnsi="Times New Roman" w:cs="Times New Roman"/>
          <w:b/>
          <w:sz w:val="24"/>
        </w:rPr>
      </w:pPr>
      <w:r>
        <w:rPr>
          <w:rFonts w:ascii="Times New Roman" w:hAnsi="Times New Roman" w:cs="Times New Roman"/>
          <w:b/>
          <w:sz w:val="24"/>
        </w:rPr>
        <w:t>Haematological Indices</w:t>
      </w:r>
    </w:p>
    <w:p w14:paraId="19386B14" w14:textId="77777777" w:rsidR="00CF1199" w:rsidRDefault="00CF1199" w:rsidP="00CF1199">
      <w:pPr>
        <w:rPr>
          <w:rFonts w:ascii="Times New Roman" w:hAnsi="Times New Roman" w:cs="Times New Roman"/>
          <w:sz w:val="24"/>
        </w:rPr>
      </w:pPr>
      <w:r>
        <w:rPr>
          <w:rFonts w:ascii="Times New Roman" w:hAnsi="Times New Roman" w:cs="Times New Roman"/>
          <w:sz w:val="24"/>
        </w:rPr>
        <w:t xml:space="preserve">Figure Legend </w:t>
      </w:r>
    </w:p>
    <w:p w14:paraId="3BE17312" w14:textId="7E50F720" w:rsidR="00CF1199" w:rsidRPr="00CF1199" w:rsidRDefault="00CF1199" w:rsidP="00CF1199">
      <w:pPr>
        <w:rPr>
          <w:rFonts w:ascii="Times New Roman" w:hAnsi="Times New Roman" w:cs="Times New Roman"/>
          <w:sz w:val="24"/>
        </w:rPr>
      </w:pPr>
      <w:r>
        <w:rPr>
          <w:rFonts w:ascii="Times New Roman" w:hAnsi="Times New Roman" w:cs="Times New Roman"/>
          <w:sz w:val="24"/>
        </w:rPr>
        <w:t>Outline of Jamaica showing position of Manchester parish and the distribution of schools</w:t>
      </w:r>
    </w:p>
    <w:sectPr w:rsidR="00CF1199" w:rsidRPr="00CF1199" w:rsidSect="00CF11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CF00" w14:textId="77777777" w:rsidR="00D90CAB" w:rsidRDefault="00D90CAB" w:rsidP="00FC6A44">
      <w:pPr>
        <w:spacing w:after="0" w:line="240" w:lineRule="auto"/>
      </w:pPr>
      <w:r>
        <w:separator/>
      </w:r>
    </w:p>
  </w:endnote>
  <w:endnote w:type="continuationSeparator" w:id="0">
    <w:p w14:paraId="3AF39473" w14:textId="77777777" w:rsidR="00D90CAB" w:rsidRDefault="00D90CAB" w:rsidP="00FC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variable"/>
    <w:sig w:usb0="20000207" w:usb1="00000002"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KgdxgcAdvTT3713a23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247363"/>
      <w:docPartObj>
        <w:docPartGallery w:val="Page Numbers (Bottom of Page)"/>
        <w:docPartUnique/>
      </w:docPartObj>
    </w:sdtPr>
    <w:sdtEndPr>
      <w:rPr>
        <w:noProof/>
      </w:rPr>
    </w:sdtEndPr>
    <w:sdtContent>
      <w:p w14:paraId="44E731B7" w14:textId="72DAAEBA" w:rsidR="00D95B84" w:rsidRDefault="00D95B84">
        <w:pPr>
          <w:pStyle w:val="Footer"/>
          <w:jc w:val="center"/>
        </w:pPr>
        <w:r>
          <w:fldChar w:fldCharType="begin"/>
        </w:r>
        <w:r>
          <w:instrText xml:space="preserve"> PAGE   \* MERGEFORMAT </w:instrText>
        </w:r>
        <w:r>
          <w:fldChar w:fldCharType="separate"/>
        </w:r>
        <w:r w:rsidR="0015511B">
          <w:rPr>
            <w:noProof/>
          </w:rPr>
          <w:t>1</w:t>
        </w:r>
        <w:r>
          <w:rPr>
            <w:noProof/>
          </w:rPr>
          <w:fldChar w:fldCharType="end"/>
        </w:r>
      </w:p>
    </w:sdtContent>
  </w:sdt>
  <w:p w14:paraId="746B0A53" w14:textId="77777777" w:rsidR="00D95B84" w:rsidRDefault="00D95B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7CD3" w14:textId="77777777" w:rsidR="00D90CAB" w:rsidRDefault="00D90CAB" w:rsidP="00FC6A44">
      <w:pPr>
        <w:spacing w:after="0" w:line="240" w:lineRule="auto"/>
      </w:pPr>
      <w:r>
        <w:separator/>
      </w:r>
    </w:p>
  </w:footnote>
  <w:footnote w:type="continuationSeparator" w:id="0">
    <w:p w14:paraId="4F42739A" w14:textId="77777777" w:rsidR="00D90CAB" w:rsidRDefault="00D90CAB" w:rsidP="00FC6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744"/>
    <w:multiLevelType w:val="multilevel"/>
    <w:tmpl w:val="6346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04B2"/>
    <w:multiLevelType w:val="multilevel"/>
    <w:tmpl w:val="AA9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617B3"/>
    <w:multiLevelType w:val="multilevel"/>
    <w:tmpl w:val="AA8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B135C"/>
    <w:multiLevelType w:val="multilevel"/>
    <w:tmpl w:val="DDBE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98"/>
    <w:rsid w:val="00001AF6"/>
    <w:rsid w:val="000211B2"/>
    <w:rsid w:val="00032E7F"/>
    <w:rsid w:val="00045FB6"/>
    <w:rsid w:val="0006077D"/>
    <w:rsid w:val="00061C2A"/>
    <w:rsid w:val="0006574F"/>
    <w:rsid w:val="000903B8"/>
    <w:rsid w:val="00093B48"/>
    <w:rsid w:val="00096D2F"/>
    <w:rsid w:val="00097198"/>
    <w:rsid w:val="000A02E9"/>
    <w:rsid w:val="000B6B3B"/>
    <w:rsid w:val="000E1032"/>
    <w:rsid w:val="000F3884"/>
    <w:rsid w:val="00106C08"/>
    <w:rsid w:val="00115F01"/>
    <w:rsid w:val="00153DC6"/>
    <w:rsid w:val="0015511B"/>
    <w:rsid w:val="00190CBD"/>
    <w:rsid w:val="00197F99"/>
    <w:rsid w:val="001A7A08"/>
    <w:rsid w:val="001C3C72"/>
    <w:rsid w:val="001C7128"/>
    <w:rsid w:val="001E389D"/>
    <w:rsid w:val="001F3906"/>
    <w:rsid w:val="001F3DA9"/>
    <w:rsid w:val="0020074A"/>
    <w:rsid w:val="00201C02"/>
    <w:rsid w:val="00202035"/>
    <w:rsid w:val="002114A5"/>
    <w:rsid w:val="00213D1E"/>
    <w:rsid w:val="00224B9A"/>
    <w:rsid w:val="002358ED"/>
    <w:rsid w:val="00235C78"/>
    <w:rsid w:val="00242449"/>
    <w:rsid w:val="002501DA"/>
    <w:rsid w:val="0025495B"/>
    <w:rsid w:val="00261E23"/>
    <w:rsid w:val="0027173C"/>
    <w:rsid w:val="00277A97"/>
    <w:rsid w:val="00283158"/>
    <w:rsid w:val="00293DA5"/>
    <w:rsid w:val="002965C9"/>
    <w:rsid w:val="002A0196"/>
    <w:rsid w:val="002A0BB2"/>
    <w:rsid w:val="002A4737"/>
    <w:rsid w:val="002A64FF"/>
    <w:rsid w:val="002C2583"/>
    <w:rsid w:val="002C7534"/>
    <w:rsid w:val="002D2810"/>
    <w:rsid w:val="002D4D2C"/>
    <w:rsid w:val="002D6D76"/>
    <w:rsid w:val="002E10C6"/>
    <w:rsid w:val="002E7425"/>
    <w:rsid w:val="002F3B98"/>
    <w:rsid w:val="002F3DCE"/>
    <w:rsid w:val="002F3F75"/>
    <w:rsid w:val="00300906"/>
    <w:rsid w:val="003105B8"/>
    <w:rsid w:val="00320486"/>
    <w:rsid w:val="00324AF3"/>
    <w:rsid w:val="00327468"/>
    <w:rsid w:val="00334CC2"/>
    <w:rsid w:val="0035372A"/>
    <w:rsid w:val="0035775E"/>
    <w:rsid w:val="00361686"/>
    <w:rsid w:val="00361ADF"/>
    <w:rsid w:val="00361EE2"/>
    <w:rsid w:val="00381BC4"/>
    <w:rsid w:val="00390A06"/>
    <w:rsid w:val="003A6A0E"/>
    <w:rsid w:val="003B1EF1"/>
    <w:rsid w:val="003C2999"/>
    <w:rsid w:val="003E2A6C"/>
    <w:rsid w:val="004028E8"/>
    <w:rsid w:val="00412F36"/>
    <w:rsid w:val="00423A40"/>
    <w:rsid w:val="00435B1B"/>
    <w:rsid w:val="00463762"/>
    <w:rsid w:val="004726A8"/>
    <w:rsid w:val="004806D9"/>
    <w:rsid w:val="004B1CA1"/>
    <w:rsid w:val="004B34B6"/>
    <w:rsid w:val="004C6E14"/>
    <w:rsid w:val="004D1C9B"/>
    <w:rsid w:val="004D49BC"/>
    <w:rsid w:val="004D5CE3"/>
    <w:rsid w:val="004E0653"/>
    <w:rsid w:val="004E2F0E"/>
    <w:rsid w:val="004F0E33"/>
    <w:rsid w:val="004F7EDB"/>
    <w:rsid w:val="0053209E"/>
    <w:rsid w:val="0053290C"/>
    <w:rsid w:val="00543A02"/>
    <w:rsid w:val="00562526"/>
    <w:rsid w:val="00564B25"/>
    <w:rsid w:val="005704BC"/>
    <w:rsid w:val="00573E66"/>
    <w:rsid w:val="005935F9"/>
    <w:rsid w:val="005D29CF"/>
    <w:rsid w:val="00604E75"/>
    <w:rsid w:val="00605D09"/>
    <w:rsid w:val="006108A9"/>
    <w:rsid w:val="00621154"/>
    <w:rsid w:val="006351FC"/>
    <w:rsid w:val="00646628"/>
    <w:rsid w:val="00684A80"/>
    <w:rsid w:val="00686C6E"/>
    <w:rsid w:val="0069139E"/>
    <w:rsid w:val="0069327F"/>
    <w:rsid w:val="006956DA"/>
    <w:rsid w:val="00696756"/>
    <w:rsid w:val="006B0B2F"/>
    <w:rsid w:val="006B304C"/>
    <w:rsid w:val="006B42E6"/>
    <w:rsid w:val="006C1BCE"/>
    <w:rsid w:val="006C1E43"/>
    <w:rsid w:val="006C7099"/>
    <w:rsid w:val="006D3C7D"/>
    <w:rsid w:val="00700C66"/>
    <w:rsid w:val="007205D0"/>
    <w:rsid w:val="00737183"/>
    <w:rsid w:val="007436D9"/>
    <w:rsid w:val="00750DCA"/>
    <w:rsid w:val="00751F0A"/>
    <w:rsid w:val="007526F7"/>
    <w:rsid w:val="00756FC3"/>
    <w:rsid w:val="00786667"/>
    <w:rsid w:val="007A1027"/>
    <w:rsid w:val="007C3204"/>
    <w:rsid w:val="007C37EF"/>
    <w:rsid w:val="007D4DD1"/>
    <w:rsid w:val="008005D0"/>
    <w:rsid w:val="00805657"/>
    <w:rsid w:val="00805B76"/>
    <w:rsid w:val="00810A07"/>
    <w:rsid w:val="008259EC"/>
    <w:rsid w:val="0082689F"/>
    <w:rsid w:val="008304E5"/>
    <w:rsid w:val="00856F5D"/>
    <w:rsid w:val="00857566"/>
    <w:rsid w:val="00864F2D"/>
    <w:rsid w:val="00865BF0"/>
    <w:rsid w:val="00876590"/>
    <w:rsid w:val="00883BBB"/>
    <w:rsid w:val="008D7C83"/>
    <w:rsid w:val="008E0561"/>
    <w:rsid w:val="008E342D"/>
    <w:rsid w:val="008E45BF"/>
    <w:rsid w:val="008F4309"/>
    <w:rsid w:val="00903ED6"/>
    <w:rsid w:val="009110A3"/>
    <w:rsid w:val="00915175"/>
    <w:rsid w:val="00927ACB"/>
    <w:rsid w:val="00946BF7"/>
    <w:rsid w:val="0096000A"/>
    <w:rsid w:val="00975CE4"/>
    <w:rsid w:val="009847F5"/>
    <w:rsid w:val="00990382"/>
    <w:rsid w:val="009A62C5"/>
    <w:rsid w:val="009B0758"/>
    <w:rsid w:val="009B0ED5"/>
    <w:rsid w:val="009B475C"/>
    <w:rsid w:val="009E2241"/>
    <w:rsid w:val="009E456D"/>
    <w:rsid w:val="009F6E57"/>
    <w:rsid w:val="00A061A2"/>
    <w:rsid w:val="00A2738A"/>
    <w:rsid w:val="00A31AB9"/>
    <w:rsid w:val="00A46CC0"/>
    <w:rsid w:val="00A51B2B"/>
    <w:rsid w:val="00A626C0"/>
    <w:rsid w:val="00A71B8C"/>
    <w:rsid w:val="00A75185"/>
    <w:rsid w:val="00A9084C"/>
    <w:rsid w:val="00AB1A26"/>
    <w:rsid w:val="00AB2DC7"/>
    <w:rsid w:val="00AC0EA3"/>
    <w:rsid w:val="00AE0FDC"/>
    <w:rsid w:val="00B04464"/>
    <w:rsid w:val="00B174D2"/>
    <w:rsid w:val="00B17CC2"/>
    <w:rsid w:val="00B3349F"/>
    <w:rsid w:val="00B369BB"/>
    <w:rsid w:val="00B46140"/>
    <w:rsid w:val="00B56B3D"/>
    <w:rsid w:val="00B61B31"/>
    <w:rsid w:val="00B73DE6"/>
    <w:rsid w:val="00B74A11"/>
    <w:rsid w:val="00B82299"/>
    <w:rsid w:val="00BA5C05"/>
    <w:rsid w:val="00BB07E4"/>
    <w:rsid w:val="00BC19F7"/>
    <w:rsid w:val="00BC2A7C"/>
    <w:rsid w:val="00BD0267"/>
    <w:rsid w:val="00BD05FE"/>
    <w:rsid w:val="00C00C2E"/>
    <w:rsid w:val="00C0600E"/>
    <w:rsid w:val="00C06625"/>
    <w:rsid w:val="00C07D2D"/>
    <w:rsid w:val="00C22342"/>
    <w:rsid w:val="00C22F9A"/>
    <w:rsid w:val="00C47B99"/>
    <w:rsid w:val="00C55E5E"/>
    <w:rsid w:val="00C865E3"/>
    <w:rsid w:val="00C9336A"/>
    <w:rsid w:val="00CA7448"/>
    <w:rsid w:val="00CB4985"/>
    <w:rsid w:val="00CC04D1"/>
    <w:rsid w:val="00CD1D39"/>
    <w:rsid w:val="00CD2E07"/>
    <w:rsid w:val="00CE06C9"/>
    <w:rsid w:val="00CF0E11"/>
    <w:rsid w:val="00CF1199"/>
    <w:rsid w:val="00CF516D"/>
    <w:rsid w:val="00CF51DC"/>
    <w:rsid w:val="00D1023C"/>
    <w:rsid w:val="00D223AC"/>
    <w:rsid w:val="00D223C8"/>
    <w:rsid w:val="00D31609"/>
    <w:rsid w:val="00D4517C"/>
    <w:rsid w:val="00D501CC"/>
    <w:rsid w:val="00D565B5"/>
    <w:rsid w:val="00D56C27"/>
    <w:rsid w:val="00D657AC"/>
    <w:rsid w:val="00D774D0"/>
    <w:rsid w:val="00D8228E"/>
    <w:rsid w:val="00D90CAB"/>
    <w:rsid w:val="00D92E90"/>
    <w:rsid w:val="00D930B0"/>
    <w:rsid w:val="00D95AC9"/>
    <w:rsid w:val="00D95B84"/>
    <w:rsid w:val="00DA1060"/>
    <w:rsid w:val="00DA57BB"/>
    <w:rsid w:val="00DA5A55"/>
    <w:rsid w:val="00DC01BC"/>
    <w:rsid w:val="00DC0434"/>
    <w:rsid w:val="00DC0629"/>
    <w:rsid w:val="00DD47C5"/>
    <w:rsid w:val="00DD6B4A"/>
    <w:rsid w:val="00DD7FE3"/>
    <w:rsid w:val="00DF4D8C"/>
    <w:rsid w:val="00E17112"/>
    <w:rsid w:val="00E2075C"/>
    <w:rsid w:val="00E23FF6"/>
    <w:rsid w:val="00E408A5"/>
    <w:rsid w:val="00E46646"/>
    <w:rsid w:val="00E5127C"/>
    <w:rsid w:val="00E5331D"/>
    <w:rsid w:val="00E53F27"/>
    <w:rsid w:val="00E90F75"/>
    <w:rsid w:val="00E92ABF"/>
    <w:rsid w:val="00E937EE"/>
    <w:rsid w:val="00EA0ABB"/>
    <w:rsid w:val="00EA3365"/>
    <w:rsid w:val="00EB5627"/>
    <w:rsid w:val="00EC5E3F"/>
    <w:rsid w:val="00F258E9"/>
    <w:rsid w:val="00F715F3"/>
    <w:rsid w:val="00F71D76"/>
    <w:rsid w:val="00F72866"/>
    <w:rsid w:val="00F776A9"/>
    <w:rsid w:val="00F9219B"/>
    <w:rsid w:val="00F92911"/>
    <w:rsid w:val="00F94789"/>
    <w:rsid w:val="00F95D6D"/>
    <w:rsid w:val="00FC528E"/>
    <w:rsid w:val="00FC573A"/>
    <w:rsid w:val="00FC6A44"/>
    <w:rsid w:val="00FC7129"/>
    <w:rsid w:val="00FD2B45"/>
    <w:rsid w:val="00FD7EAD"/>
    <w:rsid w:val="00FF1922"/>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CBE1"/>
  <w15:chartTrackingRefBased/>
  <w15:docId w15:val="{B843B26B-534B-4D4A-9063-4029C2E0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1A2"/>
    <w:pPr>
      <w:spacing w:before="360" w:after="120" w:line="240" w:lineRule="auto"/>
      <w:outlineLvl w:val="0"/>
    </w:pPr>
    <w:rPr>
      <w:rFonts w:ascii="Merriweather" w:eastAsia="Times New Roman" w:hAnsi="Merriweather" w:cs="Times New Roman"/>
      <w:b/>
      <w:bCs/>
      <w:kern w:val="36"/>
      <w:sz w:val="48"/>
      <w:szCs w:val="48"/>
    </w:rPr>
  </w:style>
  <w:style w:type="paragraph" w:styleId="Heading4">
    <w:name w:val="heading 4"/>
    <w:basedOn w:val="Normal"/>
    <w:next w:val="Normal"/>
    <w:link w:val="Heading4Char"/>
    <w:uiPriority w:val="9"/>
    <w:semiHidden/>
    <w:unhideWhenUsed/>
    <w:qFormat/>
    <w:rsid w:val="004726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198"/>
    <w:rPr>
      <w:u w:val="single"/>
    </w:rPr>
  </w:style>
  <w:style w:type="character" w:styleId="Strong">
    <w:name w:val="Strong"/>
    <w:basedOn w:val="DefaultParagraphFont"/>
    <w:uiPriority w:val="22"/>
    <w:qFormat/>
    <w:rsid w:val="00097198"/>
    <w:rPr>
      <w:b/>
      <w:bCs/>
    </w:rPr>
  </w:style>
  <w:style w:type="paragraph" w:styleId="Header">
    <w:name w:val="header"/>
    <w:basedOn w:val="Normal"/>
    <w:link w:val="HeaderChar"/>
    <w:uiPriority w:val="99"/>
    <w:unhideWhenUsed/>
    <w:rsid w:val="00FC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44"/>
  </w:style>
  <w:style w:type="paragraph" w:styleId="Footer">
    <w:name w:val="footer"/>
    <w:basedOn w:val="Normal"/>
    <w:link w:val="FooterChar"/>
    <w:uiPriority w:val="99"/>
    <w:unhideWhenUsed/>
    <w:rsid w:val="00FC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44"/>
  </w:style>
  <w:style w:type="character" w:customStyle="1" w:styleId="jrnl">
    <w:name w:val="jrnl"/>
    <w:basedOn w:val="DefaultParagraphFont"/>
    <w:rsid w:val="00361686"/>
  </w:style>
  <w:style w:type="character" w:customStyle="1" w:styleId="Heading1Char">
    <w:name w:val="Heading 1 Char"/>
    <w:basedOn w:val="DefaultParagraphFont"/>
    <w:link w:val="Heading1"/>
    <w:uiPriority w:val="9"/>
    <w:rsid w:val="00A061A2"/>
    <w:rPr>
      <w:rFonts w:ascii="Merriweather" w:eastAsia="Times New Roman" w:hAnsi="Merriweather" w:cs="Times New Roman"/>
      <w:b/>
      <w:bCs/>
      <w:kern w:val="36"/>
      <w:sz w:val="48"/>
      <w:szCs w:val="48"/>
    </w:rPr>
  </w:style>
  <w:style w:type="character" w:customStyle="1" w:styleId="period">
    <w:name w:val="period"/>
    <w:basedOn w:val="DefaultParagraphFont"/>
    <w:rsid w:val="00A061A2"/>
  </w:style>
  <w:style w:type="character" w:customStyle="1" w:styleId="cit">
    <w:name w:val="cit"/>
    <w:basedOn w:val="DefaultParagraphFont"/>
    <w:rsid w:val="00A061A2"/>
  </w:style>
  <w:style w:type="character" w:customStyle="1" w:styleId="authors-list-item">
    <w:name w:val="authors-list-item"/>
    <w:basedOn w:val="DefaultParagraphFont"/>
    <w:rsid w:val="00A061A2"/>
  </w:style>
  <w:style w:type="character" w:customStyle="1" w:styleId="author-sup-separator">
    <w:name w:val="author-sup-separator"/>
    <w:basedOn w:val="DefaultParagraphFont"/>
    <w:rsid w:val="00A061A2"/>
  </w:style>
  <w:style w:type="character" w:customStyle="1" w:styleId="comma">
    <w:name w:val="comma"/>
    <w:basedOn w:val="DefaultParagraphFont"/>
    <w:rsid w:val="00A061A2"/>
  </w:style>
  <w:style w:type="character" w:customStyle="1" w:styleId="autoren">
    <w:name w:val="autoren"/>
    <w:basedOn w:val="DefaultParagraphFont"/>
    <w:rsid w:val="00D8228E"/>
  </w:style>
  <w:style w:type="character" w:customStyle="1" w:styleId="color">
    <w:name w:val="color"/>
    <w:basedOn w:val="DefaultParagraphFont"/>
    <w:rsid w:val="00D8228E"/>
  </w:style>
  <w:style w:type="character" w:customStyle="1" w:styleId="citation-doi">
    <w:name w:val="citation-doi"/>
    <w:basedOn w:val="DefaultParagraphFont"/>
    <w:rsid w:val="007526F7"/>
  </w:style>
  <w:style w:type="character" w:customStyle="1" w:styleId="docsum-authors2">
    <w:name w:val="docsum-authors2"/>
    <w:basedOn w:val="DefaultParagraphFont"/>
    <w:rsid w:val="007526F7"/>
  </w:style>
  <w:style w:type="character" w:customStyle="1" w:styleId="docsum-journal-citation">
    <w:name w:val="docsum-journal-citation"/>
    <w:basedOn w:val="DefaultParagraphFont"/>
    <w:rsid w:val="007526F7"/>
  </w:style>
  <w:style w:type="paragraph" w:styleId="BalloonText">
    <w:name w:val="Balloon Text"/>
    <w:basedOn w:val="Normal"/>
    <w:link w:val="BalloonTextChar"/>
    <w:uiPriority w:val="99"/>
    <w:semiHidden/>
    <w:unhideWhenUsed/>
    <w:rsid w:val="00DD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E3"/>
    <w:rPr>
      <w:rFonts w:ascii="Segoe UI" w:hAnsi="Segoe UI" w:cs="Segoe UI"/>
      <w:sz w:val="18"/>
      <w:szCs w:val="18"/>
    </w:rPr>
  </w:style>
  <w:style w:type="character" w:customStyle="1" w:styleId="Heading4Char">
    <w:name w:val="Heading 4 Char"/>
    <w:basedOn w:val="DefaultParagraphFont"/>
    <w:link w:val="Heading4"/>
    <w:uiPriority w:val="9"/>
    <w:semiHidden/>
    <w:rsid w:val="004726A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72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6A8"/>
    <w:rPr>
      <w:i/>
      <w:iCs/>
    </w:rPr>
  </w:style>
  <w:style w:type="character" w:styleId="CommentReference">
    <w:name w:val="annotation reference"/>
    <w:basedOn w:val="DefaultParagraphFont"/>
    <w:uiPriority w:val="99"/>
    <w:semiHidden/>
    <w:unhideWhenUsed/>
    <w:rsid w:val="00D223AC"/>
    <w:rPr>
      <w:sz w:val="16"/>
      <w:szCs w:val="16"/>
    </w:rPr>
  </w:style>
  <w:style w:type="paragraph" w:styleId="CommentText">
    <w:name w:val="annotation text"/>
    <w:basedOn w:val="Normal"/>
    <w:link w:val="CommentTextChar"/>
    <w:uiPriority w:val="99"/>
    <w:semiHidden/>
    <w:unhideWhenUsed/>
    <w:rsid w:val="00D223AC"/>
    <w:pPr>
      <w:spacing w:line="240" w:lineRule="auto"/>
    </w:pPr>
    <w:rPr>
      <w:sz w:val="20"/>
      <w:szCs w:val="20"/>
    </w:rPr>
  </w:style>
  <w:style w:type="character" w:customStyle="1" w:styleId="CommentTextChar">
    <w:name w:val="Comment Text Char"/>
    <w:basedOn w:val="DefaultParagraphFont"/>
    <w:link w:val="CommentText"/>
    <w:uiPriority w:val="99"/>
    <w:semiHidden/>
    <w:rsid w:val="00D223AC"/>
    <w:rPr>
      <w:sz w:val="20"/>
      <w:szCs w:val="20"/>
    </w:rPr>
  </w:style>
  <w:style w:type="character" w:styleId="FollowedHyperlink">
    <w:name w:val="FollowedHyperlink"/>
    <w:basedOn w:val="DefaultParagraphFont"/>
    <w:uiPriority w:val="99"/>
    <w:semiHidden/>
    <w:unhideWhenUsed/>
    <w:rsid w:val="00D22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165">
      <w:bodyDiv w:val="1"/>
      <w:marLeft w:val="0"/>
      <w:marRight w:val="0"/>
      <w:marTop w:val="0"/>
      <w:marBottom w:val="0"/>
      <w:divBdr>
        <w:top w:val="none" w:sz="0" w:space="0" w:color="auto"/>
        <w:left w:val="none" w:sz="0" w:space="0" w:color="auto"/>
        <w:bottom w:val="none" w:sz="0" w:space="0" w:color="auto"/>
        <w:right w:val="none" w:sz="0" w:space="0" w:color="auto"/>
      </w:divBdr>
    </w:div>
    <w:div w:id="122306613">
      <w:bodyDiv w:val="1"/>
      <w:marLeft w:val="0"/>
      <w:marRight w:val="0"/>
      <w:marTop w:val="0"/>
      <w:marBottom w:val="0"/>
      <w:divBdr>
        <w:top w:val="none" w:sz="0" w:space="0" w:color="auto"/>
        <w:left w:val="none" w:sz="0" w:space="0" w:color="auto"/>
        <w:bottom w:val="none" w:sz="0" w:space="0" w:color="auto"/>
        <w:right w:val="none" w:sz="0" w:space="0" w:color="auto"/>
      </w:divBdr>
      <w:divsChild>
        <w:div w:id="1555387202">
          <w:marLeft w:val="0"/>
          <w:marRight w:val="0"/>
          <w:marTop w:val="0"/>
          <w:marBottom w:val="0"/>
          <w:divBdr>
            <w:top w:val="none" w:sz="0" w:space="0" w:color="auto"/>
            <w:left w:val="none" w:sz="0" w:space="0" w:color="auto"/>
            <w:bottom w:val="none" w:sz="0" w:space="0" w:color="auto"/>
            <w:right w:val="none" w:sz="0" w:space="0" w:color="auto"/>
          </w:divBdr>
          <w:divsChild>
            <w:div w:id="52436046">
              <w:marLeft w:val="0"/>
              <w:marRight w:val="0"/>
              <w:marTop w:val="0"/>
              <w:marBottom w:val="0"/>
              <w:divBdr>
                <w:top w:val="none" w:sz="0" w:space="0" w:color="auto"/>
                <w:left w:val="none" w:sz="0" w:space="0" w:color="auto"/>
                <w:bottom w:val="none" w:sz="0" w:space="0" w:color="auto"/>
                <w:right w:val="none" w:sz="0" w:space="0" w:color="auto"/>
              </w:divBdr>
              <w:divsChild>
                <w:div w:id="1262370126">
                  <w:marLeft w:val="0"/>
                  <w:marRight w:val="0"/>
                  <w:marTop w:val="0"/>
                  <w:marBottom w:val="0"/>
                  <w:divBdr>
                    <w:top w:val="none" w:sz="0" w:space="0" w:color="auto"/>
                    <w:left w:val="none" w:sz="0" w:space="0" w:color="auto"/>
                    <w:bottom w:val="none" w:sz="0" w:space="0" w:color="auto"/>
                    <w:right w:val="none" w:sz="0" w:space="0" w:color="auto"/>
                  </w:divBdr>
                  <w:divsChild>
                    <w:div w:id="1826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3364">
          <w:marLeft w:val="0"/>
          <w:marRight w:val="0"/>
          <w:marTop w:val="0"/>
          <w:marBottom w:val="0"/>
          <w:divBdr>
            <w:top w:val="none" w:sz="0" w:space="0" w:color="auto"/>
            <w:left w:val="none" w:sz="0" w:space="0" w:color="auto"/>
            <w:bottom w:val="none" w:sz="0" w:space="0" w:color="auto"/>
            <w:right w:val="none" w:sz="0" w:space="0" w:color="auto"/>
          </w:divBdr>
          <w:divsChild>
            <w:div w:id="618882259">
              <w:marLeft w:val="0"/>
              <w:marRight w:val="0"/>
              <w:marTop w:val="0"/>
              <w:marBottom w:val="0"/>
              <w:divBdr>
                <w:top w:val="none" w:sz="0" w:space="0" w:color="auto"/>
                <w:left w:val="none" w:sz="0" w:space="0" w:color="auto"/>
                <w:bottom w:val="none" w:sz="0" w:space="0" w:color="auto"/>
                <w:right w:val="none" w:sz="0" w:space="0" w:color="auto"/>
              </w:divBdr>
              <w:divsChild>
                <w:div w:id="7993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8970">
      <w:bodyDiv w:val="1"/>
      <w:marLeft w:val="0"/>
      <w:marRight w:val="0"/>
      <w:marTop w:val="0"/>
      <w:marBottom w:val="0"/>
      <w:divBdr>
        <w:top w:val="none" w:sz="0" w:space="0" w:color="auto"/>
        <w:left w:val="none" w:sz="0" w:space="0" w:color="auto"/>
        <w:bottom w:val="none" w:sz="0" w:space="0" w:color="auto"/>
        <w:right w:val="none" w:sz="0" w:space="0" w:color="auto"/>
      </w:divBdr>
    </w:div>
    <w:div w:id="306010043">
      <w:bodyDiv w:val="1"/>
      <w:marLeft w:val="0"/>
      <w:marRight w:val="0"/>
      <w:marTop w:val="0"/>
      <w:marBottom w:val="0"/>
      <w:divBdr>
        <w:top w:val="none" w:sz="0" w:space="0" w:color="auto"/>
        <w:left w:val="none" w:sz="0" w:space="0" w:color="auto"/>
        <w:bottom w:val="none" w:sz="0" w:space="0" w:color="auto"/>
        <w:right w:val="none" w:sz="0" w:space="0" w:color="auto"/>
      </w:divBdr>
      <w:divsChild>
        <w:div w:id="2138450510">
          <w:marLeft w:val="0"/>
          <w:marRight w:val="0"/>
          <w:marTop w:val="0"/>
          <w:marBottom w:val="0"/>
          <w:divBdr>
            <w:top w:val="none" w:sz="0" w:space="0" w:color="auto"/>
            <w:left w:val="none" w:sz="0" w:space="0" w:color="auto"/>
            <w:bottom w:val="none" w:sz="0" w:space="0" w:color="auto"/>
            <w:right w:val="none" w:sz="0" w:space="0" w:color="auto"/>
          </w:divBdr>
          <w:divsChild>
            <w:div w:id="1422487546">
              <w:marLeft w:val="0"/>
              <w:marRight w:val="0"/>
              <w:marTop w:val="0"/>
              <w:marBottom w:val="0"/>
              <w:divBdr>
                <w:top w:val="none" w:sz="0" w:space="0" w:color="auto"/>
                <w:left w:val="none" w:sz="0" w:space="0" w:color="auto"/>
                <w:bottom w:val="none" w:sz="0" w:space="0" w:color="auto"/>
                <w:right w:val="none" w:sz="0" w:space="0" w:color="auto"/>
              </w:divBdr>
              <w:divsChild>
                <w:div w:id="1257323566">
                  <w:marLeft w:val="0"/>
                  <w:marRight w:val="0"/>
                  <w:marTop w:val="0"/>
                  <w:marBottom w:val="0"/>
                  <w:divBdr>
                    <w:top w:val="none" w:sz="0" w:space="0" w:color="auto"/>
                    <w:left w:val="none" w:sz="0" w:space="0" w:color="auto"/>
                    <w:bottom w:val="none" w:sz="0" w:space="0" w:color="auto"/>
                    <w:right w:val="none" w:sz="0" w:space="0" w:color="auto"/>
                  </w:divBdr>
                  <w:divsChild>
                    <w:div w:id="125045996">
                      <w:marLeft w:val="0"/>
                      <w:marRight w:val="0"/>
                      <w:marTop w:val="0"/>
                      <w:marBottom w:val="0"/>
                      <w:divBdr>
                        <w:top w:val="none" w:sz="0" w:space="0" w:color="auto"/>
                        <w:left w:val="none" w:sz="0" w:space="0" w:color="auto"/>
                        <w:bottom w:val="none" w:sz="0" w:space="0" w:color="auto"/>
                        <w:right w:val="none" w:sz="0" w:space="0" w:color="auto"/>
                      </w:divBdr>
                      <w:divsChild>
                        <w:div w:id="1312640593">
                          <w:marLeft w:val="0"/>
                          <w:marRight w:val="0"/>
                          <w:marTop w:val="0"/>
                          <w:marBottom w:val="0"/>
                          <w:divBdr>
                            <w:top w:val="none" w:sz="0" w:space="0" w:color="auto"/>
                            <w:left w:val="none" w:sz="0" w:space="0" w:color="auto"/>
                            <w:bottom w:val="none" w:sz="0" w:space="0" w:color="auto"/>
                            <w:right w:val="none" w:sz="0" w:space="0" w:color="auto"/>
                          </w:divBdr>
                          <w:divsChild>
                            <w:div w:id="519705690">
                              <w:marLeft w:val="0"/>
                              <w:marRight w:val="0"/>
                              <w:marTop w:val="0"/>
                              <w:marBottom w:val="0"/>
                              <w:divBdr>
                                <w:top w:val="none" w:sz="0" w:space="0" w:color="auto"/>
                                <w:left w:val="none" w:sz="0" w:space="0" w:color="auto"/>
                                <w:bottom w:val="none" w:sz="0" w:space="0" w:color="auto"/>
                                <w:right w:val="none" w:sz="0" w:space="0" w:color="auto"/>
                              </w:divBdr>
                              <w:divsChild>
                                <w:div w:id="1047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96662">
      <w:bodyDiv w:val="1"/>
      <w:marLeft w:val="0"/>
      <w:marRight w:val="0"/>
      <w:marTop w:val="0"/>
      <w:marBottom w:val="0"/>
      <w:divBdr>
        <w:top w:val="none" w:sz="0" w:space="0" w:color="auto"/>
        <w:left w:val="none" w:sz="0" w:space="0" w:color="auto"/>
        <w:bottom w:val="none" w:sz="0" w:space="0" w:color="auto"/>
        <w:right w:val="none" w:sz="0" w:space="0" w:color="auto"/>
      </w:divBdr>
      <w:divsChild>
        <w:div w:id="186914162">
          <w:marLeft w:val="0"/>
          <w:marRight w:val="0"/>
          <w:marTop w:val="0"/>
          <w:marBottom w:val="0"/>
          <w:divBdr>
            <w:top w:val="none" w:sz="0" w:space="0" w:color="auto"/>
            <w:left w:val="none" w:sz="0" w:space="0" w:color="auto"/>
            <w:bottom w:val="none" w:sz="0" w:space="0" w:color="auto"/>
            <w:right w:val="none" w:sz="0" w:space="0" w:color="auto"/>
          </w:divBdr>
          <w:divsChild>
            <w:div w:id="1160194375">
              <w:marLeft w:val="0"/>
              <w:marRight w:val="0"/>
              <w:marTop w:val="0"/>
              <w:marBottom w:val="0"/>
              <w:divBdr>
                <w:top w:val="none" w:sz="0" w:space="0" w:color="auto"/>
                <w:left w:val="none" w:sz="0" w:space="0" w:color="auto"/>
                <w:bottom w:val="none" w:sz="0" w:space="0" w:color="auto"/>
                <w:right w:val="none" w:sz="0" w:space="0" w:color="auto"/>
              </w:divBdr>
              <w:divsChild>
                <w:div w:id="1885024047">
                  <w:marLeft w:val="0"/>
                  <w:marRight w:val="0"/>
                  <w:marTop w:val="0"/>
                  <w:marBottom w:val="0"/>
                  <w:divBdr>
                    <w:top w:val="none" w:sz="0" w:space="0" w:color="auto"/>
                    <w:left w:val="none" w:sz="0" w:space="0" w:color="auto"/>
                    <w:bottom w:val="none" w:sz="0" w:space="0" w:color="auto"/>
                    <w:right w:val="none" w:sz="0" w:space="0" w:color="auto"/>
                  </w:divBdr>
                  <w:divsChild>
                    <w:div w:id="1626231219">
                      <w:marLeft w:val="0"/>
                      <w:marRight w:val="0"/>
                      <w:marTop w:val="0"/>
                      <w:marBottom w:val="0"/>
                      <w:divBdr>
                        <w:top w:val="none" w:sz="0" w:space="0" w:color="auto"/>
                        <w:left w:val="none" w:sz="0" w:space="0" w:color="auto"/>
                        <w:bottom w:val="none" w:sz="0" w:space="0" w:color="auto"/>
                        <w:right w:val="none" w:sz="0" w:space="0" w:color="auto"/>
                      </w:divBdr>
                      <w:divsChild>
                        <w:div w:id="101078094">
                          <w:marLeft w:val="0"/>
                          <w:marRight w:val="0"/>
                          <w:marTop w:val="0"/>
                          <w:marBottom w:val="0"/>
                          <w:divBdr>
                            <w:top w:val="none" w:sz="0" w:space="0" w:color="auto"/>
                            <w:left w:val="none" w:sz="0" w:space="0" w:color="auto"/>
                            <w:bottom w:val="none" w:sz="0" w:space="0" w:color="auto"/>
                            <w:right w:val="none" w:sz="0" w:space="0" w:color="auto"/>
                          </w:divBdr>
                          <w:divsChild>
                            <w:div w:id="55059135">
                              <w:marLeft w:val="0"/>
                              <w:marRight w:val="0"/>
                              <w:marTop w:val="0"/>
                              <w:marBottom w:val="0"/>
                              <w:divBdr>
                                <w:top w:val="none" w:sz="0" w:space="0" w:color="auto"/>
                                <w:left w:val="none" w:sz="0" w:space="0" w:color="auto"/>
                                <w:bottom w:val="none" w:sz="0" w:space="0" w:color="auto"/>
                                <w:right w:val="none" w:sz="0" w:space="0" w:color="auto"/>
                              </w:divBdr>
                              <w:divsChild>
                                <w:div w:id="11310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98301">
      <w:bodyDiv w:val="1"/>
      <w:marLeft w:val="0"/>
      <w:marRight w:val="0"/>
      <w:marTop w:val="0"/>
      <w:marBottom w:val="0"/>
      <w:divBdr>
        <w:top w:val="none" w:sz="0" w:space="0" w:color="auto"/>
        <w:left w:val="none" w:sz="0" w:space="0" w:color="auto"/>
        <w:bottom w:val="none" w:sz="0" w:space="0" w:color="auto"/>
        <w:right w:val="none" w:sz="0" w:space="0" w:color="auto"/>
      </w:divBdr>
    </w:div>
    <w:div w:id="1016686387">
      <w:bodyDiv w:val="1"/>
      <w:marLeft w:val="0"/>
      <w:marRight w:val="0"/>
      <w:marTop w:val="0"/>
      <w:marBottom w:val="0"/>
      <w:divBdr>
        <w:top w:val="none" w:sz="0" w:space="0" w:color="auto"/>
        <w:left w:val="none" w:sz="0" w:space="0" w:color="auto"/>
        <w:bottom w:val="none" w:sz="0" w:space="0" w:color="auto"/>
        <w:right w:val="none" w:sz="0" w:space="0" w:color="auto"/>
      </w:divBdr>
    </w:div>
    <w:div w:id="1064714846">
      <w:bodyDiv w:val="1"/>
      <w:marLeft w:val="0"/>
      <w:marRight w:val="0"/>
      <w:marTop w:val="0"/>
      <w:marBottom w:val="0"/>
      <w:divBdr>
        <w:top w:val="none" w:sz="0" w:space="0" w:color="auto"/>
        <w:left w:val="none" w:sz="0" w:space="0" w:color="auto"/>
        <w:bottom w:val="none" w:sz="0" w:space="0" w:color="auto"/>
        <w:right w:val="none" w:sz="0" w:space="0" w:color="auto"/>
      </w:divBdr>
      <w:divsChild>
        <w:div w:id="1432973975">
          <w:marLeft w:val="0"/>
          <w:marRight w:val="0"/>
          <w:marTop w:val="0"/>
          <w:marBottom w:val="0"/>
          <w:divBdr>
            <w:top w:val="none" w:sz="0" w:space="0" w:color="auto"/>
            <w:left w:val="none" w:sz="0" w:space="0" w:color="auto"/>
            <w:bottom w:val="none" w:sz="0" w:space="0" w:color="auto"/>
            <w:right w:val="none" w:sz="0" w:space="0" w:color="auto"/>
          </w:divBdr>
          <w:divsChild>
            <w:div w:id="764040203">
              <w:marLeft w:val="0"/>
              <w:marRight w:val="0"/>
              <w:marTop w:val="0"/>
              <w:marBottom w:val="0"/>
              <w:divBdr>
                <w:top w:val="none" w:sz="0" w:space="0" w:color="auto"/>
                <w:left w:val="none" w:sz="0" w:space="0" w:color="auto"/>
                <w:bottom w:val="none" w:sz="0" w:space="0" w:color="auto"/>
                <w:right w:val="none" w:sz="0" w:space="0" w:color="auto"/>
              </w:divBdr>
              <w:divsChild>
                <w:div w:id="1837722808">
                  <w:marLeft w:val="0"/>
                  <w:marRight w:val="0"/>
                  <w:marTop w:val="0"/>
                  <w:marBottom w:val="0"/>
                  <w:divBdr>
                    <w:top w:val="none" w:sz="0" w:space="0" w:color="auto"/>
                    <w:left w:val="none" w:sz="0" w:space="0" w:color="auto"/>
                    <w:bottom w:val="none" w:sz="0" w:space="0" w:color="auto"/>
                    <w:right w:val="none" w:sz="0" w:space="0" w:color="auto"/>
                  </w:divBdr>
                  <w:divsChild>
                    <w:div w:id="172184311">
                      <w:marLeft w:val="0"/>
                      <w:marRight w:val="0"/>
                      <w:marTop w:val="0"/>
                      <w:marBottom w:val="0"/>
                      <w:divBdr>
                        <w:top w:val="none" w:sz="0" w:space="0" w:color="auto"/>
                        <w:left w:val="none" w:sz="0" w:space="0" w:color="auto"/>
                        <w:bottom w:val="none" w:sz="0" w:space="0" w:color="auto"/>
                        <w:right w:val="none" w:sz="0" w:space="0" w:color="auto"/>
                      </w:divBdr>
                      <w:divsChild>
                        <w:div w:id="1866169907">
                          <w:marLeft w:val="0"/>
                          <w:marRight w:val="0"/>
                          <w:marTop w:val="0"/>
                          <w:marBottom w:val="0"/>
                          <w:divBdr>
                            <w:top w:val="none" w:sz="0" w:space="0" w:color="auto"/>
                            <w:left w:val="none" w:sz="0" w:space="0" w:color="auto"/>
                            <w:bottom w:val="none" w:sz="0" w:space="0" w:color="auto"/>
                            <w:right w:val="none" w:sz="0" w:space="0" w:color="auto"/>
                          </w:divBdr>
                          <w:divsChild>
                            <w:div w:id="2088308673">
                              <w:marLeft w:val="0"/>
                              <w:marRight w:val="0"/>
                              <w:marTop w:val="0"/>
                              <w:marBottom w:val="0"/>
                              <w:divBdr>
                                <w:top w:val="none" w:sz="0" w:space="0" w:color="auto"/>
                                <w:left w:val="none" w:sz="0" w:space="0" w:color="auto"/>
                                <w:bottom w:val="none" w:sz="0" w:space="0" w:color="auto"/>
                                <w:right w:val="none" w:sz="0" w:space="0" w:color="auto"/>
                              </w:divBdr>
                              <w:divsChild>
                                <w:div w:id="274562609">
                                  <w:marLeft w:val="0"/>
                                  <w:marRight w:val="0"/>
                                  <w:marTop w:val="0"/>
                                  <w:marBottom w:val="0"/>
                                  <w:divBdr>
                                    <w:top w:val="none" w:sz="0" w:space="0" w:color="auto"/>
                                    <w:left w:val="none" w:sz="0" w:space="0" w:color="auto"/>
                                    <w:bottom w:val="none" w:sz="0" w:space="0" w:color="auto"/>
                                    <w:right w:val="none" w:sz="0" w:space="0" w:color="auto"/>
                                  </w:divBdr>
                                </w:div>
                                <w:div w:id="24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79135">
                  <w:marLeft w:val="0"/>
                  <w:marRight w:val="0"/>
                  <w:marTop w:val="0"/>
                  <w:marBottom w:val="0"/>
                  <w:divBdr>
                    <w:top w:val="none" w:sz="0" w:space="0" w:color="auto"/>
                    <w:left w:val="none" w:sz="0" w:space="0" w:color="auto"/>
                    <w:bottom w:val="none" w:sz="0" w:space="0" w:color="auto"/>
                    <w:right w:val="none" w:sz="0" w:space="0" w:color="auto"/>
                  </w:divBdr>
                  <w:divsChild>
                    <w:div w:id="855195471">
                      <w:marLeft w:val="0"/>
                      <w:marRight w:val="0"/>
                      <w:marTop w:val="0"/>
                      <w:marBottom w:val="0"/>
                      <w:divBdr>
                        <w:top w:val="none" w:sz="0" w:space="0" w:color="auto"/>
                        <w:left w:val="none" w:sz="0" w:space="0" w:color="auto"/>
                        <w:bottom w:val="none" w:sz="0" w:space="0" w:color="auto"/>
                        <w:right w:val="none" w:sz="0" w:space="0" w:color="auto"/>
                      </w:divBdr>
                      <w:divsChild>
                        <w:div w:id="2099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3545">
      <w:bodyDiv w:val="1"/>
      <w:marLeft w:val="0"/>
      <w:marRight w:val="0"/>
      <w:marTop w:val="0"/>
      <w:marBottom w:val="0"/>
      <w:divBdr>
        <w:top w:val="none" w:sz="0" w:space="0" w:color="auto"/>
        <w:left w:val="none" w:sz="0" w:space="0" w:color="auto"/>
        <w:bottom w:val="none" w:sz="0" w:space="0" w:color="auto"/>
        <w:right w:val="none" w:sz="0" w:space="0" w:color="auto"/>
      </w:divBdr>
    </w:div>
    <w:div w:id="1245337267">
      <w:bodyDiv w:val="1"/>
      <w:marLeft w:val="0"/>
      <w:marRight w:val="0"/>
      <w:marTop w:val="0"/>
      <w:marBottom w:val="0"/>
      <w:divBdr>
        <w:top w:val="none" w:sz="0" w:space="0" w:color="auto"/>
        <w:left w:val="none" w:sz="0" w:space="0" w:color="auto"/>
        <w:bottom w:val="none" w:sz="0" w:space="0" w:color="auto"/>
        <w:right w:val="none" w:sz="0" w:space="0" w:color="auto"/>
      </w:divBdr>
    </w:div>
    <w:div w:id="1271081387">
      <w:bodyDiv w:val="1"/>
      <w:marLeft w:val="0"/>
      <w:marRight w:val="0"/>
      <w:marTop w:val="0"/>
      <w:marBottom w:val="0"/>
      <w:divBdr>
        <w:top w:val="none" w:sz="0" w:space="0" w:color="auto"/>
        <w:left w:val="none" w:sz="0" w:space="0" w:color="auto"/>
        <w:bottom w:val="none" w:sz="0" w:space="0" w:color="auto"/>
        <w:right w:val="none" w:sz="0" w:space="0" w:color="auto"/>
      </w:divBdr>
      <w:divsChild>
        <w:div w:id="462965090">
          <w:marLeft w:val="0"/>
          <w:marRight w:val="0"/>
          <w:marTop w:val="0"/>
          <w:marBottom w:val="0"/>
          <w:divBdr>
            <w:top w:val="none" w:sz="0" w:space="0" w:color="auto"/>
            <w:left w:val="none" w:sz="0" w:space="0" w:color="auto"/>
            <w:bottom w:val="none" w:sz="0" w:space="0" w:color="auto"/>
            <w:right w:val="none" w:sz="0" w:space="0" w:color="auto"/>
          </w:divBdr>
          <w:divsChild>
            <w:div w:id="142629054">
              <w:marLeft w:val="0"/>
              <w:marRight w:val="0"/>
              <w:marTop w:val="0"/>
              <w:marBottom w:val="0"/>
              <w:divBdr>
                <w:top w:val="none" w:sz="0" w:space="0" w:color="auto"/>
                <w:left w:val="none" w:sz="0" w:space="0" w:color="auto"/>
                <w:bottom w:val="none" w:sz="0" w:space="0" w:color="auto"/>
                <w:right w:val="none" w:sz="0" w:space="0" w:color="auto"/>
              </w:divBdr>
              <w:divsChild>
                <w:div w:id="139275051">
                  <w:marLeft w:val="0"/>
                  <w:marRight w:val="0"/>
                  <w:marTop w:val="0"/>
                  <w:marBottom w:val="0"/>
                  <w:divBdr>
                    <w:top w:val="none" w:sz="0" w:space="0" w:color="auto"/>
                    <w:left w:val="none" w:sz="0" w:space="0" w:color="auto"/>
                    <w:bottom w:val="none" w:sz="0" w:space="0" w:color="auto"/>
                    <w:right w:val="none" w:sz="0" w:space="0" w:color="auto"/>
                  </w:divBdr>
                  <w:divsChild>
                    <w:div w:id="1121263328">
                      <w:marLeft w:val="0"/>
                      <w:marRight w:val="0"/>
                      <w:marTop w:val="0"/>
                      <w:marBottom w:val="0"/>
                      <w:divBdr>
                        <w:top w:val="none" w:sz="0" w:space="0" w:color="auto"/>
                        <w:left w:val="none" w:sz="0" w:space="0" w:color="auto"/>
                        <w:bottom w:val="none" w:sz="0" w:space="0" w:color="auto"/>
                        <w:right w:val="none" w:sz="0" w:space="0" w:color="auto"/>
                      </w:divBdr>
                      <w:divsChild>
                        <w:div w:id="1662344647">
                          <w:marLeft w:val="0"/>
                          <w:marRight w:val="0"/>
                          <w:marTop w:val="0"/>
                          <w:marBottom w:val="0"/>
                          <w:divBdr>
                            <w:top w:val="none" w:sz="0" w:space="0" w:color="auto"/>
                            <w:left w:val="none" w:sz="0" w:space="0" w:color="auto"/>
                            <w:bottom w:val="none" w:sz="0" w:space="0" w:color="auto"/>
                            <w:right w:val="none" w:sz="0" w:space="0" w:color="auto"/>
                          </w:divBdr>
                          <w:divsChild>
                            <w:div w:id="853542468">
                              <w:marLeft w:val="0"/>
                              <w:marRight w:val="0"/>
                              <w:marTop w:val="0"/>
                              <w:marBottom w:val="0"/>
                              <w:divBdr>
                                <w:top w:val="none" w:sz="0" w:space="0" w:color="auto"/>
                                <w:left w:val="none" w:sz="0" w:space="0" w:color="auto"/>
                                <w:bottom w:val="none" w:sz="0" w:space="0" w:color="auto"/>
                                <w:right w:val="none" w:sz="0" w:space="0" w:color="auto"/>
                              </w:divBdr>
                              <w:divsChild>
                                <w:div w:id="881526915">
                                  <w:marLeft w:val="0"/>
                                  <w:marRight w:val="0"/>
                                  <w:marTop w:val="0"/>
                                  <w:marBottom w:val="0"/>
                                  <w:divBdr>
                                    <w:top w:val="none" w:sz="0" w:space="0" w:color="auto"/>
                                    <w:left w:val="none" w:sz="0" w:space="0" w:color="auto"/>
                                    <w:bottom w:val="none" w:sz="0" w:space="0" w:color="auto"/>
                                    <w:right w:val="none" w:sz="0" w:space="0" w:color="auto"/>
                                  </w:divBdr>
                                </w:div>
                                <w:div w:id="6678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7080">
                  <w:marLeft w:val="0"/>
                  <w:marRight w:val="0"/>
                  <w:marTop w:val="0"/>
                  <w:marBottom w:val="0"/>
                  <w:divBdr>
                    <w:top w:val="none" w:sz="0" w:space="0" w:color="auto"/>
                    <w:left w:val="none" w:sz="0" w:space="0" w:color="auto"/>
                    <w:bottom w:val="none" w:sz="0" w:space="0" w:color="auto"/>
                    <w:right w:val="none" w:sz="0" w:space="0" w:color="auto"/>
                  </w:divBdr>
                  <w:divsChild>
                    <w:div w:id="617689121">
                      <w:marLeft w:val="0"/>
                      <w:marRight w:val="0"/>
                      <w:marTop w:val="0"/>
                      <w:marBottom w:val="0"/>
                      <w:divBdr>
                        <w:top w:val="none" w:sz="0" w:space="0" w:color="auto"/>
                        <w:left w:val="none" w:sz="0" w:space="0" w:color="auto"/>
                        <w:bottom w:val="none" w:sz="0" w:space="0" w:color="auto"/>
                        <w:right w:val="none" w:sz="0" w:space="0" w:color="auto"/>
                      </w:divBdr>
                      <w:divsChild>
                        <w:div w:id="9170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42543">
      <w:bodyDiv w:val="1"/>
      <w:marLeft w:val="0"/>
      <w:marRight w:val="0"/>
      <w:marTop w:val="0"/>
      <w:marBottom w:val="0"/>
      <w:divBdr>
        <w:top w:val="none" w:sz="0" w:space="0" w:color="auto"/>
        <w:left w:val="none" w:sz="0" w:space="0" w:color="auto"/>
        <w:bottom w:val="none" w:sz="0" w:space="0" w:color="auto"/>
        <w:right w:val="none" w:sz="0" w:space="0" w:color="auto"/>
      </w:divBdr>
    </w:div>
    <w:div w:id="1309822124">
      <w:bodyDiv w:val="1"/>
      <w:marLeft w:val="0"/>
      <w:marRight w:val="0"/>
      <w:marTop w:val="0"/>
      <w:marBottom w:val="0"/>
      <w:divBdr>
        <w:top w:val="none" w:sz="0" w:space="0" w:color="auto"/>
        <w:left w:val="none" w:sz="0" w:space="0" w:color="auto"/>
        <w:bottom w:val="none" w:sz="0" w:space="0" w:color="auto"/>
        <w:right w:val="none" w:sz="0" w:space="0" w:color="auto"/>
      </w:divBdr>
    </w:div>
    <w:div w:id="1347824258">
      <w:bodyDiv w:val="1"/>
      <w:marLeft w:val="0"/>
      <w:marRight w:val="0"/>
      <w:marTop w:val="0"/>
      <w:marBottom w:val="0"/>
      <w:divBdr>
        <w:top w:val="none" w:sz="0" w:space="0" w:color="auto"/>
        <w:left w:val="none" w:sz="0" w:space="0" w:color="auto"/>
        <w:bottom w:val="none" w:sz="0" w:space="0" w:color="auto"/>
        <w:right w:val="none" w:sz="0" w:space="0" w:color="auto"/>
      </w:divBdr>
      <w:divsChild>
        <w:div w:id="291980411">
          <w:marLeft w:val="0"/>
          <w:marRight w:val="0"/>
          <w:marTop w:val="0"/>
          <w:marBottom w:val="0"/>
          <w:divBdr>
            <w:top w:val="none" w:sz="0" w:space="0" w:color="auto"/>
            <w:left w:val="none" w:sz="0" w:space="0" w:color="auto"/>
            <w:bottom w:val="none" w:sz="0" w:space="0" w:color="auto"/>
            <w:right w:val="none" w:sz="0" w:space="0" w:color="auto"/>
          </w:divBdr>
          <w:divsChild>
            <w:div w:id="1724400391">
              <w:marLeft w:val="0"/>
              <w:marRight w:val="0"/>
              <w:marTop w:val="0"/>
              <w:marBottom w:val="0"/>
              <w:divBdr>
                <w:top w:val="none" w:sz="0" w:space="0" w:color="auto"/>
                <w:left w:val="none" w:sz="0" w:space="0" w:color="auto"/>
                <w:bottom w:val="none" w:sz="0" w:space="0" w:color="auto"/>
                <w:right w:val="none" w:sz="0" w:space="0" w:color="auto"/>
              </w:divBdr>
              <w:divsChild>
                <w:div w:id="2019235877">
                  <w:marLeft w:val="0"/>
                  <w:marRight w:val="0"/>
                  <w:marTop w:val="0"/>
                  <w:marBottom w:val="0"/>
                  <w:divBdr>
                    <w:top w:val="none" w:sz="0" w:space="0" w:color="auto"/>
                    <w:left w:val="none" w:sz="0" w:space="0" w:color="auto"/>
                    <w:bottom w:val="none" w:sz="0" w:space="0" w:color="auto"/>
                    <w:right w:val="none" w:sz="0" w:space="0" w:color="auto"/>
                  </w:divBdr>
                  <w:divsChild>
                    <w:div w:id="1524395566">
                      <w:marLeft w:val="0"/>
                      <w:marRight w:val="0"/>
                      <w:marTop w:val="0"/>
                      <w:marBottom w:val="0"/>
                      <w:divBdr>
                        <w:top w:val="none" w:sz="0" w:space="0" w:color="auto"/>
                        <w:left w:val="none" w:sz="0" w:space="0" w:color="auto"/>
                        <w:bottom w:val="none" w:sz="0" w:space="0" w:color="auto"/>
                        <w:right w:val="none" w:sz="0" w:space="0" w:color="auto"/>
                      </w:divBdr>
                      <w:divsChild>
                        <w:div w:id="1634869970">
                          <w:marLeft w:val="0"/>
                          <w:marRight w:val="0"/>
                          <w:marTop w:val="0"/>
                          <w:marBottom w:val="0"/>
                          <w:divBdr>
                            <w:top w:val="none" w:sz="0" w:space="0" w:color="auto"/>
                            <w:left w:val="none" w:sz="0" w:space="0" w:color="auto"/>
                            <w:bottom w:val="none" w:sz="0" w:space="0" w:color="auto"/>
                            <w:right w:val="none" w:sz="0" w:space="0" w:color="auto"/>
                          </w:divBdr>
                          <w:divsChild>
                            <w:div w:id="1567302911">
                              <w:marLeft w:val="0"/>
                              <w:marRight w:val="0"/>
                              <w:marTop w:val="0"/>
                              <w:marBottom w:val="0"/>
                              <w:divBdr>
                                <w:top w:val="none" w:sz="0" w:space="0" w:color="auto"/>
                                <w:left w:val="none" w:sz="0" w:space="0" w:color="auto"/>
                                <w:bottom w:val="none" w:sz="0" w:space="0" w:color="auto"/>
                                <w:right w:val="none" w:sz="0" w:space="0" w:color="auto"/>
                              </w:divBdr>
                              <w:divsChild>
                                <w:div w:id="599291392">
                                  <w:marLeft w:val="0"/>
                                  <w:marRight w:val="0"/>
                                  <w:marTop w:val="0"/>
                                  <w:marBottom w:val="0"/>
                                  <w:divBdr>
                                    <w:top w:val="none" w:sz="0" w:space="0" w:color="auto"/>
                                    <w:left w:val="none" w:sz="0" w:space="0" w:color="auto"/>
                                    <w:bottom w:val="none" w:sz="0" w:space="0" w:color="auto"/>
                                    <w:right w:val="none" w:sz="0" w:space="0" w:color="auto"/>
                                  </w:divBdr>
                                </w:div>
                                <w:div w:id="9983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664">
                  <w:marLeft w:val="0"/>
                  <w:marRight w:val="0"/>
                  <w:marTop w:val="0"/>
                  <w:marBottom w:val="0"/>
                  <w:divBdr>
                    <w:top w:val="none" w:sz="0" w:space="0" w:color="auto"/>
                    <w:left w:val="none" w:sz="0" w:space="0" w:color="auto"/>
                    <w:bottom w:val="none" w:sz="0" w:space="0" w:color="auto"/>
                    <w:right w:val="none" w:sz="0" w:space="0" w:color="auto"/>
                  </w:divBdr>
                  <w:divsChild>
                    <w:div w:id="1948348988">
                      <w:marLeft w:val="0"/>
                      <w:marRight w:val="0"/>
                      <w:marTop w:val="0"/>
                      <w:marBottom w:val="0"/>
                      <w:divBdr>
                        <w:top w:val="none" w:sz="0" w:space="0" w:color="auto"/>
                        <w:left w:val="none" w:sz="0" w:space="0" w:color="auto"/>
                        <w:bottom w:val="none" w:sz="0" w:space="0" w:color="auto"/>
                        <w:right w:val="none" w:sz="0" w:space="0" w:color="auto"/>
                      </w:divBdr>
                      <w:divsChild>
                        <w:div w:id="15569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79428">
      <w:bodyDiv w:val="1"/>
      <w:marLeft w:val="0"/>
      <w:marRight w:val="0"/>
      <w:marTop w:val="0"/>
      <w:marBottom w:val="0"/>
      <w:divBdr>
        <w:top w:val="none" w:sz="0" w:space="0" w:color="auto"/>
        <w:left w:val="none" w:sz="0" w:space="0" w:color="auto"/>
        <w:bottom w:val="none" w:sz="0" w:space="0" w:color="auto"/>
        <w:right w:val="none" w:sz="0" w:space="0" w:color="auto"/>
      </w:divBdr>
    </w:div>
    <w:div w:id="1499999105">
      <w:bodyDiv w:val="1"/>
      <w:marLeft w:val="0"/>
      <w:marRight w:val="0"/>
      <w:marTop w:val="0"/>
      <w:marBottom w:val="0"/>
      <w:divBdr>
        <w:top w:val="none" w:sz="0" w:space="0" w:color="auto"/>
        <w:left w:val="none" w:sz="0" w:space="0" w:color="auto"/>
        <w:bottom w:val="none" w:sz="0" w:space="0" w:color="auto"/>
        <w:right w:val="none" w:sz="0" w:space="0" w:color="auto"/>
      </w:divBdr>
      <w:divsChild>
        <w:div w:id="532615261">
          <w:marLeft w:val="0"/>
          <w:marRight w:val="0"/>
          <w:marTop w:val="0"/>
          <w:marBottom w:val="0"/>
          <w:divBdr>
            <w:top w:val="none" w:sz="0" w:space="0" w:color="auto"/>
            <w:left w:val="none" w:sz="0" w:space="0" w:color="auto"/>
            <w:bottom w:val="none" w:sz="0" w:space="0" w:color="auto"/>
            <w:right w:val="none" w:sz="0" w:space="0" w:color="auto"/>
          </w:divBdr>
          <w:divsChild>
            <w:div w:id="1916695928">
              <w:marLeft w:val="0"/>
              <w:marRight w:val="0"/>
              <w:marTop w:val="150"/>
              <w:marBottom w:val="0"/>
              <w:divBdr>
                <w:top w:val="none" w:sz="0" w:space="0" w:color="auto"/>
                <w:left w:val="none" w:sz="0" w:space="0" w:color="auto"/>
                <w:bottom w:val="none" w:sz="0" w:space="0" w:color="auto"/>
                <w:right w:val="none" w:sz="0" w:space="0" w:color="auto"/>
              </w:divBdr>
              <w:divsChild>
                <w:div w:id="2096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126">
          <w:marLeft w:val="0"/>
          <w:marRight w:val="0"/>
          <w:marTop w:val="0"/>
          <w:marBottom w:val="150"/>
          <w:divBdr>
            <w:top w:val="none" w:sz="0" w:space="0" w:color="auto"/>
            <w:left w:val="none" w:sz="0" w:space="0" w:color="auto"/>
            <w:bottom w:val="none" w:sz="0" w:space="0" w:color="auto"/>
            <w:right w:val="none" w:sz="0" w:space="0" w:color="auto"/>
          </w:divBdr>
        </w:div>
      </w:divsChild>
    </w:div>
    <w:div w:id="1664236201">
      <w:bodyDiv w:val="1"/>
      <w:marLeft w:val="0"/>
      <w:marRight w:val="0"/>
      <w:marTop w:val="0"/>
      <w:marBottom w:val="0"/>
      <w:divBdr>
        <w:top w:val="none" w:sz="0" w:space="0" w:color="auto"/>
        <w:left w:val="none" w:sz="0" w:space="0" w:color="auto"/>
        <w:bottom w:val="none" w:sz="0" w:space="0" w:color="auto"/>
        <w:right w:val="none" w:sz="0" w:space="0" w:color="auto"/>
      </w:divBdr>
    </w:div>
    <w:div w:id="1707876617">
      <w:bodyDiv w:val="1"/>
      <w:marLeft w:val="0"/>
      <w:marRight w:val="0"/>
      <w:marTop w:val="0"/>
      <w:marBottom w:val="0"/>
      <w:divBdr>
        <w:top w:val="none" w:sz="0" w:space="0" w:color="auto"/>
        <w:left w:val="none" w:sz="0" w:space="0" w:color="auto"/>
        <w:bottom w:val="none" w:sz="0" w:space="0" w:color="auto"/>
        <w:right w:val="none" w:sz="0" w:space="0" w:color="auto"/>
      </w:divBdr>
    </w:div>
    <w:div w:id="19242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erjeant@gmail.com" TargetMode="External"/><Relationship Id="rId13" Type="http://schemas.openxmlformats.org/officeDocument/2006/relationships/hyperlink" Target="https://pubmed.ncbi.nlm.nih.gov/?term=Thein+SL&amp;cauthor_id=7510147" TargetMode="External"/><Relationship Id="rId18" Type="http://schemas.openxmlformats.org/officeDocument/2006/relationships/hyperlink" Target="https://pubmed.ncbi.nlm.nih.gov/?term=Rana+SR&amp;cauthor_id=846467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bmed.ncbi.nlm.nih.gov/?term=Raven+JL&amp;cauthor_id=7510147" TargetMode="External"/><Relationship Id="rId17" Type="http://schemas.openxmlformats.org/officeDocument/2006/relationships/hyperlink" Target="https://pubmed.ncbi.nlm.nih.gov/?term=Lilleyman+JS&amp;cauthor_id=9054696" TargetMode="External"/><Relationship Id="rId2" Type="http://schemas.openxmlformats.org/officeDocument/2006/relationships/numbering" Target="numbering.xml"/><Relationship Id="rId16" Type="http://schemas.openxmlformats.org/officeDocument/2006/relationships/hyperlink" Target="https://pubmed.ncbi.nlm.nih.gov/?term=Farrar+LM&amp;cauthor_id=9054696" TargetMode="External"/><Relationship Id="rId20" Type="http://schemas.openxmlformats.org/officeDocument/2006/relationships/hyperlink" Target="https://pubmed.ncbi.nlm.nih.gov/?term=Castro+OL&amp;cauthor_id=8464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Prior+J&amp;cauthor_id=75101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term=Norcliffe+D&amp;cauthor_id=9054696" TargetMode="External"/><Relationship Id="rId23" Type="http://schemas.openxmlformats.org/officeDocument/2006/relationships/fontTable" Target="fontTable.xml"/><Relationship Id="rId10" Type="http://schemas.openxmlformats.org/officeDocument/2006/relationships/hyperlink" Target="https://pubmed.ncbi.nlm.nih.gov/?term=Barnetson+RA&amp;cauthor_id=7510147" TargetMode="External"/><Relationship Id="rId19" Type="http://schemas.openxmlformats.org/officeDocument/2006/relationships/hyperlink" Target="https://pubmed.ncbi.nlm.nih.gov/?term=Sekhsaria+S&amp;cauthor_id=8464670" TargetMode="External"/><Relationship Id="rId4" Type="http://schemas.openxmlformats.org/officeDocument/2006/relationships/settings" Target="settings.xml"/><Relationship Id="rId9" Type="http://schemas.openxmlformats.org/officeDocument/2006/relationships/hyperlink" Target="https://pubmed.ncbi.nlm.nih.gov/?term=Craig+JE&amp;cauthor_id=7510147" TargetMode="External"/><Relationship Id="rId14" Type="http://schemas.openxmlformats.org/officeDocument/2006/relationships/hyperlink" Target="https://pubmed.ncbi.nlm.nih.gov/?term=Hinchliffe+RF&amp;cauthor_id=9054696"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95BB-7C64-49C1-8105-A7A144FF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4072</Words>
  <Characters>23217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grserjeant</dc:creator>
  <cp:keywords/>
  <dc:description/>
  <cp:lastModifiedBy>Karen Drake</cp:lastModifiedBy>
  <cp:revision>2</cp:revision>
  <cp:lastPrinted>2021-05-25T00:19:00Z</cp:lastPrinted>
  <dcterms:created xsi:type="dcterms:W3CDTF">2022-01-17T10:43:00Z</dcterms:created>
  <dcterms:modified xsi:type="dcterms:W3CDTF">2022-01-17T10:43:00Z</dcterms:modified>
</cp:coreProperties>
</file>