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381B" w14:textId="77777777" w:rsidR="004C650B" w:rsidRPr="00ED02FF" w:rsidRDefault="00410825" w:rsidP="0052188C">
      <w:pPr>
        <w:spacing w:line="480" w:lineRule="auto"/>
        <w:jc w:val="both"/>
        <w:rPr>
          <w:rFonts w:cs="Arial"/>
          <w:b/>
          <w:sz w:val="24"/>
          <w:szCs w:val="24"/>
        </w:rPr>
      </w:pPr>
      <w:bookmarkStart w:id="0" w:name="_Hlk88063474"/>
      <w:bookmarkStart w:id="1" w:name="_Hlk75280483"/>
      <w:r>
        <w:rPr>
          <w:rFonts w:cs="Arial"/>
          <w:b/>
          <w:sz w:val="24"/>
          <w:szCs w:val="24"/>
        </w:rPr>
        <w:t xml:space="preserve">FEASIBILITY AND SUSTAINABILITY OF WORKING </w:t>
      </w:r>
      <w:r w:rsidR="0003224B">
        <w:rPr>
          <w:rFonts w:cs="Arial"/>
          <w:b/>
          <w:sz w:val="24"/>
          <w:szCs w:val="24"/>
        </w:rPr>
        <w:t xml:space="preserve">IN DIFFERENT TYPES OF JOBS </w:t>
      </w:r>
      <w:r>
        <w:rPr>
          <w:rFonts w:cs="Arial"/>
          <w:b/>
          <w:sz w:val="24"/>
          <w:szCs w:val="24"/>
        </w:rPr>
        <w:t>AFTER TOTAL HIP ARTHROPLASTY</w:t>
      </w:r>
      <w:r w:rsidRPr="00ED02FF">
        <w:rPr>
          <w:rFonts w:cs="Arial"/>
          <w:b/>
          <w:sz w:val="24"/>
          <w:szCs w:val="24"/>
        </w:rPr>
        <w:t xml:space="preserve">: </w:t>
      </w:r>
      <w:r>
        <w:rPr>
          <w:rFonts w:cs="Arial"/>
          <w:b/>
          <w:sz w:val="24"/>
          <w:szCs w:val="24"/>
        </w:rPr>
        <w:t xml:space="preserve">ANALYSIS OF </w:t>
      </w:r>
      <w:r w:rsidRPr="00ED02FF">
        <w:rPr>
          <w:rFonts w:cs="Arial"/>
          <w:b/>
          <w:sz w:val="24"/>
          <w:szCs w:val="24"/>
        </w:rPr>
        <w:t>LONGITUDINAL DATA FROM TWO COHORTS</w:t>
      </w:r>
    </w:p>
    <w:bookmarkEnd w:id="0"/>
    <w:p w14:paraId="08EC56AD" w14:textId="2E17D206" w:rsidR="006C4A22" w:rsidRDefault="006C4A22" w:rsidP="0052188C">
      <w:pPr>
        <w:pStyle w:val="xmsonormal"/>
        <w:shd w:val="clear" w:color="auto" w:fill="FFFFFF"/>
        <w:spacing w:before="0" w:beforeAutospacing="0" w:after="120" w:afterAutospacing="0" w:line="480" w:lineRule="auto"/>
        <w:jc w:val="both"/>
        <w:rPr>
          <w:rStyle w:val="Hyperlink"/>
          <w:rFonts w:asciiTheme="minorHAnsi" w:hAnsiTheme="minorHAnsi" w:cs="Arial"/>
          <w:bdr w:val="none" w:sz="0" w:space="0" w:color="auto" w:frame="1"/>
        </w:rPr>
      </w:pPr>
      <w:r w:rsidRPr="00ED02FF">
        <w:rPr>
          <w:rFonts w:asciiTheme="minorHAnsi" w:hAnsiTheme="minorHAnsi" w:cs="Arial"/>
          <w:b/>
        </w:rPr>
        <w:t xml:space="preserve">Elena Zaballa, </w:t>
      </w:r>
      <w:r w:rsidRPr="00ED02FF">
        <w:rPr>
          <w:rFonts w:asciiTheme="minorHAnsi" w:hAnsiTheme="minorHAnsi" w:cs="Arial"/>
          <w:color w:val="201F1E"/>
          <w:shd w:val="clear" w:color="auto" w:fill="FFFFFF"/>
        </w:rPr>
        <w:t xml:space="preserve">Medical Research Council Lifecourse Epidemiology </w:t>
      </w:r>
      <w:r w:rsidR="008B3479">
        <w:rPr>
          <w:rFonts w:asciiTheme="minorHAnsi" w:hAnsiTheme="minorHAnsi" w:cs="Arial"/>
          <w:color w:val="201F1E"/>
          <w:shd w:val="clear" w:color="auto" w:fill="FFFFFF"/>
        </w:rPr>
        <w:t>Centre</w:t>
      </w:r>
      <w:r w:rsidR="00AA2ACF">
        <w:rPr>
          <w:rFonts w:asciiTheme="minorHAnsi" w:hAnsiTheme="minorHAnsi" w:cs="Arial"/>
          <w:color w:val="201F1E"/>
          <w:shd w:val="clear" w:color="auto" w:fill="FFFFFF"/>
        </w:rPr>
        <w:t>,</w:t>
      </w:r>
      <w:r w:rsidRPr="00ED02FF">
        <w:rPr>
          <w:rFonts w:asciiTheme="minorHAnsi" w:hAnsiTheme="minorHAnsi" w:cs="Arial"/>
          <w:color w:val="201F1E"/>
          <w:shd w:val="clear" w:color="auto" w:fill="FFFFFF"/>
        </w:rPr>
        <w:t xml:space="preserve"> </w:t>
      </w:r>
      <w:r w:rsidR="00503547">
        <w:rPr>
          <w:rFonts w:asciiTheme="minorHAnsi" w:hAnsiTheme="minorHAnsi" w:cs="Arial"/>
          <w:color w:val="201F1E"/>
          <w:shd w:val="clear" w:color="auto" w:fill="FFFFFF"/>
        </w:rPr>
        <w:t xml:space="preserve">University of Southampton, </w:t>
      </w:r>
      <w:r w:rsidRPr="00ED02FF">
        <w:rPr>
          <w:rFonts w:asciiTheme="minorHAnsi" w:hAnsiTheme="minorHAnsi" w:cs="Arial"/>
          <w:color w:val="201F1E"/>
          <w:bdr w:val="none" w:sz="0" w:space="0" w:color="auto" w:frame="1"/>
        </w:rPr>
        <w:t>Southampton</w:t>
      </w:r>
      <w:r w:rsidR="00503547">
        <w:rPr>
          <w:rFonts w:asciiTheme="minorHAnsi" w:hAnsiTheme="minorHAnsi" w:cs="Arial"/>
          <w:color w:val="201F1E"/>
          <w:bdr w:val="none" w:sz="0" w:space="0" w:color="auto" w:frame="1"/>
        </w:rPr>
        <w:t>, UK</w:t>
      </w:r>
      <w:r w:rsidR="0050012A">
        <w:rPr>
          <w:rFonts w:asciiTheme="minorHAnsi" w:hAnsiTheme="minorHAnsi" w:cs="Arial"/>
          <w:color w:val="201F1E"/>
          <w:bdr w:val="none" w:sz="0" w:space="0" w:color="auto" w:frame="1"/>
        </w:rPr>
        <w:t xml:space="preserve">; </w:t>
      </w:r>
      <w:r w:rsidR="0050012A" w:rsidRPr="00ED02FF">
        <w:rPr>
          <w:rFonts w:asciiTheme="minorHAnsi" w:hAnsiTheme="minorHAnsi" w:cs="Arial"/>
          <w:color w:val="201F1E"/>
          <w:bdr w:val="none" w:sz="0" w:space="0" w:color="auto" w:frame="1"/>
        </w:rPr>
        <w:t>MRC Versus Arthritis Centre for Musculoskeletal Health and Work, University of Southampton, Southampton, UK</w:t>
      </w:r>
      <w:r w:rsidR="0050012A">
        <w:rPr>
          <w:rFonts w:asciiTheme="minorHAnsi" w:hAnsiTheme="minorHAnsi" w:cs="Arial"/>
          <w:color w:val="201F1E"/>
          <w:bdr w:val="none" w:sz="0" w:space="0" w:color="auto" w:frame="1"/>
        </w:rPr>
        <w:t>.</w:t>
      </w:r>
      <w:r w:rsidRPr="00ED02FF">
        <w:rPr>
          <w:rFonts w:asciiTheme="minorHAnsi" w:hAnsiTheme="minorHAnsi" w:cs="Arial"/>
          <w:color w:val="201F1E"/>
          <w:bdr w:val="none" w:sz="0" w:space="0" w:color="auto" w:frame="1"/>
        </w:rPr>
        <w:t xml:space="preserve"> E-mail: </w:t>
      </w:r>
      <w:hyperlink r:id="rId8" w:history="1">
        <w:r w:rsidRPr="00ED02FF">
          <w:rPr>
            <w:rStyle w:val="Hyperlink"/>
            <w:rFonts w:asciiTheme="minorHAnsi" w:hAnsiTheme="minorHAnsi" w:cs="Arial"/>
            <w:bdr w:val="none" w:sz="0" w:space="0" w:color="auto" w:frame="1"/>
          </w:rPr>
          <w:t>ez@mrc.soton.ac.uk</w:t>
        </w:r>
      </w:hyperlink>
    </w:p>
    <w:p w14:paraId="6DC5EFC7" w14:textId="0311180F" w:rsidR="00385985" w:rsidRPr="00385985" w:rsidRDefault="00385985" w:rsidP="0052188C">
      <w:pPr>
        <w:pStyle w:val="HTMLAddress"/>
        <w:shd w:val="clear" w:color="auto" w:fill="FFFFFF"/>
        <w:spacing w:after="120" w:line="480" w:lineRule="auto"/>
        <w:jc w:val="both"/>
        <w:rPr>
          <w:rFonts w:asciiTheme="minorHAnsi" w:hAnsiTheme="minorHAnsi" w:cs="Arial"/>
          <w:i w:val="0"/>
          <w:iCs w:val="0"/>
          <w:color w:val="201F1E"/>
          <w:bdr w:val="none" w:sz="0" w:space="0" w:color="auto" w:frame="1"/>
        </w:rPr>
      </w:pPr>
      <w:r w:rsidRPr="00ED02FF">
        <w:rPr>
          <w:rFonts w:asciiTheme="minorHAnsi" w:hAnsiTheme="minorHAnsi" w:cs="Arial"/>
          <w:b/>
          <w:bCs/>
          <w:i w:val="0"/>
          <w:iCs w:val="0"/>
          <w:color w:val="201F1E"/>
          <w:bdr w:val="none" w:sz="0" w:space="0" w:color="auto" w:frame="1"/>
        </w:rPr>
        <w:t>Georgia Ntani</w:t>
      </w:r>
      <w:r w:rsidRPr="00ED02FF">
        <w:rPr>
          <w:rFonts w:asciiTheme="minorHAnsi" w:hAnsiTheme="minorHAnsi" w:cs="Arial"/>
          <w:i w:val="0"/>
          <w:iCs w:val="0"/>
          <w:color w:val="201F1E"/>
          <w:bdr w:val="none" w:sz="0" w:space="0" w:color="auto" w:frame="1"/>
        </w:rPr>
        <w:t xml:space="preserve">, Medical Research Council Lifecourse Epidemiology </w:t>
      </w:r>
      <w:r w:rsidR="008B3479" w:rsidRPr="008B3479">
        <w:rPr>
          <w:rFonts w:asciiTheme="minorHAnsi" w:hAnsiTheme="minorHAnsi" w:cs="Arial"/>
          <w:i w:val="0"/>
          <w:iCs w:val="0"/>
          <w:color w:val="201F1E"/>
          <w:shd w:val="clear" w:color="auto" w:fill="FFFFFF"/>
        </w:rPr>
        <w:t>Centre</w:t>
      </w:r>
      <w:r w:rsidRPr="00ED02FF">
        <w:rPr>
          <w:rFonts w:asciiTheme="minorHAnsi" w:hAnsiTheme="minorHAnsi" w:cs="Arial"/>
          <w:i w:val="0"/>
          <w:iCs w:val="0"/>
          <w:color w:val="201F1E"/>
          <w:bdr w:val="none" w:sz="0" w:space="0" w:color="auto" w:frame="1"/>
        </w:rPr>
        <w:t>, University of Southampton, Southampton, UK; MRC Versus Arthritis Centre for Musculoskeletal Health and Work, University of Southampton, Southampton, UK</w:t>
      </w:r>
      <w:r w:rsidRPr="00ED02FF" w:rsidDel="00587A64">
        <w:rPr>
          <w:rFonts w:asciiTheme="minorHAnsi" w:hAnsiTheme="minorHAnsi" w:cs="Arial"/>
          <w:i w:val="0"/>
          <w:iCs w:val="0"/>
          <w:color w:val="201F1E"/>
          <w:bdr w:val="none" w:sz="0" w:space="0" w:color="auto" w:frame="1"/>
        </w:rPr>
        <w:t xml:space="preserve"> </w:t>
      </w:r>
    </w:p>
    <w:p w14:paraId="5D8CA9B1" w14:textId="1338E190" w:rsidR="006C4A22" w:rsidRPr="00ED02FF" w:rsidRDefault="005464CA" w:rsidP="0052188C">
      <w:pPr>
        <w:spacing w:after="120" w:line="480" w:lineRule="auto"/>
        <w:jc w:val="both"/>
        <w:rPr>
          <w:rFonts w:cs="Arial"/>
          <w:b/>
          <w:sz w:val="24"/>
          <w:szCs w:val="24"/>
        </w:rPr>
      </w:pPr>
      <w:r w:rsidRPr="00ED02FF">
        <w:rPr>
          <w:rFonts w:cs="Arial"/>
          <w:b/>
          <w:sz w:val="24"/>
          <w:szCs w:val="24"/>
        </w:rPr>
        <w:t>E. Clare Harris</w:t>
      </w:r>
      <w:r w:rsidR="00665EBA" w:rsidRPr="00ED02FF">
        <w:rPr>
          <w:rFonts w:cs="Arial"/>
          <w:bCs/>
          <w:sz w:val="24"/>
          <w:szCs w:val="24"/>
        </w:rPr>
        <w:t>,</w:t>
      </w:r>
      <w:r w:rsidR="00DA22DE" w:rsidRPr="00ED02FF">
        <w:rPr>
          <w:rFonts w:cs="Arial"/>
          <w:bCs/>
          <w:sz w:val="24"/>
          <w:szCs w:val="24"/>
        </w:rPr>
        <w:t xml:space="preserve"> </w:t>
      </w:r>
      <w:r w:rsidR="00DA22DE" w:rsidRPr="00ED02FF">
        <w:rPr>
          <w:rFonts w:cs="Arial"/>
          <w:bCs/>
          <w:color w:val="201F1E"/>
          <w:sz w:val="24"/>
          <w:szCs w:val="24"/>
          <w:bdr w:val="none" w:sz="0" w:space="0" w:color="auto" w:frame="1"/>
        </w:rPr>
        <w:t>Medical</w:t>
      </w:r>
      <w:r w:rsidR="00DA22DE" w:rsidRPr="00ED02FF">
        <w:rPr>
          <w:rFonts w:cs="Arial"/>
          <w:color w:val="201F1E"/>
          <w:sz w:val="24"/>
          <w:szCs w:val="24"/>
          <w:bdr w:val="none" w:sz="0" w:space="0" w:color="auto" w:frame="1"/>
        </w:rPr>
        <w:t xml:space="preserve"> Research Council Lifecourse Epidemiology </w:t>
      </w:r>
      <w:r w:rsidR="008B3479" w:rsidRPr="00A52BA5">
        <w:rPr>
          <w:rFonts w:cs="Arial"/>
          <w:color w:val="201F1E"/>
          <w:sz w:val="24"/>
          <w:szCs w:val="24"/>
          <w:shd w:val="clear" w:color="auto" w:fill="FFFFFF"/>
        </w:rPr>
        <w:t>Centre</w:t>
      </w:r>
      <w:r w:rsidR="00DA22DE" w:rsidRPr="00ED02FF">
        <w:rPr>
          <w:rFonts w:cs="Arial"/>
          <w:color w:val="201F1E"/>
          <w:sz w:val="24"/>
          <w:szCs w:val="24"/>
          <w:bdr w:val="none" w:sz="0" w:space="0" w:color="auto" w:frame="1"/>
        </w:rPr>
        <w:t>, University of Southampton, Southampton, UK</w:t>
      </w:r>
      <w:r w:rsidR="00DA22DE" w:rsidRPr="00ED02FF">
        <w:rPr>
          <w:rFonts w:cs="Arial"/>
          <w:i/>
          <w:iCs/>
          <w:color w:val="201F1E"/>
          <w:sz w:val="24"/>
          <w:szCs w:val="24"/>
          <w:bdr w:val="none" w:sz="0" w:space="0" w:color="auto" w:frame="1"/>
        </w:rPr>
        <w:t>;</w:t>
      </w:r>
      <w:r w:rsidR="00587A64" w:rsidRPr="00ED02FF">
        <w:rPr>
          <w:rFonts w:cs="Arial"/>
          <w:bCs/>
          <w:sz w:val="24"/>
          <w:szCs w:val="24"/>
        </w:rPr>
        <w:t xml:space="preserve"> MRC Versus Arthritis Centre for Musculoskeletal Health and Work, University of Southampton, Southampton, UK</w:t>
      </w:r>
    </w:p>
    <w:p w14:paraId="7856C3A3" w14:textId="5962DE9D" w:rsidR="00DA22DE" w:rsidRPr="00ED02FF" w:rsidRDefault="00DA22DE" w:rsidP="0052188C">
      <w:pPr>
        <w:spacing w:after="120" w:line="480" w:lineRule="auto"/>
        <w:jc w:val="both"/>
        <w:rPr>
          <w:rFonts w:cs="Arial"/>
          <w:color w:val="201F1E"/>
          <w:sz w:val="24"/>
          <w:szCs w:val="24"/>
          <w:bdr w:val="none" w:sz="0" w:space="0" w:color="auto" w:frame="1"/>
        </w:rPr>
      </w:pPr>
      <w:r w:rsidRPr="00D418EC">
        <w:rPr>
          <w:rFonts w:cs="Arial"/>
          <w:b/>
          <w:sz w:val="24"/>
          <w:szCs w:val="24"/>
        </w:rPr>
        <w:t>Anne Lübbeke,</w:t>
      </w:r>
      <w:r w:rsidRPr="00ED02FF">
        <w:rPr>
          <w:rFonts w:cs="Arial"/>
          <w:color w:val="201F1E"/>
          <w:sz w:val="24"/>
          <w:szCs w:val="24"/>
          <w:bdr w:val="none" w:sz="0" w:space="0" w:color="auto" w:frame="1"/>
        </w:rPr>
        <w:t xml:space="preserve"> </w:t>
      </w:r>
      <w:r w:rsidR="00503547" w:rsidRPr="00503547">
        <w:rPr>
          <w:rFonts w:cs="Arial"/>
          <w:color w:val="201F1E"/>
          <w:sz w:val="24"/>
          <w:szCs w:val="24"/>
          <w:bdr w:val="none" w:sz="0" w:space="0" w:color="auto" w:frame="1"/>
        </w:rPr>
        <w:t xml:space="preserve">Division of Orthopaedic Surgery and Traumatology, Geneva University Hospitals and University of Geneva, Geneva, Switzerland; </w:t>
      </w:r>
      <w:bookmarkStart w:id="2" w:name="_GoBack"/>
      <w:r w:rsidR="00503547" w:rsidRPr="00503547">
        <w:rPr>
          <w:rFonts w:cs="Arial"/>
          <w:color w:val="201F1E"/>
          <w:sz w:val="24"/>
          <w:szCs w:val="24"/>
          <w:bdr w:val="none" w:sz="0" w:space="0" w:color="auto" w:frame="1"/>
        </w:rPr>
        <w:t>Nuffield Department of Orthopaedics, Rheumatology and Musculoskeletal Sciences, University of Oxford, Oxford, UK</w:t>
      </w:r>
      <w:bookmarkEnd w:id="2"/>
    </w:p>
    <w:p w14:paraId="339C4A56" w14:textId="27E64BF8" w:rsidR="006C4A22" w:rsidRDefault="005464CA" w:rsidP="0052188C">
      <w:pPr>
        <w:spacing w:line="480" w:lineRule="auto"/>
        <w:jc w:val="both"/>
        <w:rPr>
          <w:rFonts w:cs="Arial"/>
          <w:color w:val="212121"/>
          <w:sz w:val="24"/>
          <w:szCs w:val="24"/>
          <w:shd w:val="clear" w:color="auto" w:fill="FFFFFF"/>
        </w:rPr>
      </w:pPr>
      <w:r w:rsidRPr="00ED02FF">
        <w:rPr>
          <w:rFonts w:cs="Arial"/>
          <w:b/>
          <w:sz w:val="24"/>
          <w:szCs w:val="24"/>
        </w:rPr>
        <w:t xml:space="preserve"> N</w:t>
      </w:r>
      <w:r w:rsidR="00DA22DE" w:rsidRPr="00ED02FF">
        <w:rPr>
          <w:rFonts w:cs="Arial"/>
          <w:b/>
          <w:sz w:val="24"/>
          <w:szCs w:val="24"/>
        </w:rPr>
        <w:t xml:space="preserve">igel </w:t>
      </w:r>
      <w:r w:rsidRPr="00ED02FF">
        <w:rPr>
          <w:rFonts w:cs="Arial"/>
          <w:b/>
          <w:sz w:val="24"/>
          <w:szCs w:val="24"/>
        </w:rPr>
        <w:t>K Arden</w:t>
      </w:r>
      <w:r w:rsidR="00665EBA" w:rsidRPr="00ED02FF">
        <w:rPr>
          <w:rFonts w:cs="Arial"/>
          <w:b/>
          <w:sz w:val="24"/>
          <w:szCs w:val="24"/>
        </w:rPr>
        <w:t>,</w:t>
      </w:r>
      <w:r w:rsidR="00503547">
        <w:rPr>
          <w:rFonts w:cs="Arial"/>
          <w:b/>
          <w:sz w:val="24"/>
          <w:szCs w:val="24"/>
        </w:rPr>
        <w:t xml:space="preserve"> </w:t>
      </w:r>
      <w:r w:rsidR="00665EBA" w:rsidRPr="00ED02FF">
        <w:rPr>
          <w:rFonts w:cs="Arial"/>
          <w:color w:val="212121"/>
          <w:sz w:val="24"/>
          <w:szCs w:val="24"/>
          <w:shd w:val="clear" w:color="auto" w:fill="FFFFFF"/>
        </w:rPr>
        <w:t xml:space="preserve">MRC </w:t>
      </w:r>
      <w:r w:rsidR="00665EBA" w:rsidRPr="00503547">
        <w:rPr>
          <w:rFonts w:cs="Arial"/>
          <w:color w:val="201F1E"/>
          <w:sz w:val="24"/>
          <w:szCs w:val="24"/>
          <w:bdr w:val="none" w:sz="0" w:space="0" w:color="auto" w:frame="1"/>
        </w:rPr>
        <w:t>Lifecourse Epidemiolog</w:t>
      </w:r>
      <w:r w:rsidR="00503547" w:rsidRPr="00503547">
        <w:rPr>
          <w:rFonts w:cs="Arial"/>
          <w:color w:val="201F1E"/>
          <w:sz w:val="24"/>
          <w:szCs w:val="24"/>
          <w:bdr w:val="none" w:sz="0" w:space="0" w:color="auto" w:frame="1"/>
        </w:rPr>
        <w:t>y</w:t>
      </w:r>
      <w:r w:rsidR="00665EBA" w:rsidRPr="00503547">
        <w:rPr>
          <w:rFonts w:cs="Arial"/>
          <w:color w:val="201F1E"/>
          <w:sz w:val="24"/>
          <w:szCs w:val="24"/>
          <w:bdr w:val="none" w:sz="0" w:space="0" w:color="auto" w:frame="1"/>
        </w:rPr>
        <w:t xml:space="preserve"> </w:t>
      </w:r>
      <w:r w:rsidR="008B3479" w:rsidRPr="00503547">
        <w:rPr>
          <w:rFonts w:cs="Arial"/>
          <w:color w:val="201F1E"/>
          <w:sz w:val="24"/>
          <w:szCs w:val="24"/>
          <w:bdr w:val="none" w:sz="0" w:space="0" w:color="auto" w:frame="1"/>
        </w:rPr>
        <w:t>Centre</w:t>
      </w:r>
      <w:r w:rsidR="00665EBA" w:rsidRPr="00503547">
        <w:rPr>
          <w:rFonts w:cs="Arial"/>
          <w:color w:val="201F1E"/>
          <w:sz w:val="24"/>
          <w:szCs w:val="24"/>
          <w:bdr w:val="none" w:sz="0" w:space="0" w:color="auto" w:frame="1"/>
        </w:rPr>
        <w:t>, University of Southampton, Southampton, UK</w:t>
      </w:r>
      <w:r w:rsidR="00503547" w:rsidRPr="00503547">
        <w:rPr>
          <w:rFonts w:cs="Arial"/>
          <w:color w:val="201F1E"/>
          <w:sz w:val="24"/>
          <w:szCs w:val="24"/>
          <w:bdr w:val="none" w:sz="0" w:space="0" w:color="auto" w:frame="1"/>
        </w:rPr>
        <w:t>; Nuffield Department of Orthopaedics, Rheumatology and Musculoskeletal Sciences, University of Oxford, Oxford, UK</w:t>
      </w:r>
    </w:p>
    <w:p w14:paraId="0DDCA47B" w14:textId="67A12F44" w:rsidR="006C4A22" w:rsidRPr="00ED02FF" w:rsidRDefault="005464CA" w:rsidP="0052188C">
      <w:pPr>
        <w:spacing w:line="480" w:lineRule="auto"/>
        <w:jc w:val="both"/>
        <w:rPr>
          <w:rFonts w:cs="Arial"/>
          <w:color w:val="201F1E"/>
          <w:sz w:val="24"/>
          <w:szCs w:val="24"/>
          <w:bdr w:val="none" w:sz="0" w:space="0" w:color="auto" w:frame="1"/>
        </w:rPr>
      </w:pPr>
      <w:r w:rsidRPr="00ED02FF">
        <w:rPr>
          <w:rFonts w:cs="Arial"/>
          <w:b/>
          <w:bCs/>
          <w:sz w:val="24"/>
          <w:szCs w:val="24"/>
        </w:rPr>
        <w:t>D</w:t>
      </w:r>
      <w:r w:rsidR="0050012A">
        <w:rPr>
          <w:rFonts w:cs="Arial"/>
          <w:b/>
          <w:bCs/>
          <w:sz w:val="24"/>
          <w:szCs w:val="24"/>
        </w:rPr>
        <w:t>idier</w:t>
      </w:r>
      <w:r w:rsidRPr="00ED02FF">
        <w:rPr>
          <w:rFonts w:cs="Arial"/>
          <w:b/>
          <w:bCs/>
          <w:sz w:val="24"/>
          <w:szCs w:val="24"/>
        </w:rPr>
        <w:t xml:space="preserve"> Hannouche</w:t>
      </w:r>
      <w:r w:rsidR="00DA22DE" w:rsidRPr="00ED02FF">
        <w:rPr>
          <w:rFonts w:cs="Arial"/>
          <w:b/>
          <w:bCs/>
          <w:sz w:val="24"/>
          <w:szCs w:val="24"/>
        </w:rPr>
        <w:t>,</w:t>
      </w:r>
      <w:r w:rsidR="00DA22DE" w:rsidRPr="00ED02FF">
        <w:rPr>
          <w:rFonts w:cs="Arial"/>
          <w:sz w:val="24"/>
          <w:szCs w:val="24"/>
        </w:rPr>
        <w:t xml:space="preserve"> </w:t>
      </w:r>
      <w:r w:rsidR="00503547" w:rsidRPr="00503547">
        <w:rPr>
          <w:rFonts w:cs="Arial"/>
          <w:color w:val="201F1E"/>
          <w:sz w:val="24"/>
          <w:szCs w:val="24"/>
          <w:bdr w:val="none" w:sz="0" w:space="0" w:color="auto" w:frame="1"/>
        </w:rPr>
        <w:t>Division of Orthopaedic Surgery and Traumatology, Geneva University Hospitals and University of Geneva, Geneva, Switzerland</w:t>
      </w:r>
    </w:p>
    <w:p w14:paraId="36F8BD7E" w14:textId="0E830AAE" w:rsidR="00D418EC" w:rsidRPr="0050012A" w:rsidRDefault="00587A64" w:rsidP="0050012A">
      <w:pPr>
        <w:spacing w:line="480" w:lineRule="auto"/>
        <w:jc w:val="both"/>
        <w:rPr>
          <w:rFonts w:cs="Arial"/>
          <w:color w:val="201F1E"/>
          <w:sz w:val="24"/>
          <w:szCs w:val="24"/>
          <w:bdr w:val="none" w:sz="0" w:space="0" w:color="auto" w:frame="1"/>
        </w:rPr>
      </w:pPr>
      <w:r w:rsidRPr="00ED02FF">
        <w:rPr>
          <w:rFonts w:cs="Arial"/>
          <w:b/>
          <w:bCs/>
          <w:color w:val="201F1E"/>
          <w:sz w:val="24"/>
          <w:szCs w:val="24"/>
          <w:bdr w:val="none" w:sz="0" w:space="0" w:color="auto" w:frame="1"/>
        </w:rPr>
        <w:t>Cyrus Cooper</w:t>
      </w:r>
      <w:r w:rsidRPr="00ED02FF">
        <w:rPr>
          <w:rFonts w:cs="Arial"/>
          <w:color w:val="201F1E"/>
          <w:sz w:val="24"/>
          <w:szCs w:val="24"/>
          <w:bdr w:val="none" w:sz="0" w:space="0" w:color="auto" w:frame="1"/>
        </w:rPr>
        <w:t xml:space="preserve">, Medical Research Council Lifecourse Epidemiology </w:t>
      </w:r>
      <w:r w:rsidR="008B3479" w:rsidRPr="00A52BA5">
        <w:rPr>
          <w:rFonts w:cs="Arial"/>
          <w:color w:val="201F1E"/>
          <w:sz w:val="24"/>
          <w:szCs w:val="24"/>
          <w:shd w:val="clear" w:color="auto" w:fill="FFFFFF"/>
        </w:rPr>
        <w:t>Centre</w:t>
      </w:r>
      <w:r w:rsidRPr="00ED02FF">
        <w:rPr>
          <w:rFonts w:cs="Arial"/>
          <w:color w:val="201F1E"/>
          <w:sz w:val="24"/>
          <w:szCs w:val="24"/>
          <w:bdr w:val="none" w:sz="0" w:space="0" w:color="auto" w:frame="1"/>
        </w:rPr>
        <w:t>, University of Southampton, Southampton, UK; NHIR Musculoskeletal Biomedical Research Unit, Univer</w:t>
      </w:r>
      <w:r w:rsidR="00D94429">
        <w:rPr>
          <w:rFonts w:cs="Arial"/>
          <w:color w:val="201F1E"/>
          <w:sz w:val="24"/>
          <w:szCs w:val="24"/>
          <w:bdr w:val="none" w:sz="0" w:space="0" w:color="auto" w:frame="1"/>
        </w:rPr>
        <w:t>s</w:t>
      </w:r>
      <w:r w:rsidRPr="00ED02FF">
        <w:rPr>
          <w:rFonts w:cs="Arial"/>
          <w:color w:val="201F1E"/>
          <w:sz w:val="24"/>
          <w:szCs w:val="24"/>
          <w:bdr w:val="none" w:sz="0" w:space="0" w:color="auto" w:frame="1"/>
        </w:rPr>
        <w:t>ity of Oxford, Oxford, UK</w:t>
      </w:r>
    </w:p>
    <w:p w14:paraId="7F8A4D9B" w14:textId="51811405" w:rsidR="005464CA" w:rsidRPr="00ED02FF" w:rsidRDefault="005464CA" w:rsidP="00BE3671">
      <w:pPr>
        <w:spacing w:after="0" w:line="480" w:lineRule="auto"/>
        <w:rPr>
          <w:rFonts w:cs="Arial"/>
          <w:b/>
          <w:sz w:val="24"/>
          <w:szCs w:val="24"/>
        </w:rPr>
      </w:pPr>
      <w:r w:rsidRPr="00ED02FF">
        <w:rPr>
          <w:rFonts w:cs="Arial"/>
          <w:b/>
          <w:sz w:val="24"/>
          <w:szCs w:val="24"/>
        </w:rPr>
        <w:lastRenderedPageBreak/>
        <w:t>K</w:t>
      </w:r>
      <w:r w:rsidR="00EE64F8" w:rsidRPr="00ED02FF">
        <w:rPr>
          <w:rFonts w:cs="Arial"/>
          <w:b/>
          <w:sz w:val="24"/>
          <w:szCs w:val="24"/>
        </w:rPr>
        <w:t xml:space="preserve">aren </w:t>
      </w:r>
      <w:r w:rsidRPr="00ED02FF">
        <w:rPr>
          <w:rFonts w:cs="Arial"/>
          <w:b/>
          <w:sz w:val="24"/>
          <w:szCs w:val="24"/>
        </w:rPr>
        <w:t xml:space="preserve">Walker-Bone </w:t>
      </w:r>
      <w:r w:rsidR="00587A64" w:rsidRPr="00ED02FF">
        <w:rPr>
          <w:rFonts w:cs="Arial"/>
          <w:bCs/>
          <w:sz w:val="24"/>
          <w:szCs w:val="24"/>
        </w:rPr>
        <w:t xml:space="preserve">Medical Research Council Lifecourse Epidemiology </w:t>
      </w:r>
      <w:r w:rsidR="00A52BA5">
        <w:rPr>
          <w:rFonts w:cs="Arial"/>
          <w:bCs/>
          <w:sz w:val="24"/>
          <w:szCs w:val="24"/>
        </w:rPr>
        <w:t>Centre</w:t>
      </w:r>
      <w:r w:rsidR="00587A64" w:rsidRPr="00ED02FF">
        <w:rPr>
          <w:rFonts w:cs="Arial"/>
          <w:bCs/>
          <w:sz w:val="24"/>
          <w:szCs w:val="24"/>
        </w:rPr>
        <w:t>, University of Southampton, Southampton, UK; MRC Versus Arthritis Centre for Musculoskeletal Health and Work, University of Southampton, Southampton, UK</w:t>
      </w:r>
    </w:p>
    <w:p w14:paraId="7DB1A84E" w14:textId="77777777" w:rsidR="00BE3671" w:rsidRDefault="00BE3671" w:rsidP="00BE3671">
      <w:pPr>
        <w:spacing w:after="0" w:line="480" w:lineRule="auto"/>
        <w:rPr>
          <w:rFonts w:cs="Arial"/>
          <w:b/>
          <w:bCs/>
          <w:sz w:val="24"/>
          <w:szCs w:val="24"/>
        </w:rPr>
      </w:pPr>
    </w:p>
    <w:p w14:paraId="616F90F3" w14:textId="56B1B631" w:rsidR="00BE3671" w:rsidRPr="00293ED4" w:rsidRDefault="000E6ED2" w:rsidP="00BE3671">
      <w:pPr>
        <w:spacing w:after="0" w:line="480" w:lineRule="auto"/>
        <w:rPr>
          <w:rFonts w:cs="Arial"/>
          <w:sz w:val="24"/>
          <w:szCs w:val="24"/>
        </w:rPr>
      </w:pPr>
      <w:r>
        <w:rPr>
          <w:rFonts w:cs="Arial"/>
          <w:b/>
          <w:bCs/>
          <w:sz w:val="24"/>
          <w:szCs w:val="24"/>
        </w:rPr>
        <w:t>Word count:</w:t>
      </w:r>
      <w:r w:rsidR="00293ED4">
        <w:rPr>
          <w:rFonts w:cs="Arial"/>
          <w:b/>
          <w:bCs/>
          <w:sz w:val="24"/>
          <w:szCs w:val="24"/>
        </w:rPr>
        <w:t xml:space="preserve"> </w:t>
      </w:r>
      <w:r w:rsidR="00293ED4" w:rsidRPr="00DC3B74">
        <w:rPr>
          <w:rFonts w:cs="Arial"/>
          <w:sz w:val="24"/>
          <w:szCs w:val="24"/>
        </w:rPr>
        <w:t>3,</w:t>
      </w:r>
      <w:r w:rsidR="00DC3B74" w:rsidRPr="00DC3B74">
        <w:rPr>
          <w:rFonts w:cs="Arial"/>
          <w:sz w:val="24"/>
          <w:szCs w:val="24"/>
        </w:rPr>
        <w:t>786</w:t>
      </w:r>
    </w:p>
    <w:p w14:paraId="4E6890E0" w14:textId="77777777" w:rsidR="00BE3671" w:rsidRDefault="00BE3671" w:rsidP="00BE3671">
      <w:pPr>
        <w:spacing w:after="0" w:line="480" w:lineRule="auto"/>
        <w:rPr>
          <w:rFonts w:cs="Arial"/>
          <w:b/>
          <w:bCs/>
          <w:sz w:val="24"/>
          <w:szCs w:val="24"/>
        </w:rPr>
      </w:pPr>
    </w:p>
    <w:p w14:paraId="777DFE73" w14:textId="77777777" w:rsidR="00BE3671" w:rsidRDefault="00BE3671" w:rsidP="00BE3671">
      <w:pPr>
        <w:spacing w:after="0" w:line="480" w:lineRule="auto"/>
        <w:rPr>
          <w:rFonts w:cs="Arial"/>
          <w:b/>
          <w:bCs/>
          <w:sz w:val="24"/>
          <w:szCs w:val="24"/>
        </w:rPr>
      </w:pPr>
    </w:p>
    <w:p w14:paraId="1A99563E" w14:textId="77777777" w:rsidR="00BE3671" w:rsidRDefault="00BE3671" w:rsidP="00BE3671">
      <w:pPr>
        <w:spacing w:after="0" w:line="480" w:lineRule="auto"/>
        <w:rPr>
          <w:rFonts w:cs="Arial"/>
          <w:b/>
          <w:bCs/>
          <w:sz w:val="24"/>
          <w:szCs w:val="24"/>
        </w:rPr>
      </w:pPr>
    </w:p>
    <w:p w14:paraId="0317A4AE" w14:textId="77777777" w:rsidR="00BE3671" w:rsidRDefault="00BE3671" w:rsidP="00BE3671">
      <w:pPr>
        <w:spacing w:after="0" w:line="480" w:lineRule="auto"/>
        <w:rPr>
          <w:rFonts w:cs="Arial"/>
          <w:b/>
          <w:bCs/>
          <w:sz w:val="24"/>
          <w:szCs w:val="24"/>
        </w:rPr>
      </w:pPr>
    </w:p>
    <w:p w14:paraId="72931E87" w14:textId="77777777" w:rsidR="00BE3671" w:rsidRDefault="00BE3671" w:rsidP="00BE3671">
      <w:pPr>
        <w:spacing w:after="0" w:line="480" w:lineRule="auto"/>
        <w:rPr>
          <w:rFonts w:cs="Arial"/>
          <w:b/>
          <w:bCs/>
          <w:sz w:val="24"/>
          <w:szCs w:val="24"/>
        </w:rPr>
      </w:pPr>
    </w:p>
    <w:p w14:paraId="77FB0CD4" w14:textId="77777777" w:rsidR="00BE3671" w:rsidRDefault="00BE3671" w:rsidP="00BE3671">
      <w:pPr>
        <w:spacing w:after="0" w:line="480" w:lineRule="auto"/>
        <w:rPr>
          <w:rFonts w:cs="Arial"/>
          <w:b/>
          <w:bCs/>
          <w:sz w:val="24"/>
          <w:szCs w:val="24"/>
        </w:rPr>
      </w:pPr>
    </w:p>
    <w:p w14:paraId="3A3569A8" w14:textId="77777777" w:rsidR="00BE3671" w:rsidRDefault="00BE3671" w:rsidP="00BE3671">
      <w:pPr>
        <w:spacing w:after="0" w:line="480" w:lineRule="auto"/>
        <w:rPr>
          <w:rFonts w:cs="Arial"/>
          <w:b/>
          <w:bCs/>
          <w:sz w:val="24"/>
          <w:szCs w:val="24"/>
        </w:rPr>
      </w:pPr>
    </w:p>
    <w:p w14:paraId="0BD6CA8F" w14:textId="77777777" w:rsidR="00BE3671" w:rsidRDefault="00BE3671" w:rsidP="00BE3671">
      <w:pPr>
        <w:spacing w:after="0" w:line="480" w:lineRule="auto"/>
        <w:rPr>
          <w:rFonts w:cs="Arial"/>
          <w:b/>
          <w:bCs/>
          <w:sz w:val="24"/>
          <w:szCs w:val="24"/>
        </w:rPr>
      </w:pPr>
    </w:p>
    <w:p w14:paraId="58FF307F" w14:textId="77777777" w:rsidR="00BE3671" w:rsidRDefault="00BE3671" w:rsidP="00BE3671">
      <w:pPr>
        <w:spacing w:after="0" w:line="480" w:lineRule="auto"/>
        <w:rPr>
          <w:rFonts w:cs="Arial"/>
          <w:b/>
          <w:bCs/>
          <w:sz w:val="24"/>
          <w:szCs w:val="24"/>
        </w:rPr>
      </w:pPr>
    </w:p>
    <w:p w14:paraId="69C60C31" w14:textId="77777777" w:rsidR="00BE3671" w:rsidRDefault="00BE3671" w:rsidP="00BE3671">
      <w:pPr>
        <w:spacing w:after="0" w:line="480" w:lineRule="auto"/>
        <w:rPr>
          <w:rFonts w:cs="Arial"/>
          <w:b/>
          <w:bCs/>
          <w:sz w:val="24"/>
          <w:szCs w:val="24"/>
        </w:rPr>
      </w:pPr>
    </w:p>
    <w:p w14:paraId="48BAF71C" w14:textId="77777777" w:rsidR="00BE3671" w:rsidRDefault="00BE3671" w:rsidP="00BE3671">
      <w:pPr>
        <w:spacing w:after="0" w:line="480" w:lineRule="auto"/>
        <w:rPr>
          <w:rFonts w:cs="Arial"/>
          <w:b/>
          <w:bCs/>
          <w:sz w:val="24"/>
          <w:szCs w:val="24"/>
        </w:rPr>
      </w:pPr>
    </w:p>
    <w:p w14:paraId="577A37B6" w14:textId="77777777" w:rsidR="00BE3671" w:rsidRDefault="00BE3671" w:rsidP="00BE3671">
      <w:pPr>
        <w:spacing w:after="0" w:line="480" w:lineRule="auto"/>
        <w:rPr>
          <w:rFonts w:cs="Arial"/>
          <w:b/>
          <w:bCs/>
          <w:sz w:val="24"/>
          <w:szCs w:val="24"/>
        </w:rPr>
      </w:pPr>
    </w:p>
    <w:p w14:paraId="3D97A6B7" w14:textId="77777777" w:rsidR="00BE3671" w:rsidRDefault="00BE3671" w:rsidP="00BE3671">
      <w:pPr>
        <w:spacing w:after="0" w:line="480" w:lineRule="auto"/>
        <w:rPr>
          <w:rFonts w:cs="Arial"/>
          <w:b/>
          <w:bCs/>
          <w:sz w:val="24"/>
          <w:szCs w:val="24"/>
        </w:rPr>
      </w:pPr>
    </w:p>
    <w:p w14:paraId="2153ACCF" w14:textId="02DFABF8" w:rsidR="00BE3671" w:rsidRDefault="00BE3671" w:rsidP="00BE3671">
      <w:pPr>
        <w:spacing w:after="0" w:line="480" w:lineRule="auto"/>
        <w:rPr>
          <w:rFonts w:cs="Arial"/>
          <w:b/>
          <w:bCs/>
          <w:sz w:val="24"/>
          <w:szCs w:val="24"/>
        </w:rPr>
      </w:pPr>
    </w:p>
    <w:p w14:paraId="59D4EABC" w14:textId="6E56270A" w:rsidR="00BE3671" w:rsidRDefault="00BE3671" w:rsidP="00BE3671">
      <w:pPr>
        <w:spacing w:after="0" w:line="480" w:lineRule="auto"/>
        <w:rPr>
          <w:rFonts w:cs="Arial"/>
          <w:b/>
          <w:bCs/>
          <w:sz w:val="24"/>
          <w:szCs w:val="24"/>
        </w:rPr>
      </w:pPr>
    </w:p>
    <w:p w14:paraId="7A24AD88" w14:textId="4EC1EB0F" w:rsidR="00BE3671" w:rsidRDefault="00BE3671" w:rsidP="00BE3671">
      <w:pPr>
        <w:spacing w:after="0" w:line="480" w:lineRule="auto"/>
        <w:rPr>
          <w:rFonts w:cs="Arial"/>
          <w:b/>
          <w:bCs/>
          <w:sz w:val="24"/>
          <w:szCs w:val="24"/>
        </w:rPr>
      </w:pPr>
    </w:p>
    <w:p w14:paraId="00638435" w14:textId="6CC54962" w:rsidR="00BE3671" w:rsidRDefault="00BE3671" w:rsidP="00BE3671">
      <w:pPr>
        <w:spacing w:after="0" w:line="480" w:lineRule="auto"/>
        <w:rPr>
          <w:rFonts w:cs="Arial"/>
          <w:b/>
          <w:bCs/>
          <w:sz w:val="24"/>
          <w:szCs w:val="24"/>
        </w:rPr>
      </w:pPr>
    </w:p>
    <w:p w14:paraId="679D1D46" w14:textId="2D6A8C7C" w:rsidR="00BE3671" w:rsidRDefault="00BE3671" w:rsidP="00BE3671">
      <w:pPr>
        <w:spacing w:after="0" w:line="480" w:lineRule="auto"/>
        <w:rPr>
          <w:rFonts w:cs="Arial"/>
          <w:b/>
          <w:bCs/>
          <w:sz w:val="24"/>
          <w:szCs w:val="24"/>
        </w:rPr>
      </w:pPr>
    </w:p>
    <w:p w14:paraId="6B9C3B39" w14:textId="77777777" w:rsidR="00BE3671" w:rsidRDefault="00BE3671" w:rsidP="00BE3671">
      <w:pPr>
        <w:spacing w:after="0" w:line="480" w:lineRule="auto"/>
        <w:rPr>
          <w:rFonts w:cs="Arial"/>
          <w:b/>
          <w:bCs/>
          <w:sz w:val="24"/>
          <w:szCs w:val="24"/>
        </w:rPr>
      </w:pPr>
    </w:p>
    <w:p w14:paraId="47618C5D" w14:textId="51BA3C97" w:rsidR="00182C1A" w:rsidRPr="00ED02FF" w:rsidRDefault="00182C1A" w:rsidP="00343316">
      <w:pPr>
        <w:spacing w:line="480" w:lineRule="auto"/>
        <w:jc w:val="both"/>
        <w:rPr>
          <w:rFonts w:cs="Arial"/>
          <w:b/>
          <w:bCs/>
          <w:sz w:val="24"/>
          <w:szCs w:val="24"/>
        </w:rPr>
      </w:pPr>
      <w:r w:rsidRPr="00ED02FF">
        <w:rPr>
          <w:rFonts w:cs="Arial"/>
          <w:b/>
          <w:bCs/>
          <w:sz w:val="24"/>
          <w:szCs w:val="24"/>
        </w:rPr>
        <w:lastRenderedPageBreak/>
        <w:t xml:space="preserve">ABSTRACT </w:t>
      </w:r>
    </w:p>
    <w:p w14:paraId="0452A15B" w14:textId="38EF1B47" w:rsidR="00A67FB8" w:rsidRPr="002F4082" w:rsidRDefault="001961E2" w:rsidP="00343316">
      <w:pPr>
        <w:spacing w:line="480" w:lineRule="auto"/>
        <w:jc w:val="both"/>
        <w:rPr>
          <w:rFonts w:eastAsia="Times New Roman" w:cs="Arial"/>
          <w:sz w:val="24"/>
          <w:szCs w:val="24"/>
          <w:highlight w:val="yellow"/>
          <w:lang w:eastAsia="en-GB"/>
        </w:rPr>
      </w:pPr>
      <w:r w:rsidRPr="002F4082">
        <w:rPr>
          <w:rFonts w:cs="Arial"/>
          <w:b/>
          <w:bCs/>
          <w:sz w:val="24"/>
          <w:szCs w:val="24"/>
        </w:rPr>
        <w:t>Objectives</w:t>
      </w:r>
      <w:r w:rsidR="00182C1A" w:rsidRPr="002F4082">
        <w:rPr>
          <w:rFonts w:cs="Arial"/>
          <w:sz w:val="24"/>
          <w:szCs w:val="24"/>
        </w:rPr>
        <w:t>.</w:t>
      </w:r>
      <w:r w:rsidR="007C6916" w:rsidRPr="003B7A9E">
        <w:rPr>
          <w:rFonts w:cs="Arial"/>
          <w:sz w:val="24"/>
          <w:szCs w:val="24"/>
        </w:rPr>
        <w:t xml:space="preserve"> </w:t>
      </w:r>
      <w:r w:rsidR="007C6916" w:rsidRPr="000B52E1">
        <w:rPr>
          <w:rFonts w:ascii="Calibri" w:hAnsi="Calibri"/>
          <w:sz w:val="24"/>
          <w:szCs w:val="24"/>
        </w:rPr>
        <w:t>To investigate the rates of return to work and workability amongst working-age people following total hip arthroplasty (THA)</w:t>
      </w:r>
      <w:r w:rsidR="003B7A9E" w:rsidRPr="000B52E1">
        <w:rPr>
          <w:rFonts w:ascii="Calibri" w:hAnsi="Calibri"/>
          <w:sz w:val="24"/>
          <w:szCs w:val="24"/>
        </w:rPr>
        <w:t>.</w:t>
      </w:r>
    </w:p>
    <w:p w14:paraId="7104E42A" w14:textId="34FA7F72" w:rsidR="001961E2" w:rsidRPr="002F4082" w:rsidRDefault="001961E2" w:rsidP="00343316">
      <w:pPr>
        <w:spacing w:line="480" w:lineRule="auto"/>
        <w:jc w:val="both"/>
        <w:rPr>
          <w:rFonts w:cs="Arial"/>
          <w:sz w:val="24"/>
          <w:szCs w:val="24"/>
          <w:highlight w:val="yellow"/>
        </w:rPr>
      </w:pPr>
      <w:r w:rsidRPr="002F4082">
        <w:rPr>
          <w:rFonts w:cs="Arial"/>
          <w:b/>
          <w:bCs/>
          <w:sz w:val="24"/>
          <w:szCs w:val="24"/>
        </w:rPr>
        <w:t>Methods</w:t>
      </w:r>
      <w:r w:rsidRPr="002F4082">
        <w:rPr>
          <w:rFonts w:cs="Arial"/>
          <w:sz w:val="24"/>
          <w:szCs w:val="24"/>
        </w:rPr>
        <w:t>.</w:t>
      </w:r>
      <w:r w:rsidR="002F4082" w:rsidRPr="002F4082">
        <w:rPr>
          <w:rFonts w:cs="Arial"/>
          <w:sz w:val="24"/>
          <w:szCs w:val="24"/>
        </w:rPr>
        <w:t xml:space="preserve"> Participants</w:t>
      </w:r>
      <w:r w:rsidRPr="002F4082">
        <w:rPr>
          <w:rFonts w:cs="Arial"/>
          <w:sz w:val="24"/>
          <w:szCs w:val="24"/>
        </w:rPr>
        <w:t xml:space="preserve"> from the Geneva Arthroplasty Registry and the Clinical Outcomes for Arthroplasty </w:t>
      </w:r>
      <w:r w:rsidR="007E0D0A">
        <w:rPr>
          <w:rFonts w:cs="Arial"/>
          <w:sz w:val="24"/>
          <w:szCs w:val="24"/>
        </w:rPr>
        <w:t>S</w:t>
      </w:r>
      <w:r w:rsidR="007E0D0A" w:rsidRPr="002F4082">
        <w:rPr>
          <w:rFonts w:cs="Arial"/>
          <w:sz w:val="24"/>
          <w:szCs w:val="24"/>
        </w:rPr>
        <w:t xml:space="preserve">tudy </w:t>
      </w:r>
      <w:r w:rsidR="002F4082" w:rsidRPr="002F4082">
        <w:rPr>
          <w:rFonts w:cs="Arial"/>
          <w:sz w:val="24"/>
          <w:szCs w:val="24"/>
        </w:rPr>
        <w:t xml:space="preserve">aged 18-64 years </w:t>
      </w:r>
      <w:r w:rsidR="005720DA">
        <w:rPr>
          <w:rFonts w:cs="Arial"/>
          <w:sz w:val="24"/>
          <w:szCs w:val="24"/>
        </w:rPr>
        <w:t>when they had</w:t>
      </w:r>
      <w:r w:rsidR="002F4082" w:rsidRPr="002F4082">
        <w:rPr>
          <w:rFonts w:cs="Arial"/>
          <w:sz w:val="24"/>
          <w:szCs w:val="24"/>
        </w:rPr>
        <w:t xml:space="preserve"> primary THA and </w:t>
      </w:r>
      <w:r w:rsidR="005720DA">
        <w:rPr>
          <w:rFonts w:cs="Arial"/>
          <w:sz w:val="24"/>
          <w:szCs w:val="24"/>
        </w:rPr>
        <w:t>with</w:t>
      </w:r>
      <w:r w:rsidR="005720DA" w:rsidRPr="002F4082">
        <w:rPr>
          <w:rFonts w:cs="Arial"/>
          <w:sz w:val="24"/>
          <w:szCs w:val="24"/>
        </w:rPr>
        <w:t xml:space="preserve"> </w:t>
      </w:r>
      <w:r w:rsidR="005720DA">
        <w:rPr>
          <w:rFonts w:cs="Arial"/>
          <w:sz w:val="24"/>
          <w:szCs w:val="24"/>
        </w:rPr>
        <w:t>at least</w:t>
      </w:r>
      <w:r w:rsidR="002F4082" w:rsidRPr="002F4082">
        <w:rPr>
          <w:rFonts w:cs="Arial"/>
          <w:sz w:val="24"/>
          <w:szCs w:val="24"/>
        </w:rPr>
        <w:t xml:space="preserve"> 5 years</w:t>
      </w:r>
      <w:r w:rsidR="00503FE7">
        <w:rPr>
          <w:rFonts w:cs="Arial"/>
          <w:sz w:val="24"/>
          <w:szCs w:val="24"/>
        </w:rPr>
        <w:t>’</w:t>
      </w:r>
      <w:r w:rsidR="002F4082" w:rsidRPr="002F4082">
        <w:rPr>
          <w:rFonts w:cs="Arial"/>
          <w:sz w:val="24"/>
          <w:szCs w:val="24"/>
        </w:rPr>
        <w:t xml:space="preserve"> follow-up were mailed a </w:t>
      </w:r>
      <w:r w:rsidR="00A52BA5">
        <w:rPr>
          <w:rFonts w:cs="Arial"/>
          <w:sz w:val="24"/>
          <w:szCs w:val="24"/>
        </w:rPr>
        <w:t>questionnaire 2017-</w:t>
      </w:r>
      <w:r w:rsidRPr="002F4082">
        <w:rPr>
          <w:rFonts w:cs="Arial"/>
          <w:sz w:val="24"/>
          <w:szCs w:val="24"/>
        </w:rPr>
        <w:t>2019.</w:t>
      </w:r>
      <w:r w:rsidR="005720DA">
        <w:rPr>
          <w:rFonts w:cs="Arial"/>
          <w:sz w:val="24"/>
          <w:szCs w:val="24"/>
        </w:rPr>
        <w:t xml:space="preserve"> </w:t>
      </w:r>
      <w:r w:rsidR="002F4082">
        <w:rPr>
          <w:rFonts w:cs="Arial"/>
          <w:sz w:val="24"/>
          <w:szCs w:val="24"/>
        </w:rPr>
        <w:t xml:space="preserve">Information was collected about pre-operative </w:t>
      </w:r>
      <w:r w:rsidR="005720DA">
        <w:rPr>
          <w:rFonts w:cs="Arial"/>
          <w:sz w:val="24"/>
          <w:szCs w:val="24"/>
        </w:rPr>
        <w:t xml:space="preserve">and post-THA </w:t>
      </w:r>
      <w:r w:rsidR="002F4082">
        <w:rPr>
          <w:rFonts w:cs="Arial"/>
          <w:sz w:val="24"/>
          <w:szCs w:val="24"/>
        </w:rPr>
        <w:t xml:space="preserve">employment along with exposure to physically-demanding activities at work or in leisure. Patterns of change of job were explored. Survival analyses </w:t>
      </w:r>
      <w:r w:rsidR="005720DA">
        <w:rPr>
          <w:rFonts w:cs="Arial"/>
          <w:sz w:val="24"/>
          <w:szCs w:val="24"/>
        </w:rPr>
        <w:t>using</w:t>
      </w:r>
      <w:r w:rsidR="002F4082">
        <w:rPr>
          <w:rFonts w:cs="Arial"/>
          <w:sz w:val="24"/>
          <w:szCs w:val="24"/>
        </w:rPr>
        <w:t xml:space="preserve"> </w:t>
      </w:r>
      <w:r w:rsidRPr="002F4082">
        <w:rPr>
          <w:rFonts w:cs="Arial"/>
          <w:sz w:val="24"/>
          <w:szCs w:val="24"/>
        </w:rPr>
        <w:t xml:space="preserve">Cox proportional hazard models </w:t>
      </w:r>
      <w:r w:rsidR="005720DA">
        <w:rPr>
          <w:rFonts w:cs="Arial"/>
          <w:sz w:val="24"/>
          <w:szCs w:val="24"/>
        </w:rPr>
        <w:t xml:space="preserve">were created </w:t>
      </w:r>
      <w:r w:rsidR="002F4082">
        <w:rPr>
          <w:rFonts w:cs="Arial"/>
          <w:sz w:val="24"/>
          <w:szCs w:val="24"/>
        </w:rPr>
        <w:t xml:space="preserve">to explore risk </w:t>
      </w:r>
      <w:r w:rsidR="00503FE7">
        <w:rPr>
          <w:rFonts w:cs="Arial"/>
          <w:sz w:val="24"/>
          <w:szCs w:val="24"/>
        </w:rPr>
        <w:t>factors for</w:t>
      </w:r>
      <w:r w:rsidR="002F4082">
        <w:rPr>
          <w:rFonts w:cs="Arial"/>
          <w:sz w:val="24"/>
          <w:szCs w:val="24"/>
        </w:rPr>
        <w:t xml:space="preserve"> </w:t>
      </w:r>
      <w:r w:rsidR="00503FE7">
        <w:rPr>
          <w:rFonts w:cs="Arial"/>
          <w:sz w:val="24"/>
          <w:szCs w:val="24"/>
        </w:rPr>
        <w:t>h</w:t>
      </w:r>
      <w:r w:rsidR="002F4082">
        <w:rPr>
          <w:rFonts w:cs="Arial"/>
          <w:sz w:val="24"/>
          <w:szCs w:val="24"/>
        </w:rPr>
        <w:t xml:space="preserve">aving to stop work because of </w:t>
      </w:r>
      <w:r w:rsidR="005720DA">
        <w:rPr>
          <w:rFonts w:cs="Arial"/>
          <w:sz w:val="24"/>
          <w:szCs w:val="24"/>
        </w:rPr>
        <w:t>difficulties</w:t>
      </w:r>
      <w:r w:rsidR="002F4082">
        <w:rPr>
          <w:rFonts w:cs="Arial"/>
          <w:sz w:val="24"/>
          <w:szCs w:val="24"/>
        </w:rPr>
        <w:t xml:space="preserve"> with the </w:t>
      </w:r>
      <w:r w:rsidR="00503FE7">
        <w:rPr>
          <w:rFonts w:cs="Arial"/>
          <w:sz w:val="24"/>
          <w:szCs w:val="24"/>
        </w:rPr>
        <w:t>replaced</w:t>
      </w:r>
      <w:r w:rsidR="002F4082">
        <w:rPr>
          <w:rFonts w:cs="Arial"/>
          <w:sz w:val="24"/>
          <w:szCs w:val="24"/>
        </w:rPr>
        <w:t xml:space="preserve"> hip</w:t>
      </w:r>
      <w:r w:rsidR="00503FE7">
        <w:rPr>
          <w:rFonts w:cs="Arial"/>
          <w:sz w:val="24"/>
          <w:szCs w:val="24"/>
        </w:rPr>
        <w:t>.</w:t>
      </w:r>
      <w:r w:rsidRPr="002F4082">
        <w:rPr>
          <w:rFonts w:cs="Arial"/>
          <w:sz w:val="24"/>
          <w:szCs w:val="24"/>
        </w:rPr>
        <w:t xml:space="preserve"> </w:t>
      </w:r>
    </w:p>
    <w:p w14:paraId="1D1BB903" w14:textId="23B3A05E" w:rsidR="005F6E3B" w:rsidRPr="00A52BA5" w:rsidRDefault="00633E9C" w:rsidP="005F6E3B">
      <w:pPr>
        <w:spacing w:line="480" w:lineRule="auto"/>
        <w:jc w:val="both"/>
        <w:rPr>
          <w:rFonts w:ascii="Calibri" w:hAnsi="Calibri"/>
          <w:color w:val="000000"/>
          <w:sz w:val="24"/>
          <w:szCs w:val="24"/>
        </w:rPr>
      </w:pPr>
      <w:r w:rsidRPr="00503FE7">
        <w:rPr>
          <w:rFonts w:cs="Arial"/>
          <w:b/>
          <w:bCs/>
          <w:sz w:val="24"/>
          <w:szCs w:val="24"/>
        </w:rPr>
        <w:t>Results</w:t>
      </w:r>
      <w:r w:rsidR="00CB764A">
        <w:rPr>
          <w:rFonts w:cs="Arial"/>
          <w:sz w:val="24"/>
          <w:szCs w:val="24"/>
        </w:rPr>
        <w:t>.</w:t>
      </w:r>
      <w:r w:rsidRPr="00503FE7">
        <w:rPr>
          <w:rFonts w:cs="Arial"/>
          <w:sz w:val="24"/>
          <w:szCs w:val="24"/>
        </w:rPr>
        <w:t xml:space="preserve"> </w:t>
      </w:r>
      <w:r w:rsidR="00A67FB8" w:rsidRPr="00503FE7">
        <w:rPr>
          <w:rFonts w:cs="Arial"/>
          <w:sz w:val="24"/>
          <w:szCs w:val="24"/>
        </w:rPr>
        <w:t xml:space="preserve">In total, 825 </w:t>
      </w:r>
      <w:r w:rsidR="005720DA">
        <w:rPr>
          <w:rFonts w:cs="Arial"/>
          <w:sz w:val="24"/>
          <w:szCs w:val="24"/>
        </w:rPr>
        <w:t>returned a questionnaire</w:t>
      </w:r>
      <w:r w:rsidR="00A67FB8" w:rsidRPr="00503FE7">
        <w:rPr>
          <w:rFonts w:cs="Arial"/>
          <w:sz w:val="24"/>
          <w:szCs w:val="24"/>
        </w:rPr>
        <w:t xml:space="preserve"> (</w:t>
      </w:r>
      <w:r w:rsidR="005720DA">
        <w:rPr>
          <w:rFonts w:cs="Arial"/>
          <w:sz w:val="24"/>
          <w:szCs w:val="24"/>
        </w:rPr>
        <w:t xml:space="preserve">response </w:t>
      </w:r>
      <w:r w:rsidR="00A67FB8" w:rsidRPr="00A73B45">
        <w:rPr>
          <w:rFonts w:cs="Arial"/>
          <w:sz w:val="24"/>
          <w:szCs w:val="24"/>
        </w:rPr>
        <w:t>5</w:t>
      </w:r>
      <w:r w:rsidR="00C83E6A">
        <w:rPr>
          <w:rFonts w:cs="Arial"/>
          <w:sz w:val="24"/>
          <w:szCs w:val="24"/>
        </w:rPr>
        <w:t>8</w:t>
      </w:r>
      <w:r w:rsidR="00A67FB8" w:rsidRPr="00503FE7">
        <w:rPr>
          <w:rFonts w:cs="Arial"/>
          <w:sz w:val="24"/>
          <w:szCs w:val="24"/>
        </w:rPr>
        <w:t>%)</w:t>
      </w:r>
      <w:r w:rsidR="00503FE7">
        <w:rPr>
          <w:rFonts w:cs="Arial"/>
          <w:sz w:val="24"/>
          <w:szCs w:val="24"/>
        </w:rPr>
        <w:t xml:space="preserve">, </w:t>
      </w:r>
      <w:r w:rsidR="00934349" w:rsidRPr="00934349">
        <w:rPr>
          <w:rFonts w:cs="Arial"/>
          <w:sz w:val="24"/>
          <w:szCs w:val="24"/>
        </w:rPr>
        <w:t>392 (48%)</w:t>
      </w:r>
      <w:r w:rsidR="00934349">
        <w:rPr>
          <w:rFonts w:cs="Arial"/>
          <w:sz w:val="24"/>
          <w:szCs w:val="24"/>
        </w:rPr>
        <w:t xml:space="preserve"> </w:t>
      </w:r>
      <w:r w:rsidR="00503FE7">
        <w:rPr>
          <w:rFonts w:cs="Arial"/>
          <w:sz w:val="24"/>
          <w:szCs w:val="24"/>
        </w:rPr>
        <w:t>men,</w:t>
      </w:r>
      <w:r w:rsidR="00503FE7" w:rsidRPr="00503FE7">
        <w:rPr>
          <w:rFonts w:cs="Arial"/>
          <w:sz w:val="24"/>
          <w:szCs w:val="24"/>
        </w:rPr>
        <w:t xml:space="preserve"> </w:t>
      </w:r>
      <w:r w:rsidR="00503FE7">
        <w:rPr>
          <w:rFonts w:cs="Arial"/>
          <w:sz w:val="24"/>
          <w:szCs w:val="24"/>
        </w:rPr>
        <w:t>mean</w:t>
      </w:r>
      <w:r w:rsidR="00503FE7" w:rsidRPr="00503FE7">
        <w:rPr>
          <w:rFonts w:cs="Arial"/>
          <w:sz w:val="24"/>
          <w:szCs w:val="24"/>
        </w:rPr>
        <w:t xml:space="preserve"> age 58 years</w:t>
      </w:r>
      <w:r w:rsidR="005720DA">
        <w:rPr>
          <w:rFonts w:cs="Arial"/>
          <w:sz w:val="24"/>
          <w:szCs w:val="24"/>
        </w:rPr>
        <w:t>,</w:t>
      </w:r>
      <w:r w:rsidR="00503FE7" w:rsidRPr="00503FE7">
        <w:rPr>
          <w:rFonts w:cs="Arial"/>
          <w:sz w:val="24"/>
          <w:szCs w:val="24"/>
        </w:rPr>
        <w:t xml:space="preserve"> median follow-up 7.5 years post-THA. </w:t>
      </w:r>
      <w:r w:rsidR="00503FE7">
        <w:rPr>
          <w:rFonts w:cs="Arial"/>
          <w:sz w:val="24"/>
          <w:szCs w:val="24"/>
        </w:rPr>
        <w:t xml:space="preserve">The majority (93%) of those who worked pre-operatively returned to work, mostly in the same sector but higher rates of non-return (36-41%) were seen amongst process, plant and machine operatives </w:t>
      </w:r>
      <w:r w:rsidR="005720DA">
        <w:rPr>
          <w:rFonts w:cs="Arial"/>
          <w:sz w:val="24"/>
          <w:szCs w:val="24"/>
        </w:rPr>
        <w:t xml:space="preserve">and </w:t>
      </w:r>
      <w:r w:rsidR="00503FE7">
        <w:rPr>
          <w:rFonts w:cs="Arial"/>
          <w:sz w:val="24"/>
          <w:szCs w:val="24"/>
        </w:rPr>
        <w:t xml:space="preserve">workers in elementary occupations. 7% reported subsequently </w:t>
      </w:r>
      <w:r w:rsidR="005720DA">
        <w:rPr>
          <w:rFonts w:cs="Arial"/>
          <w:sz w:val="24"/>
          <w:szCs w:val="24"/>
        </w:rPr>
        <w:t xml:space="preserve">leaving work </w:t>
      </w:r>
      <w:r w:rsidR="00503FE7">
        <w:rPr>
          <w:rFonts w:cs="Arial"/>
          <w:sz w:val="24"/>
          <w:szCs w:val="24"/>
        </w:rPr>
        <w:t xml:space="preserve">because of their replaced hip and the risk of this </w:t>
      </w:r>
      <w:r w:rsidR="00A67FB8" w:rsidRPr="00503FE7">
        <w:rPr>
          <w:rFonts w:eastAsia="Times New Roman" w:cs="Arial"/>
          <w:sz w:val="24"/>
          <w:szCs w:val="24"/>
          <w:lang w:eastAsia="en-GB"/>
        </w:rPr>
        <w:t xml:space="preserve">was strongly associated with: standing &gt; 4 </w:t>
      </w:r>
      <w:r w:rsidR="00A67FB8" w:rsidRPr="00A52BA5">
        <w:rPr>
          <w:rFonts w:eastAsia="Times New Roman" w:cs="Arial"/>
          <w:sz w:val="24"/>
          <w:szCs w:val="24"/>
          <w:lang w:eastAsia="en-GB"/>
        </w:rPr>
        <w:t>hours/day</w:t>
      </w:r>
      <w:bookmarkStart w:id="3" w:name="_Hlk65483495"/>
      <w:r w:rsidR="005F6E3B" w:rsidRPr="00A52BA5">
        <w:rPr>
          <w:rFonts w:eastAsia="Times New Roman" w:cs="Arial"/>
          <w:sz w:val="24"/>
          <w:szCs w:val="24"/>
          <w:lang w:eastAsia="en-GB"/>
        </w:rPr>
        <w:t xml:space="preserve"> (HR: </w:t>
      </w:r>
      <w:r w:rsidR="005F6E3B" w:rsidRPr="00A52BA5">
        <w:rPr>
          <w:rFonts w:ascii="Calibri" w:hAnsi="Calibri"/>
          <w:color w:val="000000"/>
          <w:sz w:val="24"/>
          <w:szCs w:val="24"/>
        </w:rPr>
        <w:t>3.81, 95%CI 1.62-8.96)</w:t>
      </w:r>
      <w:bookmarkEnd w:id="3"/>
      <w:r w:rsidR="00503FE7" w:rsidRPr="00A52BA5">
        <w:rPr>
          <w:rFonts w:cs="Arial"/>
          <w:sz w:val="24"/>
          <w:szCs w:val="24"/>
        </w:rPr>
        <w:t>;</w:t>
      </w:r>
      <w:r w:rsidR="00A67FB8" w:rsidRPr="00A52BA5">
        <w:rPr>
          <w:rFonts w:eastAsia="Times New Roman" w:cs="Arial"/>
          <w:sz w:val="24"/>
          <w:szCs w:val="24"/>
          <w:lang w:eastAsia="en-GB"/>
        </w:rPr>
        <w:t xml:space="preserve"> kneeling/squatting </w:t>
      </w:r>
      <w:r w:rsidR="005F6E3B" w:rsidRPr="00A52BA5">
        <w:rPr>
          <w:rFonts w:eastAsia="Times New Roman" w:cs="Arial"/>
          <w:sz w:val="24"/>
          <w:szCs w:val="24"/>
          <w:lang w:eastAsia="en-GB"/>
        </w:rPr>
        <w:t xml:space="preserve">(HR: </w:t>
      </w:r>
      <w:bookmarkStart w:id="4" w:name="_Hlk65483618"/>
      <w:r w:rsidR="005F6E3B" w:rsidRPr="00A52BA5">
        <w:rPr>
          <w:rFonts w:ascii="Calibri" w:hAnsi="Calibri"/>
          <w:color w:val="000000"/>
          <w:sz w:val="24"/>
          <w:szCs w:val="24"/>
        </w:rPr>
        <w:t xml:space="preserve">3.32, </w:t>
      </w:r>
      <w:r w:rsidR="005F6E3B" w:rsidRPr="00A52BA5">
        <w:rPr>
          <w:rFonts w:eastAsia="Times New Roman" w:cs="Arial"/>
          <w:sz w:val="24"/>
          <w:szCs w:val="24"/>
          <w:lang w:eastAsia="en-GB"/>
        </w:rPr>
        <w:t>95%CI</w:t>
      </w:r>
      <w:r w:rsidR="005F6E3B" w:rsidRPr="00A52BA5">
        <w:rPr>
          <w:rFonts w:ascii="Calibri" w:hAnsi="Calibri"/>
          <w:color w:val="000000"/>
          <w:sz w:val="24"/>
          <w:szCs w:val="24"/>
        </w:rPr>
        <w:t xml:space="preserve"> 1.46-7.55)</w:t>
      </w:r>
      <w:bookmarkEnd w:id="4"/>
      <w:r w:rsidR="005F6E3B" w:rsidRPr="00A52BA5">
        <w:rPr>
          <w:rFonts w:eastAsia="Times New Roman" w:cs="Arial"/>
          <w:sz w:val="24"/>
          <w:szCs w:val="24"/>
          <w:lang w:eastAsia="en-GB"/>
        </w:rPr>
        <w:t xml:space="preserve"> </w:t>
      </w:r>
      <w:r w:rsidR="00A67FB8" w:rsidRPr="00A52BA5">
        <w:rPr>
          <w:rFonts w:eastAsia="Times New Roman" w:cs="Arial"/>
          <w:sz w:val="24"/>
          <w:szCs w:val="24"/>
          <w:lang w:eastAsia="en-GB"/>
        </w:rPr>
        <w:t>and</w:t>
      </w:r>
      <w:r w:rsidR="00503FE7" w:rsidRPr="00A52BA5">
        <w:rPr>
          <w:rFonts w:eastAsia="Times New Roman" w:cs="Arial"/>
          <w:sz w:val="24"/>
          <w:szCs w:val="24"/>
          <w:lang w:eastAsia="en-GB"/>
        </w:rPr>
        <w:t>/or</w:t>
      </w:r>
      <w:r w:rsidR="00A67FB8" w:rsidRPr="00A52BA5">
        <w:rPr>
          <w:rFonts w:eastAsia="Times New Roman" w:cs="Arial"/>
          <w:sz w:val="24"/>
          <w:szCs w:val="24"/>
          <w:lang w:eastAsia="en-GB"/>
        </w:rPr>
        <w:t xml:space="preserve"> carrying/lifting≥ 10 kg</w:t>
      </w:r>
      <w:r w:rsidR="005F6E3B" w:rsidRPr="00A52BA5">
        <w:rPr>
          <w:rFonts w:eastAsia="Times New Roman" w:cs="Arial"/>
          <w:sz w:val="24"/>
          <w:szCs w:val="24"/>
          <w:lang w:eastAsia="en-GB"/>
        </w:rPr>
        <w:t xml:space="preserve"> </w:t>
      </w:r>
      <w:r w:rsidR="00DF20EA" w:rsidRPr="00A52BA5">
        <w:rPr>
          <w:rFonts w:eastAsia="Times New Roman" w:cs="Arial"/>
          <w:sz w:val="24"/>
          <w:szCs w:val="24"/>
          <w:lang w:eastAsia="en-GB"/>
        </w:rPr>
        <w:t>(</w:t>
      </w:r>
      <w:r w:rsidR="005F6E3B" w:rsidRPr="00A52BA5">
        <w:rPr>
          <w:rFonts w:eastAsia="Times New Roman" w:cs="Arial"/>
          <w:sz w:val="24"/>
          <w:szCs w:val="24"/>
          <w:lang w:eastAsia="en-GB"/>
        </w:rPr>
        <w:t>HR:</w:t>
      </w:r>
      <w:r w:rsidR="00A67FB8" w:rsidRPr="00A52BA5">
        <w:rPr>
          <w:rFonts w:eastAsia="Times New Roman" w:cs="Arial"/>
          <w:sz w:val="24"/>
          <w:szCs w:val="24"/>
          <w:lang w:eastAsia="en-GB"/>
        </w:rPr>
        <w:t xml:space="preserve"> </w:t>
      </w:r>
      <w:r w:rsidR="005F6E3B" w:rsidRPr="00A52BA5">
        <w:rPr>
          <w:rFonts w:ascii="Calibri" w:hAnsi="Calibri"/>
          <w:color w:val="000000"/>
          <w:sz w:val="24"/>
          <w:szCs w:val="24"/>
        </w:rPr>
        <w:t>5.43, 95</w:t>
      </w:r>
      <w:r w:rsidR="00A73B45" w:rsidRPr="00A52BA5">
        <w:rPr>
          <w:rFonts w:ascii="Calibri" w:hAnsi="Calibri"/>
          <w:color w:val="000000"/>
          <w:sz w:val="24"/>
          <w:szCs w:val="24"/>
        </w:rPr>
        <w:t>%</w:t>
      </w:r>
      <w:r w:rsidR="005F6E3B" w:rsidRPr="00A52BA5">
        <w:rPr>
          <w:rFonts w:ascii="Calibri" w:hAnsi="Calibri"/>
          <w:color w:val="000000"/>
          <w:sz w:val="24"/>
          <w:szCs w:val="24"/>
        </w:rPr>
        <w:t>CI 2.29-12.88)</w:t>
      </w:r>
      <w:r w:rsidR="00C83E6A" w:rsidRPr="00A52BA5">
        <w:rPr>
          <w:rFonts w:ascii="Calibri" w:hAnsi="Calibri"/>
          <w:color w:val="000000"/>
          <w:sz w:val="24"/>
          <w:szCs w:val="24"/>
        </w:rPr>
        <w:t>.</w:t>
      </w:r>
    </w:p>
    <w:p w14:paraId="44119C2B" w14:textId="77777777" w:rsidR="001961E2" w:rsidRDefault="001961E2" w:rsidP="00343316">
      <w:pPr>
        <w:spacing w:line="480" w:lineRule="auto"/>
        <w:jc w:val="both"/>
        <w:rPr>
          <w:rFonts w:eastAsia="Times New Roman" w:cs="Arial"/>
          <w:sz w:val="24"/>
          <w:szCs w:val="24"/>
          <w:lang w:eastAsia="en-GB"/>
        </w:rPr>
      </w:pPr>
      <w:r w:rsidRPr="00503FE7">
        <w:rPr>
          <w:rFonts w:cs="Arial"/>
          <w:b/>
          <w:bCs/>
          <w:sz w:val="24"/>
          <w:szCs w:val="24"/>
        </w:rPr>
        <w:t>Conclusion</w:t>
      </w:r>
      <w:r w:rsidR="00182C1A" w:rsidRPr="00503FE7">
        <w:rPr>
          <w:rFonts w:cs="Arial"/>
          <w:b/>
          <w:bCs/>
          <w:sz w:val="24"/>
          <w:szCs w:val="24"/>
        </w:rPr>
        <w:t>s</w:t>
      </w:r>
      <w:r w:rsidRPr="00503FE7">
        <w:rPr>
          <w:rFonts w:cs="Arial"/>
          <w:b/>
          <w:bCs/>
          <w:sz w:val="24"/>
          <w:szCs w:val="24"/>
        </w:rPr>
        <w:t xml:space="preserve">. </w:t>
      </w:r>
      <w:r w:rsidR="005720DA">
        <w:rPr>
          <w:rFonts w:eastAsia="Times New Roman" w:cs="Arial"/>
          <w:sz w:val="24"/>
          <w:szCs w:val="24"/>
          <w:lang w:eastAsia="en-GB"/>
        </w:rPr>
        <w:t>I</w:t>
      </w:r>
      <w:r w:rsidR="00503FE7">
        <w:rPr>
          <w:rFonts w:eastAsia="Times New Roman" w:cs="Arial"/>
          <w:sz w:val="24"/>
          <w:szCs w:val="24"/>
          <w:lang w:eastAsia="en-GB"/>
        </w:rPr>
        <w:t>t may be more difficult to return to some</w:t>
      </w:r>
      <w:r w:rsidR="005720DA">
        <w:rPr>
          <w:rFonts w:eastAsia="Times New Roman" w:cs="Arial"/>
          <w:sz w:val="24"/>
          <w:szCs w:val="24"/>
          <w:lang w:eastAsia="en-GB"/>
        </w:rPr>
        <w:t xml:space="preserve"> (particularly physically-demanding)</w:t>
      </w:r>
      <w:r w:rsidR="00503FE7">
        <w:rPr>
          <w:rFonts w:eastAsia="Times New Roman" w:cs="Arial"/>
          <w:sz w:val="24"/>
          <w:szCs w:val="24"/>
          <w:lang w:eastAsia="en-GB"/>
        </w:rPr>
        <w:t xml:space="preserve"> </w:t>
      </w:r>
      <w:r w:rsidR="005720DA">
        <w:rPr>
          <w:rFonts w:eastAsia="Times New Roman" w:cs="Arial"/>
          <w:sz w:val="24"/>
          <w:szCs w:val="24"/>
          <w:lang w:eastAsia="en-GB"/>
        </w:rPr>
        <w:t>jobs</w:t>
      </w:r>
      <w:r w:rsidR="00503FE7">
        <w:rPr>
          <w:rFonts w:eastAsia="Times New Roman" w:cs="Arial"/>
          <w:sz w:val="24"/>
          <w:szCs w:val="24"/>
          <w:lang w:eastAsia="en-GB"/>
        </w:rPr>
        <w:t xml:space="preserve"> post-THA than others</w:t>
      </w:r>
      <w:r w:rsidR="005720DA">
        <w:rPr>
          <w:rFonts w:eastAsia="Times New Roman" w:cs="Arial"/>
          <w:sz w:val="24"/>
          <w:szCs w:val="24"/>
          <w:lang w:eastAsia="en-GB"/>
        </w:rPr>
        <w:t>. R</w:t>
      </w:r>
      <w:r w:rsidR="00503FE7">
        <w:rPr>
          <w:rFonts w:eastAsia="Times New Roman" w:cs="Arial"/>
          <w:sz w:val="24"/>
          <w:szCs w:val="24"/>
          <w:lang w:eastAsia="en-GB"/>
        </w:rPr>
        <w:t>ehabilitation may need to be targeted to these types of workers or it may be that re-deployment or job change counselling are required.</w:t>
      </w:r>
    </w:p>
    <w:p w14:paraId="72A0F24A" w14:textId="535FD7D0" w:rsidR="00A61B1A" w:rsidRDefault="00A61B1A" w:rsidP="00343316">
      <w:pPr>
        <w:spacing w:line="480" w:lineRule="auto"/>
        <w:jc w:val="both"/>
        <w:rPr>
          <w:rFonts w:cs="Arial"/>
          <w:bCs/>
          <w:sz w:val="24"/>
          <w:szCs w:val="24"/>
        </w:rPr>
      </w:pPr>
      <w:r w:rsidRPr="00B520B6">
        <w:rPr>
          <w:rFonts w:cs="Arial"/>
          <w:b/>
          <w:bCs/>
          <w:sz w:val="24"/>
          <w:szCs w:val="24"/>
        </w:rPr>
        <w:t xml:space="preserve">KEY WORDS: </w:t>
      </w:r>
      <w:r w:rsidRPr="000E1A2B">
        <w:rPr>
          <w:rFonts w:cs="Arial"/>
          <w:bCs/>
          <w:sz w:val="24"/>
          <w:szCs w:val="24"/>
        </w:rPr>
        <w:t xml:space="preserve">Workability, total hip arthroplasty, occupation, </w:t>
      </w:r>
      <w:r w:rsidR="00B520B6" w:rsidRPr="000E1A2B">
        <w:rPr>
          <w:rFonts w:cs="Arial"/>
          <w:bCs/>
          <w:sz w:val="24"/>
          <w:szCs w:val="24"/>
        </w:rPr>
        <w:t xml:space="preserve">physically-demanding occupational activities; </w:t>
      </w:r>
      <w:r w:rsidRPr="000E1A2B">
        <w:rPr>
          <w:rFonts w:cs="Arial"/>
          <w:bCs/>
          <w:sz w:val="24"/>
          <w:szCs w:val="24"/>
        </w:rPr>
        <w:t>leisure activities</w:t>
      </w:r>
    </w:p>
    <w:p w14:paraId="1EE735AF" w14:textId="77777777" w:rsidR="00E42B67" w:rsidRPr="000E1A2B" w:rsidRDefault="00E42B67" w:rsidP="00343316">
      <w:pPr>
        <w:spacing w:line="480" w:lineRule="auto"/>
        <w:jc w:val="both"/>
        <w:rPr>
          <w:rFonts w:cs="Arial"/>
          <w:bCs/>
          <w:sz w:val="24"/>
          <w:szCs w:val="24"/>
        </w:rPr>
      </w:pPr>
    </w:p>
    <w:p w14:paraId="363F1B2F" w14:textId="77777777" w:rsidR="002A3B71" w:rsidRPr="00ED02FF" w:rsidRDefault="002A3B71" w:rsidP="00CB764A">
      <w:pPr>
        <w:spacing w:line="480" w:lineRule="auto"/>
        <w:jc w:val="both"/>
        <w:rPr>
          <w:rFonts w:eastAsia="Times New Roman" w:cs="Arial"/>
          <w:b/>
          <w:bCs/>
          <w:sz w:val="24"/>
          <w:szCs w:val="24"/>
          <w:lang w:eastAsia="en-GB"/>
        </w:rPr>
      </w:pPr>
      <w:r w:rsidRPr="00ED02FF">
        <w:rPr>
          <w:rFonts w:eastAsia="Times New Roman" w:cs="Arial"/>
          <w:b/>
          <w:bCs/>
          <w:sz w:val="24"/>
          <w:szCs w:val="24"/>
          <w:lang w:eastAsia="en-GB"/>
        </w:rPr>
        <w:t>KEY MESSAGES</w:t>
      </w:r>
    </w:p>
    <w:p w14:paraId="2E029B0A" w14:textId="77777777" w:rsidR="00762DDA" w:rsidRPr="005720DA" w:rsidRDefault="00762DDA" w:rsidP="00CB764A">
      <w:pPr>
        <w:spacing w:after="120" w:line="480" w:lineRule="auto"/>
        <w:jc w:val="both"/>
        <w:textAlignment w:val="baseline"/>
        <w:rPr>
          <w:rFonts w:cs="Arial"/>
          <w:sz w:val="24"/>
          <w:szCs w:val="24"/>
        </w:rPr>
      </w:pPr>
      <w:r w:rsidRPr="005720DA">
        <w:rPr>
          <w:rFonts w:cs="Arial"/>
          <w:b/>
          <w:bCs/>
          <w:sz w:val="24"/>
          <w:szCs w:val="24"/>
        </w:rPr>
        <w:t>What is already known about this subject</w:t>
      </w:r>
      <w:r w:rsidRPr="005720DA">
        <w:rPr>
          <w:rFonts w:cs="Arial"/>
          <w:sz w:val="24"/>
          <w:szCs w:val="24"/>
        </w:rPr>
        <w:t xml:space="preserve">? </w:t>
      </w:r>
    </w:p>
    <w:p w14:paraId="3502949E" w14:textId="77777777" w:rsidR="00762DDA" w:rsidRPr="005720DA" w:rsidRDefault="005720DA" w:rsidP="00343316">
      <w:pPr>
        <w:spacing w:after="120" w:line="480" w:lineRule="auto"/>
        <w:jc w:val="both"/>
        <w:textAlignment w:val="baseline"/>
        <w:rPr>
          <w:rFonts w:cs="Arial"/>
          <w:sz w:val="24"/>
          <w:szCs w:val="24"/>
        </w:rPr>
      </w:pPr>
      <w:r>
        <w:rPr>
          <w:rFonts w:cs="Arial"/>
          <w:sz w:val="24"/>
          <w:szCs w:val="24"/>
        </w:rPr>
        <w:t xml:space="preserve">From the few studies available, it is known that most of those who are working pre-operatively return to work post-THA. However, there is little information about </w:t>
      </w:r>
      <w:r w:rsidR="00934349">
        <w:rPr>
          <w:rFonts w:cs="Arial"/>
          <w:sz w:val="24"/>
          <w:szCs w:val="24"/>
        </w:rPr>
        <w:t xml:space="preserve">the </w:t>
      </w:r>
      <w:r>
        <w:rPr>
          <w:rFonts w:cs="Arial"/>
          <w:sz w:val="24"/>
          <w:szCs w:val="24"/>
        </w:rPr>
        <w:t xml:space="preserve">types of work to which people return post-THA nor the sustainability of some (particularly physically-demanding) occupational activities. </w:t>
      </w:r>
    </w:p>
    <w:p w14:paraId="3F0C3DE7" w14:textId="77777777" w:rsidR="00762DDA" w:rsidRPr="005720DA" w:rsidRDefault="00762DDA" w:rsidP="00343316">
      <w:pPr>
        <w:spacing w:after="120" w:line="480" w:lineRule="auto"/>
        <w:jc w:val="both"/>
        <w:textAlignment w:val="baseline"/>
        <w:rPr>
          <w:rFonts w:cs="Arial"/>
          <w:sz w:val="24"/>
          <w:szCs w:val="24"/>
        </w:rPr>
      </w:pPr>
      <w:r w:rsidRPr="005720DA">
        <w:rPr>
          <w:rFonts w:cs="Arial"/>
          <w:b/>
          <w:bCs/>
          <w:sz w:val="24"/>
          <w:szCs w:val="24"/>
        </w:rPr>
        <w:t>What are the new findings?</w:t>
      </w:r>
      <w:r w:rsidRPr="005720DA">
        <w:rPr>
          <w:rFonts w:cs="Arial"/>
          <w:sz w:val="24"/>
          <w:szCs w:val="24"/>
        </w:rPr>
        <w:t xml:space="preserve"> </w:t>
      </w:r>
    </w:p>
    <w:p w14:paraId="53AF8BDA" w14:textId="0120A82E" w:rsidR="001C0930" w:rsidRDefault="00BB1581" w:rsidP="00343316">
      <w:pPr>
        <w:spacing w:after="120" w:line="480" w:lineRule="auto"/>
        <w:jc w:val="both"/>
        <w:textAlignment w:val="baseline"/>
        <w:rPr>
          <w:rFonts w:cs="Arial"/>
          <w:sz w:val="24"/>
          <w:szCs w:val="24"/>
        </w:rPr>
      </w:pPr>
      <w:r>
        <w:rPr>
          <w:rFonts w:cs="Arial"/>
          <w:sz w:val="24"/>
          <w:szCs w:val="24"/>
        </w:rPr>
        <w:t>Not only is it more difficult to return to some types of physically-demanding jobs post-THA (notably amongst</w:t>
      </w:r>
      <w:r w:rsidR="005720DA">
        <w:rPr>
          <w:rFonts w:cs="Arial"/>
          <w:sz w:val="24"/>
          <w:szCs w:val="24"/>
        </w:rPr>
        <w:t xml:space="preserve"> process, plant and machine operatives </w:t>
      </w:r>
      <w:r>
        <w:rPr>
          <w:rFonts w:cs="Arial"/>
          <w:sz w:val="24"/>
          <w:szCs w:val="24"/>
        </w:rPr>
        <w:t>or those in</w:t>
      </w:r>
      <w:r w:rsidR="005720DA">
        <w:rPr>
          <w:rFonts w:cs="Arial"/>
          <w:sz w:val="24"/>
          <w:szCs w:val="24"/>
        </w:rPr>
        <w:t xml:space="preserve"> elementary occupations</w:t>
      </w:r>
      <w:r>
        <w:rPr>
          <w:rFonts w:cs="Arial"/>
          <w:sz w:val="24"/>
          <w:szCs w:val="24"/>
        </w:rPr>
        <w:t xml:space="preserve">), but also some jobs are more difficult to sustain post-THA if they involve </w:t>
      </w:r>
      <w:r w:rsidR="001C0930">
        <w:rPr>
          <w:rFonts w:cs="Arial"/>
          <w:sz w:val="24"/>
          <w:szCs w:val="24"/>
        </w:rPr>
        <w:t>in</w:t>
      </w:r>
      <w:r w:rsidR="001C0930" w:rsidRPr="005720DA">
        <w:rPr>
          <w:rFonts w:cs="Arial"/>
          <w:sz w:val="24"/>
          <w:szCs w:val="24"/>
        </w:rPr>
        <w:t xml:space="preserve"> </w:t>
      </w:r>
      <w:r w:rsidR="00762DDA" w:rsidRPr="005720DA">
        <w:rPr>
          <w:rFonts w:cs="Arial"/>
          <w:sz w:val="24"/>
          <w:szCs w:val="24"/>
        </w:rPr>
        <w:t>an average day</w:t>
      </w:r>
      <w:r>
        <w:rPr>
          <w:rFonts w:cs="Arial"/>
          <w:sz w:val="24"/>
          <w:szCs w:val="24"/>
        </w:rPr>
        <w:t>:</w:t>
      </w:r>
      <w:r w:rsidR="00762DDA" w:rsidRPr="005720DA">
        <w:rPr>
          <w:rFonts w:cs="Arial"/>
          <w:sz w:val="24"/>
          <w:szCs w:val="24"/>
        </w:rPr>
        <w:t xml:space="preserve"> standing prolonged hours</w:t>
      </w:r>
      <w:r>
        <w:rPr>
          <w:rFonts w:cs="Arial"/>
          <w:sz w:val="24"/>
          <w:szCs w:val="24"/>
        </w:rPr>
        <w:t>;</w:t>
      </w:r>
      <w:r w:rsidR="00762DDA" w:rsidRPr="005720DA">
        <w:rPr>
          <w:rFonts w:cs="Arial"/>
          <w:sz w:val="24"/>
          <w:szCs w:val="24"/>
        </w:rPr>
        <w:t xml:space="preserve"> lifting or carrying weight</w:t>
      </w:r>
      <w:r w:rsidR="001C0930">
        <w:rPr>
          <w:rFonts w:cs="Arial"/>
          <w:sz w:val="24"/>
          <w:szCs w:val="24"/>
        </w:rPr>
        <w:t>s</w:t>
      </w:r>
      <w:r>
        <w:rPr>
          <w:rFonts w:cs="Arial"/>
          <w:sz w:val="24"/>
          <w:szCs w:val="24"/>
        </w:rPr>
        <w:t>;</w:t>
      </w:r>
      <w:r w:rsidR="00762DDA" w:rsidRPr="005720DA">
        <w:rPr>
          <w:rFonts w:cs="Arial"/>
          <w:sz w:val="24"/>
          <w:szCs w:val="24"/>
        </w:rPr>
        <w:t xml:space="preserve"> </w:t>
      </w:r>
      <w:r>
        <w:rPr>
          <w:rFonts w:cs="Arial"/>
          <w:sz w:val="24"/>
          <w:szCs w:val="24"/>
        </w:rPr>
        <w:t>kneeling/squatting.</w:t>
      </w:r>
    </w:p>
    <w:p w14:paraId="1095083C" w14:textId="5429FD29" w:rsidR="00762DDA" w:rsidRPr="001C0930" w:rsidRDefault="00762DDA" w:rsidP="00343316">
      <w:pPr>
        <w:spacing w:after="120" w:line="480" w:lineRule="auto"/>
        <w:jc w:val="both"/>
        <w:textAlignment w:val="baseline"/>
        <w:rPr>
          <w:rFonts w:cs="Arial"/>
          <w:b/>
          <w:bCs/>
          <w:sz w:val="24"/>
          <w:szCs w:val="24"/>
        </w:rPr>
      </w:pPr>
      <w:r w:rsidRPr="001C0930">
        <w:rPr>
          <w:rFonts w:cs="Arial"/>
          <w:b/>
          <w:bCs/>
          <w:sz w:val="24"/>
          <w:szCs w:val="24"/>
        </w:rPr>
        <w:t xml:space="preserve">How might this impact on policy or clinical practice in the foreseeable future? </w:t>
      </w:r>
    </w:p>
    <w:p w14:paraId="406997B3" w14:textId="3AF560FA" w:rsidR="00762DDA" w:rsidRDefault="00BB1581" w:rsidP="00343316">
      <w:pPr>
        <w:spacing w:after="120" w:line="480" w:lineRule="auto"/>
        <w:jc w:val="both"/>
        <w:textAlignment w:val="baseline"/>
        <w:rPr>
          <w:rFonts w:cs="Arial"/>
          <w:sz w:val="24"/>
          <w:szCs w:val="24"/>
        </w:rPr>
      </w:pPr>
      <w:r>
        <w:rPr>
          <w:rFonts w:cs="Arial"/>
          <w:sz w:val="24"/>
          <w:szCs w:val="24"/>
        </w:rPr>
        <w:t>Physically demanding jobs are more difficult to return to and sustain post-THA. This could mean a risk of widening health inequalities as these types of jobs tend to be performed by those with lesser educational attainment in poorer socio-economic circumstances</w:t>
      </w:r>
      <w:r w:rsidR="001C0930">
        <w:rPr>
          <w:rFonts w:cs="Arial"/>
          <w:sz w:val="24"/>
          <w:szCs w:val="24"/>
        </w:rPr>
        <w:t xml:space="preserve">. There </w:t>
      </w:r>
      <w:r>
        <w:rPr>
          <w:rFonts w:cs="Arial"/>
          <w:sz w:val="24"/>
          <w:szCs w:val="24"/>
        </w:rPr>
        <w:t>could be</w:t>
      </w:r>
      <w:r w:rsidR="001C0930">
        <w:rPr>
          <w:rFonts w:cs="Arial"/>
          <w:sz w:val="24"/>
          <w:szCs w:val="24"/>
        </w:rPr>
        <w:t xml:space="preserve"> a need for targeted post-THA rehabilitation for these types of workers and/or considering opportunities for re-deployment or re-training when a THA is planned. </w:t>
      </w:r>
    </w:p>
    <w:p w14:paraId="2DED86D2" w14:textId="77777777" w:rsidR="00430ECC" w:rsidRDefault="00430ECC" w:rsidP="00343316">
      <w:pPr>
        <w:spacing w:after="120" w:line="480" w:lineRule="auto"/>
        <w:jc w:val="both"/>
        <w:textAlignment w:val="baseline"/>
        <w:rPr>
          <w:rFonts w:cs="Arial"/>
          <w:sz w:val="24"/>
          <w:szCs w:val="24"/>
        </w:rPr>
      </w:pPr>
    </w:p>
    <w:p w14:paraId="3E255A4E" w14:textId="77777777" w:rsidR="00BB1581" w:rsidRDefault="00BB1581" w:rsidP="00343316">
      <w:pPr>
        <w:spacing w:line="480" w:lineRule="auto"/>
        <w:jc w:val="both"/>
        <w:rPr>
          <w:rFonts w:cs="Arial"/>
          <w:b/>
          <w:sz w:val="24"/>
          <w:szCs w:val="24"/>
        </w:rPr>
      </w:pPr>
      <w:bookmarkStart w:id="5" w:name="_Hlk77597158"/>
      <w:bookmarkStart w:id="6" w:name="_Hlk65247555"/>
    </w:p>
    <w:p w14:paraId="03C3F01A" w14:textId="00606F08" w:rsidR="004C650B" w:rsidRPr="00ED02FF" w:rsidRDefault="00CD5544" w:rsidP="00343316">
      <w:pPr>
        <w:spacing w:line="480" w:lineRule="auto"/>
        <w:jc w:val="both"/>
        <w:rPr>
          <w:rFonts w:cs="Arial"/>
          <w:b/>
          <w:sz w:val="24"/>
          <w:szCs w:val="24"/>
        </w:rPr>
      </w:pPr>
      <w:r w:rsidRPr="00ED02FF">
        <w:rPr>
          <w:rFonts w:cs="Arial"/>
          <w:b/>
          <w:sz w:val="24"/>
          <w:szCs w:val="24"/>
        </w:rPr>
        <w:t>INTRODUC</w:t>
      </w:r>
      <w:r w:rsidR="003A5099">
        <w:rPr>
          <w:rFonts w:cs="Arial"/>
          <w:b/>
          <w:sz w:val="24"/>
          <w:szCs w:val="24"/>
        </w:rPr>
        <w:t>T</w:t>
      </w:r>
      <w:r w:rsidRPr="00ED02FF">
        <w:rPr>
          <w:rFonts w:cs="Arial"/>
          <w:b/>
          <w:sz w:val="24"/>
          <w:szCs w:val="24"/>
        </w:rPr>
        <w:t>ION</w:t>
      </w:r>
    </w:p>
    <w:p w14:paraId="0EDEC5ED" w14:textId="2E9F3B09" w:rsidR="004C650B" w:rsidRDefault="004C650B" w:rsidP="00343316">
      <w:pPr>
        <w:spacing w:line="480" w:lineRule="auto"/>
        <w:jc w:val="both"/>
        <w:rPr>
          <w:rFonts w:cs="Arial"/>
          <w:sz w:val="24"/>
          <w:szCs w:val="24"/>
        </w:rPr>
      </w:pPr>
      <w:bookmarkStart w:id="7" w:name="_Hlk77596264"/>
      <w:r w:rsidRPr="00ED02FF">
        <w:rPr>
          <w:rFonts w:cs="Arial"/>
          <w:sz w:val="24"/>
          <w:szCs w:val="24"/>
        </w:rPr>
        <w:t>Total hip arthroplasty (THA)</w:t>
      </w:r>
      <w:r w:rsidR="00D32DB2">
        <w:rPr>
          <w:rFonts w:cs="Arial"/>
          <w:sz w:val="24"/>
          <w:szCs w:val="24"/>
        </w:rPr>
        <w:t xml:space="preserve"> </w:t>
      </w:r>
      <w:r w:rsidR="00C97E84">
        <w:rPr>
          <w:rFonts w:cs="Arial"/>
          <w:sz w:val="24"/>
          <w:szCs w:val="24"/>
        </w:rPr>
        <w:t>is</w:t>
      </w:r>
      <w:r w:rsidRPr="00ED02FF">
        <w:rPr>
          <w:rFonts w:cs="Arial"/>
          <w:sz w:val="24"/>
          <w:szCs w:val="24"/>
        </w:rPr>
        <w:t xml:space="preserve"> a </w:t>
      </w:r>
      <w:r w:rsidR="00D32DB2">
        <w:rPr>
          <w:rFonts w:cs="Arial"/>
          <w:sz w:val="24"/>
          <w:szCs w:val="24"/>
        </w:rPr>
        <w:t xml:space="preserve">very </w:t>
      </w:r>
      <w:r w:rsidRPr="00ED02FF">
        <w:rPr>
          <w:rFonts w:cs="Arial"/>
          <w:sz w:val="24"/>
          <w:szCs w:val="24"/>
        </w:rPr>
        <w:t xml:space="preserve">successful </w:t>
      </w:r>
      <w:r w:rsidR="00630B61">
        <w:rPr>
          <w:rFonts w:cs="Arial"/>
          <w:sz w:val="24"/>
          <w:szCs w:val="24"/>
        </w:rPr>
        <w:t>operation,</w:t>
      </w:r>
      <w:r w:rsidR="00630B61" w:rsidRPr="00ED02FF">
        <w:rPr>
          <w:rFonts w:cs="Arial"/>
          <w:sz w:val="24"/>
          <w:szCs w:val="24"/>
        </w:rPr>
        <w:t xml:space="preserve"> </w:t>
      </w:r>
      <w:r w:rsidR="00D32DB2">
        <w:rPr>
          <w:rFonts w:cs="Arial"/>
          <w:sz w:val="24"/>
          <w:szCs w:val="24"/>
        </w:rPr>
        <w:t>delivering excellent pain re</w:t>
      </w:r>
      <w:r w:rsidR="004C2043">
        <w:rPr>
          <w:rFonts w:cs="Arial"/>
          <w:sz w:val="24"/>
          <w:szCs w:val="24"/>
        </w:rPr>
        <w:t>lief</w:t>
      </w:r>
      <w:r w:rsidR="00D32DB2">
        <w:rPr>
          <w:rFonts w:cs="Arial"/>
          <w:sz w:val="24"/>
          <w:szCs w:val="24"/>
        </w:rPr>
        <w:t xml:space="preserve"> and functional improvement</w:t>
      </w:r>
      <w:r w:rsidR="004C2043">
        <w:rPr>
          <w:rFonts w:cs="Arial"/>
          <w:sz w:val="24"/>
          <w:szCs w:val="24"/>
        </w:rPr>
        <w:t xml:space="preserve"> for the </w:t>
      </w:r>
      <w:r w:rsidR="004E61D1">
        <w:rPr>
          <w:rFonts w:cs="Arial"/>
          <w:sz w:val="24"/>
          <w:szCs w:val="24"/>
        </w:rPr>
        <w:t>majority</w:t>
      </w:r>
      <w:r w:rsidR="00C97E84">
        <w:rPr>
          <w:rFonts w:cs="Arial"/>
          <w:sz w:val="24"/>
          <w:szCs w:val="24"/>
        </w:rPr>
        <w:t xml:space="preserve"> </w:t>
      </w:r>
      <w:r w:rsidR="004E61D1">
        <w:rPr>
          <w:rFonts w:cs="Arial"/>
          <w:sz w:val="24"/>
          <w:szCs w:val="24"/>
        </w:rPr>
        <w:t xml:space="preserve">of those </w:t>
      </w:r>
      <w:r w:rsidR="00C97E84">
        <w:rPr>
          <w:rFonts w:cs="Arial"/>
          <w:sz w:val="24"/>
          <w:szCs w:val="24"/>
        </w:rPr>
        <w:t>with failure of the hip joint</w:t>
      </w:r>
      <w:r w:rsidR="00630B61">
        <w:rPr>
          <w:rFonts w:cs="Arial"/>
          <w:sz w:val="24"/>
          <w:szCs w:val="24"/>
        </w:rPr>
        <w:t xml:space="preserve"> for any reason</w:t>
      </w:r>
      <w:r w:rsidR="006F5012" w:rsidRPr="00ED02FF">
        <w:rPr>
          <w:rFonts w:cs="Arial"/>
          <w:sz w:val="24"/>
          <w:szCs w:val="24"/>
        </w:rPr>
        <w:t>.</w:t>
      </w:r>
      <w:r w:rsidR="008C037B" w:rsidRPr="00ED02FF">
        <w:rPr>
          <w:rFonts w:cs="Arial"/>
          <w:sz w:val="24"/>
          <w:szCs w:val="24"/>
        </w:rPr>
        <w:fldChar w:fldCharType="begin"/>
      </w:r>
      <w:r w:rsidR="006820AC">
        <w:rPr>
          <w:rFonts w:cs="Arial"/>
          <w:sz w:val="24"/>
          <w:szCs w:val="24"/>
        </w:rPr>
        <w:instrText xml:space="preserve"> ADDIN EN.CITE &lt;EndNote&gt;&lt;Cite&gt;&lt;Author&gt;Learmonth&lt;/Author&gt;&lt;Year&gt;2007&lt;/Year&gt;&lt;RecNum&gt;275&lt;/RecNum&gt;&lt;DisplayText&gt;[1]&lt;/DisplayText&gt;&lt;record&gt;&lt;rec-number&gt;275&lt;/rec-number&gt;&lt;foreign-keys&gt;&lt;key app="EN" db-id="szvaxsvpo0xzd1eadrsp9td9vvavep0arsaz" timestamp="1484587063"&gt;275&lt;/key&gt;&lt;/foreign-keys&gt;&lt;ref-type name="Journal Article"&gt;17&lt;/ref-type&gt;&lt;contributors&gt;&lt;authors&gt;&lt;author&gt;Learmonth, I. D.&lt;/author&gt;&lt;author&gt;Young, C.&lt;/author&gt;&lt;author&gt;Rorabeck, C.&lt;/author&gt;&lt;/authors&gt;&lt;/contributors&gt;&lt;auth-address&gt;Department of Orthopaedics, Bristol Royal Infirmary, Bristol BS2 8HW, UK. ian.learmonth@bristol.ac.uk&lt;/auth-address&gt;&lt;titles&gt;&lt;title&gt;The operation of the century: total hip replacement&lt;/title&gt;&lt;secondary-title&gt;Lancet&lt;/secondary-title&gt;&lt;alt-title&gt;Lancet (London, England)&lt;/alt-title&gt;&lt;/titles&gt;&lt;pages&gt;1508-19&lt;/pages&gt;&lt;volume&gt;370&lt;/volume&gt;&lt;number&gt;9597&lt;/number&gt;&lt;edition&gt;2007/10/30&lt;/edition&gt;&lt;keywords&gt;&lt;keyword&gt;Aged&lt;/keyword&gt;&lt;keyword&gt;*Arthroplasty, Replacement, Hip/history/methods/trends&lt;/keyword&gt;&lt;keyword&gt;*Bone Cements&lt;/keyword&gt;&lt;keyword&gt;Hip Prosthesis/*trends&lt;/keyword&gt;&lt;keyword&gt;History, 19th Century&lt;/keyword&gt;&lt;keyword&gt;History, 20th Century&lt;/keyword&gt;&lt;keyword&gt;Humans&lt;/keyword&gt;&lt;keyword&gt;Middle Aged&lt;/keyword&gt;&lt;keyword&gt;*Minimally Invasive Surgical Procedures/methods/trends&lt;/keyword&gt;&lt;keyword&gt;Osteoarthritis, Hip/surgery&lt;/keyword&gt;&lt;/keywords&gt;&lt;dates&gt;&lt;year&gt;2007&lt;/year&gt;&lt;pub-dates&gt;&lt;date&gt;Oct 27&lt;/date&gt;&lt;/pub-dates&gt;&lt;/dates&gt;&lt;isbn&gt;0140-6736&lt;/isbn&gt;&lt;accession-num&gt;17964352&lt;/accession-num&gt;&lt;urls&gt;&lt;related-urls&gt;&lt;url&gt;http://www.ncbi.nlm.nih.gov/pubmed/17964352&lt;/url&gt;&lt;/related-urls&gt;&lt;/urls&gt;&lt;electronic-resource-num&gt;10.1016/s0140-6736(07)60457-7&lt;/electronic-resource-num&gt;&lt;remote-database-provider&gt;Nlm&lt;/remote-database-provider&gt;&lt;language&gt;eng&lt;/language&gt;&lt;/record&gt;&lt;/Cite&gt;&lt;/EndNote&gt;</w:instrText>
      </w:r>
      <w:r w:rsidR="008C037B" w:rsidRPr="00ED02FF">
        <w:rPr>
          <w:rFonts w:cs="Arial"/>
          <w:sz w:val="24"/>
          <w:szCs w:val="24"/>
        </w:rPr>
        <w:fldChar w:fldCharType="separate"/>
      </w:r>
      <w:r w:rsidR="008C037B" w:rsidRPr="00ED02FF">
        <w:rPr>
          <w:rFonts w:cs="Arial"/>
          <w:noProof/>
          <w:sz w:val="24"/>
          <w:szCs w:val="24"/>
        </w:rPr>
        <w:t>[1]</w:t>
      </w:r>
      <w:r w:rsidR="008C037B" w:rsidRPr="00ED02FF">
        <w:rPr>
          <w:rFonts w:cs="Arial"/>
          <w:sz w:val="24"/>
          <w:szCs w:val="24"/>
        </w:rPr>
        <w:fldChar w:fldCharType="end"/>
      </w:r>
      <w:r w:rsidRPr="00ED02FF">
        <w:rPr>
          <w:rFonts w:cs="Arial"/>
          <w:sz w:val="24"/>
          <w:szCs w:val="24"/>
        </w:rPr>
        <w:t xml:space="preserve"> T</w:t>
      </w:r>
      <w:r w:rsidR="00D32DB2">
        <w:rPr>
          <w:rFonts w:cs="Arial"/>
          <w:sz w:val="24"/>
          <w:szCs w:val="24"/>
        </w:rPr>
        <w:t xml:space="preserve">raditionally performed amongst adults </w:t>
      </w:r>
      <w:r w:rsidRPr="00ED02FF">
        <w:rPr>
          <w:rFonts w:cs="Arial"/>
          <w:sz w:val="24"/>
          <w:szCs w:val="24"/>
        </w:rPr>
        <w:t>at older ages</w:t>
      </w:r>
      <w:r w:rsidR="006F5012" w:rsidRPr="00ED02FF">
        <w:rPr>
          <w:rFonts w:cs="Arial"/>
          <w:sz w:val="24"/>
          <w:szCs w:val="24"/>
        </w:rPr>
        <w:t>,</w:t>
      </w:r>
      <w:r w:rsidR="002E3417" w:rsidRPr="00ED02FF">
        <w:rPr>
          <w:rFonts w:cs="Arial"/>
          <w:sz w:val="24"/>
          <w:szCs w:val="24"/>
        </w:rPr>
        <w:fldChar w:fldCharType="begin"/>
      </w:r>
      <w:r w:rsidR="006820AC">
        <w:rPr>
          <w:rFonts w:cs="Arial"/>
          <w:sz w:val="24"/>
          <w:szCs w:val="24"/>
        </w:rPr>
        <w:instrText xml:space="preserve"> ADDIN EN.CITE &lt;EndNote&gt;&lt;Cite&gt;&lt;Author&gt;NJR Steering Committee&lt;/Author&gt;&lt;Year&gt;2020&lt;/Year&gt;&lt;RecNum&gt;712&lt;/RecNum&gt;&lt;DisplayText&gt;[2]&lt;/DisplayText&gt;&lt;record&gt;&lt;rec-number&gt;712&lt;/rec-number&gt;&lt;foreign-keys&gt;&lt;key app="EN" db-id="szvaxsvpo0xzd1eadrsp9td9vvavep0arsaz" timestamp="1613666693"&gt;712&lt;/key&gt;&lt;/foreign-keys&gt;&lt;ref-type name="Web Page"&gt;12&lt;/ref-type&gt;&lt;contributors&gt;&lt;authors&gt;&lt;author&gt;NJR Steering Committee,&lt;/author&gt;&lt;/authors&gt;&lt;/contributors&gt;&lt;titles&gt;&lt;title&gt;National Joint Registry for England, Wales, Northern Ireland and the Isle of Man: 17th Annual Report&amp;#xD;&lt;/title&gt;&lt;/titles&gt;&lt;number&gt;Acessed 2021 Feb 18&lt;/number&gt;&lt;dates&gt;&lt;year&gt;2020&lt;/year&gt;&lt;/dates&gt;&lt;work-type&gt;Internet&lt;/work-type&gt;&lt;urls&gt;&lt;related-urls&gt;&lt;url&gt;https://reports.njrcentre.org.uk/&lt;/url&gt;&lt;/related-urls&gt;&lt;/urls&gt;&lt;/record&gt;&lt;/Cite&gt;&lt;/EndNote&gt;</w:instrText>
      </w:r>
      <w:r w:rsidR="002E3417" w:rsidRPr="00ED02FF">
        <w:rPr>
          <w:rFonts w:cs="Arial"/>
          <w:sz w:val="24"/>
          <w:szCs w:val="24"/>
        </w:rPr>
        <w:fldChar w:fldCharType="separate"/>
      </w:r>
      <w:r w:rsidR="002E3417" w:rsidRPr="00ED02FF">
        <w:rPr>
          <w:rFonts w:cs="Arial"/>
          <w:noProof/>
          <w:sz w:val="24"/>
          <w:szCs w:val="24"/>
        </w:rPr>
        <w:t>[2]</w:t>
      </w:r>
      <w:r w:rsidR="002E3417" w:rsidRPr="00ED02FF">
        <w:rPr>
          <w:rFonts w:cs="Arial"/>
          <w:sz w:val="24"/>
          <w:szCs w:val="24"/>
        </w:rPr>
        <w:fldChar w:fldCharType="end"/>
      </w:r>
      <w:r w:rsidRPr="00ED02FF">
        <w:rPr>
          <w:rFonts w:cs="Arial"/>
          <w:sz w:val="24"/>
          <w:szCs w:val="24"/>
        </w:rPr>
        <w:t xml:space="preserve"> </w:t>
      </w:r>
      <w:r w:rsidR="004C2043">
        <w:rPr>
          <w:rFonts w:cs="Arial"/>
          <w:sz w:val="24"/>
          <w:szCs w:val="24"/>
        </w:rPr>
        <w:t>thi</w:t>
      </w:r>
      <w:r w:rsidR="00D32DB2">
        <w:rPr>
          <w:rFonts w:cs="Arial"/>
          <w:sz w:val="24"/>
          <w:szCs w:val="24"/>
        </w:rPr>
        <w:t>s success has led to increasing demand amongst</w:t>
      </w:r>
      <w:r w:rsidRPr="00ED02FF">
        <w:rPr>
          <w:rFonts w:cs="Arial"/>
          <w:sz w:val="24"/>
          <w:szCs w:val="24"/>
        </w:rPr>
        <w:t xml:space="preserve"> younger adults </w:t>
      </w:r>
      <w:r w:rsidR="00CB689D">
        <w:rPr>
          <w:rFonts w:cs="Arial"/>
          <w:sz w:val="24"/>
          <w:szCs w:val="24"/>
        </w:rPr>
        <w:t>aged &lt;</w:t>
      </w:r>
      <w:r w:rsidRPr="00ED02FF">
        <w:rPr>
          <w:rFonts w:cs="Arial"/>
          <w:sz w:val="24"/>
          <w:szCs w:val="24"/>
        </w:rPr>
        <w:t>65 years</w:t>
      </w:r>
      <w:r w:rsidR="000F54D4">
        <w:rPr>
          <w:rFonts w:cs="Arial"/>
          <w:sz w:val="24"/>
          <w:szCs w:val="24"/>
        </w:rPr>
        <w:t>.</w:t>
      </w:r>
      <w:r w:rsidR="009552A3" w:rsidRPr="00ED02FF">
        <w:rPr>
          <w:rFonts w:cs="Arial"/>
          <w:sz w:val="24"/>
          <w:szCs w:val="24"/>
        </w:rPr>
        <w:fldChar w:fldCharType="begin">
          <w:fldData xml:space="preserve">PEVuZE5vdGU+PENpdGU+PEF1dGhvcj5QYWJpbmdlcjwvQXV0aG9yPjxZZWFyPjIwMTQ8L1llYXI+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</w:fldData>
        </w:fldChar>
      </w:r>
      <w:r w:rsidR="002E3417" w:rsidRPr="00ED02FF">
        <w:rPr>
          <w:rFonts w:cs="Arial"/>
          <w:sz w:val="24"/>
          <w:szCs w:val="24"/>
        </w:rPr>
        <w:instrText xml:space="preserve"> ADDIN EN.CITE </w:instrText>
      </w:r>
      <w:r w:rsidR="002E3417" w:rsidRPr="00ED02FF">
        <w:rPr>
          <w:rFonts w:cs="Arial"/>
          <w:sz w:val="24"/>
          <w:szCs w:val="24"/>
        </w:rPr>
        <w:fldChar w:fldCharType="begin">
          <w:fldData xml:space="preserve">PEVuZE5vdGU+PENpdGU+PEF1dGhvcj5QYWJpbmdlcjwvQXV0aG9yPjxZZWFyPjIwMTQ8L1llYXI+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</w:fldData>
        </w:fldChar>
      </w:r>
      <w:r w:rsidR="002E3417" w:rsidRPr="00ED02FF">
        <w:rPr>
          <w:rFonts w:cs="Arial"/>
          <w:sz w:val="24"/>
          <w:szCs w:val="24"/>
        </w:rPr>
        <w:instrText xml:space="preserve"> ADDIN EN.CITE.DATA </w:instrText>
      </w:r>
      <w:r w:rsidR="002E3417" w:rsidRPr="00ED02FF">
        <w:rPr>
          <w:rFonts w:cs="Arial"/>
          <w:sz w:val="24"/>
          <w:szCs w:val="24"/>
        </w:rPr>
      </w:r>
      <w:r w:rsidR="002E3417" w:rsidRPr="00ED02FF">
        <w:rPr>
          <w:rFonts w:cs="Arial"/>
          <w:sz w:val="24"/>
          <w:szCs w:val="24"/>
        </w:rPr>
        <w:fldChar w:fldCharType="end"/>
      </w:r>
      <w:r w:rsidR="009552A3" w:rsidRPr="00ED02FF">
        <w:rPr>
          <w:rFonts w:cs="Arial"/>
          <w:sz w:val="24"/>
          <w:szCs w:val="24"/>
        </w:rPr>
      </w:r>
      <w:r w:rsidR="009552A3" w:rsidRPr="00ED02FF">
        <w:rPr>
          <w:rFonts w:cs="Arial"/>
          <w:sz w:val="24"/>
          <w:szCs w:val="24"/>
        </w:rPr>
        <w:fldChar w:fldCharType="separate"/>
      </w:r>
      <w:r w:rsidR="002E3417" w:rsidRPr="00ED02FF">
        <w:rPr>
          <w:rFonts w:cs="Arial"/>
          <w:noProof/>
          <w:sz w:val="24"/>
          <w:szCs w:val="24"/>
        </w:rPr>
        <w:t>[3]</w:t>
      </w:r>
      <w:r w:rsidR="009552A3" w:rsidRPr="00ED02FF">
        <w:rPr>
          <w:rFonts w:cs="Arial"/>
          <w:sz w:val="24"/>
          <w:szCs w:val="24"/>
        </w:rPr>
        <w:fldChar w:fldCharType="end"/>
      </w:r>
      <w:r w:rsidR="003A5099">
        <w:rPr>
          <w:rFonts w:cs="Arial"/>
          <w:sz w:val="24"/>
          <w:szCs w:val="24"/>
        </w:rPr>
        <w:t xml:space="preserve"> W</w:t>
      </w:r>
      <w:r w:rsidR="004C2043">
        <w:rPr>
          <w:rFonts w:cs="Arial"/>
          <w:sz w:val="24"/>
          <w:szCs w:val="24"/>
        </w:rPr>
        <w:t xml:space="preserve">here projections </w:t>
      </w:r>
      <w:r w:rsidR="003A5099">
        <w:rPr>
          <w:rFonts w:cs="Arial"/>
          <w:sz w:val="24"/>
          <w:szCs w:val="24"/>
        </w:rPr>
        <w:t>exist</w:t>
      </w:r>
      <w:r w:rsidR="004C2043">
        <w:rPr>
          <w:rFonts w:cs="Arial"/>
          <w:sz w:val="24"/>
          <w:szCs w:val="24"/>
        </w:rPr>
        <w:t xml:space="preserve">, </w:t>
      </w:r>
      <w:r w:rsidR="00CB689D">
        <w:rPr>
          <w:rFonts w:cs="Arial"/>
          <w:sz w:val="24"/>
          <w:szCs w:val="24"/>
        </w:rPr>
        <w:t xml:space="preserve">it </w:t>
      </w:r>
      <w:r w:rsidR="004C2043">
        <w:rPr>
          <w:rFonts w:cs="Arial"/>
          <w:sz w:val="24"/>
          <w:szCs w:val="24"/>
        </w:rPr>
        <w:t>is</w:t>
      </w:r>
      <w:r w:rsidR="00CB689D">
        <w:rPr>
          <w:rFonts w:cs="Arial"/>
          <w:sz w:val="24"/>
          <w:szCs w:val="24"/>
        </w:rPr>
        <w:t xml:space="preserve"> pr</w:t>
      </w:r>
      <w:r w:rsidR="004C2043">
        <w:rPr>
          <w:rFonts w:cs="Arial"/>
          <w:sz w:val="24"/>
          <w:szCs w:val="24"/>
        </w:rPr>
        <w:t>edicted</w:t>
      </w:r>
      <w:r w:rsidR="00CB689D">
        <w:rPr>
          <w:rFonts w:cs="Arial"/>
          <w:sz w:val="24"/>
          <w:szCs w:val="24"/>
        </w:rPr>
        <w:t xml:space="preserve"> that </w:t>
      </w:r>
      <w:r w:rsidR="00537A60">
        <w:rPr>
          <w:rFonts w:cs="Arial"/>
          <w:sz w:val="24"/>
          <w:szCs w:val="24"/>
        </w:rPr>
        <w:t>THA</w:t>
      </w:r>
      <w:r w:rsidR="00CB689D">
        <w:rPr>
          <w:rFonts w:cs="Arial"/>
          <w:sz w:val="24"/>
          <w:szCs w:val="24"/>
        </w:rPr>
        <w:t xml:space="preserve"> demand will continue to grow, at least</w:t>
      </w:r>
      <w:r w:rsidRPr="00ED02FF">
        <w:rPr>
          <w:rFonts w:cs="Arial"/>
          <w:sz w:val="24"/>
          <w:szCs w:val="24"/>
        </w:rPr>
        <w:t xml:space="preserve"> in the</w:t>
      </w:r>
      <w:r w:rsidR="00E7425A" w:rsidRPr="00ED02FF">
        <w:rPr>
          <w:rFonts w:cs="Arial"/>
          <w:sz w:val="24"/>
          <w:szCs w:val="24"/>
        </w:rPr>
        <w:t xml:space="preserve"> Organisation for Economic Co-operation and Development </w:t>
      </w:r>
      <w:r w:rsidRPr="00ED02FF">
        <w:rPr>
          <w:rFonts w:cs="Arial"/>
          <w:sz w:val="24"/>
          <w:szCs w:val="24"/>
        </w:rPr>
        <w:t>countries</w:t>
      </w:r>
      <w:r w:rsidR="00537A60">
        <w:rPr>
          <w:rFonts w:cs="Arial"/>
          <w:sz w:val="24"/>
          <w:szCs w:val="24"/>
        </w:rPr>
        <w:t>.</w:t>
      </w:r>
      <w:r w:rsidR="00B77948" w:rsidRPr="00ED02FF">
        <w:rPr>
          <w:rFonts w:cs="Arial"/>
          <w:sz w:val="24"/>
          <w:szCs w:val="24"/>
        </w:rPr>
        <w:fldChar w:fldCharType="begin">
          <w:fldData xml:space="preserve">PEVuZE5vdGU+PENpdGU+PEF1dGhvcj5QYWJpbmdlcjwvQXV0aG9yPjxZZWFyPjIwMTg8L1llYXI+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</w:fldData>
        </w:fldChar>
      </w:r>
      <w:r w:rsidR="006820AC">
        <w:rPr>
          <w:rFonts w:cs="Arial"/>
          <w:sz w:val="24"/>
          <w:szCs w:val="24"/>
        </w:rPr>
        <w:instrText xml:space="preserve"> ADDIN EN.CITE </w:instrText>
      </w:r>
      <w:r w:rsidR="006820AC">
        <w:rPr>
          <w:rFonts w:cs="Arial"/>
          <w:sz w:val="24"/>
          <w:szCs w:val="24"/>
        </w:rPr>
        <w:fldChar w:fldCharType="begin">
          <w:fldData xml:space="preserve">PEVuZE5vdGU+PENpdGU+PEF1dGhvcj5QYWJpbmdlcjwvQXV0aG9yPjxZZWFyPjIwMTg8L1llYXI+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</w:fldData>
        </w:fldChar>
      </w:r>
      <w:r w:rsidR="006820AC">
        <w:rPr>
          <w:rFonts w:cs="Arial"/>
          <w:sz w:val="24"/>
          <w:szCs w:val="24"/>
        </w:rPr>
        <w:instrText xml:space="preserve"> ADDIN EN.CITE.DATA </w:instrText>
      </w:r>
      <w:r w:rsidR="006820AC">
        <w:rPr>
          <w:rFonts w:cs="Arial"/>
          <w:sz w:val="24"/>
          <w:szCs w:val="24"/>
        </w:rPr>
      </w:r>
      <w:r w:rsidR="006820AC">
        <w:rPr>
          <w:rFonts w:cs="Arial"/>
          <w:sz w:val="24"/>
          <w:szCs w:val="24"/>
        </w:rPr>
        <w:fldChar w:fldCharType="end"/>
      </w:r>
      <w:r w:rsidR="00B77948" w:rsidRPr="00ED02FF">
        <w:rPr>
          <w:rFonts w:cs="Arial"/>
          <w:sz w:val="24"/>
          <w:szCs w:val="24"/>
        </w:rPr>
      </w:r>
      <w:r w:rsidR="00B77948" w:rsidRPr="00ED02FF">
        <w:rPr>
          <w:rFonts w:cs="Arial"/>
          <w:sz w:val="24"/>
          <w:szCs w:val="24"/>
        </w:rPr>
        <w:fldChar w:fldCharType="separate"/>
      </w:r>
      <w:r w:rsidR="002E3417" w:rsidRPr="00ED02FF">
        <w:rPr>
          <w:rFonts w:cs="Arial"/>
          <w:noProof/>
          <w:sz w:val="24"/>
          <w:szCs w:val="24"/>
        </w:rPr>
        <w:t>[4-6]</w:t>
      </w:r>
      <w:r w:rsidR="00B77948" w:rsidRPr="00ED02FF">
        <w:rPr>
          <w:rFonts w:cs="Arial"/>
          <w:sz w:val="24"/>
          <w:szCs w:val="24"/>
        </w:rPr>
        <w:fldChar w:fldCharType="end"/>
      </w:r>
      <w:r w:rsidRPr="00ED02FF">
        <w:rPr>
          <w:rFonts w:cs="Arial"/>
          <w:sz w:val="24"/>
          <w:szCs w:val="24"/>
        </w:rPr>
        <w:t xml:space="preserve"> </w:t>
      </w:r>
      <w:r w:rsidR="00CB689D">
        <w:rPr>
          <w:rFonts w:cs="Arial"/>
          <w:sz w:val="24"/>
          <w:szCs w:val="24"/>
        </w:rPr>
        <w:t>Simultaneously, with a combination of increasing longevity and declining birth rates, the population is ageing a</w:t>
      </w:r>
      <w:r w:rsidR="00BF26AE">
        <w:rPr>
          <w:rFonts w:cs="Arial"/>
          <w:sz w:val="24"/>
          <w:szCs w:val="24"/>
        </w:rPr>
        <w:t>nd the old age dependency ratio</w:t>
      </w:r>
      <w:r w:rsidR="00CB689D">
        <w:rPr>
          <w:rFonts w:cs="Arial"/>
          <w:sz w:val="24"/>
          <w:szCs w:val="24"/>
        </w:rPr>
        <w:t xml:space="preserve"> (proportion of adults who are no longer economically active in relation to </w:t>
      </w:r>
      <w:r w:rsidR="00211711">
        <w:rPr>
          <w:rFonts w:cs="Arial"/>
          <w:sz w:val="24"/>
          <w:szCs w:val="24"/>
        </w:rPr>
        <w:t xml:space="preserve">those </w:t>
      </w:r>
      <w:r w:rsidR="00CB689D">
        <w:rPr>
          <w:rFonts w:cs="Arial"/>
          <w:sz w:val="24"/>
          <w:szCs w:val="24"/>
        </w:rPr>
        <w:t xml:space="preserve">who are) is increasing. This has led governments to make legislative changes (e.g. increasing the age </w:t>
      </w:r>
      <w:r w:rsidR="00211711">
        <w:rPr>
          <w:rFonts w:cs="Arial"/>
          <w:sz w:val="24"/>
          <w:szCs w:val="24"/>
        </w:rPr>
        <w:t xml:space="preserve">of </w:t>
      </w:r>
      <w:r w:rsidR="00CB689D">
        <w:rPr>
          <w:rFonts w:cs="Arial"/>
          <w:sz w:val="24"/>
          <w:szCs w:val="24"/>
        </w:rPr>
        <w:t>eligibility for state pension) to encourage adults to work to older ages. Taken together, a growing proportion of people undergoing THA will need to return to work</w:t>
      </w:r>
      <w:r w:rsidR="000220D7">
        <w:rPr>
          <w:rFonts w:cs="Arial"/>
          <w:sz w:val="24"/>
          <w:szCs w:val="24"/>
        </w:rPr>
        <w:t xml:space="preserve"> (RTW)</w:t>
      </w:r>
      <w:r w:rsidR="00CB689D">
        <w:rPr>
          <w:rFonts w:cs="Arial"/>
          <w:sz w:val="24"/>
          <w:szCs w:val="24"/>
        </w:rPr>
        <w:t xml:space="preserve"> post-operatively and remain in paid work for some years. </w:t>
      </w:r>
    </w:p>
    <w:p w14:paraId="135BDC95" w14:textId="77777777" w:rsidR="00E25266" w:rsidRPr="00ED02FF" w:rsidRDefault="00E25266" w:rsidP="00343316">
      <w:pPr>
        <w:spacing w:line="480" w:lineRule="auto"/>
        <w:jc w:val="both"/>
        <w:rPr>
          <w:rFonts w:cs="Arial"/>
          <w:sz w:val="24"/>
          <w:szCs w:val="24"/>
        </w:rPr>
      </w:pPr>
    </w:p>
    <w:p w14:paraId="4629FE8B" w14:textId="580B3F11" w:rsidR="004C2043" w:rsidRPr="00834AD7" w:rsidRDefault="00BF26AE" w:rsidP="00343316">
      <w:pPr>
        <w:spacing w:line="480" w:lineRule="auto"/>
        <w:jc w:val="both"/>
        <w:rPr>
          <w:rFonts w:cs="Arial"/>
          <w:sz w:val="24"/>
          <w:szCs w:val="24"/>
        </w:rPr>
      </w:pPr>
      <w:bookmarkStart w:id="8" w:name="_Hlk65490607"/>
      <w:r>
        <w:rPr>
          <w:rFonts w:cs="Arial"/>
          <w:sz w:val="24"/>
          <w:szCs w:val="24"/>
        </w:rPr>
        <w:t>Historically, o</w:t>
      </w:r>
      <w:r w:rsidR="006E7CA7">
        <w:rPr>
          <w:rFonts w:cs="Arial"/>
          <w:sz w:val="24"/>
          <w:szCs w:val="24"/>
        </w:rPr>
        <w:t xml:space="preserve">rthopaedic surgeons have </w:t>
      </w:r>
      <w:r w:rsidR="004C2043">
        <w:rPr>
          <w:rFonts w:cs="Arial"/>
          <w:sz w:val="24"/>
          <w:szCs w:val="24"/>
        </w:rPr>
        <w:t xml:space="preserve">expressed reservations about THA recipients returning to very </w:t>
      </w:r>
      <w:r w:rsidR="00DA37F6">
        <w:rPr>
          <w:rFonts w:cs="Arial"/>
          <w:sz w:val="24"/>
          <w:szCs w:val="24"/>
        </w:rPr>
        <w:t>physically-</w:t>
      </w:r>
      <w:r w:rsidR="004C2043">
        <w:rPr>
          <w:rFonts w:cs="Arial"/>
          <w:sz w:val="24"/>
          <w:szCs w:val="24"/>
        </w:rPr>
        <w:t>demanding activities</w:t>
      </w:r>
      <w:r w:rsidR="00E23A32">
        <w:rPr>
          <w:rFonts w:cs="Arial"/>
          <w:sz w:val="24"/>
          <w:szCs w:val="24"/>
        </w:rPr>
        <w:t xml:space="preserve"> post-operatively</w:t>
      </w:r>
      <w:r w:rsidR="004C2043">
        <w:rPr>
          <w:rFonts w:cs="Arial"/>
          <w:sz w:val="24"/>
          <w:szCs w:val="24"/>
        </w:rPr>
        <w:t xml:space="preserve">, </w:t>
      </w:r>
      <w:r>
        <w:rPr>
          <w:rFonts w:cs="Arial"/>
          <w:sz w:val="24"/>
          <w:szCs w:val="24"/>
        </w:rPr>
        <w:t xml:space="preserve">be they </w:t>
      </w:r>
      <w:r w:rsidR="007D79B6">
        <w:rPr>
          <w:rFonts w:cs="Arial"/>
          <w:sz w:val="24"/>
          <w:szCs w:val="24"/>
        </w:rPr>
        <w:t>occupational</w:t>
      </w:r>
      <w:r w:rsidR="004C2043">
        <w:rPr>
          <w:rFonts w:cs="Arial"/>
          <w:sz w:val="24"/>
          <w:szCs w:val="24"/>
        </w:rPr>
        <w:t xml:space="preserve"> or </w:t>
      </w:r>
      <w:r w:rsidR="007D79B6">
        <w:rPr>
          <w:rFonts w:cs="Arial"/>
          <w:sz w:val="24"/>
          <w:szCs w:val="24"/>
        </w:rPr>
        <w:t>sports-related</w:t>
      </w:r>
      <w:r w:rsidR="004C2043">
        <w:rPr>
          <w:rFonts w:cs="Arial"/>
          <w:sz w:val="24"/>
          <w:szCs w:val="24"/>
        </w:rPr>
        <w:t xml:space="preserve">. </w:t>
      </w:r>
      <w:r w:rsidR="007D79B6">
        <w:rPr>
          <w:rFonts w:cs="Arial"/>
          <w:sz w:val="24"/>
          <w:szCs w:val="24"/>
        </w:rPr>
        <w:t xml:space="preserve">It is unclear whether their concerns relate to the known associations between </w:t>
      </w:r>
      <w:r w:rsidR="00894D55">
        <w:rPr>
          <w:rFonts w:cs="Arial"/>
          <w:sz w:val="24"/>
          <w:szCs w:val="24"/>
        </w:rPr>
        <w:t xml:space="preserve">heavy occupational activities and </w:t>
      </w:r>
      <w:r w:rsidR="007D79B6">
        <w:rPr>
          <w:rFonts w:cs="Arial"/>
          <w:sz w:val="24"/>
          <w:szCs w:val="24"/>
        </w:rPr>
        <w:t>primary osteoarthritis</w:t>
      </w:r>
      <w:r w:rsidR="000172AF">
        <w:rPr>
          <w:rFonts w:cs="Arial"/>
          <w:sz w:val="24"/>
          <w:szCs w:val="24"/>
        </w:rPr>
        <w:t xml:space="preserve"> (OA)</w:t>
      </w:r>
      <w:r w:rsidR="007D79B6">
        <w:rPr>
          <w:rFonts w:cs="Arial"/>
          <w:sz w:val="24"/>
          <w:szCs w:val="24"/>
        </w:rPr>
        <w:t xml:space="preserve"> (which is the commonest indication for THA)</w:t>
      </w:r>
      <w:r w:rsidR="008C7B01">
        <w:rPr>
          <w:rFonts w:cs="Arial"/>
          <w:sz w:val="24"/>
          <w:szCs w:val="24"/>
        </w:rPr>
        <w:t>,</w:t>
      </w:r>
      <w:r w:rsidR="00367E7C">
        <w:rPr>
          <w:rFonts w:cs="Arial"/>
          <w:sz w:val="24"/>
          <w:szCs w:val="24"/>
        </w:rPr>
        <w:fldChar w:fldCharType="begin">
          <w:fldData xml:space="preserve">PEVuZE5vdGU+PENpdGU+PEF1dGhvcj5SdWJhazwvQXV0aG9yPjxZZWFyPjIwMTM8L1llYXI+PFJl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</w:fldData>
        </w:fldChar>
      </w:r>
      <w:r w:rsidR="00A174F7">
        <w:rPr>
          <w:rFonts w:cs="Arial"/>
          <w:sz w:val="24"/>
          <w:szCs w:val="24"/>
        </w:rPr>
        <w:instrText xml:space="preserve"> ADDIN EN.CITE </w:instrText>
      </w:r>
      <w:r w:rsidR="00A174F7">
        <w:rPr>
          <w:rFonts w:cs="Arial"/>
          <w:sz w:val="24"/>
          <w:szCs w:val="24"/>
        </w:rPr>
        <w:fldChar w:fldCharType="begin">
          <w:fldData xml:space="preserve">PEVuZE5vdGU+PENpdGU+PEF1dGhvcj5SdWJhazwvQXV0aG9yPjxZZWFyPjIwMTM8L1llYXI+PFJl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</w:fldData>
        </w:fldChar>
      </w:r>
      <w:r w:rsidR="00A174F7">
        <w:rPr>
          <w:rFonts w:cs="Arial"/>
          <w:sz w:val="24"/>
          <w:szCs w:val="24"/>
        </w:rPr>
        <w:instrText xml:space="preserve"> ADDIN EN.CITE.DATA </w:instrText>
      </w:r>
      <w:r w:rsidR="00A174F7">
        <w:rPr>
          <w:rFonts w:cs="Arial"/>
          <w:sz w:val="24"/>
          <w:szCs w:val="24"/>
        </w:rPr>
      </w:r>
      <w:r w:rsidR="00A174F7">
        <w:rPr>
          <w:rFonts w:cs="Arial"/>
          <w:sz w:val="24"/>
          <w:szCs w:val="24"/>
        </w:rPr>
        <w:fldChar w:fldCharType="end"/>
      </w:r>
      <w:r w:rsidR="00367E7C">
        <w:rPr>
          <w:rFonts w:cs="Arial"/>
          <w:sz w:val="24"/>
          <w:szCs w:val="24"/>
        </w:rPr>
      </w:r>
      <w:r w:rsidR="00367E7C">
        <w:rPr>
          <w:rFonts w:cs="Arial"/>
          <w:sz w:val="24"/>
          <w:szCs w:val="24"/>
        </w:rPr>
        <w:fldChar w:fldCharType="separate"/>
      </w:r>
      <w:r w:rsidR="00A174F7">
        <w:rPr>
          <w:rFonts w:cs="Arial"/>
          <w:noProof/>
          <w:sz w:val="24"/>
          <w:szCs w:val="24"/>
        </w:rPr>
        <w:t>[7-10]</w:t>
      </w:r>
      <w:r w:rsidR="00367E7C">
        <w:rPr>
          <w:rFonts w:cs="Arial"/>
          <w:sz w:val="24"/>
          <w:szCs w:val="24"/>
        </w:rPr>
        <w:fldChar w:fldCharType="end"/>
      </w:r>
      <w:r w:rsidR="007D79B6">
        <w:rPr>
          <w:rFonts w:cs="Arial"/>
          <w:sz w:val="24"/>
          <w:szCs w:val="24"/>
        </w:rPr>
        <w:t xml:space="preserve"> </w:t>
      </w:r>
      <w:r w:rsidR="00894D55">
        <w:rPr>
          <w:rFonts w:cs="Arial"/>
          <w:sz w:val="24"/>
          <w:szCs w:val="24"/>
        </w:rPr>
        <w:t xml:space="preserve">personal </w:t>
      </w:r>
      <w:r w:rsidR="007D79B6">
        <w:rPr>
          <w:rFonts w:cs="Arial"/>
          <w:sz w:val="24"/>
          <w:szCs w:val="24"/>
        </w:rPr>
        <w:t>experiences with patients, or both.</w:t>
      </w:r>
      <w:r w:rsidR="00E23A32">
        <w:rPr>
          <w:rFonts w:cs="Arial"/>
          <w:sz w:val="24"/>
          <w:szCs w:val="24"/>
        </w:rPr>
        <w:t xml:space="preserve"> </w:t>
      </w:r>
      <w:r w:rsidR="006E7CA7">
        <w:rPr>
          <w:rFonts w:cs="Arial"/>
          <w:sz w:val="24"/>
          <w:szCs w:val="24"/>
        </w:rPr>
        <w:t xml:space="preserve">Given that arthroplasty failure necessitates revision surgery, which </w:t>
      </w:r>
      <w:r>
        <w:rPr>
          <w:rFonts w:cs="Arial"/>
          <w:sz w:val="24"/>
          <w:szCs w:val="24"/>
        </w:rPr>
        <w:t>is generally</w:t>
      </w:r>
      <w:r w:rsidR="006E7CA7">
        <w:rPr>
          <w:rFonts w:cs="Arial"/>
          <w:sz w:val="24"/>
          <w:szCs w:val="24"/>
        </w:rPr>
        <w:t xml:space="preserve"> more complicated and less successful than the primary operation</w:t>
      </w:r>
      <w:r w:rsidR="003B0D5C">
        <w:rPr>
          <w:rFonts w:cs="Arial"/>
          <w:sz w:val="24"/>
          <w:szCs w:val="24"/>
        </w:rPr>
        <w:t>,</w:t>
      </w:r>
      <w:r w:rsidR="003B0D5C">
        <w:rPr>
          <w:rFonts w:cs="Arial"/>
          <w:sz w:val="24"/>
          <w:szCs w:val="24"/>
        </w:rPr>
        <w:fldChar w:fldCharType="begin">
          <w:fldData xml:space="preserve">PEVuZE5vdGU+PENpdGU+PEF1dGhvcj5QYXRpbDwvQXV0aG9yPjxZZWFyPjIwMDg8L1llYXI+PFJl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</w:fldData>
        </w:fldChar>
      </w:r>
      <w:r w:rsidR="003B0D5C">
        <w:rPr>
          <w:rFonts w:cs="Arial"/>
          <w:sz w:val="24"/>
          <w:szCs w:val="24"/>
        </w:rPr>
        <w:instrText xml:space="preserve"> ADDIN EN.CITE </w:instrText>
      </w:r>
      <w:r w:rsidR="003B0D5C">
        <w:rPr>
          <w:rFonts w:cs="Arial"/>
          <w:sz w:val="24"/>
          <w:szCs w:val="24"/>
        </w:rPr>
        <w:fldChar w:fldCharType="begin">
          <w:fldData xml:space="preserve">PEVuZE5vdGU+PENpdGU+PEF1dGhvcj5QYXRpbDwvQXV0aG9yPjxZZWFyPjIwMDg8L1llYXI+PFJl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</w:fldData>
        </w:fldChar>
      </w:r>
      <w:r w:rsidR="003B0D5C">
        <w:rPr>
          <w:rFonts w:cs="Arial"/>
          <w:sz w:val="24"/>
          <w:szCs w:val="24"/>
        </w:rPr>
        <w:instrText xml:space="preserve"> ADDIN EN.CITE.DATA </w:instrText>
      </w:r>
      <w:r w:rsidR="003B0D5C">
        <w:rPr>
          <w:rFonts w:cs="Arial"/>
          <w:sz w:val="24"/>
          <w:szCs w:val="24"/>
        </w:rPr>
      </w:r>
      <w:r w:rsidR="003B0D5C">
        <w:rPr>
          <w:rFonts w:cs="Arial"/>
          <w:sz w:val="24"/>
          <w:szCs w:val="24"/>
        </w:rPr>
        <w:fldChar w:fldCharType="end"/>
      </w:r>
      <w:r w:rsidR="003B0D5C">
        <w:rPr>
          <w:rFonts w:cs="Arial"/>
          <w:sz w:val="24"/>
          <w:szCs w:val="24"/>
        </w:rPr>
      </w:r>
      <w:r w:rsidR="003B0D5C">
        <w:rPr>
          <w:rFonts w:cs="Arial"/>
          <w:sz w:val="24"/>
          <w:szCs w:val="24"/>
        </w:rPr>
        <w:fldChar w:fldCharType="separate"/>
      </w:r>
      <w:r w:rsidR="003B0D5C">
        <w:rPr>
          <w:rFonts w:cs="Arial"/>
          <w:noProof/>
          <w:sz w:val="24"/>
          <w:szCs w:val="24"/>
        </w:rPr>
        <w:t>[11, 12]</w:t>
      </w:r>
      <w:r w:rsidR="003B0D5C">
        <w:rPr>
          <w:rFonts w:cs="Arial"/>
          <w:sz w:val="24"/>
          <w:szCs w:val="24"/>
        </w:rPr>
        <w:fldChar w:fldCharType="end"/>
      </w:r>
      <w:r w:rsidR="006E7CA7">
        <w:rPr>
          <w:rFonts w:cs="Arial"/>
          <w:sz w:val="24"/>
          <w:szCs w:val="24"/>
        </w:rPr>
        <w:t xml:space="preserve"> </w:t>
      </w:r>
      <w:r w:rsidR="00E23A32">
        <w:rPr>
          <w:rFonts w:cs="Arial"/>
          <w:sz w:val="24"/>
          <w:szCs w:val="24"/>
        </w:rPr>
        <w:t>i</w:t>
      </w:r>
      <w:r w:rsidR="006E7CA7">
        <w:rPr>
          <w:rFonts w:cs="Arial"/>
          <w:sz w:val="24"/>
          <w:szCs w:val="24"/>
        </w:rPr>
        <w:t>t is perhaps unsurprising that</w:t>
      </w:r>
      <w:r w:rsidR="007D79B6">
        <w:rPr>
          <w:rFonts w:cs="Arial"/>
          <w:sz w:val="24"/>
          <w:szCs w:val="24"/>
        </w:rPr>
        <w:t xml:space="preserve"> </w:t>
      </w:r>
      <w:r w:rsidR="00E26561">
        <w:rPr>
          <w:rFonts w:cs="Arial"/>
          <w:sz w:val="24"/>
          <w:szCs w:val="24"/>
        </w:rPr>
        <w:t xml:space="preserve">published </w:t>
      </w:r>
      <w:r w:rsidR="007D79B6">
        <w:rPr>
          <w:rFonts w:cs="Arial"/>
          <w:sz w:val="24"/>
          <w:szCs w:val="24"/>
        </w:rPr>
        <w:t xml:space="preserve">surveys </w:t>
      </w:r>
      <w:r w:rsidR="00C97E84">
        <w:rPr>
          <w:rFonts w:cs="Arial"/>
          <w:sz w:val="24"/>
          <w:szCs w:val="24"/>
        </w:rPr>
        <w:t>suggest</w:t>
      </w:r>
      <w:r w:rsidR="007D79B6">
        <w:rPr>
          <w:rFonts w:cs="Arial"/>
          <w:sz w:val="24"/>
          <w:szCs w:val="24"/>
        </w:rPr>
        <w:t xml:space="preserve"> that </w:t>
      </w:r>
      <w:r w:rsidR="00C97E84">
        <w:rPr>
          <w:rFonts w:cs="Arial"/>
          <w:sz w:val="24"/>
          <w:szCs w:val="24"/>
        </w:rPr>
        <w:t xml:space="preserve">surgeons </w:t>
      </w:r>
      <w:r w:rsidR="003A5099">
        <w:rPr>
          <w:rFonts w:cs="Arial"/>
          <w:sz w:val="24"/>
          <w:szCs w:val="24"/>
        </w:rPr>
        <w:t>r</w:t>
      </w:r>
      <w:r w:rsidR="007D79B6">
        <w:rPr>
          <w:rFonts w:cs="Arial"/>
          <w:sz w:val="24"/>
          <w:szCs w:val="24"/>
        </w:rPr>
        <w:t xml:space="preserve">ecommend </w:t>
      </w:r>
      <w:r w:rsidR="00812D9B">
        <w:rPr>
          <w:rFonts w:cs="Arial"/>
          <w:sz w:val="24"/>
          <w:szCs w:val="24"/>
        </w:rPr>
        <w:t>avoidance of a number of</w:t>
      </w:r>
      <w:r w:rsidR="007D79B6">
        <w:rPr>
          <w:rFonts w:cs="Arial"/>
          <w:sz w:val="24"/>
          <w:szCs w:val="24"/>
        </w:rPr>
        <w:t xml:space="preserve"> high-impact sports post-THA</w:t>
      </w:r>
      <w:r w:rsidR="00A64281">
        <w:rPr>
          <w:rFonts w:cs="Arial"/>
          <w:sz w:val="24"/>
          <w:szCs w:val="24"/>
        </w:rPr>
        <w:t>.</w:t>
      </w:r>
      <w:r w:rsidR="00857B51">
        <w:rPr>
          <w:rFonts w:cs="Arial"/>
          <w:sz w:val="24"/>
          <w:szCs w:val="24"/>
        </w:rPr>
        <w:fldChar w:fldCharType="begin">
          <w:fldData xml:space="preserve">PEVuZE5vdGU+PENpdGU+PEF1dGhvcj5NY0dyb3J5PC9BdXRob3I+PFllYXI+MTk5NTwvWWVhcj48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</w:fldData>
        </w:fldChar>
      </w:r>
      <w:r w:rsidR="003B0D5C">
        <w:rPr>
          <w:rFonts w:cs="Arial"/>
          <w:sz w:val="24"/>
          <w:szCs w:val="24"/>
        </w:rPr>
        <w:instrText xml:space="preserve"> ADDIN EN.CITE </w:instrText>
      </w:r>
      <w:r w:rsidR="003B0D5C">
        <w:rPr>
          <w:rFonts w:cs="Arial"/>
          <w:sz w:val="24"/>
          <w:szCs w:val="24"/>
        </w:rPr>
        <w:fldChar w:fldCharType="begin">
          <w:fldData xml:space="preserve">PEVuZE5vdGU+PENpdGU+PEF1dGhvcj5NY0dyb3J5PC9BdXRob3I+PFllYXI+MTk5NTwvWWVhcj48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</w:fldData>
        </w:fldChar>
      </w:r>
      <w:r w:rsidR="003B0D5C">
        <w:rPr>
          <w:rFonts w:cs="Arial"/>
          <w:sz w:val="24"/>
          <w:szCs w:val="24"/>
        </w:rPr>
        <w:instrText xml:space="preserve"> ADDIN EN.CITE.DATA </w:instrText>
      </w:r>
      <w:r w:rsidR="003B0D5C">
        <w:rPr>
          <w:rFonts w:cs="Arial"/>
          <w:sz w:val="24"/>
          <w:szCs w:val="24"/>
        </w:rPr>
      </w:r>
      <w:r w:rsidR="003B0D5C">
        <w:rPr>
          <w:rFonts w:cs="Arial"/>
          <w:sz w:val="24"/>
          <w:szCs w:val="24"/>
        </w:rPr>
        <w:fldChar w:fldCharType="end"/>
      </w:r>
      <w:r w:rsidR="00857B51">
        <w:rPr>
          <w:rFonts w:cs="Arial"/>
          <w:sz w:val="24"/>
          <w:szCs w:val="24"/>
        </w:rPr>
      </w:r>
      <w:r w:rsidR="00857B51">
        <w:rPr>
          <w:rFonts w:cs="Arial"/>
          <w:sz w:val="24"/>
          <w:szCs w:val="24"/>
        </w:rPr>
        <w:fldChar w:fldCharType="separate"/>
      </w:r>
      <w:r w:rsidR="003B0D5C">
        <w:rPr>
          <w:rFonts w:cs="Arial"/>
          <w:noProof/>
          <w:sz w:val="24"/>
          <w:szCs w:val="24"/>
        </w:rPr>
        <w:t>[13-16]</w:t>
      </w:r>
      <w:r w:rsidR="00857B51">
        <w:rPr>
          <w:rFonts w:cs="Arial"/>
          <w:sz w:val="24"/>
          <w:szCs w:val="24"/>
        </w:rPr>
        <w:fldChar w:fldCharType="end"/>
      </w:r>
      <w:r w:rsidR="007D79B6">
        <w:rPr>
          <w:rFonts w:cs="Arial"/>
          <w:sz w:val="24"/>
          <w:szCs w:val="24"/>
        </w:rPr>
        <w:t xml:space="preserve"> </w:t>
      </w:r>
      <w:r w:rsidR="00C97E84">
        <w:rPr>
          <w:rFonts w:cs="Arial"/>
          <w:sz w:val="24"/>
          <w:szCs w:val="24"/>
        </w:rPr>
        <w:t>In the absence of much evidence</w:t>
      </w:r>
      <w:r w:rsidR="007D79B6">
        <w:rPr>
          <w:rFonts w:cs="Arial"/>
          <w:sz w:val="24"/>
          <w:szCs w:val="24"/>
        </w:rPr>
        <w:t xml:space="preserve">, </w:t>
      </w:r>
      <w:r w:rsidR="00C97E84">
        <w:rPr>
          <w:rFonts w:cs="Arial"/>
          <w:sz w:val="24"/>
          <w:szCs w:val="24"/>
        </w:rPr>
        <w:t>it appears that orthopaedic</w:t>
      </w:r>
      <w:r w:rsidR="007159B4">
        <w:rPr>
          <w:rFonts w:cs="Arial"/>
          <w:sz w:val="24"/>
          <w:szCs w:val="24"/>
        </w:rPr>
        <w:t xml:space="preserve"> surgeons </w:t>
      </w:r>
      <w:r w:rsidR="00C97E84">
        <w:rPr>
          <w:rFonts w:cs="Arial"/>
          <w:sz w:val="24"/>
          <w:szCs w:val="24"/>
        </w:rPr>
        <w:t xml:space="preserve">generally </w:t>
      </w:r>
      <w:r w:rsidR="00E23A32">
        <w:rPr>
          <w:rFonts w:cs="Arial"/>
          <w:sz w:val="24"/>
          <w:szCs w:val="24"/>
        </w:rPr>
        <w:t xml:space="preserve">suggest </w:t>
      </w:r>
      <w:r w:rsidR="00C97E84">
        <w:rPr>
          <w:rFonts w:cs="Arial"/>
          <w:sz w:val="24"/>
          <w:szCs w:val="24"/>
        </w:rPr>
        <w:t>that people</w:t>
      </w:r>
      <w:r w:rsidR="007D79B6">
        <w:rPr>
          <w:rFonts w:cs="Arial"/>
          <w:sz w:val="24"/>
          <w:szCs w:val="24"/>
        </w:rPr>
        <w:t xml:space="preserve"> </w:t>
      </w:r>
      <w:r w:rsidR="00834AD7">
        <w:rPr>
          <w:rFonts w:cs="Arial"/>
          <w:sz w:val="24"/>
          <w:szCs w:val="24"/>
        </w:rPr>
        <w:t xml:space="preserve">needing to return </w:t>
      </w:r>
      <w:r w:rsidR="007D79B6">
        <w:rPr>
          <w:rFonts w:cs="Arial"/>
          <w:sz w:val="24"/>
          <w:szCs w:val="24"/>
        </w:rPr>
        <w:t xml:space="preserve">to </w:t>
      </w:r>
      <w:r w:rsidR="006E7CA7">
        <w:rPr>
          <w:rFonts w:cs="Arial"/>
          <w:sz w:val="24"/>
          <w:szCs w:val="24"/>
        </w:rPr>
        <w:t>“</w:t>
      </w:r>
      <w:r w:rsidR="007D79B6">
        <w:rPr>
          <w:rFonts w:cs="Arial"/>
          <w:sz w:val="24"/>
          <w:szCs w:val="24"/>
        </w:rPr>
        <w:t>light work</w:t>
      </w:r>
      <w:r w:rsidR="006E7CA7">
        <w:rPr>
          <w:rFonts w:cs="Arial"/>
          <w:sz w:val="24"/>
          <w:szCs w:val="24"/>
        </w:rPr>
        <w:t>”</w:t>
      </w:r>
      <w:r w:rsidR="007D79B6">
        <w:rPr>
          <w:rFonts w:cs="Arial"/>
          <w:sz w:val="24"/>
          <w:szCs w:val="24"/>
        </w:rPr>
        <w:t xml:space="preserve"> or </w:t>
      </w:r>
      <w:r w:rsidR="006E7CA7">
        <w:rPr>
          <w:rFonts w:cs="Arial"/>
          <w:sz w:val="24"/>
          <w:szCs w:val="24"/>
        </w:rPr>
        <w:t>“</w:t>
      </w:r>
      <w:r w:rsidR="007D79B6">
        <w:rPr>
          <w:rFonts w:cs="Arial"/>
          <w:sz w:val="24"/>
          <w:szCs w:val="24"/>
        </w:rPr>
        <w:t>office-based work</w:t>
      </w:r>
      <w:r w:rsidR="006E7CA7">
        <w:rPr>
          <w:rFonts w:cs="Arial"/>
          <w:sz w:val="24"/>
          <w:szCs w:val="24"/>
        </w:rPr>
        <w:t>”</w:t>
      </w:r>
      <w:r w:rsidR="00C97E84">
        <w:rPr>
          <w:rFonts w:cs="Arial"/>
          <w:sz w:val="24"/>
          <w:szCs w:val="24"/>
        </w:rPr>
        <w:t xml:space="preserve"> post-THA may expect to return within</w:t>
      </w:r>
      <w:r w:rsidR="007D79B6">
        <w:rPr>
          <w:rFonts w:cs="Arial"/>
          <w:sz w:val="24"/>
          <w:szCs w:val="24"/>
        </w:rPr>
        <w:t xml:space="preserve"> approximately 6 weeks </w:t>
      </w:r>
      <w:r w:rsidR="00C97E84">
        <w:rPr>
          <w:rFonts w:cs="Arial"/>
          <w:sz w:val="24"/>
          <w:szCs w:val="24"/>
        </w:rPr>
        <w:t>of the operation</w:t>
      </w:r>
      <w:r w:rsidR="00812D9B">
        <w:rPr>
          <w:rFonts w:cs="Arial"/>
          <w:sz w:val="24"/>
          <w:szCs w:val="24"/>
        </w:rPr>
        <w:t xml:space="preserve"> </w:t>
      </w:r>
      <w:r w:rsidR="00C97E84">
        <w:rPr>
          <w:rFonts w:cs="Arial"/>
          <w:sz w:val="24"/>
          <w:szCs w:val="24"/>
        </w:rPr>
        <w:t>whilst people returning to a job “involving heavy duties” may need to</w:t>
      </w:r>
      <w:r w:rsidR="007D79B6">
        <w:rPr>
          <w:rFonts w:cs="Arial"/>
          <w:sz w:val="24"/>
          <w:szCs w:val="24"/>
        </w:rPr>
        <w:t xml:space="preserve"> take </w:t>
      </w:r>
      <w:r w:rsidR="00812D9B">
        <w:rPr>
          <w:rFonts w:cs="Arial"/>
          <w:sz w:val="24"/>
          <w:szCs w:val="24"/>
        </w:rPr>
        <w:t>“</w:t>
      </w:r>
      <w:r w:rsidR="007D79B6">
        <w:rPr>
          <w:rFonts w:cs="Arial"/>
          <w:sz w:val="24"/>
          <w:szCs w:val="24"/>
        </w:rPr>
        <w:t>several weeks longer</w:t>
      </w:r>
      <w:r w:rsidR="00812D9B">
        <w:rPr>
          <w:rFonts w:cs="Arial"/>
          <w:sz w:val="24"/>
          <w:szCs w:val="24"/>
        </w:rPr>
        <w:t>”</w:t>
      </w:r>
      <w:r w:rsidR="00A64281">
        <w:rPr>
          <w:rFonts w:cs="Arial"/>
          <w:sz w:val="24"/>
          <w:szCs w:val="24"/>
        </w:rPr>
        <w:t>.</w:t>
      </w:r>
      <w:r w:rsidR="00A64281">
        <w:rPr>
          <w:rFonts w:cs="Arial"/>
          <w:sz w:val="24"/>
          <w:szCs w:val="24"/>
        </w:rPr>
        <w:fldChar w:fldCharType="begin"/>
      </w:r>
      <w:r w:rsidR="00186221">
        <w:rPr>
          <w:rFonts w:cs="Arial"/>
          <w:sz w:val="24"/>
          <w:szCs w:val="24"/>
        </w:rPr>
        <w:instrText xml:space="preserve"> ADDIN EN.CITE &lt;EndNote&gt;&lt;Cite&gt;&lt;Author&gt;The Royal College of Surgeons of England&lt;/Author&gt;&lt;Year&gt;2014&lt;/Year&gt;&lt;RecNum&gt;459&lt;/RecNum&gt;&lt;DisplayText&gt;[17]&lt;/DisplayText&gt;&lt;record&gt;&lt;rec-number&gt;459&lt;/rec-number&gt;&lt;foreign-keys&gt;&lt;key app="EN" db-id="szvaxsvpo0xzd1eadrsp9td9vvavep0arsaz" timestamp="1507885182"&gt;459&lt;/key&gt;&lt;key app="ENWeb" db-id=""&gt;0&lt;/key&gt;&lt;/foreign-keys&gt;&lt;ref-type name="Web Page"&gt;12&lt;/ref-type&gt;&lt;contributors&gt;&lt;authors&gt;&lt;author&gt;The Royal College of Surgeons of England,&lt;/author&gt;&lt;/authors&gt;&lt;/contributors&gt;&lt;titles&gt;&lt;title&gt;Get Well Soon. Helping you to make a speedy recovery after total hip replacement&lt;/title&gt;&lt;/titles&gt;&lt;number&gt;Accessed 2017 Oct 12&lt;/number&gt;&lt;dates&gt;&lt;year&gt;2014&lt;/year&gt;&lt;/dates&gt;&lt;work-type&gt;Internet&lt;/work-type&gt;&lt;urls&gt;&lt;related-urls&gt;&lt;url&gt;https://www.rcseng.ac.uk/patient-care/recovering-from-surgery/total-hip-replacement/&lt;/url&gt;&lt;/related-urls&gt;&lt;/urls&gt;&lt;access-date&gt;12/10/2017&lt;/access-date&gt;&lt;/record&gt;&lt;/Cite&gt;&lt;/EndNote&gt;</w:instrText>
      </w:r>
      <w:r w:rsidR="00A64281">
        <w:rPr>
          <w:rFonts w:cs="Arial"/>
          <w:sz w:val="24"/>
          <w:szCs w:val="24"/>
        </w:rPr>
        <w:fldChar w:fldCharType="separate"/>
      </w:r>
      <w:r w:rsidR="00186221">
        <w:rPr>
          <w:rFonts w:cs="Arial"/>
          <w:noProof/>
          <w:sz w:val="24"/>
          <w:szCs w:val="24"/>
        </w:rPr>
        <w:t>[17]</w:t>
      </w:r>
      <w:r w:rsidR="00A64281">
        <w:rPr>
          <w:rFonts w:cs="Arial"/>
          <w:sz w:val="24"/>
          <w:szCs w:val="24"/>
        </w:rPr>
        <w:fldChar w:fldCharType="end"/>
      </w:r>
      <w:r w:rsidR="007D79B6">
        <w:rPr>
          <w:rFonts w:cs="Arial"/>
          <w:sz w:val="24"/>
          <w:szCs w:val="24"/>
        </w:rPr>
        <w:t xml:space="preserve"> </w:t>
      </w:r>
      <w:r w:rsidR="00E23A32" w:rsidRPr="009E2DC3">
        <w:rPr>
          <w:rFonts w:cs="Arial"/>
          <w:sz w:val="24"/>
          <w:szCs w:val="24"/>
        </w:rPr>
        <w:t xml:space="preserve">Whatever the </w:t>
      </w:r>
      <w:r w:rsidR="0003224B" w:rsidRPr="009E2DC3">
        <w:rPr>
          <w:rFonts w:cs="Arial"/>
          <w:sz w:val="24"/>
          <w:szCs w:val="24"/>
        </w:rPr>
        <w:t xml:space="preserve">advice </w:t>
      </w:r>
      <w:r w:rsidR="00E23A32" w:rsidRPr="009E2DC3">
        <w:rPr>
          <w:rFonts w:cs="Arial"/>
          <w:sz w:val="24"/>
          <w:szCs w:val="24"/>
        </w:rPr>
        <w:t>of orthopaedic colleagues,</w:t>
      </w:r>
      <w:r w:rsidR="003A5099" w:rsidRPr="009E2DC3">
        <w:rPr>
          <w:rFonts w:cs="Arial"/>
          <w:sz w:val="24"/>
          <w:szCs w:val="24"/>
        </w:rPr>
        <w:t xml:space="preserve"> </w:t>
      </w:r>
      <w:r w:rsidR="00E23A32" w:rsidRPr="00327E6C">
        <w:rPr>
          <w:rFonts w:cs="Arial"/>
          <w:sz w:val="24"/>
          <w:szCs w:val="24"/>
        </w:rPr>
        <w:t>a systematic review showed that</w:t>
      </w:r>
      <w:r w:rsidR="006E7CA7" w:rsidRPr="00336B19">
        <w:rPr>
          <w:rFonts w:cs="Arial"/>
          <w:sz w:val="24"/>
          <w:szCs w:val="24"/>
        </w:rPr>
        <w:t xml:space="preserve"> high proportion</w:t>
      </w:r>
      <w:r w:rsidR="003A5099" w:rsidRPr="00336B19">
        <w:rPr>
          <w:rFonts w:cs="Arial"/>
          <w:sz w:val="24"/>
          <w:szCs w:val="24"/>
        </w:rPr>
        <w:t>s</w:t>
      </w:r>
      <w:r w:rsidR="006E7CA7" w:rsidRPr="00336B19">
        <w:rPr>
          <w:rFonts w:cs="Arial"/>
          <w:sz w:val="24"/>
          <w:szCs w:val="24"/>
        </w:rPr>
        <w:t xml:space="preserve"> of THA recipients </w:t>
      </w:r>
      <w:r w:rsidR="003B437A" w:rsidRPr="00336B19">
        <w:rPr>
          <w:rFonts w:cs="Arial"/>
          <w:sz w:val="24"/>
          <w:szCs w:val="24"/>
        </w:rPr>
        <w:t>return</w:t>
      </w:r>
      <w:r w:rsidR="006E7CA7" w:rsidRPr="00336B19">
        <w:rPr>
          <w:rFonts w:cs="Arial"/>
          <w:sz w:val="24"/>
          <w:szCs w:val="24"/>
        </w:rPr>
        <w:t xml:space="preserve"> to both work and sports</w:t>
      </w:r>
      <w:r w:rsidR="00A64281">
        <w:rPr>
          <w:rFonts w:cs="Arial"/>
          <w:sz w:val="24"/>
          <w:szCs w:val="24"/>
        </w:rPr>
        <w:t>.</w:t>
      </w:r>
      <w:r w:rsidR="006B7A85">
        <w:rPr>
          <w:rFonts w:cs="Arial"/>
          <w:sz w:val="24"/>
          <w:szCs w:val="24"/>
        </w:rPr>
        <w:fldChar w:fldCharType="begin">
          <w:fldData xml:space="preserve">PEVuZE5vdGU+PENpdGU+PEF1dGhvcj5Ib29ybnRqZTwvQXV0aG9yPjxZZWFyPjIwMTg8L1llYXI+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</w:fldData>
        </w:fldChar>
      </w:r>
      <w:r w:rsidR="00186221">
        <w:rPr>
          <w:rFonts w:cs="Arial"/>
          <w:sz w:val="24"/>
          <w:szCs w:val="24"/>
        </w:rPr>
        <w:instrText xml:space="preserve"> ADDIN EN.CITE </w:instrText>
      </w:r>
      <w:r w:rsidR="00186221">
        <w:rPr>
          <w:rFonts w:cs="Arial"/>
          <w:sz w:val="24"/>
          <w:szCs w:val="24"/>
        </w:rPr>
        <w:fldChar w:fldCharType="begin">
          <w:fldData xml:space="preserve">PEVuZE5vdGU+PENpdGU+PEF1dGhvcj5Ib29ybnRqZTwvQXV0aG9yPjxZZWFyPjIwMTg8L1llYXI+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</w:fldData>
        </w:fldChar>
      </w:r>
      <w:r w:rsidR="00186221">
        <w:rPr>
          <w:rFonts w:cs="Arial"/>
          <w:sz w:val="24"/>
          <w:szCs w:val="24"/>
        </w:rPr>
        <w:instrText xml:space="preserve"> ADDIN EN.CITE.DATA </w:instrText>
      </w:r>
      <w:r w:rsidR="00186221">
        <w:rPr>
          <w:rFonts w:cs="Arial"/>
          <w:sz w:val="24"/>
          <w:szCs w:val="24"/>
        </w:rPr>
      </w:r>
      <w:r w:rsidR="00186221">
        <w:rPr>
          <w:rFonts w:cs="Arial"/>
          <w:sz w:val="24"/>
          <w:szCs w:val="24"/>
        </w:rPr>
        <w:fldChar w:fldCharType="end"/>
      </w:r>
      <w:r w:rsidR="006B7A85">
        <w:rPr>
          <w:rFonts w:cs="Arial"/>
          <w:sz w:val="24"/>
          <w:szCs w:val="24"/>
        </w:rPr>
      </w:r>
      <w:r w:rsidR="006B7A85">
        <w:rPr>
          <w:rFonts w:cs="Arial"/>
          <w:sz w:val="24"/>
          <w:szCs w:val="24"/>
        </w:rPr>
        <w:fldChar w:fldCharType="separate"/>
      </w:r>
      <w:r w:rsidR="00186221">
        <w:rPr>
          <w:rFonts w:cs="Arial"/>
          <w:noProof/>
          <w:sz w:val="24"/>
          <w:szCs w:val="24"/>
        </w:rPr>
        <w:t>[18]</w:t>
      </w:r>
      <w:r w:rsidR="006B7A85">
        <w:rPr>
          <w:rFonts w:cs="Arial"/>
          <w:sz w:val="24"/>
          <w:szCs w:val="24"/>
        </w:rPr>
        <w:fldChar w:fldCharType="end"/>
      </w:r>
      <w:r>
        <w:t xml:space="preserve"> </w:t>
      </w:r>
    </w:p>
    <w:p w14:paraId="54170019" w14:textId="77777777" w:rsidR="003A5099" w:rsidRDefault="003A5099" w:rsidP="00343316">
      <w:pPr>
        <w:spacing w:line="480" w:lineRule="auto"/>
        <w:jc w:val="both"/>
        <w:rPr>
          <w:rFonts w:cs="Arial"/>
          <w:sz w:val="24"/>
          <w:szCs w:val="24"/>
        </w:rPr>
      </w:pPr>
    </w:p>
    <w:p w14:paraId="116BA49D" w14:textId="4FA7CBB8" w:rsidR="003A5099" w:rsidRDefault="00834AD7" w:rsidP="00343316">
      <w:pPr>
        <w:spacing w:line="480" w:lineRule="auto"/>
        <w:jc w:val="both"/>
        <w:rPr>
          <w:rFonts w:cs="Arial"/>
          <w:sz w:val="24"/>
          <w:szCs w:val="24"/>
        </w:rPr>
      </w:pPr>
      <w:r>
        <w:rPr>
          <w:rFonts w:cs="Arial"/>
          <w:sz w:val="24"/>
          <w:szCs w:val="24"/>
        </w:rPr>
        <w:t>Clearly</w:t>
      </w:r>
      <w:r w:rsidR="00BF26AE">
        <w:rPr>
          <w:rFonts w:cs="Arial"/>
          <w:sz w:val="24"/>
          <w:szCs w:val="24"/>
        </w:rPr>
        <w:t xml:space="preserve"> therefore, there is a need </w:t>
      </w:r>
      <w:r w:rsidR="00630B61">
        <w:rPr>
          <w:rFonts w:cs="Arial"/>
          <w:sz w:val="24"/>
          <w:szCs w:val="24"/>
        </w:rPr>
        <w:t>for more evidence about</w:t>
      </w:r>
      <w:r w:rsidR="00BF26AE">
        <w:rPr>
          <w:rFonts w:cs="Arial"/>
          <w:sz w:val="24"/>
          <w:szCs w:val="24"/>
        </w:rPr>
        <w:t xml:space="preserve"> what types of work </w:t>
      </w:r>
      <w:r w:rsidR="007159B4">
        <w:rPr>
          <w:rFonts w:cs="Arial"/>
          <w:sz w:val="24"/>
          <w:szCs w:val="24"/>
        </w:rPr>
        <w:t>people return to post-operatively, how</w:t>
      </w:r>
      <w:r w:rsidR="00BF26AE">
        <w:rPr>
          <w:rFonts w:cs="Arial"/>
          <w:sz w:val="24"/>
          <w:szCs w:val="24"/>
        </w:rPr>
        <w:t xml:space="preserve"> feasible </w:t>
      </w:r>
      <w:r w:rsidR="00410825">
        <w:rPr>
          <w:rFonts w:cs="Arial"/>
          <w:sz w:val="24"/>
          <w:szCs w:val="24"/>
        </w:rPr>
        <w:t xml:space="preserve">occupational </w:t>
      </w:r>
      <w:r w:rsidR="007159B4">
        <w:rPr>
          <w:rFonts w:cs="Arial"/>
          <w:sz w:val="24"/>
          <w:szCs w:val="24"/>
        </w:rPr>
        <w:t xml:space="preserve">physically-demanding activities are </w:t>
      </w:r>
      <w:r w:rsidR="00BF26AE">
        <w:rPr>
          <w:rFonts w:cs="Arial"/>
          <w:sz w:val="24"/>
          <w:szCs w:val="24"/>
        </w:rPr>
        <w:t xml:space="preserve">post-THA </w:t>
      </w:r>
      <w:r w:rsidR="00E26561">
        <w:rPr>
          <w:rFonts w:cs="Arial"/>
          <w:sz w:val="24"/>
          <w:szCs w:val="24"/>
        </w:rPr>
        <w:t xml:space="preserve">and whether or not </w:t>
      </w:r>
      <w:r w:rsidR="00410825">
        <w:rPr>
          <w:rFonts w:cs="Arial"/>
          <w:sz w:val="24"/>
          <w:szCs w:val="24"/>
        </w:rPr>
        <w:t>they are sustainable</w:t>
      </w:r>
      <w:r w:rsidR="00CF6514">
        <w:rPr>
          <w:rFonts w:cs="Arial"/>
          <w:sz w:val="24"/>
          <w:szCs w:val="24"/>
        </w:rPr>
        <w:t>,</w:t>
      </w:r>
      <w:r w:rsidR="00E26561">
        <w:rPr>
          <w:rFonts w:cs="Arial"/>
          <w:sz w:val="24"/>
          <w:szCs w:val="24"/>
        </w:rPr>
        <w:t xml:space="preserve"> to </w:t>
      </w:r>
      <w:r w:rsidR="00A1289C">
        <w:rPr>
          <w:rFonts w:cs="Arial"/>
          <w:sz w:val="24"/>
          <w:szCs w:val="24"/>
        </w:rPr>
        <w:t>provide</w:t>
      </w:r>
      <w:r w:rsidR="00E26561">
        <w:rPr>
          <w:rFonts w:cs="Arial"/>
          <w:sz w:val="24"/>
          <w:szCs w:val="24"/>
        </w:rPr>
        <w:t xml:space="preserve"> evidence-based advice to patients</w:t>
      </w:r>
      <w:r w:rsidR="00BF26AE">
        <w:rPr>
          <w:rFonts w:cs="Arial"/>
          <w:sz w:val="24"/>
          <w:szCs w:val="24"/>
        </w:rPr>
        <w:t>. We investigated these questions using data from two well-characterised cohorts of arthroplasty recipients in Switzerland and the UK.</w:t>
      </w:r>
      <w:r w:rsidR="00092890">
        <w:rPr>
          <w:rFonts w:cs="Arial"/>
          <w:sz w:val="24"/>
          <w:szCs w:val="24"/>
        </w:rPr>
        <w:t xml:space="preserve"> As a secondary outcome we examined whether </w:t>
      </w:r>
      <w:r w:rsidR="00A52BA5">
        <w:rPr>
          <w:rFonts w:cs="Arial"/>
          <w:sz w:val="24"/>
          <w:szCs w:val="24"/>
        </w:rPr>
        <w:t xml:space="preserve">post-operative </w:t>
      </w:r>
      <w:r w:rsidR="00092890">
        <w:rPr>
          <w:rFonts w:cs="Arial"/>
          <w:sz w:val="24"/>
          <w:szCs w:val="24"/>
        </w:rPr>
        <w:t xml:space="preserve">leisure activities </w:t>
      </w:r>
      <w:r w:rsidR="00174DAE">
        <w:rPr>
          <w:rFonts w:cs="Arial"/>
          <w:sz w:val="24"/>
          <w:szCs w:val="24"/>
        </w:rPr>
        <w:t xml:space="preserve">affected </w:t>
      </w:r>
      <w:r w:rsidR="00092890">
        <w:rPr>
          <w:rFonts w:cs="Arial"/>
          <w:sz w:val="24"/>
          <w:szCs w:val="24"/>
        </w:rPr>
        <w:t>job retention</w:t>
      </w:r>
      <w:r w:rsidR="00A52BA5">
        <w:rPr>
          <w:rFonts w:cs="Arial"/>
          <w:sz w:val="24"/>
          <w:szCs w:val="24"/>
        </w:rPr>
        <w:t>.</w:t>
      </w:r>
      <w:r w:rsidR="00092890">
        <w:rPr>
          <w:rFonts w:cs="Arial"/>
          <w:sz w:val="24"/>
          <w:szCs w:val="24"/>
        </w:rPr>
        <w:t xml:space="preserve"> </w:t>
      </w:r>
    </w:p>
    <w:bookmarkEnd w:id="8"/>
    <w:p w14:paraId="6996D33B" w14:textId="375A9E2B" w:rsidR="001C0930" w:rsidRDefault="001C0930" w:rsidP="00343316">
      <w:pPr>
        <w:jc w:val="both"/>
        <w:rPr>
          <w:rFonts w:cs="Arial"/>
          <w:b/>
          <w:sz w:val="24"/>
          <w:szCs w:val="24"/>
        </w:rPr>
      </w:pPr>
    </w:p>
    <w:p w14:paraId="5A32611D" w14:textId="77777777" w:rsidR="004C650B" w:rsidRPr="00ED02FF" w:rsidRDefault="004C650B" w:rsidP="00343316">
      <w:pPr>
        <w:spacing w:line="480" w:lineRule="auto"/>
        <w:jc w:val="both"/>
        <w:rPr>
          <w:rFonts w:cs="Arial"/>
          <w:b/>
          <w:sz w:val="24"/>
          <w:szCs w:val="24"/>
        </w:rPr>
      </w:pPr>
      <w:r w:rsidRPr="00ED02FF">
        <w:rPr>
          <w:rFonts w:cs="Arial"/>
          <w:b/>
          <w:sz w:val="24"/>
          <w:szCs w:val="24"/>
        </w:rPr>
        <w:t>METHODS</w:t>
      </w:r>
    </w:p>
    <w:p w14:paraId="59C477D7" w14:textId="798C28AF" w:rsidR="004C650B" w:rsidRDefault="00E26561" w:rsidP="00343316">
      <w:pPr>
        <w:spacing w:line="480" w:lineRule="auto"/>
        <w:jc w:val="both"/>
        <w:rPr>
          <w:rFonts w:cs="Arial"/>
          <w:sz w:val="24"/>
          <w:szCs w:val="24"/>
        </w:rPr>
      </w:pPr>
      <w:r>
        <w:rPr>
          <w:rFonts w:cs="Arial"/>
          <w:sz w:val="24"/>
          <w:szCs w:val="24"/>
        </w:rPr>
        <w:t>D</w:t>
      </w:r>
      <w:r w:rsidR="004C650B" w:rsidRPr="00ED02FF">
        <w:rPr>
          <w:rFonts w:cs="Arial"/>
          <w:sz w:val="24"/>
          <w:szCs w:val="24"/>
        </w:rPr>
        <w:t xml:space="preserve">ata </w:t>
      </w:r>
      <w:r>
        <w:rPr>
          <w:rFonts w:cs="Arial"/>
          <w:sz w:val="24"/>
          <w:szCs w:val="24"/>
        </w:rPr>
        <w:t xml:space="preserve">were obtained </w:t>
      </w:r>
      <w:r w:rsidR="004C650B" w:rsidRPr="00ED02FF">
        <w:rPr>
          <w:rFonts w:cs="Arial"/>
          <w:sz w:val="24"/>
          <w:szCs w:val="24"/>
        </w:rPr>
        <w:t xml:space="preserve">from two </w:t>
      </w:r>
      <w:r>
        <w:rPr>
          <w:rFonts w:cs="Arial"/>
          <w:sz w:val="24"/>
          <w:szCs w:val="24"/>
        </w:rPr>
        <w:t>contemporary THA</w:t>
      </w:r>
      <w:r w:rsidR="004C650B" w:rsidRPr="00ED02FF">
        <w:rPr>
          <w:rFonts w:cs="Arial"/>
          <w:sz w:val="24"/>
          <w:szCs w:val="24"/>
        </w:rPr>
        <w:t xml:space="preserve"> cohorts</w:t>
      </w:r>
      <w:r>
        <w:rPr>
          <w:rFonts w:cs="Arial"/>
          <w:sz w:val="24"/>
          <w:szCs w:val="24"/>
        </w:rPr>
        <w:t>:</w:t>
      </w:r>
      <w:r w:rsidR="004C650B" w:rsidRPr="00ED02FF">
        <w:rPr>
          <w:rFonts w:cs="Arial"/>
          <w:sz w:val="24"/>
          <w:szCs w:val="24"/>
        </w:rPr>
        <w:t xml:space="preserve"> the Geneva Hip Arthroplasty Register (GAR), a hospital-based registry </w:t>
      </w:r>
      <w:r>
        <w:rPr>
          <w:rFonts w:cs="Arial"/>
          <w:sz w:val="24"/>
          <w:szCs w:val="24"/>
        </w:rPr>
        <w:t>which includes all</w:t>
      </w:r>
      <w:r w:rsidR="004C650B" w:rsidRPr="00ED02FF">
        <w:rPr>
          <w:rFonts w:cs="Arial"/>
          <w:sz w:val="24"/>
          <w:szCs w:val="24"/>
        </w:rPr>
        <w:t xml:space="preserve"> patients</w:t>
      </w:r>
      <w:r>
        <w:rPr>
          <w:rFonts w:cs="Arial"/>
          <w:sz w:val="24"/>
          <w:szCs w:val="24"/>
        </w:rPr>
        <w:t xml:space="preserve"> </w:t>
      </w:r>
      <w:r w:rsidR="00A73B45">
        <w:rPr>
          <w:rFonts w:cs="Arial"/>
          <w:sz w:val="24"/>
          <w:szCs w:val="24"/>
        </w:rPr>
        <w:t>with</w:t>
      </w:r>
      <w:r>
        <w:rPr>
          <w:rFonts w:cs="Arial"/>
          <w:sz w:val="24"/>
          <w:szCs w:val="24"/>
        </w:rPr>
        <w:t xml:space="preserve"> THA</w:t>
      </w:r>
      <w:r w:rsidR="004C650B" w:rsidRPr="00ED02FF">
        <w:rPr>
          <w:rFonts w:cs="Arial"/>
          <w:sz w:val="24"/>
          <w:szCs w:val="24"/>
        </w:rPr>
        <w:t xml:space="preserve"> </w:t>
      </w:r>
      <w:r w:rsidR="00A73B45">
        <w:rPr>
          <w:rFonts w:cs="Arial"/>
          <w:sz w:val="24"/>
          <w:szCs w:val="24"/>
        </w:rPr>
        <w:t xml:space="preserve">performed </w:t>
      </w:r>
      <w:r w:rsidR="004C650B" w:rsidRPr="00ED02FF">
        <w:rPr>
          <w:rFonts w:cs="Arial"/>
          <w:sz w:val="24"/>
          <w:szCs w:val="24"/>
        </w:rPr>
        <w:t xml:space="preserve">at the </w:t>
      </w:r>
      <w:r w:rsidR="004C650B" w:rsidRPr="00ED02FF">
        <w:rPr>
          <w:rFonts w:cs="Arial"/>
          <w:bCs/>
          <w:sz w:val="24"/>
          <w:szCs w:val="24"/>
        </w:rPr>
        <w:t>Geneva</w:t>
      </w:r>
      <w:r w:rsidR="004C650B" w:rsidRPr="00ED02FF">
        <w:rPr>
          <w:rFonts w:cs="Arial"/>
          <w:sz w:val="24"/>
          <w:szCs w:val="24"/>
        </w:rPr>
        <w:t> University </w:t>
      </w:r>
      <w:r w:rsidR="004C650B" w:rsidRPr="00ED02FF">
        <w:rPr>
          <w:rFonts w:cs="Arial"/>
          <w:bCs/>
          <w:sz w:val="24"/>
          <w:szCs w:val="24"/>
        </w:rPr>
        <w:t>Hospitals</w:t>
      </w:r>
      <w:r w:rsidR="004C650B" w:rsidRPr="00ED02FF">
        <w:rPr>
          <w:rFonts w:cs="Arial"/>
          <w:sz w:val="24"/>
          <w:szCs w:val="24"/>
        </w:rPr>
        <w:t xml:space="preserve"> since March 1996</w:t>
      </w:r>
      <w:r w:rsidR="00EB5100">
        <w:rPr>
          <w:rFonts w:cs="Arial"/>
          <w:sz w:val="24"/>
          <w:szCs w:val="24"/>
        </w:rPr>
        <w:t>;</w:t>
      </w:r>
      <w:r w:rsidR="00F7634C" w:rsidRPr="00ED02FF">
        <w:rPr>
          <w:rFonts w:cs="Arial"/>
          <w:sz w:val="24"/>
          <w:szCs w:val="24"/>
        </w:rPr>
        <w:fldChar w:fldCharType="begin"/>
      </w:r>
      <w:r w:rsidR="00186221">
        <w:rPr>
          <w:rFonts w:cs="Arial"/>
          <w:sz w:val="24"/>
          <w:szCs w:val="24"/>
        </w:rPr>
        <w:instrText xml:space="preserve"> ADDIN EN.CITE &lt;EndNote&gt;&lt;Cite&gt;&lt;Author&gt;Lübbeke&lt;/Author&gt;&lt;Year&gt;2010&lt;/Year&gt;&lt;RecNum&gt;709&lt;/RecNum&gt;&lt;DisplayText&gt;[19]&lt;/DisplayText&gt;&lt;record&gt;&lt;rec-number&gt;709&lt;/rec-number&gt;&lt;foreign-keys&gt;&lt;key app="EN" db-id="szvaxsvpo0xzd1eadrsp9td9vvavep0arsaz" timestamp="1613472368"&gt;709&lt;/key&gt;&lt;/foreign-keys&gt;&lt;ref-type name="Generic"&gt;13&lt;/ref-type&gt;&lt;contributors&gt;&lt;authors&gt;&lt;author&gt;Lübbeke, A&lt;/author&gt;&lt;author&gt;Garavaglia, G&lt;/author&gt;&lt;author&gt;Barea, C&lt;/author&gt;&lt;author&gt;Hoffmeyer, P&lt;/author&gt;&lt;/authors&gt;&lt;/contributors&gt;&lt;titles&gt;&lt;title&gt;Why do we need hospital-based registries? The Geneva Hip Arthroplasty Registry&lt;/title&gt;&lt;/titles&gt;&lt;dates&gt;&lt;year&gt;2010&lt;/year&gt;&lt;/dates&gt;&lt;publisher&gt;EFORT Publications Zurich&lt;/publisher&gt;&lt;urls&gt;&lt;/urls&gt;&lt;/record&gt;&lt;/Cite&gt;&lt;/EndNote&gt;</w:instrText>
      </w:r>
      <w:r w:rsidR="00F7634C" w:rsidRPr="00ED02FF">
        <w:rPr>
          <w:rFonts w:cs="Arial"/>
          <w:sz w:val="24"/>
          <w:szCs w:val="24"/>
        </w:rPr>
        <w:fldChar w:fldCharType="separate"/>
      </w:r>
      <w:r w:rsidR="00186221">
        <w:rPr>
          <w:rFonts w:cs="Arial"/>
          <w:noProof/>
          <w:sz w:val="24"/>
          <w:szCs w:val="24"/>
        </w:rPr>
        <w:t>[19]</w:t>
      </w:r>
      <w:r w:rsidR="00F7634C" w:rsidRPr="00ED02FF">
        <w:rPr>
          <w:rFonts w:cs="Arial"/>
          <w:sz w:val="24"/>
          <w:szCs w:val="24"/>
        </w:rPr>
        <w:fldChar w:fldCharType="end"/>
      </w:r>
      <w:r>
        <w:rPr>
          <w:rFonts w:cs="Arial"/>
          <w:sz w:val="24"/>
          <w:szCs w:val="24"/>
        </w:rPr>
        <w:t xml:space="preserve"> and</w:t>
      </w:r>
      <w:r w:rsidR="004C650B" w:rsidRPr="00ED02FF">
        <w:rPr>
          <w:rFonts w:cs="Arial"/>
          <w:sz w:val="24"/>
          <w:szCs w:val="24"/>
        </w:rPr>
        <w:t xml:space="preserve"> the Clinical Outcomes </w:t>
      </w:r>
      <w:r w:rsidR="00C433F0" w:rsidRPr="00ED02FF">
        <w:rPr>
          <w:rFonts w:cs="Arial"/>
          <w:sz w:val="24"/>
          <w:szCs w:val="24"/>
        </w:rPr>
        <w:t>for</w:t>
      </w:r>
      <w:r w:rsidR="004C650B" w:rsidRPr="00ED02FF">
        <w:rPr>
          <w:rFonts w:cs="Arial"/>
          <w:sz w:val="24"/>
          <w:szCs w:val="24"/>
        </w:rPr>
        <w:t xml:space="preserve"> Arthroplasty </w:t>
      </w:r>
      <w:r w:rsidR="005D5810">
        <w:rPr>
          <w:rFonts w:cs="Arial"/>
          <w:sz w:val="24"/>
          <w:szCs w:val="24"/>
        </w:rPr>
        <w:t>S</w:t>
      </w:r>
      <w:r w:rsidR="004C650B" w:rsidRPr="00ED02FF">
        <w:rPr>
          <w:rFonts w:cs="Arial"/>
          <w:sz w:val="24"/>
          <w:szCs w:val="24"/>
        </w:rPr>
        <w:t>tudy (</w:t>
      </w:r>
      <w:r w:rsidR="005D5810" w:rsidRPr="00ED02FF">
        <w:rPr>
          <w:rFonts w:cs="Arial"/>
          <w:sz w:val="24"/>
          <w:szCs w:val="24"/>
        </w:rPr>
        <w:t>COAS</w:t>
      </w:r>
      <w:r w:rsidR="005D5810">
        <w:rPr>
          <w:rFonts w:cs="Arial"/>
          <w:sz w:val="24"/>
          <w:szCs w:val="24"/>
        </w:rPr>
        <w:t>t</w:t>
      </w:r>
      <w:r w:rsidR="004C650B" w:rsidRPr="00ED02FF">
        <w:rPr>
          <w:rFonts w:cs="Arial"/>
          <w:sz w:val="24"/>
          <w:szCs w:val="24"/>
        </w:rPr>
        <w:t xml:space="preserve">), a dual-centre study </w:t>
      </w:r>
      <w:r>
        <w:rPr>
          <w:rFonts w:cs="Arial"/>
          <w:sz w:val="24"/>
          <w:szCs w:val="24"/>
        </w:rPr>
        <w:t>recruiting THA</w:t>
      </w:r>
      <w:r w:rsidR="004C650B" w:rsidRPr="00ED02FF">
        <w:rPr>
          <w:rFonts w:cs="Arial"/>
          <w:sz w:val="24"/>
          <w:szCs w:val="24"/>
        </w:rPr>
        <w:t xml:space="preserve"> </w:t>
      </w:r>
      <w:r>
        <w:rPr>
          <w:rFonts w:cs="Arial"/>
          <w:sz w:val="24"/>
          <w:szCs w:val="24"/>
        </w:rPr>
        <w:t xml:space="preserve">patients pre-operatively from </w:t>
      </w:r>
      <w:r w:rsidR="004C650B" w:rsidRPr="00ED02FF">
        <w:rPr>
          <w:rFonts w:cs="Arial"/>
          <w:sz w:val="24"/>
          <w:szCs w:val="24"/>
        </w:rPr>
        <w:t>Southampton and Oxford</w:t>
      </w:r>
      <w:r>
        <w:rPr>
          <w:rFonts w:cs="Arial"/>
          <w:sz w:val="24"/>
          <w:szCs w:val="24"/>
        </w:rPr>
        <w:t xml:space="preserve"> since 2010</w:t>
      </w:r>
      <w:r w:rsidR="004C650B" w:rsidRPr="00ED02FF">
        <w:rPr>
          <w:rFonts w:cs="Arial"/>
          <w:sz w:val="24"/>
          <w:szCs w:val="24"/>
        </w:rPr>
        <w:t>.</w:t>
      </w:r>
      <w:r w:rsidR="0053270F">
        <w:rPr>
          <w:rFonts w:cs="Arial"/>
          <w:sz w:val="24"/>
          <w:szCs w:val="24"/>
        </w:rPr>
        <w:fldChar w:fldCharType="begin"/>
      </w:r>
      <w:r w:rsidR="00186221">
        <w:rPr>
          <w:rFonts w:cs="Arial"/>
          <w:sz w:val="24"/>
          <w:szCs w:val="24"/>
        </w:rPr>
        <w:instrText xml:space="preserve"> ADDIN EN.CITE &lt;EndNote&gt;&lt;Cite&gt;&lt;Author&gt;Arden&lt;/Author&gt;&lt;Year&gt;2017&lt;/Year&gt;&lt;RecNum&gt;710&lt;/RecNum&gt;&lt;DisplayText&gt;[20]&lt;/DisplayText&gt;&lt;record&gt;&lt;rec-number&gt;710&lt;/rec-number&gt;&lt;foreign-keys&gt;&lt;key app="EN" db-id="szvaxsvpo0xzd1eadrsp9td9vvavep0arsaz" timestamp="1613473392"&gt;710&lt;/key&gt;&lt;/foreign-keys&gt;&lt;ref-type name="Journal Article"&gt;17&lt;/ref-type&gt;&lt;contributors&gt;&lt;authors&gt;&lt;author&gt;Arden, Nigel&lt;/author&gt;&lt;author&gt;Altman, Doug&lt;/author&gt;&lt;author&gt;Beard, David&lt;/author&gt;&lt;author&gt;Carr, Andrew&lt;/author&gt;&lt;author&gt;Clarke, Nicholas&lt;/author&gt;&lt;author&gt;Collins, Gary&lt;/author&gt;&lt;author&gt;Cooper, Cyrus&lt;/author&gt;&lt;author&gt;Culliford, David&lt;/author&gt;&lt;author&gt;Delmestri, Antonella&lt;/author&gt;&lt;author&gt;Garden, Stefanie&lt;/author&gt;&lt;/authors&gt;&lt;/contributors&gt;&lt;titles&gt;&lt;title&gt;Lower limb arthroplasty: can we produce a tool to predict outcome and failure, and is it cost-effective? An epidemiological study&lt;/title&gt;&lt;secondary-title&gt;Programme Grants for Applied Research&lt;/secondary-title&gt;&lt;/titles&gt;&lt;pages&gt;1-246&lt;/pages&gt;&lt;volume&gt;5&lt;/volume&gt;&lt;number&gt;12&lt;/number&gt;&lt;dates&gt;&lt;year&gt;2017&lt;/year&gt;&lt;/dates&gt;&lt;isbn&gt;2050-4322&lt;/isbn&gt;&lt;urls&gt;&lt;/urls&gt;&lt;electronic-resource-num&gt;10.3310/pgfar05120&lt;/electronic-resource-num&gt;&lt;/record&gt;&lt;/Cite&gt;&lt;/EndNote&gt;</w:instrText>
      </w:r>
      <w:r w:rsidR="0053270F">
        <w:rPr>
          <w:rFonts w:cs="Arial"/>
          <w:sz w:val="24"/>
          <w:szCs w:val="24"/>
        </w:rPr>
        <w:fldChar w:fldCharType="separate"/>
      </w:r>
      <w:r w:rsidR="00186221">
        <w:rPr>
          <w:rFonts w:cs="Arial"/>
          <w:noProof/>
          <w:sz w:val="24"/>
          <w:szCs w:val="24"/>
        </w:rPr>
        <w:t>[20]</w:t>
      </w:r>
      <w:r w:rsidR="0053270F">
        <w:rPr>
          <w:rFonts w:cs="Arial"/>
          <w:sz w:val="24"/>
          <w:szCs w:val="24"/>
        </w:rPr>
        <w:fldChar w:fldCharType="end"/>
      </w:r>
      <w:r w:rsidR="004C650B" w:rsidRPr="00ED02FF">
        <w:rPr>
          <w:rFonts w:cs="Arial"/>
          <w:sz w:val="24"/>
          <w:szCs w:val="24"/>
        </w:rPr>
        <w:t xml:space="preserve"> </w:t>
      </w:r>
    </w:p>
    <w:p w14:paraId="613658EE" w14:textId="77777777" w:rsidR="00834AD7" w:rsidRPr="00ED02FF" w:rsidRDefault="00834AD7" w:rsidP="00343316">
      <w:pPr>
        <w:spacing w:line="480" w:lineRule="auto"/>
        <w:jc w:val="both"/>
        <w:rPr>
          <w:rFonts w:cs="Arial"/>
          <w:sz w:val="24"/>
          <w:szCs w:val="24"/>
        </w:rPr>
      </w:pPr>
    </w:p>
    <w:p w14:paraId="7CFE9CE4" w14:textId="1FAFBBD9" w:rsidR="004C650B" w:rsidRDefault="00D64AC2" w:rsidP="00343316">
      <w:pPr>
        <w:spacing w:line="480" w:lineRule="auto"/>
        <w:jc w:val="both"/>
        <w:rPr>
          <w:rFonts w:cs="Arial"/>
          <w:sz w:val="24"/>
          <w:szCs w:val="24"/>
        </w:rPr>
      </w:pPr>
      <w:r>
        <w:rPr>
          <w:rFonts w:cs="Arial"/>
          <w:sz w:val="24"/>
          <w:szCs w:val="24"/>
        </w:rPr>
        <w:t>P</w:t>
      </w:r>
      <w:r w:rsidR="00125CA5">
        <w:rPr>
          <w:rFonts w:cs="Arial"/>
          <w:sz w:val="24"/>
          <w:szCs w:val="24"/>
        </w:rPr>
        <w:t>eople</w:t>
      </w:r>
      <w:r>
        <w:rPr>
          <w:rFonts w:cs="Arial"/>
          <w:sz w:val="24"/>
          <w:szCs w:val="24"/>
        </w:rPr>
        <w:t xml:space="preserve"> </w:t>
      </w:r>
      <w:r w:rsidR="004C650B" w:rsidRPr="00ED02FF">
        <w:rPr>
          <w:rFonts w:cs="Arial"/>
          <w:sz w:val="24"/>
          <w:szCs w:val="24"/>
        </w:rPr>
        <w:t xml:space="preserve">were eligible if they underwent </w:t>
      </w:r>
      <w:r w:rsidR="00A73B45">
        <w:rPr>
          <w:rFonts w:cs="Arial"/>
          <w:sz w:val="24"/>
          <w:szCs w:val="24"/>
        </w:rPr>
        <w:t xml:space="preserve">elective </w:t>
      </w:r>
      <w:r w:rsidR="004C650B" w:rsidRPr="00ED02FF">
        <w:rPr>
          <w:rFonts w:cs="Arial"/>
          <w:sz w:val="24"/>
          <w:szCs w:val="24"/>
        </w:rPr>
        <w:t xml:space="preserve">unilateral THA </w:t>
      </w:r>
      <w:r>
        <w:rPr>
          <w:rFonts w:cs="Arial"/>
          <w:sz w:val="24"/>
          <w:szCs w:val="24"/>
        </w:rPr>
        <w:t>aged between</w:t>
      </w:r>
      <w:r w:rsidR="004C650B" w:rsidRPr="00ED02FF">
        <w:rPr>
          <w:rFonts w:cs="Arial"/>
          <w:sz w:val="24"/>
          <w:szCs w:val="24"/>
        </w:rPr>
        <w:t xml:space="preserve"> 18</w:t>
      </w:r>
      <w:r w:rsidR="006D2B7C">
        <w:rPr>
          <w:rFonts w:cs="Arial"/>
          <w:sz w:val="24"/>
          <w:szCs w:val="24"/>
        </w:rPr>
        <w:t>-</w:t>
      </w:r>
      <w:r w:rsidR="004C650B" w:rsidRPr="00ED02FF">
        <w:rPr>
          <w:rFonts w:cs="Arial"/>
          <w:sz w:val="24"/>
          <w:szCs w:val="24"/>
        </w:rPr>
        <w:t>64 years</w:t>
      </w:r>
      <w:r>
        <w:rPr>
          <w:rFonts w:cs="Arial"/>
          <w:sz w:val="24"/>
          <w:szCs w:val="24"/>
        </w:rPr>
        <w:t xml:space="preserve"> a</w:t>
      </w:r>
      <w:r w:rsidR="0006606D">
        <w:rPr>
          <w:rFonts w:cs="Arial"/>
          <w:sz w:val="24"/>
          <w:szCs w:val="24"/>
        </w:rPr>
        <w:t>nd</w:t>
      </w:r>
      <w:r>
        <w:rPr>
          <w:rFonts w:cs="Arial"/>
          <w:sz w:val="24"/>
          <w:szCs w:val="24"/>
        </w:rPr>
        <w:t xml:space="preserve"> </w:t>
      </w:r>
      <w:r w:rsidR="00C355A1">
        <w:rPr>
          <w:rFonts w:cs="Arial"/>
          <w:sz w:val="24"/>
          <w:szCs w:val="24"/>
        </w:rPr>
        <w:t xml:space="preserve">a </w:t>
      </w:r>
      <w:r>
        <w:rPr>
          <w:rFonts w:cs="Arial"/>
          <w:sz w:val="24"/>
          <w:szCs w:val="24"/>
        </w:rPr>
        <w:t>minimum of 5 years had elapsed since their primary</w:t>
      </w:r>
      <w:r w:rsidR="00C355A1">
        <w:rPr>
          <w:rFonts w:cs="Arial"/>
          <w:sz w:val="24"/>
          <w:szCs w:val="24"/>
        </w:rPr>
        <w:t xml:space="preserve"> </w:t>
      </w:r>
      <w:r>
        <w:rPr>
          <w:rFonts w:cs="Arial"/>
          <w:sz w:val="24"/>
          <w:szCs w:val="24"/>
        </w:rPr>
        <w:t>THA.</w:t>
      </w:r>
      <w:r w:rsidR="009E2DC3">
        <w:rPr>
          <w:rFonts w:cs="Arial"/>
          <w:sz w:val="24"/>
          <w:szCs w:val="24"/>
        </w:rPr>
        <w:t xml:space="preserve"> </w:t>
      </w:r>
      <w:r w:rsidR="00125CA5">
        <w:rPr>
          <w:rFonts w:cs="Arial"/>
          <w:sz w:val="24"/>
          <w:szCs w:val="24"/>
        </w:rPr>
        <w:t>Whe</w:t>
      </w:r>
      <w:r w:rsidR="00F531F1">
        <w:rPr>
          <w:rFonts w:cs="Arial"/>
          <w:sz w:val="24"/>
          <w:szCs w:val="24"/>
        </w:rPr>
        <w:t>re</w:t>
      </w:r>
      <w:r w:rsidR="00125CA5">
        <w:rPr>
          <w:rFonts w:cs="Arial"/>
          <w:sz w:val="24"/>
          <w:szCs w:val="24"/>
        </w:rPr>
        <w:t xml:space="preserve"> people had both hips replaced over time, we took</w:t>
      </w:r>
      <w:r w:rsidR="00F531F1">
        <w:rPr>
          <w:rFonts w:cs="Arial"/>
          <w:sz w:val="24"/>
          <w:szCs w:val="24"/>
        </w:rPr>
        <w:t xml:space="preserve"> </w:t>
      </w:r>
      <w:r w:rsidR="00A73B45">
        <w:rPr>
          <w:rFonts w:cs="Arial"/>
          <w:sz w:val="24"/>
          <w:szCs w:val="24"/>
        </w:rPr>
        <w:t xml:space="preserve">the </w:t>
      </w:r>
      <w:r w:rsidR="00F531F1">
        <w:rPr>
          <w:rFonts w:cs="Arial"/>
          <w:sz w:val="24"/>
          <w:szCs w:val="24"/>
        </w:rPr>
        <w:t xml:space="preserve">first </w:t>
      </w:r>
      <w:r w:rsidR="0055243B">
        <w:rPr>
          <w:rFonts w:cs="Arial"/>
          <w:sz w:val="24"/>
          <w:szCs w:val="24"/>
        </w:rPr>
        <w:t>THA as index surgery</w:t>
      </w:r>
      <w:r w:rsidR="004C650B" w:rsidRPr="00ED02FF">
        <w:rPr>
          <w:rFonts w:cs="Arial"/>
          <w:sz w:val="24"/>
          <w:szCs w:val="24"/>
        </w:rPr>
        <w:t xml:space="preserve">. </w:t>
      </w:r>
      <w:r w:rsidR="00A5453E">
        <w:rPr>
          <w:rFonts w:cs="Arial"/>
          <w:sz w:val="24"/>
          <w:szCs w:val="24"/>
        </w:rPr>
        <w:t xml:space="preserve">For participants in both studies, information </w:t>
      </w:r>
      <w:r w:rsidR="00F46409">
        <w:rPr>
          <w:rFonts w:cs="Arial"/>
          <w:sz w:val="24"/>
          <w:szCs w:val="24"/>
        </w:rPr>
        <w:t xml:space="preserve">available </w:t>
      </w:r>
      <w:r w:rsidR="00A5453E">
        <w:rPr>
          <w:rFonts w:cs="Arial"/>
          <w:sz w:val="24"/>
          <w:szCs w:val="24"/>
        </w:rPr>
        <w:t>at baseline includ</w:t>
      </w:r>
      <w:r w:rsidR="00F46409">
        <w:rPr>
          <w:rFonts w:cs="Arial"/>
          <w:sz w:val="24"/>
          <w:szCs w:val="24"/>
        </w:rPr>
        <w:t>ed</w:t>
      </w:r>
      <w:r w:rsidR="00A5453E" w:rsidRPr="00A5453E">
        <w:rPr>
          <w:rFonts w:cs="Arial"/>
          <w:sz w:val="24"/>
          <w:szCs w:val="24"/>
        </w:rPr>
        <w:t xml:space="preserve">: sex, body mass index (BMI), age at THA, Charnley score, American Society of Anesthesiologists (ASA) score, indication for primary THA (primary and secondary OA) and date of arthroplasty. </w:t>
      </w:r>
    </w:p>
    <w:p w14:paraId="4ED5CF63" w14:textId="77777777" w:rsidR="00630B61" w:rsidRDefault="00630B61" w:rsidP="00343316">
      <w:pPr>
        <w:spacing w:line="480" w:lineRule="auto"/>
        <w:jc w:val="both"/>
        <w:rPr>
          <w:rFonts w:cs="Arial"/>
          <w:sz w:val="24"/>
          <w:szCs w:val="24"/>
        </w:rPr>
      </w:pPr>
    </w:p>
    <w:p w14:paraId="7B81ECD7" w14:textId="1A82252A" w:rsidR="003F04E2" w:rsidRPr="00ED02FF" w:rsidRDefault="00EB5100" w:rsidP="00343316">
      <w:pPr>
        <w:spacing w:line="480" w:lineRule="auto"/>
        <w:jc w:val="both"/>
        <w:rPr>
          <w:rFonts w:cs="Arial"/>
          <w:sz w:val="24"/>
          <w:szCs w:val="24"/>
          <w:lang w:eastAsia="en-GB"/>
        </w:rPr>
      </w:pPr>
      <w:r>
        <w:rPr>
          <w:rFonts w:cs="Arial"/>
          <w:sz w:val="24"/>
          <w:szCs w:val="24"/>
          <w:lang w:eastAsia="en-GB"/>
        </w:rPr>
        <w:t>E</w:t>
      </w:r>
      <w:r w:rsidR="00D64AC2">
        <w:rPr>
          <w:rFonts w:cs="Arial"/>
          <w:sz w:val="24"/>
          <w:szCs w:val="24"/>
          <w:lang w:eastAsia="en-GB"/>
        </w:rPr>
        <w:t xml:space="preserve">ligible participants were posted </w:t>
      </w:r>
      <w:r w:rsidR="004C650B" w:rsidRPr="00ED02FF">
        <w:rPr>
          <w:rFonts w:cs="Arial"/>
          <w:sz w:val="24"/>
          <w:szCs w:val="24"/>
          <w:lang w:eastAsia="en-GB"/>
        </w:rPr>
        <w:t>a questionnaire between October 2017 and January 20</w:t>
      </w:r>
      <w:r w:rsidR="00390FF1" w:rsidRPr="00ED02FF">
        <w:rPr>
          <w:rFonts w:cs="Arial"/>
          <w:sz w:val="24"/>
          <w:szCs w:val="24"/>
          <w:lang w:eastAsia="en-GB"/>
        </w:rPr>
        <w:t>19</w:t>
      </w:r>
      <w:r w:rsidR="00D64AC2">
        <w:rPr>
          <w:rFonts w:cs="Arial"/>
          <w:sz w:val="24"/>
          <w:szCs w:val="24"/>
          <w:lang w:eastAsia="en-GB"/>
        </w:rPr>
        <w:t xml:space="preserve">. The questionnaire enquired about pre-operative employment </w:t>
      </w:r>
      <w:r w:rsidR="00433743">
        <w:rPr>
          <w:rFonts w:cs="Arial"/>
          <w:sz w:val="24"/>
          <w:szCs w:val="24"/>
          <w:lang w:eastAsia="en-GB"/>
        </w:rPr>
        <w:t xml:space="preserve">status </w:t>
      </w:r>
      <w:r w:rsidR="00D64AC2">
        <w:rPr>
          <w:rFonts w:cs="Arial"/>
          <w:sz w:val="24"/>
          <w:szCs w:val="24"/>
          <w:lang w:eastAsia="en-GB"/>
        </w:rPr>
        <w:t xml:space="preserve">and </w:t>
      </w:r>
      <w:r w:rsidR="00433743">
        <w:rPr>
          <w:rFonts w:cs="Arial"/>
          <w:sz w:val="24"/>
          <w:szCs w:val="24"/>
          <w:lang w:eastAsia="en-GB"/>
        </w:rPr>
        <w:t xml:space="preserve">details of jobs in which they had participated </w:t>
      </w:r>
      <w:r w:rsidR="00D64AC2">
        <w:rPr>
          <w:rFonts w:cs="Arial"/>
          <w:sz w:val="24"/>
          <w:szCs w:val="24"/>
          <w:lang w:eastAsia="en-GB"/>
        </w:rPr>
        <w:t>post-operative</w:t>
      </w:r>
      <w:r w:rsidR="003F04E2">
        <w:rPr>
          <w:rFonts w:cs="Arial"/>
          <w:sz w:val="24"/>
          <w:szCs w:val="24"/>
          <w:lang w:eastAsia="en-GB"/>
        </w:rPr>
        <w:t>ly for a minimum of 1 month (up to a maximum of 3</w:t>
      </w:r>
      <w:r w:rsidR="00710DD0">
        <w:rPr>
          <w:rFonts w:cs="Arial"/>
          <w:sz w:val="24"/>
          <w:szCs w:val="24"/>
          <w:lang w:eastAsia="en-GB"/>
        </w:rPr>
        <w:t xml:space="preserve"> jobs</w:t>
      </w:r>
      <w:r w:rsidR="00433743">
        <w:rPr>
          <w:rFonts w:cs="Arial"/>
          <w:sz w:val="24"/>
          <w:szCs w:val="24"/>
          <w:lang w:eastAsia="en-GB"/>
        </w:rPr>
        <w:t xml:space="preserve">) </w:t>
      </w:r>
      <w:r w:rsidR="003F04E2">
        <w:rPr>
          <w:rFonts w:cs="Arial"/>
          <w:sz w:val="24"/>
          <w:szCs w:val="24"/>
          <w:lang w:eastAsia="en-GB"/>
        </w:rPr>
        <w:t xml:space="preserve">with dates of starting/stopping each job. </w:t>
      </w:r>
      <w:r w:rsidR="008E05D1">
        <w:rPr>
          <w:rFonts w:cs="Arial"/>
          <w:sz w:val="24"/>
          <w:szCs w:val="24"/>
          <w:lang w:eastAsia="en-GB"/>
        </w:rPr>
        <w:t>W</w:t>
      </w:r>
      <w:r w:rsidR="00CD6F6D">
        <w:rPr>
          <w:rFonts w:cs="Arial"/>
          <w:sz w:val="24"/>
          <w:szCs w:val="24"/>
          <w:lang w:eastAsia="en-GB"/>
        </w:rPr>
        <w:t>e enquired</w:t>
      </w:r>
      <w:r w:rsidR="00433743">
        <w:rPr>
          <w:rFonts w:cs="Arial"/>
          <w:sz w:val="24"/>
          <w:szCs w:val="24"/>
          <w:lang w:eastAsia="en-GB"/>
        </w:rPr>
        <w:t xml:space="preserve"> </w:t>
      </w:r>
      <w:r w:rsidR="003F04E2">
        <w:rPr>
          <w:rFonts w:cs="Arial"/>
          <w:sz w:val="24"/>
          <w:szCs w:val="24"/>
          <w:lang w:eastAsia="en-GB"/>
        </w:rPr>
        <w:t xml:space="preserve">about </w:t>
      </w:r>
      <w:r w:rsidR="00433743">
        <w:rPr>
          <w:rFonts w:cs="Arial"/>
          <w:sz w:val="24"/>
          <w:szCs w:val="24"/>
          <w:lang w:eastAsia="en-GB"/>
        </w:rPr>
        <w:t xml:space="preserve">physically-demanding activities performed as part of each job </w:t>
      </w:r>
      <w:r w:rsidR="003F04E2">
        <w:rPr>
          <w:rFonts w:cs="Arial"/>
          <w:sz w:val="24"/>
          <w:szCs w:val="24"/>
          <w:lang w:eastAsia="en-GB"/>
        </w:rPr>
        <w:t>(</w:t>
      </w:r>
      <w:r w:rsidR="003F04E2">
        <w:rPr>
          <w:sz w:val="24"/>
          <w:szCs w:val="24"/>
        </w:rPr>
        <w:t>standing</w:t>
      </w:r>
      <w:r w:rsidR="005D5810">
        <w:rPr>
          <w:sz w:val="24"/>
          <w:szCs w:val="24"/>
        </w:rPr>
        <w:t xml:space="preserve"> </w:t>
      </w:r>
      <w:r w:rsidR="003F04E2">
        <w:rPr>
          <w:sz w:val="24"/>
          <w:szCs w:val="24"/>
        </w:rPr>
        <w:t>&gt;4 hours;</w:t>
      </w:r>
      <w:r w:rsidR="003F04E2" w:rsidRPr="00E9171F">
        <w:rPr>
          <w:sz w:val="24"/>
          <w:szCs w:val="24"/>
        </w:rPr>
        <w:t xml:space="preserve"> walking</w:t>
      </w:r>
      <w:r w:rsidR="00B14F10">
        <w:rPr>
          <w:sz w:val="24"/>
          <w:szCs w:val="24"/>
        </w:rPr>
        <w:t xml:space="preserve"> </w:t>
      </w:r>
      <w:r w:rsidR="003F04E2" w:rsidRPr="00E9171F">
        <w:rPr>
          <w:sz w:val="24"/>
          <w:szCs w:val="24"/>
        </w:rPr>
        <w:t>&gt;</w:t>
      </w:r>
      <w:r w:rsidR="003F04E2">
        <w:rPr>
          <w:sz w:val="24"/>
          <w:szCs w:val="24"/>
        </w:rPr>
        <w:t>3 km;</w:t>
      </w:r>
      <w:r w:rsidR="003F04E2" w:rsidRPr="00E9171F">
        <w:rPr>
          <w:sz w:val="24"/>
          <w:szCs w:val="24"/>
        </w:rPr>
        <w:t xml:space="preserve"> lifting/carrying</w:t>
      </w:r>
      <w:r w:rsidR="00B14F10">
        <w:rPr>
          <w:sz w:val="24"/>
          <w:szCs w:val="24"/>
        </w:rPr>
        <w:t xml:space="preserve"> </w:t>
      </w:r>
      <w:r w:rsidR="003F04E2" w:rsidRPr="00E9171F">
        <w:rPr>
          <w:sz w:val="24"/>
          <w:szCs w:val="24"/>
        </w:rPr>
        <w:t>≥10kg and</w:t>
      </w:r>
      <w:r w:rsidR="003F04E2">
        <w:rPr>
          <w:sz w:val="24"/>
          <w:szCs w:val="24"/>
        </w:rPr>
        <w:t>/or</w:t>
      </w:r>
      <w:r w:rsidR="003F04E2" w:rsidRPr="00E9171F">
        <w:rPr>
          <w:sz w:val="24"/>
          <w:szCs w:val="24"/>
        </w:rPr>
        <w:t xml:space="preserve"> 25kg</w:t>
      </w:r>
      <w:r w:rsidR="003F04E2">
        <w:rPr>
          <w:sz w:val="24"/>
          <w:szCs w:val="24"/>
        </w:rPr>
        <w:t>;</w:t>
      </w:r>
      <w:r w:rsidR="003F04E2" w:rsidRPr="00E9171F">
        <w:rPr>
          <w:sz w:val="24"/>
          <w:szCs w:val="24"/>
        </w:rPr>
        <w:t xml:space="preserve"> digging/shovelling</w:t>
      </w:r>
      <w:r w:rsidR="003F04E2">
        <w:rPr>
          <w:sz w:val="24"/>
          <w:szCs w:val="24"/>
        </w:rPr>
        <w:t>;</w:t>
      </w:r>
      <w:r w:rsidR="003F04E2" w:rsidRPr="00E9171F">
        <w:rPr>
          <w:sz w:val="24"/>
          <w:szCs w:val="24"/>
        </w:rPr>
        <w:t xml:space="preserve"> kneeling/squatting</w:t>
      </w:r>
      <w:r w:rsidR="003F04E2">
        <w:rPr>
          <w:sz w:val="24"/>
          <w:szCs w:val="24"/>
        </w:rPr>
        <w:t>;</w:t>
      </w:r>
      <w:r w:rsidR="003F04E2" w:rsidRPr="00E9171F">
        <w:rPr>
          <w:sz w:val="24"/>
          <w:szCs w:val="24"/>
        </w:rPr>
        <w:t xml:space="preserve"> climbing</w:t>
      </w:r>
      <w:r w:rsidR="00B14F10">
        <w:rPr>
          <w:sz w:val="24"/>
          <w:szCs w:val="24"/>
        </w:rPr>
        <w:t xml:space="preserve"> </w:t>
      </w:r>
      <w:r w:rsidR="003F04E2">
        <w:rPr>
          <w:sz w:val="24"/>
          <w:szCs w:val="24"/>
        </w:rPr>
        <w:t xml:space="preserve">&gt;30 flights of </w:t>
      </w:r>
      <w:r w:rsidR="003F04E2" w:rsidRPr="00E9171F">
        <w:rPr>
          <w:sz w:val="24"/>
          <w:szCs w:val="24"/>
        </w:rPr>
        <w:t>stairs</w:t>
      </w:r>
      <w:r w:rsidR="003F04E2">
        <w:rPr>
          <w:sz w:val="24"/>
          <w:szCs w:val="24"/>
        </w:rPr>
        <w:t xml:space="preserve"> per day</w:t>
      </w:r>
      <w:r w:rsidR="003F04E2" w:rsidRPr="00E9171F">
        <w:rPr>
          <w:sz w:val="24"/>
          <w:szCs w:val="24"/>
        </w:rPr>
        <w:t xml:space="preserve"> and climbing</w:t>
      </w:r>
      <w:r w:rsidR="003F04E2">
        <w:rPr>
          <w:sz w:val="24"/>
          <w:szCs w:val="24"/>
        </w:rPr>
        <w:t xml:space="preserve"> up/down</w:t>
      </w:r>
      <w:r w:rsidR="003F04E2" w:rsidRPr="00E9171F">
        <w:rPr>
          <w:sz w:val="24"/>
          <w:szCs w:val="24"/>
        </w:rPr>
        <w:t xml:space="preserve"> </w:t>
      </w:r>
      <w:r w:rsidR="003F04E2">
        <w:rPr>
          <w:sz w:val="24"/>
          <w:szCs w:val="24"/>
        </w:rPr>
        <w:t>l</w:t>
      </w:r>
      <w:r w:rsidR="003F04E2" w:rsidRPr="00E9171F">
        <w:rPr>
          <w:sz w:val="24"/>
          <w:szCs w:val="24"/>
        </w:rPr>
        <w:t>adder</w:t>
      </w:r>
      <w:r w:rsidR="003F04E2">
        <w:rPr>
          <w:sz w:val="24"/>
          <w:szCs w:val="24"/>
        </w:rPr>
        <w:t>s)</w:t>
      </w:r>
      <w:r w:rsidR="00125CA5">
        <w:rPr>
          <w:rFonts w:cs="Arial"/>
          <w:sz w:val="24"/>
          <w:szCs w:val="24"/>
          <w:lang w:eastAsia="en-GB"/>
        </w:rPr>
        <w:t>, and</w:t>
      </w:r>
      <w:r w:rsidR="00433743">
        <w:rPr>
          <w:rFonts w:cs="Arial"/>
          <w:sz w:val="24"/>
          <w:szCs w:val="24"/>
          <w:lang w:eastAsia="en-GB"/>
        </w:rPr>
        <w:t xml:space="preserve"> participation in leisure-time </w:t>
      </w:r>
      <w:r w:rsidR="003A0677">
        <w:rPr>
          <w:rFonts w:cs="Arial"/>
          <w:sz w:val="24"/>
          <w:szCs w:val="24"/>
          <w:lang w:eastAsia="en-GB"/>
        </w:rPr>
        <w:t xml:space="preserve">physical </w:t>
      </w:r>
      <w:r w:rsidR="00433743">
        <w:rPr>
          <w:rFonts w:cs="Arial"/>
          <w:sz w:val="24"/>
          <w:szCs w:val="24"/>
          <w:lang w:eastAsia="en-GB"/>
        </w:rPr>
        <w:t>activities</w:t>
      </w:r>
      <w:r w:rsidR="003A0677">
        <w:rPr>
          <w:rFonts w:cs="Arial"/>
          <w:sz w:val="24"/>
          <w:szCs w:val="24"/>
          <w:lang w:eastAsia="en-GB"/>
        </w:rPr>
        <w:t xml:space="preserve"> (LTPA)</w:t>
      </w:r>
      <w:r w:rsidR="00CD6F6D">
        <w:rPr>
          <w:rFonts w:cs="Arial"/>
          <w:sz w:val="24"/>
          <w:szCs w:val="24"/>
          <w:lang w:eastAsia="en-GB"/>
        </w:rPr>
        <w:t xml:space="preserve"> post-THA in relation to loading the hips either “repeatedly”, “moderately” or “lightly”, each with a range of examples. </w:t>
      </w:r>
      <w:r w:rsidR="003F04E2">
        <w:rPr>
          <w:rFonts w:ascii="Segoe UI" w:eastAsia="Times New Roman" w:hAnsi="Segoe UI" w:cs="Segoe UI"/>
          <w:sz w:val="21"/>
          <w:szCs w:val="21"/>
          <w:lang w:eastAsia="en-GB"/>
        </w:rPr>
        <w:t>T</w:t>
      </w:r>
      <w:r w:rsidR="003F04E2" w:rsidRPr="00517B6F">
        <w:rPr>
          <w:sz w:val="24"/>
          <w:szCs w:val="24"/>
        </w:rPr>
        <w:t>hey were asked to report the</w:t>
      </w:r>
      <w:r w:rsidR="003F04E2">
        <w:rPr>
          <w:sz w:val="24"/>
          <w:szCs w:val="24"/>
        </w:rPr>
        <w:t xml:space="preserve"> type of</w:t>
      </w:r>
      <w:r w:rsidR="003F04E2" w:rsidRPr="00E9171F">
        <w:rPr>
          <w:sz w:val="24"/>
          <w:szCs w:val="24"/>
        </w:rPr>
        <w:t xml:space="preserve"> activit</w:t>
      </w:r>
      <w:r w:rsidR="003F04E2">
        <w:rPr>
          <w:sz w:val="24"/>
          <w:szCs w:val="24"/>
        </w:rPr>
        <w:t>y</w:t>
      </w:r>
      <w:r w:rsidR="003F04E2" w:rsidRPr="00E9171F">
        <w:rPr>
          <w:sz w:val="24"/>
          <w:szCs w:val="24"/>
        </w:rPr>
        <w:t xml:space="preserve">, </w:t>
      </w:r>
      <w:r w:rsidR="003F04E2">
        <w:rPr>
          <w:sz w:val="24"/>
          <w:szCs w:val="24"/>
        </w:rPr>
        <w:t xml:space="preserve">and </w:t>
      </w:r>
      <w:r w:rsidR="003F04E2" w:rsidRPr="00E9171F">
        <w:rPr>
          <w:sz w:val="24"/>
          <w:szCs w:val="24"/>
        </w:rPr>
        <w:t xml:space="preserve">the </w:t>
      </w:r>
      <w:r w:rsidR="003F04E2">
        <w:rPr>
          <w:sz w:val="24"/>
          <w:szCs w:val="24"/>
        </w:rPr>
        <w:t xml:space="preserve">duration </w:t>
      </w:r>
      <w:r w:rsidR="00407802">
        <w:rPr>
          <w:sz w:val="24"/>
          <w:szCs w:val="24"/>
        </w:rPr>
        <w:t xml:space="preserve">over which they participated </w:t>
      </w:r>
      <w:r w:rsidR="003F04E2">
        <w:rPr>
          <w:sz w:val="24"/>
          <w:szCs w:val="24"/>
        </w:rPr>
        <w:t>(in years</w:t>
      </w:r>
      <w:r w:rsidR="003F04E2" w:rsidRPr="00E9171F">
        <w:rPr>
          <w:sz w:val="24"/>
          <w:szCs w:val="24"/>
        </w:rPr>
        <w:t>)</w:t>
      </w:r>
      <w:r w:rsidR="003F04E2">
        <w:rPr>
          <w:sz w:val="24"/>
          <w:szCs w:val="24"/>
        </w:rPr>
        <w:t xml:space="preserve">, </w:t>
      </w:r>
      <w:r w:rsidR="003F04E2" w:rsidRPr="00E9171F">
        <w:rPr>
          <w:sz w:val="24"/>
          <w:szCs w:val="24"/>
        </w:rPr>
        <w:t>frequency (</w:t>
      </w:r>
      <w:r w:rsidR="00275016">
        <w:rPr>
          <w:sz w:val="24"/>
          <w:szCs w:val="24"/>
        </w:rPr>
        <w:t>&lt;</w:t>
      </w:r>
      <w:r w:rsidR="00364AAA">
        <w:rPr>
          <w:sz w:val="24"/>
          <w:szCs w:val="24"/>
        </w:rPr>
        <w:t xml:space="preserve"> </w:t>
      </w:r>
      <w:r w:rsidR="003F04E2" w:rsidRPr="00E9171F">
        <w:rPr>
          <w:sz w:val="24"/>
          <w:szCs w:val="24"/>
        </w:rPr>
        <w:t>once a week</w:t>
      </w:r>
      <w:r w:rsidR="003F04E2">
        <w:rPr>
          <w:sz w:val="24"/>
          <w:szCs w:val="24"/>
        </w:rPr>
        <w:t xml:space="preserve"> or</w:t>
      </w:r>
      <w:r w:rsidR="003F04E2" w:rsidRPr="00E9171F">
        <w:rPr>
          <w:sz w:val="24"/>
          <w:szCs w:val="24"/>
        </w:rPr>
        <w:t xml:space="preserve"> ≥ once a </w:t>
      </w:r>
      <w:r w:rsidR="003F04E2">
        <w:rPr>
          <w:sz w:val="24"/>
          <w:szCs w:val="24"/>
        </w:rPr>
        <w:t>week) and intensity (number of hours</w:t>
      </w:r>
      <w:r w:rsidR="00275016">
        <w:rPr>
          <w:sz w:val="24"/>
          <w:szCs w:val="24"/>
        </w:rPr>
        <w:t>/</w:t>
      </w:r>
      <w:r w:rsidR="003F04E2">
        <w:rPr>
          <w:sz w:val="24"/>
          <w:szCs w:val="24"/>
        </w:rPr>
        <w:t>week)</w:t>
      </w:r>
      <w:r w:rsidR="00407802">
        <w:rPr>
          <w:sz w:val="24"/>
          <w:szCs w:val="24"/>
        </w:rPr>
        <w:t>.</w:t>
      </w:r>
      <w:r w:rsidR="003F04E2">
        <w:rPr>
          <w:sz w:val="24"/>
          <w:szCs w:val="24"/>
        </w:rPr>
        <w:t xml:space="preserve"> </w:t>
      </w:r>
      <w:r w:rsidR="00A5453E">
        <w:rPr>
          <w:sz w:val="24"/>
          <w:szCs w:val="24"/>
        </w:rPr>
        <w:t>The questionnaire also asked respondents to recall the time post-operatively at which they felt that they had reached optimum</w:t>
      </w:r>
      <w:r w:rsidR="00834AD7">
        <w:rPr>
          <w:sz w:val="24"/>
          <w:szCs w:val="24"/>
        </w:rPr>
        <w:t xml:space="preserve"> function</w:t>
      </w:r>
      <w:r w:rsidR="00A5453E">
        <w:rPr>
          <w:sz w:val="24"/>
          <w:szCs w:val="24"/>
        </w:rPr>
        <w:t xml:space="preserve"> </w:t>
      </w:r>
      <w:r w:rsidR="00A5453E" w:rsidRPr="00A5453E">
        <w:rPr>
          <w:sz w:val="24"/>
          <w:szCs w:val="24"/>
        </w:rPr>
        <w:t>(</w:t>
      </w:r>
      <w:r w:rsidR="00275016">
        <w:rPr>
          <w:sz w:val="24"/>
          <w:szCs w:val="24"/>
        </w:rPr>
        <w:t>&lt;</w:t>
      </w:r>
      <w:r w:rsidR="00364AAA">
        <w:rPr>
          <w:sz w:val="24"/>
          <w:szCs w:val="24"/>
        </w:rPr>
        <w:t xml:space="preserve"> one</w:t>
      </w:r>
      <w:r w:rsidR="00A5453E" w:rsidRPr="00A5453E">
        <w:rPr>
          <w:sz w:val="24"/>
          <w:szCs w:val="24"/>
        </w:rPr>
        <w:t xml:space="preserve"> year, ≥ one year</w:t>
      </w:r>
      <w:r w:rsidR="00834AD7">
        <w:rPr>
          <w:sz w:val="24"/>
          <w:szCs w:val="24"/>
        </w:rPr>
        <w:t>)</w:t>
      </w:r>
      <w:r w:rsidR="00A5453E" w:rsidRPr="00A5453E">
        <w:rPr>
          <w:sz w:val="24"/>
          <w:szCs w:val="24"/>
        </w:rPr>
        <w:t>.</w:t>
      </w:r>
      <w:r w:rsidR="00A5453E">
        <w:rPr>
          <w:sz w:val="24"/>
          <w:szCs w:val="24"/>
        </w:rPr>
        <w:t xml:space="preserve"> </w:t>
      </w:r>
      <w:r w:rsidR="003F04E2">
        <w:rPr>
          <w:rFonts w:cs="Arial"/>
          <w:sz w:val="24"/>
          <w:szCs w:val="24"/>
          <w:lang w:eastAsia="en-GB"/>
        </w:rPr>
        <w:t xml:space="preserve">For the GAR participants, the questionnaire was translated into French and back-translated to English </w:t>
      </w:r>
      <w:r w:rsidR="00834AD7">
        <w:rPr>
          <w:rFonts w:cs="Arial"/>
          <w:sz w:val="24"/>
          <w:szCs w:val="24"/>
          <w:lang w:eastAsia="en-GB"/>
        </w:rPr>
        <w:t xml:space="preserve">to </w:t>
      </w:r>
      <w:r w:rsidR="003F04E2">
        <w:rPr>
          <w:rFonts w:cs="Arial"/>
          <w:sz w:val="24"/>
          <w:szCs w:val="24"/>
          <w:lang w:eastAsia="en-GB"/>
        </w:rPr>
        <w:t>ensure accuracy of wording and comparability of questions.</w:t>
      </w:r>
      <w:r w:rsidR="003F04E2" w:rsidRPr="003F04E2">
        <w:rPr>
          <w:rFonts w:cs="Arial"/>
          <w:sz w:val="24"/>
          <w:szCs w:val="24"/>
        </w:rPr>
        <w:t xml:space="preserve"> </w:t>
      </w:r>
      <w:r w:rsidR="003F04E2" w:rsidRPr="00ED02FF">
        <w:rPr>
          <w:rFonts w:cs="Arial"/>
          <w:sz w:val="24"/>
          <w:szCs w:val="24"/>
        </w:rPr>
        <w:t>The questionnaire</w:t>
      </w:r>
      <w:r w:rsidR="00934349">
        <w:rPr>
          <w:rFonts w:cs="Arial"/>
          <w:sz w:val="24"/>
          <w:szCs w:val="24"/>
        </w:rPr>
        <w:t>s (French and English)</w:t>
      </w:r>
      <w:r w:rsidR="003F04E2" w:rsidRPr="00ED02FF">
        <w:rPr>
          <w:rFonts w:cs="Arial"/>
          <w:sz w:val="24"/>
          <w:szCs w:val="24"/>
        </w:rPr>
        <w:t xml:space="preserve"> w</w:t>
      </w:r>
      <w:r w:rsidR="00934349">
        <w:rPr>
          <w:rFonts w:cs="Arial"/>
          <w:sz w:val="24"/>
          <w:szCs w:val="24"/>
        </w:rPr>
        <w:t>ere</w:t>
      </w:r>
      <w:r w:rsidR="003F04E2" w:rsidRPr="00ED02FF">
        <w:rPr>
          <w:rFonts w:cs="Arial"/>
          <w:sz w:val="24"/>
          <w:szCs w:val="24"/>
        </w:rPr>
        <w:t xml:space="preserve"> </w:t>
      </w:r>
      <w:r w:rsidR="003F04E2">
        <w:rPr>
          <w:rFonts w:cs="Arial"/>
          <w:sz w:val="24"/>
          <w:szCs w:val="24"/>
        </w:rPr>
        <w:t xml:space="preserve">further </w:t>
      </w:r>
      <w:r w:rsidR="003F04E2" w:rsidRPr="00ED02FF">
        <w:rPr>
          <w:rFonts w:cs="Arial"/>
          <w:sz w:val="24"/>
          <w:szCs w:val="24"/>
        </w:rPr>
        <w:t xml:space="preserve">tested </w:t>
      </w:r>
      <w:r w:rsidR="003F04E2">
        <w:rPr>
          <w:rFonts w:cs="Arial"/>
          <w:sz w:val="24"/>
          <w:szCs w:val="24"/>
        </w:rPr>
        <w:t>with</w:t>
      </w:r>
      <w:r w:rsidR="003F04E2" w:rsidRPr="00ED02FF">
        <w:rPr>
          <w:rFonts w:cs="Arial"/>
          <w:sz w:val="24"/>
          <w:szCs w:val="24"/>
        </w:rPr>
        <w:t xml:space="preserve"> a group of </w:t>
      </w:r>
      <w:r w:rsidR="0003224B">
        <w:rPr>
          <w:rFonts w:cs="Arial"/>
          <w:sz w:val="24"/>
          <w:szCs w:val="24"/>
        </w:rPr>
        <w:t>15-20 people</w:t>
      </w:r>
      <w:r w:rsidR="003F04E2" w:rsidRPr="00ED02FF">
        <w:rPr>
          <w:rFonts w:cs="Arial"/>
          <w:sz w:val="24"/>
          <w:szCs w:val="24"/>
        </w:rPr>
        <w:t xml:space="preserve"> and modified </w:t>
      </w:r>
      <w:r w:rsidR="00A73B45">
        <w:rPr>
          <w:rFonts w:cs="Arial"/>
          <w:sz w:val="24"/>
          <w:szCs w:val="24"/>
        </w:rPr>
        <w:t>based on</w:t>
      </w:r>
      <w:r w:rsidR="003F04E2" w:rsidRPr="00ED02FF">
        <w:rPr>
          <w:rFonts w:cs="Arial"/>
          <w:sz w:val="24"/>
          <w:szCs w:val="24"/>
        </w:rPr>
        <w:t xml:space="preserve"> their feedback.</w:t>
      </w:r>
    </w:p>
    <w:p w14:paraId="4267F92E" w14:textId="1EA39002" w:rsidR="00433743" w:rsidRDefault="00433743" w:rsidP="00343316">
      <w:pPr>
        <w:pStyle w:val="ListParagraph"/>
        <w:spacing w:line="480" w:lineRule="auto"/>
        <w:ind w:left="0"/>
        <w:jc w:val="both"/>
        <w:rPr>
          <w:rFonts w:cs="Arial"/>
          <w:sz w:val="24"/>
          <w:szCs w:val="24"/>
          <w:lang w:eastAsia="en-GB"/>
        </w:rPr>
      </w:pPr>
    </w:p>
    <w:p w14:paraId="29CF23F7" w14:textId="7B34DE92" w:rsidR="004C650B" w:rsidRPr="00ED02FF" w:rsidRDefault="00433743" w:rsidP="00343316">
      <w:pPr>
        <w:pStyle w:val="ListParagraph"/>
        <w:spacing w:line="480" w:lineRule="auto"/>
        <w:ind w:left="0"/>
        <w:jc w:val="both"/>
        <w:rPr>
          <w:rFonts w:cs="Arial"/>
          <w:sz w:val="24"/>
          <w:szCs w:val="24"/>
          <w:lang w:eastAsia="en-GB"/>
        </w:rPr>
      </w:pPr>
      <w:r>
        <w:rPr>
          <w:rFonts w:cs="Arial"/>
          <w:sz w:val="24"/>
          <w:szCs w:val="24"/>
          <w:lang w:eastAsia="en-GB"/>
        </w:rPr>
        <w:t xml:space="preserve">COASt participants originally consented to </w:t>
      </w:r>
      <w:r w:rsidR="00077834">
        <w:rPr>
          <w:rFonts w:cs="Arial"/>
          <w:sz w:val="24"/>
          <w:szCs w:val="24"/>
          <w:lang w:eastAsia="en-GB"/>
        </w:rPr>
        <w:t>receive</w:t>
      </w:r>
      <w:r>
        <w:rPr>
          <w:rFonts w:cs="Arial"/>
          <w:sz w:val="24"/>
          <w:szCs w:val="24"/>
          <w:lang w:eastAsia="en-GB"/>
        </w:rPr>
        <w:t xml:space="preserve"> five annual follow-up questionnaires at baseline and, in many cases, the work questionnaire was sent as part</w:t>
      </w:r>
      <w:r w:rsidR="00077834">
        <w:rPr>
          <w:rFonts w:cs="Arial"/>
          <w:sz w:val="24"/>
          <w:szCs w:val="24"/>
          <w:lang w:eastAsia="en-GB"/>
        </w:rPr>
        <w:t xml:space="preserve"> of the expected 5-year follow-u</w:t>
      </w:r>
      <w:r>
        <w:rPr>
          <w:rFonts w:cs="Arial"/>
          <w:sz w:val="24"/>
          <w:szCs w:val="24"/>
          <w:lang w:eastAsia="en-GB"/>
        </w:rPr>
        <w:t xml:space="preserve">p. </w:t>
      </w:r>
      <w:r w:rsidR="009E2DC3">
        <w:rPr>
          <w:rFonts w:cs="Arial"/>
          <w:sz w:val="24"/>
          <w:szCs w:val="24"/>
          <w:lang w:eastAsia="en-GB"/>
        </w:rPr>
        <w:t>W</w:t>
      </w:r>
      <w:r>
        <w:rPr>
          <w:rFonts w:cs="Arial"/>
          <w:sz w:val="24"/>
          <w:szCs w:val="24"/>
          <w:lang w:eastAsia="en-GB"/>
        </w:rPr>
        <w:t xml:space="preserve">e obtained an ethics amendment to </w:t>
      </w:r>
      <w:r w:rsidR="003F04E2">
        <w:rPr>
          <w:rFonts w:cs="Arial"/>
          <w:sz w:val="24"/>
          <w:szCs w:val="24"/>
          <w:lang w:eastAsia="en-GB"/>
        </w:rPr>
        <w:t xml:space="preserve">additionally </w:t>
      </w:r>
      <w:r w:rsidR="00077834">
        <w:rPr>
          <w:rFonts w:cs="Arial"/>
          <w:sz w:val="24"/>
          <w:szCs w:val="24"/>
          <w:lang w:eastAsia="en-GB"/>
        </w:rPr>
        <w:t xml:space="preserve">post this questionnaire to </w:t>
      </w:r>
      <w:r w:rsidR="006C463C">
        <w:rPr>
          <w:rFonts w:cs="Arial"/>
          <w:sz w:val="24"/>
          <w:szCs w:val="24"/>
          <w:lang w:eastAsia="en-GB"/>
        </w:rPr>
        <w:t xml:space="preserve">eligible </w:t>
      </w:r>
      <w:r>
        <w:rPr>
          <w:rFonts w:cs="Arial"/>
          <w:sz w:val="24"/>
          <w:szCs w:val="24"/>
          <w:lang w:eastAsia="en-GB"/>
        </w:rPr>
        <w:t>individual</w:t>
      </w:r>
      <w:r w:rsidR="00077834">
        <w:rPr>
          <w:rFonts w:cs="Arial"/>
          <w:sz w:val="24"/>
          <w:szCs w:val="24"/>
          <w:lang w:eastAsia="en-GB"/>
        </w:rPr>
        <w:t>s</w:t>
      </w:r>
      <w:r>
        <w:rPr>
          <w:rFonts w:cs="Arial"/>
          <w:sz w:val="24"/>
          <w:szCs w:val="24"/>
          <w:lang w:eastAsia="en-GB"/>
        </w:rPr>
        <w:t xml:space="preserve"> who had passed their 5-year follow-up. GAR participants are </w:t>
      </w:r>
      <w:r w:rsidR="00077834">
        <w:rPr>
          <w:rFonts w:cs="Arial"/>
          <w:sz w:val="24"/>
          <w:szCs w:val="24"/>
          <w:lang w:eastAsia="en-GB"/>
        </w:rPr>
        <w:t xml:space="preserve">routinely followed-up by the Register team and with their support, we obtained </w:t>
      </w:r>
      <w:r w:rsidR="000867D9">
        <w:rPr>
          <w:rFonts w:cs="Arial"/>
          <w:sz w:val="24"/>
          <w:szCs w:val="24"/>
          <w:lang w:eastAsia="en-GB"/>
        </w:rPr>
        <w:t xml:space="preserve">ethical </w:t>
      </w:r>
      <w:r w:rsidR="00077834">
        <w:rPr>
          <w:rFonts w:cs="Arial"/>
          <w:sz w:val="24"/>
          <w:szCs w:val="24"/>
          <w:lang w:eastAsia="en-GB"/>
        </w:rPr>
        <w:t xml:space="preserve">approval to send our questionnaire to </w:t>
      </w:r>
      <w:r w:rsidR="00F46409">
        <w:rPr>
          <w:rFonts w:cs="Arial"/>
          <w:sz w:val="24"/>
          <w:szCs w:val="24"/>
          <w:lang w:eastAsia="en-GB"/>
        </w:rPr>
        <w:t xml:space="preserve">eligible </w:t>
      </w:r>
      <w:r w:rsidR="00077834">
        <w:rPr>
          <w:rFonts w:cs="Arial"/>
          <w:sz w:val="24"/>
          <w:szCs w:val="24"/>
          <w:lang w:eastAsia="en-GB"/>
        </w:rPr>
        <w:t xml:space="preserve">GAR participants. </w:t>
      </w:r>
      <w:r w:rsidR="00CF0AC3" w:rsidRPr="00ED02FF">
        <w:rPr>
          <w:rFonts w:cs="Arial"/>
          <w:sz w:val="24"/>
          <w:szCs w:val="24"/>
        </w:rPr>
        <w:t>Non</w:t>
      </w:r>
      <w:r w:rsidR="00630B61">
        <w:rPr>
          <w:rFonts w:cs="Arial"/>
          <w:sz w:val="24"/>
          <w:szCs w:val="24"/>
        </w:rPr>
        <w:t>-</w:t>
      </w:r>
      <w:r w:rsidR="00CF0AC3" w:rsidRPr="00ED02FF">
        <w:rPr>
          <w:rFonts w:cs="Arial"/>
          <w:sz w:val="24"/>
          <w:szCs w:val="24"/>
        </w:rPr>
        <w:t>respondents</w:t>
      </w:r>
      <w:r w:rsidR="004C650B" w:rsidRPr="00ED02FF">
        <w:rPr>
          <w:rFonts w:cs="Arial"/>
          <w:sz w:val="24"/>
          <w:szCs w:val="24"/>
        </w:rPr>
        <w:t xml:space="preserve"> </w:t>
      </w:r>
      <w:r w:rsidR="00D64AC2">
        <w:rPr>
          <w:rFonts w:cs="Arial"/>
          <w:sz w:val="24"/>
          <w:szCs w:val="24"/>
        </w:rPr>
        <w:t>were sent</w:t>
      </w:r>
      <w:r w:rsidR="00D64AC2" w:rsidRPr="00ED02FF">
        <w:rPr>
          <w:rFonts w:cs="Arial"/>
          <w:sz w:val="24"/>
          <w:szCs w:val="24"/>
        </w:rPr>
        <w:t xml:space="preserve"> </w:t>
      </w:r>
      <w:r w:rsidR="004C650B" w:rsidRPr="00ED02FF">
        <w:rPr>
          <w:rFonts w:cs="Arial"/>
          <w:sz w:val="24"/>
          <w:szCs w:val="24"/>
        </w:rPr>
        <w:t>a reminder questionnaire (a</w:t>
      </w:r>
      <w:r w:rsidR="00D64AC2">
        <w:rPr>
          <w:rFonts w:cs="Arial"/>
          <w:sz w:val="24"/>
          <w:szCs w:val="24"/>
        </w:rPr>
        <w:t>f</w:t>
      </w:r>
      <w:r w:rsidR="004C650B" w:rsidRPr="00ED02FF">
        <w:rPr>
          <w:rFonts w:cs="Arial"/>
          <w:sz w:val="24"/>
          <w:szCs w:val="24"/>
        </w:rPr>
        <w:t>t</w:t>
      </w:r>
      <w:r w:rsidR="00D64AC2">
        <w:rPr>
          <w:rFonts w:cs="Arial"/>
          <w:sz w:val="24"/>
          <w:szCs w:val="24"/>
        </w:rPr>
        <w:t>er</w:t>
      </w:r>
      <w:r w:rsidR="004C650B" w:rsidRPr="00ED02FF">
        <w:rPr>
          <w:rFonts w:cs="Arial"/>
          <w:sz w:val="24"/>
          <w:szCs w:val="24"/>
        </w:rPr>
        <w:t xml:space="preserve"> 4 weeks </w:t>
      </w:r>
      <w:r w:rsidR="001B032F" w:rsidRPr="00ED02FF">
        <w:rPr>
          <w:rFonts w:cs="Arial"/>
          <w:sz w:val="24"/>
          <w:szCs w:val="24"/>
        </w:rPr>
        <w:t xml:space="preserve">in </w:t>
      </w:r>
      <w:r w:rsidR="004C650B" w:rsidRPr="00ED02FF">
        <w:rPr>
          <w:rFonts w:cs="Arial"/>
          <w:sz w:val="24"/>
          <w:szCs w:val="24"/>
        </w:rPr>
        <w:t xml:space="preserve">COASt and </w:t>
      </w:r>
      <w:r w:rsidR="00D64AC2">
        <w:rPr>
          <w:rFonts w:cs="Arial"/>
          <w:sz w:val="24"/>
          <w:szCs w:val="24"/>
        </w:rPr>
        <w:t xml:space="preserve">after </w:t>
      </w:r>
      <w:r w:rsidR="004C650B" w:rsidRPr="00ED02FF">
        <w:rPr>
          <w:rFonts w:cs="Arial"/>
          <w:sz w:val="24"/>
          <w:szCs w:val="24"/>
        </w:rPr>
        <w:t xml:space="preserve">one year </w:t>
      </w:r>
      <w:r w:rsidR="001B032F" w:rsidRPr="00ED02FF">
        <w:rPr>
          <w:rFonts w:cs="Arial"/>
          <w:sz w:val="24"/>
          <w:szCs w:val="24"/>
        </w:rPr>
        <w:t xml:space="preserve">in </w:t>
      </w:r>
      <w:r w:rsidR="004C650B" w:rsidRPr="00ED02FF">
        <w:rPr>
          <w:rFonts w:cs="Arial"/>
          <w:sz w:val="24"/>
          <w:szCs w:val="24"/>
        </w:rPr>
        <w:t xml:space="preserve">GAR). </w:t>
      </w:r>
    </w:p>
    <w:p w14:paraId="0AA394CC" w14:textId="77777777" w:rsidR="004C650B" w:rsidRPr="00ED02FF" w:rsidRDefault="004C650B" w:rsidP="00343316">
      <w:pPr>
        <w:spacing w:line="480" w:lineRule="auto"/>
        <w:jc w:val="both"/>
        <w:rPr>
          <w:rFonts w:cs="Arial"/>
          <w:b/>
          <w:sz w:val="24"/>
          <w:szCs w:val="24"/>
        </w:rPr>
      </w:pPr>
    </w:p>
    <w:p w14:paraId="2DAC2310" w14:textId="0EEC2E22" w:rsidR="004C650B" w:rsidRDefault="00F46409" w:rsidP="00343316">
      <w:pPr>
        <w:spacing w:line="480" w:lineRule="auto"/>
        <w:jc w:val="both"/>
        <w:rPr>
          <w:sz w:val="24"/>
          <w:szCs w:val="24"/>
        </w:rPr>
      </w:pPr>
      <w:r>
        <w:rPr>
          <w:sz w:val="24"/>
          <w:szCs w:val="24"/>
        </w:rPr>
        <w:t>A</w:t>
      </w:r>
      <w:r w:rsidR="003F04E2">
        <w:rPr>
          <w:sz w:val="24"/>
          <w:szCs w:val="24"/>
        </w:rPr>
        <w:t>ll</w:t>
      </w:r>
      <w:r>
        <w:rPr>
          <w:sz w:val="24"/>
          <w:szCs w:val="24"/>
        </w:rPr>
        <w:t xml:space="preserve"> </w:t>
      </w:r>
      <w:r w:rsidR="007159B4">
        <w:rPr>
          <w:sz w:val="24"/>
          <w:szCs w:val="24"/>
        </w:rPr>
        <w:t>jobs</w:t>
      </w:r>
      <w:r w:rsidR="003F04E2">
        <w:rPr>
          <w:sz w:val="24"/>
          <w:szCs w:val="24"/>
        </w:rPr>
        <w:t xml:space="preserve"> reported</w:t>
      </w:r>
      <w:r w:rsidR="00642BFE">
        <w:rPr>
          <w:sz w:val="24"/>
          <w:szCs w:val="24"/>
        </w:rPr>
        <w:t xml:space="preserve"> </w:t>
      </w:r>
      <w:r>
        <w:rPr>
          <w:sz w:val="24"/>
          <w:szCs w:val="24"/>
        </w:rPr>
        <w:t>were group</w:t>
      </w:r>
      <w:r w:rsidR="00770830">
        <w:rPr>
          <w:sz w:val="24"/>
          <w:szCs w:val="24"/>
        </w:rPr>
        <w:t>ed into categories using</w:t>
      </w:r>
      <w:r w:rsidR="007159B4">
        <w:rPr>
          <w:sz w:val="24"/>
          <w:szCs w:val="24"/>
        </w:rPr>
        <w:t xml:space="preserve"> </w:t>
      </w:r>
      <w:r w:rsidR="00891A0A" w:rsidRPr="00E9171F">
        <w:rPr>
          <w:sz w:val="24"/>
          <w:szCs w:val="24"/>
        </w:rPr>
        <w:t>the Standard Occupational Classification</w:t>
      </w:r>
      <w:r w:rsidR="008F797B">
        <w:rPr>
          <w:sz w:val="24"/>
          <w:szCs w:val="24"/>
        </w:rPr>
        <w:t xml:space="preserve"> </w:t>
      </w:r>
      <w:r w:rsidR="00327E6C">
        <w:rPr>
          <w:sz w:val="24"/>
          <w:szCs w:val="24"/>
        </w:rPr>
        <w:t>(</w:t>
      </w:r>
      <w:r w:rsidR="008F797B">
        <w:rPr>
          <w:sz w:val="24"/>
          <w:szCs w:val="24"/>
        </w:rPr>
        <w:t>SOC</w:t>
      </w:r>
      <w:r w:rsidR="00327E6C">
        <w:rPr>
          <w:sz w:val="24"/>
          <w:szCs w:val="24"/>
        </w:rPr>
        <w:t>)</w:t>
      </w:r>
      <w:r w:rsidR="00891A0A">
        <w:rPr>
          <w:sz w:val="24"/>
          <w:szCs w:val="24"/>
        </w:rPr>
        <w:t xml:space="preserve"> 2010</w:t>
      </w:r>
      <w:r w:rsidR="00723884">
        <w:rPr>
          <w:sz w:val="24"/>
          <w:szCs w:val="24"/>
        </w:rPr>
        <w:t xml:space="preserve"> (</w:t>
      </w:r>
      <w:r w:rsidR="00B520B6">
        <w:rPr>
          <w:sz w:val="24"/>
          <w:szCs w:val="24"/>
        </w:rPr>
        <w:t>2</w:t>
      </w:r>
      <w:r w:rsidR="00723884">
        <w:rPr>
          <w:sz w:val="24"/>
          <w:szCs w:val="24"/>
        </w:rPr>
        <w:t xml:space="preserve"> digits)</w:t>
      </w:r>
      <w:r w:rsidR="005D49DA">
        <w:rPr>
          <w:sz w:val="24"/>
          <w:szCs w:val="24"/>
        </w:rPr>
        <w:t>.</w:t>
      </w:r>
      <w:r w:rsidR="009E154E">
        <w:rPr>
          <w:sz w:val="24"/>
          <w:szCs w:val="24"/>
        </w:rPr>
        <w:fldChar w:fldCharType="begin"/>
      </w:r>
      <w:r w:rsidR="00186221">
        <w:rPr>
          <w:sz w:val="24"/>
          <w:szCs w:val="24"/>
        </w:rPr>
        <w:instrText xml:space="preserve"> ADDIN EN.CITE &lt;EndNote&gt;&lt;Cite&gt;&lt;Author&gt;Office for National Statistics&lt;/Author&gt;&lt;Year&gt;2010&lt;/Year&gt;&lt;RecNum&gt;687&lt;/RecNum&gt;&lt;DisplayText&gt;[21]&lt;/DisplayText&gt;&lt;record&gt;&lt;rec-number&gt;687&lt;/rec-number&gt;&lt;foreign-keys&gt;&lt;key app="EN" db-id="szvaxsvpo0xzd1eadrsp9td9vvavep0arsaz" timestamp="1579624726"&gt;687&lt;/key&gt;&lt;/foreign-keys&gt;&lt;ref-type name="Web Page"&gt;12&lt;/ref-type&gt;&lt;contributors&gt;&lt;authors&gt;&lt;author&gt;Office for National Statistics,&lt;/author&gt;&lt;/authors&gt;&lt;/contributors&gt;&lt;titles&gt;&lt;title&gt;Standard Occupational Classification 2010&lt;/title&gt;&lt;/titles&gt;&lt;volume&gt;Volumen 2&lt;/volume&gt;&lt;dates&gt;&lt;year&gt;2010&lt;/year&gt;&lt;/dates&gt;&lt;work-type&gt;Internet&lt;/work-type&gt;&lt;urls&gt;&lt;related-urls&gt;&lt;url&gt;https://www.ons.gov.uk/methodology/classificationsandstandards/standardoccupationalclassificationsoc/soc2010/soc2010volume2thestructureandcodingindex#the-job-title-coding-index&lt;/url&gt;&lt;/related-urls&gt;&lt;/urls&gt;&lt;/record&gt;&lt;/Cite&gt;&lt;/EndNote&gt;</w:instrText>
      </w:r>
      <w:r w:rsidR="009E154E">
        <w:rPr>
          <w:sz w:val="24"/>
          <w:szCs w:val="24"/>
        </w:rPr>
        <w:fldChar w:fldCharType="separate"/>
      </w:r>
      <w:r w:rsidR="00186221">
        <w:rPr>
          <w:noProof/>
          <w:sz w:val="24"/>
          <w:szCs w:val="24"/>
        </w:rPr>
        <w:t>[21]</w:t>
      </w:r>
      <w:r w:rsidR="009E154E">
        <w:rPr>
          <w:sz w:val="24"/>
          <w:szCs w:val="24"/>
        </w:rPr>
        <w:fldChar w:fldCharType="end"/>
      </w:r>
      <w:r w:rsidR="00770830">
        <w:rPr>
          <w:sz w:val="24"/>
          <w:szCs w:val="24"/>
        </w:rPr>
        <w:t xml:space="preserve"> </w:t>
      </w:r>
      <w:r w:rsidR="00407802">
        <w:rPr>
          <w:sz w:val="24"/>
          <w:szCs w:val="24"/>
        </w:rPr>
        <w:t xml:space="preserve">The leisure-time activities were coded as high-, medium- or low-impact based upon information </w:t>
      </w:r>
      <w:r w:rsidR="000D6A72">
        <w:rPr>
          <w:sz w:val="24"/>
          <w:szCs w:val="24"/>
        </w:rPr>
        <w:t xml:space="preserve">from </w:t>
      </w:r>
      <w:r w:rsidR="00407802">
        <w:rPr>
          <w:sz w:val="24"/>
          <w:szCs w:val="24"/>
        </w:rPr>
        <w:t>existing published sources (</w:t>
      </w:r>
      <w:r w:rsidR="004D6F40">
        <w:rPr>
          <w:sz w:val="24"/>
          <w:szCs w:val="24"/>
        </w:rPr>
        <w:t>S</w:t>
      </w:r>
      <w:r w:rsidR="00407802">
        <w:rPr>
          <w:sz w:val="24"/>
          <w:szCs w:val="24"/>
        </w:rPr>
        <w:t xml:space="preserve">upplementary </w:t>
      </w:r>
      <w:r w:rsidR="004D6F40">
        <w:rPr>
          <w:sz w:val="24"/>
          <w:szCs w:val="24"/>
        </w:rPr>
        <w:t>T</w:t>
      </w:r>
      <w:r w:rsidR="00407802">
        <w:rPr>
          <w:sz w:val="24"/>
          <w:szCs w:val="24"/>
        </w:rPr>
        <w:t>able 1)</w:t>
      </w:r>
      <w:r w:rsidR="00C433F0" w:rsidRPr="00A5453E">
        <w:rPr>
          <w:sz w:val="24"/>
          <w:szCs w:val="24"/>
        </w:rPr>
        <w:t>.</w:t>
      </w:r>
      <w:r w:rsidR="009E154E" w:rsidRPr="00407802">
        <w:rPr>
          <w:color w:val="000000" w:themeColor="text1"/>
          <w:sz w:val="24"/>
          <w:szCs w:val="24"/>
        </w:rPr>
        <w:fldChar w:fldCharType="begin">
          <w:fldData xml:space="preserve">PEVuZE5vdGU+PENpdGU+PEF1dGhvcj5Wb2dlbDwvQXV0aG9yPjxZZWFyPjIwMTE8L1llYXI+PFJl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</w:fldData>
        </w:fldChar>
      </w:r>
      <w:r w:rsidR="00186221">
        <w:rPr>
          <w:color w:val="000000" w:themeColor="text1"/>
          <w:sz w:val="24"/>
          <w:szCs w:val="24"/>
        </w:rPr>
        <w:instrText xml:space="preserve"> ADDIN EN.CITE </w:instrText>
      </w:r>
      <w:r w:rsidR="00186221">
        <w:rPr>
          <w:color w:val="000000" w:themeColor="text1"/>
          <w:sz w:val="24"/>
          <w:szCs w:val="24"/>
        </w:rPr>
        <w:fldChar w:fldCharType="begin">
          <w:fldData xml:space="preserve">PEVuZE5vdGU+PENpdGU+PEF1dGhvcj5Wb2dlbDwvQXV0aG9yPjxZZWFyPjIwMTE8L1llYXI+PFJl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</w:fldData>
        </w:fldChar>
      </w:r>
      <w:r w:rsidR="00186221">
        <w:rPr>
          <w:color w:val="000000" w:themeColor="text1"/>
          <w:sz w:val="24"/>
          <w:szCs w:val="24"/>
        </w:rPr>
        <w:instrText xml:space="preserve"> ADDIN EN.CITE.DATA </w:instrText>
      </w:r>
      <w:r w:rsidR="00186221">
        <w:rPr>
          <w:color w:val="000000" w:themeColor="text1"/>
          <w:sz w:val="24"/>
          <w:szCs w:val="24"/>
        </w:rPr>
      </w:r>
      <w:r w:rsidR="00186221">
        <w:rPr>
          <w:color w:val="000000" w:themeColor="text1"/>
          <w:sz w:val="24"/>
          <w:szCs w:val="24"/>
        </w:rPr>
        <w:fldChar w:fldCharType="end"/>
      </w:r>
      <w:r w:rsidR="009E154E" w:rsidRPr="00407802">
        <w:rPr>
          <w:color w:val="000000" w:themeColor="text1"/>
          <w:sz w:val="24"/>
          <w:szCs w:val="24"/>
        </w:rPr>
      </w:r>
      <w:r w:rsidR="009E154E" w:rsidRPr="00407802">
        <w:rPr>
          <w:color w:val="000000" w:themeColor="text1"/>
          <w:sz w:val="24"/>
          <w:szCs w:val="24"/>
        </w:rPr>
        <w:fldChar w:fldCharType="separate"/>
      </w:r>
      <w:r w:rsidR="00186221">
        <w:rPr>
          <w:noProof/>
          <w:color w:val="000000" w:themeColor="text1"/>
          <w:sz w:val="24"/>
          <w:szCs w:val="24"/>
        </w:rPr>
        <w:t>[22, 23]</w:t>
      </w:r>
      <w:r w:rsidR="009E154E" w:rsidRPr="00407802">
        <w:rPr>
          <w:color w:val="000000" w:themeColor="text1"/>
          <w:sz w:val="24"/>
          <w:szCs w:val="24"/>
        </w:rPr>
        <w:fldChar w:fldCharType="end"/>
      </w:r>
      <w:r w:rsidR="004C650B" w:rsidRPr="00407802">
        <w:rPr>
          <w:color w:val="2F5496" w:themeColor="accent1" w:themeShade="BF"/>
          <w:sz w:val="24"/>
          <w:szCs w:val="24"/>
        </w:rPr>
        <w:t xml:space="preserve"> </w:t>
      </w:r>
      <w:r w:rsidR="00407802" w:rsidRPr="00A5453E">
        <w:rPr>
          <w:color w:val="000000" w:themeColor="text1"/>
          <w:sz w:val="24"/>
          <w:szCs w:val="24"/>
        </w:rPr>
        <w:t xml:space="preserve">For activities reported for which there was no </w:t>
      </w:r>
      <w:r w:rsidR="00B520B6">
        <w:rPr>
          <w:color w:val="000000" w:themeColor="text1"/>
          <w:sz w:val="24"/>
          <w:szCs w:val="24"/>
        </w:rPr>
        <w:t>available information</w:t>
      </w:r>
      <w:r w:rsidR="00522028" w:rsidRPr="00407802">
        <w:rPr>
          <w:sz w:val="24"/>
          <w:szCs w:val="24"/>
        </w:rPr>
        <w:t xml:space="preserve">, </w:t>
      </w:r>
      <w:r w:rsidR="00407802" w:rsidRPr="00407802">
        <w:rPr>
          <w:sz w:val="24"/>
          <w:szCs w:val="24"/>
        </w:rPr>
        <w:t>two observers independently coded the</w:t>
      </w:r>
      <w:r w:rsidR="00407802">
        <w:rPr>
          <w:sz w:val="24"/>
          <w:szCs w:val="24"/>
        </w:rPr>
        <w:t>m as high</w:t>
      </w:r>
      <w:r w:rsidR="00834AD7">
        <w:rPr>
          <w:sz w:val="24"/>
          <w:szCs w:val="24"/>
        </w:rPr>
        <w:t>-</w:t>
      </w:r>
      <w:r w:rsidR="00407802">
        <w:rPr>
          <w:sz w:val="24"/>
          <w:szCs w:val="24"/>
        </w:rPr>
        <w:t>, medium- or low-</w:t>
      </w:r>
      <w:r w:rsidR="00407802" w:rsidRPr="00407802">
        <w:rPr>
          <w:sz w:val="24"/>
          <w:szCs w:val="24"/>
        </w:rPr>
        <w:t>impact based upon other similar activit</w:t>
      </w:r>
      <w:r w:rsidR="00834AD7">
        <w:rPr>
          <w:sz w:val="24"/>
          <w:szCs w:val="24"/>
        </w:rPr>
        <w:t>ies</w:t>
      </w:r>
      <w:r w:rsidR="00407802" w:rsidRPr="00407802">
        <w:rPr>
          <w:sz w:val="24"/>
          <w:szCs w:val="24"/>
        </w:rPr>
        <w:t xml:space="preserve">. </w:t>
      </w:r>
      <w:r w:rsidR="00407802">
        <w:rPr>
          <w:sz w:val="24"/>
          <w:szCs w:val="24"/>
        </w:rPr>
        <w:t>Where necessary, disagreements were resolved after discussion.</w:t>
      </w:r>
      <w:r w:rsidR="004C650B" w:rsidRPr="00407802">
        <w:rPr>
          <w:sz w:val="24"/>
          <w:szCs w:val="24"/>
        </w:rPr>
        <w:t xml:space="preserve"> </w:t>
      </w:r>
      <w:r w:rsidR="00407802">
        <w:rPr>
          <w:sz w:val="24"/>
          <w:szCs w:val="24"/>
        </w:rPr>
        <w:t xml:space="preserve">For each individual, we took the self-reported activity </w:t>
      </w:r>
      <w:r w:rsidR="00A73B45">
        <w:rPr>
          <w:sz w:val="24"/>
          <w:szCs w:val="24"/>
        </w:rPr>
        <w:t>involving</w:t>
      </w:r>
      <w:r w:rsidR="004C650B" w:rsidRPr="00407802">
        <w:rPr>
          <w:sz w:val="24"/>
          <w:szCs w:val="24"/>
        </w:rPr>
        <w:t xml:space="preserve"> the highest impact among</w:t>
      </w:r>
      <w:r w:rsidR="00407802">
        <w:rPr>
          <w:sz w:val="24"/>
          <w:szCs w:val="24"/>
        </w:rPr>
        <w:t>st the examples they had provided</w:t>
      </w:r>
      <w:r w:rsidR="004C650B" w:rsidRPr="00407802">
        <w:rPr>
          <w:sz w:val="24"/>
          <w:szCs w:val="24"/>
        </w:rPr>
        <w:t xml:space="preserve"> </w:t>
      </w:r>
      <w:bookmarkStart w:id="9" w:name="_Hlk87463857"/>
      <w:bookmarkStart w:id="10" w:name="_Hlk87464007"/>
      <w:r w:rsidR="000F2414" w:rsidRPr="00F72692">
        <w:rPr>
          <w:rFonts w:cstheme="minorHAnsi"/>
          <w:sz w:val="24"/>
          <w:szCs w:val="24"/>
        </w:rPr>
        <w:t>and</w:t>
      </w:r>
      <w:r w:rsidR="007365CE">
        <w:rPr>
          <w:rFonts w:cstheme="minorHAnsi"/>
          <w:sz w:val="24"/>
          <w:szCs w:val="24"/>
        </w:rPr>
        <w:t xml:space="preserve"> then took into account both the</w:t>
      </w:r>
      <w:r w:rsidR="000F2414" w:rsidRPr="00F72692">
        <w:rPr>
          <w:rFonts w:cstheme="minorHAnsi"/>
          <w:color w:val="000000"/>
          <w:sz w:val="24"/>
          <w:szCs w:val="24"/>
        </w:rPr>
        <w:t xml:space="preserve"> duration (in years) </w:t>
      </w:r>
      <w:r w:rsidR="00844930">
        <w:rPr>
          <w:rFonts w:cstheme="minorHAnsi"/>
          <w:color w:val="000000"/>
          <w:sz w:val="24"/>
          <w:szCs w:val="24"/>
        </w:rPr>
        <w:t>of exposure to that level of activity</w:t>
      </w:r>
      <w:r w:rsidR="003A2BE2">
        <w:rPr>
          <w:rFonts w:cstheme="minorHAnsi"/>
          <w:color w:val="000000"/>
          <w:sz w:val="24"/>
          <w:szCs w:val="24"/>
        </w:rPr>
        <w:t xml:space="preserve"> </w:t>
      </w:r>
      <w:r w:rsidR="000F2414" w:rsidRPr="00F72692">
        <w:rPr>
          <w:rFonts w:cstheme="minorHAnsi"/>
          <w:color w:val="000000"/>
          <w:sz w:val="24"/>
          <w:szCs w:val="24"/>
        </w:rPr>
        <w:t xml:space="preserve">and </w:t>
      </w:r>
      <w:r w:rsidR="00844930">
        <w:rPr>
          <w:rFonts w:cstheme="minorHAnsi"/>
          <w:color w:val="000000"/>
          <w:sz w:val="24"/>
          <w:szCs w:val="24"/>
        </w:rPr>
        <w:t>the</w:t>
      </w:r>
      <w:r w:rsidR="000F2414" w:rsidRPr="00F72692">
        <w:rPr>
          <w:rFonts w:cstheme="minorHAnsi"/>
          <w:color w:val="000000"/>
          <w:sz w:val="24"/>
          <w:szCs w:val="24"/>
        </w:rPr>
        <w:t xml:space="preserve"> frequency (less</w:t>
      </w:r>
      <w:r w:rsidR="00F72692">
        <w:rPr>
          <w:rFonts w:cstheme="minorHAnsi"/>
          <w:color w:val="000000"/>
          <w:sz w:val="24"/>
          <w:szCs w:val="24"/>
        </w:rPr>
        <w:t xml:space="preserve"> </w:t>
      </w:r>
      <w:r w:rsidR="00844930">
        <w:rPr>
          <w:rFonts w:cstheme="minorHAnsi"/>
          <w:color w:val="000000"/>
          <w:sz w:val="24"/>
          <w:szCs w:val="24"/>
        </w:rPr>
        <w:t>than</w:t>
      </w:r>
      <w:r w:rsidR="000F2414" w:rsidRPr="00F72692">
        <w:rPr>
          <w:rFonts w:cstheme="minorHAnsi"/>
          <w:color w:val="000000"/>
          <w:sz w:val="24"/>
          <w:szCs w:val="24"/>
        </w:rPr>
        <w:t xml:space="preserve"> once</w:t>
      </w:r>
      <w:r w:rsidR="00F72692">
        <w:rPr>
          <w:rFonts w:cstheme="minorHAnsi"/>
          <w:color w:val="000000"/>
          <w:sz w:val="24"/>
          <w:szCs w:val="24"/>
        </w:rPr>
        <w:t xml:space="preserve"> </w:t>
      </w:r>
      <w:r w:rsidR="00844930">
        <w:rPr>
          <w:rFonts w:cstheme="minorHAnsi"/>
          <w:color w:val="000000"/>
          <w:sz w:val="24"/>
          <w:szCs w:val="24"/>
        </w:rPr>
        <w:t>weekly</w:t>
      </w:r>
      <w:r w:rsidR="00FC39E5">
        <w:rPr>
          <w:rFonts w:cstheme="minorHAnsi"/>
          <w:color w:val="000000"/>
          <w:sz w:val="24"/>
          <w:szCs w:val="24"/>
        </w:rPr>
        <w:t xml:space="preserve"> </w:t>
      </w:r>
      <w:bookmarkStart w:id="11" w:name="_Hlk88052571"/>
      <w:r w:rsidR="00FC39E5">
        <w:rPr>
          <w:rFonts w:cstheme="minorHAnsi"/>
          <w:color w:val="000000"/>
          <w:sz w:val="24"/>
          <w:szCs w:val="24"/>
        </w:rPr>
        <w:t xml:space="preserve">or </w:t>
      </w:r>
      <w:r w:rsidR="00FC39E5" w:rsidRPr="00A75DED">
        <w:rPr>
          <w:sz w:val="24"/>
          <w:szCs w:val="24"/>
        </w:rPr>
        <w:t>≥</w:t>
      </w:r>
      <w:bookmarkEnd w:id="11"/>
      <w:r w:rsidR="003A2BE2">
        <w:rPr>
          <w:rFonts w:cstheme="minorHAnsi"/>
          <w:color w:val="000000"/>
          <w:sz w:val="24"/>
          <w:szCs w:val="24"/>
        </w:rPr>
        <w:t xml:space="preserve"> </w:t>
      </w:r>
      <w:r w:rsidR="000F2414" w:rsidRPr="00F72692">
        <w:rPr>
          <w:rFonts w:cstheme="minorHAnsi"/>
          <w:color w:val="000000"/>
          <w:sz w:val="24"/>
          <w:szCs w:val="24"/>
        </w:rPr>
        <w:t>once week</w:t>
      </w:r>
      <w:r w:rsidR="00844930">
        <w:rPr>
          <w:rFonts w:cstheme="minorHAnsi"/>
          <w:color w:val="000000"/>
          <w:sz w:val="24"/>
          <w:szCs w:val="24"/>
        </w:rPr>
        <w:t>ly</w:t>
      </w:r>
      <w:r w:rsidR="000F2414" w:rsidRPr="00F72692">
        <w:rPr>
          <w:rFonts w:cstheme="minorHAnsi"/>
          <w:color w:val="000000"/>
          <w:sz w:val="24"/>
          <w:szCs w:val="24"/>
        </w:rPr>
        <w:t>)</w:t>
      </w:r>
      <w:bookmarkEnd w:id="9"/>
      <w:bookmarkEnd w:id="10"/>
      <w:r w:rsidR="004C650B" w:rsidRPr="00F72692">
        <w:rPr>
          <w:rFonts w:cstheme="minorHAnsi"/>
          <w:sz w:val="24"/>
          <w:szCs w:val="24"/>
        </w:rPr>
        <w:t>.</w:t>
      </w:r>
      <w:r w:rsidR="004C650B" w:rsidRPr="00407802">
        <w:rPr>
          <w:sz w:val="24"/>
          <w:szCs w:val="24"/>
        </w:rPr>
        <w:t xml:space="preserve"> </w:t>
      </w:r>
      <w:r w:rsidR="00A5453E">
        <w:rPr>
          <w:sz w:val="24"/>
          <w:szCs w:val="24"/>
        </w:rPr>
        <w:t>The type of impact was then combined with the</w:t>
      </w:r>
      <w:r w:rsidR="004C650B" w:rsidRPr="00407802">
        <w:rPr>
          <w:sz w:val="24"/>
          <w:szCs w:val="24"/>
        </w:rPr>
        <w:t xml:space="preserve"> frequency</w:t>
      </w:r>
      <w:r w:rsidR="00A5453E">
        <w:rPr>
          <w:sz w:val="24"/>
          <w:szCs w:val="24"/>
        </w:rPr>
        <w:t xml:space="preserve"> of participation to create th</w:t>
      </w:r>
      <w:r w:rsidR="009E2DC3">
        <w:rPr>
          <w:sz w:val="24"/>
          <w:szCs w:val="24"/>
        </w:rPr>
        <w:t>ree</w:t>
      </w:r>
      <w:r w:rsidR="00A5453E">
        <w:rPr>
          <w:sz w:val="24"/>
          <w:szCs w:val="24"/>
        </w:rPr>
        <w:t xml:space="preserve"> categories</w:t>
      </w:r>
      <w:r w:rsidR="004C650B" w:rsidRPr="00407802">
        <w:rPr>
          <w:sz w:val="24"/>
          <w:szCs w:val="24"/>
        </w:rPr>
        <w:t>: inactive (</w:t>
      </w:r>
      <w:r w:rsidR="00A5453E">
        <w:rPr>
          <w:sz w:val="24"/>
          <w:szCs w:val="24"/>
        </w:rPr>
        <w:t xml:space="preserve">no </w:t>
      </w:r>
      <w:r w:rsidR="00834AD7">
        <w:rPr>
          <w:sz w:val="24"/>
          <w:szCs w:val="24"/>
        </w:rPr>
        <w:t xml:space="preserve">high-, medium- or low-impact </w:t>
      </w:r>
      <w:r w:rsidR="00A5453E">
        <w:rPr>
          <w:sz w:val="24"/>
          <w:szCs w:val="24"/>
        </w:rPr>
        <w:t>activity</w:t>
      </w:r>
      <w:r w:rsidR="004C650B" w:rsidRPr="00407802">
        <w:rPr>
          <w:sz w:val="24"/>
          <w:szCs w:val="24"/>
        </w:rPr>
        <w:t xml:space="preserve">), </w:t>
      </w:r>
      <w:r w:rsidR="00001AAE">
        <w:rPr>
          <w:sz w:val="24"/>
          <w:szCs w:val="24"/>
        </w:rPr>
        <w:t>moderately</w:t>
      </w:r>
      <w:r w:rsidR="00001AAE" w:rsidRPr="00407802">
        <w:rPr>
          <w:sz w:val="24"/>
          <w:szCs w:val="24"/>
        </w:rPr>
        <w:t xml:space="preserve"> </w:t>
      </w:r>
      <w:r w:rsidR="004C650B" w:rsidRPr="00407802">
        <w:rPr>
          <w:sz w:val="24"/>
          <w:szCs w:val="24"/>
        </w:rPr>
        <w:t>active (low</w:t>
      </w:r>
      <w:r w:rsidR="00A5453E">
        <w:rPr>
          <w:sz w:val="24"/>
          <w:szCs w:val="24"/>
        </w:rPr>
        <w:t>-</w:t>
      </w:r>
      <w:r w:rsidR="004C650B" w:rsidRPr="00407802">
        <w:rPr>
          <w:sz w:val="24"/>
          <w:szCs w:val="24"/>
        </w:rPr>
        <w:t xml:space="preserve"> or </w:t>
      </w:r>
      <w:r w:rsidR="00A5453E">
        <w:rPr>
          <w:sz w:val="24"/>
          <w:szCs w:val="24"/>
        </w:rPr>
        <w:t>medium-</w:t>
      </w:r>
      <w:r w:rsidR="00A5453E" w:rsidRPr="00407802">
        <w:rPr>
          <w:sz w:val="24"/>
          <w:szCs w:val="24"/>
        </w:rPr>
        <w:t xml:space="preserve"> </w:t>
      </w:r>
      <w:r w:rsidR="00891A0A" w:rsidRPr="00407802">
        <w:rPr>
          <w:sz w:val="24"/>
          <w:szCs w:val="24"/>
        </w:rPr>
        <w:t xml:space="preserve">impact </w:t>
      </w:r>
      <w:r w:rsidR="004C650B" w:rsidRPr="00407802">
        <w:rPr>
          <w:sz w:val="24"/>
          <w:szCs w:val="24"/>
        </w:rPr>
        <w:t xml:space="preserve">leisure activities </w:t>
      </w:r>
      <w:r w:rsidR="00A5453E">
        <w:rPr>
          <w:sz w:val="24"/>
          <w:szCs w:val="24"/>
        </w:rPr>
        <w:t xml:space="preserve">only, </w:t>
      </w:r>
      <w:r w:rsidR="004C650B" w:rsidRPr="00407802">
        <w:rPr>
          <w:sz w:val="24"/>
          <w:szCs w:val="24"/>
        </w:rPr>
        <w:t>regardless of how often these were performed and</w:t>
      </w:r>
      <w:r w:rsidR="00A5453E">
        <w:rPr>
          <w:sz w:val="24"/>
          <w:szCs w:val="24"/>
        </w:rPr>
        <w:t xml:space="preserve"> </w:t>
      </w:r>
      <w:r w:rsidR="004C650B" w:rsidRPr="00407802">
        <w:rPr>
          <w:sz w:val="24"/>
          <w:szCs w:val="24"/>
        </w:rPr>
        <w:t>high</w:t>
      </w:r>
      <w:r w:rsidR="00A5453E">
        <w:rPr>
          <w:sz w:val="24"/>
          <w:szCs w:val="24"/>
        </w:rPr>
        <w:t>-</w:t>
      </w:r>
      <w:r w:rsidR="004C650B" w:rsidRPr="00407802">
        <w:rPr>
          <w:sz w:val="24"/>
          <w:szCs w:val="24"/>
        </w:rPr>
        <w:t xml:space="preserve">impact activities </w:t>
      </w:r>
      <w:r w:rsidR="00051FEC">
        <w:rPr>
          <w:sz w:val="24"/>
          <w:szCs w:val="24"/>
        </w:rPr>
        <w:t>&lt;</w:t>
      </w:r>
      <w:r w:rsidR="004C650B" w:rsidRPr="00407802">
        <w:rPr>
          <w:sz w:val="24"/>
          <w:szCs w:val="24"/>
        </w:rPr>
        <w:t xml:space="preserve"> once a week) and highly active (high</w:t>
      </w:r>
      <w:r w:rsidR="00A5453E">
        <w:rPr>
          <w:sz w:val="24"/>
          <w:szCs w:val="24"/>
        </w:rPr>
        <w:t>-</w:t>
      </w:r>
      <w:r w:rsidR="004C650B" w:rsidRPr="00407802">
        <w:rPr>
          <w:sz w:val="24"/>
          <w:szCs w:val="24"/>
        </w:rPr>
        <w:t xml:space="preserve">impact activities </w:t>
      </w:r>
      <w:r w:rsidR="003C56BA">
        <w:t>≥</w:t>
      </w:r>
      <w:r w:rsidR="00FA5AD6">
        <w:t xml:space="preserve"> </w:t>
      </w:r>
      <w:r w:rsidR="004C650B" w:rsidRPr="00407802">
        <w:rPr>
          <w:sz w:val="24"/>
          <w:szCs w:val="24"/>
        </w:rPr>
        <w:t>once a week).</w:t>
      </w:r>
    </w:p>
    <w:p w14:paraId="3FC9DE13" w14:textId="77777777" w:rsidR="0003224B" w:rsidRDefault="0003224B" w:rsidP="00343316">
      <w:pPr>
        <w:spacing w:line="480" w:lineRule="auto"/>
        <w:jc w:val="both"/>
        <w:rPr>
          <w:b/>
          <w:sz w:val="24"/>
          <w:szCs w:val="24"/>
        </w:rPr>
      </w:pPr>
    </w:p>
    <w:p w14:paraId="1370C37C" w14:textId="046FC034" w:rsidR="00E42B67" w:rsidRPr="00F72692" w:rsidRDefault="00F82A5D" w:rsidP="00343316">
      <w:pPr>
        <w:spacing w:line="480" w:lineRule="auto"/>
        <w:jc w:val="both"/>
        <w:rPr>
          <w:sz w:val="24"/>
          <w:szCs w:val="24"/>
        </w:rPr>
      </w:pPr>
      <w:r w:rsidRPr="00F72692">
        <w:rPr>
          <w:sz w:val="24"/>
          <w:szCs w:val="24"/>
        </w:rPr>
        <w:t>The outcome of the study was hip related job loss (HRJL), this is stopping work post-THA due to problems with their replaced hip. For each post-operative job held for at least one month the survey asked participants to</w:t>
      </w:r>
      <w:r w:rsidR="00CC1C91">
        <w:rPr>
          <w:sz w:val="24"/>
          <w:szCs w:val="24"/>
        </w:rPr>
        <w:t xml:space="preserve"> report</w:t>
      </w:r>
      <w:r w:rsidRPr="00F72692">
        <w:rPr>
          <w:sz w:val="24"/>
          <w:szCs w:val="24"/>
        </w:rPr>
        <w:t xml:space="preserve"> whether “</w:t>
      </w:r>
      <w:r w:rsidRPr="00F72692">
        <w:rPr>
          <w:i/>
          <w:iCs/>
          <w:sz w:val="24"/>
          <w:szCs w:val="24"/>
        </w:rPr>
        <w:t>they left their job at least partly because of problems with the hip</w:t>
      </w:r>
      <w:r w:rsidRPr="00F72692">
        <w:rPr>
          <w:sz w:val="24"/>
          <w:szCs w:val="24"/>
        </w:rPr>
        <w:t>”</w:t>
      </w:r>
      <w:r w:rsidR="00D85861">
        <w:rPr>
          <w:sz w:val="24"/>
          <w:szCs w:val="24"/>
        </w:rPr>
        <w:t>.</w:t>
      </w:r>
    </w:p>
    <w:p w14:paraId="3E5960C2" w14:textId="4963C45B" w:rsidR="004C650B" w:rsidRPr="00234AF4" w:rsidRDefault="004C650B" w:rsidP="00343316">
      <w:pPr>
        <w:spacing w:line="480" w:lineRule="auto"/>
        <w:jc w:val="both"/>
        <w:rPr>
          <w:b/>
          <w:sz w:val="24"/>
          <w:szCs w:val="24"/>
        </w:rPr>
      </w:pPr>
      <w:r w:rsidRPr="00234AF4">
        <w:rPr>
          <w:b/>
          <w:sz w:val="24"/>
          <w:szCs w:val="24"/>
        </w:rPr>
        <w:t xml:space="preserve">Statistical analysis </w:t>
      </w:r>
    </w:p>
    <w:p w14:paraId="05E1D4DC" w14:textId="2F4C56EC" w:rsidR="004C650B" w:rsidRDefault="004C650B" w:rsidP="00343316">
      <w:pPr>
        <w:spacing w:line="480" w:lineRule="auto"/>
        <w:jc w:val="both"/>
        <w:rPr>
          <w:sz w:val="24"/>
          <w:szCs w:val="24"/>
          <w:lang w:eastAsia="en-GB"/>
        </w:rPr>
      </w:pPr>
      <w:r>
        <w:rPr>
          <w:sz w:val="24"/>
          <w:szCs w:val="24"/>
        </w:rPr>
        <w:t>Participants</w:t>
      </w:r>
      <w:r w:rsidR="00F0797B">
        <w:rPr>
          <w:sz w:val="24"/>
          <w:szCs w:val="24"/>
        </w:rPr>
        <w:t>’</w:t>
      </w:r>
      <w:r>
        <w:rPr>
          <w:sz w:val="24"/>
          <w:szCs w:val="24"/>
        </w:rPr>
        <w:t xml:space="preserve"> characteristics were described using</w:t>
      </w:r>
      <w:r w:rsidRPr="009721EF">
        <w:rPr>
          <w:sz w:val="24"/>
          <w:szCs w:val="24"/>
        </w:rPr>
        <w:t xml:space="preserve"> </w:t>
      </w:r>
      <w:r w:rsidR="00F0797B">
        <w:rPr>
          <w:sz w:val="24"/>
          <w:szCs w:val="24"/>
        </w:rPr>
        <w:t xml:space="preserve">counts and </w:t>
      </w:r>
      <w:r w:rsidRPr="009721EF">
        <w:rPr>
          <w:sz w:val="24"/>
          <w:szCs w:val="24"/>
        </w:rPr>
        <w:t>prevalence</w:t>
      </w:r>
      <w:r>
        <w:rPr>
          <w:sz w:val="24"/>
          <w:szCs w:val="24"/>
        </w:rPr>
        <w:t xml:space="preserve"> rates</w:t>
      </w:r>
      <w:r w:rsidRPr="009721EF">
        <w:rPr>
          <w:sz w:val="24"/>
          <w:szCs w:val="24"/>
        </w:rPr>
        <w:t xml:space="preserve"> fo</w:t>
      </w:r>
      <w:r>
        <w:rPr>
          <w:sz w:val="24"/>
          <w:szCs w:val="24"/>
        </w:rPr>
        <w:t>r categorical variables</w:t>
      </w:r>
      <w:r w:rsidR="00603585">
        <w:rPr>
          <w:sz w:val="24"/>
          <w:szCs w:val="24"/>
        </w:rPr>
        <w:t>,</w:t>
      </w:r>
      <w:r>
        <w:rPr>
          <w:sz w:val="24"/>
          <w:szCs w:val="24"/>
        </w:rPr>
        <w:t xml:space="preserve"> and median</w:t>
      </w:r>
      <w:r w:rsidR="00603585">
        <w:rPr>
          <w:sz w:val="24"/>
          <w:szCs w:val="24"/>
        </w:rPr>
        <w:t>s</w:t>
      </w:r>
      <w:r>
        <w:rPr>
          <w:sz w:val="24"/>
          <w:szCs w:val="24"/>
        </w:rPr>
        <w:t xml:space="preserve"> (IQR</w:t>
      </w:r>
      <w:r w:rsidR="00603585">
        <w:rPr>
          <w:sz w:val="24"/>
          <w:szCs w:val="24"/>
        </w:rPr>
        <w:t>s</w:t>
      </w:r>
      <w:r>
        <w:rPr>
          <w:sz w:val="24"/>
          <w:szCs w:val="24"/>
        </w:rPr>
        <w:t>)</w:t>
      </w:r>
      <w:r w:rsidRPr="009721EF">
        <w:rPr>
          <w:sz w:val="24"/>
          <w:szCs w:val="24"/>
        </w:rPr>
        <w:t xml:space="preserve"> for continuo</w:t>
      </w:r>
      <w:r>
        <w:rPr>
          <w:sz w:val="24"/>
          <w:szCs w:val="24"/>
        </w:rPr>
        <w:t>us</w:t>
      </w:r>
      <w:r w:rsidR="00797EAB">
        <w:rPr>
          <w:sz w:val="24"/>
          <w:szCs w:val="24"/>
        </w:rPr>
        <w:t>,</w:t>
      </w:r>
      <w:r>
        <w:rPr>
          <w:sz w:val="24"/>
          <w:szCs w:val="24"/>
        </w:rPr>
        <w:t xml:space="preserve"> not normally distributed variables. </w:t>
      </w:r>
      <w:r>
        <w:rPr>
          <w:sz w:val="24"/>
          <w:szCs w:val="24"/>
          <w:lang w:eastAsia="en-GB"/>
        </w:rPr>
        <w:t>W</w:t>
      </w:r>
      <w:r w:rsidRPr="00C820DB">
        <w:rPr>
          <w:sz w:val="24"/>
          <w:szCs w:val="24"/>
          <w:lang w:eastAsia="en-GB"/>
        </w:rPr>
        <w:t xml:space="preserve">e tested </w:t>
      </w:r>
      <w:r>
        <w:rPr>
          <w:sz w:val="24"/>
          <w:szCs w:val="24"/>
          <w:lang w:eastAsia="en-GB"/>
        </w:rPr>
        <w:t xml:space="preserve">for </w:t>
      </w:r>
      <w:r w:rsidRPr="00405157">
        <w:rPr>
          <w:sz w:val="24"/>
          <w:szCs w:val="24"/>
          <w:lang w:eastAsia="en-GB"/>
        </w:rPr>
        <w:t xml:space="preserve">differences between </w:t>
      </w:r>
      <w:r w:rsidR="00B90812">
        <w:rPr>
          <w:sz w:val="24"/>
          <w:szCs w:val="24"/>
          <w:lang w:eastAsia="en-GB"/>
        </w:rPr>
        <w:t>respondents and non-re</w:t>
      </w:r>
      <w:r w:rsidR="008F797B">
        <w:rPr>
          <w:sz w:val="24"/>
          <w:szCs w:val="24"/>
          <w:lang w:eastAsia="en-GB"/>
        </w:rPr>
        <w:t>s</w:t>
      </w:r>
      <w:r w:rsidR="00B90812">
        <w:rPr>
          <w:sz w:val="24"/>
          <w:szCs w:val="24"/>
          <w:lang w:eastAsia="en-GB"/>
        </w:rPr>
        <w:t>pondents,</w:t>
      </w:r>
      <w:r w:rsidR="00FA5AD6">
        <w:rPr>
          <w:sz w:val="24"/>
          <w:szCs w:val="24"/>
          <w:lang w:eastAsia="en-GB"/>
        </w:rPr>
        <w:t xml:space="preserve"> and</w:t>
      </w:r>
      <w:r w:rsidR="00B90812">
        <w:rPr>
          <w:sz w:val="24"/>
          <w:szCs w:val="24"/>
          <w:lang w:eastAsia="en-GB"/>
        </w:rPr>
        <w:t xml:space="preserve"> respondents from both cohorts, and w</w:t>
      </w:r>
      <w:r w:rsidRPr="00CF5E2E">
        <w:rPr>
          <w:sz w:val="24"/>
          <w:szCs w:val="24"/>
          <w:lang w:eastAsia="en-GB"/>
        </w:rPr>
        <w:t xml:space="preserve">e </w:t>
      </w:r>
      <w:r>
        <w:rPr>
          <w:sz w:val="24"/>
          <w:szCs w:val="24"/>
          <w:lang w:eastAsia="en-GB"/>
        </w:rPr>
        <w:t>constructed a Kaplan-Meier plot</w:t>
      </w:r>
      <w:r w:rsidRPr="00CF5E2E">
        <w:rPr>
          <w:sz w:val="24"/>
          <w:szCs w:val="24"/>
          <w:lang w:eastAsia="en-GB"/>
        </w:rPr>
        <w:t xml:space="preserve"> to </w:t>
      </w:r>
      <w:r>
        <w:rPr>
          <w:sz w:val="24"/>
          <w:szCs w:val="24"/>
          <w:lang w:eastAsia="en-GB"/>
        </w:rPr>
        <w:t xml:space="preserve">illustrate </w:t>
      </w:r>
      <w:r w:rsidRPr="00CF5E2E">
        <w:rPr>
          <w:sz w:val="24"/>
          <w:szCs w:val="24"/>
          <w:lang w:eastAsia="en-GB"/>
        </w:rPr>
        <w:t>job retention rate</w:t>
      </w:r>
      <w:r>
        <w:rPr>
          <w:sz w:val="24"/>
          <w:szCs w:val="24"/>
          <w:lang w:eastAsia="en-GB"/>
        </w:rPr>
        <w:t>s</w:t>
      </w:r>
      <w:r w:rsidRPr="00CF5E2E">
        <w:rPr>
          <w:sz w:val="24"/>
          <w:szCs w:val="24"/>
          <w:lang w:eastAsia="en-GB"/>
        </w:rPr>
        <w:t xml:space="preserve"> post-THA </w:t>
      </w:r>
      <w:r w:rsidR="00603585">
        <w:rPr>
          <w:sz w:val="24"/>
          <w:szCs w:val="24"/>
          <w:lang w:eastAsia="en-GB"/>
        </w:rPr>
        <w:t>over</w:t>
      </w:r>
      <w:r>
        <w:rPr>
          <w:sz w:val="24"/>
          <w:szCs w:val="24"/>
          <w:lang w:eastAsia="en-GB"/>
        </w:rPr>
        <w:t xml:space="preserve"> follow-up</w:t>
      </w:r>
      <w:r w:rsidRPr="00CF5E2E">
        <w:rPr>
          <w:sz w:val="24"/>
          <w:szCs w:val="24"/>
          <w:lang w:eastAsia="en-GB"/>
        </w:rPr>
        <w:t xml:space="preserve">. </w:t>
      </w:r>
    </w:p>
    <w:p w14:paraId="43AFC25B" w14:textId="77777777" w:rsidR="00834AD7" w:rsidRPr="00387713" w:rsidRDefault="00834AD7" w:rsidP="00343316">
      <w:pPr>
        <w:spacing w:line="480" w:lineRule="auto"/>
        <w:jc w:val="both"/>
        <w:rPr>
          <w:sz w:val="24"/>
          <w:szCs w:val="24"/>
          <w:u w:val="single"/>
        </w:rPr>
      </w:pPr>
    </w:p>
    <w:p w14:paraId="48BFED02" w14:textId="52940CFD" w:rsidR="004C650B" w:rsidRDefault="00001AAE" w:rsidP="00343316">
      <w:pPr>
        <w:spacing w:line="480" w:lineRule="auto"/>
        <w:jc w:val="both"/>
        <w:rPr>
          <w:sz w:val="24"/>
          <w:szCs w:val="24"/>
        </w:rPr>
      </w:pPr>
      <w:r>
        <w:rPr>
          <w:sz w:val="24"/>
          <w:szCs w:val="24"/>
          <w:lang w:eastAsia="en-GB"/>
        </w:rPr>
        <w:t xml:space="preserve">To explore factors associated with </w:t>
      </w:r>
      <w:r w:rsidR="00B90020">
        <w:rPr>
          <w:sz w:val="24"/>
          <w:szCs w:val="24"/>
          <w:lang w:eastAsia="en-GB"/>
        </w:rPr>
        <w:t>HRJL</w:t>
      </w:r>
      <w:r>
        <w:rPr>
          <w:sz w:val="24"/>
          <w:szCs w:val="24"/>
          <w:lang w:eastAsia="en-GB"/>
        </w:rPr>
        <w:t>, a survival</w:t>
      </w:r>
      <w:r w:rsidR="004C650B" w:rsidRPr="0050564A">
        <w:rPr>
          <w:sz w:val="24"/>
          <w:szCs w:val="24"/>
          <w:lang w:eastAsia="en-GB"/>
        </w:rPr>
        <w:t xml:space="preserve"> dataset</w:t>
      </w:r>
      <w:r>
        <w:rPr>
          <w:sz w:val="24"/>
          <w:szCs w:val="24"/>
          <w:lang w:eastAsia="en-GB"/>
        </w:rPr>
        <w:t xml:space="preserve"> was created</w:t>
      </w:r>
      <w:r w:rsidR="004C650B">
        <w:rPr>
          <w:sz w:val="24"/>
          <w:szCs w:val="24"/>
          <w:lang w:eastAsia="en-GB"/>
        </w:rPr>
        <w:t xml:space="preserve">. </w:t>
      </w:r>
      <w:r w:rsidR="004C650B" w:rsidRPr="0050564A">
        <w:rPr>
          <w:sz w:val="24"/>
          <w:szCs w:val="24"/>
          <w:lang w:eastAsia="en-GB"/>
        </w:rPr>
        <w:t xml:space="preserve">Each line of this dataset represented a period of time during which a </w:t>
      </w:r>
      <w:r w:rsidR="004C650B">
        <w:rPr>
          <w:sz w:val="24"/>
          <w:szCs w:val="24"/>
          <w:lang w:eastAsia="en-GB"/>
        </w:rPr>
        <w:t>participant</w:t>
      </w:r>
      <w:r w:rsidR="004C650B" w:rsidRPr="0050564A">
        <w:rPr>
          <w:sz w:val="24"/>
          <w:szCs w:val="24"/>
          <w:lang w:eastAsia="en-GB"/>
        </w:rPr>
        <w:t xml:space="preserve"> was </w:t>
      </w:r>
      <w:r w:rsidR="00032C70">
        <w:rPr>
          <w:sz w:val="24"/>
          <w:szCs w:val="24"/>
          <w:lang w:eastAsia="en-GB"/>
        </w:rPr>
        <w:t xml:space="preserve">working and therefore </w:t>
      </w:r>
      <w:r w:rsidR="004C650B" w:rsidRPr="0050564A">
        <w:rPr>
          <w:sz w:val="24"/>
          <w:szCs w:val="24"/>
          <w:lang w:eastAsia="en-GB"/>
        </w:rPr>
        <w:t xml:space="preserve">‘at risk’ </w:t>
      </w:r>
      <w:r w:rsidR="004C650B" w:rsidRPr="00774735">
        <w:rPr>
          <w:sz w:val="24"/>
          <w:szCs w:val="24"/>
        </w:rPr>
        <w:t xml:space="preserve">of </w:t>
      </w:r>
      <w:r w:rsidR="00B90020">
        <w:rPr>
          <w:sz w:val="24"/>
          <w:szCs w:val="24"/>
        </w:rPr>
        <w:t>HRJL</w:t>
      </w:r>
      <w:r w:rsidR="004C650B">
        <w:rPr>
          <w:sz w:val="24"/>
          <w:szCs w:val="24"/>
        </w:rPr>
        <w:t>.</w:t>
      </w:r>
      <w:r w:rsidR="004C650B">
        <w:rPr>
          <w:sz w:val="24"/>
          <w:szCs w:val="24"/>
          <w:lang w:eastAsia="en-GB"/>
        </w:rPr>
        <w:t xml:space="preserve"> Each participant was considered to </w:t>
      </w:r>
      <w:r w:rsidR="004C650B" w:rsidRPr="00DE570C">
        <w:rPr>
          <w:sz w:val="24"/>
          <w:szCs w:val="24"/>
          <w:lang w:eastAsia="en-GB"/>
        </w:rPr>
        <w:t xml:space="preserve">be at risk from the day they worked post-THA and remained at risk until the earliest of: a) the date the participant reported leaving a job because of </w:t>
      </w:r>
      <w:r w:rsidR="00032C70">
        <w:rPr>
          <w:sz w:val="24"/>
          <w:szCs w:val="24"/>
          <w:lang w:eastAsia="en-GB"/>
        </w:rPr>
        <w:t xml:space="preserve">a problem with </w:t>
      </w:r>
      <w:r w:rsidR="004C650B" w:rsidRPr="00DE570C">
        <w:rPr>
          <w:sz w:val="24"/>
          <w:szCs w:val="24"/>
          <w:lang w:eastAsia="en-GB"/>
        </w:rPr>
        <w:t xml:space="preserve">the replaced hip, b) date of finishing a job for other reasons than </w:t>
      </w:r>
      <w:r>
        <w:rPr>
          <w:sz w:val="24"/>
          <w:szCs w:val="24"/>
          <w:lang w:eastAsia="en-GB"/>
        </w:rPr>
        <w:t>HRJL</w:t>
      </w:r>
      <w:r w:rsidR="004C650B" w:rsidRPr="00DE570C">
        <w:rPr>
          <w:sz w:val="24"/>
          <w:szCs w:val="24"/>
          <w:lang w:eastAsia="en-GB"/>
        </w:rPr>
        <w:t>, or c) end of follow-up if</w:t>
      </w:r>
      <w:r w:rsidR="004C650B">
        <w:rPr>
          <w:sz w:val="24"/>
          <w:szCs w:val="24"/>
          <w:lang w:eastAsia="en-GB"/>
        </w:rPr>
        <w:t xml:space="preserve"> they </w:t>
      </w:r>
      <w:r w:rsidR="004C650B" w:rsidRPr="005D2CE2">
        <w:rPr>
          <w:sz w:val="24"/>
          <w:szCs w:val="24"/>
          <w:lang w:eastAsia="en-GB"/>
        </w:rPr>
        <w:t xml:space="preserve">were still working at </w:t>
      </w:r>
      <w:r>
        <w:rPr>
          <w:sz w:val="24"/>
          <w:szCs w:val="24"/>
          <w:lang w:eastAsia="en-GB"/>
        </w:rPr>
        <w:t xml:space="preserve">the time of </w:t>
      </w:r>
      <w:r w:rsidR="004C650B" w:rsidRPr="005D2CE2">
        <w:rPr>
          <w:sz w:val="24"/>
          <w:szCs w:val="24"/>
          <w:lang w:eastAsia="en-GB"/>
        </w:rPr>
        <w:t>survey completion</w:t>
      </w:r>
      <w:r w:rsidR="004C650B">
        <w:rPr>
          <w:sz w:val="24"/>
          <w:szCs w:val="24"/>
          <w:lang w:eastAsia="en-GB"/>
        </w:rPr>
        <w:t xml:space="preserve">. Participants with more than one job post-THA were </w:t>
      </w:r>
      <w:r w:rsidR="00B90020">
        <w:rPr>
          <w:sz w:val="24"/>
          <w:szCs w:val="24"/>
          <w:lang w:eastAsia="en-GB"/>
        </w:rPr>
        <w:t>not at</w:t>
      </w:r>
      <w:r w:rsidR="004C650B">
        <w:rPr>
          <w:sz w:val="24"/>
          <w:szCs w:val="24"/>
          <w:lang w:eastAsia="en-GB"/>
        </w:rPr>
        <w:t xml:space="preserve"> risk from the time they finished a job to the time they started their next one, ending up with multiple records in the survival dataset for the multiple jobs they reported. </w:t>
      </w:r>
      <w:r>
        <w:rPr>
          <w:sz w:val="24"/>
          <w:szCs w:val="24"/>
          <w:lang w:eastAsia="en-GB"/>
        </w:rPr>
        <w:t xml:space="preserve">Time to first event was considered for the current analyses. For </w:t>
      </w:r>
      <w:r w:rsidR="00B90020">
        <w:rPr>
          <w:sz w:val="24"/>
          <w:szCs w:val="24"/>
        </w:rPr>
        <w:t xml:space="preserve">participants </w:t>
      </w:r>
      <w:r>
        <w:rPr>
          <w:sz w:val="24"/>
          <w:szCs w:val="24"/>
        </w:rPr>
        <w:t xml:space="preserve">who </w:t>
      </w:r>
      <w:r w:rsidR="004C650B">
        <w:rPr>
          <w:sz w:val="24"/>
          <w:szCs w:val="24"/>
        </w:rPr>
        <w:t xml:space="preserve">were working </w:t>
      </w:r>
      <w:r>
        <w:rPr>
          <w:sz w:val="24"/>
          <w:szCs w:val="24"/>
        </w:rPr>
        <w:t>pre-operatively and returned to th</w:t>
      </w:r>
      <w:r w:rsidR="00032C70">
        <w:rPr>
          <w:sz w:val="24"/>
          <w:szCs w:val="24"/>
        </w:rPr>
        <w:t>e same</w:t>
      </w:r>
      <w:r>
        <w:rPr>
          <w:sz w:val="24"/>
          <w:szCs w:val="24"/>
        </w:rPr>
        <w:t xml:space="preserve"> job, </w:t>
      </w:r>
      <w:r w:rsidR="004C650B">
        <w:rPr>
          <w:sz w:val="24"/>
          <w:szCs w:val="24"/>
        </w:rPr>
        <w:t xml:space="preserve">date of </w:t>
      </w:r>
      <w:r w:rsidR="00032C70">
        <w:rPr>
          <w:sz w:val="24"/>
          <w:szCs w:val="24"/>
        </w:rPr>
        <w:t>returning to work</w:t>
      </w:r>
      <w:r w:rsidR="004C650B">
        <w:rPr>
          <w:sz w:val="24"/>
          <w:szCs w:val="24"/>
        </w:rPr>
        <w:t xml:space="preserve"> post-THA was imputed as three months after the surgery date, </w:t>
      </w:r>
      <w:r w:rsidR="00F72692">
        <w:rPr>
          <w:sz w:val="24"/>
          <w:szCs w:val="24"/>
        </w:rPr>
        <w:t>based on data from other studies that suggest the</w:t>
      </w:r>
      <w:r w:rsidR="00D5505E">
        <w:rPr>
          <w:sz w:val="24"/>
          <w:szCs w:val="24"/>
        </w:rPr>
        <w:t xml:space="preserve"> </w:t>
      </w:r>
      <w:r w:rsidR="00F72692" w:rsidRPr="00AD6EEC">
        <w:rPr>
          <w:sz w:val="24"/>
          <w:szCs w:val="24"/>
        </w:rPr>
        <w:t>median time</w:t>
      </w:r>
      <w:r w:rsidR="00F72692">
        <w:rPr>
          <w:sz w:val="24"/>
          <w:szCs w:val="24"/>
        </w:rPr>
        <w:t xml:space="preserve"> to RTW is</w:t>
      </w:r>
      <w:r w:rsidR="004C650B">
        <w:rPr>
          <w:sz w:val="24"/>
          <w:szCs w:val="24"/>
          <w:lang w:eastAsia="en-GB"/>
        </w:rPr>
        <w:t xml:space="preserve"> </w:t>
      </w:r>
      <w:r w:rsidR="00B90020">
        <w:rPr>
          <w:sz w:val="24"/>
          <w:szCs w:val="24"/>
          <w:lang w:eastAsia="en-GB"/>
        </w:rPr>
        <w:t>3 months</w:t>
      </w:r>
      <w:r w:rsidR="004C650B">
        <w:rPr>
          <w:sz w:val="24"/>
          <w:szCs w:val="24"/>
          <w:lang w:eastAsia="en-GB"/>
        </w:rPr>
        <w:t xml:space="preserve"> post-operation</w:t>
      </w:r>
      <w:r w:rsidR="00C433F0">
        <w:rPr>
          <w:sz w:val="24"/>
          <w:szCs w:val="24"/>
          <w:lang w:eastAsia="en-GB"/>
        </w:rPr>
        <w:t>.</w:t>
      </w:r>
      <w:r w:rsidR="001501B5">
        <w:rPr>
          <w:sz w:val="24"/>
          <w:szCs w:val="24"/>
          <w:lang w:eastAsia="en-GB"/>
        </w:rPr>
        <w:fldChar w:fldCharType="begin">
          <w:fldData xml:space="preserve">PEVuZE5vdGU+PENpdGU+PEF1dGhvcj5Ib29ybnRqZTwvQXV0aG9yPjxZZWFyPjIwMTg8L1llYXI+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</w:fldData>
        </w:fldChar>
      </w:r>
      <w:r w:rsidR="004158E5">
        <w:rPr>
          <w:sz w:val="24"/>
          <w:szCs w:val="24"/>
          <w:lang w:eastAsia="en-GB"/>
        </w:rPr>
        <w:instrText xml:space="preserve"> ADDIN EN.CITE </w:instrText>
      </w:r>
      <w:r w:rsidR="004158E5">
        <w:rPr>
          <w:sz w:val="24"/>
          <w:szCs w:val="24"/>
          <w:lang w:eastAsia="en-GB"/>
        </w:rPr>
        <w:fldChar w:fldCharType="begin">
          <w:fldData xml:space="preserve">PEVuZE5vdGU+PENpdGU+PEF1dGhvcj5Ib29ybnRqZTwvQXV0aG9yPjxZZWFyPjIwMTg8L1llYXI+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</w:fldData>
        </w:fldChar>
      </w:r>
      <w:r w:rsidR="004158E5">
        <w:rPr>
          <w:sz w:val="24"/>
          <w:szCs w:val="24"/>
          <w:lang w:eastAsia="en-GB"/>
        </w:rPr>
        <w:instrText xml:space="preserve"> ADDIN EN.CITE.DATA </w:instrText>
      </w:r>
      <w:r w:rsidR="004158E5">
        <w:rPr>
          <w:sz w:val="24"/>
          <w:szCs w:val="24"/>
          <w:lang w:eastAsia="en-GB"/>
        </w:rPr>
      </w:r>
      <w:r w:rsidR="004158E5">
        <w:rPr>
          <w:sz w:val="24"/>
          <w:szCs w:val="24"/>
          <w:lang w:eastAsia="en-GB"/>
        </w:rPr>
        <w:fldChar w:fldCharType="end"/>
      </w:r>
      <w:r w:rsidR="001501B5">
        <w:rPr>
          <w:sz w:val="24"/>
          <w:szCs w:val="24"/>
          <w:lang w:eastAsia="en-GB"/>
        </w:rPr>
      </w:r>
      <w:r w:rsidR="001501B5">
        <w:rPr>
          <w:sz w:val="24"/>
          <w:szCs w:val="24"/>
          <w:lang w:eastAsia="en-GB"/>
        </w:rPr>
        <w:fldChar w:fldCharType="separate"/>
      </w:r>
      <w:r w:rsidR="004158E5">
        <w:rPr>
          <w:noProof/>
          <w:sz w:val="24"/>
          <w:szCs w:val="24"/>
          <w:lang w:eastAsia="en-GB"/>
        </w:rPr>
        <w:t>[18, 24]</w:t>
      </w:r>
      <w:r w:rsidR="001501B5">
        <w:rPr>
          <w:sz w:val="24"/>
          <w:szCs w:val="24"/>
          <w:lang w:eastAsia="en-GB"/>
        </w:rPr>
        <w:fldChar w:fldCharType="end"/>
      </w:r>
      <w:r>
        <w:rPr>
          <w:sz w:val="24"/>
          <w:szCs w:val="24"/>
          <w:lang w:eastAsia="en-GB"/>
        </w:rPr>
        <w:t xml:space="preserve"> </w:t>
      </w:r>
    </w:p>
    <w:p w14:paraId="05F4384D" w14:textId="77777777" w:rsidR="00834AD7" w:rsidRPr="00117417" w:rsidRDefault="00834AD7" w:rsidP="00343316">
      <w:pPr>
        <w:spacing w:line="480" w:lineRule="auto"/>
        <w:jc w:val="both"/>
        <w:rPr>
          <w:sz w:val="24"/>
          <w:szCs w:val="24"/>
          <w:u w:val="single"/>
          <w:lang w:eastAsia="en-GB"/>
        </w:rPr>
      </w:pPr>
    </w:p>
    <w:p w14:paraId="05209BE5" w14:textId="409AB496" w:rsidR="004C650B" w:rsidRPr="00A9229F" w:rsidRDefault="004C650B" w:rsidP="00343316">
      <w:pPr>
        <w:spacing w:line="480" w:lineRule="auto"/>
        <w:jc w:val="both"/>
        <w:rPr>
          <w:sz w:val="24"/>
          <w:szCs w:val="24"/>
          <w:lang w:eastAsia="en-GB"/>
        </w:rPr>
      </w:pPr>
      <w:r>
        <w:rPr>
          <w:sz w:val="24"/>
          <w:szCs w:val="24"/>
          <w:lang w:eastAsia="en-GB"/>
        </w:rPr>
        <w:t xml:space="preserve">Crude Cox proportional hazards (PH) regression models were fitted to examine associations of </w:t>
      </w:r>
      <w:r w:rsidR="00B90020">
        <w:rPr>
          <w:sz w:val="24"/>
          <w:szCs w:val="24"/>
          <w:lang w:eastAsia="en-GB"/>
        </w:rPr>
        <w:t>HRJL</w:t>
      </w:r>
      <w:r>
        <w:rPr>
          <w:sz w:val="24"/>
          <w:szCs w:val="24"/>
          <w:lang w:eastAsia="en-GB"/>
        </w:rPr>
        <w:t xml:space="preserve"> </w:t>
      </w:r>
      <w:r w:rsidR="00CC6F86">
        <w:rPr>
          <w:sz w:val="24"/>
          <w:szCs w:val="24"/>
          <w:lang w:eastAsia="en-GB"/>
        </w:rPr>
        <w:t>with</w:t>
      </w:r>
      <w:r>
        <w:rPr>
          <w:sz w:val="24"/>
          <w:szCs w:val="24"/>
          <w:lang w:eastAsia="en-GB"/>
        </w:rPr>
        <w:t xml:space="preserve"> the highest impact </w:t>
      </w:r>
      <w:r w:rsidR="00E06D1C">
        <w:rPr>
          <w:sz w:val="24"/>
          <w:szCs w:val="24"/>
          <w:lang w:eastAsia="en-GB"/>
        </w:rPr>
        <w:t>LTPA</w:t>
      </w:r>
      <w:r>
        <w:rPr>
          <w:sz w:val="24"/>
          <w:szCs w:val="24"/>
          <w:lang w:eastAsia="en-GB"/>
        </w:rPr>
        <w:t xml:space="preserve"> reported, or any exposure to each of the reported </w:t>
      </w:r>
      <w:r w:rsidR="00DA37F6">
        <w:rPr>
          <w:sz w:val="24"/>
          <w:szCs w:val="24"/>
          <w:lang w:eastAsia="en-GB"/>
        </w:rPr>
        <w:t>physically-</w:t>
      </w:r>
      <w:r>
        <w:rPr>
          <w:sz w:val="24"/>
          <w:szCs w:val="24"/>
          <w:lang w:eastAsia="en-GB"/>
        </w:rPr>
        <w:t>demanding occupational activities post</w:t>
      </w:r>
      <w:r w:rsidR="00E06D1C">
        <w:rPr>
          <w:sz w:val="24"/>
          <w:szCs w:val="24"/>
          <w:lang w:eastAsia="en-GB"/>
        </w:rPr>
        <w:t>-</w:t>
      </w:r>
      <w:r>
        <w:rPr>
          <w:sz w:val="24"/>
          <w:szCs w:val="24"/>
          <w:lang w:eastAsia="en-GB"/>
        </w:rPr>
        <w:t>THA.</w:t>
      </w:r>
      <w:r w:rsidR="009D019E">
        <w:rPr>
          <w:sz w:val="24"/>
          <w:szCs w:val="24"/>
          <w:lang w:eastAsia="en-GB"/>
        </w:rPr>
        <w:t xml:space="preserve"> </w:t>
      </w:r>
      <w:r w:rsidR="00032C70" w:rsidRPr="00E72C06">
        <w:rPr>
          <w:sz w:val="24"/>
          <w:szCs w:val="24"/>
          <w:lang w:eastAsia="en-GB"/>
        </w:rPr>
        <w:t>Subsequently, the Cox proportional hazards regression models were repeated, adjusting for:</w:t>
      </w:r>
      <w:r w:rsidR="0017697F" w:rsidRPr="00E72C06">
        <w:rPr>
          <w:sz w:val="24"/>
          <w:szCs w:val="24"/>
          <w:lang w:eastAsia="en-GB"/>
        </w:rPr>
        <w:t xml:space="preserve"> </w:t>
      </w:r>
      <w:r w:rsidR="009D019E" w:rsidRPr="00E72C06">
        <w:rPr>
          <w:rFonts w:ascii="Calibri" w:hAnsi="Calibri"/>
          <w:bCs/>
          <w:sz w:val="24"/>
          <w:szCs w:val="24"/>
          <w:shd w:val="clear" w:color="auto" w:fill="FFFFFF"/>
        </w:rPr>
        <w:t xml:space="preserve">age at operation, sex and BMI </w:t>
      </w:r>
      <w:r w:rsidR="00032C70" w:rsidRPr="00E72C06">
        <w:rPr>
          <w:rFonts w:ascii="Calibri" w:hAnsi="Calibri"/>
          <w:bCs/>
          <w:sz w:val="24"/>
          <w:szCs w:val="24"/>
          <w:shd w:val="clear" w:color="auto" w:fill="FFFFFF"/>
        </w:rPr>
        <w:t>(measured at baseline)</w:t>
      </w:r>
      <w:r w:rsidR="009D019E" w:rsidRPr="00E72C06">
        <w:rPr>
          <w:rFonts w:ascii="Calibri" w:hAnsi="Calibri"/>
          <w:bCs/>
          <w:sz w:val="24"/>
          <w:szCs w:val="24"/>
          <w:shd w:val="clear" w:color="auto" w:fill="FFFFFF"/>
        </w:rPr>
        <w:t xml:space="preserve"> </w:t>
      </w:r>
      <w:r w:rsidR="00FB4154" w:rsidRPr="00E72C06">
        <w:rPr>
          <w:rFonts w:ascii="Calibri" w:hAnsi="Calibri"/>
          <w:bCs/>
          <w:sz w:val="24"/>
          <w:szCs w:val="24"/>
          <w:shd w:val="clear" w:color="auto" w:fill="FFFFFF"/>
        </w:rPr>
        <w:fldChar w:fldCharType="begin">
          <w:fldData xml:space="preserve">PEVuZE5vdGU+PENpdGU+PEF1dGhvcj5IYWViaWNoPC9BdXRob3I+PFllYXI+MjAyMDwvWWVhcj48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</w:fldData>
        </w:fldChar>
      </w:r>
      <w:r w:rsidR="004158E5" w:rsidRPr="00E72C06">
        <w:rPr>
          <w:rFonts w:ascii="Calibri" w:hAnsi="Calibri"/>
          <w:bCs/>
          <w:sz w:val="24"/>
          <w:szCs w:val="24"/>
          <w:shd w:val="clear" w:color="auto" w:fill="FFFFFF"/>
        </w:rPr>
        <w:instrText xml:space="preserve"> ADDIN EN.CITE </w:instrText>
      </w:r>
      <w:r w:rsidR="004158E5" w:rsidRPr="00E72C06">
        <w:rPr>
          <w:rFonts w:ascii="Calibri" w:hAnsi="Calibri"/>
          <w:bCs/>
          <w:sz w:val="24"/>
          <w:szCs w:val="24"/>
          <w:shd w:val="clear" w:color="auto" w:fill="FFFFFF"/>
        </w:rPr>
        <w:fldChar w:fldCharType="begin">
          <w:fldData xml:space="preserve">PEVuZE5vdGU+PENpdGU+PEF1dGhvcj5IYWViaWNoPC9BdXRob3I+PFllYXI+MjAyMDwvWWVhcj48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</w:fldData>
        </w:fldChar>
      </w:r>
      <w:r w:rsidR="004158E5" w:rsidRPr="00E72C06">
        <w:rPr>
          <w:rFonts w:ascii="Calibri" w:hAnsi="Calibri"/>
          <w:bCs/>
          <w:sz w:val="24"/>
          <w:szCs w:val="24"/>
          <w:shd w:val="clear" w:color="auto" w:fill="FFFFFF"/>
        </w:rPr>
        <w:instrText xml:space="preserve"> ADDIN EN.CITE.DATA </w:instrText>
      </w:r>
      <w:r w:rsidR="004158E5" w:rsidRPr="00E72C06">
        <w:rPr>
          <w:rFonts w:ascii="Calibri" w:hAnsi="Calibri"/>
          <w:bCs/>
          <w:sz w:val="24"/>
          <w:szCs w:val="24"/>
          <w:shd w:val="clear" w:color="auto" w:fill="FFFFFF"/>
        </w:rPr>
      </w:r>
      <w:r w:rsidR="004158E5" w:rsidRPr="00E72C06">
        <w:rPr>
          <w:rFonts w:ascii="Calibri" w:hAnsi="Calibri"/>
          <w:bCs/>
          <w:sz w:val="24"/>
          <w:szCs w:val="24"/>
          <w:shd w:val="clear" w:color="auto" w:fill="FFFFFF"/>
        </w:rPr>
        <w:fldChar w:fldCharType="end"/>
      </w:r>
      <w:r w:rsidR="00FB4154" w:rsidRPr="00E72C06">
        <w:rPr>
          <w:rFonts w:ascii="Calibri" w:hAnsi="Calibri"/>
          <w:bCs/>
          <w:sz w:val="24"/>
          <w:szCs w:val="24"/>
          <w:shd w:val="clear" w:color="auto" w:fill="FFFFFF"/>
        </w:rPr>
      </w:r>
      <w:r w:rsidR="00FB4154" w:rsidRPr="00E72C06">
        <w:rPr>
          <w:rFonts w:ascii="Calibri" w:hAnsi="Calibri"/>
          <w:bCs/>
          <w:sz w:val="24"/>
          <w:szCs w:val="24"/>
          <w:shd w:val="clear" w:color="auto" w:fill="FFFFFF"/>
        </w:rPr>
        <w:fldChar w:fldCharType="separate"/>
      </w:r>
      <w:r w:rsidR="004158E5" w:rsidRPr="00E72C06">
        <w:rPr>
          <w:rFonts w:ascii="Calibri" w:hAnsi="Calibri"/>
          <w:bCs/>
          <w:noProof/>
          <w:sz w:val="24"/>
          <w:szCs w:val="24"/>
          <w:shd w:val="clear" w:color="auto" w:fill="FFFFFF"/>
        </w:rPr>
        <w:t>[25]</w:t>
      </w:r>
      <w:r w:rsidR="00FB4154" w:rsidRPr="00E72C06">
        <w:rPr>
          <w:rFonts w:ascii="Calibri" w:hAnsi="Calibri"/>
          <w:bCs/>
          <w:sz w:val="24"/>
          <w:szCs w:val="24"/>
          <w:shd w:val="clear" w:color="auto" w:fill="FFFFFF"/>
        </w:rPr>
        <w:fldChar w:fldCharType="end"/>
      </w:r>
      <w:r w:rsidR="00D85861">
        <w:rPr>
          <w:rFonts w:ascii="Calibri" w:hAnsi="Calibri"/>
          <w:bCs/>
          <w:sz w:val="24"/>
          <w:szCs w:val="24"/>
          <w:shd w:val="clear" w:color="auto" w:fill="FFFFFF"/>
        </w:rPr>
        <w:t xml:space="preserve"> </w:t>
      </w:r>
      <w:r w:rsidR="00032C70" w:rsidRPr="00E72C06">
        <w:rPr>
          <w:rFonts w:ascii="Calibri" w:hAnsi="Calibri"/>
          <w:bCs/>
          <w:sz w:val="24"/>
          <w:szCs w:val="24"/>
          <w:shd w:val="clear" w:color="auto" w:fill="FFFFFF"/>
        </w:rPr>
        <w:t xml:space="preserve">as well as site of recruitment to </w:t>
      </w:r>
      <w:r w:rsidR="009D019E" w:rsidRPr="00E72C06">
        <w:rPr>
          <w:rFonts w:ascii="Calibri" w:hAnsi="Calibri"/>
          <w:bCs/>
          <w:sz w:val="24"/>
          <w:szCs w:val="24"/>
          <w:shd w:val="clear" w:color="auto" w:fill="FFFFFF"/>
        </w:rPr>
        <w:t xml:space="preserve">the </w:t>
      </w:r>
      <w:r w:rsidR="0063409F" w:rsidRPr="00E72C06">
        <w:rPr>
          <w:rFonts w:ascii="Calibri" w:hAnsi="Calibri"/>
          <w:bCs/>
          <w:sz w:val="24"/>
          <w:szCs w:val="24"/>
          <w:shd w:val="clear" w:color="auto" w:fill="FFFFFF"/>
        </w:rPr>
        <w:t>study</w:t>
      </w:r>
      <w:r w:rsidR="009D019E" w:rsidRPr="00E72C06">
        <w:rPr>
          <w:rFonts w:ascii="Calibri" w:hAnsi="Calibri"/>
          <w:bCs/>
          <w:sz w:val="24"/>
          <w:szCs w:val="24"/>
          <w:shd w:val="clear" w:color="auto" w:fill="FFFFFF"/>
        </w:rPr>
        <w:t xml:space="preserve"> to account for differences between cohorts</w:t>
      </w:r>
      <w:r w:rsidR="00032C70" w:rsidRPr="00E72C06">
        <w:rPr>
          <w:rFonts w:ascii="Calibri" w:hAnsi="Calibri"/>
          <w:bCs/>
          <w:sz w:val="24"/>
          <w:szCs w:val="24"/>
          <w:shd w:val="clear" w:color="auto" w:fill="FFFFFF"/>
        </w:rPr>
        <w:t>;</w:t>
      </w:r>
      <w:r w:rsidR="009D019E" w:rsidRPr="00E72C06">
        <w:rPr>
          <w:rFonts w:ascii="Calibri" w:hAnsi="Calibri"/>
          <w:bCs/>
          <w:sz w:val="24"/>
          <w:szCs w:val="24"/>
          <w:shd w:val="clear" w:color="auto" w:fill="FFFFFF"/>
        </w:rPr>
        <w:t xml:space="preserve"> </w:t>
      </w:r>
      <w:r w:rsidR="0063409F" w:rsidRPr="00E72C06">
        <w:rPr>
          <w:rFonts w:ascii="Calibri" w:hAnsi="Calibri"/>
          <w:bCs/>
          <w:sz w:val="24"/>
          <w:szCs w:val="24"/>
          <w:shd w:val="clear" w:color="auto" w:fill="FFFFFF"/>
        </w:rPr>
        <w:t>duration of follow-up</w:t>
      </w:r>
      <w:r w:rsidR="009D019E" w:rsidRPr="00E72C06">
        <w:rPr>
          <w:rFonts w:ascii="Calibri" w:hAnsi="Calibri"/>
          <w:bCs/>
          <w:sz w:val="24"/>
          <w:szCs w:val="24"/>
          <w:shd w:val="clear" w:color="auto" w:fill="FFFFFF"/>
        </w:rPr>
        <w:t>, and optimal function reached post-arthroplasty</w:t>
      </w:r>
      <w:r w:rsidR="00032C70" w:rsidRPr="00E72C06">
        <w:rPr>
          <w:rFonts w:ascii="Calibri" w:hAnsi="Calibri"/>
          <w:bCs/>
          <w:sz w:val="24"/>
          <w:szCs w:val="24"/>
          <w:shd w:val="clear" w:color="auto" w:fill="FFFFFF"/>
        </w:rPr>
        <w:t>, chosen as a measure of fitness after the operation.</w:t>
      </w:r>
      <w:r w:rsidR="00032C70" w:rsidRPr="00E72C06">
        <w:rPr>
          <w:sz w:val="24"/>
          <w:szCs w:val="24"/>
          <w:lang w:eastAsia="en-GB"/>
        </w:rPr>
        <w:t xml:space="preserve"> </w:t>
      </w:r>
      <w:r>
        <w:rPr>
          <w:sz w:val="24"/>
          <w:szCs w:val="24"/>
          <w:lang w:eastAsia="en-GB"/>
        </w:rPr>
        <w:t xml:space="preserve">Finally, the occupational activities significantly associated with </w:t>
      </w:r>
      <w:r w:rsidR="005E67B1">
        <w:rPr>
          <w:sz w:val="24"/>
          <w:szCs w:val="24"/>
          <w:lang w:eastAsia="en-GB"/>
        </w:rPr>
        <w:t>HRJL</w:t>
      </w:r>
      <w:r>
        <w:rPr>
          <w:sz w:val="24"/>
          <w:szCs w:val="24"/>
          <w:lang w:eastAsia="en-GB"/>
        </w:rPr>
        <w:t xml:space="preserve"> after adjustment for other covariates were further added into a mutually adjusted Cox PH regression model. Statistical analyses were performed using STATA® version 16.0</w:t>
      </w:r>
      <w:r w:rsidR="00834AD7">
        <w:rPr>
          <w:sz w:val="24"/>
          <w:szCs w:val="24"/>
          <w:lang w:eastAsia="en-GB"/>
        </w:rPr>
        <w:t>.</w:t>
      </w:r>
    </w:p>
    <w:p w14:paraId="4F096354" w14:textId="77777777" w:rsidR="0003224B" w:rsidRDefault="0003224B" w:rsidP="00343316">
      <w:pPr>
        <w:spacing w:line="480" w:lineRule="auto"/>
        <w:jc w:val="both"/>
        <w:rPr>
          <w:b/>
          <w:sz w:val="24"/>
          <w:szCs w:val="24"/>
        </w:rPr>
      </w:pPr>
    </w:p>
    <w:p w14:paraId="36345DC4" w14:textId="4C5E6AB0" w:rsidR="004C650B" w:rsidRDefault="004C650B" w:rsidP="00343316">
      <w:pPr>
        <w:spacing w:line="480" w:lineRule="auto"/>
        <w:jc w:val="both"/>
        <w:rPr>
          <w:b/>
          <w:sz w:val="24"/>
          <w:szCs w:val="24"/>
        </w:rPr>
      </w:pPr>
      <w:r w:rsidRPr="00CF5E2E">
        <w:rPr>
          <w:b/>
          <w:sz w:val="24"/>
          <w:szCs w:val="24"/>
        </w:rPr>
        <w:t xml:space="preserve">Ethics approval </w:t>
      </w:r>
    </w:p>
    <w:p w14:paraId="2501EEF3" w14:textId="292B357F" w:rsidR="00152BC6" w:rsidRPr="00CF5E2E" w:rsidRDefault="00152BC6" w:rsidP="00343316">
      <w:pPr>
        <w:spacing w:line="480" w:lineRule="auto"/>
        <w:jc w:val="both"/>
        <w:rPr>
          <w:b/>
          <w:sz w:val="24"/>
          <w:szCs w:val="24"/>
        </w:rPr>
      </w:pPr>
      <w:r w:rsidRPr="009A46DF">
        <w:rPr>
          <w:bCs/>
          <w:sz w:val="24"/>
          <w:szCs w:val="24"/>
        </w:rPr>
        <w:t>Ethics approval was obtained</w:t>
      </w:r>
      <w:r>
        <w:rPr>
          <w:b/>
          <w:sz w:val="24"/>
          <w:szCs w:val="24"/>
        </w:rPr>
        <w:t xml:space="preserve"> </w:t>
      </w:r>
      <w:r>
        <w:rPr>
          <w:sz w:val="24"/>
          <w:szCs w:val="24"/>
        </w:rPr>
        <w:t xml:space="preserve">from </w:t>
      </w:r>
      <w:r w:rsidRPr="0083477B">
        <w:rPr>
          <w:sz w:val="24"/>
          <w:szCs w:val="24"/>
        </w:rPr>
        <w:t>the NHS Research Ethics Committee, Oxford REC A (</w:t>
      </w:r>
      <w:r>
        <w:rPr>
          <w:sz w:val="24"/>
          <w:szCs w:val="24"/>
        </w:rPr>
        <w:t>ref. 10/H0604/91</w:t>
      </w:r>
      <w:r w:rsidRPr="0083477B">
        <w:rPr>
          <w:sz w:val="24"/>
          <w:szCs w:val="24"/>
        </w:rPr>
        <w:t xml:space="preserve">) </w:t>
      </w:r>
      <w:r>
        <w:rPr>
          <w:sz w:val="24"/>
          <w:szCs w:val="24"/>
        </w:rPr>
        <w:t>in March 2017,</w:t>
      </w:r>
      <w:r w:rsidRPr="0083477B">
        <w:rPr>
          <w:sz w:val="24"/>
          <w:szCs w:val="24"/>
        </w:rPr>
        <w:t xml:space="preserve"> Oxford REC C (ref. 09/H606/11)</w:t>
      </w:r>
      <w:r>
        <w:rPr>
          <w:sz w:val="24"/>
          <w:szCs w:val="24"/>
        </w:rPr>
        <w:t xml:space="preserve"> in January 2018, and </w:t>
      </w:r>
      <w:r w:rsidRPr="0083477B">
        <w:rPr>
          <w:sz w:val="24"/>
          <w:szCs w:val="24"/>
        </w:rPr>
        <w:t xml:space="preserve">the Commission </w:t>
      </w:r>
      <w:r>
        <w:rPr>
          <w:sz w:val="24"/>
          <w:szCs w:val="24"/>
        </w:rPr>
        <w:t>C</w:t>
      </w:r>
      <w:r w:rsidRPr="0083477B">
        <w:rPr>
          <w:sz w:val="24"/>
          <w:szCs w:val="24"/>
        </w:rPr>
        <w:t>antonale d’</w:t>
      </w:r>
      <w:r>
        <w:rPr>
          <w:sz w:val="24"/>
          <w:szCs w:val="24"/>
        </w:rPr>
        <w:t>E</w:t>
      </w:r>
      <w:r w:rsidRPr="0083477B">
        <w:rPr>
          <w:sz w:val="24"/>
          <w:szCs w:val="24"/>
        </w:rPr>
        <w:t>thique de la Recherche de Gen</w:t>
      </w:r>
      <w:r>
        <w:rPr>
          <w:rFonts w:cstheme="minorHAnsi"/>
          <w:sz w:val="24"/>
          <w:szCs w:val="24"/>
        </w:rPr>
        <w:t>è</w:t>
      </w:r>
      <w:r w:rsidRPr="0083477B">
        <w:rPr>
          <w:sz w:val="24"/>
          <w:szCs w:val="24"/>
        </w:rPr>
        <w:t>ve</w:t>
      </w:r>
      <w:r>
        <w:rPr>
          <w:sz w:val="24"/>
          <w:szCs w:val="24"/>
        </w:rPr>
        <w:t xml:space="preserve"> (PB_2017_00164) in October 2017.</w:t>
      </w:r>
    </w:p>
    <w:p w14:paraId="55F7F051" w14:textId="7B876F18" w:rsidR="001C0930" w:rsidRDefault="001C0930" w:rsidP="00FB12F7">
      <w:pPr>
        <w:spacing w:line="480" w:lineRule="auto"/>
        <w:rPr>
          <w:b/>
          <w:sz w:val="24"/>
          <w:szCs w:val="24"/>
        </w:rPr>
      </w:pPr>
    </w:p>
    <w:p w14:paraId="15BDE5DB" w14:textId="7AEE105A" w:rsidR="00FB12F7" w:rsidRDefault="00FB12F7" w:rsidP="00FB12F7">
      <w:pPr>
        <w:spacing w:line="480" w:lineRule="auto"/>
        <w:rPr>
          <w:b/>
          <w:sz w:val="24"/>
          <w:szCs w:val="24"/>
        </w:rPr>
      </w:pPr>
    </w:p>
    <w:p w14:paraId="19F64615" w14:textId="77777777" w:rsidR="00FB12F7" w:rsidRDefault="00FB12F7" w:rsidP="00FB12F7">
      <w:pPr>
        <w:spacing w:line="480" w:lineRule="auto"/>
        <w:rPr>
          <w:b/>
          <w:sz w:val="24"/>
          <w:szCs w:val="24"/>
        </w:rPr>
      </w:pPr>
    </w:p>
    <w:p w14:paraId="23CB3E6D" w14:textId="77777777" w:rsidR="004C650B" w:rsidRPr="00DA662F" w:rsidRDefault="004C650B" w:rsidP="00FB12F7">
      <w:pPr>
        <w:spacing w:line="480" w:lineRule="auto"/>
        <w:jc w:val="both"/>
        <w:rPr>
          <w:b/>
          <w:sz w:val="24"/>
          <w:szCs w:val="24"/>
        </w:rPr>
      </w:pPr>
      <w:r w:rsidRPr="00DA662F">
        <w:rPr>
          <w:b/>
          <w:sz w:val="24"/>
          <w:szCs w:val="24"/>
        </w:rPr>
        <w:t>RESULTS</w:t>
      </w:r>
    </w:p>
    <w:p w14:paraId="30CB46B7" w14:textId="3BF9CF17" w:rsidR="00F230F1" w:rsidRDefault="0006606D" w:rsidP="00343316">
      <w:pPr>
        <w:spacing w:line="480" w:lineRule="auto"/>
        <w:jc w:val="both"/>
        <w:rPr>
          <w:sz w:val="24"/>
          <w:szCs w:val="24"/>
        </w:rPr>
      </w:pPr>
      <w:r w:rsidRPr="00451C43">
        <w:rPr>
          <w:sz w:val="24"/>
          <w:szCs w:val="24"/>
        </w:rPr>
        <w:t>Amongst 1,4</w:t>
      </w:r>
      <w:r w:rsidR="00C61B09">
        <w:rPr>
          <w:sz w:val="24"/>
          <w:szCs w:val="24"/>
        </w:rPr>
        <w:t>49</w:t>
      </w:r>
      <w:r w:rsidRPr="00451C43">
        <w:rPr>
          <w:sz w:val="24"/>
          <w:szCs w:val="24"/>
        </w:rPr>
        <w:t xml:space="preserve"> people </w:t>
      </w:r>
      <w:r w:rsidRPr="00A251B0">
        <w:rPr>
          <w:sz w:val="24"/>
          <w:szCs w:val="24"/>
        </w:rPr>
        <w:t xml:space="preserve">who fulfilled </w:t>
      </w:r>
      <w:r w:rsidR="002366D0" w:rsidRPr="00A251B0">
        <w:rPr>
          <w:sz w:val="24"/>
          <w:szCs w:val="24"/>
        </w:rPr>
        <w:t>our</w:t>
      </w:r>
      <w:r w:rsidRPr="00A251B0">
        <w:rPr>
          <w:sz w:val="24"/>
          <w:szCs w:val="24"/>
        </w:rPr>
        <w:t xml:space="preserve"> eligibility criteria, 825 </w:t>
      </w:r>
      <w:r w:rsidRPr="00CF7BBB">
        <w:rPr>
          <w:sz w:val="24"/>
          <w:szCs w:val="24"/>
        </w:rPr>
        <w:t>(39</w:t>
      </w:r>
      <w:r w:rsidR="003A0453" w:rsidRPr="00CF7BBB">
        <w:rPr>
          <w:sz w:val="24"/>
          <w:szCs w:val="24"/>
        </w:rPr>
        <w:t>2</w:t>
      </w:r>
      <w:r w:rsidRPr="00CF7BBB">
        <w:rPr>
          <w:sz w:val="24"/>
          <w:szCs w:val="24"/>
        </w:rPr>
        <w:t xml:space="preserve"> men and 43</w:t>
      </w:r>
      <w:r w:rsidR="003A0453" w:rsidRPr="00CF7BBB">
        <w:rPr>
          <w:sz w:val="24"/>
          <w:szCs w:val="24"/>
        </w:rPr>
        <w:t>3</w:t>
      </w:r>
      <w:r w:rsidRPr="00CF7BBB">
        <w:rPr>
          <w:sz w:val="24"/>
          <w:szCs w:val="24"/>
        </w:rPr>
        <w:t xml:space="preserve"> women</w:t>
      </w:r>
      <w:r w:rsidRPr="00AA1B52">
        <w:rPr>
          <w:sz w:val="24"/>
          <w:szCs w:val="24"/>
        </w:rPr>
        <w:t>), returned</w:t>
      </w:r>
      <w:r w:rsidRPr="00311D63">
        <w:rPr>
          <w:sz w:val="24"/>
          <w:szCs w:val="24"/>
        </w:rPr>
        <w:t xml:space="preserve"> </w:t>
      </w:r>
      <w:r>
        <w:rPr>
          <w:sz w:val="24"/>
          <w:szCs w:val="24"/>
        </w:rPr>
        <w:t>a useable</w:t>
      </w:r>
      <w:r w:rsidRPr="00311D63">
        <w:rPr>
          <w:sz w:val="24"/>
          <w:szCs w:val="24"/>
        </w:rPr>
        <w:t xml:space="preserve"> questionnaire</w:t>
      </w:r>
      <w:r>
        <w:rPr>
          <w:sz w:val="24"/>
          <w:szCs w:val="24"/>
        </w:rPr>
        <w:t xml:space="preserve"> (response rate 58%)</w:t>
      </w:r>
      <w:r w:rsidDel="00581A3F">
        <w:rPr>
          <w:sz w:val="24"/>
          <w:szCs w:val="24"/>
        </w:rPr>
        <w:t xml:space="preserve"> </w:t>
      </w:r>
      <w:r>
        <w:rPr>
          <w:sz w:val="24"/>
          <w:szCs w:val="24"/>
        </w:rPr>
        <w:t xml:space="preserve">(Figure 1). </w:t>
      </w:r>
      <w:r w:rsidRPr="00D2086D">
        <w:rPr>
          <w:sz w:val="24"/>
          <w:szCs w:val="24"/>
        </w:rPr>
        <w:t xml:space="preserve">The median follow-up time was 7.5 years </w:t>
      </w:r>
      <w:r>
        <w:rPr>
          <w:sz w:val="24"/>
          <w:szCs w:val="24"/>
        </w:rPr>
        <w:t>post-THA [</w:t>
      </w:r>
      <w:r w:rsidRPr="00D2086D">
        <w:rPr>
          <w:sz w:val="24"/>
          <w:szCs w:val="24"/>
        </w:rPr>
        <w:t>IQR (6.2</w:t>
      </w:r>
      <w:r>
        <w:rPr>
          <w:sz w:val="24"/>
          <w:szCs w:val="24"/>
        </w:rPr>
        <w:t>-</w:t>
      </w:r>
      <w:r w:rsidRPr="00D2086D">
        <w:rPr>
          <w:sz w:val="24"/>
          <w:szCs w:val="24"/>
        </w:rPr>
        <w:t xml:space="preserve"> 12.1)</w:t>
      </w:r>
      <w:r>
        <w:rPr>
          <w:sz w:val="24"/>
          <w:szCs w:val="24"/>
        </w:rPr>
        <w:t>]</w:t>
      </w:r>
      <w:r w:rsidRPr="00D2086D">
        <w:rPr>
          <w:sz w:val="24"/>
          <w:szCs w:val="24"/>
        </w:rPr>
        <w:t>, with a minimum of 5 years and a maximum of 22 years</w:t>
      </w:r>
      <w:r>
        <w:rPr>
          <w:sz w:val="24"/>
          <w:szCs w:val="24"/>
        </w:rPr>
        <w:t>.</w:t>
      </w:r>
      <w:r w:rsidR="002233D2">
        <w:rPr>
          <w:sz w:val="24"/>
          <w:szCs w:val="24"/>
        </w:rPr>
        <w:t xml:space="preserve"> </w:t>
      </w:r>
      <w:r w:rsidR="00340DA1" w:rsidRPr="00027EB6">
        <w:rPr>
          <w:sz w:val="24"/>
          <w:szCs w:val="24"/>
        </w:rPr>
        <w:t xml:space="preserve">COASt </w:t>
      </w:r>
      <w:r w:rsidR="00340DA1">
        <w:rPr>
          <w:sz w:val="24"/>
          <w:szCs w:val="24"/>
        </w:rPr>
        <w:t>participants were more likely to be female</w:t>
      </w:r>
      <w:r w:rsidR="00340DA1" w:rsidRPr="00027EB6">
        <w:rPr>
          <w:sz w:val="24"/>
          <w:szCs w:val="24"/>
        </w:rPr>
        <w:t xml:space="preserve"> (6</w:t>
      </w:r>
      <w:r w:rsidR="00340DA1">
        <w:rPr>
          <w:sz w:val="24"/>
          <w:szCs w:val="24"/>
        </w:rPr>
        <w:t>7</w:t>
      </w:r>
      <w:r w:rsidR="00340DA1" w:rsidRPr="00027EB6">
        <w:rPr>
          <w:sz w:val="24"/>
          <w:szCs w:val="24"/>
        </w:rPr>
        <w:t xml:space="preserve">% vs </w:t>
      </w:r>
      <w:r w:rsidR="00340DA1">
        <w:rPr>
          <w:sz w:val="24"/>
          <w:szCs w:val="24"/>
        </w:rPr>
        <w:t>45</w:t>
      </w:r>
      <w:r w:rsidR="00340DA1" w:rsidRPr="00027EB6">
        <w:rPr>
          <w:sz w:val="24"/>
          <w:szCs w:val="24"/>
        </w:rPr>
        <w:t>%)</w:t>
      </w:r>
      <w:r w:rsidR="00340DA1">
        <w:rPr>
          <w:sz w:val="24"/>
          <w:szCs w:val="24"/>
        </w:rPr>
        <w:t xml:space="preserve"> (p&lt;0.001)</w:t>
      </w:r>
      <w:r w:rsidR="00340DA1" w:rsidRPr="00027EB6">
        <w:rPr>
          <w:sz w:val="24"/>
          <w:szCs w:val="24"/>
        </w:rPr>
        <w:t xml:space="preserve">, </w:t>
      </w:r>
      <w:r w:rsidR="00340DA1">
        <w:rPr>
          <w:sz w:val="24"/>
          <w:szCs w:val="24"/>
        </w:rPr>
        <w:t>to have</w:t>
      </w:r>
      <w:r w:rsidR="00340DA1" w:rsidRPr="00027EB6">
        <w:rPr>
          <w:sz w:val="24"/>
          <w:szCs w:val="24"/>
        </w:rPr>
        <w:t xml:space="preserve"> a BMI&gt;30 Kg/m</w:t>
      </w:r>
      <w:r w:rsidR="00340DA1" w:rsidRPr="00027EB6">
        <w:rPr>
          <w:sz w:val="24"/>
          <w:szCs w:val="24"/>
          <w:vertAlign w:val="superscript"/>
        </w:rPr>
        <w:t>2</w:t>
      </w:r>
      <w:r w:rsidR="00340DA1" w:rsidRPr="00027EB6">
        <w:rPr>
          <w:sz w:val="24"/>
          <w:szCs w:val="24"/>
        </w:rPr>
        <w:t xml:space="preserve"> (28% vs 19%) </w:t>
      </w:r>
      <w:r w:rsidR="00340DA1">
        <w:rPr>
          <w:sz w:val="24"/>
          <w:szCs w:val="24"/>
        </w:rPr>
        <w:t xml:space="preserve">(p=0.02) </w:t>
      </w:r>
      <w:r w:rsidR="00340DA1" w:rsidRPr="00027EB6">
        <w:rPr>
          <w:sz w:val="24"/>
          <w:szCs w:val="24"/>
        </w:rPr>
        <w:t xml:space="preserve">and </w:t>
      </w:r>
      <w:r w:rsidR="00340DA1">
        <w:rPr>
          <w:sz w:val="24"/>
          <w:szCs w:val="24"/>
        </w:rPr>
        <w:t>to have had primary OA as the indication for THA</w:t>
      </w:r>
      <w:r w:rsidR="00340DA1" w:rsidRPr="00027EB6">
        <w:rPr>
          <w:sz w:val="24"/>
          <w:szCs w:val="24"/>
        </w:rPr>
        <w:t xml:space="preserve"> (74% vs 68%)</w:t>
      </w:r>
      <w:r w:rsidR="00340DA1">
        <w:rPr>
          <w:sz w:val="24"/>
          <w:szCs w:val="24"/>
        </w:rPr>
        <w:t xml:space="preserve"> (p&lt;0.001) th</w:t>
      </w:r>
      <w:r w:rsidR="003471F9">
        <w:rPr>
          <w:sz w:val="24"/>
          <w:szCs w:val="24"/>
        </w:rPr>
        <w:t>a</w:t>
      </w:r>
      <w:r w:rsidR="00340DA1">
        <w:rPr>
          <w:sz w:val="24"/>
          <w:szCs w:val="24"/>
        </w:rPr>
        <w:t>n GAR participants</w:t>
      </w:r>
      <w:r w:rsidR="005E67B1">
        <w:rPr>
          <w:sz w:val="24"/>
          <w:szCs w:val="24"/>
        </w:rPr>
        <w:t>,</w:t>
      </w:r>
      <w:r w:rsidR="00340DA1">
        <w:rPr>
          <w:sz w:val="24"/>
          <w:szCs w:val="24"/>
        </w:rPr>
        <w:t xml:space="preserve"> but p</w:t>
      </w:r>
      <w:r w:rsidR="00F230F1">
        <w:rPr>
          <w:sz w:val="24"/>
          <w:szCs w:val="24"/>
        </w:rPr>
        <w:t xml:space="preserve">re-operative </w:t>
      </w:r>
      <w:r w:rsidR="00D668B8" w:rsidRPr="00027EB6">
        <w:rPr>
          <w:sz w:val="24"/>
          <w:szCs w:val="24"/>
        </w:rPr>
        <w:t>ASA and Ch</w:t>
      </w:r>
      <w:r w:rsidR="007302BC">
        <w:rPr>
          <w:sz w:val="24"/>
          <w:szCs w:val="24"/>
        </w:rPr>
        <w:t>arnley</w:t>
      </w:r>
      <w:r w:rsidR="00D668B8" w:rsidRPr="00027EB6">
        <w:rPr>
          <w:sz w:val="24"/>
          <w:szCs w:val="24"/>
        </w:rPr>
        <w:t xml:space="preserve"> score</w:t>
      </w:r>
      <w:r w:rsidR="00F230F1">
        <w:rPr>
          <w:sz w:val="24"/>
          <w:szCs w:val="24"/>
        </w:rPr>
        <w:t>s were similar in both cohorts</w:t>
      </w:r>
      <w:r w:rsidR="00D668B8" w:rsidRPr="00027EB6">
        <w:rPr>
          <w:sz w:val="24"/>
          <w:szCs w:val="24"/>
        </w:rPr>
        <w:t>.</w:t>
      </w:r>
      <w:r w:rsidR="00D668B8">
        <w:rPr>
          <w:sz w:val="24"/>
          <w:szCs w:val="24"/>
        </w:rPr>
        <w:t xml:space="preserve"> </w:t>
      </w:r>
    </w:p>
    <w:p w14:paraId="08ACEC8F" w14:textId="7C1481CB" w:rsidR="0056213F" w:rsidRDefault="0056213F" w:rsidP="00242F33">
      <w:pPr>
        <w:spacing w:line="480" w:lineRule="auto"/>
        <w:jc w:val="both"/>
        <w:rPr>
          <w:sz w:val="24"/>
          <w:szCs w:val="24"/>
        </w:rPr>
      </w:pPr>
    </w:p>
    <w:p w14:paraId="0D559743" w14:textId="5F6389DE" w:rsidR="00F27435" w:rsidRDefault="00242F33" w:rsidP="00242F33">
      <w:pPr>
        <w:spacing w:line="480" w:lineRule="auto"/>
        <w:jc w:val="both"/>
        <w:rPr>
          <w:sz w:val="24"/>
          <w:szCs w:val="24"/>
        </w:rPr>
      </w:pPr>
      <w:r>
        <w:rPr>
          <w:sz w:val="24"/>
          <w:szCs w:val="24"/>
        </w:rPr>
        <w:t>A comparison of the characteristics of respondents with non-respondents shows that respondents were older by on average two years, more likely to have received their THA for primary OA and differed in terms of ASA score (Supplementary Table 2).</w:t>
      </w:r>
    </w:p>
    <w:p w14:paraId="1861CE89" w14:textId="77777777" w:rsidR="0056213F" w:rsidRDefault="0056213F" w:rsidP="00343316">
      <w:pPr>
        <w:spacing w:line="480" w:lineRule="auto"/>
        <w:jc w:val="both"/>
        <w:rPr>
          <w:b/>
          <w:sz w:val="24"/>
          <w:szCs w:val="24"/>
        </w:rPr>
      </w:pPr>
    </w:p>
    <w:p w14:paraId="25E9F04B" w14:textId="1B90ADA2" w:rsidR="00F27435" w:rsidRPr="00C171A1" w:rsidRDefault="00F27435" w:rsidP="00343316">
      <w:pPr>
        <w:spacing w:line="480" w:lineRule="auto"/>
        <w:jc w:val="both"/>
        <w:rPr>
          <w:b/>
          <w:sz w:val="24"/>
          <w:szCs w:val="24"/>
        </w:rPr>
      </w:pPr>
      <w:r>
        <w:rPr>
          <w:b/>
          <w:sz w:val="24"/>
          <w:szCs w:val="24"/>
        </w:rPr>
        <w:t>Working status at time of THA</w:t>
      </w:r>
    </w:p>
    <w:p w14:paraId="1AB42B24" w14:textId="7F80673A" w:rsidR="00F27435" w:rsidRDefault="007D34B6" w:rsidP="00343316">
      <w:pPr>
        <w:spacing w:line="480" w:lineRule="auto"/>
        <w:jc w:val="both"/>
        <w:rPr>
          <w:sz w:val="24"/>
          <w:szCs w:val="24"/>
        </w:rPr>
      </w:pPr>
      <w:r>
        <w:rPr>
          <w:sz w:val="24"/>
          <w:szCs w:val="24"/>
        </w:rPr>
        <w:t>Figure 1 shows that a</w:t>
      </w:r>
      <w:r w:rsidR="004C650B" w:rsidRPr="00311D63">
        <w:rPr>
          <w:sz w:val="24"/>
          <w:szCs w:val="24"/>
        </w:rPr>
        <w:t xml:space="preserve"> total of 68</w:t>
      </w:r>
      <w:r w:rsidR="00311D63" w:rsidRPr="00311D63">
        <w:rPr>
          <w:sz w:val="24"/>
          <w:szCs w:val="24"/>
        </w:rPr>
        <w:t>7</w:t>
      </w:r>
      <w:r w:rsidR="00F27435">
        <w:rPr>
          <w:sz w:val="24"/>
          <w:szCs w:val="24"/>
        </w:rPr>
        <w:t>/825 (</w:t>
      </w:r>
      <w:r w:rsidR="00DC4E72">
        <w:rPr>
          <w:sz w:val="24"/>
          <w:szCs w:val="24"/>
        </w:rPr>
        <w:t>83</w:t>
      </w:r>
      <w:r w:rsidR="00F27435">
        <w:rPr>
          <w:sz w:val="24"/>
          <w:szCs w:val="24"/>
        </w:rPr>
        <w:t>%)</w:t>
      </w:r>
      <w:r w:rsidR="00A1289C">
        <w:rPr>
          <w:sz w:val="24"/>
          <w:szCs w:val="24"/>
        </w:rPr>
        <w:t xml:space="preserve"> had </w:t>
      </w:r>
      <w:r w:rsidR="007365CE">
        <w:rPr>
          <w:sz w:val="24"/>
          <w:szCs w:val="24"/>
        </w:rPr>
        <w:t>ever</w:t>
      </w:r>
      <w:r w:rsidR="007D0811">
        <w:rPr>
          <w:sz w:val="24"/>
          <w:szCs w:val="24"/>
        </w:rPr>
        <w:t xml:space="preserve"> </w:t>
      </w:r>
      <w:r w:rsidR="00A1289C">
        <w:rPr>
          <w:sz w:val="24"/>
          <w:szCs w:val="24"/>
        </w:rPr>
        <w:t>worked</w:t>
      </w:r>
      <w:r w:rsidR="004C650B" w:rsidRPr="00311D63">
        <w:rPr>
          <w:sz w:val="24"/>
          <w:szCs w:val="24"/>
        </w:rPr>
        <w:t xml:space="preserve"> </w:t>
      </w:r>
      <w:r w:rsidR="00D85861" w:rsidRPr="00DB338D">
        <w:rPr>
          <w:bCs/>
          <w:sz w:val="24"/>
          <w:szCs w:val="24"/>
        </w:rPr>
        <w:t>before</w:t>
      </w:r>
      <w:r w:rsidR="00D85861">
        <w:rPr>
          <w:bCs/>
          <w:sz w:val="24"/>
          <w:szCs w:val="24"/>
        </w:rPr>
        <w:t xml:space="preserve"> </w:t>
      </w:r>
      <w:r w:rsidR="00D85861">
        <w:rPr>
          <w:sz w:val="24"/>
          <w:szCs w:val="24"/>
        </w:rPr>
        <w:t>THA</w:t>
      </w:r>
      <w:r w:rsidR="00265B5B">
        <w:rPr>
          <w:sz w:val="24"/>
          <w:szCs w:val="24"/>
        </w:rPr>
        <w:t xml:space="preserve">. However, </w:t>
      </w:r>
      <w:r w:rsidR="004C650B" w:rsidRPr="00311D63">
        <w:rPr>
          <w:sz w:val="24"/>
          <w:szCs w:val="24"/>
        </w:rPr>
        <w:t>19</w:t>
      </w:r>
      <w:r w:rsidR="00311D63" w:rsidRPr="00311D63">
        <w:rPr>
          <w:sz w:val="24"/>
          <w:szCs w:val="24"/>
        </w:rPr>
        <w:t>5</w:t>
      </w:r>
      <w:r w:rsidR="008E53D6">
        <w:rPr>
          <w:sz w:val="24"/>
          <w:szCs w:val="24"/>
        </w:rPr>
        <w:t xml:space="preserve"> (28%)</w:t>
      </w:r>
      <w:r w:rsidR="004C650B" w:rsidRPr="00311D63">
        <w:rPr>
          <w:sz w:val="24"/>
          <w:szCs w:val="24"/>
        </w:rPr>
        <w:t xml:space="preserve"> </w:t>
      </w:r>
      <w:r w:rsidR="00265B5B">
        <w:rPr>
          <w:sz w:val="24"/>
          <w:szCs w:val="24"/>
        </w:rPr>
        <w:t>of these had stopped</w:t>
      </w:r>
      <w:r w:rsidR="00F27435">
        <w:rPr>
          <w:sz w:val="24"/>
          <w:szCs w:val="24"/>
        </w:rPr>
        <w:t xml:space="preserve"> working at the time of </w:t>
      </w:r>
      <w:r w:rsidR="004C650B" w:rsidRPr="00311D63">
        <w:rPr>
          <w:sz w:val="24"/>
          <w:szCs w:val="24"/>
        </w:rPr>
        <w:t>THA</w:t>
      </w:r>
      <w:r w:rsidR="00895AFC">
        <w:rPr>
          <w:sz w:val="24"/>
          <w:szCs w:val="24"/>
        </w:rPr>
        <w:t>,</w:t>
      </w:r>
      <w:r w:rsidR="00F27435">
        <w:rPr>
          <w:sz w:val="24"/>
          <w:szCs w:val="24"/>
        </w:rPr>
        <w:t xml:space="preserve"> 60 </w:t>
      </w:r>
      <w:r w:rsidR="00265B5B">
        <w:rPr>
          <w:sz w:val="24"/>
          <w:szCs w:val="24"/>
        </w:rPr>
        <w:t xml:space="preserve">(31%) </w:t>
      </w:r>
      <w:r w:rsidR="00F27435">
        <w:rPr>
          <w:sz w:val="24"/>
          <w:szCs w:val="24"/>
        </w:rPr>
        <w:t>of whom stop</w:t>
      </w:r>
      <w:r w:rsidR="00AD7BC6">
        <w:rPr>
          <w:sz w:val="24"/>
          <w:szCs w:val="24"/>
        </w:rPr>
        <w:t>ped</w:t>
      </w:r>
      <w:r w:rsidR="00F27435">
        <w:rPr>
          <w:sz w:val="24"/>
          <w:szCs w:val="24"/>
        </w:rPr>
        <w:t xml:space="preserve"> working </w:t>
      </w:r>
      <w:r w:rsidR="00F90BBE">
        <w:rPr>
          <w:sz w:val="24"/>
          <w:szCs w:val="24"/>
        </w:rPr>
        <w:t xml:space="preserve">pre-operatively </w:t>
      </w:r>
      <w:r w:rsidR="00F27435">
        <w:rPr>
          <w:sz w:val="24"/>
          <w:szCs w:val="24"/>
        </w:rPr>
        <w:t>because of their hip</w:t>
      </w:r>
      <w:r w:rsidR="004C650B" w:rsidRPr="00311D63">
        <w:rPr>
          <w:sz w:val="24"/>
          <w:szCs w:val="24"/>
        </w:rPr>
        <w:t xml:space="preserve">. </w:t>
      </w:r>
    </w:p>
    <w:p w14:paraId="0CE7B8E8" w14:textId="77777777" w:rsidR="00340DA1" w:rsidRDefault="00340DA1" w:rsidP="00343316">
      <w:pPr>
        <w:spacing w:line="480" w:lineRule="auto"/>
        <w:jc w:val="both"/>
        <w:rPr>
          <w:sz w:val="24"/>
          <w:szCs w:val="24"/>
        </w:rPr>
      </w:pPr>
    </w:p>
    <w:p w14:paraId="30AD51EE" w14:textId="77777777" w:rsidR="00F27435" w:rsidRPr="00C171A1" w:rsidRDefault="00F27435" w:rsidP="00343316">
      <w:pPr>
        <w:spacing w:line="480" w:lineRule="auto"/>
        <w:jc w:val="both"/>
        <w:rPr>
          <w:b/>
          <w:sz w:val="24"/>
          <w:szCs w:val="24"/>
        </w:rPr>
      </w:pPr>
      <w:r>
        <w:rPr>
          <w:b/>
          <w:sz w:val="24"/>
          <w:szCs w:val="24"/>
        </w:rPr>
        <w:t xml:space="preserve">Working </w:t>
      </w:r>
      <w:r w:rsidR="006622C9">
        <w:rPr>
          <w:b/>
          <w:sz w:val="24"/>
          <w:szCs w:val="24"/>
        </w:rPr>
        <w:t xml:space="preserve">status </w:t>
      </w:r>
      <w:r>
        <w:rPr>
          <w:b/>
          <w:sz w:val="24"/>
          <w:szCs w:val="24"/>
        </w:rPr>
        <w:t>post-operatively</w:t>
      </w:r>
    </w:p>
    <w:p w14:paraId="028188DF" w14:textId="4EDD621C" w:rsidR="00A50B6C" w:rsidRDefault="00F27435" w:rsidP="003433C9">
      <w:pPr>
        <w:spacing w:line="480" w:lineRule="auto"/>
        <w:jc w:val="both"/>
        <w:rPr>
          <w:sz w:val="24"/>
          <w:szCs w:val="24"/>
        </w:rPr>
        <w:sectPr w:rsidR="00A50B6C" w:rsidSect="009E4483">
          <w:footerReference w:type="default" r:id="rId9"/>
          <w:pgSz w:w="11906" w:h="16838"/>
          <w:pgMar w:top="1440" w:right="1440" w:bottom="1440" w:left="1440" w:header="708" w:footer="708" w:gutter="0"/>
          <w:lnNumType w:countBy="1" w:restart="continuous"/>
          <w:cols w:space="708"/>
          <w:docGrid w:linePitch="360"/>
        </w:sectPr>
      </w:pPr>
      <w:r>
        <w:rPr>
          <w:sz w:val="24"/>
          <w:szCs w:val="24"/>
        </w:rPr>
        <w:t>In total</w:t>
      </w:r>
      <w:r w:rsidR="004C650B" w:rsidRPr="00311D63">
        <w:rPr>
          <w:sz w:val="24"/>
          <w:szCs w:val="24"/>
        </w:rPr>
        <w:t xml:space="preserve"> 5</w:t>
      </w:r>
      <w:r w:rsidR="00632E6C">
        <w:rPr>
          <w:sz w:val="24"/>
          <w:szCs w:val="24"/>
        </w:rPr>
        <w:t>14</w:t>
      </w:r>
      <w:r>
        <w:rPr>
          <w:sz w:val="24"/>
          <w:szCs w:val="24"/>
        </w:rPr>
        <w:t>/825 (</w:t>
      </w:r>
      <w:r w:rsidR="00632E6C">
        <w:rPr>
          <w:sz w:val="24"/>
          <w:szCs w:val="24"/>
        </w:rPr>
        <w:t>62%</w:t>
      </w:r>
      <w:r>
        <w:rPr>
          <w:sz w:val="24"/>
          <w:szCs w:val="24"/>
        </w:rPr>
        <w:t>) held at least one paid jo</w:t>
      </w:r>
      <w:r w:rsidR="00FF0348">
        <w:rPr>
          <w:sz w:val="24"/>
          <w:szCs w:val="24"/>
        </w:rPr>
        <w:t>b</w:t>
      </w:r>
      <w:r>
        <w:rPr>
          <w:sz w:val="24"/>
          <w:szCs w:val="24"/>
        </w:rPr>
        <w:t xml:space="preserve"> post-THA. Most (93%) of those who </w:t>
      </w:r>
      <w:r w:rsidR="00737DCF">
        <w:rPr>
          <w:sz w:val="24"/>
          <w:szCs w:val="24"/>
        </w:rPr>
        <w:t>work</w:t>
      </w:r>
      <w:r w:rsidR="0056213F">
        <w:rPr>
          <w:sz w:val="24"/>
          <w:szCs w:val="24"/>
        </w:rPr>
        <w:t>ed</w:t>
      </w:r>
      <w:r>
        <w:rPr>
          <w:sz w:val="24"/>
          <w:szCs w:val="24"/>
        </w:rPr>
        <w:t xml:space="preserve"> post-THA were working </w:t>
      </w:r>
      <w:r w:rsidR="00737DCF">
        <w:rPr>
          <w:sz w:val="24"/>
          <w:szCs w:val="24"/>
        </w:rPr>
        <w:t>pre-operatively</w:t>
      </w:r>
      <w:r>
        <w:rPr>
          <w:sz w:val="24"/>
          <w:szCs w:val="24"/>
        </w:rPr>
        <w:t xml:space="preserve"> but </w:t>
      </w:r>
      <w:r w:rsidR="00506949">
        <w:rPr>
          <w:sz w:val="24"/>
          <w:szCs w:val="24"/>
        </w:rPr>
        <w:t>6</w:t>
      </w:r>
      <w:r>
        <w:rPr>
          <w:sz w:val="24"/>
          <w:szCs w:val="24"/>
        </w:rPr>
        <w:t xml:space="preserve">% </w:t>
      </w:r>
      <w:r w:rsidR="00340DA1">
        <w:rPr>
          <w:sz w:val="24"/>
          <w:szCs w:val="24"/>
        </w:rPr>
        <w:t xml:space="preserve">unable to work pre-operatively </w:t>
      </w:r>
      <w:r w:rsidR="00797EAB">
        <w:rPr>
          <w:sz w:val="24"/>
          <w:szCs w:val="24"/>
        </w:rPr>
        <w:t xml:space="preserve">became </w:t>
      </w:r>
      <w:r>
        <w:rPr>
          <w:sz w:val="24"/>
          <w:szCs w:val="24"/>
        </w:rPr>
        <w:t>able to work.</w:t>
      </w:r>
      <w:r w:rsidR="00444112">
        <w:rPr>
          <w:sz w:val="24"/>
          <w:szCs w:val="24"/>
        </w:rPr>
        <w:t xml:space="preserve"> </w:t>
      </w:r>
      <w:r w:rsidR="006622C9" w:rsidRPr="00934349">
        <w:rPr>
          <w:sz w:val="24"/>
          <w:szCs w:val="24"/>
        </w:rPr>
        <w:t xml:space="preserve">Table </w:t>
      </w:r>
      <w:r w:rsidR="00AD7BC6">
        <w:rPr>
          <w:sz w:val="24"/>
          <w:szCs w:val="24"/>
        </w:rPr>
        <w:t>1</w:t>
      </w:r>
      <w:r w:rsidR="00AD7BC6" w:rsidRPr="00934349">
        <w:rPr>
          <w:sz w:val="24"/>
          <w:szCs w:val="24"/>
        </w:rPr>
        <w:t xml:space="preserve"> </w:t>
      </w:r>
      <w:r w:rsidR="00737DCF" w:rsidRPr="00934349">
        <w:rPr>
          <w:sz w:val="24"/>
          <w:szCs w:val="24"/>
        </w:rPr>
        <w:t xml:space="preserve">describes </w:t>
      </w:r>
      <w:r w:rsidR="006622C9" w:rsidRPr="00934349">
        <w:rPr>
          <w:sz w:val="24"/>
          <w:szCs w:val="24"/>
        </w:rPr>
        <w:t xml:space="preserve">the type of work </w:t>
      </w:r>
      <w:r w:rsidR="00737DCF" w:rsidRPr="00934349">
        <w:rPr>
          <w:sz w:val="24"/>
          <w:szCs w:val="24"/>
        </w:rPr>
        <w:t>(2-</w:t>
      </w:r>
      <w:r w:rsidR="00737DCF" w:rsidRPr="00AA1B52">
        <w:rPr>
          <w:sz w:val="24"/>
          <w:szCs w:val="24"/>
        </w:rPr>
        <w:t>digit SO</w:t>
      </w:r>
      <w:r w:rsidR="00327E6C" w:rsidRPr="0073061A">
        <w:rPr>
          <w:sz w:val="24"/>
          <w:szCs w:val="24"/>
        </w:rPr>
        <w:t>C</w:t>
      </w:r>
      <w:r w:rsidR="00AA1B52">
        <w:rPr>
          <w:sz w:val="24"/>
          <w:szCs w:val="24"/>
        </w:rPr>
        <w:t xml:space="preserve"> </w:t>
      </w:r>
      <w:r w:rsidR="00737DCF" w:rsidRPr="00AA1B52">
        <w:rPr>
          <w:sz w:val="24"/>
          <w:szCs w:val="24"/>
        </w:rPr>
        <w:t>2010</w:t>
      </w:r>
      <w:r w:rsidR="00737DCF" w:rsidRPr="00934349">
        <w:rPr>
          <w:sz w:val="24"/>
          <w:szCs w:val="24"/>
        </w:rPr>
        <w:t xml:space="preserve"> codes), </w:t>
      </w:r>
      <w:r w:rsidR="006622C9" w:rsidRPr="00934349">
        <w:rPr>
          <w:sz w:val="24"/>
          <w:szCs w:val="24"/>
        </w:rPr>
        <w:t xml:space="preserve">before and after arthroplasty </w:t>
      </w:r>
      <w:r w:rsidR="00737DCF" w:rsidRPr="00934349">
        <w:rPr>
          <w:sz w:val="24"/>
          <w:szCs w:val="24"/>
        </w:rPr>
        <w:t xml:space="preserve">for </w:t>
      </w:r>
      <w:r w:rsidR="006622C9" w:rsidRPr="00934349">
        <w:rPr>
          <w:sz w:val="24"/>
          <w:szCs w:val="24"/>
        </w:rPr>
        <w:t xml:space="preserve">652 </w:t>
      </w:r>
      <w:r w:rsidR="00737DCF" w:rsidRPr="00934349">
        <w:rPr>
          <w:sz w:val="24"/>
          <w:szCs w:val="24"/>
        </w:rPr>
        <w:t xml:space="preserve">participants </w:t>
      </w:r>
      <w:r w:rsidR="006622C9" w:rsidRPr="00934349">
        <w:rPr>
          <w:sz w:val="24"/>
          <w:szCs w:val="24"/>
        </w:rPr>
        <w:t>who reported their job title</w:t>
      </w:r>
      <w:r w:rsidR="00737DCF" w:rsidRPr="00934349">
        <w:rPr>
          <w:sz w:val="24"/>
          <w:szCs w:val="24"/>
        </w:rPr>
        <w:t xml:space="preserve"> (35 missing)</w:t>
      </w:r>
      <w:r w:rsidR="006622C9" w:rsidRPr="00934349">
        <w:rPr>
          <w:sz w:val="24"/>
          <w:szCs w:val="24"/>
        </w:rPr>
        <w:t xml:space="preserve">. </w:t>
      </w:r>
      <w:r w:rsidR="003471F9">
        <w:rPr>
          <w:sz w:val="24"/>
          <w:szCs w:val="24"/>
        </w:rPr>
        <w:t>Most</w:t>
      </w:r>
      <w:r w:rsidR="00737DCF" w:rsidRPr="00934349">
        <w:rPr>
          <w:sz w:val="24"/>
          <w:szCs w:val="24"/>
        </w:rPr>
        <w:t xml:space="preserve"> people return</w:t>
      </w:r>
      <w:r w:rsidR="00AD7BC6">
        <w:rPr>
          <w:sz w:val="24"/>
          <w:szCs w:val="24"/>
        </w:rPr>
        <w:t>ed</w:t>
      </w:r>
      <w:r w:rsidR="00737DCF" w:rsidRPr="00934349">
        <w:rPr>
          <w:sz w:val="24"/>
          <w:szCs w:val="24"/>
        </w:rPr>
        <w:t xml:space="preserve"> to</w:t>
      </w:r>
      <w:r w:rsidR="002233D2">
        <w:rPr>
          <w:sz w:val="24"/>
          <w:szCs w:val="24"/>
        </w:rPr>
        <w:t xml:space="preserve"> </w:t>
      </w:r>
      <w:r w:rsidR="00737DCF" w:rsidRPr="00934349">
        <w:rPr>
          <w:sz w:val="24"/>
          <w:szCs w:val="24"/>
        </w:rPr>
        <w:t xml:space="preserve">the same </w:t>
      </w:r>
      <w:r w:rsidR="0073061A">
        <w:rPr>
          <w:sz w:val="24"/>
          <w:szCs w:val="24"/>
        </w:rPr>
        <w:t xml:space="preserve">job </w:t>
      </w:r>
      <w:r w:rsidR="00895AFC" w:rsidRPr="00934349">
        <w:rPr>
          <w:sz w:val="24"/>
          <w:szCs w:val="24"/>
        </w:rPr>
        <w:t>sector</w:t>
      </w:r>
      <w:r w:rsidR="002A37B7">
        <w:rPr>
          <w:sz w:val="24"/>
          <w:szCs w:val="24"/>
        </w:rPr>
        <w:t xml:space="preserve"> </w:t>
      </w:r>
      <w:r w:rsidR="002233D2">
        <w:rPr>
          <w:sz w:val="24"/>
          <w:szCs w:val="24"/>
        </w:rPr>
        <w:t>as pre-operatively</w:t>
      </w:r>
      <w:r w:rsidR="00737DCF" w:rsidRPr="00934349">
        <w:rPr>
          <w:sz w:val="24"/>
          <w:szCs w:val="24"/>
        </w:rPr>
        <w:t xml:space="preserve">. </w:t>
      </w:r>
      <w:r w:rsidR="00537FC0" w:rsidRPr="00934349">
        <w:rPr>
          <w:sz w:val="24"/>
          <w:szCs w:val="24"/>
        </w:rPr>
        <w:t xml:space="preserve">However, 26% of those in the caring, leisure and other service occupations </w:t>
      </w:r>
      <w:r w:rsidR="003471F9">
        <w:rPr>
          <w:sz w:val="24"/>
          <w:szCs w:val="24"/>
        </w:rPr>
        <w:t>changed</w:t>
      </w:r>
      <w:r w:rsidR="00537FC0" w:rsidRPr="00934349">
        <w:rPr>
          <w:sz w:val="24"/>
          <w:szCs w:val="24"/>
        </w:rPr>
        <w:t xml:space="preserve"> to a different type of job post-THA</w:t>
      </w:r>
      <w:bookmarkStart w:id="12" w:name="_Hlk75778612"/>
      <w:r w:rsidR="00537FC0" w:rsidRPr="00934349">
        <w:rPr>
          <w:sz w:val="24"/>
          <w:szCs w:val="24"/>
        </w:rPr>
        <w:t xml:space="preserve">. The category of employment to which the highest proportion of workers returned was </w:t>
      </w:r>
      <w:r w:rsidR="00537FC0" w:rsidRPr="00934349">
        <w:rPr>
          <w:rFonts w:ascii="Calibri" w:hAnsi="Calibri"/>
          <w:color w:val="000000"/>
          <w:sz w:val="24"/>
          <w:szCs w:val="24"/>
        </w:rPr>
        <w:t>Associate Professional and Technical Occupations (13% failed to return). However,</w:t>
      </w:r>
      <w:r w:rsidR="00FF0348">
        <w:rPr>
          <w:rFonts w:ascii="Calibri" w:hAnsi="Calibri"/>
          <w:color w:val="000000"/>
          <w:sz w:val="24"/>
          <w:szCs w:val="24"/>
        </w:rPr>
        <w:t xml:space="preserve"> </w:t>
      </w:r>
      <w:r w:rsidR="00F6509B" w:rsidRPr="00934349">
        <w:rPr>
          <w:rFonts w:ascii="Calibri" w:hAnsi="Calibri"/>
          <w:color w:val="000000"/>
          <w:sz w:val="24"/>
          <w:szCs w:val="24"/>
        </w:rPr>
        <w:t xml:space="preserve">rates of non-return </w:t>
      </w:r>
      <w:r w:rsidR="00FF0348">
        <w:rPr>
          <w:rFonts w:ascii="Calibri" w:hAnsi="Calibri"/>
          <w:color w:val="000000"/>
          <w:sz w:val="24"/>
          <w:szCs w:val="24"/>
        </w:rPr>
        <w:t xml:space="preserve">were higher </w:t>
      </w:r>
      <w:r w:rsidR="00F6509B" w:rsidRPr="00934349">
        <w:rPr>
          <w:rFonts w:ascii="Calibri" w:hAnsi="Calibri"/>
          <w:color w:val="000000"/>
          <w:sz w:val="24"/>
          <w:szCs w:val="24"/>
        </w:rPr>
        <w:t xml:space="preserve">among </w:t>
      </w:r>
      <w:r w:rsidR="006622C9" w:rsidRPr="00934349">
        <w:rPr>
          <w:sz w:val="24"/>
          <w:szCs w:val="24"/>
        </w:rPr>
        <w:t>process, plant and machine operatives,</w:t>
      </w:r>
      <w:r w:rsidR="006622C9" w:rsidRPr="00934349" w:rsidDel="00033011">
        <w:rPr>
          <w:sz w:val="24"/>
          <w:szCs w:val="24"/>
        </w:rPr>
        <w:t xml:space="preserve"> </w:t>
      </w:r>
      <w:r w:rsidR="00F6509B" w:rsidRPr="00934349">
        <w:rPr>
          <w:sz w:val="24"/>
          <w:szCs w:val="24"/>
        </w:rPr>
        <w:t>and</w:t>
      </w:r>
      <w:r w:rsidR="00537FC0" w:rsidRPr="00934349">
        <w:rPr>
          <w:sz w:val="24"/>
          <w:szCs w:val="24"/>
        </w:rPr>
        <w:t xml:space="preserve"> </w:t>
      </w:r>
      <w:r w:rsidR="006622C9" w:rsidRPr="00934349">
        <w:rPr>
          <w:sz w:val="24"/>
          <w:szCs w:val="24"/>
        </w:rPr>
        <w:t>elementary occupations</w:t>
      </w:r>
      <w:r w:rsidR="002233D2">
        <w:rPr>
          <w:sz w:val="24"/>
          <w:szCs w:val="24"/>
        </w:rPr>
        <w:t xml:space="preserve">: </w:t>
      </w:r>
      <w:r w:rsidR="00537FC0" w:rsidRPr="00934349">
        <w:rPr>
          <w:sz w:val="24"/>
          <w:szCs w:val="24"/>
        </w:rPr>
        <w:t>41</w:t>
      </w:r>
      <w:r w:rsidR="009A545A" w:rsidRPr="00934349">
        <w:rPr>
          <w:sz w:val="24"/>
          <w:szCs w:val="24"/>
        </w:rPr>
        <w:t xml:space="preserve">% and </w:t>
      </w:r>
      <w:r w:rsidR="00537FC0" w:rsidRPr="00934349">
        <w:rPr>
          <w:sz w:val="24"/>
          <w:szCs w:val="24"/>
        </w:rPr>
        <w:t>36</w:t>
      </w:r>
      <w:r w:rsidR="009A545A" w:rsidRPr="00934349">
        <w:rPr>
          <w:sz w:val="24"/>
          <w:szCs w:val="24"/>
        </w:rPr>
        <w:t>%</w:t>
      </w:r>
      <w:r w:rsidR="006622C9" w:rsidRPr="00934349">
        <w:rPr>
          <w:sz w:val="24"/>
          <w:szCs w:val="24"/>
        </w:rPr>
        <w:t xml:space="preserve"> </w:t>
      </w:r>
      <w:r w:rsidR="00537FC0" w:rsidRPr="00934349">
        <w:rPr>
          <w:sz w:val="24"/>
          <w:szCs w:val="24"/>
        </w:rPr>
        <w:t>respectively.</w:t>
      </w:r>
      <w:bookmarkEnd w:id="12"/>
      <w:r w:rsidR="00530530" w:rsidRPr="00934349">
        <w:rPr>
          <w:sz w:val="24"/>
          <w:szCs w:val="24"/>
        </w:rPr>
        <w:t xml:space="preserve"> The odds of non-</w:t>
      </w:r>
      <w:r w:rsidR="000220D7">
        <w:rPr>
          <w:sz w:val="24"/>
          <w:szCs w:val="24"/>
        </w:rPr>
        <w:t>RTW</w:t>
      </w:r>
      <w:r w:rsidR="00530530" w:rsidRPr="00934349">
        <w:rPr>
          <w:sz w:val="24"/>
          <w:szCs w:val="24"/>
        </w:rPr>
        <w:t xml:space="preserve"> were </w:t>
      </w:r>
      <w:r w:rsidR="00F6509B" w:rsidRPr="00934349">
        <w:rPr>
          <w:sz w:val="24"/>
          <w:szCs w:val="24"/>
        </w:rPr>
        <w:t>almost</w:t>
      </w:r>
      <w:r w:rsidR="00340DA1" w:rsidRPr="00934349">
        <w:rPr>
          <w:sz w:val="24"/>
          <w:szCs w:val="24"/>
        </w:rPr>
        <w:t xml:space="preserve"> </w:t>
      </w:r>
      <w:r w:rsidR="00530530" w:rsidRPr="00934349">
        <w:rPr>
          <w:sz w:val="24"/>
          <w:szCs w:val="24"/>
        </w:rPr>
        <w:t xml:space="preserve">4-fold </w:t>
      </w:r>
      <w:r w:rsidR="00340DA1" w:rsidRPr="00934349">
        <w:rPr>
          <w:sz w:val="24"/>
          <w:szCs w:val="24"/>
        </w:rPr>
        <w:t xml:space="preserve">higher </w:t>
      </w:r>
      <w:r w:rsidR="00530530" w:rsidRPr="00934349">
        <w:rPr>
          <w:sz w:val="24"/>
          <w:szCs w:val="24"/>
        </w:rPr>
        <w:t>among process, plant and machine operatives (OR: 3.92</w:t>
      </w:r>
      <w:r w:rsidR="00934349">
        <w:rPr>
          <w:sz w:val="24"/>
          <w:szCs w:val="24"/>
        </w:rPr>
        <w:t>,</w:t>
      </w:r>
      <w:r w:rsidR="00530530" w:rsidRPr="00934349">
        <w:rPr>
          <w:sz w:val="24"/>
          <w:szCs w:val="24"/>
        </w:rPr>
        <w:t xml:space="preserve"> </w:t>
      </w:r>
      <w:r w:rsidR="00A04244" w:rsidRPr="00934349">
        <w:rPr>
          <w:sz w:val="24"/>
          <w:szCs w:val="24"/>
        </w:rPr>
        <w:t>95%CI</w:t>
      </w:r>
      <w:r w:rsidR="00C049A7">
        <w:rPr>
          <w:sz w:val="24"/>
          <w:szCs w:val="24"/>
        </w:rPr>
        <w:t>:</w:t>
      </w:r>
      <w:r w:rsidR="00530530" w:rsidRPr="00934349">
        <w:rPr>
          <w:sz w:val="24"/>
          <w:szCs w:val="24"/>
        </w:rPr>
        <w:t>1.63</w:t>
      </w:r>
      <w:r w:rsidR="00C049A7">
        <w:rPr>
          <w:sz w:val="24"/>
          <w:szCs w:val="24"/>
        </w:rPr>
        <w:t>-</w:t>
      </w:r>
      <w:r w:rsidR="00530530" w:rsidRPr="00934349">
        <w:rPr>
          <w:sz w:val="24"/>
          <w:szCs w:val="24"/>
        </w:rPr>
        <w:t xml:space="preserve">9.47), and 2.8-fold </w:t>
      </w:r>
      <w:r w:rsidR="00340DA1" w:rsidRPr="00934349">
        <w:rPr>
          <w:sz w:val="24"/>
          <w:szCs w:val="24"/>
        </w:rPr>
        <w:t xml:space="preserve">higher </w:t>
      </w:r>
      <w:r w:rsidR="00530530" w:rsidRPr="00934349">
        <w:rPr>
          <w:sz w:val="24"/>
          <w:szCs w:val="24"/>
        </w:rPr>
        <w:t>among workers in elementary occupations (OR: 2.77</w:t>
      </w:r>
      <w:r w:rsidR="00934349">
        <w:rPr>
          <w:sz w:val="24"/>
          <w:szCs w:val="24"/>
        </w:rPr>
        <w:t>,</w:t>
      </w:r>
      <w:r w:rsidR="00530530" w:rsidRPr="00934349">
        <w:rPr>
          <w:sz w:val="24"/>
          <w:szCs w:val="24"/>
        </w:rPr>
        <w:t xml:space="preserve"> </w:t>
      </w:r>
      <w:r w:rsidR="00F07EB9" w:rsidRPr="00934349">
        <w:rPr>
          <w:sz w:val="24"/>
          <w:szCs w:val="24"/>
        </w:rPr>
        <w:t>95%CI</w:t>
      </w:r>
      <w:r w:rsidR="00C049A7">
        <w:rPr>
          <w:sz w:val="24"/>
          <w:szCs w:val="24"/>
        </w:rPr>
        <w:t>:</w:t>
      </w:r>
      <w:r w:rsidR="00F07EB9" w:rsidRPr="00934349">
        <w:rPr>
          <w:sz w:val="24"/>
          <w:szCs w:val="24"/>
        </w:rPr>
        <w:t xml:space="preserve"> </w:t>
      </w:r>
      <w:r w:rsidR="00530530" w:rsidRPr="00934349">
        <w:rPr>
          <w:sz w:val="24"/>
          <w:szCs w:val="24"/>
        </w:rPr>
        <w:t>1.43</w:t>
      </w:r>
      <w:r w:rsidR="00C049A7">
        <w:rPr>
          <w:sz w:val="24"/>
          <w:szCs w:val="24"/>
        </w:rPr>
        <w:t>-</w:t>
      </w:r>
      <w:r w:rsidR="00530530" w:rsidRPr="00934349">
        <w:rPr>
          <w:sz w:val="24"/>
          <w:szCs w:val="24"/>
        </w:rPr>
        <w:t>5.34) compared with professional workers</w:t>
      </w:r>
      <w:r w:rsidR="007541D8" w:rsidRPr="00934349">
        <w:rPr>
          <w:sz w:val="24"/>
          <w:szCs w:val="24"/>
        </w:rPr>
        <w:t>.</w:t>
      </w:r>
      <w:r w:rsidR="00C72234" w:rsidRPr="00934349">
        <w:rPr>
          <w:sz w:val="24"/>
          <w:szCs w:val="24"/>
        </w:rPr>
        <w:t xml:space="preserve"> </w:t>
      </w:r>
      <w:r w:rsidR="003433C9" w:rsidRPr="00934349">
        <w:rPr>
          <w:sz w:val="24"/>
          <w:szCs w:val="24"/>
        </w:rPr>
        <w:t>W</w:t>
      </w:r>
      <w:r w:rsidR="00C72234" w:rsidRPr="00934349">
        <w:rPr>
          <w:sz w:val="24"/>
          <w:szCs w:val="24"/>
        </w:rPr>
        <w:t xml:space="preserve">orkers in these types of occupation were </w:t>
      </w:r>
      <w:r w:rsidR="003433C9" w:rsidRPr="00934349">
        <w:rPr>
          <w:sz w:val="24"/>
          <w:szCs w:val="24"/>
        </w:rPr>
        <w:t>more likely to be male, younger and had a similar duration of follow-up to those in other occupational sectors (</w:t>
      </w:r>
      <w:r w:rsidR="003433C9" w:rsidRPr="00AA1B52">
        <w:rPr>
          <w:sz w:val="24"/>
          <w:szCs w:val="24"/>
        </w:rPr>
        <w:t xml:space="preserve">Table </w:t>
      </w:r>
      <w:r w:rsidR="00AA1B52">
        <w:rPr>
          <w:sz w:val="24"/>
          <w:szCs w:val="24"/>
        </w:rPr>
        <w:t>1</w:t>
      </w:r>
      <w:r w:rsidR="003433C9" w:rsidRPr="00934349">
        <w:rPr>
          <w:sz w:val="24"/>
          <w:szCs w:val="24"/>
        </w:rPr>
        <w:t>). We also explored whether they had different</w:t>
      </w:r>
      <w:r w:rsidR="00C72234" w:rsidRPr="00934349">
        <w:rPr>
          <w:sz w:val="24"/>
          <w:szCs w:val="24"/>
        </w:rPr>
        <w:t xml:space="preserve"> </w:t>
      </w:r>
      <w:r w:rsidR="003433C9" w:rsidRPr="00934349">
        <w:rPr>
          <w:sz w:val="24"/>
          <w:szCs w:val="24"/>
        </w:rPr>
        <w:t>pre-operative ASA or Charnley scores, or indication for surgery but found no differences (data not shown</w:t>
      </w:r>
      <w:r w:rsidR="006D602A">
        <w:rPr>
          <w:sz w:val="24"/>
          <w:szCs w:val="24"/>
        </w:rPr>
        <w:t>)</w:t>
      </w:r>
      <w:r w:rsidR="002233D2">
        <w:rPr>
          <w:sz w:val="24"/>
          <w:szCs w:val="24"/>
        </w:rPr>
        <w:t>.</w:t>
      </w:r>
    </w:p>
    <w:p w14:paraId="27ECD9D1" w14:textId="77777777" w:rsidR="00A50B6C" w:rsidRPr="00CA6E55" w:rsidRDefault="00A50B6C" w:rsidP="00A50B6C">
      <w:pPr>
        <w:spacing w:after="0" w:line="480" w:lineRule="auto"/>
        <w:rPr>
          <w:b/>
          <w:bCs/>
          <w:sz w:val="24"/>
          <w:szCs w:val="24"/>
        </w:rPr>
      </w:pPr>
      <w:r>
        <w:rPr>
          <w:b/>
          <w:sz w:val="24"/>
          <w:szCs w:val="24"/>
        </w:rPr>
        <w:t>Table 1</w:t>
      </w:r>
      <w:r w:rsidRPr="00033011">
        <w:rPr>
          <w:b/>
          <w:sz w:val="24"/>
          <w:szCs w:val="24"/>
        </w:rPr>
        <w:t>.</w:t>
      </w:r>
      <w:r w:rsidRPr="00033011">
        <w:rPr>
          <w:sz w:val="24"/>
          <w:szCs w:val="24"/>
        </w:rPr>
        <w:t xml:space="preserve"> </w:t>
      </w:r>
      <w:r w:rsidRPr="00CA6E55">
        <w:rPr>
          <w:b/>
          <w:sz w:val="24"/>
          <w:szCs w:val="24"/>
        </w:rPr>
        <w:t xml:space="preserve">Changes in self-reported occupation pre- and post-THA according to </w:t>
      </w:r>
      <w:r w:rsidRPr="00CA6E55">
        <w:rPr>
          <w:b/>
          <w:bCs/>
          <w:sz w:val="24"/>
          <w:szCs w:val="24"/>
        </w:rPr>
        <w:t>SOC 2010 major groups</w:t>
      </w:r>
    </w:p>
    <w:tbl>
      <w:tblPr>
        <w:tblStyle w:val="TableGrid"/>
        <w:tblW w:w="14684" w:type="dxa"/>
        <w:tblInd w:w="-431" w:type="dxa"/>
        <w:tblLayout w:type="fixed"/>
        <w:tblLook w:val="04A0" w:firstRow="1" w:lastRow="0" w:firstColumn="1" w:lastColumn="0" w:noHBand="0" w:noVBand="1"/>
      </w:tblPr>
      <w:tblGrid>
        <w:gridCol w:w="1984"/>
        <w:gridCol w:w="851"/>
        <w:gridCol w:w="737"/>
        <w:gridCol w:w="567"/>
        <w:gridCol w:w="567"/>
        <w:gridCol w:w="1020"/>
        <w:gridCol w:w="1134"/>
        <w:gridCol w:w="737"/>
        <w:gridCol w:w="567"/>
        <w:gridCol w:w="567"/>
        <w:gridCol w:w="1020"/>
        <w:gridCol w:w="1134"/>
        <w:gridCol w:w="850"/>
        <w:gridCol w:w="851"/>
        <w:gridCol w:w="850"/>
        <w:gridCol w:w="1248"/>
      </w:tblGrid>
      <w:tr w:rsidR="00A50B6C" w14:paraId="26C421EE" w14:textId="77777777" w:rsidTr="00A50B6C">
        <w:trPr>
          <w:trHeight w:val="254"/>
        </w:trPr>
        <w:tc>
          <w:tcPr>
            <w:tcW w:w="1984" w:type="dxa"/>
            <w:vMerge w:val="restart"/>
            <w:tcBorders>
              <w:bottom w:val="single" w:sz="4" w:space="0" w:color="auto"/>
            </w:tcBorders>
          </w:tcPr>
          <w:p w14:paraId="446CE4E4" w14:textId="77777777" w:rsidR="00A50B6C" w:rsidRPr="00F6509B" w:rsidRDefault="00A50B6C" w:rsidP="00A50B6C">
            <w:pPr>
              <w:rPr>
                <w:b/>
                <w:sz w:val="20"/>
                <w:szCs w:val="20"/>
              </w:rPr>
            </w:pPr>
            <w:bookmarkStart w:id="13" w:name="_Hlk73453926"/>
            <w:r w:rsidRPr="00F6509B">
              <w:rPr>
                <w:b/>
                <w:sz w:val="20"/>
                <w:szCs w:val="20"/>
              </w:rPr>
              <w:t>SOC 2010 codes</w:t>
            </w:r>
          </w:p>
          <w:p w14:paraId="2095E0FD" w14:textId="77777777" w:rsidR="00A50B6C" w:rsidRPr="00340DA1" w:rsidRDefault="00A50B6C" w:rsidP="00A50B6C">
            <w:pPr>
              <w:rPr>
                <w:b/>
                <w:sz w:val="18"/>
                <w:szCs w:val="18"/>
              </w:rPr>
            </w:pPr>
            <w:r w:rsidRPr="00F6509B">
              <w:rPr>
                <w:b/>
                <w:sz w:val="20"/>
                <w:szCs w:val="20"/>
              </w:rPr>
              <w:t xml:space="preserve"> </w:t>
            </w:r>
          </w:p>
        </w:tc>
        <w:tc>
          <w:tcPr>
            <w:tcW w:w="851" w:type="dxa"/>
            <w:vMerge w:val="restart"/>
            <w:tcBorders>
              <w:bottom w:val="single" w:sz="4" w:space="0" w:color="auto"/>
            </w:tcBorders>
          </w:tcPr>
          <w:p w14:paraId="30E4FB70" w14:textId="77777777" w:rsidR="00A50B6C" w:rsidRPr="00340DA1" w:rsidRDefault="00A50B6C" w:rsidP="00A50B6C">
            <w:pPr>
              <w:jc w:val="center"/>
              <w:rPr>
                <w:b/>
                <w:sz w:val="18"/>
                <w:szCs w:val="18"/>
              </w:rPr>
            </w:pPr>
            <w:r>
              <w:rPr>
                <w:b/>
                <w:sz w:val="18"/>
                <w:szCs w:val="18"/>
              </w:rPr>
              <w:t>People i</w:t>
            </w:r>
            <w:r w:rsidRPr="00340DA1">
              <w:rPr>
                <w:b/>
                <w:sz w:val="18"/>
                <w:szCs w:val="18"/>
              </w:rPr>
              <w:t>n work</w:t>
            </w:r>
          </w:p>
          <w:p w14:paraId="5B8ED3FF" w14:textId="77777777" w:rsidR="00A50B6C" w:rsidRPr="00340DA1" w:rsidRDefault="00A50B6C" w:rsidP="00A50B6C">
            <w:pPr>
              <w:jc w:val="center"/>
              <w:rPr>
                <w:b/>
                <w:sz w:val="18"/>
                <w:szCs w:val="18"/>
              </w:rPr>
            </w:pPr>
            <w:r w:rsidRPr="00340DA1">
              <w:rPr>
                <w:b/>
                <w:sz w:val="18"/>
                <w:szCs w:val="18"/>
              </w:rPr>
              <w:t>ever before THA</w:t>
            </w:r>
            <w:r>
              <w:rPr>
                <w:b/>
                <w:sz w:val="18"/>
                <w:szCs w:val="18"/>
              </w:rPr>
              <w:t xml:space="preserve"> (N)</w:t>
            </w:r>
          </w:p>
        </w:tc>
        <w:tc>
          <w:tcPr>
            <w:tcW w:w="4025" w:type="dxa"/>
            <w:gridSpan w:val="5"/>
            <w:tcBorders>
              <w:bottom w:val="single" w:sz="4" w:space="0" w:color="auto"/>
            </w:tcBorders>
            <w:shd w:val="clear" w:color="auto" w:fill="F2F2F2" w:themeFill="background1" w:themeFillShade="F2"/>
            <w:vAlign w:val="center"/>
          </w:tcPr>
          <w:p w14:paraId="1167D573" w14:textId="77777777" w:rsidR="00A50B6C" w:rsidRPr="003418A4" w:rsidRDefault="00A50B6C" w:rsidP="00A50B6C">
            <w:pPr>
              <w:jc w:val="center"/>
              <w:rPr>
                <w:b/>
                <w:sz w:val="20"/>
                <w:szCs w:val="20"/>
              </w:rPr>
            </w:pPr>
            <w:r w:rsidRPr="003418A4">
              <w:rPr>
                <w:b/>
                <w:sz w:val="20"/>
                <w:szCs w:val="20"/>
              </w:rPr>
              <w:t>Did not return to work post-THA</w:t>
            </w:r>
          </w:p>
        </w:tc>
        <w:tc>
          <w:tcPr>
            <w:tcW w:w="7824" w:type="dxa"/>
            <w:gridSpan w:val="9"/>
            <w:tcBorders>
              <w:bottom w:val="single" w:sz="4" w:space="0" w:color="auto"/>
            </w:tcBorders>
            <w:vAlign w:val="center"/>
          </w:tcPr>
          <w:p w14:paraId="57746143" w14:textId="77777777" w:rsidR="00A50B6C" w:rsidRPr="003418A4" w:rsidRDefault="00A50B6C" w:rsidP="00A50B6C">
            <w:pPr>
              <w:jc w:val="center"/>
              <w:rPr>
                <w:b/>
                <w:sz w:val="20"/>
                <w:szCs w:val="20"/>
              </w:rPr>
            </w:pPr>
            <w:r w:rsidRPr="003418A4">
              <w:rPr>
                <w:b/>
                <w:sz w:val="20"/>
                <w:szCs w:val="20"/>
              </w:rPr>
              <w:t>Returned to work post-THA</w:t>
            </w:r>
          </w:p>
        </w:tc>
      </w:tr>
      <w:tr w:rsidR="00A50B6C" w14:paraId="5458AA75" w14:textId="77777777" w:rsidTr="00A50B6C">
        <w:tc>
          <w:tcPr>
            <w:tcW w:w="1984" w:type="dxa"/>
            <w:vMerge/>
          </w:tcPr>
          <w:p w14:paraId="4D567217" w14:textId="77777777" w:rsidR="00A50B6C" w:rsidRPr="00340DA1" w:rsidRDefault="00A50B6C" w:rsidP="00A50B6C">
            <w:pPr>
              <w:rPr>
                <w:b/>
                <w:sz w:val="18"/>
                <w:szCs w:val="18"/>
              </w:rPr>
            </w:pPr>
          </w:p>
        </w:tc>
        <w:tc>
          <w:tcPr>
            <w:tcW w:w="851" w:type="dxa"/>
            <w:vMerge/>
          </w:tcPr>
          <w:p w14:paraId="0863B2E7" w14:textId="77777777" w:rsidR="00A50B6C" w:rsidRPr="00340DA1" w:rsidRDefault="00A50B6C" w:rsidP="00A50B6C">
            <w:pPr>
              <w:jc w:val="center"/>
              <w:rPr>
                <w:b/>
                <w:sz w:val="18"/>
                <w:szCs w:val="18"/>
              </w:rPr>
            </w:pPr>
          </w:p>
        </w:tc>
        <w:tc>
          <w:tcPr>
            <w:tcW w:w="737" w:type="dxa"/>
            <w:shd w:val="clear" w:color="auto" w:fill="F2F2F2" w:themeFill="background1" w:themeFillShade="F2"/>
          </w:tcPr>
          <w:p w14:paraId="73D2F386" w14:textId="77777777" w:rsidR="00A50B6C" w:rsidRPr="00CC6F86" w:rsidRDefault="00A50B6C" w:rsidP="00A50B6C">
            <w:pPr>
              <w:jc w:val="center"/>
              <w:rPr>
                <w:b/>
                <w:sz w:val="18"/>
                <w:szCs w:val="18"/>
              </w:rPr>
            </w:pPr>
            <w:r w:rsidRPr="00CC6F86">
              <w:rPr>
                <w:b/>
                <w:sz w:val="18"/>
                <w:szCs w:val="18"/>
              </w:rPr>
              <w:t>Total</w:t>
            </w:r>
          </w:p>
          <w:p w14:paraId="7ED550F0" w14:textId="77777777" w:rsidR="00A50B6C" w:rsidRPr="00CC6F86" w:rsidRDefault="00A50B6C" w:rsidP="00A50B6C">
            <w:pPr>
              <w:jc w:val="center"/>
              <w:rPr>
                <w:bCs/>
                <w:color w:val="FF0000"/>
                <w:sz w:val="18"/>
                <w:szCs w:val="18"/>
              </w:rPr>
            </w:pPr>
            <w:r w:rsidRPr="00CC6F86">
              <w:rPr>
                <w:bCs/>
                <w:sz w:val="18"/>
                <w:szCs w:val="18"/>
              </w:rPr>
              <w:t>N (%)</w:t>
            </w:r>
          </w:p>
        </w:tc>
        <w:tc>
          <w:tcPr>
            <w:tcW w:w="567" w:type="dxa"/>
            <w:shd w:val="clear" w:color="auto" w:fill="F2F2F2" w:themeFill="background1" w:themeFillShade="F2"/>
          </w:tcPr>
          <w:p w14:paraId="588F11BB" w14:textId="77777777" w:rsidR="00A50B6C" w:rsidRPr="00CC6F86" w:rsidRDefault="00A50B6C" w:rsidP="00A50B6C">
            <w:pPr>
              <w:jc w:val="center"/>
              <w:rPr>
                <w:b/>
                <w:sz w:val="18"/>
                <w:szCs w:val="18"/>
              </w:rPr>
            </w:pPr>
            <w:r w:rsidRPr="00CC6F86">
              <w:rPr>
                <w:b/>
                <w:sz w:val="18"/>
                <w:szCs w:val="18"/>
              </w:rPr>
              <w:t>Men (%)</w:t>
            </w:r>
          </w:p>
        </w:tc>
        <w:tc>
          <w:tcPr>
            <w:tcW w:w="567" w:type="dxa"/>
            <w:shd w:val="clear" w:color="auto" w:fill="F2F2F2" w:themeFill="background1" w:themeFillShade="F2"/>
          </w:tcPr>
          <w:p w14:paraId="03A8073B" w14:textId="77777777" w:rsidR="00A50B6C" w:rsidRPr="00CC6F86" w:rsidRDefault="00A50B6C" w:rsidP="00A50B6C">
            <w:pPr>
              <w:jc w:val="center"/>
              <w:rPr>
                <w:b/>
                <w:sz w:val="18"/>
                <w:szCs w:val="18"/>
              </w:rPr>
            </w:pPr>
            <w:r w:rsidRPr="00CC6F86">
              <w:rPr>
                <w:b/>
                <w:sz w:val="18"/>
                <w:szCs w:val="18"/>
              </w:rPr>
              <w:t>Women</w:t>
            </w:r>
          </w:p>
          <w:p w14:paraId="602A232C" w14:textId="77777777" w:rsidR="00A50B6C" w:rsidRPr="00CC6F86" w:rsidRDefault="00A50B6C" w:rsidP="00A50B6C">
            <w:pPr>
              <w:jc w:val="center"/>
              <w:rPr>
                <w:b/>
                <w:sz w:val="18"/>
                <w:szCs w:val="18"/>
              </w:rPr>
            </w:pPr>
            <w:r w:rsidRPr="00CC6F86">
              <w:rPr>
                <w:b/>
                <w:sz w:val="18"/>
                <w:szCs w:val="18"/>
              </w:rPr>
              <w:t>(%)</w:t>
            </w:r>
          </w:p>
        </w:tc>
        <w:tc>
          <w:tcPr>
            <w:tcW w:w="1020" w:type="dxa"/>
            <w:shd w:val="clear" w:color="auto" w:fill="F2F2F2" w:themeFill="background1" w:themeFillShade="F2"/>
          </w:tcPr>
          <w:p w14:paraId="4B94266D" w14:textId="77777777" w:rsidR="00A50B6C" w:rsidRPr="00CC6F86" w:rsidRDefault="00A50B6C" w:rsidP="00A50B6C">
            <w:pPr>
              <w:jc w:val="center"/>
              <w:rPr>
                <w:b/>
                <w:sz w:val="18"/>
                <w:szCs w:val="18"/>
              </w:rPr>
            </w:pPr>
            <w:r w:rsidRPr="00CC6F86">
              <w:rPr>
                <w:b/>
                <w:sz w:val="18"/>
                <w:szCs w:val="18"/>
              </w:rPr>
              <w:t>Age (yrs)</w:t>
            </w:r>
          </w:p>
          <w:p w14:paraId="0D92FC77" w14:textId="77777777" w:rsidR="00A50B6C" w:rsidRPr="00CC6F86" w:rsidRDefault="00A50B6C" w:rsidP="00A50B6C">
            <w:pPr>
              <w:jc w:val="center"/>
              <w:rPr>
                <w:b/>
                <w:sz w:val="18"/>
                <w:szCs w:val="18"/>
              </w:rPr>
            </w:pPr>
            <w:r w:rsidRPr="00CC6F86">
              <w:rPr>
                <w:b/>
                <w:sz w:val="18"/>
                <w:szCs w:val="18"/>
              </w:rPr>
              <w:t>Median (IQR)</w:t>
            </w:r>
          </w:p>
        </w:tc>
        <w:tc>
          <w:tcPr>
            <w:tcW w:w="1134" w:type="dxa"/>
            <w:shd w:val="clear" w:color="auto" w:fill="F2F2F2" w:themeFill="background1" w:themeFillShade="F2"/>
          </w:tcPr>
          <w:p w14:paraId="5AEC250A" w14:textId="77777777" w:rsidR="00A50B6C" w:rsidRPr="00CC6F86" w:rsidRDefault="00A50B6C" w:rsidP="00A50B6C">
            <w:pPr>
              <w:jc w:val="center"/>
              <w:rPr>
                <w:b/>
                <w:sz w:val="18"/>
                <w:szCs w:val="18"/>
              </w:rPr>
            </w:pPr>
            <w:r w:rsidRPr="00CC6F86">
              <w:rPr>
                <w:b/>
                <w:sz w:val="18"/>
                <w:szCs w:val="18"/>
              </w:rPr>
              <w:t>Duration of FU (yrs),</w:t>
            </w:r>
          </w:p>
          <w:p w14:paraId="3055D93C" w14:textId="77777777" w:rsidR="00A50B6C" w:rsidRPr="00CC6F86" w:rsidRDefault="00A50B6C" w:rsidP="00A50B6C">
            <w:pPr>
              <w:jc w:val="center"/>
              <w:rPr>
                <w:b/>
                <w:sz w:val="18"/>
                <w:szCs w:val="18"/>
              </w:rPr>
            </w:pPr>
            <w:r w:rsidRPr="00CC6F86">
              <w:rPr>
                <w:b/>
                <w:sz w:val="18"/>
                <w:szCs w:val="18"/>
              </w:rPr>
              <w:t>Median (IQR)</w:t>
            </w:r>
          </w:p>
        </w:tc>
        <w:tc>
          <w:tcPr>
            <w:tcW w:w="737" w:type="dxa"/>
            <w:shd w:val="clear" w:color="auto" w:fill="auto"/>
          </w:tcPr>
          <w:p w14:paraId="687B9C26" w14:textId="77777777" w:rsidR="00A50B6C" w:rsidRPr="00CC6F86" w:rsidRDefault="00A50B6C" w:rsidP="00A50B6C">
            <w:pPr>
              <w:jc w:val="center"/>
              <w:rPr>
                <w:b/>
                <w:sz w:val="18"/>
                <w:szCs w:val="18"/>
              </w:rPr>
            </w:pPr>
            <w:r w:rsidRPr="00CC6F86">
              <w:rPr>
                <w:b/>
                <w:sz w:val="18"/>
                <w:szCs w:val="18"/>
              </w:rPr>
              <w:t xml:space="preserve">Total  </w:t>
            </w:r>
          </w:p>
          <w:p w14:paraId="69225756" w14:textId="77777777" w:rsidR="00A50B6C" w:rsidRPr="00CC6F86" w:rsidRDefault="00A50B6C" w:rsidP="00A50B6C">
            <w:pPr>
              <w:jc w:val="center"/>
              <w:rPr>
                <w:b/>
                <w:sz w:val="18"/>
                <w:szCs w:val="18"/>
              </w:rPr>
            </w:pPr>
            <w:r w:rsidRPr="00CC6F86">
              <w:rPr>
                <w:b/>
                <w:sz w:val="18"/>
                <w:szCs w:val="18"/>
              </w:rPr>
              <w:t>N (%)</w:t>
            </w:r>
          </w:p>
        </w:tc>
        <w:tc>
          <w:tcPr>
            <w:tcW w:w="567" w:type="dxa"/>
          </w:tcPr>
          <w:p w14:paraId="657D6FE8" w14:textId="77777777" w:rsidR="00A50B6C" w:rsidRPr="00CC6F86" w:rsidRDefault="00A50B6C" w:rsidP="00A50B6C">
            <w:pPr>
              <w:jc w:val="center"/>
              <w:rPr>
                <w:b/>
                <w:sz w:val="18"/>
                <w:szCs w:val="18"/>
              </w:rPr>
            </w:pPr>
            <w:r w:rsidRPr="00CC6F86">
              <w:rPr>
                <w:b/>
                <w:sz w:val="18"/>
                <w:szCs w:val="18"/>
              </w:rPr>
              <w:t>Men (%)</w:t>
            </w:r>
          </w:p>
        </w:tc>
        <w:tc>
          <w:tcPr>
            <w:tcW w:w="567" w:type="dxa"/>
          </w:tcPr>
          <w:p w14:paraId="183B062E" w14:textId="77777777" w:rsidR="00A50B6C" w:rsidRPr="00CC6F86" w:rsidRDefault="00A50B6C" w:rsidP="00A50B6C">
            <w:pPr>
              <w:jc w:val="center"/>
              <w:rPr>
                <w:b/>
                <w:sz w:val="18"/>
                <w:szCs w:val="18"/>
              </w:rPr>
            </w:pPr>
            <w:r w:rsidRPr="00CC6F86">
              <w:rPr>
                <w:b/>
                <w:sz w:val="18"/>
                <w:szCs w:val="18"/>
              </w:rPr>
              <w:t>Women</w:t>
            </w:r>
          </w:p>
          <w:p w14:paraId="2B68BF98" w14:textId="77777777" w:rsidR="00A50B6C" w:rsidRPr="00CC6F86" w:rsidRDefault="00A50B6C" w:rsidP="00A50B6C">
            <w:pPr>
              <w:jc w:val="center"/>
              <w:rPr>
                <w:b/>
                <w:sz w:val="18"/>
                <w:szCs w:val="18"/>
              </w:rPr>
            </w:pPr>
            <w:r w:rsidRPr="00CC6F86">
              <w:rPr>
                <w:b/>
                <w:sz w:val="18"/>
                <w:szCs w:val="18"/>
              </w:rPr>
              <w:t>(%)</w:t>
            </w:r>
          </w:p>
        </w:tc>
        <w:tc>
          <w:tcPr>
            <w:tcW w:w="1020" w:type="dxa"/>
          </w:tcPr>
          <w:p w14:paraId="6C8AFC7D" w14:textId="77777777" w:rsidR="00A50B6C" w:rsidRPr="00CC6F86" w:rsidRDefault="00A50B6C" w:rsidP="00A50B6C">
            <w:pPr>
              <w:jc w:val="center"/>
              <w:rPr>
                <w:b/>
                <w:sz w:val="18"/>
                <w:szCs w:val="18"/>
              </w:rPr>
            </w:pPr>
            <w:r w:rsidRPr="00CC6F86">
              <w:rPr>
                <w:b/>
                <w:sz w:val="18"/>
                <w:szCs w:val="18"/>
              </w:rPr>
              <w:t>Age (yrs)</w:t>
            </w:r>
          </w:p>
          <w:p w14:paraId="2B05322F" w14:textId="77777777" w:rsidR="00A50B6C" w:rsidRPr="00CC6F86" w:rsidRDefault="00A50B6C" w:rsidP="00A50B6C">
            <w:pPr>
              <w:jc w:val="center"/>
              <w:rPr>
                <w:b/>
                <w:bCs/>
                <w:sz w:val="18"/>
                <w:szCs w:val="18"/>
              </w:rPr>
            </w:pPr>
            <w:r w:rsidRPr="00CC6F86">
              <w:rPr>
                <w:b/>
                <w:bCs/>
                <w:sz w:val="18"/>
                <w:szCs w:val="18"/>
              </w:rPr>
              <w:t>Median (IQR)</w:t>
            </w:r>
          </w:p>
        </w:tc>
        <w:tc>
          <w:tcPr>
            <w:tcW w:w="1134" w:type="dxa"/>
          </w:tcPr>
          <w:p w14:paraId="016308C6" w14:textId="77777777" w:rsidR="00A50B6C" w:rsidRPr="00CC6F86" w:rsidRDefault="00A50B6C" w:rsidP="00A50B6C">
            <w:pPr>
              <w:jc w:val="center"/>
              <w:rPr>
                <w:b/>
                <w:sz w:val="18"/>
                <w:szCs w:val="18"/>
              </w:rPr>
            </w:pPr>
            <w:r w:rsidRPr="00CC6F86">
              <w:rPr>
                <w:b/>
                <w:sz w:val="18"/>
                <w:szCs w:val="18"/>
              </w:rPr>
              <w:t>Duration of FU (yrs),</w:t>
            </w:r>
          </w:p>
          <w:p w14:paraId="4F544349" w14:textId="77777777" w:rsidR="00A50B6C" w:rsidRPr="00CC6F86" w:rsidRDefault="00A50B6C" w:rsidP="00A50B6C">
            <w:pPr>
              <w:jc w:val="center"/>
              <w:rPr>
                <w:b/>
                <w:bCs/>
                <w:sz w:val="18"/>
                <w:szCs w:val="18"/>
              </w:rPr>
            </w:pPr>
            <w:r w:rsidRPr="00CC6F86">
              <w:rPr>
                <w:b/>
                <w:bCs/>
                <w:sz w:val="18"/>
                <w:szCs w:val="18"/>
              </w:rPr>
              <w:t>Median (IQR)</w:t>
            </w:r>
          </w:p>
        </w:tc>
        <w:tc>
          <w:tcPr>
            <w:tcW w:w="850" w:type="dxa"/>
          </w:tcPr>
          <w:p w14:paraId="6EA61991" w14:textId="77777777" w:rsidR="00A50B6C" w:rsidRPr="00CC6F86" w:rsidRDefault="00A50B6C" w:rsidP="00A50B6C">
            <w:pPr>
              <w:jc w:val="center"/>
              <w:rPr>
                <w:b/>
                <w:sz w:val="18"/>
                <w:szCs w:val="18"/>
              </w:rPr>
            </w:pPr>
            <w:r w:rsidRPr="00CC6F86">
              <w:rPr>
                <w:b/>
                <w:sz w:val="18"/>
                <w:szCs w:val="18"/>
              </w:rPr>
              <w:t>Same job as pre-op, N (%)</w:t>
            </w:r>
          </w:p>
        </w:tc>
        <w:tc>
          <w:tcPr>
            <w:tcW w:w="851" w:type="dxa"/>
          </w:tcPr>
          <w:p w14:paraId="752FB101" w14:textId="77777777" w:rsidR="00A50B6C" w:rsidRPr="00CC6F86" w:rsidRDefault="00A50B6C" w:rsidP="00A50B6C">
            <w:pPr>
              <w:jc w:val="center"/>
              <w:rPr>
                <w:b/>
                <w:sz w:val="18"/>
                <w:szCs w:val="18"/>
              </w:rPr>
            </w:pPr>
            <w:r w:rsidRPr="00CC6F86">
              <w:rPr>
                <w:b/>
                <w:sz w:val="18"/>
                <w:szCs w:val="18"/>
              </w:rPr>
              <w:t>Different</w:t>
            </w:r>
          </w:p>
          <w:p w14:paraId="41A671C4" w14:textId="77777777" w:rsidR="00A50B6C" w:rsidRPr="00CC6F86" w:rsidRDefault="00A50B6C" w:rsidP="00A50B6C">
            <w:pPr>
              <w:jc w:val="center"/>
              <w:rPr>
                <w:b/>
                <w:sz w:val="18"/>
                <w:szCs w:val="18"/>
              </w:rPr>
            </w:pPr>
            <w:r w:rsidRPr="00CC6F86">
              <w:rPr>
                <w:b/>
                <w:sz w:val="18"/>
                <w:szCs w:val="18"/>
              </w:rPr>
              <w:t>job post-op N (%)</w:t>
            </w:r>
          </w:p>
        </w:tc>
        <w:tc>
          <w:tcPr>
            <w:tcW w:w="850" w:type="dxa"/>
          </w:tcPr>
          <w:p w14:paraId="29675687" w14:textId="77777777" w:rsidR="00A50B6C" w:rsidRPr="00CC6F86" w:rsidRDefault="00A50B6C" w:rsidP="00A50B6C">
            <w:pPr>
              <w:jc w:val="center"/>
              <w:rPr>
                <w:b/>
                <w:bCs/>
                <w:sz w:val="18"/>
                <w:szCs w:val="18"/>
              </w:rPr>
            </w:pPr>
            <w:r w:rsidRPr="00CC6F86">
              <w:rPr>
                <w:b/>
                <w:bCs/>
                <w:sz w:val="18"/>
                <w:szCs w:val="18"/>
              </w:rPr>
              <w:t>Missing N (%)</w:t>
            </w:r>
          </w:p>
        </w:tc>
        <w:tc>
          <w:tcPr>
            <w:tcW w:w="1247" w:type="dxa"/>
            <w:shd w:val="clear" w:color="auto" w:fill="D9D9D9" w:themeFill="background1" w:themeFillShade="D9"/>
          </w:tcPr>
          <w:p w14:paraId="7C6F4936" w14:textId="77777777" w:rsidR="00A50B6C" w:rsidRPr="00CC6F86" w:rsidRDefault="00A50B6C" w:rsidP="00A50B6C">
            <w:pPr>
              <w:jc w:val="center"/>
              <w:rPr>
                <w:b/>
                <w:bCs/>
                <w:sz w:val="18"/>
                <w:szCs w:val="18"/>
              </w:rPr>
            </w:pPr>
            <w:r w:rsidRPr="00CC6F86">
              <w:rPr>
                <w:b/>
                <w:bCs/>
                <w:sz w:val="18"/>
                <w:szCs w:val="18"/>
              </w:rPr>
              <w:t>Non-return as compared with return OR (95% CI)</w:t>
            </w:r>
          </w:p>
        </w:tc>
      </w:tr>
      <w:tr w:rsidR="00A50B6C" w14:paraId="46C61755" w14:textId="77777777" w:rsidTr="00A50B6C">
        <w:tc>
          <w:tcPr>
            <w:tcW w:w="1984" w:type="dxa"/>
          </w:tcPr>
          <w:p w14:paraId="68901E7F" w14:textId="77777777" w:rsidR="00A50B6C" w:rsidRPr="00340DA1" w:rsidRDefault="00A50B6C" w:rsidP="00A50B6C">
            <w:pPr>
              <w:rPr>
                <w:bCs/>
                <w:sz w:val="18"/>
                <w:szCs w:val="18"/>
              </w:rPr>
            </w:pPr>
            <w:bookmarkStart w:id="14" w:name="_Hlk67309177"/>
            <w:r w:rsidRPr="00340DA1">
              <w:rPr>
                <w:rFonts w:ascii="Calibri" w:hAnsi="Calibri"/>
                <w:color w:val="000000"/>
                <w:sz w:val="18"/>
                <w:szCs w:val="18"/>
              </w:rPr>
              <w:t>1 Managers, Directors and Senior Official</w:t>
            </w:r>
            <w:r>
              <w:rPr>
                <w:rFonts w:ascii="Calibri" w:hAnsi="Calibri"/>
                <w:color w:val="000000"/>
                <w:sz w:val="18"/>
                <w:szCs w:val="18"/>
              </w:rPr>
              <w:t>s</w:t>
            </w:r>
          </w:p>
        </w:tc>
        <w:tc>
          <w:tcPr>
            <w:tcW w:w="851" w:type="dxa"/>
            <w:vAlign w:val="center"/>
          </w:tcPr>
          <w:p w14:paraId="7BEEDFBA" w14:textId="77777777" w:rsidR="00A50B6C" w:rsidRPr="00CC6F86" w:rsidRDefault="00A50B6C" w:rsidP="00A50B6C">
            <w:pPr>
              <w:jc w:val="center"/>
              <w:rPr>
                <w:bCs/>
                <w:sz w:val="20"/>
                <w:szCs w:val="20"/>
              </w:rPr>
            </w:pPr>
            <w:r w:rsidRPr="00CC6F86">
              <w:rPr>
                <w:bCs/>
                <w:sz w:val="20"/>
                <w:szCs w:val="20"/>
              </w:rPr>
              <w:t>46</w:t>
            </w:r>
          </w:p>
        </w:tc>
        <w:tc>
          <w:tcPr>
            <w:tcW w:w="737" w:type="dxa"/>
            <w:shd w:val="clear" w:color="auto" w:fill="F2F2F2" w:themeFill="background1" w:themeFillShade="F2"/>
            <w:vAlign w:val="center"/>
          </w:tcPr>
          <w:p w14:paraId="1609CA80" w14:textId="77777777" w:rsidR="00A50B6C" w:rsidRPr="00CC6F86" w:rsidRDefault="00A50B6C" w:rsidP="00A50B6C">
            <w:pPr>
              <w:jc w:val="center"/>
              <w:rPr>
                <w:bCs/>
                <w:sz w:val="20"/>
                <w:szCs w:val="20"/>
              </w:rPr>
            </w:pPr>
            <w:r w:rsidRPr="00CC6F86">
              <w:rPr>
                <w:bCs/>
                <w:sz w:val="20"/>
                <w:szCs w:val="20"/>
              </w:rPr>
              <w:t>10 (22)</w:t>
            </w:r>
          </w:p>
        </w:tc>
        <w:tc>
          <w:tcPr>
            <w:tcW w:w="567" w:type="dxa"/>
            <w:shd w:val="clear" w:color="auto" w:fill="F2F2F2" w:themeFill="background1" w:themeFillShade="F2"/>
            <w:vAlign w:val="center"/>
          </w:tcPr>
          <w:p w14:paraId="10AA4195" w14:textId="77777777" w:rsidR="00A50B6C" w:rsidRPr="00CC6F86" w:rsidRDefault="00A50B6C" w:rsidP="00A50B6C">
            <w:pPr>
              <w:jc w:val="center"/>
              <w:rPr>
                <w:bCs/>
                <w:sz w:val="20"/>
                <w:szCs w:val="20"/>
              </w:rPr>
            </w:pPr>
            <w:r w:rsidRPr="00CC6F86">
              <w:rPr>
                <w:bCs/>
                <w:sz w:val="20"/>
                <w:szCs w:val="20"/>
              </w:rPr>
              <w:t>30</w:t>
            </w:r>
          </w:p>
        </w:tc>
        <w:tc>
          <w:tcPr>
            <w:tcW w:w="567" w:type="dxa"/>
            <w:shd w:val="clear" w:color="auto" w:fill="F2F2F2" w:themeFill="background1" w:themeFillShade="F2"/>
            <w:vAlign w:val="center"/>
          </w:tcPr>
          <w:p w14:paraId="6EA2A3A1" w14:textId="77777777" w:rsidR="00A50B6C" w:rsidRPr="00CC6F86" w:rsidRDefault="00A50B6C" w:rsidP="00A50B6C">
            <w:pPr>
              <w:jc w:val="center"/>
              <w:rPr>
                <w:bCs/>
                <w:sz w:val="20"/>
                <w:szCs w:val="20"/>
              </w:rPr>
            </w:pPr>
            <w:r w:rsidRPr="00CC6F86">
              <w:rPr>
                <w:bCs/>
                <w:sz w:val="20"/>
                <w:szCs w:val="20"/>
              </w:rPr>
              <w:t>70</w:t>
            </w:r>
          </w:p>
        </w:tc>
        <w:tc>
          <w:tcPr>
            <w:tcW w:w="1020" w:type="dxa"/>
            <w:shd w:val="clear" w:color="auto" w:fill="F2F2F2" w:themeFill="background1" w:themeFillShade="F2"/>
            <w:vAlign w:val="center"/>
          </w:tcPr>
          <w:p w14:paraId="7BDF834D" w14:textId="77777777" w:rsidR="00CC6F86" w:rsidRDefault="00A50B6C" w:rsidP="00A50B6C">
            <w:pPr>
              <w:jc w:val="center"/>
              <w:rPr>
                <w:bCs/>
                <w:sz w:val="20"/>
                <w:szCs w:val="20"/>
              </w:rPr>
            </w:pPr>
            <w:r w:rsidRPr="00CC6F86">
              <w:rPr>
                <w:bCs/>
                <w:sz w:val="20"/>
                <w:szCs w:val="20"/>
              </w:rPr>
              <w:t xml:space="preserve">62 </w:t>
            </w:r>
          </w:p>
          <w:p w14:paraId="706C41A9" w14:textId="718E51A8" w:rsidR="00A50B6C" w:rsidRPr="00CC6F86" w:rsidRDefault="00A50B6C" w:rsidP="00A50B6C">
            <w:pPr>
              <w:jc w:val="center"/>
              <w:rPr>
                <w:bCs/>
                <w:sz w:val="20"/>
                <w:szCs w:val="20"/>
              </w:rPr>
            </w:pPr>
            <w:r w:rsidRPr="00CC6F86">
              <w:rPr>
                <w:bCs/>
                <w:sz w:val="20"/>
                <w:szCs w:val="20"/>
              </w:rPr>
              <w:t>(61-64)</w:t>
            </w:r>
          </w:p>
        </w:tc>
        <w:tc>
          <w:tcPr>
            <w:tcW w:w="1134" w:type="dxa"/>
            <w:shd w:val="clear" w:color="auto" w:fill="F2F2F2" w:themeFill="background1" w:themeFillShade="F2"/>
            <w:vAlign w:val="center"/>
          </w:tcPr>
          <w:p w14:paraId="0EE1CAD7" w14:textId="77777777" w:rsidR="00A50B6C" w:rsidRPr="00CC6F86" w:rsidRDefault="00A50B6C" w:rsidP="00A50B6C">
            <w:pPr>
              <w:jc w:val="center"/>
              <w:rPr>
                <w:bCs/>
                <w:sz w:val="20"/>
                <w:szCs w:val="20"/>
              </w:rPr>
            </w:pPr>
            <w:r w:rsidRPr="00CC6F86">
              <w:rPr>
                <w:bCs/>
                <w:sz w:val="20"/>
                <w:szCs w:val="20"/>
              </w:rPr>
              <w:t>7.0</w:t>
            </w:r>
          </w:p>
          <w:p w14:paraId="041FD913" w14:textId="7D505BE1" w:rsidR="00A50B6C" w:rsidRPr="00CC6F86" w:rsidRDefault="00A50B6C" w:rsidP="00A50B6C">
            <w:pPr>
              <w:jc w:val="center"/>
              <w:rPr>
                <w:bCs/>
                <w:sz w:val="20"/>
                <w:szCs w:val="20"/>
              </w:rPr>
            </w:pPr>
            <w:r w:rsidRPr="00CC6F86">
              <w:rPr>
                <w:bCs/>
                <w:sz w:val="20"/>
                <w:szCs w:val="20"/>
              </w:rPr>
              <w:t xml:space="preserve"> (6.4-7.5)</w:t>
            </w:r>
          </w:p>
        </w:tc>
        <w:tc>
          <w:tcPr>
            <w:tcW w:w="737" w:type="dxa"/>
            <w:shd w:val="clear" w:color="auto" w:fill="auto"/>
            <w:vAlign w:val="center"/>
          </w:tcPr>
          <w:p w14:paraId="54D757F0" w14:textId="77777777" w:rsidR="00A50B6C" w:rsidRPr="00CC6F86" w:rsidRDefault="00A50B6C" w:rsidP="00A50B6C">
            <w:pPr>
              <w:jc w:val="center"/>
              <w:rPr>
                <w:bCs/>
                <w:sz w:val="20"/>
                <w:szCs w:val="20"/>
              </w:rPr>
            </w:pPr>
            <w:r w:rsidRPr="00CC6F86">
              <w:rPr>
                <w:bCs/>
                <w:sz w:val="20"/>
                <w:szCs w:val="20"/>
              </w:rPr>
              <w:t>36 (78)</w:t>
            </w:r>
          </w:p>
        </w:tc>
        <w:tc>
          <w:tcPr>
            <w:tcW w:w="567" w:type="dxa"/>
            <w:vAlign w:val="center"/>
          </w:tcPr>
          <w:p w14:paraId="64556834" w14:textId="77777777" w:rsidR="00A50B6C" w:rsidRPr="00CC6F86" w:rsidRDefault="00A50B6C" w:rsidP="00A50B6C">
            <w:pPr>
              <w:jc w:val="center"/>
              <w:rPr>
                <w:bCs/>
                <w:sz w:val="20"/>
                <w:szCs w:val="20"/>
              </w:rPr>
            </w:pPr>
            <w:r w:rsidRPr="00CC6F86">
              <w:rPr>
                <w:bCs/>
                <w:sz w:val="20"/>
                <w:szCs w:val="20"/>
              </w:rPr>
              <w:t>64</w:t>
            </w:r>
          </w:p>
        </w:tc>
        <w:tc>
          <w:tcPr>
            <w:tcW w:w="567" w:type="dxa"/>
            <w:vAlign w:val="center"/>
          </w:tcPr>
          <w:p w14:paraId="3B8B80D0" w14:textId="77777777" w:rsidR="00A50B6C" w:rsidRPr="00CC6F86" w:rsidRDefault="00A50B6C" w:rsidP="00A50B6C">
            <w:pPr>
              <w:jc w:val="center"/>
              <w:rPr>
                <w:bCs/>
                <w:sz w:val="20"/>
                <w:szCs w:val="20"/>
              </w:rPr>
            </w:pPr>
            <w:r w:rsidRPr="00CC6F86">
              <w:rPr>
                <w:bCs/>
                <w:sz w:val="20"/>
                <w:szCs w:val="20"/>
              </w:rPr>
              <w:t>36</w:t>
            </w:r>
          </w:p>
        </w:tc>
        <w:tc>
          <w:tcPr>
            <w:tcW w:w="1020" w:type="dxa"/>
            <w:vAlign w:val="center"/>
          </w:tcPr>
          <w:p w14:paraId="429DC242" w14:textId="77777777" w:rsidR="00701156" w:rsidRDefault="00A50B6C" w:rsidP="00A50B6C">
            <w:pPr>
              <w:jc w:val="center"/>
              <w:rPr>
                <w:bCs/>
                <w:sz w:val="20"/>
                <w:szCs w:val="20"/>
              </w:rPr>
            </w:pPr>
            <w:r w:rsidRPr="00CC6F86">
              <w:rPr>
                <w:bCs/>
                <w:sz w:val="20"/>
                <w:szCs w:val="20"/>
              </w:rPr>
              <w:t>58</w:t>
            </w:r>
          </w:p>
          <w:p w14:paraId="71D970F2" w14:textId="3D22FE7E" w:rsidR="00A50B6C" w:rsidRPr="00CC6F86" w:rsidRDefault="00A50B6C" w:rsidP="00A50B6C">
            <w:pPr>
              <w:jc w:val="center"/>
              <w:rPr>
                <w:bCs/>
                <w:sz w:val="20"/>
                <w:szCs w:val="20"/>
              </w:rPr>
            </w:pPr>
            <w:r w:rsidRPr="00CC6F86">
              <w:rPr>
                <w:bCs/>
                <w:sz w:val="20"/>
                <w:szCs w:val="20"/>
              </w:rPr>
              <w:t>(52- 61)</w:t>
            </w:r>
          </w:p>
        </w:tc>
        <w:tc>
          <w:tcPr>
            <w:tcW w:w="1134" w:type="dxa"/>
            <w:vAlign w:val="center"/>
          </w:tcPr>
          <w:p w14:paraId="3DCED565" w14:textId="77777777" w:rsidR="00A50B6C" w:rsidRPr="00CC6F86" w:rsidRDefault="00A50B6C" w:rsidP="00A50B6C">
            <w:pPr>
              <w:jc w:val="center"/>
              <w:rPr>
                <w:bCs/>
                <w:sz w:val="20"/>
                <w:szCs w:val="20"/>
              </w:rPr>
            </w:pPr>
            <w:r w:rsidRPr="00CC6F86">
              <w:rPr>
                <w:bCs/>
                <w:sz w:val="20"/>
                <w:szCs w:val="20"/>
              </w:rPr>
              <w:t>7.6</w:t>
            </w:r>
          </w:p>
          <w:p w14:paraId="42DD69AB" w14:textId="77777777" w:rsidR="00A50B6C" w:rsidRPr="00CC6F86" w:rsidRDefault="00A50B6C" w:rsidP="00A50B6C">
            <w:pPr>
              <w:jc w:val="center"/>
              <w:rPr>
                <w:bCs/>
                <w:sz w:val="20"/>
                <w:szCs w:val="20"/>
              </w:rPr>
            </w:pPr>
            <w:r w:rsidRPr="00CC6F86">
              <w:rPr>
                <w:bCs/>
                <w:sz w:val="20"/>
                <w:szCs w:val="20"/>
              </w:rPr>
              <w:t>(6-13.2)</w:t>
            </w:r>
          </w:p>
        </w:tc>
        <w:tc>
          <w:tcPr>
            <w:tcW w:w="850" w:type="dxa"/>
            <w:vAlign w:val="center"/>
          </w:tcPr>
          <w:p w14:paraId="432BA721" w14:textId="77777777" w:rsidR="00A50B6C" w:rsidRPr="00CC6F86" w:rsidRDefault="00A50B6C" w:rsidP="00A50B6C">
            <w:pPr>
              <w:jc w:val="center"/>
              <w:rPr>
                <w:bCs/>
                <w:sz w:val="20"/>
                <w:szCs w:val="20"/>
              </w:rPr>
            </w:pPr>
            <w:r w:rsidRPr="00CC6F86">
              <w:rPr>
                <w:bCs/>
                <w:sz w:val="20"/>
                <w:szCs w:val="20"/>
              </w:rPr>
              <w:t>25</w:t>
            </w:r>
            <w:r w:rsidRPr="00CC6F86">
              <w:rPr>
                <w:rFonts w:ascii="Calibri" w:hAnsi="Calibri"/>
                <w:sz w:val="20"/>
                <w:szCs w:val="20"/>
              </w:rPr>
              <w:t xml:space="preserve"> (54)</w:t>
            </w:r>
          </w:p>
        </w:tc>
        <w:tc>
          <w:tcPr>
            <w:tcW w:w="851" w:type="dxa"/>
            <w:vAlign w:val="center"/>
          </w:tcPr>
          <w:p w14:paraId="7CB766F0" w14:textId="77777777" w:rsidR="00A50B6C" w:rsidRPr="00CC6F86" w:rsidRDefault="00A50B6C" w:rsidP="00A50B6C">
            <w:pPr>
              <w:jc w:val="center"/>
              <w:rPr>
                <w:bCs/>
                <w:sz w:val="20"/>
                <w:szCs w:val="20"/>
              </w:rPr>
            </w:pPr>
            <w:r w:rsidRPr="00CC6F86">
              <w:rPr>
                <w:bCs/>
                <w:sz w:val="20"/>
                <w:szCs w:val="20"/>
              </w:rPr>
              <w:t>8 (17)</w:t>
            </w:r>
          </w:p>
        </w:tc>
        <w:tc>
          <w:tcPr>
            <w:tcW w:w="850" w:type="dxa"/>
            <w:vAlign w:val="center"/>
          </w:tcPr>
          <w:p w14:paraId="22F5101B" w14:textId="77777777" w:rsidR="00A50B6C" w:rsidRPr="00CC6F86" w:rsidRDefault="00A50B6C" w:rsidP="00A50B6C">
            <w:pPr>
              <w:jc w:val="center"/>
              <w:rPr>
                <w:bCs/>
                <w:color w:val="FF0000"/>
                <w:sz w:val="20"/>
                <w:szCs w:val="20"/>
              </w:rPr>
            </w:pPr>
            <w:r w:rsidRPr="00CC6F86">
              <w:rPr>
                <w:bCs/>
                <w:sz w:val="20"/>
                <w:szCs w:val="20"/>
              </w:rPr>
              <w:t>3 (7)</w:t>
            </w:r>
          </w:p>
        </w:tc>
        <w:tc>
          <w:tcPr>
            <w:tcW w:w="1247" w:type="dxa"/>
            <w:shd w:val="clear" w:color="auto" w:fill="D9D9D9" w:themeFill="background1" w:themeFillShade="D9"/>
          </w:tcPr>
          <w:p w14:paraId="2E77ACA8" w14:textId="77777777" w:rsidR="00A50B6C" w:rsidRPr="00CC6F86" w:rsidRDefault="00A50B6C" w:rsidP="00A50B6C">
            <w:pPr>
              <w:jc w:val="center"/>
              <w:rPr>
                <w:rFonts w:ascii="Calibri" w:hAnsi="Calibri"/>
                <w:color w:val="000000"/>
                <w:sz w:val="20"/>
                <w:szCs w:val="20"/>
              </w:rPr>
            </w:pPr>
            <w:r w:rsidRPr="00CC6F86">
              <w:rPr>
                <w:rFonts w:ascii="Calibri" w:hAnsi="Calibri"/>
                <w:color w:val="000000"/>
                <w:sz w:val="20"/>
                <w:szCs w:val="20"/>
              </w:rPr>
              <w:t xml:space="preserve">0.78 </w:t>
            </w:r>
          </w:p>
          <w:p w14:paraId="4027827F" w14:textId="77777777" w:rsidR="00A50B6C" w:rsidRPr="00CC6F86" w:rsidRDefault="00A50B6C" w:rsidP="00A50B6C">
            <w:pPr>
              <w:jc w:val="center"/>
              <w:rPr>
                <w:bCs/>
                <w:sz w:val="20"/>
                <w:szCs w:val="20"/>
              </w:rPr>
            </w:pPr>
            <w:r w:rsidRPr="00CC6F86">
              <w:rPr>
                <w:rFonts w:ascii="Calibri" w:hAnsi="Calibri"/>
                <w:color w:val="000000"/>
                <w:sz w:val="20"/>
                <w:szCs w:val="20"/>
              </w:rPr>
              <w:t>(0.33 – 1.86)</w:t>
            </w:r>
          </w:p>
        </w:tc>
      </w:tr>
      <w:tr w:rsidR="00A50B6C" w14:paraId="3F0DF849" w14:textId="77777777" w:rsidTr="00A50B6C">
        <w:tc>
          <w:tcPr>
            <w:tcW w:w="1984" w:type="dxa"/>
          </w:tcPr>
          <w:p w14:paraId="3879DF83" w14:textId="77777777" w:rsidR="00A50B6C" w:rsidRPr="00340DA1" w:rsidRDefault="00A50B6C" w:rsidP="00A50B6C">
            <w:pPr>
              <w:rPr>
                <w:bCs/>
                <w:sz w:val="18"/>
                <w:szCs w:val="18"/>
              </w:rPr>
            </w:pPr>
            <w:r w:rsidRPr="00340DA1">
              <w:rPr>
                <w:rFonts w:ascii="Calibri" w:hAnsi="Calibri"/>
                <w:color w:val="000000"/>
                <w:sz w:val="18"/>
                <w:szCs w:val="18"/>
              </w:rPr>
              <w:t>2 Professional Occupations</w:t>
            </w:r>
          </w:p>
        </w:tc>
        <w:tc>
          <w:tcPr>
            <w:tcW w:w="851" w:type="dxa"/>
            <w:vAlign w:val="center"/>
          </w:tcPr>
          <w:p w14:paraId="368070F1" w14:textId="77777777" w:rsidR="00A50B6C" w:rsidRPr="00CC6F86" w:rsidRDefault="00A50B6C" w:rsidP="00A50B6C">
            <w:pPr>
              <w:jc w:val="center"/>
              <w:rPr>
                <w:bCs/>
                <w:sz w:val="20"/>
                <w:szCs w:val="20"/>
              </w:rPr>
            </w:pPr>
            <w:r w:rsidRPr="00CC6F86">
              <w:rPr>
                <w:bCs/>
                <w:sz w:val="20"/>
                <w:szCs w:val="20"/>
              </w:rPr>
              <w:t>163</w:t>
            </w:r>
          </w:p>
        </w:tc>
        <w:tc>
          <w:tcPr>
            <w:tcW w:w="737" w:type="dxa"/>
            <w:shd w:val="clear" w:color="auto" w:fill="F2F2F2" w:themeFill="background1" w:themeFillShade="F2"/>
            <w:vAlign w:val="center"/>
          </w:tcPr>
          <w:p w14:paraId="7879AAE9" w14:textId="77777777" w:rsidR="00A50B6C" w:rsidRPr="00CC6F86" w:rsidRDefault="00A50B6C" w:rsidP="00A50B6C">
            <w:pPr>
              <w:jc w:val="center"/>
              <w:rPr>
                <w:bCs/>
                <w:sz w:val="20"/>
                <w:szCs w:val="20"/>
              </w:rPr>
            </w:pPr>
            <w:r w:rsidRPr="00CC6F86">
              <w:rPr>
                <w:bCs/>
                <w:sz w:val="20"/>
                <w:szCs w:val="20"/>
              </w:rPr>
              <w:t>37 (23)</w:t>
            </w:r>
          </w:p>
        </w:tc>
        <w:tc>
          <w:tcPr>
            <w:tcW w:w="567" w:type="dxa"/>
            <w:shd w:val="clear" w:color="auto" w:fill="F2F2F2" w:themeFill="background1" w:themeFillShade="F2"/>
            <w:vAlign w:val="center"/>
          </w:tcPr>
          <w:p w14:paraId="6E9E92EB" w14:textId="77777777" w:rsidR="00A50B6C" w:rsidRPr="00CC6F86" w:rsidRDefault="00A50B6C" w:rsidP="00A50B6C">
            <w:pPr>
              <w:jc w:val="center"/>
              <w:rPr>
                <w:rFonts w:ascii="Calibri" w:hAnsi="Calibri"/>
                <w:sz w:val="20"/>
                <w:szCs w:val="20"/>
              </w:rPr>
            </w:pPr>
            <w:r w:rsidRPr="00CC6F86">
              <w:rPr>
                <w:rFonts w:ascii="Calibri" w:hAnsi="Calibri"/>
                <w:sz w:val="20"/>
                <w:szCs w:val="20"/>
              </w:rPr>
              <w:t>35</w:t>
            </w:r>
          </w:p>
        </w:tc>
        <w:tc>
          <w:tcPr>
            <w:tcW w:w="567" w:type="dxa"/>
            <w:shd w:val="clear" w:color="auto" w:fill="F2F2F2" w:themeFill="background1" w:themeFillShade="F2"/>
            <w:vAlign w:val="center"/>
          </w:tcPr>
          <w:p w14:paraId="54773F53" w14:textId="77777777" w:rsidR="00A50B6C" w:rsidRPr="00CC6F86" w:rsidRDefault="00A50B6C" w:rsidP="00A50B6C">
            <w:pPr>
              <w:jc w:val="center"/>
              <w:rPr>
                <w:rFonts w:ascii="Calibri" w:hAnsi="Calibri"/>
                <w:sz w:val="20"/>
                <w:szCs w:val="20"/>
              </w:rPr>
            </w:pPr>
            <w:r w:rsidRPr="00CC6F86">
              <w:rPr>
                <w:rFonts w:ascii="Calibri" w:hAnsi="Calibri"/>
                <w:sz w:val="20"/>
                <w:szCs w:val="20"/>
              </w:rPr>
              <w:t>65</w:t>
            </w:r>
          </w:p>
        </w:tc>
        <w:tc>
          <w:tcPr>
            <w:tcW w:w="1020" w:type="dxa"/>
            <w:shd w:val="clear" w:color="auto" w:fill="F2F2F2" w:themeFill="background1" w:themeFillShade="F2"/>
            <w:vAlign w:val="center"/>
          </w:tcPr>
          <w:p w14:paraId="43C0A8DD" w14:textId="77777777" w:rsidR="00CC6F86" w:rsidRDefault="00A50B6C" w:rsidP="00A50B6C">
            <w:pPr>
              <w:jc w:val="center"/>
              <w:rPr>
                <w:rFonts w:ascii="Calibri" w:hAnsi="Calibri"/>
                <w:sz w:val="20"/>
                <w:szCs w:val="20"/>
              </w:rPr>
            </w:pPr>
            <w:r w:rsidRPr="00CC6F86">
              <w:rPr>
                <w:rFonts w:ascii="Calibri" w:hAnsi="Calibri"/>
                <w:sz w:val="20"/>
                <w:szCs w:val="20"/>
              </w:rPr>
              <w:t>63</w:t>
            </w:r>
          </w:p>
          <w:p w14:paraId="7DC53A07" w14:textId="5E8F8A7C" w:rsidR="00A50B6C" w:rsidRPr="00CC6F86" w:rsidRDefault="00A50B6C" w:rsidP="00A50B6C">
            <w:pPr>
              <w:jc w:val="center"/>
              <w:rPr>
                <w:rFonts w:ascii="Calibri" w:hAnsi="Calibri"/>
                <w:sz w:val="20"/>
                <w:szCs w:val="20"/>
              </w:rPr>
            </w:pPr>
            <w:r w:rsidRPr="00CC6F86">
              <w:rPr>
                <w:rFonts w:ascii="Calibri" w:hAnsi="Calibri"/>
                <w:sz w:val="20"/>
                <w:szCs w:val="20"/>
              </w:rPr>
              <w:t xml:space="preserve"> (60-64)</w:t>
            </w:r>
          </w:p>
        </w:tc>
        <w:tc>
          <w:tcPr>
            <w:tcW w:w="1134" w:type="dxa"/>
            <w:shd w:val="clear" w:color="auto" w:fill="F2F2F2" w:themeFill="background1" w:themeFillShade="F2"/>
            <w:vAlign w:val="center"/>
          </w:tcPr>
          <w:p w14:paraId="3B7EBCE3" w14:textId="77777777" w:rsidR="00A50B6C" w:rsidRPr="00CC6F86" w:rsidRDefault="00A50B6C" w:rsidP="00A50B6C">
            <w:pPr>
              <w:jc w:val="center"/>
              <w:rPr>
                <w:rFonts w:ascii="Calibri" w:hAnsi="Calibri"/>
                <w:sz w:val="20"/>
                <w:szCs w:val="20"/>
              </w:rPr>
            </w:pPr>
            <w:r w:rsidRPr="00CC6F86">
              <w:rPr>
                <w:rFonts w:ascii="Calibri" w:hAnsi="Calibri"/>
                <w:sz w:val="20"/>
                <w:szCs w:val="20"/>
              </w:rPr>
              <w:t>7.1</w:t>
            </w:r>
          </w:p>
          <w:p w14:paraId="12500772" w14:textId="04F80FB1" w:rsidR="00A50B6C" w:rsidRPr="00CC6F86" w:rsidRDefault="00A50B6C" w:rsidP="00A50B6C">
            <w:pPr>
              <w:jc w:val="center"/>
              <w:rPr>
                <w:rFonts w:ascii="Calibri" w:hAnsi="Calibri"/>
                <w:sz w:val="20"/>
                <w:szCs w:val="20"/>
              </w:rPr>
            </w:pPr>
            <w:r w:rsidRPr="00CC6F86">
              <w:rPr>
                <w:rFonts w:ascii="Calibri" w:hAnsi="Calibri"/>
                <w:sz w:val="20"/>
                <w:szCs w:val="20"/>
              </w:rPr>
              <w:t xml:space="preserve"> (6.4-8.7)</w:t>
            </w:r>
          </w:p>
        </w:tc>
        <w:tc>
          <w:tcPr>
            <w:tcW w:w="737" w:type="dxa"/>
            <w:shd w:val="clear" w:color="auto" w:fill="auto"/>
            <w:vAlign w:val="center"/>
          </w:tcPr>
          <w:p w14:paraId="233A5F48" w14:textId="77777777" w:rsidR="00A50B6C" w:rsidRPr="00CC6F86" w:rsidRDefault="00A50B6C" w:rsidP="00A50B6C">
            <w:pPr>
              <w:jc w:val="center"/>
              <w:rPr>
                <w:rFonts w:ascii="Calibri" w:hAnsi="Calibri"/>
                <w:sz w:val="20"/>
                <w:szCs w:val="20"/>
              </w:rPr>
            </w:pPr>
            <w:r w:rsidRPr="00CC6F86">
              <w:rPr>
                <w:rFonts w:ascii="Calibri" w:hAnsi="Calibri"/>
                <w:sz w:val="20"/>
                <w:szCs w:val="20"/>
              </w:rPr>
              <w:t>126 (77)</w:t>
            </w:r>
          </w:p>
        </w:tc>
        <w:tc>
          <w:tcPr>
            <w:tcW w:w="567" w:type="dxa"/>
            <w:shd w:val="clear" w:color="auto" w:fill="FFFFFF" w:themeFill="background1"/>
            <w:vAlign w:val="center"/>
          </w:tcPr>
          <w:p w14:paraId="11660FD8" w14:textId="77777777" w:rsidR="00A50B6C" w:rsidRPr="00CC6F86" w:rsidRDefault="00A50B6C" w:rsidP="00A50B6C">
            <w:pPr>
              <w:jc w:val="center"/>
              <w:rPr>
                <w:rFonts w:ascii="Calibri" w:hAnsi="Calibri"/>
                <w:sz w:val="20"/>
                <w:szCs w:val="20"/>
              </w:rPr>
            </w:pPr>
            <w:r w:rsidRPr="00CC6F86">
              <w:rPr>
                <w:rFonts w:ascii="Calibri" w:hAnsi="Calibri"/>
                <w:sz w:val="20"/>
                <w:szCs w:val="20"/>
              </w:rPr>
              <w:t>44</w:t>
            </w:r>
          </w:p>
        </w:tc>
        <w:tc>
          <w:tcPr>
            <w:tcW w:w="567" w:type="dxa"/>
            <w:shd w:val="clear" w:color="auto" w:fill="FFFFFF" w:themeFill="background1"/>
            <w:vAlign w:val="center"/>
          </w:tcPr>
          <w:p w14:paraId="137A9E46" w14:textId="77777777" w:rsidR="00A50B6C" w:rsidRPr="00CC6F86" w:rsidRDefault="00A50B6C" w:rsidP="00A50B6C">
            <w:pPr>
              <w:jc w:val="center"/>
              <w:rPr>
                <w:rFonts w:ascii="Calibri" w:hAnsi="Calibri"/>
                <w:sz w:val="20"/>
                <w:szCs w:val="20"/>
              </w:rPr>
            </w:pPr>
            <w:r w:rsidRPr="00CC6F86">
              <w:rPr>
                <w:rFonts w:ascii="Calibri" w:hAnsi="Calibri"/>
                <w:sz w:val="20"/>
                <w:szCs w:val="20"/>
              </w:rPr>
              <w:t>56</w:t>
            </w:r>
          </w:p>
        </w:tc>
        <w:tc>
          <w:tcPr>
            <w:tcW w:w="1020" w:type="dxa"/>
            <w:shd w:val="clear" w:color="auto" w:fill="FFFFFF" w:themeFill="background1"/>
            <w:vAlign w:val="center"/>
          </w:tcPr>
          <w:p w14:paraId="4AC6B8F2" w14:textId="77777777" w:rsidR="00701156" w:rsidRDefault="00A50B6C" w:rsidP="00A50B6C">
            <w:pPr>
              <w:jc w:val="center"/>
              <w:rPr>
                <w:rFonts w:ascii="Calibri" w:hAnsi="Calibri"/>
                <w:sz w:val="20"/>
                <w:szCs w:val="20"/>
              </w:rPr>
            </w:pPr>
            <w:r w:rsidRPr="00CC6F86">
              <w:rPr>
                <w:rFonts w:ascii="Calibri" w:hAnsi="Calibri"/>
                <w:sz w:val="20"/>
                <w:szCs w:val="20"/>
              </w:rPr>
              <w:t>56</w:t>
            </w:r>
            <w:r w:rsidR="00701156">
              <w:rPr>
                <w:rFonts w:ascii="Calibri" w:hAnsi="Calibri"/>
                <w:sz w:val="20"/>
                <w:szCs w:val="20"/>
              </w:rPr>
              <w:t xml:space="preserve"> </w:t>
            </w:r>
          </w:p>
          <w:p w14:paraId="62169DDF" w14:textId="570A8CC1" w:rsidR="00A50B6C" w:rsidRPr="00CC6F86" w:rsidRDefault="00A50B6C" w:rsidP="00A50B6C">
            <w:pPr>
              <w:jc w:val="center"/>
              <w:rPr>
                <w:rFonts w:ascii="Calibri" w:hAnsi="Calibri"/>
                <w:sz w:val="20"/>
                <w:szCs w:val="20"/>
              </w:rPr>
            </w:pPr>
            <w:r w:rsidRPr="00CC6F86">
              <w:rPr>
                <w:rFonts w:ascii="Calibri" w:hAnsi="Calibri"/>
                <w:sz w:val="20"/>
                <w:szCs w:val="20"/>
              </w:rPr>
              <w:t>(51- 60)</w:t>
            </w:r>
          </w:p>
        </w:tc>
        <w:tc>
          <w:tcPr>
            <w:tcW w:w="1134" w:type="dxa"/>
            <w:shd w:val="clear" w:color="auto" w:fill="FFFFFF" w:themeFill="background1"/>
            <w:vAlign w:val="center"/>
          </w:tcPr>
          <w:p w14:paraId="18B367EE" w14:textId="77777777" w:rsidR="00A50B6C" w:rsidRPr="00CC6F86" w:rsidRDefault="00A50B6C" w:rsidP="00A50B6C">
            <w:pPr>
              <w:jc w:val="center"/>
              <w:rPr>
                <w:rFonts w:ascii="Calibri" w:hAnsi="Calibri"/>
                <w:sz w:val="20"/>
                <w:szCs w:val="20"/>
              </w:rPr>
            </w:pPr>
            <w:r w:rsidRPr="00CC6F86">
              <w:rPr>
                <w:rFonts w:ascii="Calibri" w:hAnsi="Calibri"/>
                <w:sz w:val="20"/>
                <w:szCs w:val="20"/>
              </w:rPr>
              <w:t>7.7</w:t>
            </w:r>
          </w:p>
          <w:p w14:paraId="35A6C8DD" w14:textId="77777777" w:rsidR="00A50B6C" w:rsidRPr="00CC6F86" w:rsidRDefault="00A50B6C" w:rsidP="00A50B6C">
            <w:pPr>
              <w:jc w:val="center"/>
              <w:rPr>
                <w:rFonts w:ascii="Calibri" w:hAnsi="Calibri"/>
                <w:sz w:val="20"/>
                <w:szCs w:val="20"/>
              </w:rPr>
            </w:pPr>
            <w:r w:rsidRPr="00CC6F86">
              <w:rPr>
                <w:rFonts w:ascii="Calibri" w:hAnsi="Calibri"/>
                <w:sz w:val="20"/>
                <w:szCs w:val="20"/>
              </w:rPr>
              <w:t>(6.6-12.6)</w:t>
            </w:r>
          </w:p>
        </w:tc>
        <w:tc>
          <w:tcPr>
            <w:tcW w:w="850" w:type="dxa"/>
            <w:shd w:val="clear" w:color="auto" w:fill="FFFFFF" w:themeFill="background1"/>
            <w:vAlign w:val="center"/>
          </w:tcPr>
          <w:p w14:paraId="5A7490FD" w14:textId="77777777" w:rsidR="00A50B6C" w:rsidRPr="00CC6F86" w:rsidRDefault="00A50B6C" w:rsidP="00A50B6C">
            <w:pPr>
              <w:jc w:val="center"/>
              <w:rPr>
                <w:bCs/>
                <w:color w:val="FF0000"/>
                <w:sz w:val="20"/>
                <w:szCs w:val="20"/>
              </w:rPr>
            </w:pPr>
            <w:r w:rsidRPr="00CC6F86">
              <w:rPr>
                <w:rFonts w:ascii="Calibri" w:hAnsi="Calibri"/>
                <w:sz w:val="20"/>
                <w:szCs w:val="20"/>
              </w:rPr>
              <w:t>106 (65)</w:t>
            </w:r>
          </w:p>
        </w:tc>
        <w:tc>
          <w:tcPr>
            <w:tcW w:w="851" w:type="dxa"/>
            <w:vAlign w:val="center"/>
          </w:tcPr>
          <w:p w14:paraId="44EB176C" w14:textId="77777777" w:rsidR="00A50B6C" w:rsidRPr="00CC6F86" w:rsidRDefault="00A50B6C" w:rsidP="00A50B6C">
            <w:pPr>
              <w:jc w:val="center"/>
              <w:rPr>
                <w:bCs/>
                <w:color w:val="FF0000"/>
                <w:sz w:val="20"/>
                <w:szCs w:val="20"/>
              </w:rPr>
            </w:pPr>
            <w:r w:rsidRPr="00CC6F86">
              <w:rPr>
                <w:rFonts w:ascii="Calibri" w:hAnsi="Calibri"/>
                <w:sz w:val="20"/>
                <w:szCs w:val="20"/>
              </w:rPr>
              <w:t>10</w:t>
            </w:r>
            <w:r w:rsidRPr="00CC6F86">
              <w:rPr>
                <w:rFonts w:ascii="Calibri" w:hAnsi="Calibri"/>
                <w:color w:val="FF0000"/>
                <w:sz w:val="20"/>
                <w:szCs w:val="20"/>
              </w:rPr>
              <w:t xml:space="preserve"> </w:t>
            </w:r>
            <w:r w:rsidRPr="00CC6F86">
              <w:rPr>
                <w:rFonts w:ascii="Calibri" w:hAnsi="Calibri"/>
                <w:sz w:val="20"/>
                <w:szCs w:val="20"/>
              </w:rPr>
              <w:t>(6)</w:t>
            </w:r>
          </w:p>
        </w:tc>
        <w:tc>
          <w:tcPr>
            <w:tcW w:w="850" w:type="dxa"/>
            <w:vAlign w:val="center"/>
          </w:tcPr>
          <w:p w14:paraId="09EE5817" w14:textId="77777777" w:rsidR="00A50B6C" w:rsidRPr="00CC6F86" w:rsidRDefault="00A50B6C" w:rsidP="00A50B6C">
            <w:pPr>
              <w:jc w:val="center"/>
              <w:rPr>
                <w:bCs/>
                <w:color w:val="FF0000"/>
                <w:sz w:val="20"/>
                <w:szCs w:val="20"/>
              </w:rPr>
            </w:pPr>
            <w:r w:rsidRPr="00CC6F86">
              <w:rPr>
                <w:bCs/>
                <w:sz w:val="20"/>
                <w:szCs w:val="20"/>
              </w:rPr>
              <w:t>10 (6</w:t>
            </w:r>
            <w:r w:rsidRPr="00CC6F86">
              <w:rPr>
                <w:bCs/>
                <w:color w:val="000000" w:themeColor="text1"/>
                <w:sz w:val="20"/>
                <w:szCs w:val="20"/>
              </w:rPr>
              <w:t>)</w:t>
            </w:r>
          </w:p>
        </w:tc>
        <w:tc>
          <w:tcPr>
            <w:tcW w:w="1247" w:type="dxa"/>
            <w:shd w:val="clear" w:color="auto" w:fill="D9D9D9" w:themeFill="background1" w:themeFillShade="D9"/>
            <w:vAlign w:val="center"/>
          </w:tcPr>
          <w:p w14:paraId="17B61345" w14:textId="77777777" w:rsidR="00A50B6C" w:rsidRPr="00CC6F86" w:rsidRDefault="00A50B6C" w:rsidP="00A50B6C">
            <w:pPr>
              <w:jc w:val="center"/>
              <w:rPr>
                <w:bCs/>
                <w:sz w:val="20"/>
                <w:szCs w:val="20"/>
              </w:rPr>
            </w:pPr>
            <w:r w:rsidRPr="00CC6F86">
              <w:rPr>
                <w:rFonts w:ascii="Calibri" w:hAnsi="Calibri"/>
                <w:color w:val="000000"/>
                <w:sz w:val="20"/>
                <w:szCs w:val="20"/>
              </w:rPr>
              <w:t>referent</w:t>
            </w:r>
          </w:p>
        </w:tc>
      </w:tr>
      <w:tr w:rsidR="00A50B6C" w14:paraId="43F269BA" w14:textId="77777777" w:rsidTr="00A50B6C">
        <w:tc>
          <w:tcPr>
            <w:tcW w:w="1984" w:type="dxa"/>
          </w:tcPr>
          <w:p w14:paraId="15FAE788" w14:textId="77777777" w:rsidR="00A50B6C" w:rsidRPr="00340DA1" w:rsidRDefault="00A50B6C" w:rsidP="00A50B6C">
            <w:pPr>
              <w:rPr>
                <w:bCs/>
                <w:sz w:val="18"/>
                <w:szCs w:val="18"/>
              </w:rPr>
            </w:pPr>
            <w:r w:rsidRPr="00340DA1">
              <w:rPr>
                <w:rFonts w:ascii="Calibri" w:hAnsi="Calibri"/>
                <w:color w:val="000000"/>
                <w:sz w:val="18"/>
                <w:szCs w:val="18"/>
              </w:rPr>
              <w:t>3 Associate Professional and Technical Occupations</w:t>
            </w:r>
          </w:p>
        </w:tc>
        <w:tc>
          <w:tcPr>
            <w:tcW w:w="851" w:type="dxa"/>
            <w:vAlign w:val="center"/>
          </w:tcPr>
          <w:p w14:paraId="55910C2B" w14:textId="77777777" w:rsidR="00A50B6C" w:rsidRPr="00CC6F86" w:rsidRDefault="00A50B6C" w:rsidP="00A50B6C">
            <w:pPr>
              <w:jc w:val="center"/>
              <w:rPr>
                <w:bCs/>
                <w:sz w:val="20"/>
                <w:szCs w:val="20"/>
              </w:rPr>
            </w:pPr>
            <w:r w:rsidRPr="00CC6F86">
              <w:rPr>
                <w:bCs/>
                <w:sz w:val="20"/>
                <w:szCs w:val="20"/>
              </w:rPr>
              <w:t>71</w:t>
            </w:r>
          </w:p>
        </w:tc>
        <w:tc>
          <w:tcPr>
            <w:tcW w:w="737" w:type="dxa"/>
            <w:shd w:val="clear" w:color="auto" w:fill="F2F2F2" w:themeFill="background1" w:themeFillShade="F2"/>
            <w:vAlign w:val="center"/>
          </w:tcPr>
          <w:p w14:paraId="6E1808A4" w14:textId="77777777" w:rsidR="00A379AB" w:rsidRDefault="00A50B6C" w:rsidP="00A50B6C">
            <w:pPr>
              <w:jc w:val="center"/>
              <w:rPr>
                <w:bCs/>
                <w:sz w:val="20"/>
                <w:szCs w:val="20"/>
              </w:rPr>
            </w:pPr>
            <w:r w:rsidRPr="00CC6F86">
              <w:rPr>
                <w:bCs/>
                <w:sz w:val="20"/>
                <w:szCs w:val="20"/>
              </w:rPr>
              <w:t>9</w:t>
            </w:r>
          </w:p>
          <w:p w14:paraId="388CBD91" w14:textId="35934703" w:rsidR="00A50B6C" w:rsidRPr="00CC6F86" w:rsidRDefault="00A50B6C" w:rsidP="00A50B6C">
            <w:pPr>
              <w:jc w:val="center"/>
              <w:rPr>
                <w:bCs/>
                <w:sz w:val="20"/>
                <w:szCs w:val="20"/>
              </w:rPr>
            </w:pPr>
            <w:r w:rsidRPr="00CC6F86">
              <w:rPr>
                <w:bCs/>
                <w:sz w:val="20"/>
                <w:szCs w:val="20"/>
              </w:rPr>
              <w:t xml:space="preserve"> (13)</w:t>
            </w:r>
          </w:p>
        </w:tc>
        <w:tc>
          <w:tcPr>
            <w:tcW w:w="567" w:type="dxa"/>
            <w:shd w:val="clear" w:color="auto" w:fill="F2F2F2" w:themeFill="background1" w:themeFillShade="F2"/>
            <w:vAlign w:val="center"/>
          </w:tcPr>
          <w:p w14:paraId="0A512564" w14:textId="77777777" w:rsidR="00A50B6C" w:rsidRPr="00CC6F86" w:rsidRDefault="00A50B6C" w:rsidP="00A50B6C">
            <w:pPr>
              <w:jc w:val="center"/>
              <w:rPr>
                <w:bCs/>
                <w:sz w:val="20"/>
                <w:szCs w:val="20"/>
              </w:rPr>
            </w:pPr>
            <w:r w:rsidRPr="00CC6F86">
              <w:rPr>
                <w:bCs/>
                <w:sz w:val="20"/>
                <w:szCs w:val="20"/>
              </w:rPr>
              <w:t>56</w:t>
            </w:r>
          </w:p>
        </w:tc>
        <w:tc>
          <w:tcPr>
            <w:tcW w:w="567" w:type="dxa"/>
            <w:shd w:val="clear" w:color="auto" w:fill="F2F2F2" w:themeFill="background1" w:themeFillShade="F2"/>
            <w:vAlign w:val="center"/>
          </w:tcPr>
          <w:p w14:paraId="66142C44" w14:textId="77777777" w:rsidR="00A50B6C" w:rsidRPr="00CC6F86" w:rsidRDefault="00A50B6C" w:rsidP="00A50B6C">
            <w:pPr>
              <w:jc w:val="center"/>
              <w:rPr>
                <w:bCs/>
                <w:sz w:val="20"/>
                <w:szCs w:val="20"/>
              </w:rPr>
            </w:pPr>
            <w:r w:rsidRPr="00CC6F86">
              <w:rPr>
                <w:bCs/>
                <w:sz w:val="20"/>
                <w:szCs w:val="20"/>
              </w:rPr>
              <w:t>44</w:t>
            </w:r>
          </w:p>
        </w:tc>
        <w:tc>
          <w:tcPr>
            <w:tcW w:w="1020" w:type="dxa"/>
            <w:shd w:val="clear" w:color="auto" w:fill="F2F2F2" w:themeFill="background1" w:themeFillShade="F2"/>
            <w:vAlign w:val="center"/>
          </w:tcPr>
          <w:p w14:paraId="09C3231B" w14:textId="77777777" w:rsidR="00CC6F86" w:rsidRDefault="00A50B6C" w:rsidP="00A50B6C">
            <w:pPr>
              <w:jc w:val="center"/>
              <w:rPr>
                <w:bCs/>
                <w:sz w:val="20"/>
                <w:szCs w:val="20"/>
              </w:rPr>
            </w:pPr>
            <w:r w:rsidRPr="00CC6F86">
              <w:rPr>
                <w:bCs/>
                <w:sz w:val="20"/>
                <w:szCs w:val="20"/>
              </w:rPr>
              <w:t xml:space="preserve">59 </w:t>
            </w:r>
          </w:p>
          <w:p w14:paraId="2EF31CB9" w14:textId="489EA8EB" w:rsidR="00A50B6C" w:rsidRPr="00CC6F86" w:rsidRDefault="00A50B6C" w:rsidP="00A50B6C">
            <w:pPr>
              <w:jc w:val="center"/>
              <w:rPr>
                <w:bCs/>
                <w:sz w:val="20"/>
                <w:szCs w:val="20"/>
              </w:rPr>
            </w:pPr>
            <w:r w:rsidRPr="00CC6F86">
              <w:rPr>
                <w:bCs/>
                <w:sz w:val="20"/>
                <w:szCs w:val="20"/>
              </w:rPr>
              <w:t>(58-62)</w:t>
            </w:r>
          </w:p>
        </w:tc>
        <w:tc>
          <w:tcPr>
            <w:tcW w:w="1134" w:type="dxa"/>
            <w:shd w:val="clear" w:color="auto" w:fill="F2F2F2" w:themeFill="background1" w:themeFillShade="F2"/>
            <w:vAlign w:val="center"/>
          </w:tcPr>
          <w:p w14:paraId="3FA1ADE3" w14:textId="77777777" w:rsidR="00A50B6C" w:rsidRPr="00CC6F86" w:rsidRDefault="00A50B6C" w:rsidP="00A50B6C">
            <w:pPr>
              <w:jc w:val="center"/>
              <w:rPr>
                <w:bCs/>
                <w:sz w:val="20"/>
                <w:szCs w:val="20"/>
              </w:rPr>
            </w:pPr>
            <w:r w:rsidRPr="00CC6F86">
              <w:rPr>
                <w:bCs/>
                <w:sz w:val="20"/>
                <w:szCs w:val="20"/>
              </w:rPr>
              <w:t xml:space="preserve">12.5 </w:t>
            </w:r>
          </w:p>
          <w:p w14:paraId="3898BEA6" w14:textId="77777777" w:rsidR="00A50B6C" w:rsidRPr="00CC6F86" w:rsidRDefault="00A50B6C" w:rsidP="00A50B6C">
            <w:pPr>
              <w:jc w:val="center"/>
              <w:rPr>
                <w:bCs/>
                <w:sz w:val="20"/>
                <w:szCs w:val="20"/>
              </w:rPr>
            </w:pPr>
            <w:r w:rsidRPr="00CC6F86">
              <w:rPr>
                <w:bCs/>
                <w:sz w:val="20"/>
                <w:szCs w:val="20"/>
              </w:rPr>
              <w:t>(7.7-16.9)</w:t>
            </w:r>
          </w:p>
        </w:tc>
        <w:tc>
          <w:tcPr>
            <w:tcW w:w="737" w:type="dxa"/>
            <w:shd w:val="clear" w:color="auto" w:fill="auto"/>
            <w:vAlign w:val="center"/>
          </w:tcPr>
          <w:p w14:paraId="56D6B055" w14:textId="77777777" w:rsidR="00A50B6C" w:rsidRPr="00CC6F86" w:rsidRDefault="00A50B6C" w:rsidP="00A50B6C">
            <w:pPr>
              <w:jc w:val="center"/>
              <w:rPr>
                <w:bCs/>
                <w:sz w:val="20"/>
                <w:szCs w:val="20"/>
              </w:rPr>
            </w:pPr>
            <w:r w:rsidRPr="00CC6F86">
              <w:rPr>
                <w:bCs/>
                <w:sz w:val="20"/>
                <w:szCs w:val="20"/>
              </w:rPr>
              <w:t>62 (87)</w:t>
            </w:r>
          </w:p>
        </w:tc>
        <w:tc>
          <w:tcPr>
            <w:tcW w:w="567" w:type="dxa"/>
            <w:shd w:val="clear" w:color="auto" w:fill="FFFFFF" w:themeFill="background1"/>
            <w:vAlign w:val="center"/>
          </w:tcPr>
          <w:p w14:paraId="05379868" w14:textId="77777777" w:rsidR="00A50B6C" w:rsidRPr="00CC6F86" w:rsidRDefault="00A50B6C" w:rsidP="00A50B6C">
            <w:pPr>
              <w:jc w:val="center"/>
              <w:rPr>
                <w:bCs/>
                <w:sz w:val="20"/>
                <w:szCs w:val="20"/>
              </w:rPr>
            </w:pPr>
            <w:r w:rsidRPr="00CC6F86">
              <w:rPr>
                <w:bCs/>
                <w:sz w:val="20"/>
                <w:szCs w:val="20"/>
              </w:rPr>
              <w:t>40</w:t>
            </w:r>
          </w:p>
        </w:tc>
        <w:tc>
          <w:tcPr>
            <w:tcW w:w="567" w:type="dxa"/>
            <w:shd w:val="clear" w:color="auto" w:fill="FFFFFF" w:themeFill="background1"/>
            <w:vAlign w:val="center"/>
          </w:tcPr>
          <w:p w14:paraId="40DE73FF" w14:textId="77777777" w:rsidR="00A50B6C" w:rsidRPr="00CC6F86" w:rsidRDefault="00A50B6C" w:rsidP="00A50B6C">
            <w:pPr>
              <w:jc w:val="center"/>
              <w:rPr>
                <w:bCs/>
                <w:sz w:val="20"/>
                <w:szCs w:val="20"/>
              </w:rPr>
            </w:pPr>
            <w:r w:rsidRPr="00CC6F86">
              <w:rPr>
                <w:bCs/>
                <w:sz w:val="20"/>
                <w:szCs w:val="20"/>
              </w:rPr>
              <w:t>60</w:t>
            </w:r>
          </w:p>
        </w:tc>
        <w:tc>
          <w:tcPr>
            <w:tcW w:w="1020" w:type="dxa"/>
            <w:shd w:val="clear" w:color="auto" w:fill="FFFFFF" w:themeFill="background1"/>
            <w:vAlign w:val="center"/>
          </w:tcPr>
          <w:p w14:paraId="50F94042" w14:textId="77777777" w:rsidR="00701156" w:rsidRDefault="00A50B6C" w:rsidP="00A50B6C">
            <w:pPr>
              <w:jc w:val="center"/>
              <w:rPr>
                <w:bCs/>
                <w:sz w:val="20"/>
                <w:szCs w:val="20"/>
              </w:rPr>
            </w:pPr>
            <w:r w:rsidRPr="00CC6F86">
              <w:rPr>
                <w:bCs/>
                <w:sz w:val="20"/>
                <w:szCs w:val="20"/>
              </w:rPr>
              <w:t xml:space="preserve">55 </w:t>
            </w:r>
          </w:p>
          <w:p w14:paraId="3114C98A" w14:textId="617141E1" w:rsidR="00A50B6C" w:rsidRPr="00CC6F86" w:rsidRDefault="00A50B6C" w:rsidP="00A50B6C">
            <w:pPr>
              <w:jc w:val="center"/>
              <w:rPr>
                <w:bCs/>
                <w:sz w:val="20"/>
                <w:szCs w:val="20"/>
              </w:rPr>
            </w:pPr>
            <w:r w:rsidRPr="00CC6F86">
              <w:rPr>
                <w:bCs/>
                <w:sz w:val="20"/>
                <w:szCs w:val="20"/>
              </w:rPr>
              <w:t>(47- 59)</w:t>
            </w:r>
          </w:p>
        </w:tc>
        <w:tc>
          <w:tcPr>
            <w:tcW w:w="1134" w:type="dxa"/>
            <w:shd w:val="clear" w:color="auto" w:fill="FFFFFF" w:themeFill="background1"/>
            <w:vAlign w:val="center"/>
          </w:tcPr>
          <w:p w14:paraId="05848D0D" w14:textId="77777777" w:rsidR="00A50B6C" w:rsidRPr="00CC6F86" w:rsidRDefault="00A50B6C" w:rsidP="00A50B6C">
            <w:pPr>
              <w:jc w:val="center"/>
              <w:rPr>
                <w:bCs/>
                <w:sz w:val="20"/>
                <w:szCs w:val="20"/>
              </w:rPr>
            </w:pPr>
            <w:r w:rsidRPr="00CC6F86">
              <w:rPr>
                <w:bCs/>
                <w:sz w:val="20"/>
                <w:szCs w:val="20"/>
              </w:rPr>
              <w:t>7</w:t>
            </w:r>
          </w:p>
          <w:p w14:paraId="4923DE00" w14:textId="77777777" w:rsidR="00A50B6C" w:rsidRPr="00CC6F86" w:rsidRDefault="00A50B6C" w:rsidP="00A50B6C">
            <w:pPr>
              <w:jc w:val="center"/>
              <w:rPr>
                <w:bCs/>
                <w:sz w:val="20"/>
                <w:szCs w:val="20"/>
              </w:rPr>
            </w:pPr>
            <w:r w:rsidRPr="00CC6F86">
              <w:rPr>
                <w:bCs/>
                <w:sz w:val="20"/>
                <w:szCs w:val="20"/>
              </w:rPr>
              <w:t>(5.9-10.7)</w:t>
            </w:r>
          </w:p>
        </w:tc>
        <w:tc>
          <w:tcPr>
            <w:tcW w:w="850" w:type="dxa"/>
            <w:shd w:val="clear" w:color="auto" w:fill="FFFFFF" w:themeFill="background1"/>
            <w:vAlign w:val="center"/>
          </w:tcPr>
          <w:p w14:paraId="00087B46" w14:textId="77777777" w:rsidR="00A50B6C" w:rsidRPr="00CC6F86" w:rsidRDefault="00A50B6C" w:rsidP="00A50B6C">
            <w:pPr>
              <w:jc w:val="center"/>
              <w:rPr>
                <w:bCs/>
                <w:sz w:val="20"/>
                <w:szCs w:val="20"/>
              </w:rPr>
            </w:pPr>
            <w:r w:rsidRPr="00CC6F86">
              <w:rPr>
                <w:bCs/>
                <w:sz w:val="20"/>
                <w:szCs w:val="20"/>
              </w:rPr>
              <w:t>46</w:t>
            </w:r>
            <w:r w:rsidRPr="00CC6F86">
              <w:rPr>
                <w:rFonts w:ascii="Calibri" w:hAnsi="Calibri"/>
                <w:sz w:val="20"/>
                <w:szCs w:val="20"/>
              </w:rPr>
              <w:t xml:space="preserve"> (65)</w:t>
            </w:r>
          </w:p>
        </w:tc>
        <w:tc>
          <w:tcPr>
            <w:tcW w:w="851" w:type="dxa"/>
            <w:vAlign w:val="center"/>
          </w:tcPr>
          <w:p w14:paraId="606DD4AA" w14:textId="77777777" w:rsidR="00A50B6C" w:rsidRPr="00CC6F86" w:rsidRDefault="00A50B6C" w:rsidP="00A50B6C">
            <w:pPr>
              <w:jc w:val="center"/>
              <w:rPr>
                <w:bCs/>
                <w:sz w:val="20"/>
                <w:szCs w:val="20"/>
              </w:rPr>
            </w:pPr>
            <w:r w:rsidRPr="00CC6F86">
              <w:rPr>
                <w:rFonts w:ascii="Calibri" w:hAnsi="Calibri"/>
                <w:sz w:val="20"/>
                <w:szCs w:val="20"/>
              </w:rPr>
              <w:t>7 (10)</w:t>
            </w:r>
          </w:p>
        </w:tc>
        <w:tc>
          <w:tcPr>
            <w:tcW w:w="850" w:type="dxa"/>
            <w:vAlign w:val="center"/>
          </w:tcPr>
          <w:p w14:paraId="70846C5A" w14:textId="77777777" w:rsidR="00A50B6C" w:rsidRPr="00CC6F86" w:rsidRDefault="00A50B6C" w:rsidP="00A50B6C">
            <w:pPr>
              <w:jc w:val="center"/>
              <w:rPr>
                <w:bCs/>
                <w:color w:val="FF0000"/>
                <w:sz w:val="20"/>
                <w:szCs w:val="20"/>
              </w:rPr>
            </w:pPr>
            <w:r w:rsidRPr="00CC6F86">
              <w:rPr>
                <w:bCs/>
                <w:sz w:val="20"/>
                <w:szCs w:val="20"/>
              </w:rPr>
              <w:t>9 (13)</w:t>
            </w:r>
          </w:p>
        </w:tc>
        <w:tc>
          <w:tcPr>
            <w:tcW w:w="1247" w:type="dxa"/>
            <w:shd w:val="clear" w:color="auto" w:fill="D9D9D9" w:themeFill="background1" w:themeFillShade="D9"/>
          </w:tcPr>
          <w:p w14:paraId="233DA412" w14:textId="77777777" w:rsidR="00A50B6C" w:rsidRPr="00CC6F86" w:rsidRDefault="00A50B6C" w:rsidP="00A50B6C">
            <w:pPr>
              <w:jc w:val="center"/>
              <w:rPr>
                <w:rFonts w:ascii="Calibri" w:hAnsi="Calibri"/>
                <w:color w:val="000000"/>
                <w:sz w:val="20"/>
                <w:szCs w:val="20"/>
              </w:rPr>
            </w:pPr>
            <w:r w:rsidRPr="00CC6F86">
              <w:rPr>
                <w:rFonts w:ascii="Calibri" w:hAnsi="Calibri"/>
                <w:color w:val="000000"/>
                <w:sz w:val="20"/>
                <w:szCs w:val="20"/>
              </w:rPr>
              <w:t xml:space="preserve">0.59 </w:t>
            </w:r>
          </w:p>
          <w:p w14:paraId="0ECC0542" w14:textId="77777777" w:rsidR="00A50B6C" w:rsidRPr="00CC6F86" w:rsidRDefault="00A50B6C" w:rsidP="00A50B6C">
            <w:pPr>
              <w:jc w:val="center"/>
              <w:rPr>
                <w:bCs/>
                <w:sz w:val="20"/>
                <w:szCs w:val="20"/>
              </w:rPr>
            </w:pPr>
            <w:r w:rsidRPr="00CC6F86">
              <w:rPr>
                <w:rFonts w:ascii="Calibri" w:hAnsi="Calibri"/>
                <w:color w:val="000000"/>
                <w:sz w:val="20"/>
                <w:szCs w:val="20"/>
              </w:rPr>
              <w:t>(0.26 – 1.35)</w:t>
            </w:r>
          </w:p>
        </w:tc>
      </w:tr>
      <w:tr w:rsidR="00A50B6C" w14:paraId="3FAF91D5" w14:textId="77777777" w:rsidTr="00A50B6C">
        <w:tc>
          <w:tcPr>
            <w:tcW w:w="1984" w:type="dxa"/>
          </w:tcPr>
          <w:p w14:paraId="45CED99D" w14:textId="77777777" w:rsidR="00A50B6C" w:rsidRPr="00340DA1" w:rsidRDefault="00A50B6C" w:rsidP="00A50B6C">
            <w:pPr>
              <w:rPr>
                <w:bCs/>
                <w:sz w:val="18"/>
                <w:szCs w:val="18"/>
              </w:rPr>
            </w:pPr>
            <w:r w:rsidRPr="00340DA1">
              <w:rPr>
                <w:rFonts w:ascii="Calibri" w:hAnsi="Calibri"/>
                <w:color w:val="000000"/>
                <w:sz w:val="18"/>
                <w:szCs w:val="18"/>
              </w:rPr>
              <w:t>4 Administrative and Secretarial Occupations</w:t>
            </w:r>
          </w:p>
        </w:tc>
        <w:tc>
          <w:tcPr>
            <w:tcW w:w="851" w:type="dxa"/>
            <w:vAlign w:val="center"/>
          </w:tcPr>
          <w:p w14:paraId="2B7F3C18" w14:textId="77777777" w:rsidR="00A50B6C" w:rsidRPr="00CC6F86" w:rsidRDefault="00A50B6C" w:rsidP="00A50B6C">
            <w:pPr>
              <w:jc w:val="center"/>
              <w:rPr>
                <w:bCs/>
                <w:sz w:val="20"/>
                <w:szCs w:val="20"/>
              </w:rPr>
            </w:pPr>
            <w:r w:rsidRPr="00CC6F86">
              <w:rPr>
                <w:bCs/>
                <w:sz w:val="20"/>
                <w:szCs w:val="20"/>
              </w:rPr>
              <w:t>91</w:t>
            </w:r>
          </w:p>
        </w:tc>
        <w:tc>
          <w:tcPr>
            <w:tcW w:w="737" w:type="dxa"/>
            <w:shd w:val="clear" w:color="auto" w:fill="F2F2F2" w:themeFill="background1" w:themeFillShade="F2"/>
            <w:vAlign w:val="center"/>
          </w:tcPr>
          <w:p w14:paraId="4B313950" w14:textId="77777777" w:rsidR="00A50B6C" w:rsidRPr="00CC6F86" w:rsidRDefault="00A50B6C" w:rsidP="00A50B6C">
            <w:pPr>
              <w:jc w:val="center"/>
              <w:rPr>
                <w:bCs/>
                <w:sz w:val="20"/>
                <w:szCs w:val="20"/>
              </w:rPr>
            </w:pPr>
            <w:r w:rsidRPr="00CC6F86">
              <w:rPr>
                <w:bCs/>
                <w:sz w:val="20"/>
                <w:szCs w:val="20"/>
              </w:rPr>
              <w:t>25 (27)</w:t>
            </w:r>
          </w:p>
        </w:tc>
        <w:tc>
          <w:tcPr>
            <w:tcW w:w="567" w:type="dxa"/>
            <w:shd w:val="clear" w:color="auto" w:fill="F2F2F2" w:themeFill="background1" w:themeFillShade="F2"/>
            <w:vAlign w:val="center"/>
          </w:tcPr>
          <w:p w14:paraId="3A708EAD" w14:textId="77777777" w:rsidR="00A50B6C" w:rsidRPr="00CC6F86" w:rsidRDefault="00A50B6C" w:rsidP="00A50B6C">
            <w:pPr>
              <w:jc w:val="center"/>
              <w:rPr>
                <w:rFonts w:ascii="Calibri" w:hAnsi="Calibri"/>
                <w:sz w:val="20"/>
                <w:szCs w:val="20"/>
              </w:rPr>
            </w:pPr>
            <w:r w:rsidRPr="00CC6F86">
              <w:rPr>
                <w:rFonts w:ascii="Calibri" w:hAnsi="Calibri"/>
                <w:sz w:val="20"/>
                <w:szCs w:val="20"/>
              </w:rPr>
              <w:t>16</w:t>
            </w:r>
          </w:p>
        </w:tc>
        <w:tc>
          <w:tcPr>
            <w:tcW w:w="567" w:type="dxa"/>
            <w:shd w:val="clear" w:color="auto" w:fill="F2F2F2" w:themeFill="background1" w:themeFillShade="F2"/>
            <w:vAlign w:val="center"/>
          </w:tcPr>
          <w:p w14:paraId="0B1E49CF" w14:textId="77777777" w:rsidR="00A50B6C" w:rsidRPr="00CC6F86" w:rsidRDefault="00A50B6C" w:rsidP="00A50B6C">
            <w:pPr>
              <w:jc w:val="center"/>
              <w:rPr>
                <w:rFonts w:ascii="Calibri" w:hAnsi="Calibri"/>
                <w:sz w:val="20"/>
                <w:szCs w:val="20"/>
              </w:rPr>
            </w:pPr>
            <w:r w:rsidRPr="00CC6F86">
              <w:rPr>
                <w:rFonts w:ascii="Calibri" w:hAnsi="Calibri"/>
                <w:sz w:val="20"/>
                <w:szCs w:val="20"/>
              </w:rPr>
              <w:t>84</w:t>
            </w:r>
          </w:p>
        </w:tc>
        <w:tc>
          <w:tcPr>
            <w:tcW w:w="1020" w:type="dxa"/>
            <w:shd w:val="clear" w:color="auto" w:fill="F2F2F2" w:themeFill="background1" w:themeFillShade="F2"/>
            <w:vAlign w:val="center"/>
          </w:tcPr>
          <w:p w14:paraId="546FAA7E" w14:textId="77777777" w:rsidR="00CC6F86" w:rsidRDefault="00A50B6C" w:rsidP="00A50B6C">
            <w:pPr>
              <w:jc w:val="center"/>
              <w:rPr>
                <w:rFonts w:ascii="Calibri" w:hAnsi="Calibri"/>
                <w:sz w:val="20"/>
                <w:szCs w:val="20"/>
              </w:rPr>
            </w:pPr>
            <w:r w:rsidRPr="00CC6F86">
              <w:rPr>
                <w:rFonts w:ascii="Calibri" w:hAnsi="Calibri"/>
                <w:sz w:val="20"/>
                <w:szCs w:val="20"/>
              </w:rPr>
              <w:t xml:space="preserve">61 </w:t>
            </w:r>
          </w:p>
          <w:p w14:paraId="24023E34" w14:textId="758A446B" w:rsidR="00A50B6C" w:rsidRPr="00CC6F86" w:rsidRDefault="00A50B6C" w:rsidP="00A50B6C">
            <w:pPr>
              <w:jc w:val="center"/>
              <w:rPr>
                <w:rFonts w:ascii="Calibri" w:hAnsi="Calibri"/>
                <w:sz w:val="20"/>
                <w:szCs w:val="20"/>
              </w:rPr>
            </w:pPr>
            <w:r w:rsidRPr="00CC6F86">
              <w:rPr>
                <w:rFonts w:ascii="Calibri" w:hAnsi="Calibri"/>
                <w:sz w:val="20"/>
                <w:szCs w:val="20"/>
              </w:rPr>
              <w:t>(58-63)</w:t>
            </w:r>
          </w:p>
        </w:tc>
        <w:tc>
          <w:tcPr>
            <w:tcW w:w="1134" w:type="dxa"/>
            <w:shd w:val="clear" w:color="auto" w:fill="F2F2F2" w:themeFill="background1" w:themeFillShade="F2"/>
            <w:vAlign w:val="center"/>
          </w:tcPr>
          <w:p w14:paraId="0519069E" w14:textId="77777777" w:rsidR="00A50B6C" w:rsidRPr="00CC6F86" w:rsidRDefault="00A50B6C" w:rsidP="00A50B6C">
            <w:pPr>
              <w:jc w:val="center"/>
              <w:rPr>
                <w:rFonts w:ascii="Calibri" w:hAnsi="Calibri"/>
                <w:sz w:val="20"/>
                <w:szCs w:val="20"/>
              </w:rPr>
            </w:pPr>
            <w:r w:rsidRPr="00CC6F86">
              <w:rPr>
                <w:rFonts w:ascii="Calibri" w:hAnsi="Calibri"/>
                <w:sz w:val="20"/>
                <w:szCs w:val="20"/>
              </w:rPr>
              <w:t xml:space="preserve">8.2 </w:t>
            </w:r>
          </w:p>
          <w:p w14:paraId="2C1F97F1" w14:textId="77777777" w:rsidR="00A50B6C" w:rsidRPr="00CC6F86" w:rsidRDefault="00A50B6C" w:rsidP="00A50B6C">
            <w:pPr>
              <w:jc w:val="center"/>
              <w:rPr>
                <w:rFonts w:ascii="Calibri" w:hAnsi="Calibri"/>
                <w:sz w:val="20"/>
                <w:szCs w:val="20"/>
              </w:rPr>
            </w:pPr>
            <w:r w:rsidRPr="00CC6F86">
              <w:rPr>
                <w:rFonts w:ascii="Calibri" w:hAnsi="Calibri"/>
                <w:sz w:val="20"/>
                <w:szCs w:val="20"/>
              </w:rPr>
              <w:t>(6.7- 14.7)</w:t>
            </w:r>
          </w:p>
        </w:tc>
        <w:tc>
          <w:tcPr>
            <w:tcW w:w="737" w:type="dxa"/>
            <w:shd w:val="clear" w:color="auto" w:fill="auto"/>
            <w:vAlign w:val="center"/>
          </w:tcPr>
          <w:p w14:paraId="5314C966" w14:textId="77777777" w:rsidR="00A50B6C" w:rsidRPr="00CC6F86" w:rsidRDefault="00A50B6C" w:rsidP="00A50B6C">
            <w:pPr>
              <w:jc w:val="center"/>
              <w:rPr>
                <w:rFonts w:ascii="Calibri" w:hAnsi="Calibri"/>
                <w:sz w:val="20"/>
                <w:szCs w:val="20"/>
              </w:rPr>
            </w:pPr>
            <w:r w:rsidRPr="00CC6F86">
              <w:rPr>
                <w:rFonts w:ascii="Calibri" w:hAnsi="Calibri"/>
                <w:sz w:val="20"/>
                <w:szCs w:val="20"/>
              </w:rPr>
              <w:t>66 (73)</w:t>
            </w:r>
          </w:p>
        </w:tc>
        <w:tc>
          <w:tcPr>
            <w:tcW w:w="567" w:type="dxa"/>
            <w:shd w:val="clear" w:color="auto" w:fill="FFFFFF" w:themeFill="background1"/>
            <w:vAlign w:val="center"/>
          </w:tcPr>
          <w:p w14:paraId="5F7F2784" w14:textId="77777777" w:rsidR="00A50B6C" w:rsidRPr="00CC6F86" w:rsidRDefault="00A50B6C" w:rsidP="00A50B6C">
            <w:pPr>
              <w:jc w:val="center"/>
              <w:rPr>
                <w:rFonts w:ascii="Calibri" w:hAnsi="Calibri"/>
                <w:sz w:val="20"/>
                <w:szCs w:val="20"/>
              </w:rPr>
            </w:pPr>
            <w:r w:rsidRPr="00CC6F86">
              <w:rPr>
                <w:rFonts w:ascii="Calibri" w:hAnsi="Calibri"/>
                <w:sz w:val="20"/>
                <w:szCs w:val="20"/>
              </w:rPr>
              <w:t>30</w:t>
            </w:r>
          </w:p>
        </w:tc>
        <w:tc>
          <w:tcPr>
            <w:tcW w:w="567" w:type="dxa"/>
            <w:shd w:val="clear" w:color="auto" w:fill="FFFFFF" w:themeFill="background1"/>
            <w:vAlign w:val="center"/>
          </w:tcPr>
          <w:p w14:paraId="2C1BEE83" w14:textId="77777777" w:rsidR="00A50B6C" w:rsidRPr="00CC6F86" w:rsidRDefault="00A50B6C" w:rsidP="00A50B6C">
            <w:pPr>
              <w:jc w:val="center"/>
              <w:rPr>
                <w:rFonts w:ascii="Calibri" w:hAnsi="Calibri"/>
                <w:sz w:val="20"/>
                <w:szCs w:val="20"/>
              </w:rPr>
            </w:pPr>
            <w:r w:rsidRPr="00CC6F86">
              <w:rPr>
                <w:rFonts w:ascii="Calibri" w:hAnsi="Calibri"/>
                <w:sz w:val="20"/>
                <w:szCs w:val="20"/>
              </w:rPr>
              <w:t>70</w:t>
            </w:r>
          </w:p>
        </w:tc>
        <w:tc>
          <w:tcPr>
            <w:tcW w:w="1020" w:type="dxa"/>
            <w:shd w:val="clear" w:color="auto" w:fill="FFFFFF" w:themeFill="background1"/>
            <w:vAlign w:val="center"/>
          </w:tcPr>
          <w:p w14:paraId="16476C9D" w14:textId="77777777" w:rsidR="00701156" w:rsidRDefault="00A50B6C" w:rsidP="00A50B6C">
            <w:pPr>
              <w:jc w:val="center"/>
              <w:rPr>
                <w:rFonts w:ascii="Calibri" w:hAnsi="Calibri"/>
                <w:sz w:val="20"/>
                <w:szCs w:val="20"/>
              </w:rPr>
            </w:pPr>
            <w:r w:rsidRPr="00CC6F86">
              <w:rPr>
                <w:rFonts w:ascii="Calibri" w:hAnsi="Calibri"/>
                <w:sz w:val="20"/>
                <w:szCs w:val="20"/>
              </w:rPr>
              <w:t xml:space="preserve">56 </w:t>
            </w:r>
          </w:p>
          <w:p w14:paraId="4699DF39" w14:textId="75C4B457" w:rsidR="00A50B6C" w:rsidRPr="00CC6F86" w:rsidRDefault="00A50B6C" w:rsidP="00A50B6C">
            <w:pPr>
              <w:jc w:val="center"/>
              <w:rPr>
                <w:rFonts w:ascii="Calibri" w:hAnsi="Calibri"/>
                <w:sz w:val="20"/>
                <w:szCs w:val="20"/>
              </w:rPr>
            </w:pPr>
            <w:r w:rsidRPr="00CC6F86">
              <w:rPr>
                <w:rFonts w:ascii="Calibri" w:hAnsi="Calibri"/>
                <w:sz w:val="20"/>
                <w:szCs w:val="20"/>
              </w:rPr>
              <w:t>(51-59)</w:t>
            </w:r>
          </w:p>
        </w:tc>
        <w:tc>
          <w:tcPr>
            <w:tcW w:w="1134" w:type="dxa"/>
            <w:shd w:val="clear" w:color="auto" w:fill="FFFFFF" w:themeFill="background1"/>
            <w:vAlign w:val="center"/>
          </w:tcPr>
          <w:p w14:paraId="18155A10" w14:textId="77777777" w:rsidR="00A50B6C" w:rsidRPr="00CC6F86" w:rsidRDefault="00A50B6C" w:rsidP="00A50B6C">
            <w:pPr>
              <w:jc w:val="center"/>
              <w:rPr>
                <w:rFonts w:ascii="Calibri" w:hAnsi="Calibri"/>
                <w:sz w:val="20"/>
                <w:szCs w:val="20"/>
              </w:rPr>
            </w:pPr>
            <w:r w:rsidRPr="00CC6F86">
              <w:rPr>
                <w:rFonts w:ascii="Calibri" w:hAnsi="Calibri"/>
                <w:sz w:val="20"/>
                <w:szCs w:val="20"/>
              </w:rPr>
              <w:t>7.6</w:t>
            </w:r>
          </w:p>
          <w:p w14:paraId="062CCED0" w14:textId="77777777" w:rsidR="00A50B6C" w:rsidRPr="00CC6F86" w:rsidRDefault="00A50B6C" w:rsidP="00A50B6C">
            <w:pPr>
              <w:jc w:val="center"/>
              <w:rPr>
                <w:rFonts w:ascii="Calibri" w:hAnsi="Calibri"/>
                <w:sz w:val="20"/>
                <w:szCs w:val="20"/>
              </w:rPr>
            </w:pPr>
            <w:r w:rsidRPr="00CC6F86">
              <w:rPr>
                <w:rFonts w:ascii="Calibri" w:hAnsi="Calibri"/>
                <w:sz w:val="20"/>
                <w:szCs w:val="20"/>
              </w:rPr>
              <w:t>(6-11.9)</w:t>
            </w:r>
          </w:p>
        </w:tc>
        <w:tc>
          <w:tcPr>
            <w:tcW w:w="850" w:type="dxa"/>
            <w:shd w:val="clear" w:color="auto" w:fill="FFFFFF" w:themeFill="background1"/>
            <w:vAlign w:val="center"/>
          </w:tcPr>
          <w:p w14:paraId="0006C17B" w14:textId="77777777" w:rsidR="00A50B6C" w:rsidRPr="00CC6F86" w:rsidRDefault="00A50B6C" w:rsidP="00A50B6C">
            <w:pPr>
              <w:jc w:val="center"/>
              <w:rPr>
                <w:bCs/>
                <w:sz w:val="20"/>
                <w:szCs w:val="20"/>
              </w:rPr>
            </w:pPr>
            <w:r w:rsidRPr="00CC6F86">
              <w:rPr>
                <w:rFonts w:ascii="Calibri" w:hAnsi="Calibri"/>
                <w:sz w:val="20"/>
                <w:szCs w:val="20"/>
              </w:rPr>
              <w:t>51 (55)</w:t>
            </w:r>
          </w:p>
        </w:tc>
        <w:tc>
          <w:tcPr>
            <w:tcW w:w="851" w:type="dxa"/>
            <w:vAlign w:val="center"/>
          </w:tcPr>
          <w:p w14:paraId="1E393CD7" w14:textId="77777777" w:rsidR="00A50B6C" w:rsidRPr="00CC6F86" w:rsidRDefault="00A50B6C" w:rsidP="00A50B6C">
            <w:pPr>
              <w:jc w:val="center"/>
              <w:rPr>
                <w:bCs/>
                <w:sz w:val="20"/>
                <w:szCs w:val="20"/>
              </w:rPr>
            </w:pPr>
            <w:r w:rsidRPr="00CC6F86">
              <w:rPr>
                <w:rFonts w:ascii="Calibri" w:hAnsi="Calibri"/>
                <w:sz w:val="20"/>
                <w:szCs w:val="20"/>
              </w:rPr>
              <w:t>7 (7)</w:t>
            </w:r>
          </w:p>
        </w:tc>
        <w:tc>
          <w:tcPr>
            <w:tcW w:w="850" w:type="dxa"/>
            <w:vAlign w:val="center"/>
          </w:tcPr>
          <w:p w14:paraId="14DFBD94" w14:textId="77777777" w:rsidR="00A50B6C" w:rsidRPr="00CC6F86" w:rsidRDefault="00A50B6C" w:rsidP="00A50B6C">
            <w:pPr>
              <w:jc w:val="center"/>
              <w:rPr>
                <w:bCs/>
                <w:sz w:val="20"/>
                <w:szCs w:val="20"/>
              </w:rPr>
            </w:pPr>
            <w:r w:rsidRPr="00CC6F86">
              <w:rPr>
                <w:bCs/>
                <w:sz w:val="20"/>
                <w:szCs w:val="20"/>
              </w:rPr>
              <w:t>8 (9)</w:t>
            </w:r>
          </w:p>
        </w:tc>
        <w:tc>
          <w:tcPr>
            <w:tcW w:w="1247" w:type="dxa"/>
            <w:shd w:val="clear" w:color="auto" w:fill="D9D9D9" w:themeFill="background1" w:themeFillShade="D9"/>
          </w:tcPr>
          <w:p w14:paraId="6678A417" w14:textId="77777777" w:rsidR="00A50B6C" w:rsidRPr="00CC6F86" w:rsidRDefault="00A50B6C" w:rsidP="00A50B6C">
            <w:pPr>
              <w:jc w:val="center"/>
              <w:rPr>
                <w:rFonts w:ascii="Calibri" w:hAnsi="Calibri"/>
                <w:color w:val="000000"/>
                <w:sz w:val="20"/>
                <w:szCs w:val="20"/>
              </w:rPr>
            </w:pPr>
            <w:r w:rsidRPr="00CC6F86">
              <w:rPr>
                <w:rFonts w:ascii="Calibri" w:hAnsi="Calibri"/>
                <w:color w:val="000000"/>
                <w:sz w:val="20"/>
                <w:szCs w:val="20"/>
              </w:rPr>
              <w:t xml:space="preserve">1.22 </w:t>
            </w:r>
          </w:p>
          <w:p w14:paraId="3D3BF194" w14:textId="77777777" w:rsidR="00A50B6C" w:rsidRPr="00CC6F86" w:rsidRDefault="00A50B6C" w:rsidP="00A50B6C">
            <w:pPr>
              <w:jc w:val="center"/>
              <w:rPr>
                <w:bCs/>
                <w:sz w:val="20"/>
                <w:szCs w:val="20"/>
              </w:rPr>
            </w:pPr>
            <w:r w:rsidRPr="00CC6F86">
              <w:rPr>
                <w:rFonts w:ascii="Calibri" w:hAnsi="Calibri"/>
                <w:color w:val="000000"/>
                <w:sz w:val="20"/>
                <w:szCs w:val="20"/>
              </w:rPr>
              <w:t>(0.65 – 2.30)</w:t>
            </w:r>
          </w:p>
        </w:tc>
      </w:tr>
      <w:tr w:rsidR="00A50B6C" w14:paraId="2B9C3CED" w14:textId="77777777" w:rsidTr="00A50B6C">
        <w:tc>
          <w:tcPr>
            <w:tcW w:w="1984" w:type="dxa"/>
          </w:tcPr>
          <w:p w14:paraId="4D7A74C4" w14:textId="77777777" w:rsidR="00A50B6C" w:rsidRPr="00340DA1" w:rsidRDefault="00A50B6C" w:rsidP="00A50B6C">
            <w:pPr>
              <w:rPr>
                <w:bCs/>
                <w:sz w:val="18"/>
                <w:szCs w:val="18"/>
              </w:rPr>
            </w:pPr>
            <w:r w:rsidRPr="00340DA1">
              <w:rPr>
                <w:rFonts w:ascii="Calibri" w:hAnsi="Calibri"/>
                <w:color w:val="000000"/>
                <w:sz w:val="18"/>
                <w:szCs w:val="18"/>
              </w:rPr>
              <w:t>5 Skilled Trades Occupations</w:t>
            </w:r>
          </w:p>
        </w:tc>
        <w:tc>
          <w:tcPr>
            <w:tcW w:w="851" w:type="dxa"/>
            <w:vAlign w:val="center"/>
          </w:tcPr>
          <w:p w14:paraId="6DDE5B9E" w14:textId="77777777" w:rsidR="00A50B6C" w:rsidRPr="00CC6F86" w:rsidRDefault="00A50B6C" w:rsidP="00A50B6C">
            <w:pPr>
              <w:jc w:val="center"/>
              <w:rPr>
                <w:bCs/>
                <w:sz w:val="20"/>
                <w:szCs w:val="20"/>
              </w:rPr>
            </w:pPr>
            <w:r w:rsidRPr="00CC6F86">
              <w:rPr>
                <w:bCs/>
                <w:sz w:val="20"/>
                <w:szCs w:val="20"/>
              </w:rPr>
              <w:t>95</w:t>
            </w:r>
          </w:p>
        </w:tc>
        <w:tc>
          <w:tcPr>
            <w:tcW w:w="737" w:type="dxa"/>
            <w:shd w:val="clear" w:color="auto" w:fill="F2F2F2" w:themeFill="background1" w:themeFillShade="F2"/>
            <w:vAlign w:val="center"/>
          </w:tcPr>
          <w:p w14:paraId="066DA321" w14:textId="77777777" w:rsidR="00A50B6C" w:rsidRPr="00CC6F86" w:rsidRDefault="00A50B6C" w:rsidP="00A50B6C">
            <w:pPr>
              <w:jc w:val="center"/>
              <w:rPr>
                <w:bCs/>
                <w:sz w:val="20"/>
                <w:szCs w:val="20"/>
              </w:rPr>
            </w:pPr>
            <w:r w:rsidRPr="00CC6F86">
              <w:rPr>
                <w:bCs/>
                <w:sz w:val="20"/>
                <w:szCs w:val="20"/>
              </w:rPr>
              <w:t>23 (24)</w:t>
            </w:r>
          </w:p>
        </w:tc>
        <w:tc>
          <w:tcPr>
            <w:tcW w:w="567" w:type="dxa"/>
            <w:shd w:val="clear" w:color="auto" w:fill="F2F2F2" w:themeFill="background1" w:themeFillShade="F2"/>
            <w:vAlign w:val="center"/>
          </w:tcPr>
          <w:p w14:paraId="3717DDAA" w14:textId="77777777" w:rsidR="00A50B6C" w:rsidRPr="00CC6F86" w:rsidRDefault="00A50B6C" w:rsidP="00A50B6C">
            <w:pPr>
              <w:jc w:val="center"/>
              <w:rPr>
                <w:rFonts w:ascii="Calibri" w:hAnsi="Calibri"/>
                <w:bCs/>
                <w:sz w:val="20"/>
                <w:szCs w:val="20"/>
              </w:rPr>
            </w:pPr>
            <w:r w:rsidRPr="00CC6F86">
              <w:rPr>
                <w:rFonts w:ascii="Calibri" w:hAnsi="Calibri"/>
                <w:bCs/>
                <w:sz w:val="20"/>
                <w:szCs w:val="20"/>
              </w:rPr>
              <w:t>78</w:t>
            </w:r>
          </w:p>
        </w:tc>
        <w:tc>
          <w:tcPr>
            <w:tcW w:w="567" w:type="dxa"/>
            <w:shd w:val="clear" w:color="auto" w:fill="F2F2F2" w:themeFill="background1" w:themeFillShade="F2"/>
            <w:vAlign w:val="center"/>
          </w:tcPr>
          <w:p w14:paraId="299F90D6" w14:textId="77777777" w:rsidR="00A50B6C" w:rsidRPr="00CC6F86" w:rsidRDefault="00A50B6C" w:rsidP="00A50B6C">
            <w:pPr>
              <w:jc w:val="center"/>
              <w:rPr>
                <w:rFonts w:ascii="Calibri" w:hAnsi="Calibri"/>
                <w:bCs/>
                <w:sz w:val="20"/>
                <w:szCs w:val="20"/>
              </w:rPr>
            </w:pPr>
            <w:r w:rsidRPr="00CC6F86">
              <w:rPr>
                <w:rFonts w:ascii="Calibri" w:hAnsi="Calibri"/>
                <w:bCs/>
                <w:sz w:val="20"/>
                <w:szCs w:val="20"/>
              </w:rPr>
              <w:t>22</w:t>
            </w:r>
          </w:p>
        </w:tc>
        <w:tc>
          <w:tcPr>
            <w:tcW w:w="1020" w:type="dxa"/>
            <w:shd w:val="clear" w:color="auto" w:fill="F2F2F2" w:themeFill="background1" w:themeFillShade="F2"/>
            <w:vAlign w:val="center"/>
          </w:tcPr>
          <w:p w14:paraId="0FFBFCE8" w14:textId="77777777" w:rsidR="00CC6F86" w:rsidRDefault="00A50B6C" w:rsidP="00A50B6C">
            <w:pPr>
              <w:jc w:val="center"/>
              <w:rPr>
                <w:rFonts w:ascii="Calibri" w:hAnsi="Calibri"/>
                <w:bCs/>
                <w:sz w:val="20"/>
                <w:szCs w:val="20"/>
              </w:rPr>
            </w:pPr>
            <w:r w:rsidRPr="00CC6F86">
              <w:rPr>
                <w:rFonts w:ascii="Calibri" w:hAnsi="Calibri"/>
                <w:bCs/>
                <w:sz w:val="20"/>
                <w:szCs w:val="20"/>
              </w:rPr>
              <w:t xml:space="preserve">59 </w:t>
            </w:r>
          </w:p>
          <w:p w14:paraId="69841F8E" w14:textId="3F147C94" w:rsidR="00A50B6C" w:rsidRPr="00CC6F86" w:rsidRDefault="00A50B6C" w:rsidP="00A50B6C">
            <w:pPr>
              <w:jc w:val="center"/>
              <w:rPr>
                <w:rFonts w:ascii="Calibri" w:hAnsi="Calibri"/>
                <w:bCs/>
                <w:sz w:val="20"/>
                <w:szCs w:val="20"/>
              </w:rPr>
            </w:pPr>
            <w:r w:rsidRPr="00CC6F86">
              <w:rPr>
                <w:rFonts w:ascii="Calibri" w:hAnsi="Calibri"/>
                <w:bCs/>
                <w:sz w:val="20"/>
                <w:szCs w:val="20"/>
              </w:rPr>
              <w:t>(53-63)</w:t>
            </w:r>
          </w:p>
        </w:tc>
        <w:tc>
          <w:tcPr>
            <w:tcW w:w="1134" w:type="dxa"/>
            <w:shd w:val="clear" w:color="auto" w:fill="F2F2F2" w:themeFill="background1" w:themeFillShade="F2"/>
            <w:vAlign w:val="center"/>
          </w:tcPr>
          <w:p w14:paraId="0CBB852C" w14:textId="77777777" w:rsidR="00A50B6C" w:rsidRPr="00CC6F86" w:rsidRDefault="00A50B6C" w:rsidP="00A50B6C">
            <w:pPr>
              <w:jc w:val="center"/>
              <w:rPr>
                <w:rFonts w:ascii="Calibri" w:hAnsi="Calibri"/>
                <w:bCs/>
                <w:sz w:val="20"/>
                <w:szCs w:val="20"/>
              </w:rPr>
            </w:pPr>
            <w:r w:rsidRPr="00CC6F86">
              <w:rPr>
                <w:rFonts w:ascii="Calibri" w:hAnsi="Calibri"/>
                <w:bCs/>
                <w:sz w:val="20"/>
                <w:szCs w:val="20"/>
              </w:rPr>
              <w:t>14.2</w:t>
            </w:r>
          </w:p>
          <w:p w14:paraId="10F0A2C2" w14:textId="77777777" w:rsidR="00A50B6C" w:rsidRPr="00CC6F86" w:rsidRDefault="00A50B6C" w:rsidP="00A50B6C">
            <w:pPr>
              <w:jc w:val="center"/>
              <w:rPr>
                <w:rFonts w:ascii="Calibri" w:hAnsi="Calibri"/>
                <w:bCs/>
                <w:sz w:val="20"/>
                <w:szCs w:val="20"/>
              </w:rPr>
            </w:pPr>
            <w:r w:rsidRPr="00CC6F86">
              <w:rPr>
                <w:rFonts w:ascii="Calibri" w:hAnsi="Calibri"/>
                <w:bCs/>
                <w:sz w:val="20"/>
                <w:szCs w:val="20"/>
              </w:rPr>
              <w:t xml:space="preserve"> (8.6- 17.9)</w:t>
            </w:r>
          </w:p>
        </w:tc>
        <w:tc>
          <w:tcPr>
            <w:tcW w:w="737" w:type="dxa"/>
            <w:shd w:val="clear" w:color="auto" w:fill="auto"/>
            <w:vAlign w:val="center"/>
          </w:tcPr>
          <w:p w14:paraId="7AA0A1AC" w14:textId="77777777" w:rsidR="00A50B6C" w:rsidRPr="00CC6F86" w:rsidRDefault="00A50B6C" w:rsidP="00A50B6C">
            <w:pPr>
              <w:jc w:val="center"/>
              <w:rPr>
                <w:rFonts w:ascii="Calibri" w:hAnsi="Calibri"/>
                <w:bCs/>
                <w:sz w:val="20"/>
                <w:szCs w:val="20"/>
              </w:rPr>
            </w:pPr>
            <w:r w:rsidRPr="00CC6F86">
              <w:rPr>
                <w:rFonts w:ascii="Calibri" w:hAnsi="Calibri"/>
                <w:bCs/>
                <w:sz w:val="20"/>
                <w:szCs w:val="20"/>
              </w:rPr>
              <w:t>72 (76)</w:t>
            </w:r>
          </w:p>
        </w:tc>
        <w:tc>
          <w:tcPr>
            <w:tcW w:w="567" w:type="dxa"/>
            <w:vAlign w:val="center"/>
          </w:tcPr>
          <w:p w14:paraId="7F674256" w14:textId="77777777" w:rsidR="00A50B6C" w:rsidRPr="00CC6F86" w:rsidRDefault="00A50B6C" w:rsidP="00A50B6C">
            <w:pPr>
              <w:jc w:val="center"/>
              <w:rPr>
                <w:rFonts w:ascii="Calibri" w:hAnsi="Calibri"/>
                <w:bCs/>
                <w:sz w:val="20"/>
                <w:szCs w:val="20"/>
              </w:rPr>
            </w:pPr>
            <w:r w:rsidRPr="00CC6F86">
              <w:rPr>
                <w:rFonts w:ascii="Calibri" w:hAnsi="Calibri"/>
                <w:bCs/>
                <w:sz w:val="20"/>
                <w:szCs w:val="20"/>
              </w:rPr>
              <w:t>93</w:t>
            </w:r>
          </w:p>
        </w:tc>
        <w:tc>
          <w:tcPr>
            <w:tcW w:w="567" w:type="dxa"/>
            <w:vAlign w:val="center"/>
          </w:tcPr>
          <w:p w14:paraId="3768CB03" w14:textId="77777777" w:rsidR="00A50B6C" w:rsidRPr="00CC6F86" w:rsidRDefault="00A50B6C" w:rsidP="00A50B6C">
            <w:pPr>
              <w:jc w:val="center"/>
              <w:rPr>
                <w:rFonts w:ascii="Calibri" w:hAnsi="Calibri"/>
                <w:bCs/>
                <w:sz w:val="20"/>
                <w:szCs w:val="20"/>
              </w:rPr>
            </w:pPr>
            <w:r w:rsidRPr="00CC6F86">
              <w:rPr>
                <w:rFonts w:ascii="Calibri" w:hAnsi="Calibri"/>
                <w:bCs/>
                <w:sz w:val="20"/>
                <w:szCs w:val="20"/>
              </w:rPr>
              <w:t>7</w:t>
            </w:r>
          </w:p>
        </w:tc>
        <w:tc>
          <w:tcPr>
            <w:tcW w:w="1020" w:type="dxa"/>
            <w:vAlign w:val="center"/>
          </w:tcPr>
          <w:p w14:paraId="307217FE" w14:textId="77777777" w:rsidR="00701156" w:rsidRDefault="00A50B6C" w:rsidP="00A50B6C">
            <w:pPr>
              <w:jc w:val="center"/>
              <w:rPr>
                <w:rFonts w:ascii="Calibri" w:hAnsi="Calibri"/>
                <w:bCs/>
                <w:sz w:val="20"/>
                <w:szCs w:val="20"/>
              </w:rPr>
            </w:pPr>
            <w:r w:rsidRPr="00CC6F86">
              <w:rPr>
                <w:rFonts w:ascii="Calibri" w:hAnsi="Calibri"/>
                <w:bCs/>
                <w:sz w:val="20"/>
                <w:szCs w:val="20"/>
              </w:rPr>
              <w:t xml:space="preserve">58 </w:t>
            </w:r>
          </w:p>
          <w:p w14:paraId="4A410FFA" w14:textId="027A7F4B" w:rsidR="00A50B6C" w:rsidRPr="00CC6F86" w:rsidRDefault="00A50B6C" w:rsidP="00A50B6C">
            <w:pPr>
              <w:jc w:val="center"/>
              <w:rPr>
                <w:rFonts w:ascii="Calibri" w:hAnsi="Calibri"/>
                <w:bCs/>
                <w:sz w:val="20"/>
                <w:szCs w:val="20"/>
              </w:rPr>
            </w:pPr>
            <w:r w:rsidRPr="00CC6F86">
              <w:rPr>
                <w:rFonts w:ascii="Calibri" w:hAnsi="Calibri"/>
                <w:bCs/>
                <w:sz w:val="20"/>
                <w:szCs w:val="20"/>
              </w:rPr>
              <w:t>(50-60)</w:t>
            </w:r>
          </w:p>
        </w:tc>
        <w:tc>
          <w:tcPr>
            <w:tcW w:w="1134" w:type="dxa"/>
            <w:vAlign w:val="center"/>
          </w:tcPr>
          <w:p w14:paraId="3D0EB426" w14:textId="77777777" w:rsidR="00A50B6C" w:rsidRPr="00CC6F86" w:rsidRDefault="00A50B6C" w:rsidP="00A50B6C">
            <w:pPr>
              <w:jc w:val="center"/>
              <w:rPr>
                <w:rFonts w:ascii="Calibri" w:hAnsi="Calibri"/>
                <w:bCs/>
                <w:sz w:val="20"/>
                <w:szCs w:val="20"/>
              </w:rPr>
            </w:pPr>
            <w:r w:rsidRPr="00CC6F86">
              <w:rPr>
                <w:rFonts w:ascii="Calibri" w:hAnsi="Calibri"/>
                <w:bCs/>
                <w:sz w:val="20"/>
                <w:szCs w:val="20"/>
              </w:rPr>
              <w:t>9</w:t>
            </w:r>
          </w:p>
          <w:p w14:paraId="7821F6D5" w14:textId="77777777" w:rsidR="00A50B6C" w:rsidRPr="00CC6F86" w:rsidRDefault="00A50B6C" w:rsidP="00A50B6C">
            <w:pPr>
              <w:jc w:val="center"/>
              <w:rPr>
                <w:rFonts w:ascii="Calibri" w:hAnsi="Calibri"/>
                <w:bCs/>
                <w:sz w:val="20"/>
                <w:szCs w:val="20"/>
              </w:rPr>
            </w:pPr>
            <w:r w:rsidRPr="00CC6F86">
              <w:rPr>
                <w:rFonts w:ascii="Calibri" w:hAnsi="Calibri"/>
                <w:bCs/>
                <w:sz w:val="20"/>
                <w:szCs w:val="20"/>
              </w:rPr>
              <w:t>(6.6-13.8)</w:t>
            </w:r>
          </w:p>
        </w:tc>
        <w:tc>
          <w:tcPr>
            <w:tcW w:w="850" w:type="dxa"/>
            <w:vAlign w:val="center"/>
          </w:tcPr>
          <w:p w14:paraId="4A075233" w14:textId="77777777" w:rsidR="00A50B6C" w:rsidRPr="00CC6F86" w:rsidRDefault="00A50B6C" w:rsidP="00A50B6C">
            <w:pPr>
              <w:jc w:val="center"/>
              <w:rPr>
                <w:bCs/>
                <w:sz w:val="20"/>
                <w:szCs w:val="20"/>
              </w:rPr>
            </w:pPr>
            <w:r w:rsidRPr="00CC6F86">
              <w:rPr>
                <w:rFonts w:ascii="Calibri" w:hAnsi="Calibri"/>
                <w:bCs/>
                <w:sz w:val="20"/>
                <w:szCs w:val="20"/>
              </w:rPr>
              <w:t>56 (59)</w:t>
            </w:r>
          </w:p>
        </w:tc>
        <w:tc>
          <w:tcPr>
            <w:tcW w:w="851" w:type="dxa"/>
            <w:vAlign w:val="center"/>
          </w:tcPr>
          <w:p w14:paraId="15E93C15" w14:textId="77777777" w:rsidR="00A50B6C" w:rsidRPr="00CC6F86" w:rsidRDefault="00A50B6C" w:rsidP="00A50B6C">
            <w:pPr>
              <w:jc w:val="center"/>
              <w:rPr>
                <w:bCs/>
                <w:sz w:val="20"/>
                <w:szCs w:val="20"/>
              </w:rPr>
            </w:pPr>
            <w:r w:rsidRPr="00CC6F86">
              <w:rPr>
                <w:rFonts w:ascii="Calibri" w:hAnsi="Calibri"/>
                <w:bCs/>
                <w:sz w:val="20"/>
                <w:szCs w:val="20"/>
              </w:rPr>
              <w:t>8 (8)</w:t>
            </w:r>
          </w:p>
        </w:tc>
        <w:tc>
          <w:tcPr>
            <w:tcW w:w="850" w:type="dxa"/>
            <w:vAlign w:val="center"/>
          </w:tcPr>
          <w:p w14:paraId="2FB2A508" w14:textId="77777777" w:rsidR="00A50B6C" w:rsidRPr="00CC6F86" w:rsidRDefault="00A50B6C" w:rsidP="00A50B6C">
            <w:pPr>
              <w:jc w:val="center"/>
              <w:rPr>
                <w:bCs/>
                <w:color w:val="FF0000"/>
                <w:sz w:val="20"/>
                <w:szCs w:val="20"/>
              </w:rPr>
            </w:pPr>
            <w:r w:rsidRPr="00CC6F86">
              <w:rPr>
                <w:bCs/>
                <w:sz w:val="20"/>
                <w:szCs w:val="20"/>
              </w:rPr>
              <w:t>8 (8)</w:t>
            </w:r>
          </w:p>
        </w:tc>
        <w:tc>
          <w:tcPr>
            <w:tcW w:w="1247" w:type="dxa"/>
            <w:shd w:val="clear" w:color="auto" w:fill="D9D9D9" w:themeFill="background1" w:themeFillShade="D9"/>
          </w:tcPr>
          <w:p w14:paraId="7371EE9B" w14:textId="77777777" w:rsidR="00A50B6C" w:rsidRPr="00CC6F86" w:rsidRDefault="00A50B6C" w:rsidP="00A50B6C">
            <w:pPr>
              <w:jc w:val="center"/>
              <w:rPr>
                <w:rFonts w:ascii="Calibri" w:hAnsi="Calibri"/>
                <w:color w:val="000000"/>
                <w:sz w:val="20"/>
                <w:szCs w:val="20"/>
              </w:rPr>
            </w:pPr>
            <w:r w:rsidRPr="00CC6F86">
              <w:rPr>
                <w:rFonts w:ascii="Calibri" w:hAnsi="Calibri"/>
                <w:color w:val="000000"/>
                <w:sz w:val="20"/>
                <w:szCs w:val="20"/>
              </w:rPr>
              <w:t>1.65</w:t>
            </w:r>
          </w:p>
          <w:p w14:paraId="74DBB42E" w14:textId="77777777" w:rsidR="00A50B6C" w:rsidRPr="00CC6F86" w:rsidRDefault="00A50B6C" w:rsidP="00A50B6C">
            <w:pPr>
              <w:jc w:val="center"/>
              <w:rPr>
                <w:bCs/>
                <w:sz w:val="20"/>
                <w:szCs w:val="20"/>
              </w:rPr>
            </w:pPr>
            <w:r w:rsidRPr="00CC6F86">
              <w:rPr>
                <w:rFonts w:ascii="Calibri" w:hAnsi="Calibri"/>
                <w:color w:val="000000"/>
                <w:sz w:val="20"/>
                <w:szCs w:val="20"/>
              </w:rPr>
              <w:t xml:space="preserve"> (0.84 - 3.24)</w:t>
            </w:r>
          </w:p>
        </w:tc>
      </w:tr>
      <w:tr w:rsidR="00A50B6C" w14:paraId="7FD68AAC" w14:textId="77777777" w:rsidTr="00A50B6C">
        <w:tc>
          <w:tcPr>
            <w:tcW w:w="1984" w:type="dxa"/>
          </w:tcPr>
          <w:p w14:paraId="23DA1F73" w14:textId="77777777" w:rsidR="00A50B6C" w:rsidRPr="00340DA1" w:rsidRDefault="00A50B6C" w:rsidP="00A50B6C">
            <w:pPr>
              <w:rPr>
                <w:bCs/>
                <w:sz w:val="18"/>
                <w:szCs w:val="18"/>
              </w:rPr>
            </w:pPr>
            <w:r w:rsidRPr="00340DA1">
              <w:rPr>
                <w:rFonts w:ascii="Calibri" w:hAnsi="Calibri"/>
                <w:color w:val="000000"/>
                <w:sz w:val="18"/>
                <w:szCs w:val="18"/>
              </w:rPr>
              <w:t>6 Caring, Leisure and Other Service Occupations</w:t>
            </w:r>
          </w:p>
        </w:tc>
        <w:tc>
          <w:tcPr>
            <w:tcW w:w="851" w:type="dxa"/>
            <w:vAlign w:val="center"/>
          </w:tcPr>
          <w:p w14:paraId="01F53FF8" w14:textId="77777777" w:rsidR="00A50B6C" w:rsidRPr="00CC6F86" w:rsidRDefault="00A50B6C" w:rsidP="00A50B6C">
            <w:pPr>
              <w:jc w:val="center"/>
              <w:rPr>
                <w:bCs/>
                <w:sz w:val="20"/>
                <w:szCs w:val="20"/>
              </w:rPr>
            </w:pPr>
            <w:r w:rsidRPr="00CC6F86">
              <w:rPr>
                <w:bCs/>
                <w:sz w:val="20"/>
                <w:szCs w:val="20"/>
              </w:rPr>
              <w:t>46</w:t>
            </w:r>
          </w:p>
        </w:tc>
        <w:tc>
          <w:tcPr>
            <w:tcW w:w="737" w:type="dxa"/>
            <w:shd w:val="clear" w:color="auto" w:fill="F2F2F2" w:themeFill="background1" w:themeFillShade="F2"/>
            <w:vAlign w:val="center"/>
          </w:tcPr>
          <w:p w14:paraId="0EFD4DB8" w14:textId="77777777" w:rsidR="00A379AB" w:rsidRDefault="00A50B6C" w:rsidP="00A50B6C">
            <w:pPr>
              <w:jc w:val="center"/>
              <w:rPr>
                <w:bCs/>
                <w:sz w:val="20"/>
                <w:szCs w:val="20"/>
              </w:rPr>
            </w:pPr>
            <w:r w:rsidRPr="00CC6F86">
              <w:rPr>
                <w:bCs/>
                <w:sz w:val="20"/>
                <w:szCs w:val="20"/>
              </w:rPr>
              <w:t xml:space="preserve">9 </w:t>
            </w:r>
          </w:p>
          <w:p w14:paraId="38A3C19F" w14:textId="021C33D6" w:rsidR="00A50B6C" w:rsidRPr="00CC6F86" w:rsidRDefault="00A50B6C" w:rsidP="00A50B6C">
            <w:pPr>
              <w:jc w:val="center"/>
              <w:rPr>
                <w:bCs/>
                <w:sz w:val="20"/>
                <w:szCs w:val="20"/>
              </w:rPr>
            </w:pPr>
            <w:r w:rsidRPr="00CC6F86">
              <w:rPr>
                <w:bCs/>
                <w:sz w:val="20"/>
                <w:szCs w:val="20"/>
              </w:rPr>
              <w:t>(20)</w:t>
            </w:r>
          </w:p>
        </w:tc>
        <w:tc>
          <w:tcPr>
            <w:tcW w:w="567" w:type="dxa"/>
            <w:shd w:val="clear" w:color="auto" w:fill="F2F2F2" w:themeFill="background1" w:themeFillShade="F2"/>
            <w:vAlign w:val="center"/>
          </w:tcPr>
          <w:p w14:paraId="7D47B0E6" w14:textId="77777777" w:rsidR="00A50B6C" w:rsidRPr="00CC6F86" w:rsidRDefault="00A50B6C" w:rsidP="00A50B6C">
            <w:pPr>
              <w:jc w:val="center"/>
              <w:rPr>
                <w:bCs/>
                <w:sz w:val="20"/>
                <w:szCs w:val="20"/>
              </w:rPr>
            </w:pPr>
            <w:r w:rsidRPr="00CC6F86">
              <w:rPr>
                <w:bCs/>
                <w:sz w:val="20"/>
                <w:szCs w:val="20"/>
              </w:rPr>
              <w:t>0</w:t>
            </w:r>
          </w:p>
        </w:tc>
        <w:tc>
          <w:tcPr>
            <w:tcW w:w="567" w:type="dxa"/>
            <w:shd w:val="clear" w:color="auto" w:fill="F2F2F2" w:themeFill="background1" w:themeFillShade="F2"/>
            <w:vAlign w:val="center"/>
          </w:tcPr>
          <w:p w14:paraId="425A6AFB" w14:textId="77777777" w:rsidR="00A50B6C" w:rsidRPr="00CC6F86" w:rsidRDefault="00A50B6C" w:rsidP="00A50B6C">
            <w:pPr>
              <w:jc w:val="center"/>
              <w:rPr>
                <w:bCs/>
                <w:sz w:val="20"/>
                <w:szCs w:val="20"/>
              </w:rPr>
            </w:pPr>
            <w:r w:rsidRPr="00CC6F86">
              <w:rPr>
                <w:bCs/>
                <w:sz w:val="20"/>
                <w:szCs w:val="20"/>
              </w:rPr>
              <w:t>100</w:t>
            </w:r>
          </w:p>
        </w:tc>
        <w:tc>
          <w:tcPr>
            <w:tcW w:w="1020" w:type="dxa"/>
            <w:shd w:val="clear" w:color="auto" w:fill="F2F2F2" w:themeFill="background1" w:themeFillShade="F2"/>
            <w:vAlign w:val="center"/>
          </w:tcPr>
          <w:p w14:paraId="4E626404" w14:textId="77777777" w:rsidR="00701156" w:rsidRDefault="00A50B6C" w:rsidP="00A50B6C">
            <w:pPr>
              <w:jc w:val="center"/>
              <w:rPr>
                <w:bCs/>
                <w:sz w:val="20"/>
                <w:szCs w:val="20"/>
              </w:rPr>
            </w:pPr>
            <w:r w:rsidRPr="00CC6F86">
              <w:rPr>
                <w:bCs/>
                <w:sz w:val="20"/>
                <w:szCs w:val="20"/>
              </w:rPr>
              <w:t xml:space="preserve">63 </w:t>
            </w:r>
          </w:p>
          <w:p w14:paraId="21C6E9BD" w14:textId="423D8D4C" w:rsidR="00A50B6C" w:rsidRPr="00CC6F86" w:rsidRDefault="00A50B6C" w:rsidP="00A50B6C">
            <w:pPr>
              <w:jc w:val="center"/>
              <w:rPr>
                <w:bCs/>
                <w:sz w:val="20"/>
                <w:szCs w:val="20"/>
              </w:rPr>
            </w:pPr>
            <w:r w:rsidRPr="00CC6F86">
              <w:rPr>
                <w:bCs/>
                <w:sz w:val="20"/>
                <w:szCs w:val="20"/>
              </w:rPr>
              <w:t>(61-64)</w:t>
            </w:r>
          </w:p>
        </w:tc>
        <w:tc>
          <w:tcPr>
            <w:tcW w:w="1134" w:type="dxa"/>
            <w:shd w:val="clear" w:color="auto" w:fill="F2F2F2" w:themeFill="background1" w:themeFillShade="F2"/>
            <w:vAlign w:val="center"/>
          </w:tcPr>
          <w:p w14:paraId="6701C73B" w14:textId="2A3D9DE3" w:rsidR="00A50B6C" w:rsidRPr="00CC6F86" w:rsidRDefault="00A50B6C" w:rsidP="00A50B6C">
            <w:pPr>
              <w:jc w:val="center"/>
              <w:rPr>
                <w:bCs/>
                <w:sz w:val="20"/>
                <w:szCs w:val="20"/>
              </w:rPr>
            </w:pPr>
            <w:r w:rsidRPr="00CC6F86">
              <w:rPr>
                <w:bCs/>
                <w:sz w:val="20"/>
                <w:szCs w:val="20"/>
              </w:rPr>
              <w:t>8.7</w:t>
            </w:r>
          </w:p>
          <w:p w14:paraId="4A451EE4" w14:textId="77777777" w:rsidR="00A50B6C" w:rsidRPr="00CC6F86" w:rsidRDefault="00A50B6C" w:rsidP="00A50B6C">
            <w:pPr>
              <w:jc w:val="center"/>
              <w:rPr>
                <w:bCs/>
                <w:sz w:val="20"/>
                <w:szCs w:val="20"/>
              </w:rPr>
            </w:pPr>
            <w:r w:rsidRPr="00CC6F86">
              <w:rPr>
                <w:bCs/>
                <w:sz w:val="20"/>
                <w:szCs w:val="20"/>
              </w:rPr>
              <w:t>(7.2-13.7)</w:t>
            </w:r>
          </w:p>
        </w:tc>
        <w:tc>
          <w:tcPr>
            <w:tcW w:w="737" w:type="dxa"/>
            <w:shd w:val="clear" w:color="auto" w:fill="auto"/>
            <w:vAlign w:val="center"/>
          </w:tcPr>
          <w:p w14:paraId="58BEDF5A" w14:textId="77777777" w:rsidR="00A50B6C" w:rsidRPr="00CC6F86" w:rsidRDefault="00A50B6C" w:rsidP="00A50B6C">
            <w:pPr>
              <w:jc w:val="center"/>
              <w:rPr>
                <w:bCs/>
                <w:sz w:val="20"/>
                <w:szCs w:val="20"/>
              </w:rPr>
            </w:pPr>
            <w:r w:rsidRPr="00CC6F86">
              <w:rPr>
                <w:bCs/>
                <w:sz w:val="20"/>
                <w:szCs w:val="20"/>
              </w:rPr>
              <w:t>36 (80)</w:t>
            </w:r>
          </w:p>
        </w:tc>
        <w:tc>
          <w:tcPr>
            <w:tcW w:w="567" w:type="dxa"/>
            <w:vAlign w:val="center"/>
          </w:tcPr>
          <w:p w14:paraId="2D8B6753" w14:textId="77777777" w:rsidR="00A50B6C" w:rsidRPr="00CC6F86" w:rsidRDefault="00A50B6C" w:rsidP="00A50B6C">
            <w:pPr>
              <w:jc w:val="center"/>
              <w:rPr>
                <w:bCs/>
                <w:sz w:val="20"/>
                <w:szCs w:val="20"/>
              </w:rPr>
            </w:pPr>
            <w:r w:rsidRPr="00CC6F86">
              <w:rPr>
                <w:bCs/>
                <w:sz w:val="20"/>
                <w:szCs w:val="20"/>
              </w:rPr>
              <w:t>33</w:t>
            </w:r>
          </w:p>
        </w:tc>
        <w:tc>
          <w:tcPr>
            <w:tcW w:w="567" w:type="dxa"/>
            <w:vAlign w:val="center"/>
          </w:tcPr>
          <w:p w14:paraId="580796A5" w14:textId="77777777" w:rsidR="00A50B6C" w:rsidRPr="00CC6F86" w:rsidRDefault="00A50B6C" w:rsidP="00A50B6C">
            <w:pPr>
              <w:jc w:val="center"/>
              <w:rPr>
                <w:bCs/>
                <w:sz w:val="20"/>
                <w:szCs w:val="20"/>
              </w:rPr>
            </w:pPr>
            <w:r w:rsidRPr="00CC6F86">
              <w:rPr>
                <w:bCs/>
                <w:sz w:val="20"/>
                <w:szCs w:val="20"/>
              </w:rPr>
              <w:t>67</w:t>
            </w:r>
          </w:p>
        </w:tc>
        <w:tc>
          <w:tcPr>
            <w:tcW w:w="1020" w:type="dxa"/>
            <w:vAlign w:val="center"/>
          </w:tcPr>
          <w:p w14:paraId="7746C832" w14:textId="77777777" w:rsidR="00701156" w:rsidRDefault="00A50B6C" w:rsidP="00A50B6C">
            <w:pPr>
              <w:jc w:val="center"/>
              <w:rPr>
                <w:bCs/>
                <w:sz w:val="20"/>
                <w:szCs w:val="20"/>
              </w:rPr>
            </w:pPr>
            <w:r w:rsidRPr="00CC6F86">
              <w:rPr>
                <w:bCs/>
                <w:sz w:val="20"/>
                <w:szCs w:val="20"/>
              </w:rPr>
              <w:t xml:space="preserve">51 </w:t>
            </w:r>
          </w:p>
          <w:p w14:paraId="362B1A53" w14:textId="14BB7A12" w:rsidR="00A50B6C" w:rsidRPr="00CC6F86" w:rsidRDefault="00A50B6C" w:rsidP="00A50B6C">
            <w:pPr>
              <w:jc w:val="center"/>
              <w:rPr>
                <w:bCs/>
                <w:sz w:val="20"/>
                <w:szCs w:val="20"/>
              </w:rPr>
            </w:pPr>
            <w:r w:rsidRPr="00CC6F86">
              <w:rPr>
                <w:bCs/>
                <w:sz w:val="20"/>
                <w:szCs w:val="20"/>
              </w:rPr>
              <w:t>(45-58)</w:t>
            </w:r>
          </w:p>
        </w:tc>
        <w:tc>
          <w:tcPr>
            <w:tcW w:w="1134" w:type="dxa"/>
            <w:vAlign w:val="center"/>
          </w:tcPr>
          <w:p w14:paraId="2E9DA896" w14:textId="77777777" w:rsidR="00A50B6C" w:rsidRPr="00CC6F86" w:rsidRDefault="00A50B6C" w:rsidP="00A50B6C">
            <w:pPr>
              <w:jc w:val="center"/>
              <w:rPr>
                <w:bCs/>
                <w:sz w:val="20"/>
                <w:szCs w:val="20"/>
              </w:rPr>
            </w:pPr>
            <w:r w:rsidRPr="00CC6F86">
              <w:rPr>
                <w:bCs/>
                <w:sz w:val="20"/>
                <w:szCs w:val="20"/>
              </w:rPr>
              <w:t>7.1</w:t>
            </w:r>
          </w:p>
          <w:p w14:paraId="71595270" w14:textId="77777777" w:rsidR="00A50B6C" w:rsidRPr="00CC6F86" w:rsidRDefault="00A50B6C" w:rsidP="00A50B6C">
            <w:pPr>
              <w:jc w:val="center"/>
              <w:rPr>
                <w:bCs/>
                <w:sz w:val="20"/>
                <w:szCs w:val="20"/>
              </w:rPr>
            </w:pPr>
            <w:r w:rsidRPr="00CC6F86">
              <w:rPr>
                <w:bCs/>
                <w:sz w:val="20"/>
                <w:szCs w:val="20"/>
              </w:rPr>
              <w:t>(6.1-8.7)</w:t>
            </w:r>
          </w:p>
        </w:tc>
        <w:tc>
          <w:tcPr>
            <w:tcW w:w="850" w:type="dxa"/>
            <w:vAlign w:val="center"/>
          </w:tcPr>
          <w:p w14:paraId="0ABC8BA0" w14:textId="77777777" w:rsidR="00A50B6C" w:rsidRPr="00CC6F86" w:rsidRDefault="00A50B6C" w:rsidP="00A50B6C">
            <w:pPr>
              <w:jc w:val="center"/>
              <w:rPr>
                <w:bCs/>
                <w:color w:val="FF0000"/>
                <w:sz w:val="20"/>
                <w:szCs w:val="20"/>
              </w:rPr>
            </w:pPr>
            <w:r w:rsidRPr="00CC6F86">
              <w:rPr>
                <w:bCs/>
                <w:sz w:val="20"/>
                <w:szCs w:val="20"/>
              </w:rPr>
              <w:t>25</w:t>
            </w:r>
            <w:r w:rsidRPr="00CC6F86">
              <w:rPr>
                <w:rFonts w:ascii="Calibri" w:hAnsi="Calibri"/>
                <w:sz w:val="20"/>
                <w:szCs w:val="20"/>
              </w:rPr>
              <w:t xml:space="preserve"> (54)</w:t>
            </w:r>
          </w:p>
        </w:tc>
        <w:tc>
          <w:tcPr>
            <w:tcW w:w="851" w:type="dxa"/>
            <w:vAlign w:val="center"/>
          </w:tcPr>
          <w:p w14:paraId="7E453331" w14:textId="77777777" w:rsidR="00A50B6C" w:rsidRPr="00CC6F86" w:rsidRDefault="00A50B6C" w:rsidP="00A50B6C">
            <w:pPr>
              <w:jc w:val="center"/>
              <w:rPr>
                <w:bCs/>
                <w:color w:val="FF0000"/>
                <w:sz w:val="20"/>
                <w:szCs w:val="20"/>
              </w:rPr>
            </w:pPr>
            <w:r w:rsidRPr="00CC6F86">
              <w:rPr>
                <w:bCs/>
                <w:sz w:val="20"/>
                <w:szCs w:val="20"/>
              </w:rPr>
              <w:t>12</w:t>
            </w:r>
            <w:r w:rsidRPr="00CC6F86">
              <w:rPr>
                <w:rFonts w:ascii="Calibri" w:hAnsi="Calibri"/>
                <w:sz w:val="20"/>
                <w:szCs w:val="20"/>
              </w:rPr>
              <w:t xml:space="preserve"> (26)</w:t>
            </w:r>
          </w:p>
        </w:tc>
        <w:tc>
          <w:tcPr>
            <w:tcW w:w="850" w:type="dxa"/>
            <w:vAlign w:val="center"/>
          </w:tcPr>
          <w:p w14:paraId="3FC9D63D" w14:textId="77777777" w:rsidR="00A50B6C" w:rsidRPr="00CC6F86" w:rsidRDefault="00A50B6C" w:rsidP="00A50B6C">
            <w:pPr>
              <w:jc w:val="center"/>
              <w:rPr>
                <w:bCs/>
                <w:sz w:val="20"/>
                <w:szCs w:val="20"/>
              </w:rPr>
            </w:pPr>
            <w:r w:rsidRPr="00CC6F86">
              <w:rPr>
                <w:bCs/>
                <w:sz w:val="20"/>
                <w:szCs w:val="20"/>
              </w:rPr>
              <w:t>0 (0)</w:t>
            </w:r>
          </w:p>
        </w:tc>
        <w:tc>
          <w:tcPr>
            <w:tcW w:w="1247" w:type="dxa"/>
            <w:shd w:val="clear" w:color="auto" w:fill="D9D9D9" w:themeFill="background1" w:themeFillShade="D9"/>
            <w:vAlign w:val="center"/>
          </w:tcPr>
          <w:p w14:paraId="3D2CAA51" w14:textId="77777777" w:rsidR="00A50B6C" w:rsidRPr="00CC6F86" w:rsidRDefault="00A50B6C" w:rsidP="00A50B6C">
            <w:pPr>
              <w:jc w:val="center"/>
              <w:rPr>
                <w:rFonts w:ascii="Calibri" w:hAnsi="Calibri"/>
                <w:color w:val="000000"/>
                <w:sz w:val="20"/>
                <w:szCs w:val="20"/>
              </w:rPr>
            </w:pPr>
            <w:r w:rsidRPr="00CC6F86">
              <w:rPr>
                <w:rFonts w:ascii="Calibri" w:hAnsi="Calibri"/>
                <w:color w:val="000000"/>
                <w:sz w:val="20"/>
                <w:szCs w:val="20"/>
              </w:rPr>
              <w:t>0.92</w:t>
            </w:r>
          </w:p>
          <w:p w14:paraId="758EBC31" w14:textId="4633ED5B" w:rsidR="00A50B6C" w:rsidRPr="00CC6F86" w:rsidRDefault="00A50B6C" w:rsidP="00A50B6C">
            <w:pPr>
              <w:jc w:val="center"/>
              <w:rPr>
                <w:bCs/>
                <w:sz w:val="20"/>
                <w:szCs w:val="20"/>
              </w:rPr>
            </w:pPr>
            <w:r w:rsidRPr="00CC6F86">
              <w:rPr>
                <w:rFonts w:ascii="Calibri" w:hAnsi="Calibri"/>
                <w:color w:val="000000"/>
                <w:sz w:val="20"/>
                <w:szCs w:val="20"/>
              </w:rPr>
              <w:t>(0.37 - 2.29)</w:t>
            </w:r>
          </w:p>
        </w:tc>
      </w:tr>
      <w:tr w:rsidR="00A50B6C" w14:paraId="19D98C06" w14:textId="77777777" w:rsidTr="00A50B6C">
        <w:tc>
          <w:tcPr>
            <w:tcW w:w="1984" w:type="dxa"/>
          </w:tcPr>
          <w:p w14:paraId="6492F7D2" w14:textId="77777777" w:rsidR="00A50B6C" w:rsidRPr="00340DA1" w:rsidRDefault="00A50B6C" w:rsidP="00A50B6C">
            <w:pPr>
              <w:rPr>
                <w:bCs/>
                <w:sz w:val="18"/>
                <w:szCs w:val="18"/>
              </w:rPr>
            </w:pPr>
            <w:r w:rsidRPr="00340DA1">
              <w:rPr>
                <w:rFonts w:ascii="Calibri" w:hAnsi="Calibri"/>
                <w:color w:val="000000"/>
                <w:sz w:val="18"/>
                <w:szCs w:val="18"/>
              </w:rPr>
              <w:t>7 Sales and Customer Service Occupations</w:t>
            </w:r>
          </w:p>
        </w:tc>
        <w:tc>
          <w:tcPr>
            <w:tcW w:w="851" w:type="dxa"/>
            <w:vAlign w:val="center"/>
          </w:tcPr>
          <w:p w14:paraId="753A1F8F" w14:textId="77777777" w:rsidR="00A50B6C" w:rsidRPr="00CC6F86" w:rsidRDefault="00A50B6C" w:rsidP="00A50B6C">
            <w:pPr>
              <w:jc w:val="center"/>
              <w:rPr>
                <w:bCs/>
                <w:sz w:val="20"/>
                <w:szCs w:val="20"/>
              </w:rPr>
            </w:pPr>
            <w:r w:rsidRPr="00CC6F86">
              <w:rPr>
                <w:bCs/>
                <w:sz w:val="20"/>
                <w:szCs w:val="20"/>
              </w:rPr>
              <w:t>28</w:t>
            </w:r>
          </w:p>
        </w:tc>
        <w:tc>
          <w:tcPr>
            <w:tcW w:w="737" w:type="dxa"/>
            <w:shd w:val="clear" w:color="auto" w:fill="F2F2F2" w:themeFill="background1" w:themeFillShade="F2"/>
            <w:vAlign w:val="center"/>
          </w:tcPr>
          <w:p w14:paraId="3A164329" w14:textId="77777777" w:rsidR="00A379AB" w:rsidRDefault="00A50B6C" w:rsidP="00A50B6C">
            <w:pPr>
              <w:jc w:val="center"/>
              <w:rPr>
                <w:bCs/>
                <w:sz w:val="20"/>
                <w:szCs w:val="20"/>
              </w:rPr>
            </w:pPr>
            <w:r w:rsidRPr="00CC6F86">
              <w:rPr>
                <w:bCs/>
                <w:sz w:val="20"/>
                <w:szCs w:val="20"/>
              </w:rPr>
              <w:t xml:space="preserve">7 </w:t>
            </w:r>
          </w:p>
          <w:p w14:paraId="51D99CD8" w14:textId="64660D39" w:rsidR="00A50B6C" w:rsidRPr="00CC6F86" w:rsidRDefault="00A50B6C" w:rsidP="00A50B6C">
            <w:pPr>
              <w:jc w:val="center"/>
              <w:rPr>
                <w:bCs/>
                <w:sz w:val="20"/>
                <w:szCs w:val="20"/>
              </w:rPr>
            </w:pPr>
            <w:r w:rsidRPr="00CC6F86">
              <w:rPr>
                <w:bCs/>
                <w:sz w:val="20"/>
                <w:szCs w:val="20"/>
              </w:rPr>
              <w:t>(25)</w:t>
            </w:r>
          </w:p>
        </w:tc>
        <w:tc>
          <w:tcPr>
            <w:tcW w:w="567" w:type="dxa"/>
            <w:shd w:val="clear" w:color="auto" w:fill="F2F2F2" w:themeFill="background1" w:themeFillShade="F2"/>
            <w:vAlign w:val="center"/>
          </w:tcPr>
          <w:p w14:paraId="2462F9E4" w14:textId="77777777" w:rsidR="00A50B6C" w:rsidRPr="00CC6F86" w:rsidRDefault="00A50B6C" w:rsidP="00A50B6C">
            <w:pPr>
              <w:jc w:val="center"/>
              <w:rPr>
                <w:bCs/>
                <w:sz w:val="20"/>
                <w:szCs w:val="20"/>
              </w:rPr>
            </w:pPr>
            <w:r w:rsidRPr="00CC6F86">
              <w:rPr>
                <w:bCs/>
                <w:sz w:val="20"/>
                <w:szCs w:val="20"/>
              </w:rPr>
              <w:t>14</w:t>
            </w:r>
          </w:p>
        </w:tc>
        <w:tc>
          <w:tcPr>
            <w:tcW w:w="567" w:type="dxa"/>
            <w:shd w:val="clear" w:color="auto" w:fill="F2F2F2" w:themeFill="background1" w:themeFillShade="F2"/>
            <w:vAlign w:val="center"/>
          </w:tcPr>
          <w:p w14:paraId="04195721" w14:textId="77777777" w:rsidR="00A50B6C" w:rsidRPr="00CC6F86" w:rsidRDefault="00A50B6C" w:rsidP="00A50B6C">
            <w:pPr>
              <w:jc w:val="center"/>
              <w:rPr>
                <w:bCs/>
                <w:sz w:val="20"/>
                <w:szCs w:val="20"/>
              </w:rPr>
            </w:pPr>
            <w:r w:rsidRPr="00CC6F86">
              <w:rPr>
                <w:bCs/>
                <w:sz w:val="20"/>
                <w:szCs w:val="20"/>
              </w:rPr>
              <w:t>86</w:t>
            </w:r>
          </w:p>
        </w:tc>
        <w:tc>
          <w:tcPr>
            <w:tcW w:w="1020" w:type="dxa"/>
            <w:shd w:val="clear" w:color="auto" w:fill="F2F2F2" w:themeFill="background1" w:themeFillShade="F2"/>
            <w:vAlign w:val="center"/>
          </w:tcPr>
          <w:p w14:paraId="140E3C1F" w14:textId="77777777" w:rsidR="00701156" w:rsidRDefault="00A50B6C" w:rsidP="00A50B6C">
            <w:pPr>
              <w:jc w:val="center"/>
              <w:rPr>
                <w:bCs/>
                <w:sz w:val="20"/>
                <w:szCs w:val="20"/>
              </w:rPr>
            </w:pPr>
            <w:r w:rsidRPr="00CC6F86">
              <w:rPr>
                <w:bCs/>
                <w:sz w:val="20"/>
                <w:szCs w:val="20"/>
              </w:rPr>
              <w:t xml:space="preserve">61 </w:t>
            </w:r>
          </w:p>
          <w:p w14:paraId="5B304269" w14:textId="192DFB4B" w:rsidR="00A50B6C" w:rsidRPr="00CC6F86" w:rsidRDefault="00A50B6C" w:rsidP="00A50B6C">
            <w:pPr>
              <w:jc w:val="center"/>
              <w:rPr>
                <w:bCs/>
                <w:sz w:val="20"/>
                <w:szCs w:val="20"/>
              </w:rPr>
            </w:pPr>
            <w:r w:rsidRPr="00CC6F86">
              <w:rPr>
                <w:bCs/>
                <w:sz w:val="20"/>
                <w:szCs w:val="20"/>
              </w:rPr>
              <w:t>(57-63)</w:t>
            </w:r>
          </w:p>
        </w:tc>
        <w:tc>
          <w:tcPr>
            <w:tcW w:w="1134" w:type="dxa"/>
            <w:shd w:val="clear" w:color="auto" w:fill="F2F2F2" w:themeFill="background1" w:themeFillShade="F2"/>
            <w:vAlign w:val="center"/>
          </w:tcPr>
          <w:p w14:paraId="6570A38A" w14:textId="77777777" w:rsidR="00A50B6C" w:rsidRPr="00CC6F86" w:rsidRDefault="00A50B6C" w:rsidP="00A50B6C">
            <w:pPr>
              <w:jc w:val="center"/>
              <w:rPr>
                <w:bCs/>
                <w:sz w:val="20"/>
                <w:szCs w:val="20"/>
              </w:rPr>
            </w:pPr>
            <w:r w:rsidRPr="00CC6F86">
              <w:rPr>
                <w:bCs/>
                <w:sz w:val="20"/>
                <w:szCs w:val="20"/>
              </w:rPr>
              <w:t>8.3</w:t>
            </w:r>
          </w:p>
          <w:p w14:paraId="2D3EC677" w14:textId="77777777" w:rsidR="00A50B6C" w:rsidRPr="00CC6F86" w:rsidRDefault="00A50B6C" w:rsidP="00A50B6C">
            <w:pPr>
              <w:jc w:val="center"/>
              <w:rPr>
                <w:bCs/>
                <w:sz w:val="20"/>
                <w:szCs w:val="20"/>
              </w:rPr>
            </w:pPr>
            <w:r w:rsidRPr="00CC6F86">
              <w:rPr>
                <w:bCs/>
                <w:sz w:val="20"/>
                <w:szCs w:val="20"/>
              </w:rPr>
              <w:t xml:space="preserve"> (5.4-20.5)</w:t>
            </w:r>
          </w:p>
        </w:tc>
        <w:tc>
          <w:tcPr>
            <w:tcW w:w="737" w:type="dxa"/>
            <w:shd w:val="clear" w:color="auto" w:fill="auto"/>
            <w:vAlign w:val="center"/>
          </w:tcPr>
          <w:p w14:paraId="5C509B32" w14:textId="77777777" w:rsidR="00A50B6C" w:rsidRPr="00CC6F86" w:rsidRDefault="00A50B6C" w:rsidP="00A50B6C">
            <w:pPr>
              <w:jc w:val="center"/>
              <w:rPr>
                <w:bCs/>
                <w:sz w:val="20"/>
                <w:szCs w:val="20"/>
              </w:rPr>
            </w:pPr>
            <w:r w:rsidRPr="00CC6F86">
              <w:rPr>
                <w:bCs/>
                <w:sz w:val="20"/>
                <w:szCs w:val="20"/>
              </w:rPr>
              <w:t>21 (75)</w:t>
            </w:r>
          </w:p>
        </w:tc>
        <w:tc>
          <w:tcPr>
            <w:tcW w:w="567" w:type="dxa"/>
            <w:vAlign w:val="center"/>
          </w:tcPr>
          <w:p w14:paraId="1B5EB072" w14:textId="77777777" w:rsidR="00A50B6C" w:rsidRPr="00CC6F86" w:rsidRDefault="00A50B6C" w:rsidP="00A50B6C">
            <w:pPr>
              <w:jc w:val="center"/>
              <w:rPr>
                <w:bCs/>
                <w:sz w:val="20"/>
                <w:szCs w:val="20"/>
              </w:rPr>
            </w:pPr>
            <w:r w:rsidRPr="00CC6F86">
              <w:rPr>
                <w:bCs/>
                <w:sz w:val="20"/>
                <w:szCs w:val="20"/>
              </w:rPr>
              <w:t>38</w:t>
            </w:r>
          </w:p>
        </w:tc>
        <w:tc>
          <w:tcPr>
            <w:tcW w:w="567" w:type="dxa"/>
            <w:vAlign w:val="center"/>
          </w:tcPr>
          <w:p w14:paraId="1AA3D2BE" w14:textId="77777777" w:rsidR="00A50B6C" w:rsidRPr="00CC6F86" w:rsidRDefault="00A50B6C" w:rsidP="00A50B6C">
            <w:pPr>
              <w:jc w:val="center"/>
              <w:rPr>
                <w:bCs/>
                <w:sz w:val="20"/>
                <w:szCs w:val="20"/>
              </w:rPr>
            </w:pPr>
            <w:r w:rsidRPr="00CC6F86">
              <w:rPr>
                <w:bCs/>
                <w:sz w:val="20"/>
                <w:szCs w:val="20"/>
              </w:rPr>
              <w:t>62</w:t>
            </w:r>
          </w:p>
        </w:tc>
        <w:tc>
          <w:tcPr>
            <w:tcW w:w="1020" w:type="dxa"/>
            <w:vAlign w:val="center"/>
          </w:tcPr>
          <w:p w14:paraId="4BDF9151" w14:textId="77777777" w:rsidR="00701156" w:rsidRDefault="00A50B6C" w:rsidP="00A50B6C">
            <w:pPr>
              <w:jc w:val="center"/>
              <w:rPr>
                <w:bCs/>
                <w:sz w:val="20"/>
                <w:szCs w:val="20"/>
              </w:rPr>
            </w:pPr>
            <w:r w:rsidRPr="00CC6F86">
              <w:rPr>
                <w:bCs/>
                <w:sz w:val="20"/>
                <w:szCs w:val="20"/>
              </w:rPr>
              <w:t xml:space="preserve">60 </w:t>
            </w:r>
          </w:p>
          <w:p w14:paraId="19D887E3" w14:textId="0E075F4C" w:rsidR="00A50B6C" w:rsidRPr="00CC6F86" w:rsidRDefault="00A50B6C" w:rsidP="00A50B6C">
            <w:pPr>
              <w:jc w:val="center"/>
              <w:rPr>
                <w:bCs/>
                <w:sz w:val="20"/>
                <w:szCs w:val="20"/>
              </w:rPr>
            </w:pPr>
            <w:r w:rsidRPr="00CC6F86">
              <w:rPr>
                <w:bCs/>
                <w:sz w:val="20"/>
                <w:szCs w:val="20"/>
              </w:rPr>
              <w:t>(56- 62)</w:t>
            </w:r>
          </w:p>
        </w:tc>
        <w:tc>
          <w:tcPr>
            <w:tcW w:w="1134" w:type="dxa"/>
            <w:vAlign w:val="center"/>
          </w:tcPr>
          <w:p w14:paraId="22E1C02C" w14:textId="77777777" w:rsidR="00A50B6C" w:rsidRPr="00CC6F86" w:rsidRDefault="00A50B6C" w:rsidP="00A50B6C">
            <w:pPr>
              <w:jc w:val="center"/>
              <w:rPr>
                <w:bCs/>
                <w:sz w:val="20"/>
                <w:szCs w:val="20"/>
              </w:rPr>
            </w:pPr>
            <w:r w:rsidRPr="00CC6F86">
              <w:rPr>
                <w:bCs/>
                <w:sz w:val="20"/>
                <w:szCs w:val="20"/>
              </w:rPr>
              <w:t>8.8</w:t>
            </w:r>
          </w:p>
          <w:p w14:paraId="49960E02" w14:textId="77777777" w:rsidR="00A50B6C" w:rsidRPr="00CC6F86" w:rsidRDefault="00A50B6C" w:rsidP="00A50B6C">
            <w:pPr>
              <w:jc w:val="center"/>
              <w:rPr>
                <w:bCs/>
                <w:sz w:val="20"/>
                <w:szCs w:val="20"/>
              </w:rPr>
            </w:pPr>
            <w:r w:rsidRPr="00CC6F86">
              <w:rPr>
                <w:bCs/>
                <w:sz w:val="20"/>
                <w:szCs w:val="20"/>
              </w:rPr>
              <w:t>(6.4-13.4)</w:t>
            </w:r>
          </w:p>
        </w:tc>
        <w:tc>
          <w:tcPr>
            <w:tcW w:w="850" w:type="dxa"/>
            <w:vAlign w:val="center"/>
          </w:tcPr>
          <w:p w14:paraId="1CA43B25" w14:textId="77777777" w:rsidR="00A50B6C" w:rsidRPr="00CC6F86" w:rsidRDefault="00A50B6C" w:rsidP="00A50B6C">
            <w:pPr>
              <w:jc w:val="center"/>
              <w:rPr>
                <w:bCs/>
                <w:sz w:val="20"/>
                <w:szCs w:val="20"/>
              </w:rPr>
            </w:pPr>
            <w:r w:rsidRPr="00CC6F86">
              <w:rPr>
                <w:bCs/>
                <w:sz w:val="20"/>
                <w:szCs w:val="20"/>
              </w:rPr>
              <w:t>19</w:t>
            </w:r>
            <w:r w:rsidRPr="00CC6F86">
              <w:rPr>
                <w:rFonts w:ascii="Calibri" w:hAnsi="Calibri"/>
                <w:sz w:val="20"/>
                <w:szCs w:val="20"/>
              </w:rPr>
              <w:t xml:space="preserve"> (67)</w:t>
            </w:r>
          </w:p>
        </w:tc>
        <w:tc>
          <w:tcPr>
            <w:tcW w:w="851" w:type="dxa"/>
            <w:vAlign w:val="center"/>
          </w:tcPr>
          <w:p w14:paraId="637DBACE" w14:textId="77777777" w:rsidR="00A50B6C" w:rsidRPr="00CC6F86" w:rsidRDefault="00A50B6C" w:rsidP="00A50B6C">
            <w:pPr>
              <w:jc w:val="center"/>
              <w:rPr>
                <w:bCs/>
                <w:sz w:val="20"/>
                <w:szCs w:val="20"/>
              </w:rPr>
            </w:pPr>
            <w:r w:rsidRPr="00CC6F86">
              <w:rPr>
                <w:rFonts w:ascii="Calibri" w:hAnsi="Calibri"/>
                <w:sz w:val="20"/>
                <w:szCs w:val="20"/>
              </w:rPr>
              <w:t>1 (4)</w:t>
            </w:r>
          </w:p>
        </w:tc>
        <w:tc>
          <w:tcPr>
            <w:tcW w:w="850" w:type="dxa"/>
            <w:vAlign w:val="center"/>
          </w:tcPr>
          <w:p w14:paraId="69744BCC" w14:textId="77777777" w:rsidR="00A50B6C" w:rsidRPr="00CC6F86" w:rsidRDefault="00A50B6C" w:rsidP="00A50B6C">
            <w:pPr>
              <w:jc w:val="center"/>
              <w:rPr>
                <w:bCs/>
                <w:sz w:val="20"/>
                <w:szCs w:val="20"/>
              </w:rPr>
            </w:pPr>
            <w:r w:rsidRPr="00CC6F86">
              <w:rPr>
                <w:bCs/>
                <w:sz w:val="20"/>
                <w:szCs w:val="20"/>
              </w:rPr>
              <w:t>1 (4)</w:t>
            </w:r>
          </w:p>
        </w:tc>
        <w:tc>
          <w:tcPr>
            <w:tcW w:w="1247" w:type="dxa"/>
            <w:shd w:val="clear" w:color="auto" w:fill="D9D9D9" w:themeFill="background1" w:themeFillShade="D9"/>
          </w:tcPr>
          <w:p w14:paraId="0A7660EE" w14:textId="77777777" w:rsidR="00CC6F86" w:rsidRDefault="00A50B6C" w:rsidP="00CC6F86">
            <w:pPr>
              <w:jc w:val="center"/>
              <w:rPr>
                <w:rFonts w:ascii="Calibri" w:hAnsi="Calibri"/>
                <w:color w:val="000000"/>
                <w:sz w:val="20"/>
                <w:szCs w:val="20"/>
              </w:rPr>
            </w:pPr>
            <w:r w:rsidRPr="00CC6F86">
              <w:rPr>
                <w:rFonts w:ascii="Calibri" w:hAnsi="Calibri"/>
                <w:color w:val="000000"/>
                <w:sz w:val="20"/>
                <w:szCs w:val="20"/>
              </w:rPr>
              <w:t>0.84</w:t>
            </w:r>
          </w:p>
          <w:p w14:paraId="0B781C12" w14:textId="37397AC5" w:rsidR="00A50B6C" w:rsidRPr="00CC6F86" w:rsidRDefault="00A50B6C" w:rsidP="00CC6F86">
            <w:pPr>
              <w:jc w:val="center"/>
              <w:rPr>
                <w:rFonts w:ascii="Calibri" w:hAnsi="Calibri"/>
                <w:color w:val="000000"/>
                <w:sz w:val="20"/>
                <w:szCs w:val="20"/>
              </w:rPr>
            </w:pPr>
            <w:r w:rsidRPr="00CC6F86">
              <w:rPr>
                <w:rFonts w:ascii="Calibri" w:hAnsi="Calibri"/>
                <w:color w:val="000000"/>
                <w:sz w:val="20"/>
                <w:szCs w:val="20"/>
              </w:rPr>
              <w:t xml:space="preserve"> (0.32</w:t>
            </w:r>
            <w:r w:rsidR="00CC6F86">
              <w:rPr>
                <w:rFonts w:ascii="Calibri" w:hAnsi="Calibri"/>
                <w:color w:val="000000"/>
                <w:sz w:val="20"/>
                <w:szCs w:val="20"/>
              </w:rPr>
              <w:t xml:space="preserve"> -</w:t>
            </w:r>
            <w:r w:rsidRPr="00CC6F86">
              <w:rPr>
                <w:rFonts w:ascii="Calibri" w:hAnsi="Calibri"/>
                <w:color w:val="000000"/>
                <w:sz w:val="20"/>
                <w:szCs w:val="20"/>
              </w:rPr>
              <w:t xml:space="preserve"> 2.22)</w:t>
            </w:r>
          </w:p>
        </w:tc>
      </w:tr>
      <w:tr w:rsidR="00A50B6C" w14:paraId="30648958" w14:textId="77777777" w:rsidTr="00A50B6C">
        <w:tc>
          <w:tcPr>
            <w:tcW w:w="1984" w:type="dxa"/>
          </w:tcPr>
          <w:p w14:paraId="49DD7F79" w14:textId="77777777" w:rsidR="00A50B6C" w:rsidRPr="00340DA1" w:rsidRDefault="00A50B6C" w:rsidP="00A50B6C">
            <w:pPr>
              <w:rPr>
                <w:rFonts w:ascii="Calibri" w:hAnsi="Calibri"/>
                <w:color w:val="000000"/>
                <w:sz w:val="18"/>
                <w:szCs w:val="18"/>
              </w:rPr>
            </w:pPr>
            <w:bookmarkStart w:id="15" w:name="_Hlk67994740"/>
            <w:r w:rsidRPr="00340DA1">
              <w:rPr>
                <w:rFonts w:ascii="Calibri" w:hAnsi="Calibri"/>
                <w:color w:val="000000"/>
                <w:sz w:val="18"/>
                <w:szCs w:val="18"/>
              </w:rPr>
              <w:t>8 Process, Plant and Machine Operatives</w:t>
            </w:r>
            <w:bookmarkEnd w:id="15"/>
          </w:p>
        </w:tc>
        <w:tc>
          <w:tcPr>
            <w:tcW w:w="851" w:type="dxa"/>
            <w:vAlign w:val="center"/>
          </w:tcPr>
          <w:p w14:paraId="51700EC3" w14:textId="77777777" w:rsidR="00A50B6C" w:rsidRPr="00CC6F86" w:rsidRDefault="00A50B6C" w:rsidP="00A50B6C">
            <w:pPr>
              <w:jc w:val="center"/>
              <w:rPr>
                <w:bCs/>
                <w:sz w:val="20"/>
                <w:szCs w:val="20"/>
              </w:rPr>
            </w:pPr>
            <w:r w:rsidRPr="00CC6F86">
              <w:rPr>
                <w:bCs/>
                <w:sz w:val="20"/>
                <w:szCs w:val="20"/>
              </w:rPr>
              <w:t>34</w:t>
            </w:r>
          </w:p>
        </w:tc>
        <w:tc>
          <w:tcPr>
            <w:tcW w:w="737" w:type="dxa"/>
            <w:shd w:val="clear" w:color="auto" w:fill="F2F2F2" w:themeFill="background1" w:themeFillShade="F2"/>
            <w:vAlign w:val="center"/>
          </w:tcPr>
          <w:p w14:paraId="52F32575" w14:textId="77777777" w:rsidR="00A50B6C" w:rsidRPr="00CC6F86" w:rsidRDefault="00A50B6C" w:rsidP="00A50B6C">
            <w:pPr>
              <w:jc w:val="center"/>
              <w:rPr>
                <w:bCs/>
                <w:sz w:val="20"/>
                <w:szCs w:val="20"/>
              </w:rPr>
            </w:pPr>
            <w:r w:rsidRPr="00CC6F86">
              <w:rPr>
                <w:bCs/>
                <w:sz w:val="20"/>
                <w:szCs w:val="20"/>
              </w:rPr>
              <w:t>14 (41)</w:t>
            </w:r>
          </w:p>
        </w:tc>
        <w:tc>
          <w:tcPr>
            <w:tcW w:w="567" w:type="dxa"/>
            <w:shd w:val="clear" w:color="auto" w:fill="F2F2F2" w:themeFill="background1" w:themeFillShade="F2"/>
            <w:vAlign w:val="center"/>
          </w:tcPr>
          <w:p w14:paraId="54F0D271" w14:textId="77777777" w:rsidR="00A50B6C" w:rsidRPr="00CC6F86" w:rsidRDefault="00A50B6C" w:rsidP="00A50B6C">
            <w:pPr>
              <w:jc w:val="center"/>
              <w:rPr>
                <w:bCs/>
                <w:sz w:val="20"/>
                <w:szCs w:val="20"/>
              </w:rPr>
            </w:pPr>
            <w:r w:rsidRPr="00CC6F86">
              <w:rPr>
                <w:bCs/>
                <w:sz w:val="20"/>
                <w:szCs w:val="20"/>
              </w:rPr>
              <w:t>71</w:t>
            </w:r>
          </w:p>
        </w:tc>
        <w:tc>
          <w:tcPr>
            <w:tcW w:w="567" w:type="dxa"/>
            <w:shd w:val="clear" w:color="auto" w:fill="F2F2F2" w:themeFill="background1" w:themeFillShade="F2"/>
            <w:vAlign w:val="center"/>
          </w:tcPr>
          <w:p w14:paraId="35C62A32" w14:textId="77777777" w:rsidR="00A50B6C" w:rsidRPr="00CC6F86" w:rsidRDefault="00A50B6C" w:rsidP="00A50B6C">
            <w:pPr>
              <w:jc w:val="center"/>
              <w:rPr>
                <w:bCs/>
                <w:sz w:val="20"/>
                <w:szCs w:val="20"/>
              </w:rPr>
            </w:pPr>
            <w:r w:rsidRPr="00CC6F86">
              <w:rPr>
                <w:bCs/>
                <w:sz w:val="20"/>
                <w:szCs w:val="20"/>
              </w:rPr>
              <w:t>29</w:t>
            </w:r>
          </w:p>
        </w:tc>
        <w:tc>
          <w:tcPr>
            <w:tcW w:w="1020" w:type="dxa"/>
            <w:shd w:val="clear" w:color="auto" w:fill="F2F2F2" w:themeFill="background1" w:themeFillShade="F2"/>
            <w:vAlign w:val="center"/>
          </w:tcPr>
          <w:p w14:paraId="2A5E8816" w14:textId="77777777" w:rsidR="00701156" w:rsidRDefault="00A50B6C" w:rsidP="00A50B6C">
            <w:pPr>
              <w:jc w:val="center"/>
              <w:rPr>
                <w:bCs/>
                <w:sz w:val="20"/>
                <w:szCs w:val="20"/>
              </w:rPr>
            </w:pPr>
            <w:r w:rsidRPr="00CC6F86">
              <w:rPr>
                <w:bCs/>
                <w:sz w:val="20"/>
                <w:szCs w:val="20"/>
              </w:rPr>
              <w:t xml:space="preserve">61 </w:t>
            </w:r>
          </w:p>
          <w:p w14:paraId="0E4D7E48" w14:textId="76B21F0F" w:rsidR="00A50B6C" w:rsidRPr="00CC6F86" w:rsidRDefault="00A50B6C" w:rsidP="00A50B6C">
            <w:pPr>
              <w:jc w:val="center"/>
              <w:rPr>
                <w:bCs/>
                <w:sz w:val="20"/>
                <w:szCs w:val="20"/>
              </w:rPr>
            </w:pPr>
            <w:r w:rsidRPr="00CC6F86">
              <w:rPr>
                <w:bCs/>
                <w:sz w:val="20"/>
                <w:szCs w:val="20"/>
              </w:rPr>
              <w:t>(53-63)</w:t>
            </w:r>
          </w:p>
        </w:tc>
        <w:tc>
          <w:tcPr>
            <w:tcW w:w="1134" w:type="dxa"/>
            <w:shd w:val="clear" w:color="auto" w:fill="F2F2F2" w:themeFill="background1" w:themeFillShade="F2"/>
            <w:vAlign w:val="center"/>
          </w:tcPr>
          <w:p w14:paraId="4DF259E3" w14:textId="77777777" w:rsidR="00A50B6C" w:rsidRPr="00CC6F86" w:rsidRDefault="00A50B6C" w:rsidP="00A50B6C">
            <w:pPr>
              <w:jc w:val="center"/>
              <w:rPr>
                <w:bCs/>
                <w:sz w:val="20"/>
                <w:szCs w:val="20"/>
              </w:rPr>
            </w:pPr>
            <w:r w:rsidRPr="00CC6F86">
              <w:rPr>
                <w:bCs/>
                <w:sz w:val="20"/>
                <w:szCs w:val="20"/>
              </w:rPr>
              <w:t xml:space="preserve">11.0 </w:t>
            </w:r>
          </w:p>
          <w:p w14:paraId="656F291D" w14:textId="77777777" w:rsidR="00A50B6C" w:rsidRPr="00CC6F86" w:rsidRDefault="00A50B6C" w:rsidP="00A50B6C">
            <w:pPr>
              <w:jc w:val="center"/>
              <w:rPr>
                <w:bCs/>
                <w:sz w:val="20"/>
                <w:szCs w:val="20"/>
              </w:rPr>
            </w:pPr>
            <w:r w:rsidRPr="00CC6F86">
              <w:rPr>
                <w:bCs/>
                <w:sz w:val="20"/>
                <w:szCs w:val="20"/>
              </w:rPr>
              <w:t>(7.2-18.6)</w:t>
            </w:r>
          </w:p>
        </w:tc>
        <w:tc>
          <w:tcPr>
            <w:tcW w:w="737" w:type="dxa"/>
            <w:shd w:val="clear" w:color="auto" w:fill="auto"/>
            <w:vAlign w:val="center"/>
          </w:tcPr>
          <w:p w14:paraId="74891A98" w14:textId="77777777" w:rsidR="00A50B6C" w:rsidRPr="00CC6F86" w:rsidRDefault="00A50B6C" w:rsidP="00A50B6C">
            <w:pPr>
              <w:jc w:val="center"/>
              <w:rPr>
                <w:bCs/>
                <w:sz w:val="20"/>
                <w:szCs w:val="20"/>
              </w:rPr>
            </w:pPr>
            <w:r w:rsidRPr="00CC6F86">
              <w:rPr>
                <w:bCs/>
                <w:sz w:val="20"/>
                <w:szCs w:val="20"/>
              </w:rPr>
              <w:t>20 (59)</w:t>
            </w:r>
          </w:p>
        </w:tc>
        <w:tc>
          <w:tcPr>
            <w:tcW w:w="567" w:type="dxa"/>
            <w:vAlign w:val="center"/>
          </w:tcPr>
          <w:p w14:paraId="4ACE29FC" w14:textId="77777777" w:rsidR="00A50B6C" w:rsidRPr="00CC6F86" w:rsidRDefault="00A50B6C" w:rsidP="00A50B6C">
            <w:pPr>
              <w:jc w:val="center"/>
              <w:rPr>
                <w:bCs/>
                <w:sz w:val="20"/>
                <w:szCs w:val="20"/>
              </w:rPr>
            </w:pPr>
            <w:r w:rsidRPr="00CC6F86">
              <w:rPr>
                <w:bCs/>
                <w:sz w:val="20"/>
                <w:szCs w:val="20"/>
              </w:rPr>
              <w:t>90</w:t>
            </w:r>
          </w:p>
        </w:tc>
        <w:tc>
          <w:tcPr>
            <w:tcW w:w="567" w:type="dxa"/>
            <w:vAlign w:val="center"/>
          </w:tcPr>
          <w:p w14:paraId="622D909F" w14:textId="77777777" w:rsidR="00A50B6C" w:rsidRPr="00CC6F86" w:rsidRDefault="00A50B6C" w:rsidP="00A50B6C">
            <w:pPr>
              <w:jc w:val="center"/>
              <w:rPr>
                <w:bCs/>
                <w:sz w:val="20"/>
                <w:szCs w:val="20"/>
              </w:rPr>
            </w:pPr>
            <w:r w:rsidRPr="00CC6F86">
              <w:rPr>
                <w:bCs/>
                <w:sz w:val="20"/>
                <w:szCs w:val="20"/>
              </w:rPr>
              <w:t>10</w:t>
            </w:r>
          </w:p>
        </w:tc>
        <w:tc>
          <w:tcPr>
            <w:tcW w:w="1020" w:type="dxa"/>
            <w:vAlign w:val="center"/>
          </w:tcPr>
          <w:p w14:paraId="5F1D868F" w14:textId="77777777" w:rsidR="00701156" w:rsidRDefault="00A50B6C" w:rsidP="00A50B6C">
            <w:pPr>
              <w:jc w:val="center"/>
              <w:rPr>
                <w:bCs/>
                <w:sz w:val="20"/>
                <w:szCs w:val="20"/>
              </w:rPr>
            </w:pPr>
            <w:r w:rsidRPr="00CC6F86">
              <w:rPr>
                <w:bCs/>
                <w:sz w:val="20"/>
                <w:szCs w:val="20"/>
              </w:rPr>
              <w:t xml:space="preserve">57 </w:t>
            </w:r>
          </w:p>
          <w:p w14:paraId="09120912" w14:textId="082DC64F" w:rsidR="00A50B6C" w:rsidRPr="00CC6F86" w:rsidRDefault="00A50B6C" w:rsidP="00A50B6C">
            <w:pPr>
              <w:jc w:val="center"/>
              <w:rPr>
                <w:bCs/>
                <w:sz w:val="20"/>
                <w:szCs w:val="20"/>
              </w:rPr>
            </w:pPr>
            <w:r w:rsidRPr="00CC6F86">
              <w:rPr>
                <w:bCs/>
                <w:sz w:val="20"/>
                <w:szCs w:val="20"/>
              </w:rPr>
              <w:t>(49- 60)</w:t>
            </w:r>
          </w:p>
        </w:tc>
        <w:tc>
          <w:tcPr>
            <w:tcW w:w="1134" w:type="dxa"/>
            <w:vAlign w:val="center"/>
          </w:tcPr>
          <w:p w14:paraId="13F29AD5" w14:textId="77777777" w:rsidR="00A50B6C" w:rsidRPr="00CC6F86" w:rsidRDefault="00A50B6C" w:rsidP="00A50B6C">
            <w:pPr>
              <w:jc w:val="center"/>
              <w:rPr>
                <w:bCs/>
                <w:sz w:val="20"/>
                <w:szCs w:val="20"/>
              </w:rPr>
            </w:pPr>
            <w:r w:rsidRPr="00CC6F86">
              <w:rPr>
                <w:bCs/>
                <w:sz w:val="20"/>
                <w:szCs w:val="20"/>
              </w:rPr>
              <w:t>12.1</w:t>
            </w:r>
          </w:p>
          <w:p w14:paraId="5D2AA60F" w14:textId="77777777" w:rsidR="00A50B6C" w:rsidRPr="00CC6F86" w:rsidRDefault="00A50B6C" w:rsidP="00A50B6C">
            <w:pPr>
              <w:jc w:val="center"/>
              <w:rPr>
                <w:bCs/>
                <w:sz w:val="20"/>
                <w:szCs w:val="20"/>
              </w:rPr>
            </w:pPr>
            <w:r w:rsidRPr="00CC6F86">
              <w:rPr>
                <w:bCs/>
                <w:sz w:val="20"/>
                <w:szCs w:val="20"/>
              </w:rPr>
              <w:t>(6.8-18.5)</w:t>
            </w:r>
          </w:p>
        </w:tc>
        <w:tc>
          <w:tcPr>
            <w:tcW w:w="850" w:type="dxa"/>
            <w:vAlign w:val="center"/>
          </w:tcPr>
          <w:p w14:paraId="48316EA2" w14:textId="77777777" w:rsidR="00A50B6C" w:rsidRPr="00CC6F86" w:rsidRDefault="00A50B6C" w:rsidP="00A50B6C">
            <w:pPr>
              <w:jc w:val="center"/>
              <w:rPr>
                <w:bCs/>
                <w:sz w:val="20"/>
                <w:szCs w:val="20"/>
              </w:rPr>
            </w:pPr>
            <w:r w:rsidRPr="00CC6F86">
              <w:rPr>
                <w:bCs/>
                <w:sz w:val="20"/>
                <w:szCs w:val="20"/>
              </w:rPr>
              <w:t>18</w:t>
            </w:r>
            <w:r w:rsidRPr="00CC6F86">
              <w:rPr>
                <w:rFonts w:ascii="Calibri" w:hAnsi="Calibri"/>
                <w:sz w:val="20"/>
                <w:szCs w:val="20"/>
              </w:rPr>
              <w:t xml:space="preserve"> (53)</w:t>
            </w:r>
          </w:p>
        </w:tc>
        <w:tc>
          <w:tcPr>
            <w:tcW w:w="851" w:type="dxa"/>
            <w:vAlign w:val="center"/>
          </w:tcPr>
          <w:p w14:paraId="2B6E06E2" w14:textId="77777777" w:rsidR="00A50B6C" w:rsidRPr="00CC6F86" w:rsidRDefault="00A50B6C" w:rsidP="00A50B6C">
            <w:pPr>
              <w:jc w:val="center"/>
              <w:rPr>
                <w:bCs/>
                <w:sz w:val="20"/>
                <w:szCs w:val="20"/>
              </w:rPr>
            </w:pPr>
            <w:r w:rsidRPr="00CC6F86">
              <w:rPr>
                <w:bCs/>
                <w:sz w:val="20"/>
                <w:szCs w:val="20"/>
              </w:rPr>
              <w:t>1</w:t>
            </w:r>
            <w:r w:rsidRPr="00CC6F86">
              <w:rPr>
                <w:rFonts w:ascii="Calibri" w:hAnsi="Calibri"/>
                <w:sz w:val="20"/>
                <w:szCs w:val="20"/>
              </w:rPr>
              <w:t xml:space="preserve"> (3)</w:t>
            </w:r>
          </w:p>
        </w:tc>
        <w:tc>
          <w:tcPr>
            <w:tcW w:w="850" w:type="dxa"/>
            <w:vAlign w:val="center"/>
          </w:tcPr>
          <w:p w14:paraId="370AD143" w14:textId="77777777" w:rsidR="00A50B6C" w:rsidRPr="00CC6F86" w:rsidRDefault="00A50B6C" w:rsidP="00A50B6C">
            <w:pPr>
              <w:jc w:val="center"/>
              <w:rPr>
                <w:bCs/>
                <w:sz w:val="20"/>
                <w:szCs w:val="20"/>
              </w:rPr>
            </w:pPr>
            <w:r w:rsidRPr="00CC6F86">
              <w:rPr>
                <w:bCs/>
                <w:sz w:val="20"/>
                <w:szCs w:val="20"/>
              </w:rPr>
              <w:t>1 (3)</w:t>
            </w:r>
          </w:p>
        </w:tc>
        <w:tc>
          <w:tcPr>
            <w:tcW w:w="1247" w:type="dxa"/>
            <w:shd w:val="clear" w:color="auto" w:fill="D9D9D9" w:themeFill="background1" w:themeFillShade="D9"/>
          </w:tcPr>
          <w:p w14:paraId="350AC3EB" w14:textId="77777777" w:rsidR="00A50B6C" w:rsidRPr="00CC6F86" w:rsidRDefault="00A50B6C" w:rsidP="00A50B6C">
            <w:pPr>
              <w:jc w:val="center"/>
              <w:rPr>
                <w:rFonts w:ascii="Calibri" w:hAnsi="Calibri"/>
                <w:color w:val="000000"/>
                <w:sz w:val="20"/>
                <w:szCs w:val="20"/>
              </w:rPr>
            </w:pPr>
            <w:r w:rsidRPr="00CC6F86">
              <w:rPr>
                <w:rFonts w:ascii="Calibri" w:hAnsi="Calibri"/>
                <w:color w:val="000000"/>
                <w:sz w:val="20"/>
                <w:szCs w:val="20"/>
              </w:rPr>
              <w:t>3.92</w:t>
            </w:r>
          </w:p>
          <w:p w14:paraId="790ADA45" w14:textId="3E24BF3E" w:rsidR="00A50B6C" w:rsidRPr="00CC6F86" w:rsidRDefault="00A50B6C" w:rsidP="00A50B6C">
            <w:pPr>
              <w:jc w:val="center"/>
              <w:rPr>
                <w:bCs/>
                <w:sz w:val="20"/>
                <w:szCs w:val="20"/>
              </w:rPr>
            </w:pPr>
            <w:r w:rsidRPr="00CC6F86">
              <w:rPr>
                <w:rFonts w:ascii="Calibri" w:hAnsi="Calibri"/>
                <w:color w:val="000000"/>
                <w:sz w:val="20"/>
                <w:szCs w:val="20"/>
              </w:rPr>
              <w:t xml:space="preserve"> (1.63</w:t>
            </w:r>
            <w:r w:rsidR="00CC6F86">
              <w:rPr>
                <w:rFonts w:ascii="Calibri" w:hAnsi="Calibri"/>
                <w:color w:val="000000"/>
                <w:sz w:val="20"/>
                <w:szCs w:val="20"/>
              </w:rPr>
              <w:t xml:space="preserve"> - </w:t>
            </w:r>
            <w:r w:rsidRPr="00CC6F86">
              <w:rPr>
                <w:rFonts w:ascii="Calibri" w:hAnsi="Calibri"/>
                <w:color w:val="000000"/>
                <w:sz w:val="20"/>
                <w:szCs w:val="20"/>
              </w:rPr>
              <w:t>9.47)</w:t>
            </w:r>
          </w:p>
        </w:tc>
      </w:tr>
      <w:tr w:rsidR="00A50B6C" w14:paraId="20960D53" w14:textId="77777777" w:rsidTr="00A50B6C">
        <w:tc>
          <w:tcPr>
            <w:tcW w:w="1984" w:type="dxa"/>
          </w:tcPr>
          <w:p w14:paraId="1BF5CD9D" w14:textId="77777777" w:rsidR="00A50B6C" w:rsidRPr="00340DA1" w:rsidRDefault="00A50B6C" w:rsidP="00A50B6C">
            <w:pPr>
              <w:rPr>
                <w:rFonts w:ascii="Calibri" w:hAnsi="Calibri"/>
                <w:color w:val="000000"/>
                <w:sz w:val="18"/>
                <w:szCs w:val="18"/>
              </w:rPr>
            </w:pPr>
            <w:bookmarkStart w:id="16" w:name="_Hlk67994634"/>
            <w:r w:rsidRPr="00340DA1">
              <w:rPr>
                <w:rFonts w:ascii="Calibri" w:hAnsi="Calibri"/>
                <w:color w:val="000000"/>
                <w:sz w:val="18"/>
                <w:szCs w:val="18"/>
              </w:rPr>
              <w:t>9 Elementary Occupations</w:t>
            </w:r>
            <w:bookmarkEnd w:id="16"/>
          </w:p>
        </w:tc>
        <w:tc>
          <w:tcPr>
            <w:tcW w:w="851" w:type="dxa"/>
            <w:vAlign w:val="center"/>
          </w:tcPr>
          <w:p w14:paraId="3FDDAEF1" w14:textId="77777777" w:rsidR="00A50B6C" w:rsidRPr="00CC6F86" w:rsidRDefault="00A50B6C" w:rsidP="00A50B6C">
            <w:pPr>
              <w:jc w:val="center"/>
              <w:rPr>
                <w:bCs/>
                <w:sz w:val="20"/>
                <w:szCs w:val="20"/>
              </w:rPr>
            </w:pPr>
            <w:r w:rsidRPr="00CC6F86">
              <w:rPr>
                <w:rFonts w:ascii="Calibri" w:hAnsi="Calibri"/>
                <w:sz w:val="20"/>
                <w:szCs w:val="20"/>
              </w:rPr>
              <w:t>78</w:t>
            </w:r>
          </w:p>
        </w:tc>
        <w:tc>
          <w:tcPr>
            <w:tcW w:w="737" w:type="dxa"/>
            <w:shd w:val="clear" w:color="auto" w:fill="F2F2F2" w:themeFill="background1" w:themeFillShade="F2"/>
            <w:vAlign w:val="center"/>
          </w:tcPr>
          <w:p w14:paraId="368D2227" w14:textId="77777777" w:rsidR="00A50B6C" w:rsidRPr="00CC6F86" w:rsidRDefault="00A50B6C" w:rsidP="00A50B6C">
            <w:pPr>
              <w:jc w:val="center"/>
              <w:rPr>
                <w:rFonts w:ascii="Calibri" w:hAnsi="Calibri"/>
                <w:sz w:val="20"/>
                <w:szCs w:val="20"/>
              </w:rPr>
            </w:pPr>
            <w:r w:rsidRPr="00CC6F86">
              <w:rPr>
                <w:rFonts w:ascii="Calibri" w:hAnsi="Calibri"/>
                <w:sz w:val="20"/>
                <w:szCs w:val="20"/>
              </w:rPr>
              <w:t>28 (36)</w:t>
            </w:r>
          </w:p>
        </w:tc>
        <w:tc>
          <w:tcPr>
            <w:tcW w:w="567" w:type="dxa"/>
            <w:shd w:val="clear" w:color="auto" w:fill="F2F2F2" w:themeFill="background1" w:themeFillShade="F2"/>
            <w:vAlign w:val="center"/>
          </w:tcPr>
          <w:p w14:paraId="5F63FA66" w14:textId="77777777" w:rsidR="00A50B6C" w:rsidRPr="00CC6F86" w:rsidRDefault="00A50B6C" w:rsidP="00A50B6C">
            <w:pPr>
              <w:jc w:val="center"/>
              <w:rPr>
                <w:rFonts w:ascii="Calibri" w:hAnsi="Calibri"/>
                <w:sz w:val="20"/>
                <w:szCs w:val="20"/>
              </w:rPr>
            </w:pPr>
            <w:r w:rsidRPr="00CC6F86">
              <w:rPr>
                <w:rFonts w:ascii="Calibri" w:hAnsi="Calibri"/>
                <w:sz w:val="20"/>
                <w:szCs w:val="20"/>
              </w:rPr>
              <w:t>25</w:t>
            </w:r>
          </w:p>
        </w:tc>
        <w:tc>
          <w:tcPr>
            <w:tcW w:w="567" w:type="dxa"/>
            <w:shd w:val="clear" w:color="auto" w:fill="F2F2F2" w:themeFill="background1" w:themeFillShade="F2"/>
            <w:vAlign w:val="center"/>
          </w:tcPr>
          <w:p w14:paraId="1989F8CB" w14:textId="77777777" w:rsidR="00A50B6C" w:rsidRPr="00CC6F86" w:rsidRDefault="00A50B6C" w:rsidP="00A50B6C">
            <w:pPr>
              <w:jc w:val="center"/>
              <w:rPr>
                <w:rFonts w:ascii="Calibri" w:hAnsi="Calibri"/>
                <w:sz w:val="20"/>
                <w:szCs w:val="20"/>
              </w:rPr>
            </w:pPr>
            <w:r w:rsidRPr="00CC6F86">
              <w:rPr>
                <w:rFonts w:ascii="Calibri" w:hAnsi="Calibri"/>
                <w:sz w:val="20"/>
                <w:szCs w:val="20"/>
              </w:rPr>
              <w:t>75</w:t>
            </w:r>
          </w:p>
        </w:tc>
        <w:tc>
          <w:tcPr>
            <w:tcW w:w="1020" w:type="dxa"/>
            <w:shd w:val="clear" w:color="auto" w:fill="F2F2F2" w:themeFill="background1" w:themeFillShade="F2"/>
            <w:vAlign w:val="center"/>
          </w:tcPr>
          <w:p w14:paraId="30A15064" w14:textId="77777777" w:rsidR="00701156" w:rsidRDefault="00A50B6C" w:rsidP="00A50B6C">
            <w:pPr>
              <w:jc w:val="center"/>
              <w:rPr>
                <w:rFonts w:ascii="Calibri" w:hAnsi="Calibri"/>
                <w:sz w:val="20"/>
                <w:szCs w:val="20"/>
              </w:rPr>
            </w:pPr>
            <w:r w:rsidRPr="00CC6F86">
              <w:rPr>
                <w:rFonts w:ascii="Calibri" w:hAnsi="Calibri"/>
                <w:sz w:val="20"/>
                <w:szCs w:val="20"/>
              </w:rPr>
              <w:t xml:space="preserve">59 </w:t>
            </w:r>
          </w:p>
          <w:p w14:paraId="5D1A4023" w14:textId="69FD2C81" w:rsidR="00A50B6C" w:rsidRPr="00CC6F86" w:rsidRDefault="00A50B6C" w:rsidP="00A50B6C">
            <w:pPr>
              <w:jc w:val="center"/>
              <w:rPr>
                <w:rFonts w:ascii="Calibri" w:hAnsi="Calibri"/>
                <w:sz w:val="20"/>
                <w:szCs w:val="20"/>
              </w:rPr>
            </w:pPr>
            <w:r w:rsidRPr="00CC6F86">
              <w:rPr>
                <w:rFonts w:ascii="Calibri" w:hAnsi="Calibri"/>
                <w:sz w:val="20"/>
                <w:szCs w:val="20"/>
              </w:rPr>
              <w:t>(55-62)</w:t>
            </w:r>
          </w:p>
        </w:tc>
        <w:tc>
          <w:tcPr>
            <w:tcW w:w="1134" w:type="dxa"/>
            <w:shd w:val="clear" w:color="auto" w:fill="F2F2F2" w:themeFill="background1" w:themeFillShade="F2"/>
            <w:vAlign w:val="center"/>
          </w:tcPr>
          <w:p w14:paraId="531B67FD" w14:textId="77777777" w:rsidR="00A50B6C" w:rsidRPr="00CC6F86" w:rsidRDefault="00A50B6C" w:rsidP="00A50B6C">
            <w:pPr>
              <w:jc w:val="center"/>
              <w:rPr>
                <w:rFonts w:ascii="Calibri" w:hAnsi="Calibri"/>
                <w:sz w:val="20"/>
                <w:szCs w:val="20"/>
              </w:rPr>
            </w:pPr>
            <w:r w:rsidRPr="00CC6F86">
              <w:rPr>
                <w:rFonts w:ascii="Calibri" w:hAnsi="Calibri"/>
                <w:sz w:val="20"/>
                <w:szCs w:val="20"/>
              </w:rPr>
              <w:t xml:space="preserve">11.9 </w:t>
            </w:r>
          </w:p>
          <w:p w14:paraId="5D71369D" w14:textId="77777777" w:rsidR="00A50B6C" w:rsidRPr="00CC6F86" w:rsidRDefault="00A50B6C" w:rsidP="00A50B6C">
            <w:pPr>
              <w:jc w:val="center"/>
              <w:rPr>
                <w:rFonts w:ascii="Calibri" w:hAnsi="Calibri"/>
                <w:sz w:val="20"/>
                <w:szCs w:val="20"/>
              </w:rPr>
            </w:pPr>
            <w:r w:rsidRPr="00CC6F86">
              <w:rPr>
                <w:rFonts w:ascii="Calibri" w:hAnsi="Calibri"/>
                <w:sz w:val="20"/>
                <w:szCs w:val="20"/>
              </w:rPr>
              <w:t>(7.4-18.2)</w:t>
            </w:r>
          </w:p>
        </w:tc>
        <w:tc>
          <w:tcPr>
            <w:tcW w:w="737" w:type="dxa"/>
            <w:shd w:val="clear" w:color="auto" w:fill="auto"/>
            <w:vAlign w:val="center"/>
          </w:tcPr>
          <w:p w14:paraId="5B491FD7" w14:textId="77777777" w:rsidR="00A50B6C" w:rsidRPr="00CC6F86" w:rsidRDefault="00A50B6C" w:rsidP="00A50B6C">
            <w:pPr>
              <w:jc w:val="center"/>
              <w:rPr>
                <w:rFonts w:ascii="Calibri" w:hAnsi="Calibri"/>
                <w:sz w:val="20"/>
                <w:szCs w:val="20"/>
              </w:rPr>
            </w:pPr>
            <w:r w:rsidRPr="00CC6F86">
              <w:rPr>
                <w:rFonts w:ascii="Calibri" w:hAnsi="Calibri"/>
                <w:sz w:val="20"/>
                <w:szCs w:val="20"/>
              </w:rPr>
              <w:t>47 (64)</w:t>
            </w:r>
          </w:p>
        </w:tc>
        <w:tc>
          <w:tcPr>
            <w:tcW w:w="567" w:type="dxa"/>
            <w:vAlign w:val="center"/>
          </w:tcPr>
          <w:p w14:paraId="1F577025" w14:textId="77777777" w:rsidR="00A50B6C" w:rsidRPr="00CC6F86" w:rsidRDefault="00A50B6C" w:rsidP="00A50B6C">
            <w:pPr>
              <w:jc w:val="center"/>
              <w:rPr>
                <w:rFonts w:ascii="Calibri" w:hAnsi="Calibri"/>
                <w:sz w:val="20"/>
                <w:szCs w:val="20"/>
              </w:rPr>
            </w:pPr>
            <w:r w:rsidRPr="00CC6F86">
              <w:rPr>
                <w:rFonts w:ascii="Calibri" w:hAnsi="Calibri"/>
                <w:sz w:val="20"/>
                <w:szCs w:val="20"/>
              </w:rPr>
              <w:t>49</w:t>
            </w:r>
          </w:p>
        </w:tc>
        <w:tc>
          <w:tcPr>
            <w:tcW w:w="567" w:type="dxa"/>
            <w:vAlign w:val="center"/>
          </w:tcPr>
          <w:p w14:paraId="78760AA3" w14:textId="77777777" w:rsidR="00A50B6C" w:rsidRPr="00CC6F86" w:rsidRDefault="00A50B6C" w:rsidP="00A50B6C">
            <w:pPr>
              <w:jc w:val="center"/>
              <w:rPr>
                <w:rFonts w:ascii="Calibri" w:hAnsi="Calibri"/>
                <w:sz w:val="20"/>
                <w:szCs w:val="20"/>
              </w:rPr>
            </w:pPr>
            <w:r w:rsidRPr="00CC6F86">
              <w:rPr>
                <w:rFonts w:ascii="Calibri" w:hAnsi="Calibri"/>
                <w:sz w:val="20"/>
                <w:szCs w:val="20"/>
              </w:rPr>
              <w:t>51</w:t>
            </w:r>
          </w:p>
        </w:tc>
        <w:tc>
          <w:tcPr>
            <w:tcW w:w="1020" w:type="dxa"/>
            <w:vAlign w:val="center"/>
          </w:tcPr>
          <w:p w14:paraId="6F7F0D48" w14:textId="77777777" w:rsidR="00701156" w:rsidRDefault="00A50B6C" w:rsidP="00A50B6C">
            <w:pPr>
              <w:jc w:val="center"/>
              <w:rPr>
                <w:rFonts w:ascii="Calibri" w:hAnsi="Calibri"/>
                <w:sz w:val="20"/>
                <w:szCs w:val="20"/>
              </w:rPr>
            </w:pPr>
            <w:r w:rsidRPr="00CC6F86">
              <w:rPr>
                <w:rFonts w:ascii="Calibri" w:hAnsi="Calibri"/>
                <w:sz w:val="20"/>
                <w:szCs w:val="20"/>
              </w:rPr>
              <w:t xml:space="preserve">53 </w:t>
            </w:r>
          </w:p>
          <w:p w14:paraId="63830F31" w14:textId="59F6E369" w:rsidR="00A50B6C" w:rsidRPr="00CC6F86" w:rsidRDefault="00A50B6C" w:rsidP="00A50B6C">
            <w:pPr>
              <w:jc w:val="center"/>
              <w:rPr>
                <w:rFonts w:ascii="Calibri" w:hAnsi="Calibri"/>
                <w:sz w:val="20"/>
                <w:szCs w:val="20"/>
              </w:rPr>
            </w:pPr>
            <w:r w:rsidRPr="00CC6F86">
              <w:rPr>
                <w:rFonts w:ascii="Calibri" w:hAnsi="Calibri"/>
                <w:sz w:val="20"/>
                <w:szCs w:val="20"/>
              </w:rPr>
              <w:t>(45-57)</w:t>
            </w:r>
          </w:p>
        </w:tc>
        <w:tc>
          <w:tcPr>
            <w:tcW w:w="1134" w:type="dxa"/>
            <w:vAlign w:val="center"/>
          </w:tcPr>
          <w:p w14:paraId="35EAADEF" w14:textId="77777777" w:rsidR="00A50B6C" w:rsidRPr="00CC6F86" w:rsidRDefault="00A50B6C" w:rsidP="00A50B6C">
            <w:pPr>
              <w:jc w:val="center"/>
              <w:rPr>
                <w:rFonts w:ascii="Calibri" w:hAnsi="Calibri"/>
                <w:sz w:val="20"/>
                <w:szCs w:val="20"/>
              </w:rPr>
            </w:pPr>
            <w:r w:rsidRPr="00CC6F86">
              <w:rPr>
                <w:rFonts w:ascii="Calibri" w:hAnsi="Calibri"/>
                <w:sz w:val="20"/>
                <w:szCs w:val="20"/>
              </w:rPr>
              <w:t>9.5</w:t>
            </w:r>
          </w:p>
          <w:p w14:paraId="071F6938" w14:textId="77777777" w:rsidR="00A50B6C" w:rsidRPr="00CC6F86" w:rsidRDefault="00A50B6C" w:rsidP="00A50B6C">
            <w:pPr>
              <w:jc w:val="center"/>
              <w:rPr>
                <w:rFonts w:ascii="Calibri" w:hAnsi="Calibri"/>
                <w:sz w:val="20"/>
                <w:szCs w:val="20"/>
              </w:rPr>
            </w:pPr>
            <w:r w:rsidRPr="00CC6F86">
              <w:rPr>
                <w:rFonts w:ascii="Calibri" w:hAnsi="Calibri"/>
                <w:sz w:val="20"/>
                <w:szCs w:val="20"/>
              </w:rPr>
              <w:t>(6.3-15.7)</w:t>
            </w:r>
          </w:p>
        </w:tc>
        <w:tc>
          <w:tcPr>
            <w:tcW w:w="850" w:type="dxa"/>
            <w:vAlign w:val="center"/>
          </w:tcPr>
          <w:p w14:paraId="5B143015" w14:textId="77777777" w:rsidR="00A50B6C" w:rsidRPr="00CC6F86" w:rsidRDefault="00A50B6C" w:rsidP="00A50B6C">
            <w:pPr>
              <w:jc w:val="center"/>
              <w:rPr>
                <w:bCs/>
                <w:sz w:val="20"/>
                <w:szCs w:val="20"/>
              </w:rPr>
            </w:pPr>
            <w:r w:rsidRPr="00CC6F86">
              <w:rPr>
                <w:rFonts w:ascii="Calibri" w:hAnsi="Calibri"/>
                <w:sz w:val="20"/>
                <w:szCs w:val="20"/>
              </w:rPr>
              <w:t>42 (54)</w:t>
            </w:r>
          </w:p>
        </w:tc>
        <w:tc>
          <w:tcPr>
            <w:tcW w:w="851" w:type="dxa"/>
            <w:vAlign w:val="center"/>
          </w:tcPr>
          <w:p w14:paraId="30856BF3" w14:textId="77777777" w:rsidR="00A50B6C" w:rsidRPr="00CC6F86" w:rsidRDefault="00A50B6C" w:rsidP="00A50B6C">
            <w:pPr>
              <w:jc w:val="center"/>
              <w:rPr>
                <w:bCs/>
                <w:sz w:val="20"/>
                <w:szCs w:val="20"/>
              </w:rPr>
            </w:pPr>
            <w:r w:rsidRPr="00CC6F86">
              <w:rPr>
                <w:bCs/>
                <w:sz w:val="20"/>
                <w:szCs w:val="20"/>
              </w:rPr>
              <w:t>2</w:t>
            </w:r>
            <w:r w:rsidRPr="00CC6F86">
              <w:rPr>
                <w:rFonts w:ascii="Calibri" w:hAnsi="Calibri"/>
                <w:sz w:val="20"/>
                <w:szCs w:val="20"/>
              </w:rPr>
              <w:t xml:space="preserve"> (3)</w:t>
            </w:r>
          </w:p>
        </w:tc>
        <w:tc>
          <w:tcPr>
            <w:tcW w:w="850" w:type="dxa"/>
            <w:vAlign w:val="center"/>
          </w:tcPr>
          <w:p w14:paraId="098B0659" w14:textId="77777777" w:rsidR="00A50B6C" w:rsidRPr="00CC6F86" w:rsidRDefault="00A50B6C" w:rsidP="00A50B6C">
            <w:pPr>
              <w:jc w:val="center"/>
              <w:rPr>
                <w:bCs/>
                <w:sz w:val="20"/>
                <w:szCs w:val="20"/>
              </w:rPr>
            </w:pPr>
            <w:r w:rsidRPr="00CC6F86">
              <w:rPr>
                <w:bCs/>
                <w:sz w:val="20"/>
                <w:szCs w:val="20"/>
              </w:rPr>
              <w:t>6 (7)</w:t>
            </w:r>
          </w:p>
        </w:tc>
        <w:tc>
          <w:tcPr>
            <w:tcW w:w="1247" w:type="dxa"/>
            <w:shd w:val="clear" w:color="auto" w:fill="D9D9D9" w:themeFill="background1" w:themeFillShade="D9"/>
          </w:tcPr>
          <w:p w14:paraId="357F393B" w14:textId="77777777" w:rsidR="00A50B6C" w:rsidRPr="00CC6F86" w:rsidRDefault="00A50B6C" w:rsidP="00A50B6C">
            <w:pPr>
              <w:jc w:val="center"/>
              <w:rPr>
                <w:rFonts w:ascii="Calibri" w:hAnsi="Calibri"/>
                <w:color w:val="000000"/>
                <w:sz w:val="20"/>
                <w:szCs w:val="20"/>
              </w:rPr>
            </w:pPr>
            <w:r w:rsidRPr="00CC6F86">
              <w:rPr>
                <w:rFonts w:ascii="Calibri" w:hAnsi="Calibri"/>
                <w:color w:val="000000"/>
                <w:sz w:val="20"/>
                <w:szCs w:val="20"/>
              </w:rPr>
              <w:t>2.77</w:t>
            </w:r>
          </w:p>
          <w:p w14:paraId="6CC36F69" w14:textId="34E8DE43" w:rsidR="00A50B6C" w:rsidRPr="00CC6F86" w:rsidRDefault="00A50B6C" w:rsidP="00A50B6C">
            <w:pPr>
              <w:jc w:val="center"/>
              <w:rPr>
                <w:bCs/>
                <w:sz w:val="20"/>
                <w:szCs w:val="20"/>
              </w:rPr>
            </w:pPr>
            <w:r w:rsidRPr="00CC6F86">
              <w:rPr>
                <w:rFonts w:ascii="Calibri" w:hAnsi="Calibri"/>
                <w:color w:val="000000"/>
                <w:sz w:val="20"/>
                <w:szCs w:val="20"/>
              </w:rPr>
              <w:t xml:space="preserve"> (1.43</w:t>
            </w:r>
            <w:r w:rsidR="00CC6F86">
              <w:rPr>
                <w:rFonts w:ascii="Calibri" w:hAnsi="Calibri"/>
                <w:color w:val="000000"/>
                <w:sz w:val="20"/>
                <w:szCs w:val="20"/>
              </w:rPr>
              <w:t xml:space="preserve"> - </w:t>
            </w:r>
            <w:r w:rsidRPr="00CC6F86">
              <w:rPr>
                <w:rFonts w:ascii="Calibri" w:hAnsi="Calibri"/>
                <w:color w:val="000000"/>
                <w:sz w:val="20"/>
                <w:szCs w:val="20"/>
              </w:rPr>
              <w:t>5.34)</w:t>
            </w:r>
          </w:p>
        </w:tc>
      </w:tr>
    </w:tbl>
    <w:bookmarkEnd w:id="13"/>
    <w:bookmarkEnd w:id="14"/>
    <w:p w14:paraId="3789FE7F" w14:textId="4CBB504B" w:rsidR="00A50B6C" w:rsidRDefault="00A50B6C" w:rsidP="00A50B6C">
      <w:pPr>
        <w:rPr>
          <w:b/>
          <w:sz w:val="24"/>
          <w:szCs w:val="24"/>
        </w:rPr>
        <w:sectPr w:rsidR="00A50B6C" w:rsidSect="008B4F76">
          <w:pgSz w:w="16838" w:h="11906" w:orient="landscape"/>
          <w:pgMar w:top="1440" w:right="1440" w:bottom="1440" w:left="1440" w:header="709" w:footer="709" w:gutter="0"/>
          <w:lnNumType w:countBy="1" w:restart="continuous"/>
          <w:cols w:space="708"/>
          <w:docGrid w:linePitch="360"/>
        </w:sectPr>
      </w:pPr>
      <w:r>
        <w:t>*Job with longest duration out of the 3 possible jobs reported post-T</w:t>
      </w:r>
      <w:r w:rsidR="007F1519">
        <w:t>HA</w:t>
      </w:r>
    </w:p>
    <w:p w14:paraId="2943E160" w14:textId="61934AFC" w:rsidR="001913EA" w:rsidRPr="00627222" w:rsidRDefault="000B3E97" w:rsidP="00343316">
      <w:pPr>
        <w:spacing w:line="480" w:lineRule="auto"/>
        <w:jc w:val="both"/>
        <w:rPr>
          <w:b/>
          <w:sz w:val="24"/>
          <w:szCs w:val="24"/>
        </w:rPr>
      </w:pPr>
      <w:r>
        <w:rPr>
          <w:b/>
          <w:sz w:val="24"/>
          <w:szCs w:val="24"/>
        </w:rPr>
        <w:t>E</w:t>
      </w:r>
      <w:r w:rsidR="00EC7CF4">
        <w:rPr>
          <w:b/>
          <w:sz w:val="24"/>
          <w:szCs w:val="24"/>
        </w:rPr>
        <w:t xml:space="preserve">xposure to </w:t>
      </w:r>
      <w:r w:rsidR="001913EA" w:rsidRPr="00627222">
        <w:rPr>
          <w:b/>
          <w:sz w:val="24"/>
          <w:szCs w:val="24"/>
        </w:rPr>
        <w:t>occupational activities post-THA</w:t>
      </w:r>
    </w:p>
    <w:p w14:paraId="2C29DBF8" w14:textId="2E340BF6" w:rsidR="00E37D8F" w:rsidRDefault="00BD7FC6" w:rsidP="00343316">
      <w:pPr>
        <w:spacing w:line="480" w:lineRule="auto"/>
        <w:jc w:val="both"/>
        <w:rPr>
          <w:sz w:val="24"/>
          <w:szCs w:val="24"/>
        </w:rPr>
      </w:pPr>
      <w:r w:rsidRPr="00BD7FC6">
        <w:rPr>
          <w:sz w:val="24"/>
          <w:szCs w:val="24"/>
        </w:rPr>
        <w:t>In total</w:t>
      </w:r>
      <w:r w:rsidR="00D668B8">
        <w:rPr>
          <w:sz w:val="24"/>
          <w:szCs w:val="24"/>
        </w:rPr>
        <w:t>,</w:t>
      </w:r>
      <w:r w:rsidR="00327E6C">
        <w:rPr>
          <w:sz w:val="24"/>
          <w:szCs w:val="24"/>
        </w:rPr>
        <w:t xml:space="preserve"> </w:t>
      </w:r>
      <w:r w:rsidRPr="00BD7FC6">
        <w:rPr>
          <w:sz w:val="24"/>
          <w:szCs w:val="24"/>
        </w:rPr>
        <w:t>411</w:t>
      </w:r>
      <w:r w:rsidR="002E5E27">
        <w:rPr>
          <w:sz w:val="24"/>
          <w:szCs w:val="24"/>
        </w:rPr>
        <w:t xml:space="preserve"> of the 514 </w:t>
      </w:r>
      <w:r w:rsidRPr="00BD7FC6">
        <w:rPr>
          <w:sz w:val="24"/>
          <w:szCs w:val="24"/>
        </w:rPr>
        <w:t>people</w:t>
      </w:r>
      <w:r w:rsidR="002E5E27">
        <w:rPr>
          <w:sz w:val="24"/>
          <w:szCs w:val="24"/>
        </w:rPr>
        <w:t xml:space="preserve"> who worked post-</w:t>
      </w:r>
      <w:r w:rsidR="00AF68C4">
        <w:rPr>
          <w:sz w:val="24"/>
          <w:szCs w:val="24"/>
        </w:rPr>
        <w:t>operatively provided</w:t>
      </w:r>
      <w:r w:rsidR="004C650B" w:rsidRPr="00027EB6">
        <w:rPr>
          <w:sz w:val="24"/>
          <w:szCs w:val="24"/>
        </w:rPr>
        <w:t xml:space="preserve"> </w:t>
      </w:r>
      <w:r w:rsidR="0056213F">
        <w:rPr>
          <w:sz w:val="24"/>
          <w:szCs w:val="24"/>
        </w:rPr>
        <w:t xml:space="preserve">complete </w:t>
      </w:r>
      <w:r w:rsidR="00444112">
        <w:rPr>
          <w:sz w:val="24"/>
          <w:szCs w:val="24"/>
        </w:rPr>
        <w:t xml:space="preserve">post-THA </w:t>
      </w:r>
      <w:r w:rsidR="004C650B" w:rsidRPr="00027EB6">
        <w:rPr>
          <w:sz w:val="24"/>
          <w:szCs w:val="24"/>
        </w:rPr>
        <w:t xml:space="preserve">occupational </w:t>
      </w:r>
      <w:r w:rsidR="00444112">
        <w:rPr>
          <w:sz w:val="24"/>
          <w:szCs w:val="24"/>
        </w:rPr>
        <w:t>exposure information:</w:t>
      </w:r>
      <w:r w:rsidR="000A2B99" w:rsidRPr="00027EB6">
        <w:rPr>
          <w:sz w:val="24"/>
          <w:szCs w:val="24"/>
        </w:rPr>
        <w:t xml:space="preserve"> </w:t>
      </w:r>
      <w:r w:rsidR="002E5E27" w:rsidRPr="00027EB6">
        <w:rPr>
          <w:sz w:val="24"/>
          <w:szCs w:val="24"/>
        </w:rPr>
        <w:t>2</w:t>
      </w:r>
      <w:r w:rsidR="002E5E27">
        <w:rPr>
          <w:sz w:val="24"/>
          <w:szCs w:val="24"/>
        </w:rPr>
        <w:t xml:space="preserve">41 </w:t>
      </w:r>
      <w:r w:rsidR="00444112">
        <w:rPr>
          <w:sz w:val="24"/>
          <w:szCs w:val="24"/>
        </w:rPr>
        <w:t>from</w:t>
      </w:r>
      <w:r w:rsidR="00444112" w:rsidRPr="00027EB6">
        <w:rPr>
          <w:sz w:val="24"/>
          <w:szCs w:val="24"/>
        </w:rPr>
        <w:t xml:space="preserve"> </w:t>
      </w:r>
      <w:r w:rsidR="004C650B" w:rsidRPr="00027EB6">
        <w:rPr>
          <w:sz w:val="24"/>
          <w:szCs w:val="24"/>
        </w:rPr>
        <w:t xml:space="preserve">GAR and 170 </w:t>
      </w:r>
      <w:r w:rsidR="00444112">
        <w:rPr>
          <w:sz w:val="24"/>
          <w:szCs w:val="24"/>
        </w:rPr>
        <w:t xml:space="preserve">from </w:t>
      </w:r>
      <w:r w:rsidR="004C650B" w:rsidRPr="00027EB6">
        <w:rPr>
          <w:sz w:val="24"/>
          <w:szCs w:val="24"/>
        </w:rPr>
        <w:t>COASt</w:t>
      </w:r>
      <w:r w:rsidR="00E37D8F">
        <w:rPr>
          <w:sz w:val="24"/>
          <w:szCs w:val="24"/>
        </w:rPr>
        <w:t xml:space="preserve"> (Table </w:t>
      </w:r>
      <w:r w:rsidR="00B40FA3">
        <w:rPr>
          <w:sz w:val="24"/>
          <w:szCs w:val="24"/>
        </w:rPr>
        <w:t>2</w:t>
      </w:r>
      <w:r w:rsidR="00E37D8F">
        <w:rPr>
          <w:sz w:val="24"/>
          <w:szCs w:val="24"/>
        </w:rPr>
        <w:t>)</w:t>
      </w:r>
      <w:r w:rsidR="004C650B" w:rsidRPr="00027EB6">
        <w:rPr>
          <w:sz w:val="24"/>
          <w:szCs w:val="24"/>
        </w:rPr>
        <w:t>.</w:t>
      </w:r>
      <w:r w:rsidR="00383B33">
        <w:rPr>
          <w:sz w:val="24"/>
          <w:szCs w:val="24"/>
        </w:rPr>
        <w:t xml:space="preserve"> </w:t>
      </w:r>
      <w:r w:rsidR="00E37D8F">
        <w:rPr>
          <w:sz w:val="24"/>
          <w:szCs w:val="24"/>
        </w:rPr>
        <w:t>The</w:t>
      </w:r>
      <w:r w:rsidR="00637D81">
        <w:rPr>
          <w:sz w:val="24"/>
          <w:szCs w:val="24"/>
        </w:rPr>
        <w:t xml:space="preserve"> median age</w:t>
      </w:r>
      <w:r w:rsidR="00E37D8F" w:rsidRPr="00E902F5">
        <w:rPr>
          <w:sz w:val="24"/>
          <w:szCs w:val="24"/>
        </w:rPr>
        <w:t xml:space="preserve"> </w:t>
      </w:r>
      <w:r w:rsidR="00014512">
        <w:rPr>
          <w:sz w:val="24"/>
          <w:szCs w:val="24"/>
        </w:rPr>
        <w:t xml:space="preserve">at </w:t>
      </w:r>
      <w:r w:rsidR="00E37D8F" w:rsidRPr="00E902F5">
        <w:rPr>
          <w:sz w:val="24"/>
          <w:szCs w:val="24"/>
        </w:rPr>
        <w:t xml:space="preserve">THA </w:t>
      </w:r>
      <w:r w:rsidR="00014512">
        <w:rPr>
          <w:sz w:val="24"/>
          <w:szCs w:val="24"/>
        </w:rPr>
        <w:t>was</w:t>
      </w:r>
      <w:r w:rsidR="00E37D8F" w:rsidRPr="00E902F5">
        <w:rPr>
          <w:sz w:val="24"/>
          <w:szCs w:val="24"/>
        </w:rPr>
        <w:t xml:space="preserve"> 56 years </w:t>
      </w:r>
      <w:r w:rsidR="00D46295">
        <w:rPr>
          <w:sz w:val="24"/>
          <w:szCs w:val="24"/>
        </w:rPr>
        <w:t>[</w:t>
      </w:r>
      <w:r w:rsidR="00E37D8F" w:rsidRPr="00E902F5">
        <w:rPr>
          <w:sz w:val="24"/>
          <w:szCs w:val="24"/>
        </w:rPr>
        <w:t>IQR</w:t>
      </w:r>
      <w:r w:rsidR="0056213F">
        <w:rPr>
          <w:sz w:val="24"/>
          <w:szCs w:val="24"/>
        </w:rPr>
        <w:t xml:space="preserve"> </w:t>
      </w:r>
      <w:r w:rsidR="00E37D8F" w:rsidRPr="00E902F5">
        <w:rPr>
          <w:sz w:val="24"/>
          <w:szCs w:val="24"/>
        </w:rPr>
        <w:t>49</w:t>
      </w:r>
      <w:r w:rsidR="00E37D8F">
        <w:rPr>
          <w:sz w:val="24"/>
          <w:szCs w:val="24"/>
        </w:rPr>
        <w:t>-</w:t>
      </w:r>
      <w:r w:rsidR="00E37D8F" w:rsidRPr="00E902F5">
        <w:rPr>
          <w:sz w:val="24"/>
          <w:szCs w:val="24"/>
        </w:rPr>
        <w:t>60</w:t>
      </w:r>
      <w:r w:rsidR="00D46295">
        <w:rPr>
          <w:sz w:val="24"/>
          <w:szCs w:val="24"/>
        </w:rPr>
        <w:t>]</w:t>
      </w:r>
      <w:r w:rsidR="00E37D8F" w:rsidRPr="00E902F5">
        <w:rPr>
          <w:sz w:val="24"/>
          <w:szCs w:val="24"/>
        </w:rPr>
        <w:t xml:space="preserve"> with OA as the main indication. 3</w:t>
      </w:r>
      <w:r w:rsidR="00E37D8F">
        <w:rPr>
          <w:sz w:val="24"/>
          <w:szCs w:val="24"/>
        </w:rPr>
        <w:t>4</w:t>
      </w:r>
      <w:r w:rsidR="00E37D8F" w:rsidRPr="00E902F5">
        <w:rPr>
          <w:sz w:val="24"/>
          <w:szCs w:val="24"/>
        </w:rPr>
        <w:t xml:space="preserve">% of respondents </w:t>
      </w:r>
      <w:r w:rsidR="007541D8">
        <w:rPr>
          <w:sz w:val="24"/>
          <w:szCs w:val="24"/>
        </w:rPr>
        <w:t>did</w:t>
      </w:r>
      <w:r w:rsidR="00E37D8F">
        <w:rPr>
          <w:sz w:val="24"/>
          <w:szCs w:val="24"/>
        </w:rPr>
        <w:t xml:space="preserve"> </w:t>
      </w:r>
      <w:r w:rsidR="00E37D8F" w:rsidRPr="00E902F5">
        <w:rPr>
          <w:sz w:val="24"/>
          <w:szCs w:val="24"/>
        </w:rPr>
        <w:t xml:space="preserve">sedentary </w:t>
      </w:r>
      <w:r w:rsidR="007541D8">
        <w:rPr>
          <w:sz w:val="24"/>
          <w:szCs w:val="24"/>
        </w:rPr>
        <w:t>work</w:t>
      </w:r>
      <w:r w:rsidR="00E37D8F" w:rsidRPr="00E902F5">
        <w:rPr>
          <w:sz w:val="24"/>
          <w:szCs w:val="24"/>
        </w:rPr>
        <w:t>,</w:t>
      </w:r>
      <w:r w:rsidR="00E37D8F">
        <w:rPr>
          <w:sz w:val="24"/>
          <w:szCs w:val="24"/>
        </w:rPr>
        <w:t xml:space="preserve"> while among the rest (</w:t>
      </w:r>
      <w:r w:rsidR="00797EAB">
        <w:rPr>
          <w:sz w:val="24"/>
          <w:szCs w:val="24"/>
        </w:rPr>
        <w:t xml:space="preserve">doing </w:t>
      </w:r>
      <w:r w:rsidR="00E37D8F">
        <w:rPr>
          <w:sz w:val="24"/>
          <w:szCs w:val="24"/>
        </w:rPr>
        <w:t xml:space="preserve">at least one </w:t>
      </w:r>
      <w:r w:rsidR="00DA37F6">
        <w:rPr>
          <w:sz w:val="24"/>
          <w:szCs w:val="24"/>
        </w:rPr>
        <w:t>physically-</w:t>
      </w:r>
      <w:r w:rsidR="00E37D8F">
        <w:rPr>
          <w:sz w:val="24"/>
          <w:szCs w:val="24"/>
        </w:rPr>
        <w:t>demanding activity)</w:t>
      </w:r>
      <w:r w:rsidR="00E37D8F" w:rsidRPr="00E902F5">
        <w:rPr>
          <w:sz w:val="24"/>
          <w:szCs w:val="24"/>
        </w:rPr>
        <w:t xml:space="preserve"> standing</w:t>
      </w:r>
      <w:r w:rsidR="001E17CC">
        <w:rPr>
          <w:sz w:val="24"/>
          <w:szCs w:val="24"/>
        </w:rPr>
        <w:t xml:space="preserve"> </w:t>
      </w:r>
      <w:r w:rsidR="00E37D8F" w:rsidRPr="00E902F5">
        <w:rPr>
          <w:sz w:val="24"/>
          <w:szCs w:val="24"/>
        </w:rPr>
        <w:t>&gt;4 hours, lifting/carrying</w:t>
      </w:r>
      <w:r w:rsidR="001E17CC">
        <w:rPr>
          <w:sz w:val="24"/>
          <w:szCs w:val="24"/>
        </w:rPr>
        <w:t xml:space="preserve"> </w:t>
      </w:r>
      <w:r w:rsidR="00E37D8F">
        <w:rPr>
          <w:sz w:val="24"/>
          <w:szCs w:val="24"/>
        </w:rPr>
        <w:t>≥</w:t>
      </w:r>
      <w:r w:rsidR="00E37D8F" w:rsidRPr="00E902F5">
        <w:rPr>
          <w:sz w:val="24"/>
          <w:szCs w:val="24"/>
        </w:rPr>
        <w:t>10kg and kneeling</w:t>
      </w:r>
      <w:r w:rsidR="00B40FA3">
        <w:rPr>
          <w:sz w:val="24"/>
          <w:szCs w:val="24"/>
        </w:rPr>
        <w:t>/</w:t>
      </w:r>
      <w:r w:rsidR="00E37D8F" w:rsidRPr="00E902F5">
        <w:rPr>
          <w:sz w:val="24"/>
          <w:szCs w:val="24"/>
        </w:rPr>
        <w:t xml:space="preserve">squatting were the </w:t>
      </w:r>
      <w:r w:rsidR="00E37D8F">
        <w:rPr>
          <w:sz w:val="24"/>
          <w:szCs w:val="24"/>
        </w:rPr>
        <w:t xml:space="preserve">most prevalent </w:t>
      </w:r>
      <w:r w:rsidR="00E37D8F" w:rsidRPr="00E902F5">
        <w:rPr>
          <w:sz w:val="24"/>
          <w:szCs w:val="24"/>
        </w:rPr>
        <w:t>activities</w:t>
      </w:r>
      <w:r w:rsidR="00E37D8F">
        <w:rPr>
          <w:sz w:val="24"/>
          <w:szCs w:val="24"/>
        </w:rPr>
        <w:t>.</w:t>
      </w:r>
    </w:p>
    <w:p w14:paraId="682CD30B" w14:textId="524060EE" w:rsidR="0056213F" w:rsidRDefault="0056213F" w:rsidP="007F1519">
      <w:pPr>
        <w:spacing w:line="480" w:lineRule="auto"/>
        <w:jc w:val="both"/>
        <w:rPr>
          <w:b/>
          <w:sz w:val="24"/>
          <w:szCs w:val="24"/>
        </w:rPr>
      </w:pPr>
    </w:p>
    <w:p w14:paraId="0AD35DA3" w14:textId="5316ECD8" w:rsidR="00307DCA" w:rsidRDefault="00307DCA" w:rsidP="007F1519">
      <w:pPr>
        <w:spacing w:line="480" w:lineRule="auto"/>
        <w:jc w:val="both"/>
        <w:rPr>
          <w:b/>
          <w:sz w:val="24"/>
          <w:szCs w:val="24"/>
        </w:rPr>
      </w:pPr>
    </w:p>
    <w:p w14:paraId="3188EFF7" w14:textId="672044BD" w:rsidR="00307DCA" w:rsidRDefault="00307DCA" w:rsidP="007F1519">
      <w:pPr>
        <w:spacing w:line="480" w:lineRule="auto"/>
        <w:jc w:val="both"/>
        <w:rPr>
          <w:b/>
          <w:sz w:val="24"/>
          <w:szCs w:val="24"/>
        </w:rPr>
      </w:pPr>
    </w:p>
    <w:p w14:paraId="5BF9F3D5" w14:textId="121AE601" w:rsidR="00307DCA" w:rsidRDefault="00307DCA" w:rsidP="007F1519">
      <w:pPr>
        <w:spacing w:line="480" w:lineRule="auto"/>
        <w:jc w:val="both"/>
        <w:rPr>
          <w:b/>
          <w:sz w:val="24"/>
          <w:szCs w:val="24"/>
        </w:rPr>
      </w:pPr>
    </w:p>
    <w:p w14:paraId="2CF65D0D" w14:textId="7DFF7E08" w:rsidR="00307DCA" w:rsidRDefault="00307DCA" w:rsidP="007F1519">
      <w:pPr>
        <w:spacing w:line="480" w:lineRule="auto"/>
        <w:jc w:val="both"/>
        <w:rPr>
          <w:b/>
          <w:sz w:val="24"/>
          <w:szCs w:val="24"/>
        </w:rPr>
      </w:pPr>
    </w:p>
    <w:p w14:paraId="4D92E879" w14:textId="4875ED65" w:rsidR="00307DCA" w:rsidRDefault="00307DCA" w:rsidP="007F1519">
      <w:pPr>
        <w:spacing w:line="480" w:lineRule="auto"/>
        <w:jc w:val="both"/>
        <w:rPr>
          <w:b/>
          <w:sz w:val="24"/>
          <w:szCs w:val="24"/>
        </w:rPr>
      </w:pPr>
    </w:p>
    <w:p w14:paraId="6F212051" w14:textId="5AB9B205" w:rsidR="00307DCA" w:rsidRDefault="00307DCA" w:rsidP="007F1519">
      <w:pPr>
        <w:spacing w:line="480" w:lineRule="auto"/>
        <w:jc w:val="both"/>
        <w:rPr>
          <w:b/>
          <w:sz w:val="24"/>
          <w:szCs w:val="24"/>
        </w:rPr>
      </w:pPr>
    </w:p>
    <w:p w14:paraId="20EF6048" w14:textId="416D573E" w:rsidR="00307DCA" w:rsidRDefault="00307DCA" w:rsidP="007F1519">
      <w:pPr>
        <w:spacing w:line="480" w:lineRule="auto"/>
        <w:jc w:val="both"/>
        <w:rPr>
          <w:b/>
          <w:sz w:val="24"/>
          <w:szCs w:val="24"/>
        </w:rPr>
      </w:pPr>
    </w:p>
    <w:p w14:paraId="1AB8CF40" w14:textId="5365DF7C" w:rsidR="00307DCA" w:rsidRDefault="00307DCA" w:rsidP="007F1519">
      <w:pPr>
        <w:spacing w:line="480" w:lineRule="auto"/>
        <w:jc w:val="both"/>
        <w:rPr>
          <w:b/>
          <w:sz w:val="24"/>
          <w:szCs w:val="24"/>
        </w:rPr>
      </w:pPr>
    </w:p>
    <w:p w14:paraId="063B8020" w14:textId="2ED4F226" w:rsidR="00307DCA" w:rsidRDefault="00307DCA" w:rsidP="007F1519">
      <w:pPr>
        <w:spacing w:line="480" w:lineRule="auto"/>
        <w:jc w:val="both"/>
        <w:rPr>
          <w:b/>
          <w:sz w:val="24"/>
          <w:szCs w:val="24"/>
        </w:rPr>
      </w:pPr>
    </w:p>
    <w:p w14:paraId="3A5A5726" w14:textId="1211ABD7" w:rsidR="00307DCA" w:rsidRDefault="00307DCA" w:rsidP="007F1519">
      <w:pPr>
        <w:spacing w:line="480" w:lineRule="auto"/>
        <w:jc w:val="both"/>
        <w:rPr>
          <w:b/>
          <w:sz w:val="24"/>
          <w:szCs w:val="24"/>
        </w:rPr>
      </w:pPr>
    </w:p>
    <w:p w14:paraId="4AFA167F" w14:textId="77777777" w:rsidR="00307DCA" w:rsidRDefault="00307DCA" w:rsidP="007F1519">
      <w:pPr>
        <w:spacing w:line="480" w:lineRule="auto"/>
        <w:jc w:val="both"/>
        <w:rPr>
          <w:b/>
          <w:sz w:val="24"/>
          <w:szCs w:val="24"/>
        </w:rPr>
      </w:pPr>
    </w:p>
    <w:p w14:paraId="1F7B8B6B" w14:textId="31501470" w:rsidR="007F1519" w:rsidRPr="00B00D83" w:rsidRDefault="007F1519" w:rsidP="007F1519">
      <w:pPr>
        <w:spacing w:line="480" w:lineRule="auto"/>
        <w:jc w:val="both"/>
        <w:rPr>
          <w:sz w:val="24"/>
          <w:szCs w:val="24"/>
        </w:rPr>
      </w:pPr>
      <w:r w:rsidRPr="00B00D83">
        <w:rPr>
          <w:b/>
          <w:sz w:val="24"/>
          <w:szCs w:val="24"/>
        </w:rPr>
        <w:t xml:space="preserve">Table </w:t>
      </w:r>
      <w:r>
        <w:rPr>
          <w:b/>
          <w:sz w:val="24"/>
          <w:szCs w:val="24"/>
        </w:rPr>
        <w:t>2</w:t>
      </w:r>
      <w:r w:rsidRPr="00B00D83">
        <w:rPr>
          <w:b/>
          <w:sz w:val="24"/>
          <w:szCs w:val="24"/>
        </w:rPr>
        <w:t>.</w:t>
      </w:r>
      <w:r w:rsidRPr="00B00D83">
        <w:rPr>
          <w:sz w:val="24"/>
          <w:szCs w:val="24"/>
        </w:rPr>
        <w:t xml:space="preserve"> </w:t>
      </w:r>
      <w:r w:rsidRPr="00E37D8F">
        <w:rPr>
          <w:b/>
          <w:sz w:val="24"/>
          <w:szCs w:val="24"/>
        </w:rPr>
        <w:t xml:space="preserve">Characteristics of the 411 participants </w:t>
      </w:r>
      <w:r>
        <w:rPr>
          <w:b/>
          <w:sz w:val="24"/>
          <w:szCs w:val="24"/>
        </w:rPr>
        <w:t>with</w:t>
      </w:r>
      <w:r w:rsidRPr="00E37D8F">
        <w:rPr>
          <w:b/>
          <w:sz w:val="24"/>
          <w:szCs w:val="24"/>
        </w:rPr>
        <w:t xml:space="preserve"> complete information about occupational exposures post-THA</w:t>
      </w:r>
      <w:r>
        <w:rPr>
          <w:b/>
          <w:sz w:val="24"/>
          <w:szCs w:val="24"/>
        </w:rPr>
        <w:t xml:space="preserve"> included in the survival analyses of person years at risk of hip-related job loss (HRJL)</w:t>
      </w:r>
    </w:p>
    <w:tbl>
      <w:tblPr>
        <w:tblStyle w:val="TableGrid"/>
        <w:tblW w:w="9157" w:type="dxa"/>
        <w:tblLook w:val="04A0" w:firstRow="1" w:lastRow="0" w:firstColumn="1" w:lastColumn="0" w:noHBand="0" w:noVBand="1"/>
      </w:tblPr>
      <w:tblGrid>
        <w:gridCol w:w="3912"/>
        <w:gridCol w:w="1701"/>
        <w:gridCol w:w="1701"/>
        <w:gridCol w:w="1843"/>
      </w:tblGrid>
      <w:tr w:rsidR="007F1519" w14:paraId="68D63AB6" w14:textId="77777777" w:rsidTr="007C6A21">
        <w:tc>
          <w:tcPr>
            <w:tcW w:w="3912" w:type="dxa"/>
          </w:tcPr>
          <w:p w14:paraId="61A049F5" w14:textId="77777777" w:rsidR="007F1519" w:rsidRDefault="007F1519" w:rsidP="007C6A21"/>
        </w:tc>
        <w:tc>
          <w:tcPr>
            <w:tcW w:w="1701" w:type="dxa"/>
          </w:tcPr>
          <w:p w14:paraId="5D421DC9" w14:textId="77777777" w:rsidR="007F1519" w:rsidRDefault="007F1519" w:rsidP="007C6A21">
            <w:pPr>
              <w:jc w:val="center"/>
              <w:rPr>
                <w:b/>
              </w:rPr>
            </w:pPr>
            <w:r>
              <w:rPr>
                <w:b/>
              </w:rPr>
              <w:t xml:space="preserve">All </w:t>
            </w:r>
          </w:p>
          <w:p w14:paraId="4C7D836E" w14:textId="77777777" w:rsidR="007F1519" w:rsidRPr="00795B83" w:rsidRDefault="007F1519" w:rsidP="007C6A21">
            <w:pPr>
              <w:jc w:val="center"/>
            </w:pPr>
            <w:r w:rsidRPr="00795B83">
              <w:t>N=4</w:t>
            </w:r>
            <w:r>
              <w:t>11</w:t>
            </w:r>
          </w:p>
        </w:tc>
        <w:tc>
          <w:tcPr>
            <w:tcW w:w="1701" w:type="dxa"/>
            <w:vAlign w:val="center"/>
          </w:tcPr>
          <w:p w14:paraId="062803E2" w14:textId="77777777" w:rsidR="007F1519" w:rsidRDefault="007F1519" w:rsidP="007C6A21">
            <w:pPr>
              <w:jc w:val="center"/>
              <w:rPr>
                <w:b/>
              </w:rPr>
            </w:pPr>
            <w:r>
              <w:rPr>
                <w:b/>
              </w:rPr>
              <w:t>Men</w:t>
            </w:r>
          </w:p>
          <w:p w14:paraId="48299E50" w14:textId="77777777" w:rsidR="007F1519" w:rsidRPr="00795B83" w:rsidRDefault="007F1519" w:rsidP="007C6A21">
            <w:pPr>
              <w:jc w:val="center"/>
            </w:pPr>
            <w:r w:rsidRPr="00795B83">
              <w:t>N=20</w:t>
            </w:r>
            <w:r>
              <w:t>6</w:t>
            </w:r>
          </w:p>
        </w:tc>
        <w:tc>
          <w:tcPr>
            <w:tcW w:w="1843" w:type="dxa"/>
            <w:vAlign w:val="center"/>
          </w:tcPr>
          <w:p w14:paraId="7FAB3927" w14:textId="77777777" w:rsidR="007F1519" w:rsidRDefault="007F1519" w:rsidP="007C6A21">
            <w:pPr>
              <w:jc w:val="center"/>
              <w:rPr>
                <w:b/>
              </w:rPr>
            </w:pPr>
            <w:r>
              <w:rPr>
                <w:b/>
              </w:rPr>
              <w:t>Women</w:t>
            </w:r>
          </w:p>
          <w:p w14:paraId="66BC820E" w14:textId="77777777" w:rsidR="007F1519" w:rsidRPr="003A1083" w:rsidRDefault="007F1519" w:rsidP="007C6A21">
            <w:pPr>
              <w:jc w:val="center"/>
              <w:rPr>
                <w:b/>
              </w:rPr>
            </w:pPr>
            <w:r w:rsidRPr="00795B83">
              <w:t>N=</w:t>
            </w:r>
            <w:r w:rsidRPr="0030038E">
              <w:t>20</w:t>
            </w:r>
            <w:r>
              <w:t>5</w:t>
            </w:r>
          </w:p>
        </w:tc>
      </w:tr>
      <w:tr w:rsidR="007F1519" w14:paraId="627E1917" w14:textId="77777777" w:rsidTr="007C6A21">
        <w:tc>
          <w:tcPr>
            <w:tcW w:w="3912" w:type="dxa"/>
          </w:tcPr>
          <w:p w14:paraId="7D9739F8" w14:textId="77777777" w:rsidR="007F1519" w:rsidRPr="00824D66" w:rsidRDefault="007F1519" w:rsidP="007C6A21">
            <w:pPr>
              <w:rPr>
                <w:b/>
              </w:rPr>
            </w:pPr>
            <w:r w:rsidRPr="00824D66">
              <w:rPr>
                <w:b/>
              </w:rPr>
              <w:t>Age at THA</w:t>
            </w:r>
            <w:r>
              <w:t xml:space="preserve">, </w:t>
            </w:r>
            <w:r w:rsidRPr="003A1083">
              <w:t>Me</w:t>
            </w:r>
            <w:r>
              <w:t>di</w:t>
            </w:r>
            <w:r w:rsidRPr="003A1083">
              <w:t>an (IQR)</w:t>
            </w:r>
          </w:p>
        </w:tc>
        <w:tc>
          <w:tcPr>
            <w:tcW w:w="1701" w:type="dxa"/>
          </w:tcPr>
          <w:p w14:paraId="2D97E7D7" w14:textId="77777777" w:rsidR="007F1519" w:rsidRPr="00AE4129" w:rsidRDefault="007F1519" w:rsidP="007C6A21">
            <w:pPr>
              <w:jc w:val="right"/>
            </w:pPr>
            <w:r w:rsidRPr="00AE4129">
              <w:t>56</w:t>
            </w:r>
            <w:r>
              <w:t xml:space="preserve"> </w:t>
            </w:r>
            <w:r w:rsidRPr="00AE4129">
              <w:t>(4</w:t>
            </w:r>
            <w:r>
              <w:t>9</w:t>
            </w:r>
            <w:r w:rsidRPr="00AE4129">
              <w:t>,</w:t>
            </w:r>
            <w:r>
              <w:t>60</w:t>
            </w:r>
            <w:r w:rsidRPr="00AE4129">
              <w:t>)</w:t>
            </w:r>
          </w:p>
        </w:tc>
        <w:tc>
          <w:tcPr>
            <w:tcW w:w="1701" w:type="dxa"/>
          </w:tcPr>
          <w:p w14:paraId="37A5E99D" w14:textId="77777777" w:rsidR="007F1519" w:rsidRPr="00AE4129" w:rsidRDefault="007F1519" w:rsidP="007C6A21">
            <w:pPr>
              <w:jc w:val="right"/>
            </w:pPr>
            <w:r w:rsidRPr="00AE4129">
              <w:t>56</w:t>
            </w:r>
            <w:r>
              <w:t xml:space="preserve"> </w:t>
            </w:r>
            <w:r w:rsidRPr="00AE4129">
              <w:t>(51, 60)</w:t>
            </w:r>
          </w:p>
        </w:tc>
        <w:tc>
          <w:tcPr>
            <w:tcW w:w="1843" w:type="dxa"/>
          </w:tcPr>
          <w:p w14:paraId="730002F3" w14:textId="77777777" w:rsidR="007F1519" w:rsidRPr="00522076" w:rsidRDefault="007F1519" w:rsidP="007C6A21">
            <w:pPr>
              <w:jc w:val="right"/>
            </w:pPr>
            <w:r w:rsidRPr="00522076">
              <w:t>55</w:t>
            </w:r>
            <w:r>
              <w:t xml:space="preserve"> </w:t>
            </w:r>
            <w:r w:rsidRPr="00522076">
              <w:t>(47, 59)</w:t>
            </w:r>
          </w:p>
        </w:tc>
      </w:tr>
      <w:tr w:rsidR="007F1519" w14:paraId="3F740C56" w14:textId="77777777" w:rsidTr="007C6A21">
        <w:tc>
          <w:tcPr>
            <w:tcW w:w="3912" w:type="dxa"/>
          </w:tcPr>
          <w:p w14:paraId="1A956817" w14:textId="77777777" w:rsidR="007F1519" w:rsidRPr="00824D66" w:rsidRDefault="007F1519" w:rsidP="007C6A21">
            <w:pPr>
              <w:rPr>
                <w:b/>
              </w:rPr>
            </w:pPr>
            <w:r>
              <w:rPr>
                <w:b/>
              </w:rPr>
              <w:t xml:space="preserve">Age at follow-up, </w:t>
            </w:r>
            <w:r w:rsidRPr="003A1083">
              <w:t>Me</w:t>
            </w:r>
            <w:r>
              <w:t>di</w:t>
            </w:r>
            <w:r w:rsidRPr="003A1083">
              <w:t>an (IQR)</w:t>
            </w:r>
          </w:p>
        </w:tc>
        <w:tc>
          <w:tcPr>
            <w:tcW w:w="1701" w:type="dxa"/>
          </w:tcPr>
          <w:p w14:paraId="70C700EF" w14:textId="77777777" w:rsidR="007F1519" w:rsidRPr="00043EB2" w:rsidRDefault="007F1519" w:rsidP="007C6A21">
            <w:pPr>
              <w:jc w:val="right"/>
            </w:pPr>
            <w:r>
              <w:t xml:space="preserve">64.2 </w:t>
            </w:r>
            <w:r w:rsidRPr="00AE4129">
              <w:t>(57.6</w:t>
            </w:r>
            <w:r>
              <w:t>-</w:t>
            </w:r>
            <w:r w:rsidRPr="00AE4129">
              <w:t>68.9)</w:t>
            </w:r>
          </w:p>
        </w:tc>
        <w:tc>
          <w:tcPr>
            <w:tcW w:w="1701" w:type="dxa"/>
          </w:tcPr>
          <w:p w14:paraId="1D7BD513" w14:textId="77777777" w:rsidR="007F1519" w:rsidRPr="00AE4129" w:rsidRDefault="007F1519" w:rsidP="007C6A21">
            <w:pPr>
              <w:jc w:val="right"/>
            </w:pPr>
            <w:r w:rsidRPr="00AE4129">
              <w:t>65.3 (59.1</w:t>
            </w:r>
            <w:r>
              <w:t>-</w:t>
            </w:r>
            <w:r w:rsidRPr="00AE4129">
              <w:t>70.1)</w:t>
            </w:r>
          </w:p>
        </w:tc>
        <w:tc>
          <w:tcPr>
            <w:tcW w:w="1843" w:type="dxa"/>
          </w:tcPr>
          <w:p w14:paraId="32AA044F" w14:textId="77777777" w:rsidR="007F1519" w:rsidRPr="00AE4129" w:rsidRDefault="007F1519" w:rsidP="007C6A21">
            <w:pPr>
              <w:jc w:val="right"/>
            </w:pPr>
            <w:r w:rsidRPr="00AE4129">
              <w:t>63.7 (56.</w:t>
            </w:r>
            <w:r>
              <w:t>5-</w:t>
            </w:r>
            <w:r w:rsidRPr="00AE4129">
              <w:t>6</w:t>
            </w:r>
            <w:r>
              <w:t>7.9</w:t>
            </w:r>
            <w:r w:rsidRPr="00AE4129">
              <w:t>)</w:t>
            </w:r>
          </w:p>
        </w:tc>
      </w:tr>
      <w:tr w:rsidR="007F1519" w14:paraId="6D7CB5FB" w14:textId="77777777" w:rsidTr="007C6A21">
        <w:tc>
          <w:tcPr>
            <w:tcW w:w="3912" w:type="dxa"/>
          </w:tcPr>
          <w:p w14:paraId="620A1D93" w14:textId="77777777" w:rsidR="007F1519" w:rsidRDefault="007F1519" w:rsidP="007C6A21">
            <w:pPr>
              <w:rPr>
                <w:b/>
              </w:rPr>
            </w:pPr>
            <w:r>
              <w:rPr>
                <w:b/>
              </w:rPr>
              <w:t xml:space="preserve">Time since THA, </w:t>
            </w:r>
            <w:r w:rsidRPr="003A1083">
              <w:t>Me</w:t>
            </w:r>
            <w:r>
              <w:t>di</w:t>
            </w:r>
            <w:r w:rsidRPr="003A1083">
              <w:t>an (IQR)</w:t>
            </w:r>
          </w:p>
        </w:tc>
        <w:tc>
          <w:tcPr>
            <w:tcW w:w="1701" w:type="dxa"/>
          </w:tcPr>
          <w:p w14:paraId="391D848B" w14:textId="77777777" w:rsidR="007F1519" w:rsidRPr="00AD3E35" w:rsidRDefault="007F1519" w:rsidP="007C6A21">
            <w:pPr>
              <w:jc w:val="right"/>
            </w:pPr>
            <w:r>
              <w:t xml:space="preserve">7.5 </w:t>
            </w:r>
            <w:r w:rsidRPr="00AD3E35">
              <w:t>(6.2</w:t>
            </w:r>
            <w:r>
              <w:t>-</w:t>
            </w:r>
            <w:r w:rsidRPr="00AD3E35">
              <w:t>12.1)</w:t>
            </w:r>
          </w:p>
        </w:tc>
        <w:tc>
          <w:tcPr>
            <w:tcW w:w="1701" w:type="dxa"/>
          </w:tcPr>
          <w:p w14:paraId="3C7290CD" w14:textId="77777777" w:rsidR="007F1519" w:rsidRPr="00AD3E35" w:rsidRDefault="007F1519" w:rsidP="007C6A21">
            <w:pPr>
              <w:jc w:val="right"/>
            </w:pPr>
            <w:r w:rsidRPr="00AD3E35">
              <w:t>7.9 (6.1</w:t>
            </w:r>
            <w:r>
              <w:t>-</w:t>
            </w:r>
            <w:r w:rsidRPr="00AD3E35">
              <w:t>13.3)</w:t>
            </w:r>
          </w:p>
        </w:tc>
        <w:tc>
          <w:tcPr>
            <w:tcW w:w="1843" w:type="dxa"/>
          </w:tcPr>
          <w:p w14:paraId="1229ED2E" w14:textId="77777777" w:rsidR="007F1519" w:rsidRPr="00AD3E35" w:rsidRDefault="007F1519" w:rsidP="007C6A21">
            <w:pPr>
              <w:jc w:val="right"/>
            </w:pPr>
            <w:r>
              <w:t>7.3</w:t>
            </w:r>
            <w:r w:rsidRPr="00AD3E35">
              <w:t xml:space="preserve"> (6.3</w:t>
            </w:r>
            <w:r>
              <w:t>-</w:t>
            </w:r>
            <w:r w:rsidRPr="00AD3E35">
              <w:t>10.6)</w:t>
            </w:r>
          </w:p>
        </w:tc>
      </w:tr>
      <w:tr w:rsidR="007F1519" w14:paraId="712DF248" w14:textId="77777777" w:rsidTr="007C6A21">
        <w:tc>
          <w:tcPr>
            <w:tcW w:w="5613" w:type="dxa"/>
            <w:gridSpan w:val="2"/>
          </w:tcPr>
          <w:p w14:paraId="645E47D5" w14:textId="77777777" w:rsidR="007F1519" w:rsidRPr="004C650B" w:rsidRDefault="007F1519" w:rsidP="007C6A21">
            <w:pPr>
              <w:rPr>
                <w:color w:val="FF0000"/>
              </w:rPr>
            </w:pPr>
            <w:r w:rsidRPr="00824D66">
              <w:rPr>
                <w:b/>
              </w:rPr>
              <w:t xml:space="preserve">Body mass index </w:t>
            </w:r>
            <w:r>
              <w:rPr>
                <w:b/>
              </w:rPr>
              <w:t xml:space="preserve">at baseline </w:t>
            </w:r>
            <w:r w:rsidRPr="00CA35BF">
              <w:t>(kg/m</w:t>
            </w:r>
            <w:r w:rsidRPr="00CA35BF">
              <w:rPr>
                <w:vertAlign w:val="superscript"/>
              </w:rPr>
              <w:t>2</w:t>
            </w:r>
            <w:r w:rsidRPr="00CA35BF">
              <w:t>)</w:t>
            </w:r>
            <w:r w:rsidRPr="002A18EF">
              <w:t>, n (%)</w:t>
            </w:r>
          </w:p>
        </w:tc>
        <w:tc>
          <w:tcPr>
            <w:tcW w:w="1701" w:type="dxa"/>
          </w:tcPr>
          <w:p w14:paraId="0FF694B8" w14:textId="77777777" w:rsidR="007F1519" w:rsidRPr="004C650B" w:rsidRDefault="007F1519" w:rsidP="007C6A21">
            <w:pPr>
              <w:rPr>
                <w:color w:val="FF0000"/>
              </w:rPr>
            </w:pPr>
          </w:p>
        </w:tc>
        <w:tc>
          <w:tcPr>
            <w:tcW w:w="1843" w:type="dxa"/>
          </w:tcPr>
          <w:p w14:paraId="01B3FE43" w14:textId="77777777" w:rsidR="007F1519" w:rsidRPr="004C650B" w:rsidRDefault="007F1519" w:rsidP="007C6A21">
            <w:pPr>
              <w:rPr>
                <w:color w:val="FF0000"/>
              </w:rPr>
            </w:pPr>
          </w:p>
        </w:tc>
      </w:tr>
      <w:tr w:rsidR="007F1519" w14:paraId="63284FE9" w14:textId="77777777" w:rsidTr="007C6A21">
        <w:tc>
          <w:tcPr>
            <w:tcW w:w="3912" w:type="dxa"/>
            <w:shd w:val="clear" w:color="auto" w:fill="FFFFFF" w:themeFill="background1"/>
          </w:tcPr>
          <w:p w14:paraId="0AB498DE" w14:textId="77777777" w:rsidR="007F1519" w:rsidRDefault="007F1519" w:rsidP="007C6A21">
            <w:r w:rsidRPr="00D33E8C">
              <w:t>18.5 - 24.9</w:t>
            </w:r>
          </w:p>
        </w:tc>
        <w:tc>
          <w:tcPr>
            <w:tcW w:w="1701" w:type="dxa"/>
            <w:shd w:val="clear" w:color="auto" w:fill="FFFFFF" w:themeFill="background1"/>
          </w:tcPr>
          <w:p w14:paraId="4D5925A2" w14:textId="77777777" w:rsidR="007F1519" w:rsidRPr="00FA1449" w:rsidRDefault="007F1519" w:rsidP="007C6A21">
            <w:pPr>
              <w:jc w:val="right"/>
            </w:pPr>
            <w:r w:rsidRPr="00FA1449">
              <w:t xml:space="preserve">141 (35) </w:t>
            </w:r>
          </w:p>
        </w:tc>
        <w:tc>
          <w:tcPr>
            <w:tcW w:w="1701" w:type="dxa"/>
            <w:shd w:val="clear" w:color="auto" w:fill="FFFFFF" w:themeFill="background1"/>
            <w:vAlign w:val="bottom"/>
          </w:tcPr>
          <w:p w14:paraId="70059F66" w14:textId="77777777" w:rsidR="007F1519" w:rsidRPr="00FA1449" w:rsidRDefault="007F1519" w:rsidP="007C6A21">
            <w:pPr>
              <w:jc w:val="right"/>
              <w:rPr>
                <w:rFonts w:ascii="Calibri" w:hAnsi="Calibri"/>
              </w:rPr>
            </w:pPr>
            <w:r w:rsidRPr="00FA1449">
              <w:rPr>
                <w:rFonts w:ascii="Calibri" w:hAnsi="Calibri"/>
              </w:rPr>
              <w:t>49 (24)</w:t>
            </w:r>
          </w:p>
        </w:tc>
        <w:tc>
          <w:tcPr>
            <w:tcW w:w="1843" w:type="dxa"/>
            <w:shd w:val="clear" w:color="auto" w:fill="FFFFFF" w:themeFill="background1"/>
            <w:vAlign w:val="bottom"/>
          </w:tcPr>
          <w:p w14:paraId="22C10D4F" w14:textId="77777777" w:rsidR="007F1519" w:rsidRPr="00FA1449" w:rsidRDefault="007F1519" w:rsidP="007C6A21">
            <w:pPr>
              <w:jc w:val="right"/>
              <w:rPr>
                <w:rFonts w:ascii="Calibri" w:hAnsi="Calibri"/>
              </w:rPr>
            </w:pPr>
            <w:r w:rsidRPr="00FA1449">
              <w:rPr>
                <w:rFonts w:ascii="Calibri" w:hAnsi="Calibri"/>
              </w:rPr>
              <w:t>92 (45)</w:t>
            </w:r>
          </w:p>
        </w:tc>
      </w:tr>
      <w:tr w:rsidR="007F1519" w14:paraId="64759FC2" w14:textId="77777777" w:rsidTr="007C6A21">
        <w:tc>
          <w:tcPr>
            <w:tcW w:w="3912" w:type="dxa"/>
            <w:shd w:val="clear" w:color="auto" w:fill="auto"/>
          </w:tcPr>
          <w:p w14:paraId="1C8E9109" w14:textId="77777777" w:rsidR="007F1519" w:rsidRPr="00D33E8C" w:rsidRDefault="007F1519" w:rsidP="007C6A21">
            <w:r w:rsidRPr="00D33E8C">
              <w:t>25.0 - 29.9</w:t>
            </w:r>
          </w:p>
        </w:tc>
        <w:tc>
          <w:tcPr>
            <w:tcW w:w="1701" w:type="dxa"/>
            <w:shd w:val="clear" w:color="auto" w:fill="FFFFFF" w:themeFill="background1"/>
          </w:tcPr>
          <w:p w14:paraId="245ED59F" w14:textId="77777777" w:rsidR="007F1519" w:rsidRPr="00FA1449" w:rsidRDefault="007F1519" w:rsidP="007C6A21">
            <w:pPr>
              <w:jc w:val="right"/>
            </w:pPr>
            <w:r w:rsidRPr="00FA1449">
              <w:t>17</w:t>
            </w:r>
            <w:r>
              <w:t>4</w:t>
            </w:r>
            <w:r w:rsidRPr="00FA1449">
              <w:t xml:space="preserve"> (42) </w:t>
            </w:r>
          </w:p>
        </w:tc>
        <w:tc>
          <w:tcPr>
            <w:tcW w:w="1701" w:type="dxa"/>
            <w:shd w:val="clear" w:color="auto" w:fill="FFFFFF" w:themeFill="background1"/>
            <w:vAlign w:val="bottom"/>
          </w:tcPr>
          <w:p w14:paraId="6535F5F3" w14:textId="77777777" w:rsidR="007F1519" w:rsidRPr="00FA1449" w:rsidRDefault="007F1519" w:rsidP="007C6A21">
            <w:pPr>
              <w:jc w:val="right"/>
              <w:rPr>
                <w:rFonts w:ascii="Calibri" w:hAnsi="Calibri"/>
              </w:rPr>
            </w:pPr>
            <w:r w:rsidRPr="00FA1449">
              <w:rPr>
                <w:rFonts w:ascii="Calibri" w:hAnsi="Calibri"/>
              </w:rPr>
              <w:t>100 (49)</w:t>
            </w:r>
          </w:p>
        </w:tc>
        <w:tc>
          <w:tcPr>
            <w:tcW w:w="1843" w:type="dxa"/>
            <w:shd w:val="clear" w:color="auto" w:fill="FFFFFF" w:themeFill="background1"/>
            <w:vAlign w:val="bottom"/>
          </w:tcPr>
          <w:p w14:paraId="6229462A" w14:textId="77777777" w:rsidR="007F1519" w:rsidRPr="00FA1449" w:rsidRDefault="007F1519" w:rsidP="007C6A21">
            <w:pPr>
              <w:jc w:val="right"/>
              <w:rPr>
                <w:rFonts w:ascii="Calibri" w:hAnsi="Calibri"/>
              </w:rPr>
            </w:pPr>
            <w:r w:rsidRPr="00FA1449">
              <w:rPr>
                <w:rFonts w:ascii="Calibri" w:hAnsi="Calibri"/>
              </w:rPr>
              <w:t>7</w:t>
            </w:r>
            <w:r>
              <w:rPr>
                <w:rFonts w:ascii="Calibri" w:hAnsi="Calibri"/>
              </w:rPr>
              <w:t>4</w:t>
            </w:r>
            <w:r w:rsidRPr="00FA1449">
              <w:rPr>
                <w:rFonts w:ascii="Calibri" w:hAnsi="Calibri"/>
              </w:rPr>
              <w:t xml:space="preserve"> (3</w:t>
            </w:r>
            <w:r>
              <w:rPr>
                <w:rFonts w:ascii="Calibri" w:hAnsi="Calibri"/>
              </w:rPr>
              <w:t>6</w:t>
            </w:r>
            <w:r w:rsidRPr="00FA1449">
              <w:rPr>
                <w:rFonts w:ascii="Calibri" w:hAnsi="Calibri"/>
              </w:rPr>
              <w:t>)</w:t>
            </w:r>
          </w:p>
        </w:tc>
      </w:tr>
      <w:tr w:rsidR="007F1519" w14:paraId="55BBAA56" w14:textId="77777777" w:rsidTr="007C6A21">
        <w:tc>
          <w:tcPr>
            <w:tcW w:w="3912" w:type="dxa"/>
            <w:shd w:val="clear" w:color="auto" w:fill="auto"/>
          </w:tcPr>
          <w:p w14:paraId="0F7EC1E7" w14:textId="77777777" w:rsidR="007F1519" w:rsidRPr="00D33E8C" w:rsidRDefault="007F1519" w:rsidP="007C6A21">
            <w:r>
              <w:t xml:space="preserve">≥ 30.0 </w:t>
            </w:r>
          </w:p>
        </w:tc>
        <w:tc>
          <w:tcPr>
            <w:tcW w:w="1701" w:type="dxa"/>
          </w:tcPr>
          <w:p w14:paraId="0CE16807" w14:textId="77777777" w:rsidR="007F1519" w:rsidRPr="00FA1449" w:rsidRDefault="007F1519" w:rsidP="007C6A21">
            <w:pPr>
              <w:jc w:val="right"/>
            </w:pPr>
            <w:r w:rsidRPr="00FA1449">
              <w:t xml:space="preserve">94 (23) </w:t>
            </w:r>
          </w:p>
        </w:tc>
        <w:tc>
          <w:tcPr>
            <w:tcW w:w="1701" w:type="dxa"/>
            <w:vAlign w:val="bottom"/>
          </w:tcPr>
          <w:p w14:paraId="3E60955B" w14:textId="77777777" w:rsidR="007F1519" w:rsidRPr="00FA1449" w:rsidRDefault="007F1519" w:rsidP="007C6A21">
            <w:pPr>
              <w:jc w:val="right"/>
              <w:rPr>
                <w:rFonts w:ascii="Calibri" w:hAnsi="Calibri"/>
              </w:rPr>
            </w:pPr>
            <w:r w:rsidRPr="00FA1449">
              <w:rPr>
                <w:rFonts w:ascii="Calibri" w:hAnsi="Calibri"/>
              </w:rPr>
              <w:t>55 (27)</w:t>
            </w:r>
          </w:p>
        </w:tc>
        <w:tc>
          <w:tcPr>
            <w:tcW w:w="1843" w:type="dxa"/>
            <w:vAlign w:val="bottom"/>
          </w:tcPr>
          <w:p w14:paraId="1A4EA279" w14:textId="77777777" w:rsidR="007F1519" w:rsidRPr="00FA1449" w:rsidRDefault="007F1519" w:rsidP="007C6A21">
            <w:pPr>
              <w:jc w:val="right"/>
              <w:rPr>
                <w:rFonts w:ascii="Calibri" w:hAnsi="Calibri"/>
              </w:rPr>
            </w:pPr>
            <w:r w:rsidRPr="00FA1449">
              <w:rPr>
                <w:rFonts w:ascii="Calibri" w:hAnsi="Calibri"/>
              </w:rPr>
              <w:t>39 (19)</w:t>
            </w:r>
          </w:p>
        </w:tc>
      </w:tr>
      <w:tr w:rsidR="007F1519" w14:paraId="423B1D21" w14:textId="77777777" w:rsidTr="007C6A21">
        <w:tc>
          <w:tcPr>
            <w:tcW w:w="3912" w:type="dxa"/>
          </w:tcPr>
          <w:p w14:paraId="1B828FCB" w14:textId="77777777" w:rsidR="007F1519" w:rsidRDefault="007F1519" w:rsidP="007C6A21">
            <w:r>
              <w:t>Missing</w:t>
            </w:r>
          </w:p>
        </w:tc>
        <w:tc>
          <w:tcPr>
            <w:tcW w:w="1701" w:type="dxa"/>
          </w:tcPr>
          <w:p w14:paraId="7AD31D75" w14:textId="77777777" w:rsidR="007F1519" w:rsidRPr="00FA1449" w:rsidRDefault="007F1519" w:rsidP="007C6A21">
            <w:pPr>
              <w:jc w:val="right"/>
            </w:pPr>
            <w:r>
              <w:t>2 (0</w:t>
            </w:r>
            <w:r w:rsidRPr="00FA1449">
              <w:t xml:space="preserve">) </w:t>
            </w:r>
          </w:p>
        </w:tc>
        <w:tc>
          <w:tcPr>
            <w:tcW w:w="1701" w:type="dxa"/>
            <w:vAlign w:val="bottom"/>
          </w:tcPr>
          <w:p w14:paraId="101E12FC" w14:textId="77777777" w:rsidR="007F1519" w:rsidRPr="00FA1449" w:rsidRDefault="007F1519" w:rsidP="007C6A21">
            <w:pPr>
              <w:jc w:val="right"/>
              <w:rPr>
                <w:rFonts w:ascii="Calibri" w:hAnsi="Calibri"/>
              </w:rPr>
            </w:pPr>
            <w:r w:rsidRPr="00FA1449">
              <w:rPr>
                <w:rFonts w:ascii="Calibri" w:hAnsi="Calibri"/>
              </w:rPr>
              <w:t>2 (1)</w:t>
            </w:r>
          </w:p>
        </w:tc>
        <w:tc>
          <w:tcPr>
            <w:tcW w:w="1843" w:type="dxa"/>
            <w:vAlign w:val="bottom"/>
          </w:tcPr>
          <w:p w14:paraId="6CCAFC3A" w14:textId="77777777" w:rsidR="007F1519" w:rsidRPr="00FA1449" w:rsidRDefault="007F1519" w:rsidP="007C6A21">
            <w:pPr>
              <w:jc w:val="right"/>
              <w:rPr>
                <w:rFonts w:ascii="Calibri" w:hAnsi="Calibri"/>
              </w:rPr>
            </w:pPr>
            <w:r w:rsidRPr="00FA1449">
              <w:rPr>
                <w:rFonts w:ascii="Calibri" w:hAnsi="Calibri"/>
              </w:rPr>
              <w:t>0 (0)</w:t>
            </w:r>
          </w:p>
        </w:tc>
      </w:tr>
      <w:tr w:rsidR="007F1519" w14:paraId="4F2DF5B2" w14:textId="77777777" w:rsidTr="007C6A21">
        <w:tc>
          <w:tcPr>
            <w:tcW w:w="5613" w:type="dxa"/>
            <w:gridSpan w:val="2"/>
          </w:tcPr>
          <w:p w14:paraId="70D94FBB" w14:textId="77777777" w:rsidR="007F1519" w:rsidRPr="00FA1449" w:rsidRDefault="007F1519" w:rsidP="007C6A21">
            <w:r w:rsidRPr="00FA1449">
              <w:rPr>
                <w:b/>
              </w:rPr>
              <w:t xml:space="preserve">American Society of Anesthesiologists score, </w:t>
            </w:r>
            <w:r w:rsidRPr="00FA1449">
              <w:t>n (%)</w:t>
            </w:r>
          </w:p>
        </w:tc>
        <w:tc>
          <w:tcPr>
            <w:tcW w:w="1701" w:type="dxa"/>
          </w:tcPr>
          <w:p w14:paraId="5BD4A37B" w14:textId="77777777" w:rsidR="007F1519" w:rsidRPr="004C650B" w:rsidRDefault="007F1519" w:rsidP="007C6A21">
            <w:pPr>
              <w:rPr>
                <w:color w:val="FF0000"/>
              </w:rPr>
            </w:pPr>
          </w:p>
        </w:tc>
        <w:tc>
          <w:tcPr>
            <w:tcW w:w="1843" w:type="dxa"/>
          </w:tcPr>
          <w:p w14:paraId="07908AEA" w14:textId="77777777" w:rsidR="007F1519" w:rsidRPr="004C650B" w:rsidRDefault="007F1519" w:rsidP="007C6A21">
            <w:pPr>
              <w:rPr>
                <w:color w:val="FF0000"/>
              </w:rPr>
            </w:pPr>
          </w:p>
        </w:tc>
      </w:tr>
      <w:tr w:rsidR="007F1519" w14:paraId="6D7C73CE" w14:textId="77777777" w:rsidTr="007C6A21">
        <w:tc>
          <w:tcPr>
            <w:tcW w:w="3912" w:type="dxa"/>
          </w:tcPr>
          <w:p w14:paraId="31377A77" w14:textId="77777777" w:rsidR="007F1519" w:rsidRDefault="007F1519" w:rsidP="007C6A21">
            <w:r>
              <w:t>ASA I</w:t>
            </w:r>
          </w:p>
        </w:tc>
        <w:tc>
          <w:tcPr>
            <w:tcW w:w="1701" w:type="dxa"/>
          </w:tcPr>
          <w:p w14:paraId="3862080A" w14:textId="77777777" w:rsidR="007F1519" w:rsidRPr="00FA1449" w:rsidRDefault="007F1519" w:rsidP="007C6A21">
            <w:pPr>
              <w:jc w:val="right"/>
            </w:pPr>
            <w:r w:rsidRPr="00FA1449">
              <w:t>1</w:t>
            </w:r>
            <w:r>
              <w:t>40</w:t>
            </w:r>
            <w:r w:rsidRPr="00FA1449">
              <w:t xml:space="preserve"> (34) </w:t>
            </w:r>
          </w:p>
        </w:tc>
        <w:tc>
          <w:tcPr>
            <w:tcW w:w="1701" w:type="dxa"/>
          </w:tcPr>
          <w:p w14:paraId="23DB3530" w14:textId="77777777" w:rsidR="007F1519" w:rsidRPr="00FA1449" w:rsidRDefault="007F1519" w:rsidP="007C6A21">
            <w:pPr>
              <w:jc w:val="right"/>
            </w:pPr>
            <w:r w:rsidRPr="00FA1449">
              <w:t>67 (33)</w:t>
            </w:r>
          </w:p>
        </w:tc>
        <w:tc>
          <w:tcPr>
            <w:tcW w:w="1843" w:type="dxa"/>
          </w:tcPr>
          <w:p w14:paraId="2B9425D7" w14:textId="77777777" w:rsidR="007F1519" w:rsidRPr="00FA1449" w:rsidRDefault="007F1519" w:rsidP="007C6A21">
            <w:pPr>
              <w:jc w:val="right"/>
            </w:pPr>
            <w:r w:rsidRPr="00FA1449">
              <w:t>7</w:t>
            </w:r>
            <w:r>
              <w:t>3</w:t>
            </w:r>
            <w:r w:rsidRPr="00FA1449">
              <w:t xml:space="preserve"> (3</w:t>
            </w:r>
            <w:r>
              <w:t>6</w:t>
            </w:r>
            <w:r w:rsidRPr="00FA1449">
              <w:t>)</w:t>
            </w:r>
          </w:p>
        </w:tc>
      </w:tr>
      <w:tr w:rsidR="007F1519" w14:paraId="7B961C04" w14:textId="77777777" w:rsidTr="007C6A21">
        <w:tc>
          <w:tcPr>
            <w:tcW w:w="3912" w:type="dxa"/>
          </w:tcPr>
          <w:p w14:paraId="5A73A9B5" w14:textId="77777777" w:rsidR="007F1519" w:rsidRDefault="007F1519" w:rsidP="007C6A21">
            <w:r>
              <w:t>ASA II</w:t>
            </w:r>
          </w:p>
        </w:tc>
        <w:tc>
          <w:tcPr>
            <w:tcW w:w="1701" w:type="dxa"/>
          </w:tcPr>
          <w:p w14:paraId="224278F8" w14:textId="77777777" w:rsidR="007F1519" w:rsidRPr="00FA1449" w:rsidRDefault="007F1519" w:rsidP="007C6A21">
            <w:pPr>
              <w:jc w:val="right"/>
            </w:pPr>
            <w:r w:rsidRPr="00FA1449">
              <w:t>22</w:t>
            </w:r>
            <w:r>
              <w:t>6</w:t>
            </w:r>
            <w:r w:rsidRPr="00FA1449">
              <w:t xml:space="preserve"> (55) </w:t>
            </w:r>
          </w:p>
        </w:tc>
        <w:tc>
          <w:tcPr>
            <w:tcW w:w="1701" w:type="dxa"/>
          </w:tcPr>
          <w:p w14:paraId="6B27915E" w14:textId="77777777" w:rsidR="007F1519" w:rsidRPr="00FA1449" w:rsidRDefault="007F1519" w:rsidP="007C6A21">
            <w:pPr>
              <w:jc w:val="right"/>
            </w:pPr>
            <w:r w:rsidRPr="00FA1449">
              <w:t>116 (56)</w:t>
            </w:r>
          </w:p>
        </w:tc>
        <w:tc>
          <w:tcPr>
            <w:tcW w:w="1843" w:type="dxa"/>
          </w:tcPr>
          <w:p w14:paraId="6800A3BB" w14:textId="77777777" w:rsidR="007F1519" w:rsidRPr="00FA1449" w:rsidRDefault="007F1519" w:rsidP="007C6A21">
            <w:pPr>
              <w:jc w:val="right"/>
            </w:pPr>
            <w:r w:rsidRPr="00FA1449">
              <w:t>1</w:t>
            </w:r>
            <w:r>
              <w:t>10</w:t>
            </w:r>
            <w:r w:rsidRPr="00FA1449">
              <w:t xml:space="preserve"> (5</w:t>
            </w:r>
            <w:r>
              <w:t>4</w:t>
            </w:r>
            <w:r w:rsidRPr="00FA1449">
              <w:t>)</w:t>
            </w:r>
          </w:p>
        </w:tc>
      </w:tr>
      <w:tr w:rsidR="007F1519" w14:paraId="0C92BDD7" w14:textId="77777777" w:rsidTr="007C6A21">
        <w:tc>
          <w:tcPr>
            <w:tcW w:w="3912" w:type="dxa"/>
          </w:tcPr>
          <w:p w14:paraId="48BDB28C" w14:textId="77777777" w:rsidR="007F1519" w:rsidRDefault="007F1519" w:rsidP="007C6A21">
            <w:r>
              <w:t>ASA III</w:t>
            </w:r>
          </w:p>
        </w:tc>
        <w:tc>
          <w:tcPr>
            <w:tcW w:w="1701" w:type="dxa"/>
          </w:tcPr>
          <w:p w14:paraId="307790AF" w14:textId="77777777" w:rsidR="007F1519" w:rsidRPr="00FA1449" w:rsidRDefault="007F1519" w:rsidP="007C6A21">
            <w:pPr>
              <w:jc w:val="right"/>
            </w:pPr>
            <w:r w:rsidRPr="00FA1449">
              <w:t>14 (3)</w:t>
            </w:r>
          </w:p>
        </w:tc>
        <w:tc>
          <w:tcPr>
            <w:tcW w:w="1701" w:type="dxa"/>
          </w:tcPr>
          <w:p w14:paraId="75F64BA8" w14:textId="77777777" w:rsidR="007F1519" w:rsidRPr="00FA1449" w:rsidRDefault="007F1519" w:rsidP="007C6A21">
            <w:pPr>
              <w:jc w:val="right"/>
            </w:pPr>
            <w:r w:rsidRPr="00FA1449">
              <w:t>9 (4)</w:t>
            </w:r>
          </w:p>
        </w:tc>
        <w:tc>
          <w:tcPr>
            <w:tcW w:w="1843" w:type="dxa"/>
          </w:tcPr>
          <w:p w14:paraId="04C1742E" w14:textId="77777777" w:rsidR="007F1519" w:rsidRPr="00FA1449" w:rsidRDefault="007F1519" w:rsidP="007C6A21">
            <w:pPr>
              <w:jc w:val="right"/>
            </w:pPr>
            <w:r w:rsidRPr="00FA1449">
              <w:t>5 (2)</w:t>
            </w:r>
          </w:p>
        </w:tc>
      </w:tr>
      <w:tr w:rsidR="007F1519" w14:paraId="03179747" w14:textId="77777777" w:rsidTr="007C6A21">
        <w:tc>
          <w:tcPr>
            <w:tcW w:w="3912" w:type="dxa"/>
          </w:tcPr>
          <w:p w14:paraId="74898C43" w14:textId="77777777" w:rsidR="007F1519" w:rsidRDefault="007F1519" w:rsidP="007C6A21">
            <w:r>
              <w:t>Missing</w:t>
            </w:r>
          </w:p>
        </w:tc>
        <w:tc>
          <w:tcPr>
            <w:tcW w:w="1701" w:type="dxa"/>
          </w:tcPr>
          <w:p w14:paraId="5BD6D828" w14:textId="77777777" w:rsidR="007F1519" w:rsidRPr="00FA1449" w:rsidRDefault="007F1519" w:rsidP="007C6A21">
            <w:pPr>
              <w:jc w:val="right"/>
            </w:pPr>
            <w:r w:rsidRPr="00FA1449">
              <w:t xml:space="preserve">31 (8) </w:t>
            </w:r>
          </w:p>
        </w:tc>
        <w:tc>
          <w:tcPr>
            <w:tcW w:w="1701" w:type="dxa"/>
          </w:tcPr>
          <w:p w14:paraId="5C2F4D12" w14:textId="77777777" w:rsidR="007F1519" w:rsidRPr="00FA1449" w:rsidRDefault="007F1519" w:rsidP="007C6A21">
            <w:pPr>
              <w:jc w:val="right"/>
            </w:pPr>
            <w:r w:rsidRPr="00FA1449">
              <w:t>14 (7)</w:t>
            </w:r>
          </w:p>
        </w:tc>
        <w:tc>
          <w:tcPr>
            <w:tcW w:w="1843" w:type="dxa"/>
          </w:tcPr>
          <w:p w14:paraId="1DACA3E0" w14:textId="77777777" w:rsidR="007F1519" w:rsidRPr="00FA1449" w:rsidRDefault="007F1519" w:rsidP="007C6A21">
            <w:pPr>
              <w:jc w:val="right"/>
            </w:pPr>
            <w:r w:rsidRPr="00FA1449">
              <w:t>17 (8)</w:t>
            </w:r>
          </w:p>
        </w:tc>
      </w:tr>
      <w:tr w:rsidR="007F1519" w14:paraId="41E139E3" w14:textId="77777777" w:rsidTr="007C6A21">
        <w:tc>
          <w:tcPr>
            <w:tcW w:w="3912" w:type="dxa"/>
          </w:tcPr>
          <w:p w14:paraId="3B133C89" w14:textId="77777777" w:rsidR="007F1519" w:rsidRPr="00824D66" w:rsidRDefault="007F1519" w:rsidP="007C6A21">
            <w:pPr>
              <w:rPr>
                <w:b/>
              </w:rPr>
            </w:pPr>
            <w:r w:rsidRPr="00824D66">
              <w:rPr>
                <w:b/>
              </w:rPr>
              <w:t>Charnley score</w:t>
            </w:r>
            <w:r>
              <w:rPr>
                <w:b/>
              </w:rPr>
              <w:t xml:space="preserve">, </w:t>
            </w:r>
            <w:r w:rsidRPr="00B24881">
              <w:t>n</w:t>
            </w:r>
            <w:r>
              <w:t xml:space="preserve"> </w:t>
            </w:r>
            <w:r w:rsidRPr="00B24881">
              <w:t>(%)</w:t>
            </w:r>
          </w:p>
        </w:tc>
        <w:tc>
          <w:tcPr>
            <w:tcW w:w="1701" w:type="dxa"/>
          </w:tcPr>
          <w:p w14:paraId="6C062105" w14:textId="77777777" w:rsidR="007F1519" w:rsidRPr="00FA1449" w:rsidRDefault="007F1519" w:rsidP="007C6A21">
            <w:pPr>
              <w:jc w:val="right"/>
            </w:pPr>
          </w:p>
        </w:tc>
        <w:tc>
          <w:tcPr>
            <w:tcW w:w="1701" w:type="dxa"/>
          </w:tcPr>
          <w:p w14:paraId="422DB813" w14:textId="77777777" w:rsidR="007F1519" w:rsidRPr="00FA1449" w:rsidRDefault="007F1519" w:rsidP="007C6A21">
            <w:pPr>
              <w:jc w:val="right"/>
            </w:pPr>
          </w:p>
        </w:tc>
        <w:tc>
          <w:tcPr>
            <w:tcW w:w="1843" w:type="dxa"/>
          </w:tcPr>
          <w:p w14:paraId="6EFB8319" w14:textId="77777777" w:rsidR="007F1519" w:rsidRPr="00FA1449" w:rsidRDefault="007F1519" w:rsidP="007C6A21">
            <w:pPr>
              <w:jc w:val="right"/>
            </w:pPr>
          </w:p>
        </w:tc>
      </w:tr>
      <w:tr w:rsidR="007F1519" w14:paraId="321F18B3" w14:textId="77777777" w:rsidTr="007C6A21">
        <w:tc>
          <w:tcPr>
            <w:tcW w:w="3912" w:type="dxa"/>
          </w:tcPr>
          <w:p w14:paraId="78769134" w14:textId="77777777" w:rsidR="007F1519" w:rsidRDefault="007F1519" w:rsidP="007C6A21">
            <w:r>
              <w:t>A</w:t>
            </w:r>
          </w:p>
        </w:tc>
        <w:tc>
          <w:tcPr>
            <w:tcW w:w="1701" w:type="dxa"/>
          </w:tcPr>
          <w:p w14:paraId="77AD6CA0" w14:textId="77777777" w:rsidR="007F1519" w:rsidRPr="00FA1449" w:rsidRDefault="007F1519" w:rsidP="007C6A21">
            <w:pPr>
              <w:jc w:val="right"/>
            </w:pPr>
            <w:r w:rsidRPr="00FA1449">
              <w:t>1</w:t>
            </w:r>
            <w:r>
              <w:t>80</w:t>
            </w:r>
            <w:r w:rsidRPr="00FA1449">
              <w:t xml:space="preserve"> (44) </w:t>
            </w:r>
          </w:p>
        </w:tc>
        <w:tc>
          <w:tcPr>
            <w:tcW w:w="1701" w:type="dxa"/>
          </w:tcPr>
          <w:p w14:paraId="532D3654" w14:textId="77777777" w:rsidR="007F1519" w:rsidRPr="00FA1449" w:rsidRDefault="007F1519" w:rsidP="007C6A21">
            <w:pPr>
              <w:jc w:val="right"/>
            </w:pPr>
            <w:r w:rsidRPr="00FA1449">
              <w:t>93 (4</w:t>
            </w:r>
            <w:r>
              <w:t>5</w:t>
            </w:r>
            <w:r w:rsidRPr="00FA1449">
              <w:t>)</w:t>
            </w:r>
          </w:p>
        </w:tc>
        <w:tc>
          <w:tcPr>
            <w:tcW w:w="1843" w:type="dxa"/>
          </w:tcPr>
          <w:p w14:paraId="088A0644" w14:textId="77777777" w:rsidR="007F1519" w:rsidRPr="00FA1449" w:rsidRDefault="007F1519" w:rsidP="007C6A21">
            <w:pPr>
              <w:jc w:val="right"/>
            </w:pPr>
            <w:r w:rsidRPr="00FA1449">
              <w:t>8</w:t>
            </w:r>
            <w:r>
              <w:t>7</w:t>
            </w:r>
            <w:r w:rsidRPr="00FA1449">
              <w:t>(42)</w:t>
            </w:r>
          </w:p>
        </w:tc>
      </w:tr>
      <w:tr w:rsidR="007F1519" w14:paraId="397E4E74" w14:textId="77777777" w:rsidTr="007C6A21">
        <w:tc>
          <w:tcPr>
            <w:tcW w:w="3912" w:type="dxa"/>
          </w:tcPr>
          <w:p w14:paraId="6E035521" w14:textId="77777777" w:rsidR="007F1519" w:rsidRDefault="007F1519" w:rsidP="007C6A21">
            <w:r>
              <w:t>B</w:t>
            </w:r>
          </w:p>
        </w:tc>
        <w:tc>
          <w:tcPr>
            <w:tcW w:w="1701" w:type="dxa"/>
          </w:tcPr>
          <w:p w14:paraId="10E5C57B" w14:textId="77777777" w:rsidR="007F1519" w:rsidRPr="00FA1449" w:rsidRDefault="007F1519" w:rsidP="007C6A21">
            <w:pPr>
              <w:jc w:val="right"/>
            </w:pPr>
            <w:r w:rsidRPr="00FA1449">
              <w:t>1</w:t>
            </w:r>
            <w:r>
              <w:t>10</w:t>
            </w:r>
            <w:r w:rsidRPr="00FA1449">
              <w:t xml:space="preserve"> (27) </w:t>
            </w:r>
          </w:p>
        </w:tc>
        <w:tc>
          <w:tcPr>
            <w:tcW w:w="1701" w:type="dxa"/>
          </w:tcPr>
          <w:p w14:paraId="59D5C823" w14:textId="77777777" w:rsidR="007F1519" w:rsidRPr="00FA1449" w:rsidRDefault="007F1519" w:rsidP="007C6A21">
            <w:pPr>
              <w:jc w:val="right"/>
            </w:pPr>
            <w:r w:rsidRPr="00FA1449">
              <w:t>58 (28)</w:t>
            </w:r>
          </w:p>
        </w:tc>
        <w:tc>
          <w:tcPr>
            <w:tcW w:w="1843" w:type="dxa"/>
          </w:tcPr>
          <w:p w14:paraId="796BD95A" w14:textId="77777777" w:rsidR="007F1519" w:rsidRPr="00FA1449" w:rsidRDefault="007F1519" w:rsidP="007C6A21">
            <w:pPr>
              <w:jc w:val="right"/>
            </w:pPr>
            <w:r w:rsidRPr="00FA1449">
              <w:t>5</w:t>
            </w:r>
            <w:r>
              <w:t>2</w:t>
            </w:r>
            <w:r w:rsidRPr="00FA1449">
              <w:t xml:space="preserve"> (25)</w:t>
            </w:r>
          </w:p>
        </w:tc>
      </w:tr>
      <w:tr w:rsidR="007F1519" w14:paraId="7007809B" w14:textId="77777777" w:rsidTr="007C6A21">
        <w:tc>
          <w:tcPr>
            <w:tcW w:w="3912" w:type="dxa"/>
          </w:tcPr>
          <w:p w14:paraId="3D947C40" w14:textId="77777777" w:rsidR="007F1519" w:rsidRDefault="007F1519" w:rsidP="007C6A21">
            <w:r>
              <w:t>C</w:t>
            </w:r>
          </w:p>
        </w:tc>
        <w:tc>
          <w:tcPr>
            <w:tcW w:w="1701" w:type="dxa"/>
          </w:tcPr>
          <w:p w14:paraId="046F815D" w14:textId="77777777" w:rsidR="007F1519" w:rsidRPr="00FA1449" w:rsidRDefault="007F1519" w:rsidP="007C6A21">
            <w:pPr>
              <w:jc w:val="right"/>
            </w:pPr>
            <w:r w:rsidRPr="00FA1449">
              <w:t xml:space="preserve">51 (12) </w:t>
            </w:r>
          </w:p>
        </w:tc>
        <w:tc>
          <w:tcPr>
            <w:tcW w:w="1701" w:type="dxa"/>
          </w:tcPr>
          <w:p w14:paraId="44C285A8" w14:textId="77777777" w:rsidR="007F1519" w:rsidRPr="00FA1449" w:rsidRDefault="007F1519" w:rsidP="007C6A21">
            <w:pPr>
              <w:jc w:val="right"/>
            </w:pPr>
            <w:r w:rsidRPr="00FA1449">
              <w:t>28 (14)</w:t>
            </w:r>
          </w:p>
        </w:tc>
        <w:tc>
          <w:tcPr>
            <w:tcW w:w="1843" w:type="dxa"/>
          </w:tcPr>
          <w:p w14:paraId="758E52B3" w14:textId="77777777" w:rsidR="007F1519" w:rsidRPr="00FA1449" w:rsidRDefault="007F1519" w:rsidP="007C6A21">
            <w:pPr>
              <w:jc w:val="right"/>
            </w:pPr>
            <w:r w:rsidRPr="00FA1449">
              <w:t>23 (11)</w:t>
            </w:r>
          </w:p>
        </w:tc>
      </w:tr>
      <w:tr w:rsidR="007F1519" w14:paraId="749593D3" w14:textId="77777777" w:rsidTr="007C6A21">
        <w:tc>
          <w:tcPr>
            <w:tcW w:w="3912" w:type="dxa"/>
          </w:tcPr>
          <w:p w14:paraId="6ADDA395" w14:textId="77777777" w:rsidR="007F1519" w:rsidRDefault="007F1519" w:rsidP="007C6A21">
            <w:r>
              <w:t>Missing</w:t>
            </w:r>
          </w:p>
        </w:tc>
        <w:tc>
          <w:tcPr>
            <w:tcW w:w="1701" w:type="dxa"/>
          </w:tcPr>
          <w:p w14:paraId="53D96CE9" w14:textId="77777777" w:rsidR="007F1519" w:rsidRPr="00FA1449" w:rsidRDefault="007F1519" w:rsidP="007C6A21">
            <w:pPr>
              <w:jc w:val="right"/>
            </w:pPr>
            <w:r w:rsidRPr="00FA1449">
              <w:t xml:space="preserve">70 (17) </w:t>
            </w:r>
          </w:p>
        </w:tc>
        <w:tc>
          <w:tcPr>
            <w:tcW w:w="1701" w:type="dxa"/>
          </w:tcPr>
          <w:p w14:paraId="57340222" w14:textId="77777777" w:rsidR="007F1519" w:rsidRPr="00FA1449" w:rsidRDefault="007F1519" w:rsidP="007C6A21">
            <w:pPr>
              <w:jc w:val="right"/>
            </w:pPr>
            <w:r w:rsidRPr="00FA1449">
              <w:t>27 (13)</w:t>
            </w:r>
          </w:p>
        </w:tc>
        <w:tc>
          <w:tcPr>
            <w:tcW w:w="1843" w:type="dxa"/>
          </w:tcPr>
          <w:p w14:paraId="0142A3E1" w14:textId="77777777" w:rsidR="007F1519" w:rsidRPr="00FA1449" w:rsidRDefault="007F1519" w:rsidP="007C6A21">
            <w:pPr>
              <w:jc w:val="right"/>
            </w:pPr>
            <w:r w:rsidRPr="00FA1449">
              <w:t>43 (21)</w:t>
            </w:r>
          </w:p>
        </w:tc>
      </w:tr>
      <w:tr w:rsidR="007F1519" w14:paraId="169B971D" w14:textId="77777777" w:rsidTr="007C6A21">
        <w:tc>
          <w:tcPr>
            <w:tcW w:w="3912" w:type="dxa"/>
          </w:tcPr>
          <w:p w14:paraId="2955027C" w14:textId="77777777" w:rsidR="007F1519" w:rsidRPr="0051285A" w:rsidRDefault="007F1519" w:rsidP="007C6A21">
            <w:pPr>
              <w:rPr>
                <w:b/>
              </w:rPr>
            </w:pPr>
            <w:r w:rsidRPr="0051285A">
              <w:rPr>
                <w:b/>
              </w:rPr>
              <w:t>Indication for THA</w:t>
            </w:r>
            <w:r>
              <w:rPr>
                <w:b/>
              </w:rPr>
              <w:t xml:space="preserve">, </w:t>
            </w:r>
            <w:r w:rsidRPr="00B24881">
              <w:t>n</w:t>
            </w:r>
            <w:r>
              <w:t xml:space="preserve"> </w:t>
            </w:r>
            <w:r w:rsidRPr="00B24881">
              <w:t>(%)</w:t>
            </w:r>
          </w:p>
        </w:tc>
        <w:tc>
          <w:tcPr>
            <w:tcW w:w="1701" w:type="dxa"/>
          </w:tcPr>
          <w:p w14:paraId="3D4D2597" w14:textId="77777777" w:rsidR="007F1519" w:rsidRPr="004C650B" w:rsidRDefault="007F1519" w:rsidP="007C6A21">
            <w:pPr>
              <w:jc w:val="right"/>
              <w:rPr>
                <w:color w:val="FF0000"/>
              </w:rPr>
            </w:pPr>
          </w:p>
        </w:tc>
        <w:tc>
          <w:tcPr>
            <w:tcW w:w="1701" w:type="dxa"/>
          </w:tcPr>
          <w:p w14:paraId="53A7E3D3" w14:textId="77777777" w:rsidR="007F1519" w:rsidRPr="004C650B" w:rsidRDefault="007F1519" w:rsidP="007C6A21">
            <w:pPr>
              <w:jc w:val="right"/>
              <w:rPr>
                <w:color w:val="FF0000"/>
              </w:rPr>
            </w:pPr>
          </w:p>
        </w:tc>
        <w:tc>
          <w:tcPr>
            <w:tcW w:w="1843" w:type="dxa"/>
          </w:tcPr>
          <w:p w14:paraId="6ADC0AEA" w14:textId="77777777" w:rsidR="007F1519" w:rsidRPr="004C650B" w:rsidRDefault="007F1519" w:rsidP="007C6A21">
            <w:pPr>
              <w:jc w:val="right"/>
              <w:rPr>
                <w:color w:val="FF0000"/>
              </w:rPr>
            </w:pPr>
          </w:p>
        </w:tc>
      </w:tr>
      <w:tr w:rsidR="007F1519" w14:paraId="1A048416" w14:textId="77777777" w:rsidTr="007C6A21">
        <w:tc>
          <w:tcPr>
            <w:tcW w:w="3912" w:type="dxa"/>
          </w:tcPr>
          <w:p w14:paraId="6A0100C9" w14:textId="77777777" w:rsidR="007F1519" w:rsidRDefault="007F1519" w:rsidP="007C6A21">
            <w:r>
              <w:t>Primary OA</w:t>
            </w:r>
          </w:p>
        </w:tc>
        <w:tc>
          <w:tcPr>
            <w:tcW w:w="1701" w:type="dxa"/>
          </w:tcPr>
          <w:p w14:paraId="43880346" w14:textId="77777777" w:rsidR="007F1519" w:rsidRPr="00FA1449" w:rsidRDefault="007F1519" w:rsidP="007C6A21">
            <w:pPr>
              <w:jc w:val="right"/>
            </w:pPr>
            <w:r w:rsidRPr="00FA1449">
              <w:t>2</w:t>
            </w:r>
            <w:r>
              <w:t>91</w:t>
            </w:r>
            <w:r w:rsidRPr="00FA1449">
              <w:t xml:space="preserve"> (71) </w:t>
            </w:r>
          </w:p>
        </w:tc>
        <w:tc>
          <w:tcPr>
            <w:tcW w:w="1701" w:type="dxa"/>
          </w:tcPr>
          <w:p w14:paraId="53F26F9E" w14:textId="77777777" w:rsidR="007F1519" w:rsidRPr="00FA1449" w:rsidRDefault="007F1519" w:rsidP="007C6A21">
            <w:pPr>
              <w:jc w:val="right"/>
            </w:pPr>
            <w:r w:rsidRPr="00FA1449">
              <w:t>151 (73)</w:t>
            </w:r>
          </w:p>
        </w:tc>
        <w:tc>
          <w:tcPr>
            <w:tcW w:w="1843" w:type="dxa"/>
          </w:tcPr>
          <w:p w14:paraId="16B0DC6A" w14:textId="77777777" w:rsidR="007F1519" w:rsidRPr="00FA1449" w:rsidRDefault="007F1519" w:rsidP="007C6A21">
            <w:pPr>
              <w:jc w:val="right"/>
            </w:pPr>
            <w:r w:rsidRPr="00FA1449">
              <w:t>1</w:t>
            </w:r>
            <w:r>
              <w:t>40</w:t>
            </w:r>
            <w:r w:rsidRPr="00FA1449">
              <w:t xml:space="preserve"> (68)</w:t>
            </w:r>
          </w:p>
        </w:tc>
      </w:tr>
      <w:tr w:rsidR="007F1519" w14:paraId="0374ACB0" w14:textId="77777777" w:rsidTr="007C6A21">
        <w:tc>
          <w:tcPr>
            <w:tcW w:w="3912" w:type="dxa"/>
          </w:tcPr>
          <w:p w14:paraId="3A4BEE99" w14:textId="77777777" w:rsidR="007F1519" w:rsidRDefault="007F1519" w:rsidP="007C6A21">
            <w:r>
              <w:t>Secondary OA</w:t>
            </w:r>
          </w:p>
        </w:tc>
        <w:tc>
          <w:tcPr>
            <w:tcW w:w="1701" w:type="dxa"/>
          </w:tcPr>
          <w:p w14:paraId="0E0D3CAD" w14:textId="77777777" w:rsidR="007F1519" w:rsidRPr="00FA1449" w:rsidRDefault="007F1519" w:rsidP="007C6A21">
            <w:pPr>
              <w:jc w:val="right"/>
            </w:pPr>
            <w:r w:rsidRPr="00FA1449">
              <w:t xml:space="preserve">102 (25) </w:t>
            </w:r>
          </w:p>
        </w:tc>
        <w:tc>
          <w:tcPr>
            <w:tcW w:w="1701" w:type="dxa"/>
          </w:tcPr>
          <w:p w14:paraId="2CDD6B33" w14:textId="77777777" w:rsidR="007F1519" w:rsidRPr="00FA1449" w:rsidRDefault="007F1519" w:rsidP="007C6A21">
            <w:pPr>
              <w:jc w:val="right"/>
            </w:pPr>
            <w:r w:rsidRPr="00FA1449">
              <w:t>45 (22)</w:t>
            </w:r>
          </w:p>
        </w:tc>
        <w:tc>
          <w:tcPr>
            <w:tcW w:w="1843" w:type="dxa"/>
          </w:tcPr>
          <w:p w14:paraId="45665FC4" w14:textId="77777777" w:rsidR="007F1519" w:rsidRPr="00FA1449" w:rsidRDefault="007F1519" w:rsidP="007C6A21">
            <w:pPr>
              <w:jc w:val="right"/>
            </w:pPr>
            <w:r w:rsidRPr="00FA1449">
              <w:t>57 (28)</w:t>
            </w:r>
          </w:p>
        </w:tc>
      </w:tr>
      <w:tr w:rsidR="007F1519" w14:paraId="6B1F6B50" w14:textId="77777777" w:rsidTr="007C6A21">
        <w:tc>
          <w:tcPr>
            <w:tcW w:w="3912" w:type="dxa"/>
          </w:tcPr>
          <w:p w14:paraId="2E117E2E" w14:textId="77777777" w:rsidR="007F1519" w:rsidRDefault="007F1519" w:rsidP="007C6A21">
            <w:r>
              <w:t>Missing</w:t>
            </w:r>
          </w:p>
        </w:tc>
        <w:tc>
          <w:tcPr>
            <w:tcW w:w="1701" w:type="dxa"/>
          </w:tcPr>
          <w:p w14:paraId="702284EC" w14:textId="77777777" w:rsidR="007F1519" w:rsidRPr="00FA1449" w:rsidRDefault="007F1519" w:rsidP="007C6A21">
            <w:pPr>
              <w:jc w:val="right"/>
            </w:pPr>
            <w:r w:rsidRPr="00FA1449">
              <w:t xml:space="preserve">18 (4) </w:t>
            </w:r>
          </w:p>
        </w:tc>
        <w:tc>
          <w:tcPr>
            <w:tcW w:w="1701" w:type="dxa"/>
          </w:tcPr>
          <w:p w14:paraId="7752463F" w14:textId="77777777" w:rsidR="007F1519" w:rsidRPr="00FA1449" w:rsidRDefault="007F1519" w:rsidP="007C6A21">
            <w:pPr>
              <w:jc w:val="right"/>
            </w:pPr>
            <w:r w:rsidRPr="00FA1449">
              <w:t>10 (5)</w:t>
            </w:r>
          </w:p>
        </w:tc>
        <w:tc>
          <w:tcPr>
            <w:tcW w:w="1843" w:type="dxa"/>
          </w:tcPr>
          <w:p w14:paraId="2A5DCA1C" w14:textId="77777777" w:rsidR="007F1519" w:rsidRPr="00FA1449" w:rsidRDefault="007F1519" w:rsidP="007C6A21">
            <w:pPr>
              <w:jc w:val="right"/>
            </w:pPr>
            <w:r w:rsidRPr="00FA1449">
              <w:t>8 (4)</w:t>
            </w:r>
          </w:p>
        </w:tc>
      </w:tr>
      <w:tr w:rsidR="007F1519" w14:paraId="7F80398D" w14:textId="77777777" w:rsidTr="007C6A21">
        <w:tc>
          <w:tcPr>
            <w:tcW w:w="3912" w:type="dxa"/>
          </w:tcPr>
          <w:p w14:paraId="2F64BF6B" w14:textId="77777777" w:rsidR="007F1519" w:rsidRPr="00B47A5E" w:rsidRDefault="007F1519" w:rsidP="007C6A21">
            <w:pPr>
              <w:rPr>
                <w:b/>
              </w:rPr>
            </w:pPr>
            <w:r w:rsidRPr="00B47A5E">
              <w:rPr>
                <w:b/>
              </w:rPr>
              <w:t>Type of impact activity</w:t>
            </w:r>
            <w:r>
              <w:rPr>
                <w:b/>
              </w:rPr>
              <w:t xml:space="preserve"> </w:t>
            </w:r>
            <w:r w:rsidRPr="00FB78B1">
              <w:t>n</w:t>
            </w:r>
            <w:r>
              <w:t xml:space="preserve"> </w:t>
            </w:r>
            <w:r w:rsidRPr="00FB78B1">
              <w:t>(%)</w:t>
            </w:r>
          </w:p>
        </w:tc>
        <w:tc>
          <w:tcPr>
            <w:tcW w:w="1701" w:type="dxa"/>
          </w:tcPr>
          <w:p w14:paraId="47104051" w14:textId="77777777" w:rsidR="007F1519" w:rsidRPr="0030038E" w:rsidRDefault="007F1519" w:rsidP="007C6A21">
            <w:pPr>
              <w:jc w:val="right"/>
            </w:pPr>
          </w:p>
        </w:tc>
        <w:tc>
          <w:tcPr>
            <w:tcW w:w="1701" w:type="dxa"/>
          </w:tcPr>
          <w:p w14:paraId="55803219" w14:textId="77777777" w:rsidR="007F1519" w:rsidRPr="00CB00A0" w:rsidRDefault="007F1519" w:rsidP="007C6A21">
            <w:pPr>
              <w:jc w:val="right"/>
              <w:rPr>
                <w:color w:val="FF0000"/>
              </w:rPr>
            </w:pPr>
          </w:p>
        </w:tc>
        <w:tc>
          <w:tcPr>
            <w:tcW w:w="1843" w:type="dxa"/>
          </w:tcPr>
          <w:p w14:paraId="320EDEA5" w14:textId="77777777" w:rsidR="007F1519" w:rsidRPr="00CB00A0" w:rsidRDefault="007F1519" w:rsidP="007C6A21">
            <w:pPr>
              <w:jc w:val="right"/>
              <w:rPr>
                <w:color w:val="FF0000"/>
              </w:rPr>
            </w:pPr>
          </w:p>
        </w:tc>
      </w:tr>
      <w:tr w:rsidR="007F1519" w14:paraId="37D044B0" w14:textId="77777777" w:rsidTr="007C6A21">
        <w:tc>
          <w:tcPr>
            <w:tcW w:w="3912" w:type="dxa"/>
          </w:tcPr>
          <w:p w14:paraId="752CDFB7" w14:textId="77777777" w:rsidR="007F1519" w:rsidRDefault="007F1519" w:rsidP="007C6A21">
            <w:r>
              <w:t>None</w:t>
            </w:r>
          </w:p>
        </w:tc>
        <w:tc>
          <w:tcPr>
            <w:tcW w:w="1701" w:type="dxa"/>
          </w:tcPr>
          <w:p w14:paraId="558F554F" w14:textId="77777777" w:rsidR="007F1519" w:rsidRPr="00FA1449" w:rsidRDefault="007F1519" w:rsidP="007C6A21">
            <w:pPr>
              <w:jc w:val="right"/>
            </w:pPr>
            <w:r w:rsidRPr="00FA1449">
              <w:t>15 (4)</w:t>
            </w:r>
          </w:p>
        </w:tc>
        <w:tc>
          <w:tcPr>
            <w:tcW w:w="1701" w:type="dxa"/>
          </w:tcPr>
          <w:p w14:paraId="76C88BD7" w14:textId="77777777" w:rsidR="007F1519" w:rsidRPr="00FA1449" w:rsidRDefault="007F1519" w:rsidP="007C6A21">
            <w:pPr>
              <w:jc w:val="right"/>
            </w:pPr>
            <w:r w:rsidRPr="00FA1449">
              <w:t>9 (4)</w:t>
            </w:r>
          </w:p>
        </w:tc>
        <w:tc>
          <w:tcPr>
            <w:tcW w:w="1843" w:type="dxa"/>
          </w:tcPr>
          <w:p w14:paraId="06A9B6A3" w14:textId="77777777" w:rsidR="007F1519" w:rsidRPr="00FA1449" w:rsidRDefault="007F1519" w:rsidP="007C6A21">
            <w:pPr>
              <w:jc w:val="right"/>
            </w:pPr>
            <w:r w:rsidRPr="00FA1449">
              <w:t>6 (3)</w:t>
            </w:r>
          </w:p>
        </w:tc>
      </w:tr>
      <w:tr w:rsidR="007F1519" w14:paraId="2472E363" w14:textId="77777777" w:rsidTr="007C6A21">
        <w:tc>
          <w:tcPr>
            <w:tcW w:w="3912" w:type="dxa"/>
          </w:tcPr>
          <w:p w14:paraId="4BE7D3A0" w14:textId="77777777" w:rsidR="007F1519" w:rsidRDefault="007F1519" w:rsidP="007C6A21">
            <w:r>
              <w:t>Low</w:t>
            </w:r>
          </w:p>
        </w:tc>
        <w:tc>
          <w:tcPr>
            <w:tcW w:w="1701" w:type="dxa"/>
          </w:tcPr>
          <w:p w14:paraId="17AE8A1A" w14:textId="77777777" w:rsidR="007F1519" w:rsidRPr="00FA1449" w:rsidRDefault="007F1519" w:rsidP="007C6A21">
            <w:pPr>
              <w:jc w:val="right"/>
            </w:pPr>
            <w:r w:rsidRPr="00FA1449">
              <w:t>14</w:t>
            </w:r>
            <w:r>
              <w:t>2</w:t>
            </w:r>
            <w:r w:rsidRPr="00FA1449">
              <w:t xml:space="preserve"> (3</w:t>
            </w:r>
            <w:r>
              <w:t>5</w:t>
            </w:r>
            <w:r w:rsidRPr="00FA1449">
              <w:t>)</w:t>
            </w:r>
          </w:p>
        </w:tc>
        <w:tc>
          <w:tcPr>
            <w:tcW w:w="1701" w:type="dxa"/>
          </w:tcPr>
          <w:p w14:paraId="1DF4CD48" w14:textId="77777777" w:rsidR="007F1519" w:rsidRPr="00FA1449" w:rsidRDefault="007F1519" w:rsidP="007C6A21">
            <w:pPr>
              <w:jc w:val="right"/>
            </w:pPr>
            <w:r w:rsidRPr="00FA1449">
              <w:t>62 (30)</w:t>
            </w:r>
          </w:p>
        </w:tc>
        <w:tc>
          <w:tcPr>
            <w:tcW w:w="1843" w:type="dxa"/>
          </w:tcPr>
          <w:p w14:paraId="537401B8" w14:textId="77777777" w:rsidR="007F1519" w:rsidRPr="00FA1449" w:rsidRDefault="007F1519" w:rsidP="007C6A21">
            <w:pPr>
              <w:jc w:val="right"/>
            </w:pPr>
            <w:r>
              <w:t>80</w:t>
            </w:r>
            <w:r w:rsidRPr="00FA1449">
              <w:t xml:space="preserve"> (39)</w:t>
            </w:r>
          </w:p>
        </w:tc>
      </w:tr>
      <w:tr w:rsidR="007F1519" w14:paraId="6CB2D4EC" w14:textId="77777777" w:rsidTr="007C6A21">
        <w:tc>
          <w:tcPr>
            <w:tcW w:w="3912" w:type="dxa"/>
          </w:tcPr>
          <w:p w14:paraId="668A03E3" w14:textId="77777777" w:rsidR="007F1519" w:rsidRDefault="007F1519" w:rsidP="007C6A21">
            <w:r>
              <w:t>Medium</w:t>
            </w:r>
          </w:p>
        </w:tc>
        <w:tc>
          <w:tcPr>
            <w:tcW w:w="1701" w:type="dxa"/>
          </w:tcPr>
          <w:p w14:paraId="57C3FAC6" w14:textId="77777777" w:rsidR="007F1519" w:rsidRPr="00FA1449" w:rsidRDefault="007F1519" w:rsidP="007C6A21">
            <w:pPr>
              <w:jc w:val="right"/>
            </w:pPr>
            <w:r w:rsidRPr="00FA1449">
              <w:t>13</w:t>
            </w:r>
            <w:r>
              <w:t>7</w:t>
            </w:r>
            <w:r w:rsidRPr="00FA1449">
              <w:t xml:space="preserve"> (33)</w:t>
            </w:r>
          </w:p>
        </w:tc>
        <w:tc>
          <w:tcPr>
            <w:tcW w:w="1701" w:type="dxa"/>
          </w:tcPr>
          <w:p w14:paraId="14785992" w14:textId="77777777" w:rsidR="007F1519" w:rsidRPr="00FA1449" w:rsidRDefault="007F1519" w:rsidP="007C6A21">
            <w:pPr>
              <w:jc w:val="right"/>
            </w:pPr>
            <w:r w:rsidRPr="00FA1449">
              <w:t>68 (3</w:t>
            </w:r>
            <w:r>
              <w:t>3</w:t>
            </w:r>
            <w:r w:rsidRPr="00FA1449">
              <w:t>)</w:t>
            </w:r>
          </w:p>
        </w:tc>
        <w:tc>
          <w:tcPr>
            <w:tcW w:w="1843" w:type="dxa"/>
          </w:tcPr>
          <w:p w14:paraId="6810EF22" w14:textId="77777777" w:rsidR="007F1519" w:rsidRPr="00FA1449" w:rsidRDefault="007F1519" w:rsidP="007C6A21">
            <w:pPr>
              <w:jc w:val="right"/>
            </w:pPr>
            <w:r w:rsidRPr="00FA1449">
              <w:t>6</w:t>
            </w:r>
            <w:r>
              <w:t>9</w:t>
            </w:r>
            <w:r w:rsidRPr="00FA1449">
              <w:t xml:space="preserve"> (3</w:t>
            </w:r>
            <w:r>
              <w:t>4</w:t>
            </w:r>
            <w:r w:rsidRPr="00FA1449">
              <w:t>)</w:t>
            </w:r>
          </w:p>
        </w:tc>
      </w:tr>
      <w:tr w:rsidR="007F1519" w14:paraId="23DD61B9" w14:textId="77777777" w:rsidTr="007C6A21">
        <w:tc>
          <w:tcPr>
            <w:tcW w:w="3912" w:type="dxa"/>
          </w:tcPr>
          <w:p w14:paraId="239F5F51" w14:textId="77777777" w:rsidR="007F1519" w:rsidRDefault="007F1519" w:rsidP="007C6A21">
            <w:r>
              <w:t>High</w:t>
            </w:r>
          </w:p>
        </w:tc>
        <w:tc>
          <w:tcPr>
            <w:tcW w:w="1701" w:type="dxa"/>
          </w:tcPr>
          <w:p w14:paraId="34186A63" w14:textId="77777777" w:rsidR="007F1519" w:rsidRPr="00FA1449" w:rsidRDefault="007F1519" w:rsidP="007C6A21">
            <w:pPr>
              <w:jc w:val="right"/>
            </w:pPr>
            <w:r w:rsidRPr="00FA1449">
              <w:t>105 (26)</w:t>
            </w:r>
          </w:p>
        </w:tc>
        <w:tc>
          <w:tcPr>
            <w:tcW w:w="1701" w:type="dxa"/>
          </w:tcPr>
          <w:p w14:paraId="27B62824" w14:textId="77777777" w:rsidR="007F1519" w:rsidRPr="00FA1449" w:rsidRDefault="007F1519" w:rsidP="007C6A21">
            <w:pPr>
              <w:jc w:val="right"/>
            </w:pPr>
            <w:r w:rsidRPr="00FA1449">
              <w:t>58 (28)</w:t>
            </w:r>
          </w:p>
        </w:tc>
        <w:tc>
          <w:tcPr>
            <w:tcW w:w="1843" w:type="dxa"/>
          </w:tcPr>
          <w:p w14:paraId="122EAE32" w14:textId="77777777" w:rsidR="007F1519" w:rsidRPr="00FA1449" w:rsidRDefault="007F1519" w:rsidP="007C6A21">
            <w:pPr>
              <w:jc w:val="right"/>
            </w:pPr>
            <w:r w:rsidRPr="00FA1449">
              <w:t>47 (23)</w:t>
            </w:r>
          </w:p>
        </w:tc>
      </w:tr>
      <w:tr w:rsidR="007F1519" w14:paraId="43EA65E0" w14:textId="77777777" w:rsidTr="007C6A21">
        <w:tc>
          <w:tcPr>
            <w:tcW w:w="3912" w:type="dxa"/>
          </w:tcPr>
          <w:p w14:paraId="7EFABA77" w14:textId="77777777" w:rsidR="007F1519" w:rsidRDefault="007F1519" w:rsidP="007C6A21">
            <w:r>
              <w:t>Missing</w:t>
            </w:r>
          </w:p>
        </w:tc>
        <w:tc>
          <w:tcPr>
            <w:tcW w:w="1701" w:type="dxa"/>
          </w:tcPr>
          <w:p w14:paraId="73D05346" w14:textId="77777777" w:rsidR="007F1519" w:rsidRPr="00FA1449" w:rsidRDefault="007F1519" w:rsidP="007C6A21">
            <w:pPr>
              <w:jc w:val="right"/>
            </w:pPr>
            <w:r w:rsidRPr="00FA1449">
              <w:t>12 (3)</w:t>
            </w:r>
          </w:p>
        </w:tc>
        <w:tc>
          <w:tcPr>
            <w:tcW w:w="1701" w:type="dxa"/>
          </w:tcPr>
          <w:p w14:paraId="1A17A1F0" w14:textId="77777777" w:rsidR="007F1519" w:rsidRPr="00FA1449" w:rsidRDefault="007F1519" w:rsidP="007C6A21">
            <w:pPr>
              <w:jc w:val="right"/>
            </w:pPr>
            <w:r w:rsidRPr="00FA1449">
              <w:t>9 (4)</w:t>
            </w:r>
          </w:p>
        </w:tc>
        <w:tc>
          <w:tcPr>
            <w:tcW w:w="1843" w:type="dxa"/>
          </w:tcPr>
          <w:p w14:paraId="17AC3142" w14:textId="77777777" w:rsidR="007F1519" w:rsidRPr="00FA1449" w:rsidRDefault="007F1519" w:rsidP="007C6A21">
            <w:pPr>
              <w:jc w:val="right"/>
            </w:pPr>
            <w:r w:rsidRPr="00FA1449">
              <w:t>3 (1)</w:t>
            </w:r>
          </w:p>
        </w:tc>
      </w:tr>
      <w:tr w:rsidR="007F1519" w14:paraId="798F1B9D" w14:textId="77777777" w:rsidTr="007C6A21">
        <w:tc>
          <w:tcPr>
            <w:tcW w:w="3912" w:type="dxa"/>
          </w:tcPr>
          <w:p w14:paraId="1253255C" w14:textId="77777777" w:rsidR="007F1519" w:rsidRPr="00B47A5E" w:rsidRDefault="007F1519" w:rsidP="007C6A21">
            <w:pPr>
              <w:rPr>
                <w:b/>
              </w:rPr>
            </w:pPr>
            <w:r>
              <w:rPr>
                <w:b/>
              </w:rPr>
              <w:t>Frequency of leisure activi</w:t>
            </w:r>
            <w:r w:rsidRPr="00B47A5E">
              <w:rPr>
                <w:b/>
              </w:rPr>
              <w:t>ties</w:t>
            </w:r>
            <w:r>
              <w:rPr>
                <w:b/>
              </w:rPr>
              <w:t xml:space="preserve">, </w:t>
            </w:r>
            <w:r w:rsidRPr="00FB78B1">
              <w:t>n</w:t>
            </w:r>
            <w:r>
              <w:t xml:space="preserve"> </w:t>
            </w:r>
            <w:r w:rsidRPr="00FB78B1">
              <w:t>(%)</w:t>
            </w:r>
          </w:p>
        </w:tc>
        <w:tc>
          <w:tcPr>
            <w:tcW w:w="1701" w:type="dxa"/>
          </w:tcPr>
          <w:p w14:paraId="1ACCEBE1" w14:textId="77777777" w:rsidR="007F1519" w:rsidRPr="004C650B" w:rsidRDefault="007F1519" w:rsidP="007C6A21">
            <w:pPr>
              <w:jc w:val="right"/>
              <w:rPr>
                <w:color w:val="FF0000"/>
              </w:rPr>
            </w:pPr>
          </w:p>
        </w:tc>
        <w:tc>
          <w:tcPr>
            <w:tcW w:w="1701" w:type="dxa"/>
          </w:tcPr>
          <w:p w14:paraId="4281C5B8" w14:textId="77777777" w:rsidR="007F1519" w:rsidRPr="004C650B" w:rsidRDefault="007F1519" w:rsidP="007C6A21">
            <w:pPr>
              <w:jc w:val="right"/>
              <w:rPr>
                <w:color w:val="FF0000"/>
              </w:rPr>
            </w:pPr>
          </w:p>
        </w:tc>
        <w:tc>
          <w:tcPr>
            <w:tcW w:w="1843" w:type="dxa"/>
          </w:tcPr>
          <w:p w14:paraId="078AF96A" w14:textId="77777777" w:rsidR="007F1519" w:rsidRPr="004C650B" w:rsidRDefault="007F1519" w:rsidP="007C6A21">
            <w:pPr>
              <w:jc w:val="right"/>
              <w:rPr>
                <w:color w:val="FF0000"/>
              </w:rPr>
            </w:pPr>
          </w:p>
        </w:tc>
      </w:tr>
      <w:tr w:rsidR="007F1519" w14:paraId="3242ADD4" w14:textId="77777777" w:rsidTr="007C6A21">
        <w:tc>
          <w:tcPr>
            <w:tcW w:w="3912" w:type="dxa"/>
          </w:tcPr>
          <w:p w14:paraId="02235A83" w14:textId="77777777" w:rsidR="007F1519" w:rsidRDefault="007F1519" w:rsidP="007C6A21">
            <w:r>
              <w:t xml:space="preserve">No activity </w:t>
            </w:r>
          </w:p>
        </w:tc>
        <w:tc>
          <w:tcPr>
            <w:tcW w:w="1701" w:type="dxa"/>
          </w:tcPr>
          <w:p w14:paraId="21540C76" w14:textId="77777777" w:rsidR="007F1519" w:rsidRPr="00D1230D" w:rsidRDefault="007F1519" w:rsidP="007C6A21">
            <w:pPr>
              <w:jc w:val="right"/>
            </w:pPr>
            <w:r w:rsidRPr="00D1230D">
              <w:t>15 (4)</w:t>
            </w:r>
          </w:p>
        </w:tc>
        <w:tc>
          <w:tcPr>
            <w:tcW w:w="1701" w:type="dxa"/>
          </w:tcPr>
          <w:p w14:paraId="306EDF8A" w14:textId="77777777" w:rsidR="007F1519" w:rsidRPr="00B7236E" w:rsidRDefault="007F1519" w:rsidP="007C6A21">
            <w:pPr>
              <w:jc w:val="right"/>
            </w:pPr>
            <w:r w:rsidRPr="00B7236E">
              <w:t>9 (4)</w:t>
            </w:r>
          </w:p>
        </w:tc>
        <w:tc>
          <w:tcPr>
            <w:tcW w:w="1843" w:type="dxa"/>
          </w:tcPr>
          <w:p w14:paraId="2882855B" w14:textId="77777777" w:rsidR="007F1519" w:rsidRPr="00B7236E" w:rsidRDefault="007F1519" w:rsidP="007C6A21">
            <w:pPr>
              <w:jc w:val="right"/>
            </w:pPr>
            <w:r w:rsidRPr="00B7236E">
              <w:t>6 (3)</w:t>
            </w:r>
          </w:p>
        </w:tc>
      </w:tr>
      <w:tr w:rsidR="007F1519" w14:paraId="41C59F0E" w14:textId="77777777" w:rsidTr="007C6A21">
        <w:tc>
          <w:tcPr>
            <w:tcW w:w="3912" w:type="dxa"/>
          </w:tcPr>
          <w:p w14:paraId="43137994" w14:textId="62ED0F06" w:rsidR="007F1519" w:rsidRDefault="001E17CC" w:rsidP="007C6A21">
            <w:r>
              <w:t>&lt;</w:t>
            </w:r>
            <w:r w:rsidR="007F1519">
              <w:t>Weekly</w:t>
            </w:r>
          </w:p>
        </w:tc>
        <w:tc>
          <w:tcPr>
            <w:tcW w:w="1701" w:type="dxa"/>
          </w:tcPr>
          <w:p w14:paraId="5D2BFB41" w14:textId="77777777" w:rsidR="007F1519" w:rsidRPr="00D1230D" w:rsidRDefault="007F1519" w:rsidP="007C6A21">
            <w:pPr>
              <w:jc w:val="right"/>
            </w:pPr>
            <w:r w:rsidRPr="00D1230D">
              <w:t>155 (38)</w:t>
            </w:r>
          </w:p>
        </w:tc>
        <w:tc>
          <w:tcPr>
            <w:tcW w:w="1701" w:type="dxa"/>
          </w:tcPr>
          <w:p w14:paraId="7B52DA4E" w14:textId="77777777" w:rsidR="007F1519" w:rsidRPr="00B7236E" w:rsidRDefault="007F1519" w:rsidP="007C6A21">
            <w:pPr>
              <w:jc w:val="right"/>
            </w:pPr>
            <w:r w:rsidRPr="00B7236E">
              <w:t>85 (41)</w:t>
            </w:r>
          </w:p>
        </w:tc>
        <w:tc>
          <w:tcPr>
            <w:tcW w:w="1843" w:type="dxa"/>
          </w:tcPr>
          <w:p w14:paraId="348DDF8B" w14:textId="77777777" w:rsidR="007F1519" w:rsidRPr="00B7236E" w:rsidRDefault="007F1519" w:rsidP="007C6A21">
            <w:pPr>
              <w:jc w:val="right"/>
            </w:pPr>
            <w:r w:rsidRPr="00B7236E">
              <w:t>70 (3</w:t>
            </w:r>
            <w:r>
              <w:t>4</w:t>
            </w:r>
            <w:r w:rsidRPr="00B7236E">
              <w:t>)</w:t>
            </w:r>
          </w:p>
        </w:tc>
      </w:tr>
      <w:tr w:rsidR="007F1519" w14:paraId="4C988473" w14:textId="77777777" w:rsidTr="007C6A21">
        <w:tc>
          <w:tcPr>
            <w:tcW w:w="3912" w:type="dxa"/>
          </w:tcPr>
          <w:p w14:paraId="5573A178" w14:textId="77777777" w:rsidR="007F1519" w:rsidRDefault="007F1519" w:rsidP="007C6A21">
            <w:r>
              <w:t>≥Weekly</w:t>
            </w:r>
          </w:p>
        </w:tc>
        <w:tc>
          <w:tcPr>
            <w:tcW w:w="1701" w:type="dxa"/>
          </w:tcPr>
          <w:p w14:paraId="50065A13" w14:textId="77777777" w:rsidR="007F1519" w:rsidRPr="00D1230D" w:rsidRDefault="007F1519" w:rsidP="007C6A21">
            <w:pPr>
              <w:jc w:val="right"/>
            </w:pPr>
            <w:r w:rsidRPr="00D1230D">
              <w:t>20</w:t>
            </w:r>
            <w:r>
              <w:t xml:space="preserve">6 </w:t>
            </w:r>
            <w:r w:rsidRPr="00D1230D">
              <w:t>(50)</w:t>
            </w:r>
          </w:p>
        </w:tc>
        <w:tc>
          <w:tcPr>
            <w:tcW w:w="1701" w:type="dxa"/>
          </w:tcPr>
          <w:p w14:paraId="1EBA70CF" w14:textId="77777777" w:rsidR="007F1519" w:rsidRPr="00B7236E" w:rsidRDefault="007F1519" w:rsidP="007C6A21">
            <w:pPr>
              <w:jc w:val="right"/>
            </w:pPr>
            <w:r w:rsidRPr="00B7236E">
              <w:t>91 (44)</w:t>
            </w:r>
          </w:p>
        </w:tc>
        <w:tc>
          <w:tcPr>
            <w:tcW w:w="1843" w:type="dxa"/>
          </w:tcPr>
          <w:p w14:paraId="718669DF" w14:textId="77777777" w:rsidR="007F1519" w:rsidRPr="00B7236E" w:rsidRDefault="007F1519" w:rsidP="007C6A21">
            <w:pPr>
              <w:jc w:val="right"/>
            </w:pPr>
            <w:r w:rsidRPr="00B7236E">
              <w:t>11</w:t>
            </w:r>
            <w:r>
              <w:t>5</w:t>
            </w:r>
            <w:r w:rsidRPr="00B7236E">
              <w:t xml:space="preserve"> (56)</w:t>
            </w:r>
          </w:p>
        </w:tc>
      </w:tr>
      <w:tr w:rsidR="007F1519" w14:paraId="736E8259" w14:textId="77777777" w:rsidTr="007C6A21">
        <w:tc>
          <w:tcPr>
            <w:tcW w:w="3912" w:type="dxa"/>
          </w:tcPr>
          <w:p w14:paraId="121E141C" w14:textId="77777777" w:rsidR="007F1519" w:rsidRDefault="007F1519" w:rsidP="007C6A21">
            <w:r>
              <w:t>Missing</w:t>
            </w:r>
          </w:p>
        </w:tc>
        <w:tc>
          <w:tcPr>
            <w:tcW w:w="1701" w:type="dxa"/>
          </w:tcPr>
          <w:p w14:paraId="26F631F7" w14:textId="77777777" w:rsidR="007F1519" w:rsidRPr="004C650B" w:rsidRDefault="007F1519" w:rsidP="007C6A21">
            <w:pPr>
              <w:jc w:val="right"/>
              <w:rPr>
                <w:color w:val="FF0000"/>
              </w:rPr>
            </w:pPr>
            <w:r w:rsidRPr="00B7236E">
              <w:t>3</w:t>
            </w:r>
            <w:r>
              <w:t>5</w:t>
            </w:r>
            <w:r w:rsidRPr="00B7236E">
              <w:t xml:space="preserve"> (8)</w:t>
            </w:r>
          </w:p>
        </w:tc>
        <w:tc>
          <w:tcPr>
            <w:tcW w:w="1701" w:type="dxa"/>
          </w:tcPr>
          <w:p w14:paraId="4DE7A89F" w14:textId="77777777" w:rsidR="007F1519" w:rsidRPr="00B7236E" w:rsidRDefault="007F1519" w:rsidP="007C6A21">
            <w:pPr>
              <w:jc w:val="right"/>
            </w:pPr>
            <w:r w:rsidRPr="00B7236E">
              <w:t>21 (1</w:t>
            </w:r>
            <w:r>
              <w:t>0</w:t>
            </w:r>
            <w:r w:rsidRPr="00B7236E">
              <w:t>)</w:t>
            </w:r>
          </w:p>
        </w:tc>
        <w:tc>
          <w:tcPr>
            <w:tcW w:w="1843" w:type="dxa"/>
          </w:tcPr>
          <w:p w14:paraId="4B3CB813" w14:textId="77777777" w:rsidR="007F1519" w:rsidRPr="00B7236E" w:rsidRDefault="007F1519" w:rsidP="007C6A21">
            <w:pPr>
              <w:jc w:val="right"/>
            </w:pPr>
            <w:r w:rsidRPr="00B7236E">
              <w:t>1</w:t>
            </w:r>
            <w:r>
              <w:t>4</w:t>
            </w:r>
            <w:r w:rsidRPr="00B7236E">
              <w:t xml:space="preserve"> (</w:t>
            </w:r>
            <w:r>
              <w:t>7</w:t>
            </w:r>
            <w:r w:rsidRPr="00B7236E">
              <w:t>)</w:t>
            </w:r>
          </w:p>
        </w:tc>
      </w:tr>
      <w:tr w:rsidR="007F1519" w14:paraId="3BDBB3AE" w14:textId="77777777" w:rsidTr="007C6A21">
        <w:tc>
          <w:tcPr>
            <w:tcW w:w="3912" w:type="dxa"/>
          </w:tcPr>
          <w:p w14:paraId="718B7B2D" w14:textId="77777777" w:rsidR="007F1519" w:rsidRPr="00DE2EDD" w:rsidRDefault="007F1519" w:rsidP="007C6A21">
            <w:pPr>
              <w:rPr>
                <w:b/>
              </w:rPr>
            </w:pPr>
            <w:r w:rsidRPr="00DE2EDD">
              <w:rPr>
                <w:b/>
              </w:rPr>
              <w:t>Occupational activities</w:t>
            </w:r>
            <w:r>
              <w:rPr>
                <w:rFonts w:ascii="Calibri" w:hAnsi="Calibri" w:cs="Arial"/>
                <w:b/>
                <w:bCs/>
                <w:kern w:val="24"/>
              </w:rPr>
              <w:t>†</w:t>
            </w:r>
            <w:r>
              <w:rPr>
                <w:b/>
              </w:rPr>
              <w:t>,</w:t>
            </w:r>
            <w:r w:rsidRPr="00BE3521">
              <w:t xml:space="preserve"> n (%)</w:t>
            </w:r>
          </w:p>
        </w:tc>
        <w:tc>
          <w:tcPr>
            <w:tcW w:w="1701" w:type="dxa"/>
          </w:tcPr>
          <w:p w14:paraId="0F016E74" w14:textId="77777777" w:rsidR="007F1519" w:rsidRPr="004C650B" w:rsidRDefault="007F1519" w:rsidP="007C6A21">
            <w:pPr>
              <w:jc w:val="right"/>
              <w:rPr>
                <w:color w:val="FF0000"/>
              </w:rPr>
            </w:pPr>
          </w:p>
        </w:tc>
        <w:tc>
          <w:tcPr>
            <w:tcW w:w="1701" w:type="dxa"/>
          </w:tcPr>
          <w:p w14:paraId="44F70A6B" w14:textId="77777777" w:rsidR="007F1519" w:rsidRPr="004C650B" w:rsidRDefault="007F1519" w:rsidP="007C6A21">
            <w:pPr>
              <w:jc w:val="right"/>
              <w:rPr>
                <w:color w:val="FF0000"/>
              </w:rPr>
            </w:pPr>
          </w:p>
        </w:tc>
        <w:tc>
          <w:tcPr>
            <w:tcW w:w="1843" w:type="dxa"/>
          </w:tcPr>
          <w:p w14:paraId="54578023" w14:textId="77777777" w:rsidR="007F1519" w:rsidRPr="004C650B" w:rsidRDefault="007F1519" w:rsidP="007C6A21">
            <w:pPr>
              <w:jc w:val="right"/>
              <w:rPr>
                <w:color w:val="FF0000"/>
              </w:rPr>
            </w:pPr>
          </w:p>
        </w:tc>
      </w:tr>
      <w:tr w:rsidR="007F1519" w:rsidRPr="00033011" w14:paraId="19185E5C" w14:textId="77777777" w:rsidTr="007C6A21">
        <w:tc>
          <w:tcPr>
            <w:tcW w:w="3912" w:type="dxa"/>
          </w:tcPr>
          <w:p w14:paraId="7688E270" w14:textId="77777777" w:rsidR="007F1519" w:rsidRPr="00C47A71" w:rsidRDefault="007F1519" w:rsidP="007C6A21">
            <w:r w:rsidRPr="00C47A71">
              <w:t>None reported</w:t>
            </w:r>
          </w:p>
        </w:tc>
        <w:tc>
          <w:tcPr>
            <w:tcW w:w="1701" w:type="dxa"/>
            <w:shd w:val="clear" w:color="auto" w:fill="auto"/>
            <w:vAlign w:val="center"/>
          </w:tcPr>
          <w:p w14:paraId="7C63E6C8" w14:textId="77777777" w:rsidR="007F1519" w:rsidRPr="00095A42" w:rsidRDefault="007F1519" w:rsidP="007C6A21">
            <w:pPr>
              <w:jc w:val="right"/>
            </w:pPr>
            <w:r w:rsidRPr="00095A42">
              <w:t>14</w:t>
            </w:r>
            <w:r>
              <w:t>1</w:t>
            </w:r>
            <w:r w:rsidRPr="00095A42">
              <w:t xml:space="preserve"> (34)</w:t>
            </w:r>
          </w:p>
        </w:tc>
        <w:tc>
          <w:tcPr>
            <w:tcW w:w="1701" w:type="dxa"/>
            <w:shd w:val="clear" w:color="auto" w:fill="auto"/>
          </w:tcPr>
          <w:p w14:paraId="1F998FDA" w14:textId="77777777" w:rsidR="007F1519" w:rsidRPr="00BE0381" w:rsidRDefault="007F1519" w:rsidP="007C6A21">
            <w:pPr>
              <w:jc w:val="right"/>
            </w:pPr>
            <w:r w:rsidRPr="00BE0381">
              <w:t>58 (28)</w:t>
            </w:r>
          </w:p>
        </w:tc>
        <w:tc>
          <w:tcPr>
            <w:tcW w:w="1843" w:type="dxa"/>
            <w:shd w:val="clear" w:color="auto" w:fill="auto"/>
          </w:tcPr>
          <w:p w14:paraId="61306826" w14:textId="77777777" w:rsidR="007F1519" w:rsidRPr="00BE0381" w:rsidRDefault="007F1519" w:rsidP="007C6A21">
            <w:pPr>
              <w:jc w:val="right"/>
            </w:pPr>
            <w:r w:rsidRPr="00BE0381">
              <w:t>8</w:t>
            </w:r>
            <w:r>
              <w:t>3</w:t>
            </w:r>
            <w:r w:rsidRPr="00BE0381">
              <w:t xml:space="preserve"> (40)</w:t>
            </w:r>
          </w:p>
        </w:tc>
      </w:tr>
      <w:tr w:rsidR="007F1519" w14:paraId="2693F062" w14:textId="77777777" w:rsidTr="007C6A21">
        <w:tc>
          <w:tcPr>
            <w:tcW w:w="3912" w:type="dxa"/>
          </w:tcPr>
          <w:p w14:paraId="56E8C01E" w14:textId="77777777" w:rsidR="007F1519" w:rsidRPr="00DE2EDD" w:rsidRDefault="007F1519" w:rsidP="007C6A21">
            <w:r w:rsidRPr="00DE2EDD">
              <w:t>Standing &gt;4 hours/day</w:t>
            </w:r>
          </w:p>
        </w:tc>
        <w:tc>
          <w:tcPr>
            <w:tcW w:w="1701" w:type="dxa"/>
            <w:vAlign w:val="center"/>
          </w:tcPr>
          <w:p w14:paraId="3A1F30CA" w14:textId="77777777" w:rsidR="007F1519" w:rsidRPr="00BE6637" w:rsidRDefault="007F1519" w:rsidP="007C6A21">
            <w:pPr>
              <w:jc w:val="right"/>
            </w:pPr>
            <w:r w:rsidRPr="00BE6637">
              <w:t xml:space="preserve">189 (46) </w:t>
            </w:r>
          </w:p>
        </w:tc>
        <w:tc>
          <w:tcPr>
            <w:tcW w:w="1701" w:type="dxa"/>
          </w:tcPr>
          <w:p w14:paraId="599F92D1" w14:textId="77777777" w:rsidR="007F1519" w:rsidRPr="00BE6637" w:rsidRDefault="007F1519" w:rsidP="007C6A21">
            <w:pPr>
              <w:jc w:val="right"/>
            </w:pPr>
            <w:r w:rsidRPr="00BE6637">
              <w:t>104 (50)</w:t>
            </w:r>
          </w:p>
        </w:tc>
        <w:tc>
          <w:tcPr>
            <w:tcW w:w="1843" w:type="dxa"/>
          </w:tcPr>
          <w:p w14:paraId="59D0492C" w14:textId="77777777" w:rsidR="007F1519" w:rsidRPr="00BE6637" w:rsidRDefault="007F1519" w:rsidP="007C6A21">
            <w:pPr>
              <w:jc w:val="right"/>
            </w:pPr>
            <w:r w:rsidRPr="00BE6637">
              <w:t>85 (42)</w:t>
            </w:r>
          </w:p>
        </w:tc>
      </w:tr>
      <w:tr w:rsidR="007F1519" w14:paraId="41A9F064" w14:textId="77777777" w:rsidTr="007C6A21">
        <w:tc>
          <w:tcPr>
            <w:tcW w:w="3912" w:type="dxa"/>
          </w:tcPr>
          <w:p w14:paraId="14799973" w14:textId="0F89564F" w:rsidR="007F1519" w:rsidRDefault="007F1519" w:rsidP="007C6A21">
            <w:r>
              <w:t>Walking &gt;3 km/ day</w:t>
            </w:r>
          </w:p>
        </w:tc>
        <w:tc>
          <w:tcPr>
            <w:tcW w:w="1701" w:type="dxa"/>
            <w:vAlign w:val="center"/>
          </w:tcPr>
          <w:p w14:paraId="18008CF3" w14:textId="77777777" w:rsidR="007F1519" w:rsidRPr="00BE6637" w:rsidRDefault="007F1519" w:rsidP="007C6A21">
            <w:pPr>
              <w:jc w:val="right"/>
            </w:pPr>
            <w:r w:rsidRPr="00BE6637">
              <w:t xml:space="preserve">141 (34) </w:t>
            </w:r>
          </w:p>
        </w:tc>
        <w:tc>
          <w:tcPr>
            <w:tcW w:w="1701" w:type="dxa"/>
          </w:tcPr>
          <w:p w14:paraId="682BF448" w14:textId="77777777" w:rsidR="007F1519" w:rsidRPr="00BE6637" w:rsidRDefault="007F1519" w:rsidP="007C6A21">
            <w:pPr>
              <w:jc w:val="right"/>
            </w:pPr>
            <w:r w:rsidRPr="00BE6637">
              <w:t>86 (42)</w:t>
            </w:r>
          </w:p>
        </w:tc>
        <w:tc>
          <w:tcPr>
            <w:tcW w:w="1843" w:type="dxa"/>
          </w:tcPr>
          <w:p w14:paraId="79475C39" w14:textId="77777777" w:rsidR="007F1519" w:rsidRPr="00BE6637" w:rsidRDefault="007F1519" w:rsidP="007C6A21">
            <w:pPr>
              <w:jc w:val="right"/>
            </w:pPr>
            <w:r w:rsidRPr="00BE6637">
              <w:t>55 (27)</w:t>
            </w:r>
          </w:p>
        </w:tc>
      </w:tr>
      <w:tr w:rsidR="007F1519" w14:paraId="59A5E9DA" w14:textId="77777777" w:rsidTr="007C6A21">
        <w:tc>
          <w:tcPr>
            <w:tcW w:w="3912" w:type="dxa"/>
          </w:tcPr>
          <w:p w14:paraId="2F780592" w14:textId="77777777" w:rsidR="007F1519" w:rsidRPr="00DE2EDD" w:rsidRDefault="007F1519" w:rsidP="007C6A21">
            <w:r w:rsidRPr="00DE2EDD">
              <w:t>Carrying/Lifting ≥10 kg</w:t>
            </w:r>
          </w:p>
        </w:tc>
        <w:tc>
          <w:tcPr>
            <w:tcW w:w="1701" w:type="dxa"/>
            <w:vAlign w:val="center"/>
          </w:tcPr>
          <w:p w14:paraId="2A7A7254" w14:textId="77777777" w:rsidR="007F1519" w:rsidRPr="00BE6637" w:rsidRDefault="007F1519" w:rsidP="007C6A21">
            <w:pPr>
              <w:jc w:val="right"/>
            </w:pPr>
            <w:r w:rsidRPr="00BE6637">
              <w:t>141 (3</w:t>
            </w:r>
            <w:r>
              <w:t>4</w:t>
            </w:r>
            <w:r w:rsidRPr="00BE6637">
              <w:t xml:space="preserve">) </w:t>
            </w:r>
          </w:p>
        </w:tc>
        <w:tc>
          <w:tcPr>
            <w:tcW w:w="1701" w:type="dxa"/>
          </w:tcPr>
          <w:p w14:paraId="3680D483" w14:textId="77777777" w:rsidR="007F1519" w:rsidRPr="00BE6637" w:rsidRDefault="007F1519" w:rsidP="007C6A21">
            <w:pPr>
              <w:jc w:val="right"/>
            </w:pPr>
            <w:r w:rsidRPr="00BE6637">
              <w:t>93 (45)</w:t>
            </w:r>
          </w:p>
        </w:tc>
        <w:tc>
          <w:tcPr>
            <w:tcW w:w="1843" w:type="dxa"/>
          </w:tcPr>
          <w:p w14:paraId="076570D2" w14:textId="77777777" w:rsidR="007F1519" w:rsidRPr="00BE6637" w:rsidRDefault="007F1519" w:rsidP="007C6A21">
            <w:pPr>
              <w:jc w:val="right"/>
            </w:pPr>
            <w:r w:rsidRPr="00BE6637">
              <w:t>48 (24)</w:t>
            </w:r>
          </w:p>
        </w:tc>
      </w:tr>
      <w:tr w:rsidR="007F1519" w14:paraId="779D7BDE" w14:textId="77777777" w:rsidTr="007C6A21">
        <w:tc>
          <w:tcPr>
            <w:tcW w:w="3912" w:type="dxa"/>
          </w:tcPr>
          <w:p w14:paraId="4D092790" w14:textId="77777777" w:rsidR="007F1519" w:rsidRPr="00DE2EDD" w:rsidRDefault="007F1519" w:rsidP="007C6A21">
            <w:r w:rsidRPr="00DE2EDD">
              <w:t>Carrying/Lifting ≥25 kg</w:t>
            </w:r>
          </w:p>
        </w:tc>
        <w:tc>
          <w:tcPr>
            <w:tcW w:w="1701" w:type="dxa"/>
            <w:vAlign w:val="center"/>
          </w:tcPr>
          <w:p w14:paraId="733F9135" w14:textId="77777777" w:rsidR="007F1519" w:rsidRPr="00BE6637" w:rsidRDefault="007F1519" w:rsidP="007C6A21">
            <w:pPr>
              <w:jc w:val="right"/>
            </w:pPr>
            <w:r w:rsidRPr="00BE6637">
              <w:t xml:space="preserve">57 (14) </w:t>
            </w:r>
          </w:p>
        </w:tc>
        <w:tc>
          <w:tcPr>
            <w:tcW w:w="1701" w:type="dxa"/>
          </w:tcPr>
          <w:p w14:paraId="68B28C8C" w14:textId="77777777" w:rsidR="007F1519" w:rsidRPr="00BE6637" w:rsidRDefault="007F1519" w:rsidP="007C6A21">
            <w:pPr>
              <w:tabs>
                <w:tab w:val="center" w:pos="674"/>
                <w:tab w:val="right" w:pos="1348"/>
              </w:tabs>
              <w:jc w:val="right"/>
            </w:pPr>
            <w:r w:rsidRPr="00BE6637">
              <w:tab/>
              <w:t>49 (24)</w:t>
            </w:r>
          </w:p>
        </w:tc>
        <w:tc>
          <w:tcPr>
            <w:tcW w:w="1843" w:type="dxa"/>
          </w:tcPr>
          <w:p w14:paraId="24C6BF16" w14:textId="77777777" w:rsidR="007F1519" w:rsidRPr="00BE6637" w:rsidRDefault="007F1519" w:rsidP="007C6A21">
            <w:pPr>
              <w:jc w:val="right"/>
            </w:pPr>
            <w:r w:rsidRPr="00BE6637">
              <w:t>8 (4)</w:t>
            </w:r>
          </w:p>
        </w:tc>
      </w:tr>
      <w:tr w:rsidR="007F1519" w14:paraId="64ED9179" w14:textId="77777777" w:rsidTr="007C6A21">
        <w:tc>
          <w:tcPr>
            <w:tcW w:w="3912" w:type="dxa"/>
          </w:tcPr>
          <w:p w14:paraId="6FA5DB6C" w14:textId="77777777" w:rsidR="007F1519" w:rsidRPr="00DE2EDD" w:rsidRDefault="007F1519" w:rsidP="007C6A21">
            <w:r w:rsidRPr="00DE2EDD">
              <w:t>Digging/shovelling</w:t>
            </w:r>
          </w:p>
        </w:tc>
        <w:tc>
          <w:tcPr>
            <w:tcW w:w="1701" w:type="dxa"/>
            <w:vAlign w:val="center"/>
          </w:tcPr>
          <w:p w14:paraId="48DFAE1A" w14:textId="77777777" w:rsidR="007F1519" w:rsidRPr="00BE6637" w:rsidRDefault="007F1519" w:rsidP="007C6A21">
            <w:pPr>
              <w:jc w:val="right"/>
            </w:pPr>
            <w:r w:rsidRPr="00BE6637">
              <w:t xml:space="preserve">29 (7) </w:t>
            </w:r>
          </w:p>
        </w:tc>
        <w:tc>
          <w:tcPr>
            <w:tcW w:w="1701" w:type="dxa"/>
          </w:tcPr>
          <w:p w14:paraId="4826FCA1" w14:textId="77777777" w:rsidR="007F1519" w:rsidRPr="00BE6637" w:rsidRDefault="007F1519" w:rsidP="007C6A21">
            <w:pPr>
              <w:jc w:val="right"/>
            </w:pPr>
            <w:r w:rsidRPr="00BE6637">
              <w:t>26 (13)</w:t>
            </w:r>
          </w:p>
        </w:tc>
        <w:tc>
          <w:tcPr>
            <w:tcW w:w="1843" w:type="dxa"/>
          </w:tcPr>
          <w:p w14:paraId="1AB67685" w14:textId="77777777" w:rsidR="007F1519" w:rsidRPr="00BE6637" w:rsidRDefault="007F1519" w:rsidP="007C6A21">
            <w:pPr>
              <w:jc w:val="right"/>
            </w:pPr>
            <w:r w:rsidRPr="00BE6637">
              <w:t>3 (1)</w:t>
            </w:r>
          </w:p>
        </w:tc>
      </w:tr>
      <w:tr w:rsidR="007F1519" w14:paraId="5C5405DB" w14:textId="77777777" w:rsidTr="007C6A21">
        <w:tc>
          <w:tcPr>
            <w:tcW w:w="3912" w:type="dxa"/>
          </w:tcPr>
          <w:p w14:paraId="08F2C1E7" w14:textId="77777777" w:rsidR="007F1519" w:rsidRPr="00DE2EDD" w:rsidRDefault="007F1519" w:rsidP="007C6A21">
            <w:r w:rsidRPr="00DE2EDD">
              <w:t>Kneeling/squatting</w:t>
            </w:r>
          </w:p>
        </w:tc>
        <w:tc>
          <w:tcPr>
            <w:tcW w:w="1701" w:type="dxa"/>
            <w:vAlign w:val="center"/>
          </w:tcPr>
          <w:p w14:paraId="64056075" w14:textId="77777777" w:rsidR="007F1519" w:rsidRPr="00BE6637" w:rsidRDefault="007F1519" w:rsidP="007C6A21">
            <w:pPr>
              <w:jc w:val="right"/>
            </w:pPr>
            <w:r w:rsidRPr="00BE6637">
              <w:t xml:space="preserve">145 (35) </w:t>
            </w:r>
          </w:p>
        </w:tc>
        <w:tc>
          <w:tcPr>
            <w:tcW w:w="1701" w:type="dxa"/>
          </w:tcPr>
          <w:p w14:paraId="3D52426B" w14:textId="77777777" w:rsidR="007F1519" w:rsidRPr="00BE6637" w:rsidRDefault="007F1519" w:rsidP="007C6A21">
            <w:pPr>
              <w:jc w:val="right"/>
            </w:pPr>
            <w:r w:rsidRPr="00BE6637">
              <w:t>83 (40)</w:t>
            </w:r>
          </w:p>
        </w:tc>
        <w:tc>
          <w:tcPr>
            <w:tcW w:w="1843" w:type="dxa"/>
          </w:tcPr>
          <w:p w14:paraId="17CADB84" w14:textId="77777777" w:rsidR="007F1519" w:rsidRPr="00BE6637" w:rsidRDefault="007F1519" w:rsidP="007C6A21">
            <w:pPr>
              <w:jc w:val="right"/>
            </w:pPr>
            <w:r w:rsidRPr="00BE6637">
              <w:t>62 (31)</w:t>
            </w:r>
          </w:p>
        </w:tc>
      </w:tr>
      <w:tr w:rsidR="007F1519" w14:paraId="5338738C" w14:textId="77777777" w:rsidTr="007C6A21">
        <w:tc>
          <w:tcPr>
            <w:tcW w:w="3912" w:type="dxa"/>
          </w:tcPr>
          <w:p w14:paraId="1E719786" w14:textId="77777777" w:rsidR="007F1519" w:rsidRPr="00DE2EDD" w:rsidRDefault="007F1519" w:rsidP="007C6A21">
            <w:r w:rsidRPr="00DE2EDD">
              <w:t>Climbing</w:t>
            </w:r>
            <w:r>
              <w:t xml:space="preserve"> </w:t>
            </w:r>
            <w:r w:rsidRPr="00DE2EDD">
              <w:t>&gt;30 stairs</w:t>
            </w:r>
          </w:p>
        </w:tc>
        <w:tc>
          <w:tcPr>
            <w:tcW w:w="1701" w:type="dxa"/>
            <w:vAlign w:val="center"/>
          </w:tcPr>
          <w:p w14:paraId="06CEB7EA" w14:textId="77777777" w:rsidR="007F1519" w:rsidRPr="00D63E33" w:rsidRDefault="007F1519" w:rsidP="007C6A21">
            <w:pPr>
              <w:jc w:val="right"/>
            </w:pPr>
            <w:r w:rsidRPr="00D63E33">
              <w:t>11</w:t>
            </w:r>
            <w:r>
              <w:t>1</w:t>
            </w:r>
            <w:r w:rsidRPr="00D63E33">
              <w:t xml:space="preserve"> (27)</w:t>
            </w:r>
          </w:p>
        </w:tc>
        <w:tc>
          <w:tcPr>
            <w:tcW w:w="1701" w:type="dxa"/>
          </w:tcPr>
          <w:p w14:paraId="43724361" w14:textId="77777777" w:rsidR="007F1519" w:rsidRPr="00D63E33" w:rsidRDefault="007F1519" w:rsidP="007C6A21">
            <w:pPr>
              <w:jc w:val="right"/>
            </w:pPr>
            <w:r w:rsidRPr="00D63E33">
              <w:t>80 (39)</w:t>
            </w:r>
          </w:p>
        </w:tc>
        <w:tc>
          <w:tcPr>
            <w:tcW w:w="1843" w:type="dxa"/>
          </w:tcPr>
          <w:p w14:paraId="118FC2FF" w14:textId="77777777" w:rsidR="007F1519" w:rsidRPr="00D63E33" w:rsidRDefault="007F1519" w:rsidP="007C6A21">
            <w:pPr>
              <w:jc w:val="right"/>
            </w:pPr>
            <w:r w:rsidRPr="00D63E33">
              <w:t>3</w:t>
            </w:r>
            <w:r>
              <w:t>1</w:t>
            </w:r>
            <w:r w:rsidRPr="00D63E33">
              <w:t xml:space="preserve"> (15)</w:t>
            </w:r>
          </w:p>
        </w:tc>
      </w:tr>
      <w:tr w:rsidR="007F1519" w14:paraId="7D15C693" w14:textId="77777777" w:rsidTr="007C6A21">
        <w:tc>
          <w:tcPr>
            <w:tcW w:w="3912" w:type="dxa"/>
          </w:tcPr>
          <w:p w14:paraId="37B5A391" w14:textId="77777777" w:rsidR="007F1519" w:rsidRPr="00DE2EDD" w:rsidRDefault="007F1519" w:rsidP="007C6A21">
            <w:r w:rsidRPr="00DE2EDD">
              <w:t>Climbing ladders</w:t>
            </w:r>
          </w:p>
        </w:tc>
        <w:tc>
          <w:tcPr>
            <w:tcW w:w="1701" w:type="dxa"/>
            <w:vAlign w:val="center"/>
          </w:tcPr>
          <w:p w14:paraId="4E50C61F" w14:textId="77777777" w:rsidR="007F1519" w:rsidRPr="00D63E33" w:rsidRDefault="007F1519" w:rsidP="007C6A21">
            <w:pPr>
              <w:jc w:val="right"/>
            </w:pPr>
            <w:r w:rsidRPr="00D63E33">
              <w:t>76 (19)</w:t>
            </w:r>
          </w:p>
        </w:tc>
        <w:tc>
          <w:tcPr>
            <w:tcW w:w="1701" w:type="dxa"/>
          </w:tcPr>
          <w:p w14:paraId="0BCD61F1" w14:textId="77777777" w:rsidR="007F1519" w:rsidRPr="00D63E33" w:rsidRDefault="007F1519" w:rsidP="007C6A21">
            <w:pPr>
              <w:jc w:val="right"/>
            </w:pPr>
            <w:r w:rsidRPr="00D63E33">
              <w:t>62 (3</w:t>
            </w:r>
            <w:r>
              <w:t>0</w:t>
            </w:r>
            <w:r w:rsidRPr="00D63E33">
              <w:t>)</w:t>
            </w:r>
          </w:p>
        </w:tc>
        <w:tc>
          <w:tcPr>
            <w:tcW w:w="1843" w:type="dxa"/>
          </w:tcPr>
          <w:p w14:paraId="61330363" w14:textId="77777777" w:rsidR="007F1519" w:rsidRPr="00D63E33" w:rsidRDefault="007F1519" w:rsidP="007C6A21">
            <w:pPr>
              <w:jc w:val="right"/>
            </w:pPr>
            <w:r w:rsidRPr="00D63E33">
              <w:t>14 (</w:t>
            </w:r>
            <w:r>
              <w:t>7</w:t>
            </w:r>
            <w:r w:rsidRPr="00D63E33">
              <w:t>)</w:t>
            </w:r>
          </w:p>
        </w:tc>
      </w:tr>
    </w:tbl>
    <w:p w14:paraId="476FFEE5" w14:textId="77777777" w:rsidR="007F1519" w:rsidRDefault="007F1519" w:rsidP="007F1519">
      <w:pPr>
        <w:jc w:val="both"/>
      </w:pPr>
      <w:r>
        <w:rPr>
          <w:rFonts w:ascii="Calibri" w:hAnsi="Calibri" w:cs="Arial"/>
          <w:b/>
          <w:bCs/>
          <w:kern w:val="24"/>
        </w:rPr>
        <w:t>†</w:t>
      </w:r>
      <w:r>
        <w:t>Prevalence rates for occupational activities do not add up to 100 because people could report more than one activity</w:t>
      </w:r>
    </w:p>
    <w:p w14:paraId="5CE8867E" w14:textId="77777777" w:rsidR="007541D8" w:rsidRDefault="007541D8" w:rsidP="00343316">
      <w:pPr>
        <w:spacing w:line="480" w:lineRule="auto"/>
        <w:jc w:val="both"/>
        <w:rPr>
          <w:sz w:val="24"/>
          <w:szCs w:val="24"/>
        </w:rPr>
      </w:pPr>
    </w:p>
    <w:p w14:paraId="5F7C81F6" w14:textId="30AA7323" w:rsidR="005A4C79" w:rsidRDefault="00E37D8F" w:rsidP="00343316">
      <w:pPr>
        <w:spacing w:line="480" w:lineRule="auto"/>
        <w:jc w:val="both"/>
        <w:rPr>
          <w:sz w:val="24"/>
          <w:szCs w:val="24"/>
        </w:rPr>
      </w:pPr>
      <w:bookmarkStart w:id="17" w:name="_Hlk88831710"/>
      <w:r>
        <w:rPr>
          <w:sz w:val="24"/>
          <w:szCs w:val="24"/>
        </w:rPr>
        <w:t xml:space="preserve">In </w:t>
      </w:r>
      <w:r w:rsidRPr="00E72C06">
        <w:rPr>
          <w:sz w:val="24"/>
          <w:szCs w:val="24"/>
        </w:rPr>
        <w:t xml:space="preserve">total, 29 (7%) </w:t>
      </w:r>
      <w:r w:rsidR="002C288A" w:rsidRPr="00E72C06">
        <w:rPr>
          <w:sz w:val="24"/>
          <w:szCs w:val="24"/>
        </w:rPr>
        <w:t xml:space="preserve">experienced </w:t>
      </w:r>
      <w:r w:rsidR="00AD6EEC" w:rsidRPr="00E72C06">
        <w:rPr>
          <w:sz w:val="24"/>
          <w:szCs w:val="24"/>
        </w:rPr>
        <w:t>HRJL</w:t>
      </w:r>
      <w:r w:rsidR="002C288A" w:rsidRPr="00E72C06">
        <w:rPr>
          <w:sz w:val="24"/>
          <w:szCs w:val="24"/>
        </w:rPr>
        <w:t xml:space="preserve"> (i.e. reported that they</w:t>
      </w:r>
      <w:r w:rsidR="00767C13" w:rsidRPr="00E72C06">
        <w:rPr>
          <w:sz w:val="24"/>
          <w:szCs w:val="24"/>
        </w:rPr>
        <w:t xml:space="preserve"> stopped working </w:t>
      </w:r>
      <w:r w:rsidR="00C72234" w:rsidRPr="00E72C06">
        <w:rPr>
          <w:sz w:val="24"/>
          <w:szCs w:val="24"/>
        </w:rPr>
        <w:t>post-operatively</w:t>
      </w:r>
      <w:r w:rsidRPr="00E72C06">
        <w:rPr>
          <w:sz w:val="24"/>
          <w:szCs w:val="24"/>
        </w:rPr>
        <w:t xml:space="preserve"> mainly or partly because of a problem with the replaced hip</w:t>
      </w:r>
      <w:r w:rsidR="002C288A" w:rsidRPr="00E72C06">
        <w:rPr>
          <w:sz w:val="24"/>
          <w:szCs w:val="24"/>
        </w:rPr>
        <w:t xml:space="preserve">). Rates were similar in both cohorts: </w:t>
      </w:r>
      <w:r w:rsidR="002C288A" w:rsidRPr="00E72C06">
        <w:rPr>
          <w:rFonts w:cs="Arial"/>
          <w:iCs/>
          <w:sz w:val="24"/>
          <w:szCs w:val="24"/>
          <w:shd w:val="clear" w:color="auto" w:fill="FFFFFF"/>
        </w:rPr>
        <w:t>6.6% (n=16) amongst GAR participants and 7.6% (n=13) amongst COASt participants. As with non</w:t>
      </w:r>
      <w:r w:rsidR="00CA3644" w:rsidRPr="00E72C06">
        <w:rPr>
          <w:sz w:val="24"/>
          <w:szCs w:val="24"/>
        </w:rPr>
        <w:t xml:space="preserve"> </w:t>
      </w:r>
      <w:r w:rsidR="000220D7" w:rsidRPr="00E72C06">
        <w:rPr>
          <w:sz w:val="24"/>
          <w:szCs w:val="24"/>
        </w:rPr>
        <w:t>RTW</w:t>
      </w:r>
      <w:r w:rsidR="00C72234" w:rsidRPr="00E72C06">
        <w:rPr>
          <w:sz w:val="24"/>
          <w:szCs w:val="24"/>
        </w:rPr>
        <w:t xml:space="preserve"> at all, </w:t>
      </w:r>
      <w:r w:rsidR="002C288A" w:rsidRPr="00E72C06">
        <w:rPr>
          <w:sz w:val="24"/>
          <w:szCs w:val="24"/>
        </w:rPr>
        <w:t xml:space="preserve">people reporting HRJL </w:t>
      </w:r>
      <w:r w:rsidR="00C72234" w:rsidRPr="00E72C06">
        <w:rPr>
          <w:sz w:val="24"/>
          <w:szCs w:val="24"/>
        </w:rPr>
        <w:t>were more likely process, plant and machine operati</w:t>
      </w:r>
      <w:r w:rsidR="002233D2" w:rsidRPr="00E72C06">
        <w:rPr>
          <w:sz w:val="24"/>
          <w:szCs w:val="24"/>
        </w:rPr>
        <w:t xml:space="preserve">ves or </w:t>
      </w:r>
      <w:r w:rsidR="00C72234" w:rsidRPr="00E72C06">
        <w:rPr>
          <w:sz w:val="24"/>
          <w:szCs w:val="24"/>
        </w:rPr>
        <w:t xml:space="preserve">elementary </w:t>
      </w:r>
      <w:r w:rsidR="002233D2" w:rsidRPr="00E72C06">
        <w:rPr>
          <w:sz w:val="24"/>
          <w:szCs w:val="24"/>
        </w:rPr>
        <w:t>workers</w:t>
      </w:r>
      <w:r w:rsidR="00C72234" w:rsidRPr="00E72C06">
        <w:rPr>
          <w:sz w:val="24"/>
          <w:szCs w:val="24"/>
        </w:rPr>
        <w:t xml:space="preserve"> (group 3 in </w:t>
      </w:r>
      <w:r w:rsidR="0076441F" w:rsidRPr="00E72C06">
        <w:rPr>
          <w:sz w:val="24"/>
          <w:szCs w:val="24"/>
        </w:rPr>
        <w:t xml:space="preserve">Supplementary </w:t>
      </w:r>
      <w:r w:rsidR="00C72234" w:rsidRPr="00E72C06">
        <w:rPr>
          <w:sz w:val="24"/>
          <w:szCs w:val="24"/>
        </w:rPr>
        <w:t xml:space="preserve">Figure </w:t>
      </w:r>
      <w:r w:rsidR="0076441F" w:rsidRPr="00E72C06">
        <w:rPr>
          <w:sz w:val="24"/>
          <w:szCs w:val="24"/>
        </w:rPr>
        <w:t>1</w:t>
      </w:r>
      <w:r w:rsidR="00C72234" w:rsidRPr="00E72C06">
        <w:rPr>
          <w:sz w:val="24"/>
          <w:szCs w:val="24"/>
        </w:rPr>
        <w:t>)</w:t>
      </w:r>
      <w:r w:rsidRPr="00E72C06">
        <w:rPr>
          <w:sz w:val="24"/>
          <w:szCs w:val="24"/>
        </w:rPr>
        <w:t xml:space="preserve">. </w:t>
      </w:r>
    </w:p>
    <w:bookmarkEnd w:id="17"/>
    <w:p w14:paraId="37B01CF6" w14:textId="77777777" w:rsidR="00E37D8F" w:rsidRDefault="00E37D8F" w:rsidP="00343316">
      <w:pPr>
        <w:spacing w:line="480" w:lineRule="auto"/>
        <w:jc w:val="both"/>
        <w:rPr>
          <w:sz w:val="24"/>
          <w:szCs w:val="24"/>
        </w:rPr>
      </w:pPr>
    </w:p>
    <w:p w14:paraId="019D74D2" w14:textId="09A6D16A" w:rsidR="00C41294" w:rsidRDefault="004C650B" w:rsidP="00343316">
      <w:pPr>
        <w:spacing w:line="480" w:lineRule="auto"/>
        <w:jc w:val="both"/>
        <w:rPr>
          <w:sz w:val="24"/>
          <w:szCs w:val="24"/>
        </w:rPr>
      </w:pPr>
      <w:r w:rsidRPr="003A34BB">
        <w:rPr>
          <w:sz w:val="24"/>
          <w:szCs w:val="24"/>
        </w:rPr>
        <w:t>Those who worked post-THA (N=</w:t>
      </w:r>
      <w:r w:rsidR="00E7372C" w:rsidRPr="003A34BB">
        <w:rPr>
          <w:sz w:val="24"/>
          <w:szCs w:val="24"/>
        </w:rPr>
        <w:t>4</w:t>
      </w:r>
      <w:r w:rsidR="00E7372C">
        <w:rPr>
          <w:sz w:val="24"/>
          <w:szCs w:val="24"/>
        </w:rPr>
        <w:t>11</w:t>
      </w:r>
      <w:r w:rsidRPr="003A34BB">
        <w:rPr>
          <w:sz w:val="24"/>
          <w:szCs w:val="24"/>
        </w:rPr>
        <w:t>) contributed</w:t>
      </w:r>
      <w:r w:rsidRPr="003A34BB">
        <w:rPr>
          <w:rFonts w:cs="Arial"/>
          <w:sz w:val="24"/>
          <w:szCs w:val="24"/>
          <w:lang w:eastAsia="en-GB"/>
        </w:rPr>
        <w:t xml:space="preserve"> a total of </w:t>
      </w:r>
      <w:r w:rsidR="002805B9">
        <w:rPr>
          <w:rFonts w:cs="Arial"/>
          <w:sz w:val="24"/>
          <w:szCs w:val="24"/>
          <w:lang w:eastAsia="en-GB"/>
        </w:rPr>
        <w:t>2,6</w:t>
      </w:r>
      <w:r w:rsidR="00E7372C">
        <w:rPr>
          <w:rFonts w:cs="Arial"/>
          <w:sz w:val="24"/>
          <w:szCs w:val="24"/>
          <w:lang w:eastAsia="en-GB"/>
        </w:rPr>
        <w:t>43</w:t>
      </w:r>
      <w:r w:rsidRPr="003A34BB">
        <w:rPr>
          <w:rFonts w:cs="Arial"/>
          <w:sz w:val="24"/>
          <w:szCs w:val="24"/>
          <w:lang w:eastAsia="en-GB"/>
        </w:rPr>
        <w:t xml:space="preserve"> person-years to the analysis of risk factors for </w:t>
      </w:r>
      <w:r w:rsidR="002805B9">
        <w:rPr>
          <w:rFonts w:cs="Arial"/>
          <w:sz w:val="24"/>
          <w:szCs w:val="24"/>
          <w:lang w:eastAsia="en-GB"/>
        </w:rPr>
        <w:t>HRJL</w:t>
      </w:r>
      <w:r w:rsidRPr="003A34BB">
        <w:rPr>
          <w:rFonts w:cs="Arial"/>
          <w:sz w:val="24"/>
          <w:szCs w:val="24"/>
          <w:lang w:eastAsia="en-GB"/>
        </w:rPr>
        <w:t xml:space="preserve">. </w:t>
      </w:r>
      <w:r w:rsidRPr="00A20173">
        <w:rPr>
          <w:sz w:val="24"/>
          <w:szCs w:val="24"/>
        </w:rPr>
        <w:t xml:space="preserve">Table </w:t>
      </w:r>
      <w:r w:rsidR="006E0AE9">
        <w:rPr>
          <w:sz w:val="24"/>
          <w:szCs w:val="24"/>
        </w:rPr>
        <w:t>3</w:t>
      </w:r>
      <w:r w:rsidR="006E0AE9" w:rsidRPr="00A20173">
        <w:rPr>
          <w:sz w:val="24"/>
          <w:szCs w:val="24"/>
        </w:rPr>
        <w:t xml:space="preserve"> </w:t>
      </w:r>
      <w:r w:rsidRPr="00A20173">
        <w:rPr>
          <w:sz w:val="24"/>
          <w:szCs w:val="24"/>
        </w:rPr>
        <w:t>shows associations between any exposure to physically</w:t>
      </w:r>
      <w:r w:rsidR="00C72234">
        <w:rPr>
          <w:sz w:val="24"/>
          <w:szCs w:val="24"/>
        </w:rPr>
        <w:t>-</w:t>
      </w:r>
      <w:r w:rsidRPr="00A20173">
        <w:rPr>
          <w:sz w:val="24"/>
          <w:szCs w:val="24"/>
        </w:rPr>
        <w:t xml:space="preserve">demanding occupational activities post-THA and the risk of </w:t>
      </w:r>
      <w:r w:rsidR="0097416A">
        <w:rPr>
          <w:sz w:val="24"/>
          <w:szCs w:val="24"/>
        </w:rPr>
        <w:t>HRJL</w:t>
      </w:r>
      <w:r w:rsidRPr="008E152D">
        <w:rPr>
          <w:sz w:val="24"/>
          <w:szCs w:val="24"/>
        </w:rPr>
        <w:t xml:space="preserve">. The adjusted HRs showed </w:t>
      </w:r>
      <w:r w:rsidR="0097416A">
        <w:rPr>
          <w:sz w:val="24"/>
          <w:szCs w:val="24"/>
        </w:rPr>
        <w:t xml:space="preserve">more than </w:t>
      </w:r>
      <w:r w:rsidRPr="008E152D">
        <w:rPr>
          <w:sz w:val="24"/>
          <w:szCs w:val="24"/>
        </w:rPr>
        <w:t xml:space="preserve">a three-fold greater risk of </w:t>
      </w:r>
      <w:r w:rsidR="00891609">
        <w:rPr>
          <w:sz w:val="24"/>
          <w:szCs w:val="24"/>
        </w:rPr>
        <w:t>HRJL</w:t>
      </w:r>
      <w:r w:rsidRPr="008E152D">
        <w:rPr>
          <w:sz w:val="24"/>
          <w:szCs w:val="24"/>
        </w:rPr>
        <w:t xml:space="preserve"> </w:t>
      </w:r>
      <w:r w:rsidR="00B520B6" w:rsidRPr="00891609">
        <w:rPr>
          <w:sz w:val="24"/>
          <w:szCs w:val="24"/>
        </w:rPr>
        <w:t xml:space="preserve">amongst </w:t>
      </w:r>
      <w:r w:rsidRPr="00891609">
        <w:rPr>
          <w:sz w:val="24"/>
          <w:szCs w:val="24"/>
        </w:rPr>
        <w:t>those who</w:t>
      </w:r>
      <w:r w:rsidR="0056213F">
        <w:rPr>
          <w:sz w:val="24"/>
          <w:szCs w:val="24"/>
        </w:rPr>
        <w:t xml:space="preserve"> reported that they </w:t>
      </w:r>
      <w:r w:rsidR="00B520B6" w:rsidRPr="00891609">
        <w:rPr>
          <w:sz w:val="24"/>
          <w:szCs w:val="24"/>
        </w:rPr>
        <w:t>st</w:t>
      </w:r>
      <w:r w:rsidR="00B87BAA">
        <w:rPr>
          <w:sz w:val="24"/>
          <w:szCs w:val="24"/>
        </w:rPr>
        <w:t>oo</w:t>
      </w:r>
      <w:r w:rsidR="00B520B6" w:rsidRPr="00891609">
        <w:rPr>
          <w:sz w:val="24"/>
          <w:szCs w:val="24"/>
        </w:rPr>
        <w:t xml:space="preserve">d </w:t>
      </w:r>
      <w:r w:rsidRPr="00891609">
        <w:rPr>
          <w:sz w:val="24"/>
          <w:szCs w:val="24"/>
        </w:rPr>
        <w:t>&gt;4 hours</w:t>
      </w:r>
      <w:r w:rsidR="00A07A1B" w:rsidRPr="00891609">
        <w:rPr>
          <w:sz w:val="24"/>
          <w:szCs w:val="24"/>
        </w:rPr>
        <w:t xml:space="preserve"> </w:t>
      </w:r>
      <w:r w:rsidRPr="00891609">
        <w:rPr>
          <w:sz w:val="24"/>
          <w:szCs w:val="24"/>
        </w:rPr>
        <w:t xml:space="preserve">(HR: </w:t>
      </w:r>
      <w:r w:rsidR="00A07A1B" w:rsidRPr="00891609">
        <w:rPr>
          <w:rFonts w:ascii="Calibri" w:hAnsi="Calibri"/>
          <w:color w:val="000000"/>
          <w:sz w:val="24"/>
          <w:szCs w:val="24"/>
        </w:rPr>
        <w:t>3.81</w:t>
      </w:r>
      <w:r w:rsidR="00571E22" w:rsidRPr="00891609">
        <w:rPr>
          <w:sz w:val="24"/>
          <w:szCs w:val="24"/>
        </w:rPr>
        <w:t xml:space="preserve"> </w:t>
      </w:r>
      <w:r w:rsidR="008E152D" w:rsidRPr="00891609">
        <w:rPr>
          <w:sz w:val="24"/>
          <w:szCs w:val="24"/>
        </w:rPr>
        <w:t>95%CI:</w:t>
      </w:r>
      <w:r w:rsidR="00A07A1B" w:rsidRPr="00891609">
        <w:rPr>
          <w:rFonts w:ascii="Calibri" w:hAnsi="Calibri"/>
          <w:color w:val="000000"/>
          <w:sz w:val="24"/>
          <w:szCs w:val="24"/>
        </w:rPr>
        <w:t>1.62</w:t>
      </w:r>
      <w:r w:rsidR="00571E22">
        <w:rPr>
          <w:rFonts w:ascii="Calibri" w:hAnsi="Calibri"/>
          <w:color w:val="000000"/>
          <w:sz w:val="24"/>
          <w:szCs w:val="24"/>
        </w:rPr>
        <w:t>-</w:t>
      </w:r>
      <w:r w:rsidR="00A07A1B" w:rsidRPr="00891609">
        <w:rPr>
          <w:rFonts w:ascii="Calibri" w:hAnsi="Calibri"/>
          <w:color w:val="000000"/>
          <w:sz w:val="24"/>
          <w:szCs w:val="24"/>
        </w:rPr>
        <w:t>8.96</w:t>
      </w:r>
      <w:r w:rsidR="008E152D" w:rsidRPr="00891609">
        <w:rPr>
          <w:sz w:val="24"/>
          <w:szCs w:val="24"/>
        </w:rPr>
        <w:t>)</w:t>
      </w:r>
      <w:r w:rsidRPr="00891609">
        <w:rPr>
          <w:sz w:val="24"/>
          <w:szCs w:val="24"/>
        </w:rPr>
        <w:t>, and</w:t>
      </w:r>
      <w:r w:rsidR="00B520B6" w:rsidRPr="00891609">
        <w:rPr>
          <w:sz w:val="24"/>
          <w:szCs w:val="24"/>
        </w:rPr>
        <w:t xml:space="preserve"> those who </w:t>
      </w:r>
      <w:r w:rsidRPr="00891609">
        <w:rPr>
          <w:sz w:val="24"/>
          <w:szCs w:val="24"/>
        </w:rPr>
        <w:t xml:space="preserve">knelt/squatted (HR: </w:t>
      </w:r>
      <w:r w:rsidR="0097416A" w:rsidRPr="00891609">
        <w:rPr>
          <w:sz w:val="24"/>
          <w:szCs w:val="24"/>
        </w:rPr>
        <w:t>3.</w:t>
      </w:r>
      <w:r w:rsidR="00C41294" w:rsidRPr="00891609">
        <w:rPr>
          <w:sz w:val="24"/>
          <w:szCs w:val="24"/>
        </w:rPr>
        <w:t>3</w:t>
      </w:r>
      <w:r w:rsidR="00A07A1B" w:rsidRPr="00891609">
        <w:rPr>
          <w:sz w:val="24"/>
          <w:szCs w:val="24"/>
        </w:rPr>
        <w:t>2</w:t>
      </w:r>
      <w:r w:rsidR="008E152D" w:rsidRPr="00891609">
        <w:rPr>
          <w:sz w:val="24"/>
          <w:szCs w:val="24"/>
        </w:rPr>
        <w:t>, 95%CI:1.4</w:t>
      </w:r>
      <w:r w:rsidR="00C41294" w:rsidRPr="00891609">
        <w:rPr>
          <w:sz w:val="24"/>
          <w:szCs w:val="24"/>
        </w:rPr>
        <w:t>6</w:t>
      </w:r>
      <w:r w:rsidR="00571E22">
        <w:rPr>
          <w:sz w:val="24"/>
          <w:szCs w:val="24"/>
        </w:rPr>
        <w:t>-</w:t>
      </w:r>
      <w:r w:rsidR="0097416A" w:rsidRPr="00891609">
        <w:rPr>
          <w:sz w:val="24"/>
          <w:szCs w:val="24"/>
        </w:rPr>
        <w:t>7.</w:t>
      </w:r>
      <w:r w:rsidR="00A07A1B" w:rsidRPr="00891609">
        <w:rPr>
          <w:sz w:val="24"/>
          <w:szCs w:val="24"/>
        </w:rPr>
        <w:t>55</w:t>
      </w:r>
      <w:r w:rsidRPr="00891609">
        <w:rPr>
          <w:sz w:val="24"/>
          <w:szCs w:val="24"/>
        </w:rPr>
        <w:t>)</w:t>
      </w:r>
      <w:r w:rsidR="00CC562A">
        <w:rPr>
          <w:sz w:val="24"/>
          <w:szCs w:val="24"/>
        </w:rPr>
        <w:t xml:space="preserve">; and </w:t>
      </w:r>
      <w:r w:rsidR="00CC562A" w:rsidRPr="00891609">
        <w:rPr>
          <w:sz w:val="24"/>
          <w:szCs w:val="24"/>
        </w:rPr>
        <w:t>a five-fold</w:t>
      </w:r>
      <w:r w:rsidR="00CC562A" w:rsidRPr="008E152D">
        <w:rPr>
          <w:sz w:val="24"/>
          <w:szCs w:val="24"/>
        </w:rPr>
        <w:t xml:space="preserve"> increase</w:t>
      </w:r>
      <w:r w:rsidR="00CC562A">
        <w:rPr>
          <w:sz w:val="24"/>
          <w:szCs w:val="24"/>
        </w:rPr>
        <w:t>d</w:t>
      </w:r>
      <w:r w:rsidR="00CC562A" w:rsidRPr="008E152D">
        <w:rPr>
          <w:sz w:val="24"/>
          <w:szCs w:val="24"/>
        </w:rPr>
        <w:t xml:space="preserve"> risk of </w:t>
      </w:r>
      <w:r w:rsidR="00CC562A">
        <w:rPr>
          <w:sz w:val="24"/>
          <w:szCs w:val="24"/>
        </w:rPr>
        <w:t>HRJL</w:t>
      </w:r>
      <w:r w:rsidR="00CC562A" w:rsidRPr="008E152D">
        <w:rPr>
          <w:sz w:val="24"/>
          <w:szCs w:val="24"/>
        </w:rPr>
        <w:t xml:space="preserve"> for those who </w:t>
      </w:r>
      <w:r w:rsidR="00CC562A">
        <w:rPr>
          <w:sz w:val="24"/>
          <w:szCs w:val="24"/>
        </w:rPr>
        <w:t xml:space="preserve">reported </w:t>
      </w:r>
      <w:r w:rsidR="00CC562A" w:rsidRPr="008E152D">
        <w:rPr>
          <w:sz w:val="24"/>
          <w:szCs w:val="24"/>
        </w:rPr>
        <w:t>carr</w:t>
      </w:r>
      <w:r w:rsidR="00CC562A">
        <w:rPr>
          <w:sz w:val="24"/>
          <w:szCs w:val="24"/>
        </w:rPr>
        <w:t>ying</w:t>
      </w:r>
      <w:r w:rsidR="00CC562A" w:rsidRPr="008E152D">
        <w:rPr>
          <w:sz w:val="24"/>
          <w:szCs w:val="24"/>
        </w:rPr>
        <w:t>/lift</w:t>
      </w:r>
      <w:r w:rsidR="00CC562A">
        <w:rPr>
          <w:sz w:val="24"/>
          <w:szCs w:val="24"/>
        </w:rPr>
        <w:t>ing</w:t>
      </w:r>
      <w:r w:rsidR="00CC562A" w:rsidRPr="008E152D">
        <w:rPr>
          <w:sz w:val="24"/>
          <w:szCs w:val="24"/>
        </w:rPr>
        <w:t xml:space="preserve"> ≥10kg </w:t>
      </w:r>
      <w:r w:rsidR="00CC562A">
        <w:rPr>
          <w:rFonts w:ascii="Calibri" w:hAnsi="Calibri"/>
          <w:color w:val="000000"/>
        </w:rPr>
        <w:t>(</w:t>
      </w:r>
      <w:r w:rsidR="00CC562A" w:rsidRPr="008E152D">
        <w:rPr>
          <w:sz w:val="24"/>
          <w:szCs w:val="24"/>
        </w:rPr>
        <w:t xml:space="preserve">HR: </w:t>
      </w:r>
      <w:r w:rsidR="00CC562A">
        <w:rPr>
          <w:sz w:val="24"/>
          <w:szCs w:val="24"/>
        </w:rPr>
        <w:t>5.43</w:t>
      </w:r>
      <w:r w:rsidR="00CC562A" w:rsidRPr="008E152D">
        <w:rPr>
          <w:sz w:val="24"/>
          <w:szCs w:val="24"/>
        </w:rPr>
        <w:t>, 95%CI:2.</w:t>
      </w:r>
      <w:r w:rsidR="00CC562A">
        <w:rPr>
          <w:sz w:val="24"/>
          <w:szCs w:val="24"/>
        </w:rPr>
        <w:t>29-</w:t>
      </w:r>
      <w:r w:rsidR="00CC562A" w:rsidRPr="008E152D">
        <w:rPr>
          <w:sz w:val="24"/>
          <w:szCs w:val="24"/>
        </w:rPr>
        <w:t>1</w:t>
      </w:r>
      <w:r w:rsidR="00CC562A">
        <w:rPr>
          <w:sz w:val="24"/>
          <w:szCs w:val="24"/>
        </w:rPr>
        <w:t>2.88</w:t>
      </w:r>
      <w:r w:rsidR="00CC562A" w:rsidRPr="008E152D">
        <w:rPr>
          <w:sz w:val="24"/>
          <w:szCs w:val="24"/>
        </w:rPr>
        <w:t>)</w:t>
      </w:r>
      <w:r w:rsidR="00CC562A">
        <w:rPr>
          <w:sz w:val="24"/>
          <w:szCs w:val="24"/>
        </w:rPr>
        <w:t xml:space="preserve"> </w:t>
      </w:r>
      <w:r w:rsidRPr="00891609">
        <w:rPr>
          <w:sz w:val="24"/>
          <w:szCs w:val="24"/>
        </w:rPr>
        <w:t>compared with those who did not carry out the</w:t>
      </w:r>
      <w:r w:rsidR="00B520B6" w:rsidRPr="00891609">
        <w:rPr>
          <w:sz w:val="24"/>
          <w:szCs w:val="24"/>
        </w:rPr>
        <w:t>se</w:t>
      </w:r>
      <w:r w:rsidRPr="00891609">
        <w:rPr>
          <w:sz w:val="24"/>
          <w:szCs w:val="24"/>
        </w:rPr>
        <w:t xml:space="preserve"> activit</w:t>
      </w:r>
      <w:r w:rsidR="00B520B6" w:rsidRPr="00891609">
        <w:rPr>
          <w:sz w:val="24"/>
          <w:szCs w:val="24"/>
        </w:rPr>
        <w:t>ies</w:t>
      </w:r>
      <w:r w:rsidRPr="00891609">
        <w:rPr>
          <w:sz w:val="24"/>
          <w:szCs w:val="24"/>
        </w:rPr>
        <w:t xml:space="preserve">. </w:t>
      </w:r>
    </w:p>
    <w:p w14:paraId="615D3C3C" w14:textId="16DF7C6F" w:rsidR="00307DCA" w:rsidRDefault="00307DCA" w:rsidP="00343316">
      <w:pPr>
        <w:spacing w:line="480" w:lineRule="auto"/>
        <w:jc w:val="both"/>
        <w:rPr>
          <w:sz w:val="24"/>
          <w:szCs w:val="24"/>
        </w:rPr>
      </w:pPr>
    </w:p>
    <w:p w14:paraId="16B56E2A" w14:textId="4C99EA89" w:rsidR="00307DCA" w:rsidRDefault="00307DCA" w:rsidP="00343316">
      <w:pPr>
        <w:spacing w:line="480" w:lineRule="auto"/>
        <w:jc w:val="both"/>
        <w:rPr>
          <w:sz w:val="24"/>
          <w:szCs w:val="24"/>
        </w:rPr>
      </w:pPr>
    </w:p>
    <w:p w14:paraId="47C75AFE" w14:textId="56FDCF0B" w:rsidR="00307DCA" w:rsidRDefault="00307DCA" w:rsidP="00343316">
      <w:pPr>
        <w:spacing w:line="480" w:lineRule="auto"/>
        <w:jc w:val="both"/>
        <w:rPr>
          <w:sz w:val="24"/>
          <w:szCs w:val="24"/>
        </w:rPr>
      </w:pPr>
    </w:p>
    <w:p w14:paraId="61FCCEDB" w14:textId="2707EE18" w:rsidR="00307DCA" w:rsidRDefault="00307DCA" w:rsidP="00343316">
      <w:pPr>
        <w:spacing w:line="480" w:lineRule="auto"/>
        <w:jc w:val="both"/>
        <w:rPr>
          <w:sz w:val="24"/>
          <w:szCs w:val="24"/>
        </w:rPr>
      </w:pPr>
    </w:p>
    <w:p w14:paraId="7645D599" w14:textId="7791E027" w:rsidR="00307DCA" w:rsidRDefault="00307DCA" w:rsidP="00343316">
      <w:pPr>
        <w:spacing w:line="480" w:lineRule="auto"/>
        <w:jc w:val="both"/>
        <w:rPr>
          <w:sz w:val="24"/>
          <w:szCs w:val="24"/>
        </w:rPr>
      </w:pPr>
    </w:p>
    <w:p w14:paraId="15883D22" w14:textId="4D73788A" w:rsidR="007F1519" w:rsidRPr="00B520B6" w:rsidRDefault="007F1519" w:rsidP="00BD2038">
      <w:pPr>
        <w:spacing w:after="0" w:line="480" w:lineRule="auto"/>
        <w:jc w:val="both"/>
        <w:rPr>
          <w:b/>
          <w:sz w:val="24"/>
          <w:szCs w:val="24"/>
        </w:rPr>
      </w:pPr>
      <w:r w:rsidRPr="00B520B6">
        <w:rPr>
          <w:b/>
          <w:sz w:val="24"/>
          <w:szCs w:val="24"/>
        </w:rPr>
        <w:t xml:space="preserve">Table </w:t>
      </w:r>
      <w:r w:rsidR="006E0AE9">
        <w:rPr>
          <w:b/>
          <w:sz w:val="24"/>
          <w:szCs w:val="24"/>
        </w:rPr>
        <w:t>3</w:t>
      </w:r>
      <w:r w:rsidR="00174DAE">
        <w:rPr>
          <w:b/>
          <w:sz w:val="24"/>
          <w:szCs w:val="24"/>
        </w:rPr>
        <w:t>.</w:t>
      </w:r>
      <w:r w:rsidR="006E0AE9" w:rsidRPr="00B520B6">
        <w:rPr>
          <w:b/>
          <w:sz w:val="24"/>
          <w:szCs w:val="24"/>
        </w:rPr>
        <w:t xml:space="preserve"> </w:t>
      </w:r>
      <w:r>
        <w:rPr>
          <w:b/>
          <w:sz w:val="24"/>
          <w:szCs w:val="24"/>
        </w:rPr>
        <w:t>P</w:t>
      </w:r>
      <w:r w:rsidRPr="00B520B6">
        <w:rPr>
          <w:b/>
          <w:sz w:val="24"/>
          <w:szCs w:val="24"/>
        </w:rPr>
        <w:t>hysically</w:t>
      </w:r>
      <w:r>
        <w:rPr>
          <w:b/>
          <w:sz w:val="24"/>
          <w:szCs w:val="24"/>
        </w:rPr>
        <w:t>-</w:t>
      </w:r>
      <w:r w:rsidRPr="00B520B6">
        <w:rPr>
          <w:b/>
          <w:sz w:val="24"/>
          <w:szCs w:val="24"/>
        </w:rPr>
        <w:t xml:space="preserve">demanding occupational activities post-THA and risk of </w:t>
      </w:r>
      <w:r>
        <w:rPr>
          <w:b/>
          <w:sz w:val="24"/>
          <w:szCs w:val="24"/>
        </w:rPr>
        <w:t>hip-related job loss (</w:t>
      </w:r>
      <w:r w:rsidRPr="00B520B6">
        <w:rPr>
          <w:b/>
          <w:sz w:val="24"/>
          <w:szCs w:val="24"/>
        </w:rPr>
        <w:t>HRJL</w:t>
      </w:r>
      <w:r>
        <w:rPr>
          <w:b/>
          <w:sz w:val="24"/>
          <w:szCs w:val="24"/>
        </w:rPr>
        <w:t>) amongst 411 participants in the survival analyses</w:t>
      </w:r>
    </w:p>
    <w:tbl>
      <w:tblPr>
        <w:tblStyle w:val="TableGrid"/>
        <w:tblW w:w="9776" w:type="dxa"/>
        <w:tblLayout w:type="fixed"/>
        <w:tblLook w:val="04A0" w:firstRow="1" w:lastRow="0" w:firstColumn="1" w:lastColumn="0" w:noHBand="0" w:noVBand="1"/>
      </w:tblPr>
      <w:tblGrid>
        <w:gridCol w:w="1838"/>
        <w:gridCol w:w="1134"/>
        <w:gridCol w:w="992"/>
        <w:gridCol w:w="851"/>
        <w:gridCol w:w="709"/>
        <w:gridCol w:w="708"/>
        <w:gridCol w:w="1701"/>
        <w:gridCol w:w="1843"/>
      </w:tblGrid>
      <w:tr w:rsidR="00706DFA" w:rsidRPr="007677D1" w14:paraId="253F0E31" w14:textId="77777777" w:rsidTr="00434B7E">
        <w:tc>
          <w:tcPr>
            <w:tcW w:w="1838" w:type="dxa"/>
          </w:tcPr>
          <w:p w14:paraId="269E0BD5" w14:textId="77777777" w:rsidR="00706DFA" w:rsidRDefault="00706DFA" w:rsidP="007C6A21"/>
        </w:tc>
        <w:tc>
          <w:tcPr>
            <w:tcW w:w="1134" w:type="dxa"/>
          </w:tcPr>
          <w:p w14:paraId="5952973C" w14:textId="1E5717A0" w:rsidR="00706DFA" w:rsidRPr="006C7F9D" w:rsidRDefault="00DA27D4" w:rsidP="007C6A21">
            <w:pPr>
              <w:jc w:val="center"/>
              <w:rPr>
                <w:b/>
              </w:rPr>
            </w:pPr>
            <w:r w:rsidRPr="00AD6EEC">
              <w:rPr>
                <w:b/>
              </w:rPr>
              <w:t>A</w:t>
            </w:r>
            <w:r w:rsidR="00706DFA" w:rsidRPr="00AD6EEC">
              <w:rPr>
                <w:b/>
              </w:rPr>
              <w:t>ll participants</w:t>
            </w:r>
            <w:r w:rsidR="00AD6EEC" w:rsidRPr="00AD6EEC">
              <w:rPr>
                <w:b/>
              </w:rPr>
              <w:t xml:space="preserve"> n (</w:t>
            </w:r>
            <w:r w:rsidR="00AD6EEC" w:rsidRPr="006C7F9D">
              <w:rPr>
                <w:b/>
              </w:rPr>
              <w:t>%)</w:t>
            </w:r>
          </w:p>
        </w:tc>
        <w:tc>
          <w:tcPr>
            <w:tcW w:w="1843" w:type="dxa"/>
            <w:gridSpan w:val="2"/>
            <w:vAlign w:val="center"/>
          </w:tcPr>
          <w:p w14:paraId="1838B2FD" w14:textId="4AF5F8B2" w:rsidR="00706DFA" w:rsidRDefault="00706DFA" w:rsidP="007C6A21">
            <w:pPr>
              <w:jc w:val="center"/>
              <w:rPr>
                <w:b/>
              </w:rPr>
            </w:pPr>
            <w:r>
              <w:rPr>
                <w:b/>
              </w:rPr>
              <w:t>Hip related job loss (HRJL)</w:t>
            </w:r>
          </w:p>
        </w:tc>
        <w:tc>
          <w:tcPr>
            <w:tcW w:w="1417" w:type="dxa"/>
            <w:gridSpan w:val="2"/>
          </w:tcPr>
          <w:p w14:paraId="523747C2" w14:textId="7AF8E3E7" w:rsidR="00706DFA" w:rsidRDefault="00706DFA" w:rsidP="007C6A21">
            <w:pPr>
              <w:jc w:val="center"/>
              <w:rPr>
                <w:b/>
              </w:rPr>
            </w:pPr>
            <w:r>
              <w:rPr>
                <w:b/>
              </w:rPr>
              <w:t>Median time at risk(years) for</w:t>
            </w:r>
          </w:p>
        </w:tc>
        <w:tc>
          <w:tcPr>
            <w:tcW w:w="1701" w:type="dxa"/>
            <w:vAlign w:val="center"/>
          </w:tcPr>
          <w:p w14:paraId="2DC8D1FE" w14:textId="2CEA52F9" w:rsidR="00706DFA" w:rsidRPr="007677D1" w:rsidRDefault="00706DFA" w:rsidP="007C6A21">
            <w:pPr>
              <w:jc w:val="right"/>
              <w:rPr>
                <w:b/>
              </w:rPr>
            </w:pPr>
            <w:r w:rsidRPr="007677D1">
              <w:rPr>
                <w:b/>
              </w:rPr>
              <w:t>Crude</w:t>
            </w:r>
            <w:r>
              <w:rPr>
                <w:b/>
              </w:rPr>
              <w:t xml:space="preserve"> HR</w:t>
            </w:r>
          </w:p>
          <w:p w14:paraId="0C2CC210" w14:textId="40916F78" w:rsidR="00706DFA" w:rsidRPr="007677D1" w:rsidRDefault="00706DFA" w:rsidP="007C6A21">
            <w:pPr>
              <w:jc w:val="right"/>
              <w:rPr>
                <w:b/>
              </w:rPr>
            </w:pPr>
            <w:r w:rsidRPr="007677D1">
              <w:rPr>
                <w:b/>
              </w:rPr>
              <w:t xml:space="preserve"> </w:t>
            </w:r>
            <w:r>
              <w:rPr>
                <w:b/>
              </w:rPr>
              <w:t>(</w:t>
            </w:r>
            <w:r w:rsidRPr="007677D1">
              <w:rPr>
                <w:b/>
              </w:rPr>
              <w:t>95% C</w:t>
            </w:r>
            <w:r>
              <w:rPr>
                <w:b/>
              </w:rPr>
              <w:t>Is)</w:t>
            </w:r>
          </w:p>
        </w:tc>
        <w:tc>
          <w:tcPr>
            <w:tcW w:w="1843" w:type="dxa"/>
            <w:vAlign w:val="center"/>
          </w:tcPr>
          <w:p w14:paraId="2C1D898D" w14:textId="77777777" w:rsidR="00706DFA" w:rsidRDefault="00706DFA" w:rsidP="007C6A21">
            <w:pPr>
              <w:jc w:val="right"/>
              <w:rPr>
                <w:rFonts w:ascii="Calibri" w:hAnsi="Calibri" w:cs="Arial"/>
                <w:b/>
                <w:bCs/>
                <w:kern w:val="24"/>
              </w:rPr>
            </w:pPr>
            <w:r w:rsidRPr="00A35860">
              <w:rPr>
                <w:b/>
              </w:rPr>
              <w:t xml:space="preserve">Adjusted </w:t>
            </w:r>
            <w:r w:rsidRPr="00A35860">
              <w:rPr>
                <w:rFonts w:ascii="Calibri" w:hAnsi="Calibri" w:cs="Arial"/>
                <w:b/>
                <w:bCs/>
                <w:kern w:val="24"/>
              </w:rPr>
              <w:t>HR†</w:t>
            </w:r>
            <w:r w:rsidRPr="00704D3E">
              <w:rPr>
                <w:rFonts w:ascii="Calibri" w:hAnsi="Calibri" w:cs="Arial"/>
                <w:b/>
                <w:bCs/>
                <w:kern w:val="24"/>
              </w:rPr>
              <w:t xml:space="preserve"> </w:t>
            </w:r>
          </w:p>
          <w:p w14:paraId="0432A05F" w14:textId="77777777" w:rsidR="00706DFA" w:rsidRDefault="00706DFA" w:rsidP="007C6A21">
            <w:pPr>
              <w:jc w:val="right"/>
              <w:rPr>
                <w:b/>
              </w:rPr>
            </w:pPr>
            <w:r w:rsidRPr="00704D3E">
              <w:rPr>
                <w:rFonts w:ascii="Calibri" w:hAnsi="Calibri" w:cs="Arial"/>
                <w:b/>
                <w:bCs/>
                <w:kern w:val="24"/>
              </w:rPr>
              <w:t>(95% CIs)</w:t>
            </w:r>
          </w:p>
        </w:tc>
      </w:tr>
      <w:tr w:rsidR="00706DFA" w:rsidRPr="007677D1" w14:paraId="301D6C57" w14:textId="77777777" w:rsidTr="00434B7E">
        <w:tc>
          <w:tcPr>
            <w:tcW w:w="1838" w:type="dxa"/>
          </w:tcPr>
          <w:p w14:paraId="7F1031AF" w14:textId="77777777" w:rsidR="00706DFA" w:rsidRDefault="00706DFA" w:rsidP="007C6A21">
            <w:r>
              <w:rPr>
                <w:b/>
              </w:rPr>
              <w:t xml:space="preserve">Occupational activities </w:t>
            </w:r>
          </w:p>
        </w:tc>
        <w:tc>
          <w:tcPr>
            <w:tcW w:w="1134" w:type="dxa"/>
          </w:tcPr>
          <w:p w14:paraId="75491DC3" w14:textId="77777777" w:rsidR="00706DFA" w:rsidRDefault="00706DFA" w:rsidP="007C6A21">
            <w:pPr>
              <w:jc w:val="center"/>
              <w:rPr>
                <w:b/>
              </w:rPr>
            </w:pPr>
          </w:p>
        </w:tc>
        <w:tc>
          <w:tcPr>
            <w:tcW w:w="992" w:type="dxa"/>
          </w:tcPr>
          <w:p w14:paraId="2B4EF625" w14:textId="5080B914" w:rsidR="00706DFA" w:rsidRDefault="00706DFA" w:rsidP="007C6A21">
            <w:pPr>
              <w:jc w:val="center"/>
              <w:rPr>
                <w:b/>
              </w:rPr>
            </w:pPr>
            <w:r>
              <w:rPr>
                <w:b/>
              </w:rPr>
              <w:t>No n (%)</w:t>
            </w:r>
          </w:p>
        </w:tc>
        <w:tc>
          <w:tcPr>
            <w:tcW w:w="851" w:type="dxa"/>
          </w:tcPr>
          <w:p w14:paraId="0F45AEC1" w14:textId="77777777" w:rsidR="00706DFA" w:rsidRDefault="00706DFA" w:rsidP="007C6A21">
            <w:pPr>
              <w:jc w:val="center"/>
              <w:rPr>
                <w:b/>
              </w:rPr>
            </w:pPr>
            <w:r>
              <w:rPr>
                <w:b/>
              </w:rPr>
              <w:t>Yes n (%)</w:t>
            </w:r>
          </w:p>
        </w:tc>
        <w:tc>
          <w:tcPr>
            <w:tcW w:w="709" w:type="dxa"/>
          </w:tcPr>
          <w:p w14:paraId="7F4DD643" w14:textId="2D7BA326" w:rsidR="00706DFA" w:rsidRPr="007677D1" w:rsidRDefault="00706DFA" w:rsidP="007C6A21">
            <w:pPr>
              <w:jc w:val="center"/>
              <w:rPr>
                <w:b/>
              </w:rPr>
            </w:pPr>
            <w:r>
              <w:rPr>
                <w:b/>
              </w:rPr>
              <w:t>No HRJL</w:t>
            </w:r>
          </w:p>
        </w:tc>
        <w:tc>
          <w:tcPr>
            <w:tcW w:w="708" w:type="dxa"/>
          </w:tcPr>
          <w:p w14:paraId="4B38EDC3" w14:textId="77777777" w:rsidR="00706DFA" w:rsidRDefault="00706DFA" w:rsidP="007C6A21">
            <w:pPr>
              <w:jc w:val="right"/>
              <w:rPr>
                <w:b/>
              </w:rPr>
            </w:pPr>
            <w:r>
              <w:rPr>
                <w:b/>
              </w:rPr>
              <w:t>Yes</w:t>
            </w:r>
          </w:p>
          <w:p w14:paraId="6821B25C" w14:textId="25DD3773" w:rsidR="00706DFA" w:rsidRPr="007677D1" w:rsidRDefault="00706DFA" w:rsidP="007C6A21">
            <w:pPr>
              <w:jc w:val="right"/>
              <w:rPr>
                <w:b/>
              </w:rPr>
            </w:pPr>
            <w:r>
              <w:rPr>
                <w:b/>
              </w:rPr>
              <w:t>HRJL</w:t>
            </w:r>
          </w:p>
        </w:tc>
        <w:tc>
          <w:tcPr>
            <w:tcW w:w="1701" w:type="dxa"/>
            <w:vAlign w:val="center"/>
          </w:tcPr>
          <w:p w14:paraId="6FC47485" w14:textId="77777777" w:rsidR="00706DFA" w:rsidRPr="007677D1" w:rsidRDefault="00706DFA" w:rsidP="007C6A21">
            <w:pPr>
              <w:jc w:val="right"/>
              <w:rPr>
                <w:b/>
              </w:rPr>
            </w:pPr>
          </w:p>
        </w:tc>
        <w:tc>
          <w:tcPr>
            <w:tcW w:w="1843" w:type="dxa"/>
            <w:vAlign w:val="center"/>
          </w:tcPr>
          <w:p w14:paraId="5EB7113E" w14:textId="77777777" w:rsidR="00706DFA" w:rsidRPr="007677D1" w:rsidRDefault="00706DFA" w:rsidP="007C6A21">
            <w:pPr>
              <w:jc w:val="right"/>
              <w:rPr>
                <w:b/>
              </w:rPr>
            </w:pPr>
          </w:p>
        </w:tc>
      </w:tr>
      <w:tr w:rsidR="00FC35AF" w14:paraId="047FD20B" w14:textId="77777777" w:rsidTr="007C7F0B">
        <w:tc>
          <w:tcPr>
            <w:tcW w:w="2972" w:type="dxa"/>
            <w:gridSpan w:val="2"/>
          </w:tcPr>
          <w:p w14:paraId="703C024B" w14:textId="47F4F735" w:rsidR="00FC35AF" w:rsidRDefault="00FC35AF" w:rsidP="00FC35AF">
            <w:r w:rsidRPr="004F6189">
              <w:rPr>
                <w:b/>
              </w:rPr>
              <w:t xml:space="preserve">Standing &gt;4 </w:t>
            </w:r>
            <w:r>
              <w:rPr>
                <w:b/>
              </w:rPr>
              <w:t>hours/day</w:t>
            </w:r>
          </w:p>
        </w:tc>
        <w:tc>
          <w:tcPr>
            <w:tcW w:w="992" w:type="dxa"/>
          </w:tcPr>
          <w:p w14:paraId="5A530088" w14:textId="1107B874" w:rsidR="00FC35AF" w:rsidRDefault="00FC35AF" w:rsidP="007C6A21">
            <w:pPr>
              <w:jc w:val="right"/>
            </w:pPr>
          </w:p>
        </w:tc>
        <w:tc>
          <w:tcPr>
            <w:tcW w:w="851" w:type="dxa"/>
          </w:tcPr>
          <w:p w14:paraId="3D48437D" w14:textId="77777777" w:rsidR="00FC35AF" w:rsidRDefault="00FC35AF" w:rsidP="007C6A21">
            <w:pPr>
              <w:jc w:val="right"/>
            </w:pPr>
          </w:p>
        </w:tc>
        <w:tc>
          <w:tcPr>
            <w:tcW w:w="709" w:type="dxa"/>
          </w:tcPr>
          <w:p w14:paraId="1851E356" w14:textId="77777777" w:rsidR="00FC35AF" w:rsidRDefault="00FC35AF" w:rsidP="007C6A21">
            <w:pPr>
              <w:jc w:val="right"/>
            </w:pPr>
          </w:p>
        </w:tc>
        <w:tc>
          <w:tcPr>
            <w:tcW w:w="708" w:type="dxa"/>
          </w:tcPr>
          <w:p w14:paraId="188B1450" w14:textId="77777777" w:rsidR="00FC35AF" w:rsidRDefault="00FC35AF" w:rsidP="007C6A21">
            <w:pPr>
              <w:jc w:val="right"/>
            </w:pPr>
          </w:p>
        </w:tc>
        <w:tc>
          <w:tcPr>
            <w:tcW w:w="1701" w:type="dxa"/>
            <w:vAlign w:val="center"/>
          </w:tcPr>
          <w:p w14:paraId="2A971223" w14:textId="77777777" w:rsidR="00FC35AF" w:rsidRDefault="00FC35AF" w:rsidP="007C6A21">
            <w:pPr>
              <w:jc w:val="right"/>
              <w:rPr>
                <w:rFonts w:ascii="Calibri" w:hAnsi="Calibri"/>
                <w:color w:val="000000"/>
              </w:rPr>
            </w:pPr>
          </w:p>
        </w:tc>
        <w:tc>
          <w:tcPr>
            <w:tcW w:w="1843" w:type="dxa"/>
            <w:vAlign w:val="center"/>
          </w:tcPr>
          <w:p w14:paraId="009F90BA" w14:textId="77777777" w:rsidR="00FC35AF" w:rsidRDefault="00FC35AF" w:rsidP="007C6A21">
            <w:pPr>
              <w:jc w:val="right"/>
              <w:rPr>
                <w:rFonts w:ascii="Calibri" w:hAnsi="Calibri"/>
                <w:color w:val="000000"/>
              </w:rPr>
            </w:pPr>
          </w:p>
        </w:tc>
      </w:tr>
      <w:tr w:rsidR="00706DFA" w14:paraId="40DDFAB1" w14:textId="77777777" w:rsidTr="00434B7E">
        <w:tc>
          <w:tcPr>
            <w:tcW w:w="1838" w:type="dxa"/>
          </w:tcPr>
          <w:p w14:paraId="36A99264" w14:textId="77777777" w:rsidR="00706DFA" w:rsidRPr="000C065A" w:rsidRDefault="00706DFA" w:rsidP="007C6A21">
            <w:r w:rsidRPr="000C065A">
              <w:t>No</w:t>
            </w:r>
          </w:p>
        </w:tc>
        <w:tc>
          <w:tcPr>
            <w:tcW w:w="1134" w:type="dxa"/>
          </w:tcPr>
          <w:p w14:paraId="761BEDE6" w14:textId="2BD127BE" w:rsidR="00706DFA" w:rsidRPr="00A442B0" w:rsidRDefault="00E974C8" w:rsidP="00456A73">
            <w:pPr>
              <w:jc w:val="right"/>
            </w:pPr>
            <w:r>
              <w:t>220</w:t>
            </w:r>
            <w:r w:rsidR="00456A73">
              <w:t xml:space="preserve"> (</w:t>
            </w:r>
            <w:r w:rsidR="00AD4F52">
              <w:t>53</w:t>
            </w:r>
            <w:r w:rsidR="00456A73">
              <w:t>)</w:t>
            </w:r>
          </w:p>
        </w:tc>
        <w:tc>
          <w:tcPr>
            <w:tcW w:w="992" w:type="dxa"/>
            <w:vAlign w:val="center"/>
          </w:tcPr>
          <w:p w14:paraId="2261D39D" w14:textId="4930F460" w:rsidR="00706DFA" w:rsidRPr="00A442B0" w:rsidRDefault="00706DFA" w:rsidP="007C6A21">
            <w:pPr>
              <w:jc w:val="right"/>
            </w:pPr>
            <w:r w:rsidRPr="00A442B0">
              <w:t>21</w:t>
            </w:r>
            <w:r>
              <w:t>2</w:t>
            </w:r>
            <w:r w:rsidRPr="00A442B0">
              <w:t xml:space="preserve"> (96)</w:t>
            </w:r>
          </w:p>
        </w:tc>
        <w:tc>
          <w:tcPr>
            <w:tcW w:w="851" w:type="dxa"/>
            <w:vAlign w:val="center"/>
          </w:tcPr>
          <w:p w14:paraId="1DFFFAFD" w14:textId="77777777" w:rsidR="00706DFA" w:rsidRPr="00A442B0" w:rsidRDefault="00706DFA" w:rsidP="007C6A21">
            <w:pPr>
              <w:jc w:val="right"/>
            </w:pPr>
            <w:r w:rsidRPr="00A442B0">
              <w:t>8 (4)</w:t>
            </w:r>
          </w:p>
        </w:tc>
        <w:tc>
          <w:tcPr>
            <w:tcW w:w="709" w:type="dxa"/>
            <w:vAlign w:val="center"/>
          </w:tcPr>
          <w:p w14:paraId="004C844C" w14:textId="28C2A588" w:rsidR="00706DFA" w:rsidRPr="00A442B0" w:rsidRDefault="00B8675F" w:rsidP="007C6A21">
            <w:pPr>
              <w:jc w:val="right"/>
            </w:pPr>
            <w:r w:rsidRPr="00B8675F">
              <w:t>6.0</w:t>
            </w:r>
          </w:p>
        </w:tc>
        <w:tc>
          <w:tcPr>
            <w:tcW w:w="708" w:type="dxa"/>
          </w:tcPr>
          <w:p w14:paraId="127BF68F" w14:textId="06A35AB1" w:rsidR="00706DFA" w:rsidRPr="00A442B0" w:rsidRDefault="00B8675F" w:rsidP="007C6A21">
            <w:pPr>
              <w:jc w:val="right"/>
            </w:pPr>
            <w:r w:rsidRPr="00B8675F">
              <w:t>6.3</w:t>
            </w:r>
          </w:p>
        </w:tc>
        <w:tc>
          <w:tcPr>
            <w:tcW w:w="1701" w:type="dxa"/>
            <w:vAlign w:val="center"/>
          </w:tcPr>
          <w:p w14:paraId="38AE801A" w14:textId="77777777" w:rsidR="00706DFA" w:rsidRPr="00A442B0" w:rsidRDefault="00706DFA" w:rsidP="007C6A21">
            <w:pPr>
              <w:jc w:val="right"/>
              <w:rPr>
                <w:rFonts w:ascii="Calibri" w:hAnsi="Calibri"/>
              </w:rPr>
            </w:pPr>
            <w:r w:rsidRPr="00A442B0">
              <w:rPr>
                <w:rFonts w:ascii="Calibri" w:hAnsi="Calibri"/>
              </w:rPr>
              <w:t>1</w:t>
            </w:r>
          </w:p>
        </w:tc>
        <w:tc>
          <w:tcPr>
            <w:tcW w:w="1843" w:type="dxa"/>
            <w:vAlign w:val="center"/>
          </w:tcPr>
          <w:p w14:paraId="1975377A" w14:textId="77777777" w:rsidR="00706DFA" w:rsidRPr="00A442B0" w:rsidRDefault="00706DFA" w:rsidP="007C6A21">
            <w:pPr>
              <w:jc w:val="right"/>
              <w:rPr>
                <w:rFonts w:ascii="Calibri" w:hAnsi="Calibri"/>
              </w:rPr>
            </w:pPr>
            <w:r w:rsidRPr="00A442B0">
              <w:rPr>
                <w:rFonts w:ascii="Calibri" w:hAnsi="Calibri"/>
              </w:rPr>
              <w:t>1</w:t>
            </w:r>
          </w:p>
        </w:tc>
      </w:tr>
      <w:tr w:rsidR="00706DFA" w14:paraId="75A9C835" w14:textId="77777777" w:rsidTr="00434B7E">
        <w:trPr>
          <w:trHeight w:val="79"/>
        </w:trPr>
        <w:tc>
          <w:tcPr>
            <w:tcW w:w="1838" w:type="dxa"/>
          </w:tcPr>
          <w:p w14:paraId="1EE73B0F" w14:textId="77777777" w:rsidR="00706DFA" w:rsidRPr="000C065A" w:rsidRDefault="00706DFA" w:rsidP="007C6A21">
            <w:r w:rsidRPr="000C065A">
              <w:t>Yes</w:t>
            </w:r>
          </w:p>
        </w:tc>
        <w:tc>
          <w:tcPr>
            <w:tcW w:w="1134" w:type="dxa"/>
          </w:tcPr>
          <w:p w14:paraId="3290E477" w14:textId="03CCEB11" w:rsidR="00706DFA" w:rsidRPr="00A442B0" w:rsidRDefault="00E974C8" w:rsidP="007C6A21">
            <w:pPr>
              <w:jc w:val="right"/>
            </w:pPr>
            <w:r>
              <w:t>189</w:t>
            </w:r>
            <w:r w:rsidR="00456A73">
              <w:t xml:space="preserve"> (</w:t>
            </w:r>
            <w:r w:rsidR="00AD4F52">
              <w:t>46</w:t>
            </w:r>
            <w:r w:rsidR="00456A73">
              <w:t>)</w:t>
            </w:r>
          </w:p>
        </w:tc>
        <w:tc>
          <w:tcPr>
            <w:tcW w:w="992" w:type="dxa"/>
            <w:vAlign w:val="center"/>
          </w:tcPr>
          <w:p w14:paraId="27D1715D" w14:textId="28828765" w:rsidR="00706DFA" w:rsidRPr="00A442B0" w:rsidRDefault="00706DFA" w:rsidP="007C6A21">
            <w:pPr>
              <w:jc w:val="right"/>
            </w:pPr>
            <w:r w:rsidRPr="00A442B0">
              <w:t>168 (89)</w:t>
            </w:r>
          </w:p>
        </w:tc>
        <w:tc>
          <w:tcPr>
            <w:tcW w:w="851" w:type="dxa"/>
            <w:vAlign w:val="center"/>
          </w:tcPr>
          <w:p w14:paraId="28F6B821" w14:textId="77777777" w:rsidR="00706DFA" w:rsidRPr="00A442B0" w:rsidRDefault="00706DFA" w:rsidP="007C6A21">
            <w:pPr>
              <w:jc w:val="right"/>
            </w:pPr>
            <w:r w:rsidRPr="00A442B0">
              <w:t>21 (11)</w:t>
            </w:r>
          </w:p>
        </w:tc>
        <w:tc>
          <w:tcPr>
            <w:tcW w:w="709" w:type="dxa"/>
            <w:vAlign w:val="center"/>
          </w:tcPr>
          <w:p w14:paraId="1C029E6F" w14:textId="1B95E418" w:rsidR="00706DFA" w:rsidRPr="00A442B0" w:rsidRDefault="00B8675F" w:rsidP="007C6A21">
            <w:pPr>
              <w:jc w:val="right"/>
            </w:pPr>
            <w:r w:rsidRPr="00B8675F">
              <w:t>6.0</w:t>
            </w:r>
          </w:p>
        </w:tc>
        <w:tc>
          <w:tcPr>
            <w:tcW w:w="708" w:type="dxa"/>
          </w:tcPr>
          <w:p w14:paraId="2B84D700" w14:textId="483126F9" w:rsidR="00706DFA" w:rsidRPr="00A442B0" w:rsidRDefault="00B8675F" w:rsidP="007C6A21">
            <w:pPr>
              <w:jc w:val="right"/>
            </w:pPr>
            <w:r w:rsidRPr="00B8675F">
              <w:t>4.1</w:t>
            </w:r>
          </w:p>
        </w:tc>
        <w:tc>
          <w:tcPr>
            <w:tcW w:w="1701" w:type="dxa"/>
            <w:vAlign w:val="center"/>
          </w:tcPr>
          <w:p w14:paraId="2238EA34" w14:textId="77777777" w:rsidR="00706DFA" w:rsidRPr="00F55C62" w:rsidRDefault="00706DFA" w:rsidP="007C6A21">
            <w:pPr>
              <w:jc w:val="right"/>
              <w:rPr>
                <w:rFonts w:ascii="Calibri" w:hAnsi="Calibri"/>
                <w:color w:val="000000"/>
              </w:rPr>
            </w:pPr>
            <w:r>
              <w:rPr>
                <w:rFonts w:ascii="Calibri" w:hAnsi="Calibri"/>
                <w:color w:val="000000"/>
              </w:rPr>
              <w:t>3.55 (1.56-8.08)</w:t>
            </w:r>
          </w:p>
        </w:tc>
        <w:tc>
          <w:tcPr>
            <w:tcW w:w="1843" w:type="dxa"/>
            <w:vAlign w:val="center"/>
          </w:tcPr>
          <w:p w14:paraId="7C7D8023" w14:textId="77777777" w:rsidR="00706DFA" w:rsidRPr="00F55C62" w:rsidRDefault="00706DFA" w:rsidP="007C6A21">
            <w:pPr>
              <w:jc w:val="right"/>
              <w:rPr>
                <w:rFonts w:ascii="Calibri" w:hAnsi="Calibri"/>
                <w:color w:val="000000"/>
              </w:rPr>
            </w:pPr>
            <w:r>
              <w:rPr>
                <w:rFonts w:ascii="Calibri" w:hAnsi="Calibri"/>
                <w:color w:val="000000"/>
              </w:rPr>
              <w:t>3.81 (1.62-8.96)</w:t>
            </w:r>
          </w:p>
        </w:tc>
      </w:tr>
      <w:tr w:rsidR="00706DFA" w14:paraId="788A3C9D" w14:textId="77777777" w:rsidTr="00434B7E">
        <w:tc>
          <w:tcPr>
            <w:tcW w:w="1838" w:type="dxa"/>
          </w:tcPr>
          <w:p w14:paraId="0D727F16" w14:textId="77777777" w:rsidR="00706DFA" w:rsidRPr="000C065A" w:rsidRDefault="00706DFA" w:rsidP="007C6A21">
            <w:r>
              <w:t>Missing</w:t>
            </w:r>
          </w:p>
        </w:tc>
        <w:tc>
          <w:tcPr>
            <w:tcW w:w="1134" w:type="dxa"/>
          </w:tcPr>
          <w:p w14:paraId="4A0149D3" w14:textId="67629FB3" w:rsidR="00706DFA" w:rsidRPr="00A442B0" w:rsidRDefault="00E974C8" w:rsidP="007C6A21">
            <w:pPr>
              <w:jc w:val="right"/>
            </w:pPr>
            <w:r>
              <w:t>2</w:t>
            </w:r>
            <w:r w:rsidR="00456A73">
              <w:t xml:space="preserve"> (</w:t>
            </w:r>
            <w:r w:rsidR="00AD4F52">
              <w:t>1</w:t>
            </w:r>
            <w:r w:rsidR="00456A73">
              <w:t>)</w:t>
            </w:r>
          </w:p>
        </w:tc>
        <w:tc>
          <w:tcPr>
            <w:tcW w:w="992" w:type="dxa"/>
            <w:vAlign w:val="center"/>
          </w:tcPr>
          <w:p w14:paraId="7C821CC5" w14:textId="7B997A99" w:rsidR="00706DFA" w:rsidRPr="00A442B0" w:rsidRDefault="00706DFA" w:rsidP="007C6A21">
            <w:pPr>
              <w:jc w:val="right"/>
            </w:pPr>
            <w:r w:rsidRPr="00A442B0">
              <w:t>2 (100)</w:t>
            </w:r>
          </w:p>
        </w:tc>
        <w:tc>
          <w:tcPr>
            <w:tcW w:w="851" w:type="dxa"/>
            <w:vAlign w:val="center"/>
          </w:tcPr>
          <w:p w14:paraId="2696B119" w14:textId="77777777" w:rsidR="00706DFA" w:rsidRPr="00A442B0" w:rsidRDefault="00706DFA" w:rsidP="007C6A21">
            <w:pPr>
              <w:jc w:val="right"/>
            </w:pPr>
            <w:r w:rsidRPr="00A442B0">
              <w:t>0 (0)</w:t>
            </w:r>
          </w:p>
        </w:tc>
        <w:tc>
          <w:tcPr>
            <w:tcW w:w="709" w:type="dxa"/>
            <w:vAlign w:val="center"/>
          </w:tcPr>
          <w:p w14:paraId="7E14C58C" w14:textId="77777777" w:rsidR="00706DFA" w:rsidRPr="00A442B0" w:rsidRDefault="00706DFA" w:rsidP="007C6A21">
            <w:pPr>
              <w:jc w:val="right"/>
            </w:pPr>
          </w:p>
        </w:tc>
        <w:tc>
          <w:tcPr>
            <w:tcW w:w="708" w:type="dxa"/>
          </w:tcPr>
          <w:p w14:paraId="7DEB9846" w14:textId="77777777" w:rsidR="00706DFA" w:rsidRPr="00A442B0" w:rsidRDefault="00706DFA" w:rsidP="007C6A21">
            <w:pPr>
              <w:jc w:val="right"/>
            </w:pPr>
          </w:p>
        </w:tc>
        <w:tc>
          <w:tcPr>
            <w:tcW w:w="1701" w:type="dxa"/>
            <w:vAlign w:val="center"/>
          </w:tcPr>
          <w:p w14:paraId="523D9E8E" w14:textId="77777777" w:rsidR="00706DFA" w:rsidRPr="00A442B0" w:rsidRDefault="00706DFA" w:rsidP="007C6A21">
            <w:pPr>
              <w:jc w:val="right"/>
              <w:rPr>
                <w:rFonts w:ascii="Calibri" w:hAnsi="Calibri"/>
              </w:rPr>
            </w:pPr>
          </w:p>
        </w:tc>
        <w:tc>
          <w:tcPr>
            <w:tcW w:w="1843" w:type="dxa"/>
            <w:vAlign w:val="center"/>
          </w:tcPr>
          <w:p w14:paraId="20F8816F" w14:textId="77777777" w:rsidR="00706DFA" w:rsidRPr="00A442B0" w:rsidRDefault="00706DFA" w:rsidP="007C6A21">
            <w:pPr>
              <w:jc w:val="right"/>
              <w:rPr>
                <w:rFonts w:ascii="Calibri" w:hAnsi="Calibri"/>
              </w:rPr>
            </w:pPr>
          </w:p>
        </w:tc>
      </w:tr>
      <w:tr w:rsidR="00FC35AF" w14:paraId="2341DAF4" w14:textId="77777777" w:rsidTr="007C7F0B">
        <w:tc>
          <w:tcPr>
            <w:tcW w:w="2972" w:type="dxa"/>
            <w:gridSpan w:val="2"/>
          </w:tcPr>
          <w:p w14:paraId="19BC53EA" w14:textId="78D3D560" w:rsidR="00FC35AF" w:rsidRPr="004C650B" w:rsidRDefault="00FC35AF" w:rsidP="00FC35AF">
            <w:pPr>
              <w:rPr>
                <w:color w:val="FF0000"/>
              </w:rPr>
            </w:pPr>
            <w:r w:rsidRPr="004F6189">
              <w:rPr>
                <w:b/>
              </w:rPr>
              <w:t>Walking &gt;</w:t>
            </w:r>
            <w:r>
              <w:rPr>
                <w:b/>
              </w:rPr>
              <w:t>3km/day</w:t>
            </w:r>
          </w:p>
        </w:tc>
        <w:tc>
          <w:tcPr>
            <w:tcW w:w="992" w:type="dxa"/>
            <w:vAlign w:val="center"/>
          </w:tcPr>
          <w:p w14:paraId="57D2F895" w14:textId="2E7A0270" w:rsidR="00FC35AF" w:rsidRPr="004C650B" w:rsidRDefault="00FC35AF" w:rsidP="007C6A21">
            <w:pPr>
              <w:jc w:val="right"/>
              <w:rPr>
                <w:color w:val="FF0000"/>
              </w:rPr>
            </w:pPr>
          </w:p>
        </w:tc>
        <w:tc>
          <w:tcPr>
            <w:tcW w:w="851" w:type="dxa"/>
            <w:vAlign w:val="center"/>
          </w:tcPr>
          <w:p w14:paraId="53974C09" w14:textId="77777777" w:rsidR="00FC35AF" w:rsidRPr="004C650B" w:rsidRDefault="00FC35AF" w:rsidP="007C6A21">
            <w:pPr>
              <w:jc w:val="right"/>
              <w:rPr>
                <w:color w:val="FF0000"/>
              </w:rPr>
            </w:pPr>
          </w:p>
        </w:tc>
        <w:tc>
          <w:tcPr>
            <w:tcW w:w="709" w:type="dxa"/>
            <w:vAlign w:val="center"/>
          </w:tcPr>
          <w:p w14:paraId="6E4CE24A" w14:textId="77777777" w:rsidR="00FC35AF" w:rsidRPr="004C650B" w:rsidRDefault="00FC35AF" w:rsidP="007C6A21">
            <w:pPr>
              <w:jc w:val="right"/>
              <w:rPr>
                <w:color w:val="FF0000"/>
              </w:rPr>
            </w:pPr>
          </w:p>
        </w:tc>
        <w:tc>
          <w:tcPr>
            <w:tcW w:w="708" w:type="dxa"/>
          </w:tcPr>
          <w:p w14:paraId="169215BD" w14:textId="77777777" w:rsidR="00FC35AF" w:rsidRPr="004C650B" w:rsidRDefault="00FC35AF" w:rsidP="007C6A21">
            <w:pPr>
              <w:jc w:val="right"/>
              <w:rPr>
                <w:color w:val="FF0000"/>
              </w:rPr>
            </w:pPr>
          </w:p>
        </w:tc>
        <w:tc>
          <w:tcPr>
            <w:tcW w:w="1701" w:type="dxa"/>
            <w:vAlign w:val="center"/>
          </w:tcPr>
          <w:p w14:paraId="7D58BA04" w14:textId="77777777" w:rsidR="00FC35AF" w:rsidRPr="004C650B" w:rsidRDefault="00FC35AF" w:rsidP="007C6A21">
            <w:pPr>
              <w:jc w:val="right"/>
              <w:rPr>
                <w:rFonts w:ascii="Calibri" w:hAnsi="Calibri"/>
                <w:color w:val="FF0000"/>
              </w:rPr>
            </w:pPr>
          </w:p>
        </w:tc>
        <w:tc>
          <w:tcPr>
            <w:tcW w:w="1843" w:type="dxa"/>
            <w:vAlign w:val="center"/>
          </w:tcPr>
          <w:p w14:paraId="4FE51ACC" w14:textId="77777777" w:rsidR="00FC35AF" w:rsidRPr="004C650B" w:rsidRDefault="00FC35AF" w:rsidP="007C6A21">
            <w:pPr>
              <w:jc w:val="right"/>
              <w:rPr>
                <w:rFonts w:ascii="Calibri" w:hAnsi="Calibri"/>
                <w:color w:val="FF0000"/>
              </w:rPr>
            </w:pPr>
          </w:p>
        </w:tc>
      </w:tr>
      <w:tr w:rsidR="00706DFA" w14:paraId="75B37A55" w14:textId="77777777" w:rsidTr="00434B7E">
        <w:tc>
          <w:tcPr>
            <w:tcW w:w="1838" w:type="dxa"/>
          </w:tcPr>
          <w:p w14:paraId="30798A20" w14:textId="77777777" w:rsidR="00706DFA" w:rsidRPr="000C065A" w:rsidRDefault="00706DFA" w:rsidP="007C6A21">
            <w:r w:rsidRPr="000C065A">
              <w:t>No</w:t>
            </w:r>
          </w:p>
        </w:tc>
        <w:tc>
          <w:tcPr>
            <w:tcW w:w="1134" w:type="dxa"/>
          </w:tcPr>
          <w:p w14:paraId="3D204C72" w14:textId="0DD7C2ED" w:rsidR="00706DFA" w:rsidRPr="0052177D" w:rsidRDefault="00E974C8" w:rsidP="007C6A21">
            <w:pPr>
              <w:jc w:val="right"/>
            </w:pPr>
            <w:r>
              <w:t>267</w:t>
            </w:r>
            <w:r w:rsidR="00456A73">
              <w:t xml:space="preserve"> (</w:t>
            </w:r>
            <w:r w:rsidR="00AD4F52">
              <w:t>65</w:t>
            </w:r>
            <w:r w:rsidR="00456A73">
              <w:t>)</w:t>
            </w:r>
          </w:p>
        </w:tc>
        <w:tc>
          <w:tcPr>
            <w:tcW w:w="992" w:type="dxa"/>
            <w:vAlign w:val="center"/>
          </w:tcPr>
          <w:p w14:paraId="41B4AC0A" w14:textId="68EBE796" w:rsidR="00706DFA" w:rsidRPr="0052177D" w:rsidRDefault="00706DFA" w:rsidP="007C6A21">
            <w:pPr>
              <w:jc w:val="right"/>
            </w:pPr>
            <w:r w:rsidRPr="0052177D">
              <w:t>2</w:t>
            </w:r>
            <w:r>
              <w:t>50</w:t>
            </w:r>
            <w:r w:rsidRPr="0052177D">
              <w:t xml:space="preserve"> (94)</w:t>
            </w:r>
          </w:p>
        </w:tc>
        <w:tc>
          <w:tcPr>
            <w:tcW w:w="851" w:type="dxa"/>
            <w:vAlign w:val="center"/>
          </w:tcPr>
          <w:p w14:paraId="4B38E13C" w14:textId="77777777" w:rsidR="00706DFA" w:rsidRPr="0052177D" w:rsidRDefault="00706DFA" w:rsidP="007C6A21">
            <w:pPr>
              <w:jc w:val="right"/>
            </w:pPr>
            <w:r w:rsidRPr="0052177D">
              <w:t>17 (6)</w:t>
            </w:r>
          </w:p>
        </w:tc>
        <w:tc>
          <w:tcPr>
            <w:tcW w:w="709" w:type="dxa"/>
            <w:vAlign w:val="center"/>
          </w:tcPr>
          <w:p w14:paraId="6025A053" w14:textId="264191C6" w:rsidR="00706DFA" w:rsidRPr="0052177D" w:rsidRDefault="00706DFA" w:rsidP="007C6A21">
            <w:pPr>
              <w:jc w:val="right"/>
            </w:pPr>
            <w:r>
              <w:t>5.</w:t>
            </w:r>
            <w:r w:rsidR="00E974C8">
              <w:t>9</w:t>
            </w:r>
          </w:p>
        </w:tc>
        <w:tc>
          <w:tcPr>
            <w:tcW w:w="708" w:type="dxa"/>
          </w:tcPr>
          <w:p w14:paraId="1E846EB7" w14:textId="73DB2859" w:rsidR="00706DFA" w:rsidRPr="0052177D" w:rsidRDefault="00E974C8" w:rsidP="007C6A21">
            <w:pPr>
              <w:jc w:val="right"/>
            </w:pPr>
            <w:r>
              <w:t>5.2</w:t>
            </w:r>
          </w:p>
        </w:tc>
        <w:tc>
          <w:tcPr>
            <w:tcW w:w="1701" w:type="dxa"/>
            <w:vAlign w:val="center"/>
          </w:tcPr>
          <w:p w14:paraId="59981ECC" w14:textId="77777777" w:rsidR="00706DFA" w:rsidRPr="0052177D" w:rsidRDefault="00706DFA" w:rsidP="007C6A21">
            <w:pPr>
              <w:jc w:val="right"/>
              <w:rPr>
                <w:rFonts w:ascii="Calibri" w:hAnsi="Calibri"/>
              </w:rPr>
            </w:pPr>
            <w:r w:rsidRPr="0052177D">
              <w:rPr>
                <w:rFonts w:ascii="Calibri" w:hAnsi="Calibri"/>
              </w:rPr>
              <w:t>1</w:t>
            </w:r>
          </w:p>
        </w:tc>
        <w:tc>
          <w:tcPr>
            <w:tcW w:w="1843" w:type="dxa"/>
            <w:vAlign w:val="center"/>
          </w:tcPr>
          <w:p w14:paraId="3BE25A6A" w14:textId="77777777" w:rsidR="00706DFA" w:rsidRPr="0052177D" w:rsidRDefault="00706DFA" w:rsidP="007C6A21">
            <w:pPr>
              <w:jc w:val="right"/>
              <w:rPr>
                <w:rFonts w:ascii="Calibri" w:hAnsi="Calibri"/>
              </w:rPr>
            </w:pPr>
            <w:r w:rsidRPr="0052177D">
              <w:rPr>
                <w:rFonts w:ascii="Calibri" w:hAnsi="Calibri"/>
              </w:rPr>
              <w:t>1</w:t>
            </w:r>
          </w:p>
        </w:tc>
      </w:tr>
      <w:tr w:rsidR="00706DFA" w14:paraId="29E779F7" w14:textId="77777777" w:rsidTr="00434B7E">
        <w:tc>
          <w:tcPr>
            <w:tcW w:w="1838" w:type="dxa"/>
          </w:tcPr>
          <w:p w14:paraId="01690951" w14:textId="77777777" w:rsidR="00706DFA" w:rsidRPr="000C065A" w:rsidRDefault="00706DFA" w:rsidP="007C6A21">
            <w:r w:rsidRPr="000C065A">
              <w:t>Yes</w:t>
            </w:r>
          </w:p>
        </w:tc>
        <w:tc>
          <w:tcPr>
            <w:tcW w:w="1134" w:type="dxa"/>
          </w:tcPr>
          <w:p w14:paraId="6E756A7A" w14:textId="0CBF6B91" w:rsidR="00706DFA" w:rsidRPr="0052177D" w:rsidRDefault="00E974C8" w:rsidP="007C6A21">
            <w:pPr>
              <w:tabs>
                <w:tab w:val="left" w:pos="270"/>
              </w:tabs>
              <w:jc w:val="right"/>
            </w:pPr>
            <w:r>
              <w:t>141</w:t>
            </w:r>
            <w:r w:rsidR="00456A73">
              <w:t xml:space="preserve"> (</w:t>
            </w:r>
            <w:r w:rsidR="00AD4F52">
              <w:t>34</w:t>
            </w:r>
            <w:r w:rsidR="00456A73">
              <w:t>)</w:t>
            </w:r>
          </w:p>
        </w:tc>
        <w:tc>
          <w:tcPr>
            <w:tcW w:w="992" w:type="dxa"/>
            <w:vAlign w:val="center"/>
          </w:tcPr>
          <w:p w14:paraId="35971469" w14:textId="1B217AEC" w:rsidR="00706DFA" w:rsidRPr="0052177D" w:rsidRDefault="00706DFA" w:rsidP="007C6A21">
            <w:pPr>
              <w:tabs>
                <w:tab w:val="left" w:pos="270"/>
              </w:tabs>
              <w:jc w:val="right"/>
            </w:pPr>
            <w:r w:rsidRPr="0052177D">
              <w:t>129 (91)</w:t>
            </w:r>
          </w:p>
        </w:tc>
        <w:tc>
          <w:tcPr>
            <w:tcW w:w="851" w:type="dxa"/>
            <w:vAlign w:val="center"/>
          </w:tcPr>
          <w:p w14:paraId="7FF6CB85" w14:textId="77777777" w:rsidR="00706DFA" w:rsidRPr="0052177D" w:rsidRDefault="00706DFA" w:rsidP="007C6A21">
            <w:pPr>
              <w:tabs>
                <w:tab w:val="left" w:pos="270"/>
              </w:tabs>
              <w:jc w:val="right"/>
            </w:pPr>
            <w:r w:rsidRPr="0052177D">
              <w:t>12 (9)</w:t>
            </w:r>
          </w:p>
        </w:tc>
        <w:tc>
          <w:tcPr>
            <w:tcW w:w="709" w:type="dxa"/>
            <w:vAlign w:val="center"/>
          </w:tcPr>
          <w:p w14:paraId="39EAAEA5" w14:textId="0B894AC3" w:rsidR="00706DFA" w:rsidRPr="0052177D" w:rsidRDefault="00E974C8" w:rsidP="007C6A21">
            <w:pPr>
              <w:tabs>
                <w:tab w:val="left" w:pos="270"/>
              </w:tabs>
              <w:jc w:val="right"/>
            </w:pPr>
            <w:r>
              <w:t>9</w:t>
            </w:r>
            <w:r w:rsidR="00706DFA">
              <w:t>6</w:t>
            </w:r>
            <w:r>
              <w:t>.0</w:t>
            </w:r>
          </w:p>
        </w:tc>
        <w:tc>
          <w:tcPr>
            <w:tcW w:w="708" w:type="dxa"/>
          </w:tcPr>
          <w:p w14:paraId="7B3AB732" w14:textId="5563AD18" w:rsidR="00706DFA" w:rsidRPr="0052177D" w:rsidRDefault="00E974C8" w:rsidP="007C6A21">
            <w:pPr>
              <w:jc w:val="right"/>
            </w:pPr>
            <w:r>
              <w:t>4.2</w:t>
            </w:r>
          </w:p>
        </w:tc>
        <w:tc>
          <w:tcPr>
            <w:tcW w:w="1701" w:type="dxa"/>
            <w:vAlign w:val="center"/>
          </w:tcPr>
          <w:p w14:paraId="1692EF67" w14:textId="77777777" w:rsidR="00706DFA" w:rsidRDefault="00706DFA" w:rsidP="007C6A21">
            <w:pPr>
              <w:jc w:val="right"/>
              <w:rPr>
                <w:rFonts w:ascii="Calibri" w:hAnsi="Calibri"/>
                <w:color w:val="000000"/>
              </w:rPr>
            </w:pPr>
            <w:r>
              <w:rPr>
                <w:rFonts w:ascii="Calibri" w:hAnsi="Calibri"/>
                <w:color w:val="000000"/>
              </w:rPr>
              <w:t>1.44 (0.69-3.02)</w:t>
            </w:r>
          </w:p>
        </w:tc>
        <w:tc>
          <w:tcPr>
            <w:tcW w:w="1843" w:type="dxa"/>
            <w:vAlign w:val="center"/>
          </w:tcPr>
          <w:p w14:paraId="1DF70E2C" w14:textId="77777777" w:rsidR="00706DFA" w:rsidRDefault="00706DFA" w:rsidP="007C6A21">
            <w:pPr>
              <w:jc w:val="right"/>
              <w:rPr>
                <w:rFonts w:ascii="Calibri" w:hAnsi="Calibri"/>
                <w:color w:val="000000"/>
              </w:rPr>
            </w:pPr>
            <w:r>
              <w:rPr>
                <w:rFonts w:ascii="Calibri" w:hAnsi="Calibri"/>
                <w:color w:val="000000"/>
              </w:rPr>
              <w:t>1.71 (0.79-3.72)</w:t>
            </w:r>
          </w:p>
        </w:tc>
      </w:tr>
      <w:tr w:rsidR="00706DFA" w14:paraId="57674F19" w14:textId="77777777" w:rsidTr="00434B7E">
        <w:tc>
          <w:tcPr>
            <w:tcW w:w="1838" w:type="dxa"/>
          </w:tcPr>
          <w:p w14:paraId="303EB340" w14:textId="77777777" w:rsidR="00706DFA" w:rsidRPr="000C065A" w:rsidRDefault="00706DFA" w:rsidP="007C6A21">
            <w:r>
              <w:t>Missing</w:t>
            </w:r>
          </w:p>
        </w:tc>
        <w:tc>
          <w:tcPr>
            <w:tcW w:w="1134" w:type="dxa"/>
          </w:tcPr>
          <w:p w14:paraId="16366FBF" w14:textId="268E4BE1" w:rsidR="00706DFA" w:rsidRPr="0052177D" w:rsidRDefault="00E974C8" w:rsidP="007C6A21">
            <w:pPr>
              <w:tabs>
                <w:tab w:val="left" w:pos="270"/>
              </w:tabs>
              <w:jc w:val="right"/>
            </w:pPr>
            <w:r>
              <w:t>3</w:t>
            </w:r>
            <w:r w:rsidR="00456A73">
              <w:t xml:space="preserve"> (</w:t>
            </w:r>
            <w:r w:rsidR="00AD4F52">
              <w:t>1</w:t>
            </w:r>
            <w:r w:rsidR="00456A73">
              <w:t>)</w:t>
            </w:r>
          </w:p>
        </w:tc>
        <w:tc>
          <w:tcPr>
            <w:tcW w:w="992" w:type="dxa"/>
            <w:vAlign w:val="center"/>
          </w:tcPr>
          <w:p w14:paraId="706F72C4" w14:textId="2982B3BF" w:rsidR="00706DFA" w:rsidRPr="0052177D" w:rsidRDefault="00706DFA" w:rsidP="007C6A21">
            <w:pPr>
              <w:tabs>
                <w:tab w:val="left" w:pos="270"/>
              </w:tabs>
              <w:jc w:val="right"/>
            </w:pPr>
            <w:r w:rsidRPr="0052177D">
              <w:t>3 (100)</w:t>
            </w:r>
          </w:p>
        </w:tc>
        <w:tc>
          <w:tcPr>
            <w:tcW w:w="851" w:type="dxa"/>
            <w:vAlign w:val="center"/>
          </w:tcPr>
          <w:p w14:paraId="7E92C535" w14:textId="77777777" w:rsidR="00706DFA" w:rsidRPr="0052177D" w:rsidRDefault="00706DFA" w:rsidP="007C6A21">
            <w:pPr>
              <w:tabs>
                <w:tab w:val="left" w:pos="270"/>
              </w:tabs>
              <w:jc w:val="right"/>
            </w:pPr>
            <w:r w:rsidRPr="0052177D">
              <w:t>0 (0)</w:t>
            </w:r>
          </w:p>
        </w:tc>
        <w:tc>
          <w:tcPr>
            <w:tcW w:w="709" w:type="dxa"/>
            <w:vAlign w:val="center"/>
          </w:tcPr>
          <w:p w14:paraId="5FA473C5" w14:textId="77777777" w:rsidR="00706DFA" w:rsidRPr="0052177D" w:rsidRDefault="00706DFA" w:rsidP="007C6A21">
            <w:pPr>
              <w:tabs>
                <w:tab w:val="left" w:pos="270"/>
              </w:tabs>
              <w:jc w:val="right"/>
            </w:pPr>
          </w:p>
        </w:tc>
        <w:tc>
          <w:tcPr>
            <w:tcW w:w="708" w:type="dxa"/>
          </w:tcPr>
          <w:p w14:paraId="42FA2D99" w14:textId="77777777" w:rsidR="00706DFA" w:rsidRPr="0052177D" w:rsidRDefault="00706DFA" w:rsidP="007C6A21">
            <w:pPr>
              <w:jc w:val="right"/>
            </w:pPr>
          </w:p>
        </w:tc>
        <w:tc>
          <w:tcPr>
            <w:tcW w:w="1701" w:type="dxa"/>
            <w:vAlign w:val="center"/>
          </w:tcPr>
          <w:p w14:paraId="12B4290A" w14:textId="77777777" w:rsidR="00706DFA" w:rsidRPr="0052177D" w:rsidRDefault="00706DFA" w:rsidP="007C6A21">
            <w:pPr>
              <w:jc w:val="right"/>
              <w:rPr>
                <w:rFonts w:ascii="Calibri" w:hAnsi="Calibri"/>
              </w:rPr>
            </w:pPr>
          </w:p>
        </w:tc>
        <w:tc>
          <w:tcPr>
            <w:tcW w:w="1843" w:type="dxa"/>
            <w:vAlign w:val="center"/>
          </w:tcPr>
          <w:p w14:paraId="24973209" w14:textId="77777777" w:rsidR="00706DFA" w:rsidRPr="004C650B" w:rsidRDefault="00706DFA" w:rsidP="007C6A21">
            <w:pPr>
              <w:jc w:val="right"/>
              <w:rPr>
                <w:rFonts w:ascii="Calibri" w:hAnsi="Calibri"/>
                <w:color w:val="FF0000"/>
              </w:rPr>
            </w:pPr>
          </w:p>
        </w:tc>
      </w:tr>
      <w:tr w:rsidR="00FC35AF" w14:paraId="137C16EB" w14:textId="77777777" w:rsidTr="007C7F0B">
        <w:tc>
          <w:tcPr>
            <w:tcW w:w="2972" w:type="dxa"/>
            <w:gridSpan w:val="2"/>
          </w:tcPr>
          <w:p w14:paraId="0C0D0C78" w14:textId="39F7F7DF" w:rsidR="00FC35AF" w:rsidRPr="004C650B" w:rsidRDefault="00FC35AF" w:rsidP="00FC35AF">
            <w:pPr>
              <w:rPr>
                <w:color w:val="FF0000"/>
              </w:rPr>
            </w:pPr>
            <w:r w:rsidRPr="004F6189">
              <w:rPr>
                <w:b/>
              </w:rPr>
              <w:t xml:space="preserve">Carrying/Lifting </w:t>
            </w:r>
            <w:r>
              <w:rPr>
                <w:b/>
              </w:rPr>
              <w:t>≥</w:t>
            </w:r>
            <w:r w:rsidRPr="004F6189">
              <w:rPr>
                <w:b/>
              </w:rPr>
              <w:t>10 kg</w:t>
            </w:r>
          </w:p>
        </w:tc>
        <w:tc>
          <w:tcPr>
            <w:tcW w:w="992" w:type="dxa"/>
            <w:vAlign w:val="center"/>
          </w:tcPr>
          <w:p w14:paraId="3C2EFA4E" w14:textId="41699F32" w:rsidR="00FC35AF" w:rsidRPr="004C650B" w:rsidRDefault="00FC35AF" w:rsidP="007C6A21">
            <w:pPr>
              <w:jc w:val="right"/>
              <w:rPr>
                <w:color w:val="FF0000"/>
              </w:rPr>
            </w:pPr>
          </w:p>
        </w:tc>
        <w:tc>
          <w:tcPr>
            <w:tcW w:w="851" w:type="dxa"/>
            <w:vAlign w:val="center"/>
          </w:tcPr>
          <w:p w14:paraId="7145573A" w14:textId="77777777" w:rsidR="00FC35AF" w:rsidRPr="004C650B" w:rsidRDefault="00FC35AF" w:rsidP="007C6A21">
            <w:pPr>
              <w:jc w:val="right"/>
              <w:rPr>
                <w:color w:val="FF0000"/>
              </w:rPr>
            </w:pPr>
          </w:p>
        </w:tc>
        <w:tc>
          <w:tcPr>
            <w:tcW w:w="709" w:type="dxa"/>
            <w:vAlign w:val="center"/>
          </w:tcPr>
          <w:p w14:paraId="0C30448F" w14:textId="77777777" w:rsidR="00FC35AF" w:rsidRPr="004C650B" w:rsidRDefault="00FC35AF" w:rsidP="007C6A21">
            <w:pPr>
              <w:jc w:val="right"/>
              <w:rPr>
                <w:color w:val="FF0000"/>
              </w:rPr>
            </w:pPr>
          </w:p>
        </w:tc>
        <w:tc>
          <w:tcPr>
            <w:tcW w:w="708" w:type="dxa"/>
          </w:tcPr>
          <w:p w14:paraId="32C2D86C" w14:textId="77777777" w:rsidR="00FC35AF" w:rsidRPr="004C650B" w:rsidRDefault="00FC35AF" w:rsidP="007C6A21">
            <w:pPr>
              <w:jc w:val="right"/>
              <w:rPr>
                <w:color w:val="FF0000"/>
              </w:rPr>
            </w:pPr>
          </w:p>
        </w:tc>
        <w:tc>
          <w:tcPr>
            <w:tcW w:w="1701" w:type="dxa"/>
            <w:vAlign w:val="center"/>
          </w:tcPr>
          <w:p w14:paraId="77F58318" w14:textId="77777777" w:rsidR="00FC35AF" w:rsidRPr="004C650B" w:rsidRDefault="00FC35AF" w:rsidP="007C6A21">
            <w:pPr>
              <w:jc w:val="right"/>
              <w:rPr>
                <w:rFonts w:ascii="Calibri" w:hAnsi="Calibri"/>
                <w:color w:val="FF0000"/>
              </w:rPr>
            </w:pPr>
          </w:p>
        </w:tc>
        <w:tc>
          <w:tcPr>
            <w:tcW w:w="1843" w:type="dxa"/>
            <w:vAlign w:val="center"/>
          </w:tcPr>
          <w:p w14:paraId="20B32416" w14:textId="77777777" w:rsidR="00FC35AF" w:rsidRPr="004C650B" w:rsidRDefault="00FC35AF" w:rsidP="007C6A21">
            <w:pPr>
              <w:jc w:val="right"/>
              <w:rPr>
                <w:rFonts w:ascii="Calibri" w:hAnsi="Calibri"/>
                <w:color w:val="FF0000"/>
              </w:rPr>
            </w:pPr>
          </w:p>
        </w:tc>
      </w:tr>
      <w:tr w:rsidR="00706DFA" w14:paraId="1A2B3C55" w14:textId="77777777" w:rsidTr="00434B7E">
        <w:tc>
          <w:tcPr>
            <w:tcW w:w="1838" w:type="dxa"/>
          </w:tcPr>
          <w:p w14:paraId="1A87EE52" w14:textId="77777777" w:rsidR="00706DFA" w:rsidRPr="000C065A" w:rsidRDefault="00706DFA" w:rsidP="007C6A21">
            <w:r w:rsidRPr="000C065A">
              <w:t>No</w:t>
            </w:r>
          </w:p>
        </w:tc>
        <w:tc>
          <w:tcPr>
            <w:tcW w:w="1134" w:type="dxa"/>
          </w:tcPr>
          <w:p w14:paraId="12713EE0" w14:textId="04C85B50" w:rsidR="00706DFA" w:rsidRPr="00A442B0" w:rsidRDefault="00E974C8" w:rsidP="007C6A21">
            <w:pPr>
              <w:jc w:val="right"/>
            </w:pPr>
            <w:r>
              <w:t>267</w:t>
            </w:r>
            <w:r w:rsidR="00456A73">
              <w:t xml:space="preserve"> (</w:t>
            </w:r>
            <w:r w:rsidR="00AD4F52">
              <w:t>65</w:t>
            </w:r>
            <w:r w:rsidR="00456A73">
              <w:t>)</w:t>
            </w:r>
          </w:p>
        </w:tc>
        <w:tc>
          <w:tcPr>
            <w:tcW w:w="992" w:type="dxa"/>
            <w:vAlign w:val="center"/>
          </w:tcPr>
          <w:p w14:paraId="6BCE7510" w14:textId="6BA4201F" w:rsidR="00706DFA" w:rsidRPr="00A442B0" w:rsidRDefault="00706DFA" w:rsidP="007C6A21">
            <w:pPr>
              <w:jc w:val="right"/>
            </w:pPr>
            <w:r w:rsidRPr="00A442B0">
              <w:t>25</w:t>
            </w:r>
            <w:r>
              <w:t>8</w:t>
            </w:r>
            <w:r w:rsidRPr="00A442B0">
              <w:t xml:space="preserve"> (97)</w:t>
            </w:r>
          </w:p>
        </w:tc>
        <w:tc>
          <w:tcPr>
            <w:tcW w:w="851" w:type="dxa"/>
            <w:vAlign w:val="center"/>
          </w:tcPr>
          <w:p w14:paraId="6A6DC645" w14:textId="77777777" w:rsidR="00706DFA" w:rsidRPr="00A442B0" w:rsidRDefault="00706DFA" w:rsidP="007C6A21">
            <w:pPr>
              <w:jc w:val="right"/>
            </w:pPr>
            <w:r w:rsidRPr="00A442B0">
              <w:t>9 (3)</w:t>
            </w:r>
          </w:p>
        </w:tc>
        <w:tc>
          <w:tcPr>
            <w:tcW w:w="709" w:type="dxa"/>
            <w:vAlign w:val="center"/>
          </w:tcPr>
          <w:p w14:paraId="105C2ECB" w14:textId="66F3FE2F" w:rsidR="00706DFA" w:rsidRPr="00A442B0" w:rsidRDefault="00706DFA" w:rsidP="007C6A21">
            <w:pPr>
              <w:jc w:val="right"/>
            </w:pPr>
            <w:r>
              <w:t>5.</w:t>
            </w:r>
            <w:r w:rsidR="00E974C8">
              <w:t>8</w:t>
            </w:r>
          </w:p>
        </w:tc>
        <w:tc>
          <w:tcPr>
            <w:tcW w:w="708" w:type="dxa"/>
          </w:tcPr>
          <w:p w14:paraId="3B7BE089" w14:textId="763E8FAA" w:rsidR="00706DFA" w:rsidRPr="00A442B0" w:rsidRDefault="00706DFA" w:rsidP="007C6A21">
            <w:pPr>
              <w:jc w:val="right"/>
            </w:pPr>
            <w:r>
              <w:t>5.</w:t>
            </w:r>
            <w:r w:rsidR="00E974C8">
              <w:t>2</w:t>
            </w:r>
          </w:p>
        </w:tc>
        <w:tc>
          <w:tcPr>
            <w:tcW w:w="1701" w:type="dxa"/>
            <w:vAlign w:val="center"/>
          </w:tcPr>
          <w:p w14:paraId="1A61C9DA" w14:textId="77777777" w:rsidR="00706DFA" w:rsidRPr="00095A42" w:rsidRDefault="00706DFA" w:rsidP="007C6A21">
            <w:pPr>
              <w:jc w:val="right"/>
              <w:rPr>
                <w:rFonts w:ascii="Calibri" w:hAnsi="Calibri"/>
              </w:rPr>
            </w:pPr>
            <w:r w:rsidRPr="00095A42">
              <w:rPr>
                <w:rFonts w:ascii="Calibri" w:hAnsi="Calibri"/>
              </w:rPr>
              <w:t>1</w:t>
            </w:r>
          </w:p>
        </w:tc>
        <w:tc>
          <w:tcPr>
            <w:tcW w:w="1843" w:type="dxa"/>
            <w:vAlign w:val="center"/>
          </w:tcPr>
          <w:p w14:paraId="3489811E" w14:textId="77777777" w:rsidR="00706DFA" w:rsidRPr="00095A42" w:rsidRDefault="00706DFA" w:rsidP="007C6A21">
            <w:pPr>
              <w:jc w:val="right"/>
              <w:rPr>
                <w:rFonts w:ascii="Calibri" w:hAnsi="Calibri"/>
              </w:rPr>
            </w:pPr>
            <w:r w:rsidRPr="00095A42">
              <w:rPr>
                <w:rFonts w:ascii="Calibri" w:hAnsi="Calibri"/>
              </w:rPr>
              <w:t>1</w:t>
            </w:r>
          </w:p>
        </w:tc>
      </w:tr>
      <w:tr w:rsidR="00706DFA" w14:paraId="26BFDA48" w14:textId="77777777" w:rsidTr="00434B7E">
        <w:tc>
          <w:tcPr>
            <w:tcW w:w="1838" w:type="dxa"/>
          </w:tcPr>
          <w:p w14:paraId="07B659F5" w14:textId="77777777" w:rsidR="00706DFA" w:rsidRPr="000C065A" w:rsidRDefault="00706DFA" w:rsidP="007C6A21">
            <w:r w:rsidRPr="000C065A">
              <w:t>Yes</w:t>
            </w:r>
          </w:p>
        </w:tc>
        <w:tc>
          <w:tcPr>
            <w:tcW w:w="1134" w:type="dxa"/>
          </w:tcPr>
          <w:p w14:paraId="2FA46BCD" w14:textId="2CE07804" w:rsidR="00706DFA" w:rsidRPr="00A442B0" w:rsidRDefault="00E974C8" w:rsidP="007C6A21">
            <w:pPr>
              <w:tabs>
                <w:tab w:val="left" w:pos="270"/>
              </w:tabs>
              <w:jc w:val="right"/>
            </w:pPr>
            <w:r>
              <w:t>141</w:t>
            </w:r>
            <w:r w:rsidR="00456A73">
              <w:t xml:space="preserve"> (</w:t>
            </w:r>
            <w:r w:rsidR="00AD4F52">
              <w:t>34</w:t>
            </w:r>
            <w:r w:rsidR="00456A73">
              <w:t>)</w:t>
            </w:r>
          </w:p>
        </w:tc>
        <w:tc>
          <w:tcPr>
            <w:tcW w:w="992" w:type="dxa"/>
            <w:vAlign w:val="center"/>
          </w:tcPr>
          <w:p w14:paraId="79A5ADA5" w14:textId="1D85C35C" w:rsidR="00706DFA" w:rsidRPr="00A442B0" w:rsidRDefault="00706DFA" w:rsidP="007C6A21">
            <w:pPr>
              <w:tabs>
                <w:tab w:val="left" w:pos="270"/>
              </w:tabs>
              <w:jc w:val="right"/>
            </w:pPr>
            <w:r w:rsidRPr="00A442B0">
              <w:t>122 (</w:t>
            </w:r>
            <w:r>
              <w:t>87</w:t>
            </w:r>
            <w:r w:rsidRPr="00A442B0">
              <w:t>)</w:t>
            </w:r>
          </w:p>
        </w:tc>
        <w:tc>
          <w:tcPr>
            <w:tcW w:w="851" w:type="dxa"/>
            <w:vAlign w:val="center"/>
          </w:tcPr>
          <w:p w14:paraId="64038222" w14:textId="77777777" w:rsidR="00706DFA" w:rsidRPr="00A442B0" w:rsidRDefault="00706DFA" w:rsidP="007C6A21">
            <w:pPr>
              <w:tabs>
                <w:tab w:val="left" w:pos="270"/>
              </w:tabs>
              <w:jc w:val="right"/>
            </w:pPr>
            <w:r w:rsidRPr="00A442B0">
              <w:t>19 (13)</w:t>
            </w:r>
          </w:p>
        </w:tc>
        <w:tc>
          <w:tcPr>
            <w:tcW w:w="709" w:type="dxa"/>
            <w:vAlign w:val="center"/>
          </w:tcPr>
          <w:p w14:paraId="75A44178" w14:textId="0E2B4A18" w:rsidR="00706DFA" w:rsidRPr="00A442B0" w:rsidRDefault="00E974C8" w:rsidP="007C6A21">
            <w:pPr>
              <w:tabs>
                <w:tab w:val="left" w:pos="270"/>
              </w:tabs>
              <w:jc w:val="right"/>
            </w:pPr>
            <w:r>
              <w:t>6.0</w:t>
            </w:r>
          </w:p>
        </w:tc>
        <w:tc>
          <w:tcPr>
            <w:tcW w:w="708" w:type="dxa"/>
          </w:tcPr>
          <w:p w14:paraId="397080BF" w14:textId="7C1A56C7" w:rsidR="00706DFA" w:rsidRPr="00A442B0" w:rsidRDefault="00E974C8" w:rsidP="007C6A21">
            <w:pPr>
              <w:jc w:val="right"/>
            </w:pPr>
            <w:r>
              <w:t>4.1</w:t>
            </w:r>
          </w:p>
        </w:tc>
        <w:tc>
          <w:tcPr>
            <w:tcW w:w="1701" w:type="dxa"/>
            <w:vAlign w:val="center"/>
          </w:tcPr>
          <w:p w14:paraId="2C07E572" w14:textId="77777777" w:rsidR="00706DFA" w:rsidRPr="00F55C62" w:rsidRDefault="00706DFA" w:rsidP="007C6A21">
            <w:pPr>
              <w:jc w:val="right"/>
              <w:rPr>
                <w:rFonts w:ascii="Calibri" w:hAnsi="Calibri"/>
                <w:color w:val="000000"/>
              </w:rPr>
            </w:pPr>
            <w:r>
              <w:rPr>
                <w:rFonts w:ascii="Calibri" w:hAnsi="Calibri"/>
                <w:color w:val="000000"/>
              </w:rPr>
              <w:t>4.03 (1.82-8.91)</w:t>
            </w:r>
          </w:p>
        </w:tc>
        <w:tc>
          <w:tcPr>
            <w:tcW w:w="1843" w:type="dxa"/>
            <w:vAlign w:val="center"/>
          </w:tcPr>
          <w:p w14:paraId="45FA19E2" w14:textId="77777777" w:rsidR="00706DFA" w:rsidRPr="00F55C62" w:rsidRDefault="00706DFA" w:rsidP="007C6A21">
            <w:pPr>
              <w:jc w:val="right"/>
              <w:rPr>
                <w:rFonts w:ascii="Calibri" w:hAnsi="Calibri"/>
                <w:color w:val="000000"/>
              </w:rPr>
            </w:pPr>
            <w:bookmarkStart w:id="18" w:name="_Hlk65483558"/>
            <w:r>
              <w:rPr>
                <w:rFonts w:ascii="Calibri" w:hAnsi="Calibri"/>
                <w:color w:val="000000"/>
              </w:rPr>
              <w:t>5.43 (2.29-12.88)</w:t>
            </w:r>
            <w:bookmarkEnd w:id="18"/>
          </w:p>
        </w:tc>
      </w:tr>
      <w:tr w:rsidR="00706DFA" w14:paraId="04431836" w14:textId="77777777" w:rsidTr="00434B7E">
        <w:tc>
          <w:tcPr>
            <w:tcW w:w="1838" w:type="dxa"/>
          </w:tcPr>
          <w:p w14:paraId="2925B434" w14:textId="77777777" w:rsidR="00706DFA" w:rsidRPr="000C065A" w:rsidRDefault="00706DFA" w:rsidP="007C6A21">
            <w:r>
              <w:t>Missing</w:t>
            </w:r>
          </w:p>
        </w:tc>
        <w:tc>
          <w:tcPr>
            <w:tcW w:w="1134" w:type="dxa"/>
          </w:tcPr>
          <w:p w14:paraId="10232D96" w14:textId="3A68FC28" w:rsidR="00706DFA" w:rsidRPr="00A442B0" w:rsidRDefault="00E974C8" w:rsidP="007C6A21">
            <w:pPr>
              <w:tabs>
                <w:tab w:val="left" w:pos="270"/>
              </w:tabs>
              <w:jc w:val="right"/>
            </w:pPr>
            <w:r>
              <w:t>3</w:t>
            </w:r>
            <w:r w:rsidR="00456A73">
              <w:t xml:space="preserve"> (</w:t>
            </w:r>
            <w:r w:rsidR="00AD4F52">
              <w:t>1</w:t>
            </w:r>
            <w:r w:rsidR="00456A73">
              <w:t>)</w:t>
            </w:r>
          </w:p>
        </w:tc>
        <w:tc>
          <w:tcPr>
            <w:tcW w:w="992" w:type="dxa"/>
            <w:vAlign w:val="center"/>
          </w:tcPr>
          <w:p w14:paraId="267F03A3" w14:textId="51C866F9" w:rsidR="00706DFA" w:rsidRPr="00A442B0" w:rsidRDefault="00706DFA" w:rsidP="007C6A21">
            <w:pPr>
              <w:tabs>
                <w:tab w:val="left" w:pos="270"/>
              </w:tabs>
              <w:jc w:val="right"/>
            </w:pPr>
            <w:r w:rsidRPr="00A442B0">
              <w:t>2 (67)</w:t>
            </w:r>
          </w:p>
        </w:tc>
        <w:tc>
          <w:tcPr>
            <w:tcW w:w="851" w:type="dxa"/>
            <w:vAlign w:val="center"/>
          </w:tcPr>
          <w:p w14:paraId="71BB4866" w14:textId="77777777" w:rsidR="00706DFA" w:rsidRPr="00A442B0" w:rsidRDefault="00706DFA" w:rsidP="007C6A21">
            <w:pPr>
              <w:tabs>
                <w:tab w:val="left" w:pos="270"/>
              </w:tabs>
              <w:jc w:val="right"/>
            </w:pPr>
            <w:r w:rsidRPr="00A442B0">
              <w:t>1 (33)</w:t>
            </w:r>
          </w:p>
        </w:tc>
        <w:tc>
          <w:tcPr>
            <w:tcW w:w="709" w:type="dxa"/>
            <w:vAlign w:val="center"/>
          </w:tcPr>
          <w:p w14:paraId="38D55622" w14:textId="77777777" w:rsidR="00706DFA" w:rsidRPr="00A442B0" w:rsidRDefault="00706DFA" w:rsidP="007C6A21">
            <w:pPr>
              <w:tabs>
                <w:tab w:val="left" w:pos="270"/>
              </w:tabs>
              <w:jc w:val="right"/>
            </w:pPr>
          </w:p>
        </w:tc>
        <w:tc>
          <w:tcPr>
            <w:tcW w:w="708" w:type="dxa"/>
          </w:tcPr>
          <w:p w14:paraId="6B563189" w14:textId="77777777" w:rsidR="00706DFA" w:rsidRPr="00A442B0" w:rsidRDefault="00706DFA" w:rsidP="007C6A21">
            <w:pPr>
              <w:jc w:val="right"/>
            </w:pPr>
          </w:p>
        </w:tc>
        <w:tc>
          <w:tcPr>
            <w:tcW w:w="1701" w:type="dxa"/>
            <w:vAlign w:val="center"/>
          </w:tcPr>
          <w:p w14:paraId="64B75725" w14:textId="77777777" w:rsidR="00706DFA" w:rsidRPr="004C650B" w:rsidRDefault="00706DFA" w:rsidP="007C6A21">
            <w:pPr>
              <w:jc w:val="right"/>
              <w:rPr>
                <w:rFonts w:ascii="Calibri" w:hAnsi="Calibri"/>
                <w:color w:val="FF0000"/>
              </w:rPr>
            </w:pPr>
          </w:p>
        </w:tc>
        <w:tc>
          <w:tcPr>
            <w:tcW w:w="1843" w:type="dxa"/>
            <w:vAlign w:val="center"/>
          </w:tcPr>
          <w:p w14:paraId="68970260" w14:textId="77777777" w:rsidR="00706DFA" w:rsidRPr="004C650B" w:rsidRDefault="00706DFA" w:rsidP="007C6A21">
            <w:pPr>
              <w:jc w:val="right"/>
              <w:rPr>
                <w:rFonts w:ascii="Calibri" w:hAnsi="Calibri"/>
                <w:color w:val="FF0000"/>
              </w:rPr>
            </w:pPr>
          </w:p>
        </w:tc>
      </w:tr>
      <w:tr w:rsidR="00FC35AF" w14:paraId="0A059F72" w14:textId="77777777" w:rsidTr="007C7F0B">
        <w:tc>
          <w:tcPr>
            <w:tcW w:w="2972" w:type="dxa"/>
            <w:gridSpan w:val="2"/>
          </w:tcPr>
          <w:p w14:paraId="656AB62E" w14:textId="7C9462C5" w:rsidR="00FC35AF" w:rsidRPr="004C650B" w:rsidRDefault="00FC35AF" w:rsidP="00FC35AF">
            <w:pPr>
              <w:rPr>
                <w:color w:val="FF0000"/>
              </w:rPr>
            </w:pPr>
            <w:r>
              <w:rPr>
                <w:b/>
              </w:rPr>
              <w:t xml:space="preserve">Carrying/Lifting ≥25 </w:t>
            </w:r>
            <w:r w:rsidRPr="004F6189">
              <w:rPr>
                <w:b/>
              </w:rPr>
              <w:t>kg</w:t>
            </w:r>
          </w:p>
        </w:tc>
        <w:tc>
          <w:tcPr>
            <w:tcW w:w="992" w:type="dxa"/>
            <w:vAlign w:val="center"/>
          </w:tcPr>
          <w:p w14:paraId="510942AF" w14:textId="30987FC7" w:rsidR="00FC35AF" w:rsidRPr="004C650B" w:rsidRDefault="00FC35AF" w:rsidP="007C6A21">
            <w:pPr>
              <w:jc w:val="right"/>
              <w:rPr>
                <w:color w:val="FF0000"/>
              </w:rPr>
            </w:pPr>
          </w:p>
        </w:tc>
        <w:tc>
          <w:tcPr>
            <w:tcW w:w="851" w:type="dxa"/>
            <w:vAlign w:val="center"/>
          </w:tcPr>
          <w:p w14:paraId="6B500FCF" w14:textId="77777777" w:rsidR="00FC35AF" w:rsidRPr="004C650B" w:rsidRDefault="00FC35AF" w:rsidP="007C6A21">
            <w:pPr>
              <w:jc w:val="right"/>
              <w:rPr>
                <w:color w:val="FF0000"/>
              </w:rPr>
            </w:pPr>
          </w:p>
        </w:tc>
        <w:tc>
          <w:tcPr>
            <w:tcW w:w="709" w:type="dxa"/>
            <w:vAlign w:val="center"/>
          </w:tcPr>
          <w:p w14:paraId="797B690A" w14:textId="77777777" w:rsidR="00FC35AF" w:rsidRPr="004C650B" w:rsidRDefault="00FC35AF" w:rsidP="007C6A21">
            <w:pPr>
              <w:jc w:val="right"/>
              <w:rPr>
                <w:color w:val="FF0000"/>
              </w:rPr>
            </w:pPr>
          </w:p>
        </w:tc>
        <w:tc>
          <w:tcPr>
            <w:tcW w:w="708" w:type="dxa"/>
          </w:tcPr>
          <w:p w14:paraId="0E7993C1" w14:textId="77777777" w:rsidR="00FC35AF" w:rsidRPr="004C650B" w:rsidRDefault="00FC35AF" w:rsidP="007C6A21">
            <w:pPr>
              <w:jc w:val="right"/>
              <w:rPr>
                <w:color w:val="FF0000"/>
              </w:rPr>
            </w:pPr>
          </w:p>
        </w:tc>
        <w:tc>
          <w:tcPr>
            <w:tcW w:w="1701" w:type="dxa"/>
            <w:vAlign w:val="center"/>
          </w:tcPr>
          <w:p w14:paraId="692614F9" w14:textId="77777777" w:rsidR="00FC35AF" w:rsidRPr="004C650B" w:rsidRDefault="00FC35AF" w:rsidP="007C6A21">
            <w:pPr>
              <w:jc w:val="right"/>
              <w:rPr>
                <w:rFonts w:ascii="Calibri" w:hAnsi="Calibri"/>
                <w:color w:val="FF0000"/>
              </w:rPr>
            </w:pPr>
          </w:p>
        </w:tc>
        <w:tc>
          <w:tcPr>
            <w:tcW w:w="1843" w:type="dxa"/>
            <w:vAlign w:val="center"/>
          </w:tcPr>
          <w:p w14:paraId="74FF87B2" w14:textId="77777777" w:rsidR="00FC35AF" w:rsidRPr="004C650B" w:rsidRDefault="00FC35AF" w:rsidP="007C6A21">
            <w:pPr>
              <w:jc w:val="right"/>
              <w:rPr>
                <w:rFonts w:ascii="Calibri" w:hAnsi="Calibri"/>
                <w:color w:val="FF0000"/>
              </w:rPr>
            </w:pPr>
          </w:p>
        </w:tc>
      </w:tr>
      <w:tr w:rsidR="00706DFA" w14:paraId="21B7D8E1" w14:textId="77777777" w:rsidTr="00434B7E">
        <w:tc>
          <w:tcPr>
            <w:tcW w:w="1838" w:type="dxa"/>
          </w:tcPr>
          <w:p w14:paraId="14C27B8F" w14:textId="77777777" w:rsidR="00706DFA" w:rsidRPr="000C065A" w:rsidRDefault="00706DFA" w:rsidP="007C6A21">
            <w:r w:rsidRPr="000C065A">
              <w:t>No</w:t>
            </w:r>
          </w:p>
        </w:tc>
        <w:tc>
          <w:tcPr>
            <w:tcW w:w="1134" w:type="dxa"/>
          </w:tcPr>
          <w:p w14:paraId="14638AFB" w14:textId="17C98CDA" w:rsidR="00706DFA" w:rsidRPr="0052177D" w:rsidRDefault="00E974C8" w:rsidP="007C6A21">
            <w:pPr>
              <w:tabs>
                <w:tab w:val="left" w:pos="195"/>
              </w:tabs>
              <w:jc w:val="right"/>
            </w:pPr>
            <w:r>
              <w:t>351</w:t>
            </w:r>
            <w:r w:rsidR="00456A73">
              <w:t xml:space="preserve"> (</w:t>
            </w:r>
            <w:r w:rsidR="00AD4F52">
              <w:t>85</w:t>
            </w:r>
            <w:r w:rsidR="00456A73">
              <w:t>)</w:t>
            </w:r>
          </w:p>
        </w:tc>
        <w:tc>
          <w:tcPr>
            <w:tcW w:w="992" w:type="dxa"/>
            <w:vAlign w:val="center"/>
          </w:tcPr>
          <w:p w14:paraId="040AD7B2" w14:textId="49DBE817" w:rsidR="00706DFA" w:rsidRPr="0052177D" w:rsidRDefault="00706DFA" w:rsidP="007C6A21">
            <w:pPr>
              <w:tabs>
                <w:tab w:val="left" w:pos="195"/>
              </w:tabs>
              <w:jc w:val="right"/>
            </w:pPr>
            <w:r w:rsidRPr="0052177D">
              <w:t>32</w:t>
            </w:r>
            <w:r>
              <w:t>7</w:t>
            </w:r>
            <w:r w:rsidRPr="0052177D">
              <w:t xml:space="preserve"> (93)</w:t>
            </w:r>
          </w:p>
        </w:tc>
        <w:tc>
          <w:tcPr>
            <w:tcW w:w="851" w:type="dxa"/>
            <w:vAlign w:val="center"/>
          </w:tcPr>
          <w:p w14:paraId="2F018ABA" w14:textId="77777777" w:rsidR="00706DFA" w:rsidRPr="0052177D" w:rsidRDefault="00706DFA" w:rsidP="007C6A21">
            <w:pPr>
              <w:tabs>
                <w:tab w:val="left" w:pos="195"/>
              </w:tabs>
              <w:jc w:val="right"/>
            </w:pPr>
            <w:r w:rsidRPr="0052177D">
              <w:t>24 (7)</w:t>
            </w:r>
          </w:p>
        </w:tc>
        <w:tc>
          <w:tcPr>
            <w:tcW w:w="709" w:type="dxa"/>
            <w:vAlign w:val="center"/>
          </w:tcPr>
          <w:p w14:paraId="6933CAD9" w14:textId="5812AD2C" w:rsidR="00706DFA" w:rsidRPr="0052177D" w:rsidRDefault="00E974C8" w:rsidP="007C6A21">
            <w:pPr>
              <w:tabs>
                <w:tab w:val="left" w:pos="195"/>
              </w:tabs>
              <w:jc w:val="right"/>
            </w:pPr>
            <w:r>
              <w:t>6.0</w:t>
            </w:r>
          </w:p>
        </w:tc>
        <w:tc>
          <w:tcPr>
            <w:tcW w:w="708" w:type="dxa"/>
          </w:tcPr>
          <w:p w14:paraId="02F9D967" w14:textId="32B00060" w:rsidR="00706DFA" w:rsidRPr="0052177D" w:rsidRDefault="00706DFA" w:rsidP="007C6A21">
            <w:pPr>
              <w:jc w:val="right"/>
            </w:pPr>
            <w:r>
              <w:t>4.</w:t>
            </w:r>
            <w:r w:rsidR="00E974C8">
              <w:t>2</w:t>
            </w:r>
          </w:p>
        </w:tc>
        <w:tc>
          <w:tcPr>
            <w:tcW w:w="1701" w:type="dxa"/>
            <w:vAlign w:val="center"/>
          </w:tcPr>
          <w:p w14:paraId="4615ED7B" w14:textId="77777777" w:rsidR="00706DFA" w:rsidRPr="0052177D" w:rsidRDefault="00706DFA" w:rsidP="007C6A21">
            <w:pPr>
              <w:jc w:val="right"/>
              <w:rPr>
                <w:rFonts w:ascii="Calibri" w:hAnsi="Calibri"/>
              </w:rPr>
            </w:pPr>
            <w:r w:rsidRPr="0052177D">
              <w:rPr>
                <w:rFonts w:ascii="Calibri" w:hAnsi="Calibri"/>
              </w:rPr>
              <w:t>1</w:t>
            </w:r>
          </w:p>
        </w:tc>
        <w:tc>
          <w:tcPr>
            <w:tcW w:w="1843" w:type="dxa"/>
            <w:vAlign w:val="center"/>
          </w:tcPr>
          <w:p w14:paraId="52444FD7" w14:textId="77777777" w:rsidR="00706DFA" w:rsidRPr="0052177D" w:rsidRDefault="00706DFA" w:rsidP="007C6A21">
            <w:pPr>
              <w:jc w:val="right"/>
              <w:rPr>
                <w:rFonts w:ascii="Calibri" w:hAnsi="Calibri"/>
              </w:rPr>
            </w:pPr>
            <w:r w:rsidRPr="0052177D">
              <w:rPr>
                <w:rFonts w:ascii="Calibri" w:hAnsi="Calibri"/>
              </w:rPr>
              <w:t>1</w:t>
            </w:r>
          </w:p>
        </w:tc>
      </w:tr>
      <w:tr w:rsidR="00706DFA" w14:paraId="477296D8" w14:textId="77777777" w:rsidTr="00434B7E">
        <w:tc>
          <w:tcPr>
            <w:tcW w:w="1838" w:type="dxa"/>
          </w:tcPr>
          <w:p w14:paraId="2507E730" w14:textId="77777777" w:rsidR="00706DFA" w:rsidRPr="000C065A" w:rsidRDefault="00706DFA" w:rsidP="007C6A21">
            <w:r w:rsidRPr="000C065A">
              <w:t>Yes</w:t>
            </w:r>
          </w:p>
        </w:tc>
        <w:tc>
          <w:tcPr>
            <w:tcW w:w="1134" w:type="dxa"/>
          </w:tcPr>
          <w:p w14:paraId="6BE5F194" w14:textId="25671C31" w:rsidR="00706DFA" w:rsidRPr="0052177D" w:rsidRDefault="00E974C8" w:rsidP="007C6A21">
            <w:pPr>
              <w:jc w:val="right"/>
            </w:pPr>
            <w:r>
              <w:t>57</w:t>
            </w:r>
            <w:r w:rsidR="00456A73">
              <w:t xml:space="preserve"> (</w:t>
            </w:r>
            <w:r w:rsidR="00AD4F52">
              <w:t>14</w:t>
            </w:r>
            <w:r w:rsidR="00456A73">
              <w:t>)</w:t>
            </w:r>
          </w:p>
        </w:tc>
        <w:tc>
          <w:tcPr>
            <w:tcW w:w="992" w:type="dxa"/>
            <w:vAlign w:val="center"/>
          </w:tcPr>
          <w:p w14:paraId="3B3CDFCC" w14:textId="49D783BE" w:rsidR="00706DFA" w:rsidRPr="0052177D" w:rsidRDefault="00706DFA" w:rsidP="007C6A21">
            <w:pPr>
              <w:jc w:val="right"/>
            </w:pPr>
            <w:r w:rsidRPr="0052177D">
              <w:t>53 (93)</w:t>
            </w:r>
          </w:p>
        </w:tc>
        <w:tc>
          <w:tcPr>
            <w:tcW w:w="851" w:type="dxa"/>
            <w:vAlign w:val="center"/>
          </w:tcPr>
          <w:p w14:paraId="29627A44" w14:textId="77777777" w:rsidR="00706DFA" w:rsidRPr="0052177D" w:rsidRDefault="00706DFA" w:rsidP="007C6A21">
            <w:pPr>
              <w:jc w:val="right"/>
            </w:pPr>
            <w:r w:rsidRPr="0052177D">
              <w:t>4 (7)</w:t>
            </w:r>
          </w:p>
        </w:tc>
        <w:tc>
          <w:tcPr>
            <w:tcW w:w="709" w:type="dxa"/>
            <w:vAlign w:val="center"/>
          </w:tcPr>
          <w:p w14:paraId="41F93E6C" w14:textId="250B421C" w:rsidR="00706DFA" w:rsidRPr="0052177D" w:rsidRDefault="00706DFA" w:rsidP="007C6A21">
            <w:pPr>
              <w:jc w:val="right"/>
            </w:pPr>
            <w:r>
              <w:t>5.</w:t>
            </w:r>
            <w:r w:rsidR="00E974C8">
              <w:t>8</w:t>
            </w:r>
          </w:p>
        </w:tc>
        <w:tc>
          <w:tcPr>
            <w:tcW w:w="708" w:type="dxa"/>
          </w:tcPr>
          <w:p w14:paraId="11DC8629" w14:textId="3BF400D7" w:rsidR="00706DFA" w:rsidRPr="0052177D" w:rsidRDefault="00E974C8" w:rsidP="007C6A21">
            <w:pPr>
              <w:jc w:val="right"/>
            </w:pPr>
            <w:r>
              <w:t>5.9</w:t>
            </w:r>
          </w:p>
        </w:tc>
        <w:tc>
          <w:tcPr>
            <w:tcW w:w="1701" w:type="dxa"/>
            <w:vAlign w:val="center"/>
          </w:tcPr>
          <w:p w14:paraId="54138CF7" w14:textId="77777777" w:rsidR="00706DFA" w:rsidRDefault="00706DFA" w:rsidP="007C6A21">
            <w:pPr>
              <w:jc w:val="right"/>
              <w:rPr>
                <w:rFonts w:ascii="Calibri" w:hAnsi="Calibri"/>
                <w:color w:val="000000"/>
              </w:rPr>
            </w:pPr>
            <w:r>
              <w:rPr>
                <w:rFonts w:ascii="Calibri" w:hAnsi="Calibri"/>
                <w:color w:val="000000"/>
              </w:rPr>
              <w:t>1.13 (0.39-3.28)</w:t>
            </w:r>
          </w:p>
        </w:tc>
        <w:tc>
          <w:tcPr>
            <w:tcW w:w="1843" w:type="dxa"/>
            <w:vAlign w:val="center"/>
          </w:tcPr>
          <w:p w14:paraId="0D13B0CE" w14:textId="77777777" w:rsidR="00706DFA" w:rsidRDefault="00706DFA" w:rsidP="007C6A21">
            <w:pPr>
              <w:jc w:val="right"/>
              <w:rPr>
                <w:rFonts w:ascii="Calibri" w:hAnsi="Calibri"/>
                <w:color w:val="000000"/>
              </w:rPr>
            </w:pPr>
            <w:r>
              <w:rPr>
                <w:rFonts w:ascii="Calibri" w:hAnsi="Calibri"/>
                <w:color w:val="000000"/>
              </w:rPr>
              <w:t>1.29 (0.40-4.12)</w:t>
            </w:r>
          </w:p>
        </w:tc>
      </w:tr>
      <w:tr w:rsidR="00706DFA" w14:paraId="0C430D37" w14:textId="77777777" w:rsidTr="00434B7E">
        <w:tc>
          <w:tcPr>
            <w:tcW w:w="1838" w:type="dxa"/>
          </w:tcPr>
          <w:p w14:paraId="1211A54D" w14:textId="77777777" w:rsidR="00706DFA" w:rsidRPr="000C065A" w:rsidRDefault="00706DFA" w:rsidP="007C6A21">
            <w:r>
              <w:t>Missing</w:t>
            </w:r>
          </w:p>
        </w:tc>
        <w:tc>
          <w:tcPr>
            <w:tcW w:w="1134" w:type="dxa"/>
          </w:tcPr>
          <w:p w14:paraId="7638EF34" w14:textId="7FB1461C" w:rsidR="00706DFA" w:rsidRPr="0052177D" w:rsidRDefault="00E974C8" w:rsidP="007C6A21">
            <w:pPr>
              <w:jc w:val="right"/>
            </w:pPr>
            <w:r>
              <w:t>3</w:t>
            </w:r>
            <w:r w:rsidR="00456A73">
              <w:t xml:space="preserve"> (</w:t>
            </w:r>
            <w:r w:rsidR="00AD4F52">
              <w:t>1</w:t>
            </w:r>
            <w:r w:rsidR="00456A73">
              <w:t>)</w:t>
            </w:r>
          </w:p>
        </w:tc>
        <w:tc>
          <w:tcPr>
            <w:tcW w:w="992" w:type="dxa"/>
            <w:vAlign w:val="center"/>
          </w:tcPr>
          <w:p w14:paraId="49FF43BA" w14:textId="6F71A7A2" w:rsidR="00706DFA" w:rsidRPr="0052177D" w:rsidRDefault="00706DFA" w:rsidP="007C6A21">
            <w:pPr>
              <w:jc w:val="right"/>
            </w:pPr>
            <w:r w:rsidRPr="0052177D">
              <w:t>2 (67)</w:t>
            </w:r>
          </w:p>
        </w:tc>
        <w:tc>
          <w:tcPr>
            <w:tcW w:w="851" w:type="dxa"/>
            <w:vAlign w:val="center"/>
          </w:tcPr>
          <w:p w14:paraId="60D61EB8" w14:textId="77777777" w:rsidR="00706DFA" w:rsidRPr="0052177D" w:rsidRDefault="00706DFA" w:rsidP="007C6A21">
            <w:pPr>
              <w:jc w:val="right"/>
            </w:pPr>
            <w:r w:rsidRPr="0052177D">
              <w:t>1 (33)</w:t>
            </w:r>
          </w:p>
        </w:tc>
        <w:tc>
          <w:tcPr>
            <w:tcW w:w="709" w:type="dxa"/>
            <w:vAlign w:val="center"/>
          </w:tcPr>
          <w:p w14:paraId="1165651E" w14:textId="77777777" w:rsidR="00706DFA" w:rsidRPr="0052177D" w:rsidRDefault="00706DFA" w:rsidP="007C6A21">
            <w:pPr>
              <w:jc w:val="right"/>
            </w:pPr>
          </w:p>
        </w:tc>
        <w:tc>
          <w:tcPr>
            <w:tcW w:w="708" w:type="dxa"/>
          </w:tcPr>
          <w:p w14:paraId="79E4F56E" w14:textId="77777777" w:rsidR="00706DFA" w:rsidRPr="0052177D" w:rsidRDefault="00706DFA" w:rsidP="007C6A21">
            <w:pPr>
              <w:jc w:val="right"/>
            </w:pPr>
          </w:p>
        </w:tc>
        <w:tc>
          <w:tcPr>
            <w:tcW w:w="1701" w:type="dxa"/>
            <w:vAlign w:val="center"/>
          </w:tcPr>
          <w:p w14:paraId="5FA86C61" w14:textId="77777777" w:rsidR="00706DFA" w:rsidRPr="004C650B" w:rsidRDefault="00706DFA" w:rsidP="007C6A21">
            <w:pPr>
              <w:jc w:val="right"/>
              <w:rPr>
                <w:rFonts w:ascii="Calibri" w:hAnsi="Calibri"/>
                <w:color w:val="FF0000"/>
              </w:rPr>
            </w:pPr>
          </w:p>
        </w:tc>
        <w:tc>
          <w:tcPr>
            <w:tcW w:w="1843" w:type="dxa"/>
            <w:vAlign w:val="center"/>
          </w:tcPr>
          <w:p w14:paraId="5B52A2F9" w14:textId="77777777" w:rsidR="00706DFA" w:rsidRPr="004C650B" w:rsidRDefault="00706DFA" w:rsidP="007C6A21">
            <w:pPr>
              <w:jc w:val="right"/>
              <w:rPr>
                <w:rFonts w:ascii="Calibri" w:hAnsi="Calibri"/>
                <w:color w:val="FF0000"/>
              </w:rPr>
            </w:pPr>
          </w:p>
        </w:tc>
      </w:tr>
      <w:tr w:rsidR="00FC35AF" w14:paraId="23B1D40E" w14:textId="77777777" w:rsidTr="007C7F0B">
        <w:tc>
          <w:tcPr>
            <w:tcW w:w="2972" w:type="dxa"/>
            <w:gridSpan w:val="2"/>
          </w:tcPr>
          <w:p w14:paraId="334017F8" w14:textId="20F3E834" w:rsidR="00FC35AF" w:rsidRPr="004C650B" w:rsidRDefault="00FC35AF" w:rsidP="00FC35AF">
            <w:pPr>
              <w:rPr>
                <w:color w:val="FF0000"/>
              </w:rPr>
            </w:pPr>
            <w:r w:rsidRPr="00A01F8D">
              <w:rPr>
                <w:b/>
              </w:rPr>
              <w:t>Digging/shove</w:t>
            </w:r>
            <w:r>
              <w:rPr>
                <w:b/>
              </w:rPr>
              <w:t>l</w:t>
            </w:r>
            <w:r w:rsidRPr="00A01F8D">
              <w:rPr>
                <w:b/>
              </w:rPr>
              <w:t>ling</w:t>
            </w:r>
          </w:p>
        </w:tc>
        <w:tc>
          <w:tcPr>
            <w:tcW w:w="992" w:type="dxa"/>
            <w:vAlign w:val="center"/>
          </w:tcPr>
          <w:p w14:paraId="640E4188" w14:textId="013D99C0" w:rsidR="00FC35AF" w:rsidRPr="004C650B" w:rsidRDefault="00FC35AF" w:rsidP="007C6A21">
            <w:pPr>
              <w:jc w:val="right"/>
              <w:rPr>
                <w:color w:val="FF0000"/>
              </w:rPr>
            </w:pPr>
          </w:p>
        </w:tc>
        <w:tc>
          <w:tcPr>
            <w:tcW w:w="851" w:type="dxa"/>
            <w:vAlign w:val="center"/>
          </w:tcPr>
          <w:p w14:paraId="11F4F938" w14:textId="77777777" w:rsidR="00FC35AF" w:rsidRPr="004C650B" w:rsidRDefault="00FC35AF" w:rsidP="007C6A21">
            <w:pPr>
              <w:jc w:val="right"/>
              <w:rPr>
                <w:color w:val="FF0000"/>
              </w:rPr>
            </w:pPr>
          </w:p>
        </w:tc>
        <w:tc>
          <w:tcPr>
            <w:tcW w:w="709" w:type="dxa"/>
            <w:vAlign w:val="center"/>
          </w:tcPr>
          <w:p w14:paraId="7E0981A7" w14:textId="77777777" w:rsidR="00FC35AF" w:rsidRPr="004C650B" w:rsidRDefault="00FC35AF" w:rsidP="007C6A21">
            <w:pPr>
              <w:jc w:val="right"/>
              <w:rPr>
                <w:color w:val="FF0000"/>
              </w:rPr>
            </w:pPr>
          </w:p>
        </w:tc>
        <w:tc>
          <w:tcPr>
            <w:tcW w:w="708" w:type="dxa"/>
          </w:tcPr>
          <w:p w14:paraId="4DBFD93B" w14:textId="77777777" w:rsidR="00FC35AF" w:rsidRPr="004C650B" w:rsidRDefault="00FC35AF" w:rsidP="007C6A21">
            <w:pPr>
              <w:jc w:val="right"/>
              <w:rPr>
                <w:color w:val="FF0000"/>
              </w:rPr>
            </w:pPr>
          </w:p>
        </w:tc>
        <w:tc>
          <w:tcPr>
            <w:tcW w:w="1701" w:type="dxa"/>
            <w:vAlign w:val="center"/>
          </w:tcPr>
          <w:p w14:paraId="53FD861F" w14:textId="77777777" w:rsidR="00FC35AF" w:rsidRPr="004C650B" w:rsidRDefault="00FC35AF" w:rsidP="007C6A21">
            <w:pPr>
              <w:jc w:val="right"/>
              <w:rPr>
                <w:rFonts w:ascii="Calibri" w:hAnsi="Calibri"/>
                <w:color w:val="FF0000"/>
              </w:rPr>
            </w:pPr>
          </w:p>
        </w:tc>
        <w:tc>
          <w:tcPr>
            <w:tcW w:w="1843" w:type="dxa"/>
            <w:vAlign w:val="center"/>
          </w:tcPr>
          <w:p w14:paraId="400F3D5C" w14:textId="77777777" w:rsidR="00FC35AF" w:rsidRPr="004C650B" w:rsidRDefault="00FC35AF" w:rsidP="007C6A21">
            <w:pPr>
              <w:jc w:val="right"/>
              <w:rPr>
                <w:rFonts w:ascii="Calibri" w:hAnsi="Calibri"/>
                <w:color w:val="FF0000"/>
              </w:rPr>
            </w:pPr>
          </w:p>
        </w:tc>
      </w:tr>
      <w:tr w:rsidR="00706DFA" w14:paraId="21E9CA56" w14:textId="77777777" w:rsidTr="00434B7E">
        <w:tc>
          <w:tcPr>
            <w:tcW w:w="1838" w:type="dxa"/>
          </w:tcPr>
          <w:p w14:paraId="7820EA8F" w14:textId="77777777" w:rsidR="00706DFA" w:rsidRPr="00A01F8D" w:rsidRDefault="00706DFA" w:rsidP="007C6A21">
            <w:r w:rsidRPr="00A01F8D">
              <w:t>No</w:t>
            </w:r>
          </w:p>
        </w:tc>
        <w:tc>
          <w:tcPr>
            <w:tcW w:w="1134" w:type="dxa"/>
          </w:tcPr>
          <w:p w14:paraId="1CA85BB4" w14:textId="1920CF94" w:rsidR="00706DFA" w:rsidRPr="00163AA9" w:rsidRDefault="00E974C8" w:rsidP="007C6A21">
            <w:pPr>
              <w:jc w:val="right"/>
            </w:pPr>
            <w:r>
              <w:t>378</w:t>
            </w:r>
            <w:r w:rsidR="00456A73">
              <w:t xml:space="preserve"> (</w:t>
            </w:r>
            <w:r w:rsidR="00AD4F52">
              <w:t>92</w:t>
            </w:r>
            <w:r w:rsidR="00456A73">
              <w:t>)</w:t>
            </w:r>
          </w:p>
        </w:tc>
        <w:tc>
          <w:tcPr>
            <w:tcW w:w="992" w:type="dxa"/>
            <w:vAlign w:val="center"/>
          </w:tcPr>
          <w:p w14:paraId="21D3691C" w14:textId="3CE447EE" w:rsidR="00706DFA" w:rsidRPr="00163AA9" w:rsidRDefault="00706DFA" w:rsidP="007C6A21">
            <w:pPr>
              <w:jc w:val="right"/>
            </w:pPr>
            <w:r w:rsidRPr="00163AA9">
              <w:t>35</w:t>
            </w:r>
            <w:r>
              <w:t>3</w:t>
            </w:r>
            <w:r w:rsidRPr="00163AA9">
              <w:t xml:space="preserve"> (93)</w:t>
            </w:r>
          </w:p>
        </w:tc>
        <w:tc>
          <w:tcPr>
            <w:tcW w:w="851" w:type="dxa"/>
            <w:vAlign w:val="center"/>
          </w:tcPr>
          <w:p w14:paraId="46742612" w14:textId="77777777" w:rsidR="00706DFA" w:rsidRPr="00163AA9" w:rsidRDefault="00706DFA" w:rsidP="007C6A21">
            <w:pPr>
              <w:jc w:val="right"/>
            </w:pPr>
            <w:r w:rsidRPr="00163AA9">
              <w:t>25 (7)</w:t>
            </w:r>
          </w:p>
        </w:tc>
        <w:tc>
          <w:tcPr>
            <w:tcW w:w="709" w:type="dxa"/>
            <w:vAlign w:val="center"/>
          </w:tcPr>
          <w:p w14:paraId="70E564A4" w14:textId="631FF1C6" w:rsidR="00706DFA" w:rsidRPr="00163AA9" w:rsidRDefault="00E974C8" w:rsidP="007C6A21">
            <w:pPr>
              <w:jc w:val="right"/>
            </w:pPr>
            <w:r w:rsidRPr="00E974C8">
              <w:t>6.0</w:t>
            </w:r>
          </w:p>
        </w:tc>
        <w:tc>
          <w:tcPr>
            <w:tcW w:w="708" w:type="dxa"/>
          </w:tcPr>
          <w:p w14:paraId="2B52DB32" w14:textId="5B8B13AB" w:rsidR="00706DFA" w:rsidRPr="00163AA9" w:rsidRDefault="00E974C8" w:rsidP="007C6A21">
            <w:pPr>
              <w:jc w:val="right"/>
            </w:pPr>
            <w:r w:rsidRPr="00E974C8">
              <w:t>5.1</w:t>
            </w:r>
          </w:p>
        </w:tc>
        <w:tc>
          <w:tcPr>
            <w:tcW w:w="1701" w:type="dxa"/>
            <w:vAlign w:val="center"/>
          </w:tcPr>
          <w:p w14:paraId="24AFCB22" w14:textId="77777777" w:rsidR="00706DFA" w:rsidRPr="00163AA9" w:rsidRDefault="00706DFA" w:rsidP="007C6A21">
            <w:pPr>
              <w:jc w:val="right"/>
              <w:rPr>
                <w:rFonts w:ascii="Calibri" w:hAnsi="Calibri"/>
              </w:rPr>
            </w:pPr>
            <w:r w:rsidRPr="00163AA9">
              <w:rPr>
                <w:rFonts w:ascii="Calibri" w:hAnsi="Calibri"/>
              </w:rPr>
              <w:t>1</w:t>
            </w:r>
          </w:p>
        </w:tc>
        <w:tc>
          <w:tcPr>
            <w:tcW w:w="1843" w:type="dxa"/>
            <w:vAlign w:val="center"/>
          </w:tcPr>
          <w:p w14:paraId="07109326" w14:textId="77777777" w:rsidR="00706DFA" w:rsidRPr="00163AA9" w:rsidRDefault="00706DFA" w:rsidP="007C6A21">
            <w:pPr>
              <w:jc w:val="right"/>
              <w:rPr>
                <w:rFonts w:ascii="Calibri" w:hAnsi="Calibri"/>
              </w:rPr>
            </w:pPr>
            <w:r w:rsidRPr="00163AA9">
              <w:rPr>
                <w:rFonts w:ascii="Calibri" w:hAnsi="Calibri"/>
              </w:rPr>
              <w:t>1</w:t>
            </w:r>
          </w:p>
        </w:tc>
      </w:tr>
      <w:tr w:rsidR="00706DFA" w14:paraId="4A09A71D" w14:textId="77777777" w:rsidTr="00434B7E">
        <w:tc>
          <w:tcPr>
            <w:tcW w:w="1838" w:type="dxa"/>
          </w:tcPr>
          <w:p w14:paraId="2103FB31" w14:textId="77777777" w:rsidR="00706DFA" w:rsidRPr="00A01F8D" w:rsidRDefault="00706DFA" w:rsidP="007C6A21">
            <w:r w:rsidRPr="00A01F8D">
              <w:t>Yes</w:t>
            </w:r>
          </w:p>
        </w:tc>
        <w:tc>
          <w:tcPr>
            <w:tcW w:w="1134" w:type="dxa"/>
          </w:tcPr>
          <w:p w14:paraId="0E808E2D" w14:textId="1AC83058" w:rsidR="00706DFA" w:rsidRPr="00163AA9" w:rsidRDefault="00E974C8" w:rsidP="007C6A21">
            <w:pPr>
              <w:jc w:val="right"/>
            </w:pPr>
            <w:r>
              <w:t>29</w:t>
            </w:r>
            <w:r w:rsidR="00456A73">
              <w:t xml:space="preserve"> (</w:t>
            </w:r>
            <w:r w:rsidR="00AD4F52">
              <w:t>7</w:t>
            </w:r>
            <w:r w:rsidR="00456A73">
              <w:t>)</w:t>
            </w:r>
          </w:p>
        </w:tc>
        <w:tc>
          <w:tcPr>
            <w:tcW w:w="992" w:type="dxa"/>
            <w:vAlign w:val="center"/>
          </w:tcPr>
          <w:p w14:paraId="30C85840" w14:textId="01D2C948" w:rsidR="00706DFA" w:rsidRPr="00163AA9" w:rsidRDefault="00706DFA" w:rsidP="007C6A21">
            <w:pPr>
              <w:jc w:val="right"/>
            </w:pPr>
            <w:r w:rsidRPr="00163AA9">
              <w:t>26 (90)</w:t>
            </w:r>
          </w:p>
        </w:tc>
        <w:tc>
          <w:tcPr>
            <w:tcW w:w="851" w:type="dxa"/>
            <w:vAlign w:val="center"/>
          </w:tcPr>
          <w:p w14:paraId="10EE53BD" w14:textId="77777777" w:rsidR="00706DFA" w:rsidRPr="00163AA9" w:rsidRDefault="00706DFA" w:rsidP="007C6A21">
            <w:pPr>
              <w:jc w:val="right"/>
            </w:pPr>
            <w:r w:rsidRPr="00163AA9">
              <w:t>3 (10)</w:t>
            </w:r>
          </w:p>
        </w:tc>
        <w:tc>
          <w:tcPr>
            <w:tcW w:w="709" w:type="dxa"/>
            <w:vAlign w:val="center"/>
          </w:tcPr>
          <w:p w14:paraId="220F2DE3" w14:textId="60EF2B52" w:rsidR="00706DFA" w:rsidRPr="00163AA9" w:rsidRDefault="00706DFA" w:rsidP="007C6A21">
            <w:pPr>
              <w:jc w:val="right"/>
            </w:pPr>
            <w:r>
              <w:t>5.</w:t>
            </w:r>
            <w:r w:rsidR="00E974C8" w:rsidDel="00E974C8">
              <w:t xml:space="preserve"> </w:t>
            </w:r>
            <w:r w:rsidR="00E974C8">
              <w:t>9</w:t>
            </w:r>
          </w:p>
        </w:tc>
        <w:tc>
          <w:tcPr>
            <w:tcW w:w="708" w:type="dxa"/>
            <w:vAlign w:val="center"/>
          </w:tcPr>
          <w:p w14:paraId="3B602818" w14:textId="77777777" w:rsidR="00706DFA" w:rsidRPr="00163AA9" w:rsidRDefault="00706DFA" w:rsidP="007C6A21">
            <w:pPr>
              <w:jc w:val="right"/>
            </w:pPr>
            <w:r>
              <w:t>3.0</w:t>
            </w:r>
          </w:p>
        </w:tc>
        <w:tc>
          <w:tcPr>
            <w:tcW w:w="1701" w:type="dxa"/>
            <w:vAlign w:val="center"/>
          </w:tcPr>
          <w:p w14:paraId="72EEF742" w14:textId="77777777" w:rsidR="00706DFA" w:rsidRDefault="00706DFA" w:rsidP="007C6A21">
            <w:pPr>
              <w:jc w:val="right"/>
              <w:rPr>
                <w:rFonts w:ascii="Calibri" w:hAnsi="Calibri"/>
                <w:color w:val="000000"/>
              </w:rPr>
            </w:pPr>
            <w:r>
              <w:rPr>
                <w:rFonts w:ascii="Calibri" w:hAnsi="Calibri"/>
                <w:color w:val="000000"/>
              </w:rPr>
              <w:t>1.64 (0.49-5.45)</w:t>
            </w:r>
          </w:p>
        </w:tc>
        <w:tc>
          <w:tcPr>
            <w:tcW w:w="1843" w:type="dxa"/>
            <w:vAlign w:val="center"/>
          </w:tcPr>
          <w:p w14:paraId="5490974F" w14:textId="77777777" w:rsidR="00706DFA" w:rsidRDefault="00706DFA" w:rsidP="007C6A21">
            <w:pPr>
              <w:jc w:val="right"/>
              <w:rPr>
                <w:rFonts w:ascii="Calibri" w:hAnsi="Calibri"/>
                <w:color w:val="000000"/>
              </w:rPr>
            </w:pPr>
            <w:r>
              <w:rPr>
                <w:rFonts w:ascii="Calibri" w:hAnsi="Calibri"/>
                <w:color w:val="000000"/>
              </w:rPr>
              <w:t>2.07 (0.53-8.11)</w:t>
            </w:r>
          </w:p>
        </w:tc>
      </w:tr>
      <w:tr w:rsidR="00706DFA" w14:paraId="12B28EB9" w14:textId="77777777" w:rsidTr="00434B7E">
        <w:tc>
          <w:tcPr>
            <w:tcW w:w="1838" w:type="dxa"/>
          </w:tcPr>
          <w:p w14:paraId="6F5CCF36" w14:textId="77777777" w:rsidR="00706DFA" w:rsidRPr="00A01F8D" w:rsidRDefault="00706DFA" w:rsidP="007C6A21">
            <w:r w:rsidRPr="00A01F8D">
              <w:t>Missing</w:t>
            </w:r>
          </w:p>
        </w:tc>
        <w:tc>
          <w:tcPr>
            <w:tcW w:w="1134" w:type="dxa"/>
          </w:tcPr>
          <w:p w14:paraId="1066823D" w14:textId="0CF34FB4" w:rsidR="00706DFA" w:rsidRPr="00163AA9" w:rsidRDefault="00E974C8" w:rsidP="007C6A21">
            <w:pPr>
              <w:jc w:val="right"/>
            </w:pPr>
            <w:r>
              <w:t>4</w:t>
            </w:r>
            <w:r w:rsidR="00456A73">
              <w:t xml:space="preserve"> (</w:t>
            </w:r>
            <w:r w:rsidR="00AD4F52">
              <w:t>1</w:t>
            </w:r>
            <w:r w:rsidR="00456A73">
              <w:t>)</w:t>
            </w:r>
          </w:p>
        </w:tc>
        <w:tc>
          <w:tcPr>
            <w:tcW w:w="992" w:type="dxa"/>
            <w:vAlign w:val="center"/>
          </w:tcPr>
          <w:p w14:paraId="568635FD" w14:textId="74DAFE9B" w:rsidR="00706DFA" w:rsidRPr="00163AA9" w:rsidRDefault="00706DFA" w:rsidP="007C6A21">
            <w:pPr>
              <w:jc w:val="right"/>
            </w:pPr>
            <w:r w:rsidRPr="00163AA9">
              <w:t>3 (75)</w:t>
            </w:r>
          </w:p>
        </w:tc>
        <w:tc>
          <w:tcPr>
            <w:tcW w:w="851" w:type="dxa"/>
            <w:vAlign w:val="center"/>
          </w:tcPr>
          <w:p w14:paraId="75D20FFC" w14:textId="77777777" w:rsidR="00706DFA" w:rsidRPr="00163AA9" w:rsidRDefault="00706DFA" w:rsidP="007C6A21">
            <w:pPr>
              <w:jc w:val="right"/>
            </w:pPr>
            <w:r w:rsidRPr="00163AA9">
              <w:t>1 (25)</w:t>
            </w:r>
          </w:p>
        </w:tc>
        <w:tc>
          <w:tcPr>
            <w:tcW w:w="709" w:type="dxa"/>
            <w:vAlign w:val="center"/>
          </w:tcPr>
          <w:p w14:paraId="16BC3807" w14:textId="77777777" w:rsidR="00706DFA" w:rsidRPr="00163AA9" w:rsidRDefault="00706DFA" w:rsidP="007C6A21">
            <w:pPr>
              <w:jc w:val="right"/>
            </w:pPr>
          </w:p>
        </w:tc>
        <w:tc>
          <w:tcPr>
            <w:tcW w:w="708" w:type="dxa"/>
          </w:tcPr>
          <w:p w14:paraId="4DBE1339" w14:textId="77777777" w:rsidR="00706DFA" w:rsidRPr="00163AA9" w:rsidRDefault="00706DFA" w:rsidP="007C6A21">
            <w:pPr>
              <w:jc w:val="right"/>
            </w:pPr>
          </w:p>
        </w:tc>
        <w:tc>
          <w:tcPr>
            <w:tcW w:w="1701" w:type="dxa"/>
            <w:vAlign w:val="center"/>
          </w:tcPr>
          <w:p w14:paraId="0FF451C5" w14:textId="77777777" w:rsidR="00706DFA" w:rsidRPr="004C650B" w:rsidRDefault="00706DFA" w:rsidP="007C6A21">
            <w:pPr>
              <w:rPr>
                <w:rFonts w:ascii="Calibri" w:hAnsi="Calibri"/>
                <w:color w:val="FF0000"/>
              </w:rPr>
            </w:pPr>
          </w:p>
        </w:tc>
        <w:tc>
          <w:tcPr>
            <w:tcW w:w="1843" w:type="dxa"/>
            <w:vAlign w:val="center"/>
          </w:tcPr>
          <w:p w14:paraId="2AF1A0CC" w14:textId="77777777" w:rsidR="00706DFA" w:rsidRPr="004C650B" w:rsidRDefault="00706DFA" w:rsidP="007C6A21">
            <w:pPr>
              <w:jc w:val="right"/>
              <w:rPr>
                <w:rFonts w:ascii="Calibri" w:hAnsi="Calibri"/>
                <w:color w:val="FF0000"/>
              </w:rPr>
            </w:pPr>
          </w:p>
        </w:tc>
      </w:tr>
      <w:tr w:rsidR="00C55737" w14:paraId="76F2DE22" w14:textId="77777777" w:rsidTr="007C7F0B">
        <w:tc>
          <w:tcPr>
            <w:tcW w:w="2972" w:type="dxa"/>
            <w:gridSpan w:val="2"/>
          </w:tcPr>
          <w:p w14:paraId="3C466DF5" w14:textId="57BD83DE" w:rsidR="00C55737" w:rsidRPr="004C650B" w:rsidRDefault="00C55737" w:rsidP="00C55737">
            <w:pPr>
              <w:rPr>
                <w:color w:val="FF0000"/>
              </w:rPr>
            </w:pPr>
            <w:r w:rsidRPr="004F6189">
              <w:rPr>
                <w:b/>
              </w:rPr>
              <w:t>Kneeling/squatting</w:t>
            </w:r>
          </w:p>
        </w:tc>
        <w:tc>
          <w:tcPr>
            <w:tcW w:w="992" w:type="dxa"/>
            <w:vAlign w:val="center"/>
          </w:tcPr>
          <w:p w14:paraId="6ED1239E" w14:textId="479F1070" w:rsidR="00C55737" w:rsidRPr="004C650B" w:rsidRDefault="00C55737" w:rsidP="007C6A21">
            <w:pPr>
              <w:jc w:val="right"/>
              <w:rPr>
                <w:color w:val="FF0000"/>
              </w:rPr>
            </w:pPr>
          </w:p>
        </w:tc>
        <w:tc>
          <w:tcPr>
            <w:tcW w:w="851" w:type="dxa"/>
            <w:vAlign w:val="center"/>
          </w:tcPr>
          <w:p w14:paraId="685066D9" w14:textId="77777777" w:rsidR="00C55737" w:rsidRPr="004C650B" w:rsidRDefault="00C55737" w:rsidP="007C6A21">
            <w:pPr>
              <w:jc w:val="right"/>
              <w:rPr>
                <w:color w:val="FF0000"/>
              </w:rPr>
            </w:pPr>
          </w:p>
        </w:tc>
        <w:tc>
          <w:tcPr>
            <w:tcW w:w="709" w:type="dxa"/>
            <w:vAlign w:val="center"/>
          </w:tcPr>
          <w:p w14:paraId="6F8675CF" w14:textId="77777777" w:rsidR="00C55737" w:rsidRPr="004C650B" w:rsidRDefault="00C55737" w:rsidP="007C6A21">
            <w:pPr>
              <w:jc w:val="right"/>
              <w:rPr>
                <w:color w:val="FF0000"/>
              </w:rPr>
            </w:pPr>
          </w:p>
        </w:tc>
        <w:tc>
          <w:tcPr>
            <w:tcW w:w="708" w:type="dxa"/>
          </w:tcPr>
          <w:p w14:paraId="14628462" w14:textId="77777777" w:rsidR="00C55737" w:rsidRPr="004C650B" w:rsidRDefault="00C55737" w:rsidP="007C6A21">
            <w:pPr>
              <w:jc w:val="right"/>
              <w:rPr>
                <w:color w:val="FF0000"/>
              </w:rPr>
            </w:pPr>
          </w:p>
        </w:tc>
        <w:tc>
          <w:tcPr>
            <w:tcW w:w="1701" w:type="dxa"/>
            <w:vAlign w:val="center"/>
          </w:tcPr>
          <w:p w14:paraId="227D5295" w14:textId="77777777" w:rsidR="00C55737" w:rsidRPr="004C650B" w:rsidRDefault="00C55737" w:rsidP="007C6A21">
            <w:pPr>
              <w:jc w:val="right"/>
              <w:rPr>
                <w:rFonts w:ascii="Calibri" w:hAnsi="Calibri"/>
                <w:color w:val="FF0000"/>
              </w:rPr>
            </w:pPr>
          </w:p>
        </w:tc>
        <w:tc>
          <w:tcPr>
            <w:tcW w:w="1843" w:type="dxa"/>
            <w:vAlign w:val="center"/>
          </w:tcPr>
          <w:p w14:paraId="3CD5F3B3" w14:textId="77777777" w:rsidR="00C55737" w:rsidRPr="004C650B" w:rsidRDefault="00C55737" w:rsidP="007C6A21">
            <w:pPr>
              <w:jc w:val="right"/>
              <w:rPr>
                <w:rFonts w:ascii="Calibri" w:hAnsi="Calibri"/>
                <w:b/>
                <w:color w:val="FF0000"/>
              </w:rPr>
            </w:pPr>
          </w:p>
        </w:tc>
      </w:tr>
      <w:tr w:rsidR="00706DFA" w14:paraId="58CCE769" w14:textId="77777777" w:rsidTr="00434B7E">
        <w:tc>
          <w:tcPr>
            <w:tcW w:w="1838" w:type="dxa"/>
          </w:tcPr>
          <w:p w14:paraId="5E40C2D3" w14:textId="77777777" w:rsidR="00706DFA" w:rsidRPr="000C065A" w:rsidRDefault="00706DFA" w:rsidP="007C6A21">
            <w:r w:rsidRPr="000C065A">
              <w:t>No</w:t>
            </w:r>
          </w:p>
        </w:tc>
        <w:tc>
          <w:tcPr>
            <w:tcW w:w="1134" w:type="dxa"/>
          </w:tcPr>
          <w:p w14:paraId="7AA3E889" w14:textId="54F151A9" w:rsidR="00706DFA" w:rsidRPr="00163AA9" w:rsidRDefault="00E974C8" w:rsidP="007C6A21">
            <w:pPr>
              <w:jc w:val="right"/>
            </w:pPr>
            <w:r>
              <w:t>263</w:t>
            </w:r>
            <w:r w:rsidR="00456A73">
              <w:t xml:space="preserve"> (</w:t>
            </w:r>
            <w:r w:rsidR="00AD4F52">
              <w:t>64</w:t>
            </w:r>
            <w:r w:rsidR="00456A73">
              <w:t>)</w:t>
            </w:r>
          </w:p>
        </w:tc>
        <w:tc>
          <w:tcPr>
            <w:tcW w:w="992" w:type="dxa"/>
            <w:vAlign w:val="center"/>
          </w:tcPr>
          <w:p w14:paraId="757EF7E2" w14:textId="74F51E9A" w:rsidR="00706DFA" w:rsidRPr="00163AA9" w:rsidRDefault="00706DFA" w:rsidP="007C6A21">
            <w:pPr>
              <w:jc w:val="right"/>
            </w:pPr>
            <w:r w:rsidRPr="00163AA9">
              <w:t>25</w:t>
            </w:r>
            <w:r>
              <w:t>2</w:t>
            </w:r>
            <w:r w:rsidRPr="00163AA9">
              <w:t xml:space="preserve"> (96)</w:t>
            </w:r>
          </w:p>
        </w:tc>
        <w:tc>
          <w:tcPr>
            <w:tcW w:w="851" w:type="dxa"/>
            <w:vAlign w:val="center"/>
          </w:tcPr>
          <w:p w14:paraId="22F89423" w14:textId="77777777" w:rsidR="00706DFA" w:rsidRPr="00163AA9" w:rsidRDefault="00706DFA" w:rsidP="007C6A21">
            <w:pPr>
              <w:jc w:val="right"/>
            </w:pPr>
            <w:r w:rsidRPr="00163AA9">
              <w:t>11 (4)</w:t>
            </w:r>
          </w:p>
        </w:tc>
        <w:tc>
          <w:tcPr>
            <w:tcW w:w="709" w:type="dxa"/>
            <w:vAlign w:val="center"/>
          </w:tcPr>
          <w:p w14:paraId="3557C015" w14:textId="525DD822" w:rsidR="00706DFA" w:rsidRPr="00163AA9" w:rsidRDefault="00706DFA" w:rsidP="007C6A21">
            <w:pPr>
              <w:jc w:val="right"/>
            </w:pPr>
            <w:r>
              <w:t>5.</w:t>
            </w:r>
            <w:r w:rsidR="00E974C8">
              <w:t>7</w:t>
            </w:r>
          </w:p>
        </w:tc>
        <w:tc>
          <w:tcPr>
            <w:tcW w:w="708" w:type="dxa"/>
          </w:tcPr>
          <w:p w14:paraId="0270B668" w14:textId="7539670A" w:rsidR="00706DFA" w:rsidRPr="00163AA9" w:rsidRDefault="00E974C8" w:rsidP="007C6A21">
            <w:pPr>
              <w:jc w:val="right"/>
            </w:pPr>
            <w:r>
              <w:t>6</w:t>
            </w:r>
            <w:r w:rsidR="00706DFA">
              <w:t>.3</w:t>
            </w:r>
          </w:p>
        </w:tc>
        <w:tc>
          <w:tcPr>
            <w:tcW w:w="1701" w:type="dxa"/>
            <w:vAlign w:val="center"/>
          </w:tcPr>
          <w:p w14:paraId="39125FEA" w14:textId="77777777" w:rsidR="00706DFA" w:rsidRPr="00163AA9" w:rsidRDefault="00706DFA" w:rsidP="007C6A21">
            <w:pPr>
              <w:jc w:val="right"/>
              <w:rPr>
                <w:rFonts w:ascii="Calibri" w:hAnsi="Calibri"/>
              </w:rPr>
            </w:pPr>
            <w:r w:rsidRPr="00163AA9">
              <w:rPr>
                <w:rFonts w:ascii="Calibri" w:hAnsi="Calibri"/>
              </w:rPr>
              <w:t>1</w:t>
            </w:r>
          </w:p>
        </w:tc>
        <w:tc>
          <w:tcPr>
            <w:tcW w:w="1843" w:type="dxa"/>
            <w:vAlign w:val="center"/>
          </w:tcPr>
          <w:p w14:paraId="10F66D54" w14:textId="77777777" w:rsidR="00706DFA" w:rsidRPr="00163AA9" w:rsidRDefault="00706DFA" w:rsidP="007C6A21">
            <w:pPr>
              <w:jc w:val="right"/>
              <w:rPr>
                <w:rFonts w:ascii="Calibri" w:hAnsi="Calibri"/>
              </w:rPr>
            </w:pPr>
            <w:r w:rsidRPr="00163AA9">
              <w:rPr>
                <w:rFonts w:ascii="Calibri" w:hAnsi="Calibri"/>
              </w:rPr>
              <w:t>1</w:t>
            </w:r>
          </w:p>
        </w:tc>
      </w:tr>
      <w:tr w:rsidR="00706DFA" w14:paraId="7022CC3C" w14:textId="77777777" w:rsidTr="00434B7E">
        <w:tc>
          <w:tcPr>
            <w:tcW w:w="1838" w:type="dxa"/>
          </w:tcPr>
          <w:p w14:paraId="47D69451" w14:textId="77777777" w:rsidR="00706DFA" w:rsidRPr="000C065A" w:rsidRDefault="00706DFA" w:rsidP="007C6A21">
            <w:r w:rsidRPr="000C065A">
              <w:t>Yes</w:t>
            </w:r>
          </w:p>
        </w:tc>
        <w:tc>
          <w:tcPr>
            <w:tcW w:w="1134" w:type="dxa"/>
          </w:tcPr>
          <w:p w14:paraId="55F8CE7A" w14:textId="6C7D3ABE" w:rsidR="00706DFA" w:rsidRPr="00163AA9" w:rsidRDefault="00E974C8" w:rsidP="007C6A21">
            <w:pPr>
              <w:jc w:val="right"/>
            </w:pPr>
            <w:r>
              <w:t>145</w:t>
            </w:r>
            <w:r w:rsidR="00456A73">
              <w:t xml:space="preserve"> (</w:t>
            </w:r>
            <w:r w:rsidR="00AD4F52">
              <w:t>35</w:t>
            </w:r>
            <w:r w:rsidR="00456A73">
              <w:t>)</w:t>
            </w:r>
          </w:p>
        </w:tc>
        <w:tc>
          <w:tcPr>
            <w:tcW w:w="992" w:type="dxa"/>
            <w:vAlign w:val="center"/>
          </w:tcPr>
          <w:p w14:paraId="0E04B3DB" w14:textId="7D1CD3DD" w:rsidR="00706DFA" w:rsidRPr="00163AA9" w:rsidRDefault="00706DFA" w:rsidP="007C6A21">
            <w:pPr>
              <w:jc w:val="right"/>
            </w:pPr>
            <w:r w:rsidRPr="00163AA9">
              <w:t>128 (88)</w:t>
            </w:r>
          </w:p>
        </w:tc>
        <w:tc>
          <w:tcPr>
            <w:tcW w:w="851" w:type="dxa"/>
            <w:vAlign w:val="center"/>
          </w:tcPr>
          <w:p w14:paraId="65749686" w14:textId="77777777" w:rsidR="00706DFA" w:rsidRPr="00163AA9" w:rsidRDefault="00706DFA" w:rsidP="007C6A21">
            <w:pPr>
              <w:jc w:val="right"/>
            </w:pPr>
            <w:r w:rsidRPr="00163AA9">
              <w:t>17 (12)</w:t>
            </w:r>
          </w:p>
        </w:tc>
        <w:tc>
          <w:tcPr>
            <w:tcW w:w="709" w:type="dxa"/>
            <w:vAlign w:val="center"/>
          </w:tcPr>
          <w:p w14:paraId="44BF74D6" w14:textId="3632F0E8" w:rsidR="00706DFA" w:rsidRPr="00163AA9" w:rsidRDefault="00E974C8" w:rsidP="007C6A21">
            <w:pPr>
              <w:jc w:val="right"/>
            </w:pPr>
            <w:r>
              <w:t>6.1</w:t>
            </w:r>
          </w:p>
        </w:tc>
        <w:tc>
          <w:tcPr>
            <w:tcW w:w="708" w:type="dxa"/>
          </w:tcPr>
          <w:p w14:paraId="7FF20DA1" w14:textId="27B20AE9" w:rsidR="00706DFA" w:rsidRPr="00163AA9" w:rsidRDefault="00706DFA" w:rsidP="007C6A21">
            <w:pPr>
              <w:jc w:val="right"/>
            </w:pPr>
            <w:r>
              <w:t>3.</w:t>
            </w:r>
            <w:r w:rsidR="00E974C8">
              <w:t>2</w:t>
            </w:r>
          </w:p>
        </w:tc>
        <w:tc>
          <w:tcPr>
            <w:tcW w:w="1701" w:type="dxa"/>
            <w:vAlign w:val="center"/>
          </w:tcPr>
          <w:p w14:paraId="0401DC2B" w14:textId="77777777" w:rsidR="00706DFA" w:rsidRPr="00F55C62" w:rsidRDefault="00706DFA" w:rsidP="007C6A21">
            <w:pPr>
              <w:jc w:val="right"/>
              <w:rPr>
                <w:rFonts w:ascii="Calibri" w:hAnsi="Calibri"/>
                <w:color w:val="000000"/>
              </w:rPr>
            </w:pPr>
            <w:r>
              <w:rPr>
                <w:rFonts w:ascii="Calibri" w:hAnsi="Calibri"/>
                <w:color w:val="000000"/>
              </w:rPr>
              <w:t>3.11 (1.42-6.80)</w:t>
            </w:r>
          </w:p>
        </w:tc>
        <w:tc>
          <w:tcPr>
            <w:tcW w:w="1843" w:type="dxa"/>
            <w:vAlign w:val="center"/>
          </w:tcPr>
          <w:p w14:paraId="566808B4" w14:textId="77777777" w:rsidR="00706DFA" w:rsidRPr="00F55C62" w:rsidRDefault="00706DFA" w:rsidP="007C6A21">
            <w:pPr>
              <w:jc w:val="right"/>
              <w:rPr>
                <w:rFonts w:ascii="Calibri" w:hAnsi="Calibri"/>
                <w:color w:val="000000"/>
              </w:rPr>
            </w:pPr>
            <w:r>
              <w:rPr>
                <w:rFonts w:ascii="Calibri" w:hAnsi="Calibri"/>
                <w:color w:val="000000"/>
              </w:rPr>
              <w:t>3.32 (1.46-7.55)</w:t>
            </w:r>
          </w:p>
        </w:tc>
      </w:tr>
      <w:tr w:rsidR="00706DFA" w14:paraId="0A288F60" w14:textId="77777777" w:rsidTr="00434B7E">
        <w:tc>
          <w:tcPr>
            <w:tcW w:w="1838" w:type="dxa"/>
          </w:tcPr>
          <w:p w14:paraId="02021AC1" w14:textId="77777777" w:rsidR="00706DFA" w:rsidRPr="000C065A" w:rsidRDefault="00706DFA" w:rsidP="007C6A21">
            <w:r>
              <w:t>Missing</w:t>
            </w:r>
          </w:p>
        </w:tc>
        <w:tc>
          <w:tcPr>
            <w:tcW w:w="1134" w:type="dxa"/>
          </w:tcPr>
          <w:p w14:paraId="7A3C67C4" w14:textId="1B43744D" w:rsidR="00706DFA" w:rsidRPr="00163AA9" w:rsidRDefault="00E974C8" w:rsidP="007C6A21">
            <w:pPr>
              <w:jc w:val="right"/>
            </w:pPr>
            <w:r>
              <w:t>3</w:t>
            </w:r>
            <w:r w:rsidR="00456A73">
              <w:t xml:space="preserve"> (</w:t>
            </w:r>
            <w:r w:rsidR="00AD4F52">
              <w:t>1</w:t>
            </w:r>
            <w:r w:rsidR="00456A73">
              <w:t>)</w:t>
            </w:r>
          </w:p>
        </w:tc>
        <w:tc>
          <w:tcPr>
            <w:tcW w:w="992" w:type="dxa"/>
            <w:vAlign w:val="center"/>
          </w:tcPr>
          <w:p w14:paraId="25C90275" w14:textId="45160EA3" w:rsidR="00706DFA" w:rsidRPr="00163AA9" w:rsidRDefault="00706DFA" w:rsidP="007C6A21">
            <w:pPr>
              <w:jc w:val="right"/>
            </w:pPr>
            <w:r w:rsidRPr="00163AA9">
              <w:t>2 (67)</w:t>
            </w:r>
          </w:p>
        </w:tc>
        <w:tc>
          <w:tcPr>
            <w:tcW w:w="851" w:type="dxa"/>
            <w:vAlign w:val="center"/>
          </w:tcPr>
          <w:p w14:paraId="2B6FF9A8" w14:textId="77777777" w:rsidR="00706DFA" w:rsidRPr="00163AA9" w:rsidRDefault="00706DFA" w:rsidP="007C6A21">
            <w:pPr>
              <w:jc w:val="right"/>
            </w:pPr>
            <w:r w:rsidRPr="00163AA9">
              <w:t>1 (33)</w:t>
            </w:r>
          </w:p>
        </w:tc>
        <w:tc>
          <w:tcPr>
            <w:tcW w:w="709" w:type="dxa"/>
            <w:vAlign w:val="center"/>
          </w:tcPr>
          <w:p w14:paraId="01C96087" w14:textId="77777777" w:rsidR="00706DFA" w:rsidRPr="00163AA9" w:rsidRDefault="00706DFA" w:rsidP="007C6A21">
            <w:pPr>
              <w:jc w:val="right"/>
            </w:pPr>
          </w:p>
        </w:tc>
        <w:tc>
          <w:tcPr>
            <w:tcW w:w="708" w:type="dxa"/>
          </w:tcPr>
          <w:p w14:paraId="2588BAE4" w14:textId="77777777" w:rsidR="00706DFA" w:rsidRPr="00163AA9" w:rsidRDefault="00706DFA" w:rsidP="007C6A21">
            <w:pPr>
              <w:jc w:val="right"/>
            </w:pPr>
          </w:p>
        </w:tc>
        <w:tc>
          <w:tcPr>
            <w:tcW w:w="1701" w:type="dxa"/>
            <w:vAlign w:val="center"/>
          </w:tcPr>
          <w:p w14:paraId="097677E1" w14:textId="1718F1FA" w:rsidR="00706DFA" w:rsidRPr="00163AA9" w:rsidRDefault="00706DFA" w:rsidP="007C6A21">
            <w:pPr>
              <w:jc w:val="right"/>
              <w:rPr>
                <w:rFonts w:ascii="Calibri" w:hAnsi="Calibri"/>
              </w:rPr>
            </w:pPr>
          </w:p>
        </w:tc>
        <w:tc>
          <w:tcPr>
            <w:tcW w:w="1843" w:type="dxa"/>
            <w:vAlign w:val="center"/>
          </w:tcPr>
          <w:p w14:paraId="20E19BF3" w14:textId="77777777" w:rsidR="00706DFA" w:rsidRPr="00163AA9" w:rsidRDefault="00706DFA" w:rsidP="007C6A21">
            <w:pPr>
              <w:jc w:val="right"/>
              <w:rPr>
                <w:rFonts w:ascii="Calibri" w:hAnsi="Calibri"/>
                <w:b/>
              </w:rPr>
            </w:pPr>
          </w:p>
        </w:tc>
      </w:tr>
      <w:tr w:rsidR="00C55737" w14:paraId="12F9B88E" w14:textId="77777777" w:rsidTr="007C7F0B">
        <w:tc>
          <w:tcPr>
            <w:tcW w:w="2972" w:type="dxa"/>
            <w:gridSpan w:val="2"/>
          </w:tcPr>
          <w:p w14:paraId="2CB4194F" w14:textId="48635279" w:rsidR="00C55737" w:rsidRPr="004C650B" w:rsidRDefault="00C55737" w:rsidP="00C55737">
            <w:pPr>
              <w:rPr>
                <w:color w:val="FF0000"/>
              </w:rPr>
            </w:pPr>
            <w:r w:rsidRPr="004F6189">
              <w:rPr>
                <w:b/>
              </w:rPr>
              <w:t>Climbing</w:t>
            </w:r>
            <w:r>
              <w:rPr>
                <w:b/>
              </w:rPr>
              <w:t xml:space="preserve"> </w:t>
            </w:r>
            <w:r w:rsidRPr="004F6189">
              <w:rPr>
                <w:b/>
              </w:rPr>
              <w:t xml:space="preserve">&gt;30 </w:t>
            </w:r>
            <w:r>
              <w:rPr>
                <w:b/>
              </w:rPr>
              <w:t xml:space="preserve">flights </w:t>
            </w:r>
            <w:r w:rsidRPr="004F6189">
              <w:rPr>
                <w:b/>
              </w:rPr>
              <w:t>stairs</w:t>
            </w:r>
            <w:r>
              <w:rPr>
                <w:b/>
              </w:rPr>
              <w:t>/day</w:t>
            </w:r>
          </w:p>
        </w:tc>
        <w:tc>
          <w:tcPr>
            <w:tcW w:w="992" w:type="dxa"/>
            <w:vAlign w:val="center"/>
          </w:tcPr>
          <w:p w14:paraId="13EE86E6" w14:textId="7A65C143" w:rsidR="00C55737" w:rsidRPr="004C650B" w:rsidRDefault="00C55737" w:rsidP="007C6A21">
            <w:pPr>
              <w:jc w:val="right"/>
              <w:rPr>
                <w:color w:val="FF0000"/>
              </w:rPr>
            </w:pPr>
          </w:p>
        </w:tc>
        <w:tc>
          <w:tcPr>
            <w:tcW w:w="851" w:type="dxa"/>
            <w:vAlign w:val="center"/>
          </w:tcPr>
          <w:p w14:paraId="40B9E10C" w14:textId="77777777" w:rsidR="00C55737" w:rsidRPr="004C650B" w:rsidRDefault="00C55737" w:rsidP="007C6A21">
            <w:pPr>
              <w:jc w:val="right"/>
              <w:rPr>
                <w:color w:val="FF0000"/>
              </w:rPr>
            </w:pPr>
          </w:p>
        </w:tc>
        <w:tc>
          <w:tcPr>
            <w:tcW w:w="709" w:type="dxa"/>
            <w:vAlign w:val="center"/>
          </w:tcPr>
          <w:p w14:paraId="35FB6BBE" w14:textId="77777777" w:rsidR="00C55737" w:rsidRPr="004C650B" w:rsidRDefault="00C55737" w:rsidP="007C6A21">
            <w:pPr>
              <w:jc w:val="right"/>
              <w:rPr>
                <w:color w:val="FF0000"/>
              </w:rPr>
            </w:pPr>
          </w:p>
        </w:tc>
        <w:tc>
          <w:tcPr>
            <w:tcW w:w="708" w:type="dxa"/>
          </w:tcPr>
          <w:p w14:paraId="09611E76" w14:textId="77777777" w:rsidR="00C55737" w:rsidRPr="004C650B" w:rsidRDefault="00C55737" w:rsidP="007C6A21">
            <w:pPr>
              <w:jc w:val="right"/>
              <w:rPr>
                <w:color w:val="FF0000"/>
              </w:rPr>
            </w:pPr>
          </w:p>
        </w:tc>
        <w:tc>
          <w:tcPr>
            <w:tcW w:w="1701" w:type="dxa"/>
            <w:vAlign w:val="center"/>
          </w:tcPr>
          <w:p w14:paraId="6DDA3E73" w14:textId="77777777" w:rsidR="00C55737" w:rsidRPr="004C650B" w:rsidRDefault="00C55737" w:rsidP="007C6A21">
            <w:pPr>
              <w:jc w:val="right"/>
              <w:rPr>
                <w:rFonts w:ascii="Calibri" w:hAnsi="Calibri"/>
                <w:color w:val="FF0000"/>
              </w:rPr>
            </w:pPr>
          </w:p>
        </w:tc>
        <w:tc>
          <w:tcPr>
            <w:tcW w:w="1843" w:type="dxa"/>
            <w:vAlign w:val="center"/>
          </w:tcPr>
          <w:p w14:paraId="689ABAB6" w14:textId="77777777" w:rsidR="00C55737" w:rsidRPr="004C650B" w:rsidRDefault="00C55737" w:rsidP="007C6A21">
            <w:pPr>
              <w:jc w:val="right"/>
              <w:rPr>
                <w:rFonts w:ascii="Calibri" w:hAnsi="Calibri"/>
                <w:b/>
                <w:color w:val="FF0000"/>
              </w:rPr>
            </w:pPr>
          </w:p>
        </w:tc>
      </w:tr>
      <w:tr w:rsidR="00706DFA" w14:paraId="745665B6" w14:textId="77777777" w:rsidTr="00434B7E">
        <w:tc>
          <w:tcPr>
            <w:tcW w:w="1838" w:type="dxa"/>
          </w:tcPr>
          <w:p w14:paraId="1129CA4C" w14:textId="77777777" w:rsidR="00706DFA" w:rsidRPr="000C065A" w:rsidRDefault="00706DFA" w:rsidP="007C6A21">
            <w:r w:rsidRPr="000C065A">
              <w:t>No</w:t>
            </w:r>
          </w:p>
        </w:tc>
        <w:tc>
          <w:tcPr>
            <w:tcW w:w="1134" w:type="dxa"/>
          </w:tcPr>
          <w:p w14:paraId="4FEE80A8" w14:textId="1CD800A6" w:rsidR="00706DFA" w:rsidRPr="00931BFE" w:rsidRDefault="00E974C8" w:rsidP="007C6A21">
            <w:pPr>
              <w:jc w:val="right"/>
            </w:pPr>
            <w:r>
              <w:t>297</w:t>
            </w:r>
            <w:r w:rsidR="00AD4F52">
              <w:t xml:space="preserve"> (72)</w:t>
            </w:r>
          </w:p>
        </w:tc>
        <w:tc>
          <w:tcPr>
            <w:tcW w:w="992" w:type="dxa"/>
            <w:vAlign w:val="center"/>
          </w:tcPr>
          <w:p w14:paraId="0B428D9E" w14:textId="76102FDC" w:rsidR="00706DFA" w:rsidRPr="00931BFE" w:rsidRDefault="00706DFA" w:rsidP="007C6A21">
            <w:pPr>
              <w:jc w:val="right"/>
            </w:pPr>
            <w:r w:rsidRPr="00931BFE">
              <w:t>27</w:t>
            </w:r>
            <w:r>
              <w:t>3</w:t>
            </w:r>
            <w:r w:rsidRPr="00931BFE">
              <w:t xml:space="preserve"> (92)</w:t>
            </w:r>
          </w:p>
        </w:tc>
        <w:tc>
          <w:tcPr>
            <w:tcW w:w="851" w:type="dxa"/>
            <w:vAlign w:val="center"/>
          </w:tcPr>
          <w:p w14:paraId="133FAF3B" w14:textId="77777777" w:rsidR="00706DFA" w:rsidRPr="00931BFE" w:rsidRDefault="00706DFA" w:rsidP="007C6A21">
            <w:pPr>
              <w:jc w:val="right"/>
            </w:pPr>
            <w:r w:rsidRPr="00931BFE">
              <w:t>24 (8)</w:t>
            </w:r>
          </w:p>
        </w:tc>
        <w:tc>
          <w:tcPr>
            <w:tcW w:w="709" w:type="dxa"/>
            <w:vAlign w:val="center"/>
          </w:tcPr>
          <w:p w14:paraId="0D323331" w14:textId="745962BC" w:rsidR="00706DFA" w:rsidRPr="00931BFE" w:rsidRDefault="00706DFA" w:rsidP="007C6A21">
            <w:pPr>
              <w:jc w:val="right"/>
            </w:pPr>
            <w:r>
              <w:t>5.</w:t>
            </w:r>
            <w:r w:rsidR="00E974C8">
              <w:t>7</w:t>
            </w:r>
          </w:p>
        </w:tc>
        <w:tc>
          <w:tcPr>
            <w:tcW w:w="708" w:type="dxa"/>
          </w:tcPr>
          <w:p w14:paraId="59E2A096" w14:textId="242DBB30" w:rsidR="00706DFA" w:rsidRPr="00931BFE" w:rsidRDefault="00706DFA" w:rsidP="007C6A21">
            <w:pPr>
              <w:jc w:val="right"/>
            </w:pPr>
            <w:r>
              <w:t>4.</w:t>
            </w:r>
            <w:r w:rsidR="00E974C8">
              <w:t>6</w:t>
            </w:r>
          </w:p>
        </w:tc>
        <w:tc>
          <w:tcPr>
            <w:tcW w:w="1701" w:type="dxa"/>
            <w:vAlign w:val="center"/>
          </w:tcPr>
          <w:p w14:paraId="663786C3" w14:textId="77777777" w:rsidR="00706DFA" w:rsidRPr="004C650B" w:rsidRDefault="00706DFA" w:rsidP="007C6A21">
            <w:pPr>
              <w:jc w:val="right"/>
              <w:rPr>
                <w:rFonts w:ascii="Calibri" w:hAnsi="Calibri"/>
                <w:color w:val="FF0000"/>
              </w:rPr>
            </w:pPr>
            <w:r w:rsidRPr="00931BFE">
              <w:rPr>
                <w:rFonts w:ascii="Calibri" w:hAnsi="Calibri"/>
              </w:rPr>
              <w:t>1</w:t>
            </w:r>
          </w:p>
        </w:tc>
        <w:tc>
          <w:tcPr>
            <w:tcW w:w="1843" w:type="dxa"/>
            <w:vAlign w:val="center"/>
          </w:tcPr>
          <w:p w14:paraId="7B39D2BC" w14:textId="77777777" w:rsidR="00706DFA" w:rsidRPr="00931BFE" w:rsidRDefault="00706DFA" w:rsidP="007C6A21">
            <w:pPr>
              <w:jc w:val="right"/>
              <w:rPr>
                <w:rFonts w:ascii="Calibri" w:hAnsi="Calibri"/>
              </w:rPr>
            </w:pPr>
            <w:r w:rsidRPr="00931BFE">
              <w:rPr>
                <w:rFonts w:ascii="Calibri" w:hAnsi="Calibri"/>
              </w:rPr>
              <w:t>1</w:t>
            </w:r>
          </w:p>
        </w:tc>
      </w:tr>
      <w:tr w:rsidR="00706DFA" w14:paraId="41045407" w14:textId="77777777" w:rsidTr="00434B7E">
        <w:tc>
          <w:tcPr>
            <w:tcW w:w="1838" w:type="dxa"/>
          </w:tcPr>
          <w:p w14:paraId="3188FB38" w14:textId="77777777" w:rsidR="00706DFA" w:rsidRPr="000C065A" w:rsidRDefault="00706DFA" w:rsidP="007C6A21">
            <w:r w:rsidRPr="000C065A">
              <w:t>Yes</w:t>
            </w:r>
          </w:p>
        </w:tc>
        <w:tc>
          <w:tcPr>
            <w:tcW w:w="1134" w:type="dxa"/>
          </w:tcPr>
          <w:p w14:paraId="721DFC45" w14:textId="30F6FA43" w:rsidR="00706DFA" w:rsidRPr="00931BFE" w:rsidRDefault="00E974C8" w:rsidP="007C6A21">
            <w:pPr>
              <w:jc w:val="right"/>
            </w:pPr>
            <w:r>
              <w:t>111</w:t>
            </w:r>
            <w:r w:rsidR="00AD4F52">
              <w:t xml:space="preserve"> (27)</w:t>
            </w:r>
          </w:p>
        </w:tc>
        <w:tc>
          <w:tcPr>
            <w:tcW w:w="992" w:type="dxa"/>
            <w:vAlign w:val="center"/>
          </w:tcPr>
          <w:p w14:paraId="6F1A4FCF" w14:textId="0BCA7CAF" w:rsidR="00706DFA" w:rsidRPr="00931BFE" w:rsidRDefault="00706DFA" w:rsidP="007C6A21">
            <w:pPr>
              <w:jc w:val="right"/>
            </w:pPr>
            <w:r w:rsidRPr="00931BFE">
              <w:t>10</w:t>
            </w:r>
            <w:r>
              <w:t>7</w:t>
            </w:r>
            <w:r w:rsidRPr="00931BFE">
              <w:t xml:space="preserve"> (96)</w:t>
            </w:r>
          </w:p>
        </w:tc>
        <w:tc>
          <w:tcPr>
            <w:tcW w:w="851" w:type="dxa"/>
            <w:vAlign w:val="center"/>
          </w:tcPr>
          <w:p w14:paraId="5F74A871" w14:textId="77777777" w:rsidR="00706DFA" w:rsidRPr="00931BFE" w:rsidRDefault="00706DFA" w:rsidP="007C6A21">
            <w:pPr>
              <w:jc w:val="right"/>
            </w:pPr>
            <w:r w:rsidRPr="00931BFE">
              <w:t>4 (4)</w:t>
            </w:r>
          </w:p>
        </w:tc>
        <w:tc>
          <w:tcPr>
            <w:tcW w:w="709" w:type="dxa"/>
            <w:vAlign w:val="center"/>
          </w:tcPr>
          <w:p w14:paraId="196ED4CA" w14:textId="0972E1B4" w:rsidR="00706DFA" w:rsidRPr="00931BFE" w:rsidRDefault="00706DFA" w:rsidP="007C6A21">
            <w:pPr>
              <w:jc w:val="right"/>
            </w:pPr>
            <w:r>
              <w:t>6.</w:t>
            </w:r>
            <w:r w:rsidR="00E974C8">
              <w:t>3</w:t>
            </w:r>
          </w:p>
        </w:tc>
        <w:tc>
          <w:tcPr>
            <w:tcW w:w="708" w:type="dxa"/>
          </w:tcPr>
          <w:p w14:paraId="4BE605C6" w14:textId="77777777" w:rsidR="00706DFA" w:rsidRPr="00931BFE" w:rsidRDefault="00706DFA" w:rsidP="007C6A21">
            <w:pPr>
              <w:jc w:val="right"/>
            </w:pPr>
            <w:r>
              <w:t>5.0</w:t>
            </w:r>
          </w:p>
        </w:tc>
        <w:tc>
          <w:tcPr>
            <w:tcW w:w="1701" w:type="dxa"/>
            <w:vAlign w:val="center"/>
          </w:tcPr>
          <w:p w14:paraId="52786634" w14:textId="77777777" w:rsidR="00706DFA" w:rsidRDefault="00706DFA" w:rsidP="007C6A21">
            <w:pPr>
              <w:jc w:val="right"/>
              <w:rPr>
                <w:rFonts w:ascii="Calibri" w:hAnsi="Calibri"/>
                <w:color w:val="000000"/>
              </w:rPr>
            </w:pPr>
            <w:r>
              <w:rPr>
                <w:rFonts w:ascii="Calibri" w:hAnsi="Calibri"/>
                <w:color w:val="000000"/>
              </w:rPr>
              <w:t>0.38 (0.13-1.09)</w:t>
            </w:r>
          </w:p>
        </w:tc>
        <w:tc>
          <w:tcPr>
            <w:tcW w:w="1843" w:type="dxa"/>
            <w:vAlign w:val="center"/>
          </w:tcPr>
          <w:p w14:paraId="6FF5BA98" w14:textId="77777777" w:rsidR="00706DFA" w:rsidRDefault="00706DFA" w:rsidP="007C6A21">
            <w:pPr>
              <w:jc w:val="right"/>
              <w:rPr>
                <w:rFonts w:ascii="Calibri" w:hAnsi="Calibri"/>
                <w:color w:val="000000"/>
              </w:rPr>
            </w:pPr>
            <w:r>
              <w:rPr>
                <w:rFonts w:ascii="Calibri" w:hAnsi="Calibri"/>
                <w:color w:val="000000"/>
              </w:rPr>
              <w:t>0.53 (0.17-1.64)</w:t>
            </w:r>
          </w:p>
        </w:tc>
      </w:tr>
      <w:tr w:rsidR="00706DFA" w14:paraId="18B52CD4" w14:textId="77777777" w:rsidTr="00434B7E">
        <w:tc>
          <w:tcPr>
            <w:tcW w:w="1838" w:type="dxa"/>
          </w:tcPr>
          <w:p w14:paraId="5E185F4B" w14:textId="77777777" w:rsidR="00706DFA" w:rsidRPr="000C065A" w:rsidRDefault="00706DFA" w:rsidP="007C6A21">
            <w:r>
              <w:t>Missing</w:t>
            </w:r>
          </w:p>
        </w:tc>
        <w:tc>
          <w:tcPr>
            <w:tcW w:w="1134" w:type="dxa"/>
          </w:tcPr>
          <w:p w14:paraId="27C27A75" w14:textId="0DEBB19D" w:rsidR="00706DFA" w:rsidRPr="00931BFE" w:rsidRDefault="00E974C8" w:rsidP="007C6A21">
            <w:pPr>
              <w:jc w:val="right"/>
            </w:pPr>
            <w:r>
              <w:t>3</w:t>
            </w:r>
            <w:r w:rsidR="00AD4F52">
              <w:t xml:space="preserve"> (1)</w:t>
            </w:r>
          </w:p>
        </w:tc>
        <w:tc>
          <w:tcPr>
            <w:tcW w:w="992" w:type="dxa"/>
            <w:vAlign w:val="center"/>
          </w:tcPr>
          <w:p w14:paraId="680C9669" w14:textId="0363D3D6" w:rsidR="00706DFA" w:rsidRPr="00931BFE" w:rsidRDefault="00706DFA" w:rsidP="007C6A21">
            <w:pPr>
              <w:jc w:val="right"/>
            </w:pPr>
            <w:r w:rsidRPr="00931BFE">
              <w:t>2 (67)</w:t>
            </w:r>
          </w:p>
        </w:tc>
        <w:tc>
          <w:tcPr>
            <w:tcW w:w="851" w:type="dxa"/>
            <w:vAlign w:val="center"/>
          </w:tcPr>
          <w:p w14:paraId="45F33600" w14:textId="77777777" w:rsidR="00706DFA" w:rsidRPr="00931BFE" w:rsidRDefault="00706DFA" w:rsidP="007C6A21">
            <w:pPr>
              <w:jc w:val="right"/>
            </w:pPr>
            <w:r w:rsidRPr="00931BFE">
              <w:t>1 (33)</w:t>
            </w:r>
          </w:p>
        </w:tc>
        <w:tc>
          <w:tcPr>
            <w:tcW w:w="709" w:type="dxa"/>
            <w:vAlign w:val="center"/>
          </w:tcPr>
          <w:p w14:paraId="1E6B8182" w14:textId="77777777" w:rsidR="00706DFA" w:rsidRPr="00931BFE" w:rsidRDefault="00706DFA" w:rsidP="007C6A21">
            <w:pPr>
              <w:jc w:val="right"/>
            </w:pPr>
          </w:p>
        </w:tc>
        <w:tc>
          <w:tcPr>
            <w:tcW w:w="708" w:type="dxa"/>
          </w:tcPr>
          <w:p w14:paraId="1D541419" w14:textId="77777777" w:rsidR="00706DFA" w:rsidRPr="00931BFE" w:rsidRDefault="00706DFA" w:rsidP="007C6A21">
            <w:pPr>
              <w:jc w:val="right"/>
            </w:pPr>
          </w:p>
        </w:tc>
        <w:tc>
          <w:tcPr>
            <w:tcW w:w="1701" w:type="dxa"/>
            <w:vAlign w:val="center"/>
          </w:tcPr>
          <w:p w14:paraId="3D93BB94" w14:textId="77777777" w:rsidR="00706DFA" w:rsidRPr="004C650B" w:rsidRDefault="00706DFA" w:rsidP="007C6A21">
            <w:pPr>
              <w:jc w:val="right"/>
              <w:rPr>
                <w:rFonts w:ascii="Calibri" w:hAnsi="Calibri"/>
                <w:color w:val="FF0000"/>
              </w:rPr>
            </w:pPr>
          </w:p>
        </w:tc>
        <w:tc>
          <w:tcPr>
            <w:tcW w:w="1843" w:type="dxa"/>
            <w:vAlign w:val="center"/>
          </w:tcPr>
          <w:p w14:paraId="678FF4F4" w14:textId="77777777" w:rsidR="00706DFA" w:rsidRPr="004C650B" w:rsidRDefault="00706DFA" w:rsidP="007C6A21">
            <w:pPr>
              <w:jc w:val="right"/>
              <w:rPr>
                <w:rFonts w:ascii="Calibri" w:hAnsi="Calibri"/>
                <w:color w:val="FF0000"/>
              </w:rPr>
            </w:pPr>
          </w:p>
        </w:tc>
      </w:tr>
      <w:tr w:rsidR="00706DFA" w14:paraId="45A7B9CA" w14:textId="77777777" w:rsidTr="00434B7E">
        <w:tc>
          <w:tcPr>
            <w:tcW w:w="1838" w:type="dxa"/>
          </w:tcPr>
          <w:p w14:paraId="798581FA" w14:textId="77777777" w:rsidR="00706DFA" w:rsidRDefault="00706DFA" w:rsidP="007C6A21">
            <w:r w:rsidRPr="004F6189">
              <w:rPr>
                <w:b/>
              </w:rPr>
              <w:t>Climbing ladders</w:t>
            </w:r>
          </w:p>
        </w:tc>
        <w:tc>
          <w:tcPr>
            <w:tcW w:w="1134" w:type="dxa"/>
          </w:tcPr>
          <w:p w14:paraId="456B7412" w14:textId="77777777" w:rsidR="00706DFA" w:rsidRPr="004C650B" w:rsidRDefault="00706DFA" w:rsidP="007C6A21">
            <w:pPr>
              <w:jc w:val="right"/>
              <w:rPr>
                <w:color w:val="FF0000"/>
              </w:rPr>
            </w:pPr>
          </w:p>
        </w:tc>
        <w:tc>
          <w:tcPr>
            <w:tcW w:w="992" w:type="dxa"/>
            <w:vAlign w:val="center"/>
          </w:tcPr>
          <w:p w14:paraId="11D8402B" w14:textId="6AE09971" w:rsidR="00706DFA" w:rsidRPr="004C650B" w:rsidRDefault="00706DFA" w:rsidP="007C6A21">
            <w:pPr>
              <w:jc w:val="right"/>
              <w:rPr>
                <w:color w:val="FF0000"/>
              </w:rPr>
            </w:pPr>
          </w:p>
        </w:tc>
        <w:tc>
          <w:tcPr>
            <w:tcW w:w="851" w:type="dxa"/>
            <w:vAlign w:val="center"/>
          </w:tcPr>
          <w:p w14:paraId="30227E46" w14:textId="77777777" w:rsidR="00706DFA" w:rsidRPr="004C650B" w:rsidRDefault="00706DFA" w:rsidP="007C6A21">
            <w:pPr>
              <w:jc w:val="right"/>
              <w:rPr>
                <w:color w:val="FF0000"/>
              </w:rPr>
            </w:pPr>
          </w:p>
        </w:tc>
        <w:tc>
          <w:tcPr>
            <w:tcW w:w="709" w:type="dxa"/>
            <w:vAlign w:val="center"/>
          </w:tcPr>
          <w:p w14:paraId="3653164D" w14:textId="77777777" w:rsidR="00706DFA" w:rsidRPr="004C650B" w:rsidRDefault="00706DFA" w:rsidP="007C6A21">
            <w:pPr>
              <w:jc w:val="right"/>
              <w:rPr>
                <w:color w:val="FF0000"/>
              </w:rPr>
            </w:pPr>
          </w:p>
        </w:tc>
        <w:tc>
          <w:tcPr>
            <w:tcW w:w="708" w:type="dxa"/>
          </w:tcPr>
          <w:p w14:paraId="2C8B5DC4" w14:textId="77777777" w:rsidR="00706DFA" w:rsidRPr="004C650B" w:rsidRDefault="00706DFA" w:rsidP="007C6A21">
            <w:pPr>
              <w:jc w:val="right"/>
              <w:rPr>
                <w:color w:val="FF0000"/>
              </w:rPr>
            </w:pPr>
          </w:p>
        </w:tc>
        <w:tc>
          <w:tcPr>
            <w:tcW w:w="1701" w:type="dxa"/>
            <w:vAlign w:val="center"/>
          </w:tcPr>
          <w:p w14:paraId="79990137" w14:textId="77777777" w:rsidR="00706DFA" w:rsidRPr="004C650B" w:rsidRDefault="00706DFA" w:rsidP="007C6A21">
            <w:pPr>
              <w:jc w:val="right"/>
              <w:rPr>
                <w:rFonts w:ascii="Calibri" w:hAnsi="Calibri"/>
                <w:color w:val="FF0000"/>
              </w:rPr>
            </w:pPr>
          </w:p>
        </w:tc>
        <w:tc>
          <w:tcPr>
            <w:tcW w:w="1843" w:type="dxa"/>
            <w:vAlign w:val="center"/>
          </w:tcPr>
          <w:p w14:paraId="7DD09316" w14:textId="77777777" w:rsidR="00706DFA" w:rsidRPr="004C650B" w:rsidRDefault="00706DFA" w:rsidP="007C6A21">
            <w:pPr>
              <w:jc w:val="right"/>
              <w:rPr>
                <w:rFonts w:ascii="Calibri" w:hAnsi="Calibri"/>
                <w:color w:val="FF0000"/>
              </w:rPr>
            </w:pPr>
          </w:p>
        </w:tc>
      </w:tr>
      <w:tr w:rsidR="00E974C8" w14:paraId="2F5BBBE5" w14:textId="77777777" w:rsidTr="00434B7E">
        <w:tc>
          <w:tcPr>
            <w:tcW w:w="1838" w:type="dxa"/>
          </w:tcPr>
          <w:p w14:paraId="4E8F4B88" w14:textId="77777777" w:rsidR="00E974C8" w:rsidRPr="000C065A" w:rsidRDefault="00E974C8" w:rsidP="00E974C8">
            <w:r w:rsidRPr="000C065A">
              <w:t>No</w:t>
            </w:r>
          </w:p>
        </w:tc>
        <w:tc>
          <w:tcPr>
            <w:tcW w:w="1134" w:type="dxa"/>
          </w:tcPr>
          <w:p w14:paraId="1DFBE866" w14:textId="1A5407E8" w:rsidR="00E974C8" w:rsidRPr="00931BFE" w:rsidRDefault="00E974C8" w:rsidP="00E974C8">
            <w:pPr>
              <w:jc w:val="right"/>
            </w:pPr>
            <w:r>
              <w:t>332</w:t>
            </w:r>
            <w:r w:rsidR="00AD4F52">
              <w:t xml:space="preserve"> (81)</w:t>
            </w:r>
          </w:p>
        </w:tc>
        <w:tc>
          <w:tcPr>
            <w:tcW w:w="992" w:type="dxa"/>
            <w:vAlign w:val="center"/>
          </w:tcPr>
          <w:p w14:paraId="6A516F61" w14:textId="46509F4B" w:rsidR="00E974C8" w:rsidRPr="00931BFE" w:rsidRDefault="00E974C8" w:rsidP="00E974C8">
            <w:pPr>
              <w:jc w:val="right"/>
            </w:pPr>
            <w:r w:rsidRPr="00931BFE">
              <w:t>3</w:t>
            </w:r>
            <w:r>
              <w:t>11</w:t>
            </w:r>
            <w:r w:rsidRPr="00931BFE">
              <w:t xml:space="preserve"> (94)</w:t>
            </w:r>
          </w:p>
        </w:tc>
        <w:tc>
          <w:tcPr>
            <w:tcW w:w="851" w:type="dxa"/>
            <w:vAlign w:val="center"/>
          </w:tcPr>
          <w:p w14:paraId="512AC74F" w14:textId="77777777" w:rsidR="00E974C8" w:rsidRPr="00931BFE" w:rsidRDefault="00E974C8" w:rsidP="00E974C8">
            <w:pPr>
              <w:jc w:val="right"/>
            </w:pPr>
            <w:r w:rsidRPr="00931BFE">
              <w:t>21 (6)</w:t>
            </w:r>
          </w:p>
        </w:tc>
        <w:tc>
          <w:tcPr>
            <w:tcW w:w="709" w:type="dxa"/>
            <w:vAlign w:val="center"/>
          </w:tcPr>
          <w:p w14:paraId="712D1131" w14:textId="174971E3" w:rsidR="00E974C8" w:rsidRPr="00931BFE" w:rsidRDefault="00E974C8" w:rsidP="00E974C8">
            <w:pPr>
              <w:jc w:val="right"/>
            </w:pPr>
            <w:r>
              <w:t>5.8</w:t>
            </w:r>
          </w:p>
        </w:tc>
        <w:tc>
          <w:tcPr>
            <w:tcW w:w="708" w:type="dxa"/>
          </w:tcPr>
          <w:p w14:paraId="68F9696D" w14:textId="77A2CD7B" w:rsidR="00E974C8" w:rsidRPr="00931BFE" w:rsidRDefault="00E974C8" w:rsidP="00E974C8">
            <w:pPr>
              <w:jc w:val="right"/>
            </w:pPr>
            <w:r>
              <w:t>4.8</w:t>
            </w:r>
          </w:p>
        </w:tc>
        <w:tc>
          <w:tcPr>
            <w:tcW w:w="1701" w:type="dxa"/>
            <w:vAlign w:val="center"/>
          </w:tcPr>
          <w:p w14:paraId="434E78B4" w14:textId="77777777" w:rsidR="00E974C8" w:rsidRPr="00931BFE" w:rsidRDefault="00E974C8" w:rsidP="00E974C8">
            <w:pPr>
              <w:jc w:val="right"/>
              <w:rPr>
                <w:rFonts w:ascii="Calibri" w:hAnsi="Calibri"/>
              </w:rPr>
            </w:pPr>
            <w:r w:rsidRPr="00931BFE">
              <w:rPr>
                <w:rFonts w:ascii="Calibri" w:hAnsi="Calibri"/>
              </w:rPr>
              <w:t>1</w:t>
            </w:r>
          </w:p>
        </w:tc>
        <w:tc>
          <w:tcPr>
            <w:tcW w:w="1843" w:type="dxa"/>
            <w:vAlign w:val="center"/>
          </w:tcPr>
          <w:p w14:paraId="34795FC4" w14:textId="77777777" w:rsidR="00E974C8" w:rsidRPr="00931BFE" w:rsidRDefault="00E974C8" w:rsidP="00E974C8">
            <w:pPr>
              <w:jc w:val="right"/>
              <w:rPr>
                <w:rFonts w:ascii="Calibri" w:hAnsi="Calibri"/>
              </w:rPr>
            </w:pPr>
            <w:r w:rsidRPr="00931BFE">
              <w:rPr>
                <w:rFonts w:ascii="Calibri" w:hAnsi="Calibri"/>
              </w:rPr>
              <w:t>1</w:t>
            </w:r>
          </w:p>
        </w:tc>
      </w:tr>
      <w:tr w:rsidR="00E974C8" w14:paraId="69E4C6A7" w14:textId="77777777" w:rsidTr="00434B7E">
        <w:tc>
          <w:tcPr>
            <w:tcW w:w="1838" w:type="dxa"/>
          </w:tcPr>
          <w:p w14:paraId="6D4403ED" w14:textId="77777777" w:rsidR="00E974C8" w:rsidRPr="000C065A" w:rsidRDefault="00E974C8" w:rsidP="00E974C8">
            <w:r w:rsidRPr="000C065A">
              <w:t>Yes</w:t>
            </w:r>
          </w:p>
        </w:tc>
        <w:tc>
          <w:tcPr>
            <w:tcW w:w="1134" w:type="dxa"/>
          </w:tcPr>
          <w:p w14:paraId="3B880744" w14:textId="3844A5C0" w:rsidR="00E974C8" w:rsidRPr="00931BFE" w:rsidRDefault="00E974C8" w:rsidP="00E974C8">
            <w:pPr>
              <w:tabs>
                <w:tab w:val="left" w:pos="390"/>
              </w:tabs>
              <w:jc w:val="right"/>
            </w:pPr>
            <w:r>
              <w:t>76</w:t>
            </w:r>
            <w:r w:rsidR="00AD4F52">
              <w:t xml:space="preserve"> (18)</w:t>
            </w:r>
          </w:p>
        </w:tc>
        <w:tc>
          <w:tcPr>
            <w:tcW w:w="992" w:type="dxa"/>
            <w:vAlign w:val="center"/>
          </w:tcPr>
          <w:p w14:paraId="65577CBA" w14:textId="640F56F6" w:rsidR="00E974C8" w:rsidRPr="00931BFE" w:rsidRDefault="00E974C8" w:rsidP="00E974C8">
            <w:pPr>
              <w:tabs>
                <w:tab w:val="left" w:pos="390"/>
              </w:tabs>
              <w:jc w:val="right"/>
            </w:pPr>
            <w:r w:rsidRPr="00931BFE">
              <w:t>69 (91)</w:t>
            </w:r>
          </w:p>
        </w:tc>
        <w:tc>
          <w:tcPr>
            <w:tcW w:w="851" w:type="dxa"/>
            <w:vAlign w:val="center"/>
          </w:tcPr>
          <w:p w14:paraId="6858DF7B" w14:textId="77777777" w:rsidR="00E974C8" w:rsidRPr="00931BFE" w:rsidRDefault="00E974C8" w:rsidP="00E974C8">
            <w:pPr>
              <w:tabs>
                <w:tab w:val="left" w:pos="390"/>
              </w:tabs>
              <w:jc w:val="right"/>
            </w:pPr>
            <w:r w:rsidRPr="00931BFE">
              <w:t>7 (9)</w:t>
            </w:r>
          </w:p>
        </w:tc>
        <w:tc>
          <w:tcPr>
            <w:tcW w:w="709" w:type="dxa"/>
            <w:vAlign w:val="center"/>
          </w:tcPr>
          <w:p w14:paraId="348271D0" w14:textId="3BB1D47B" w:rsidR="00E974C8" w:rsidRPr="00931BFE" w:rsidRDefault="00E974C8" w:rsidP="00E974C8">
            <w:pPr>
              <w:tabs>
                <w:tab w:val="left" w:pos="390"/>
              </w:tabs>
              <w:jc w:val="right"/>
            </w:pPr>
            <w:r>
              <w:t>6.5</w:t>
            </w:r>
          </w:p>
        </w:tc>
        <w:tc>
          <w:tcPr>
            <w:tcW w:w="708" w:type="dxa"/>
            <w:vAlign w:val="center"/>
          </w:tcPr>
          <w:p w14:paraId="0B550345" w14:textId="6CD6136C" w:rsidR="00E974C8" w:rsidRPr="00931BFE" w:rsidRDefault="00E974C8" w:rsidP="00E974C8">
            <w:pPr>
              <w:jc w:val="right"/>
            </w:pPr>
            <w:r>
              <w:t>3.2</w:t>
            </w:r>
          </w:p>
        </w:tc>
        <w:tc>
          <w:tcPr>
            <w:tcW w:w="1701" w:type="dxa"/>
            <w:vAlign w:val="center"/>
          </w:tcPr>
          <w:p w14:paraId="576B2536" w14:textId="77777777" w:rsidR="00E974C8" w:rsidRDefault="00E974C8" w:rsidP="00E974C8">
            <w:pPr>
              <w:jc w:val="right"/>
              <w:rPr>
                <w:rFonts w:ascii="Calibri" w:hAnsi="Calibri"/>
                <w:color w:val="000000"/>
              </w:rPr>
            </w:pPr>
            <w:r>
              <w:rPr>
                <w:rFonts w:ascii="Calibri" w:hAnsi="Calibri"/>
                <w:color w:val="000000"/>
              </w:rPr>
              <w:t>1.28 (0.54-3.03)</w:t>
            </w:r>
          </w:p>
        </w:tc>
        <w:tc>
          <w:tcPr>
            <w:tcW w:w="1843" w:type="dxa"/>
            <w:vAlign w:val="center"/>
          </w:tcPr>
          <w:p w14:paraId="447F7CD5" w14:textId="77777777" w:rsidR="00E974C8" w:rsidRDefault="00E974C8" w:rsidP="00E974C8">
            <w:pPr>
              <w:jc w:val="right"/>
              <w:rPr>
                <w:rFonts w:ascii="Calibri" w:hAnsi="Calibri"/>
                <w:color w:val="000000"/>
              </w:rPr>
            </w:pPr>
            <w:r>
              <w:rPr>
                <w:rFonts w:ascii="Calibri" w:hAnsi="Calibri"/>
                <w:color w:val="000000"/>
              </w:rPr>
              <w:t>1.83 (0.69-4.82)</w:t>
            </w:r>
          </w:p>
        </w:tc>
      </w:tr>
      <w:tr w:rsidR="00E974C8" w14:paraId="391A53B7" w14:textId="77777777" w:rsidTr="00434B7E">
        <w:tc>
          <w:tcPr>
            <w:tcW w:w="1838" w:type="dxa"/>
          </w:tcPr>
          <w:p w14:paraId="08A5D541" w14:textId="77777777" w:rsidR="00E974C8" w:rsidRPr="000C065A" w:rsidRDefault="00E974C8" w:rsidP="00E974C8">
            <w:r>
              <w:t>Missing</w:t>
            </w:r>
          </w:p>
        </w:tc>
        <w:tc>
          <w:tcPr>
            <w:tcW w:w="1134" w:type="dxa"/>
          </w:tcPr>
          <w:p w14:paraId="3F70E423" w14:textId="22A1D83B" w:rsidR="00E974C8" w:rsidRPr="00931BFE" w:rsidRDefault="00E974C8" w:rsidP="00E974C8">
            <w:pPr>
              <w:tabs>
                <w:tab w:val="left" w:pos="390"/>
              </w:tabs>
              <w:jc w:val="right"/>
            </w:pPr>
            <w:r>
              <w:t>3</w:t>
            </w:r>
            <w:r w:rsidR="00AD4F52">
              <w:t xml:space="preserve"> (1)</w:t>
            </w:r>
          </w:p>
        </w:tc>
        <w:tc>
          <w:tcPr>
            <w:tcW w:w="992" w:type="dxa"/>
            <w:vAlign w:val="center"/>
          </w:tcPr>
          <w:p w14:paraId="5CF2D742" w14:textId="6C8B84C1" w:rsidR="00E974C8" w:rsidRPr="00931BFE" w:rsidRDefault="00E974C8" w:rsidP="00E974C8">
            <w:pPr>
              <w:tabs>
                <w:tab w:val="left" w:pos="390"/>
              </w:tabs>
              <w:jc w:val="right"/>
            </w:pPr>
            <w:r w:rsidRPr="00931BFE">
              <w:t>2 (67)</w:t>
            </w:r>
          </w:p>
        </w:tc>
        <w:tc>
          <w:tcPr>
            <w:tcW w:w="851" w:type="dxa"/>
            <w:vAlign w:val="center"/>
          </w:tcPr>
          <w:p w14:paraId="6B38E51A" w14:textId="77777777" w:rsidR="00E974C8" w:rsidRPr="00931BFE" w:rsidRDefault="00E974C8" w:rsidP="00E974C8">
            <w:pPr>
              <w:tabs>
                <w:tab w:val="left" w:pos="390"/>
              </w:tabs>
              <w:jc w:val="right"/>
            </w:pPr>
            <w:r w:rsidRPr="00931BFE">
              <w:t>1 (33)</w:t>
            </w:r>
          </w:p>
        </w:tc>
        <w:tc>
          <w:tcPr>
            <w:tcW w:w="709" w:type="dxa"/>
            <w:vAlign w:val="center"/>
          </w:tcPr>
          <w:p w14:paraId="00BA0664" w14:textId="77777777" w:rsidR="00E974C8" w:rsidRPr="00931BFE" w:rsidRDefault="00E974C8" w:rsidP="00E974C8">
            <w:pPr>
              <w:tabs>
                <w:tab w:val="left" w:pos="390"/>
              </w:tabs>
              <w:jc w:val="right"/>
            </w:pPr>
          </w:p>
        </w:tc>
        <w:tc>
          <w:tcPr>
            <w:tcW w:w="708" w:type="dxa"/>
          </w:tcPr>
          <w:p w14:paraId="7B93EC30" w14:textId="77777777" w:rsidR="00E974C8" w:rsidRPr="00931BFE" w:rsidRDefault="00E974C8" w:rsidP="00E974C8">
            <w:pPr>
              <w:jc w:val="right"/>
            </w:pPr>
          </w:p>
        </w:tc>
        <w:tc>
          <w:tcPr>
            <w:tcW w:w="1701" w:type="dxa"/>
            <w:vAlign w:val="center"/>
          </w:tcPr>
          <w:p w14:paraId="74D8E0AD" w14:textId="77777777" w:rsidR="00E974C8" w:rsidRPr="004C650B" w:rsidRDefault="00E974C8" w:rsidP="00E974C8">
            <w:pPr>
              <w:jc w:val="right"/>
              <w:rPr>
                <w:rFonts w:ascii="Calibri" w:hAnsi="Calibri"/>
                <w:color w:val="FF0000"/>
              </w:rPr>
            </w:pPr>
          </w:p>
        </w:tc>
        <w:tc>
          <w:tcPr>
            <w:tcW w:w="1843" w:type="dxa"/>
            <w:vAlign w:val="center"/>
          </w:tcPr>
          <w:p w14:paraId="3F30402A" w14:textId="77777777" w:rsidR="00E974C8" w:rsidRPr="004C650B" w:rsidRDefault="00E974C8" w:rsidP="00E974C8">
            <w:pPr>
              <w:jc w:val="right"/>
              <w:rPr>
                <w:rFonts w:ascii="Calibri" w:hAnsi="Calibri"/>
                <w:color w:val="FF0000"/>
              </w:rPr>
            </w:pPr>
          </w:p>
        </w:tc>
      </w:tr>
    </w:tbl>
    <w:p w14:paraId="420A5FC2" w14:textId="1600A34A" w:rsidR="007F1519" w:rsidRPr="00717C59" w:rsidRDefault="007F1519" w:rsidP="007F1519">
      <w:pPr>
        <w:rPr>
          <w:rFonts w:ascii="Calibri" w:hAnsi="Calibri" w:cs="Arial"/>
          <w:bCs/>
          <w:kern w:val="24"/>
        </w:rPr>
      </w:pPr>
      <w:r w:rsidRPr="00717C59">
        <w:rPr>
          <w:rFonts w:ascii="Calibri" w:hAnsi="Calibri" w:cs="Arial"/>
          <w:bCs/>
          <w:kern w:val="24"/>
        </w:rPr>
        <w:t xml:space="preserve">† </w:t>
      </w:r>
      <w:r w:rsidR="00E42B67">
        <w:rPr>
          <w:rFonts w:ascii="Calibri" w:hAnsi="Calibri" w:cs="Arial"/>
          <w:bCs/>
          <w:kern w:val="24"/>
        </w:rPr>
        <w:t>Adjusted for: a</w:t>
      </w:r>
      <w:r w:rsidRPr="00717C59">
        <w:rPr>
          <w:rFonts w:ascii="Calibri" w:hAnsi="Calibri" w:cs="Arial"/>
          <w:bCs/>
          <w:kern w:val="24"/>
        </w:rPr>
        <w:t xml:space="preserve">ge at operation, sex, BMI at baseline, time to reach best function, cohort and </w:t>
      </w:r>
      <w:r w:rsidR="004D6F40">
        <w:rPr>
          <w:rFonts w:ascii="Calibri" w:hAnsi="Calibri" w:cs="Arial"/>
          <w:bCs/>
          <w:kern w:val="24"/>
        </w:rPr>
        <w:t xml:space="preserve">duration of </w:t>
      </w:r>
      <w:r w:rsidRPr="00717C59">
        <w:rPr>
          <w:rFonts w:ascii="Calibri" w:hAnsi="Calibri" w:cs="Arial"/>
          <w:bCs/>
          <w:kern w:val="24"/>
        </w:rPr>
        <w:t>follow-up</w:t>
      </w:r>
    </w:p>
    <w:p w14:paraId="169FB21B" w14:textId="1FDB1A57" w:rsidR="004C650B" w:rsidRDefault="003A0453" w:rsidP="00343316">
      <w:pPr>
        <w:spacing w:line="480" w:lineRule="auto"/>
        <w:jc w:val="both"/>
        <w:rPr>
          <w:sz w:val="24"/>
          <w:szCs w:val="24"/>
        </w:rPr>
      </w:pPr>
      <w:r>
        <w:rPr>
          <w:sz w:val="24"/>
          <w:szCs w:val="24"/>
        </w:rPr>
        <w:t>W</w:t>
      </w:r>
      <w:r w:rsidR="00891609">
        <w:rPr>
          <w:sz w:val="24"/>
          <w:szCs w:val="24"/>
        </w:rPr>
        <w:t>e</w:t>
      </w:r>
      <w:r>
        <w:rPr>
          <w:sz w:val="24"/>
          <w:szCs w:val="24"/>
        </w:rPr>
        <w:t xml:space="preserve"> then</w:t>
      </w:r>
      <w:r w:rsidR="00891609">
        <w:rPr>
          <w:sz w:val="24"/>
          <w:szCs w:val="24"/>
        </w:rPr>
        <w:t xml:space="preserve"> </w:t>
      </w:r>
      <w:r w:rsidR="004C650B" w:rsidRPr="003E4761">
        <w:rPr>
          <w:sz w:val="24"/>
          <w:szCs w:val="24"/>
        </w:rPr>
        <w:t xml:space="preserve">included the three occupational activities </w:t>
      </w:r>
      <w:r w:rsidR="0097416A">
        <w:rPr>
          <w:sz w:val="24"/>
          <w:szCs w:val="24"/>
        </w:rPr>
        <w:t xml:space="preserve">associated with HRJL </w:t>
      </w:r>
      <w:r w:rsidR="00891609">
        <w:rPr>
          <w:sz w:val="24"/>
          <w:szCs w:val="24"/>
        </w:rPr>
        <w:t xml:space="preserve">into </w:t>
      </w:r>
      <w:r w:rsidR="004C650B" w:rsidRPr="003E4761">
        <w:rPr>
          <w:sz w:val="24"/>
          <w:szCs w:val="24"/>
        </w:rPr>
        <w:t>a</w:t>
      </w:r>
      <w:r w:rsidR="00A40A92">
        <w:rPr>
          <w:sz w:val="24"/>
          <w:szCs w:val="24"/>
        </w:rPr>
        <w:t xml:space="preserve"> final</w:t>
      </w:r>
      <w:r w:rsidR="004C650B" w:rsidRPr="003E4761">
        <w:rPr>
          <w:sz w:val="24"/>
          <w:szCs w:val="24"/>
        </w:rPr>
        <w:t xml:space="preserve"> mutually adjusted regression model</w:t>
      </w:r>
      <w:r w:rsidR="00891609">
        <w:rPr>
          <w:sz w:val="24"/>
          <w:szCs w:val="24"/>
        </w:rPr>
        <w:t xml:space="preserve">. There was attenuation of the effect of </w:t>
      </w:r>
      <w:r w:rsidR="004C650B" w:rsidRPr="003E4761">
        <w:rPr>
          <w:sz w:val="24"/>
          <w:szCs w:val="24"/>
        </w:rPr>
        <w:t>stand</w:t>
      </w:r>
      <w:r w:rsidR="00B87BAA">
        <w:rPr>
          <w:sz w:val="24"/>
          <w:szCs w:val="24"/>
        </w:rPr>
        <w:t>ing</w:t>
      </w:r>
      <w:r w:rsidR="003E2AED">
        <w:rPr>
          <w:sz w:val="24"/>
          <w:szCs w:val="24"/>
        </w:rPr>
        <w:t xml:space="preserve"> </w:t>
      </w:r>
      <w:r w:rsidR="004C650B" w:rsidRPr="003E4761">
        <w:rPr>
          <w:sz w:val="24"/>
          <w:szCs w:val="24"/>
        </w:rPr>
        <w:t xml:space="preserve">&gt;4 hours/day </w:t>
      </w:r>
      <w:r w:rsidR="00A52356">
        <w:rPr>
          <w:sz w:val="24"/>
          <w:szCs w:val="24"/>
        </w:rPr>
        <w:t>(HR: 2.0</w:t>
      </w:r>
      <w:r w:rsidR="001136F4">
        <w:rPr>
          <w:sz w:val="24"/>
          <w:szCs w:val="24"/>
        </w:rPr>
        <w:t>2</w:t>
      </w:r>
      <w:r w:rsidR="00A52356">
        <w:rPr>
          <w:sz w:val="24"/>
          <w:szCs w:val="24"/>
        </w:rPr>
        <w:t>, 95%CI:0.80-5.</w:t>
      </w:r>
      <w:r w:rsidR="001136F4">
        <w:rPr>
          <w:sz w:val="24"/>
          <w:szCs w:val="24"/>
        </w:rPr>
        <w:t>1</w:t>
      </w:r>
      <w:r w:rsidR="00A07A1B">
        <w:rPr>
          <w:sz w:val="24"/>
          <w:szCs w:val="24"/>
        </w:rPr>
        <w:t>2</w:t>
      </w:r>
      <w:r w:rsidR="00A52356">
        <w:rPr>
          <w:sz w:val="24"/>
          <w:szCs w:val="24"/>
        </w:rPr>
        <w:t xml:space="preserve">) </w:t>
      </w:r>
      <w:r w:rsidR="00891609">
        <w:rPr>
          <w:sz w:val="24"/>
          <w:szCs w:val="24"/>
        </w:rPr>
        <w:t>or</w:t>
      </w:r>
      <w:r w:rsidR="00891609" w:rsidRPr="003E4761">
        <w:rPr>
          <w:sz w:val="24"/>
          <w:szCs w:val="24"/>
        </w:rPr>
        <w:t xml:space="preserve"> </w:t>
      </w:r>
      <w:r w:rsidR="004C650B" w:rsidRPr="003E4761">
        <w:rPr>
          <w:sz w:val="24"/>
          <w:szCs w:val="24"/>
        </w:rPr>
        <w:t>kneel</w:t>
      </w:r>
      <w:r w:rsidR="00B87BAA">
        <w:rPr>
          <w:sz w:val="24"/>
          <w:szCs w:val="24"/>
        </w:rPr>
        <w:t>ing</w:t>
      </w:r>
      <w:r w:rsidR="004C650B" w:rsidRPr="003E4761">
        <w:rPr>
          <w:sz w:val="24"/>
          <w:szCs w:val="24"/>
        </w:rPr>
        <w:t>/squat</w:t>
      </w:r>
      <w:r w:rsidR="00B87BAA">
        <w:rPr>
          <w:sz w:val="24"/>
          <w:szCs w:val="24"/>
        </w:rPr>
        <w:t>ting</w:t>
      </w:r>
      <w:r w:rsidR="00A52356">
        <w:rPr>
          <w:sz w:val="24"/>
          <w:szCs w:val="24"/>
        </w:rPr>
        <w:t xml:space="preserve"> (HR: 1.5</w:t>
      </w:r>
      <w:r w:rsidR="00A07A1B">
        <w:rPr>
          <w:sz w:val="24"/>
          <w:szCs w:val="24"/>
        </w:rPr>
        <w:t>3</w:t>
      </w:r>
      <w:r w:rsidR="00A52356">
        <w:rPr>
          <w:sz w:val="24"/>
          <w:szCs w:val="24"/>
        </w:rPr>
        <w:t>, 95%CI:0.63-3.7</w:t>
      </w:r>
      <w:r w:rsidR="00A07A1B">
        <w:rPr>
          <w:sz w:val="24"/>
          <w:szCs w:val="24"/>
        </w:rPr>
        <w:t>5</w:t>
      </w:r>
      <w:r w:rsidR="00A52356">
        <w:rPr>
          <w:sz w:val="24"/>
          <w:szCs w:val="24"/>
        </w:rPr>
        <w:t>)</w:t>
      </w:r>
      <w:r w:rsidR="00891609">
        <w:rPr>
          <w:sz w:val="24"/>
          <w:szCs w:val="24"/>
        </w:rPr>
        <w:t xml:space="preserve"> but</w:t>
      </w:r>
      <w:r w:rsidR="004C650B" w:rsidRPr="003E4761">
        <w:rPr>
          <w:sz w:val="24"/>
          <w:szCs w:val="24"/>
        </w:rPr>
        <w:t xml:space="preserve"> the effect of lifting</w:t>
      </w:r>
      <w:r w:rsidR="00B520B6">
        <w:rPr>
          <w:sz w:val="24"/>
          <w:szCs w:val="24"/>
        </w:rPr>
        <w:t>/</w:t>
      </w:r>
      <w:r w:rsidR="004C650B" w:rsidRPr="003E4761">
        <w:rPr>
          <w:sz w:val="24"/>
          <w:szCs w:val="24"/>
        </w:rPr>
        <w:t>carrying</w:t>
      </w:r>
      <w:r w:rsidR="003E2AED">
        <w:rPr>
          <w:sz w:val="24"/>
          <w:szCs w:val="24"/>
        </w:rPr>
        <w:t xml:space="preserve"> </w:t>
      </w:r>
      <w:r w:rsidR="004C650B" w:rsidRPr="003E4761">
        <w:rPr>
          <w:sz w:val="24"/>
          <w:szCs w:val="24"/>
        </w:rPr>
        <w:t xml:space="preserve">≥10kg remained </w:t>
      </w:r>
      <w:r w:rsidR="00934349">
        <w:rPr>
          <w:sz w:val="24"/>
          <w:szCs w:val="24"/>
        </w:rPr>
        <w:t>robust</w:t>
      </w:r>
      <w:r w:rsidR="004C650B" w:rsidRPr="003E4761">
        <w:rPr>
          <w:sz w:val="24"/>
          <w:szCs w:val="24"/>
        </w:rPr>
        <w:t xml:space="preserve"> (HR: </w:t>
      </w:r>
      <w:r w:rsidR="00A52356">
        <w:rPr>
          <w:sz w:val="24"/>
          <w:szCs w:val="24"/>
        </w:rPr>
        <w:t>2.5</w:t>
      </w:r>
      <w:r w:rsidR="001136F4">
        <w:rPr>
          <w:sz w:val="24"/>
          <w:szCs w:val="24"/>
        </w:rPr>
        <w:t>3</w:t>
      </w:r>
      <w:r w:rsidR="004C650B" w:rsidRPr="003E4761">
        <w:rPr>
          <w:sz w:val="24"/>
          <w:szCs w:val="24"/>
        </w:rPr>
        <w:t>, 95%CI:1.</w:t>
      </w:r>
      <w:r w:rsidR="00A52356">
        <w:rPr>
          <w:sz w:val="24"/>
          <w:szCs w:val="24"/>
        </w:rPr>
        <w:t>0</w:t>
      </w:r>
      <w:r w:rsidR="00A07A1B">
        <w:rPr>
          <w:sz w:val="24"/>
          <w:szCs w:val="24"/>
        </w:rPr>
        <w:t>1</w:t>
      </w:r>
      <w:r w:rsidR="00571E22">
        <w:rPr>
          <w:sz w:val="24"/>
          <w:szCs w:val="24"/>
        </w:rPr>
        <w:t>-</w:t>
      </w:r>
      <w:r w:rsidR="00A52356">
        <w:rPr>
          <w:sz w:val="24"/>
          <w:szCs w:val="24"/>
        </w:rPr>
        <w:t>6.</w:t>
      </w:r>
      <w:r w:rsidR="001136F4">
        <w:rPr>
          <w:sz w:val="24"/>
          <w:szCs w:val="24"/>
        </w:rPr>
        <w:t>32</w:t>
      </w:r>
      <w:r w:rsidR="004C650B" w:rsidRPr="003E4761">
        <w:rPr>
          <w:sz w:val="24"/>
          <w:szCs w:val="24"/>
        </w:rPr>
        <w:t>).</w:t>
      </w:r>
    </w:p>
    <w:p w14:paraId="3589D5BF" w14:textId="640C36A3" w:rsidR="006E0AE9" w:rsidRDefault="0056213F" w:rsidP="006E0AE9">
      <w:pPr>
        <w:spacing w:line="480" w:lineRule="auto"/>
        <w:jc w:val="both"/>
        <w:rPr>
          <w:sz w:val="24"/>
          <w:szCs w:val="24"/>
        </w:rPr>
      </w:pPr>
      <w:r>
        <w:rPr>
          <w:rFonts w:cs="Arial"/>
          <w:sz w:val="24"/>
          <w:szCs w:val="24"/>
          <w:lang w:eastAsia="en-GB"/>
        </w:rPr>
        <w:t>Subsequently</w:t>
      </w:r>
      <w:r w:rsidR="006E0AE9">
        <w:rPr>
          <w:rFonts w:cs="Arial"/>
          <w:sz w:val="24"/>
          <w:szCs w:val="24"/>
          <w:lang w:eastAsia="en-GB"/>
        </w:rPr>
        <w:t xml:space="preserve">, we considered whether LTPA contributed to the risk of HRJL (Table </w:t>
      </w:r>
      <w:r w:rsidR="003163B5">
        <w:rPr>
          <w:rFonts w:cs="Arial"/>
          <w:sz w:val="24"/>
          <w:szCs w:val="24"/>
          <w:lang w:eastAsia="en-GB"/>
        </w:rPr>
        <w:t>4</w:t>
      </w:r>
      <w:r w:rsidR="006E0AE9">
        <w:rPr>
          <w:rFonts w:cs="Arial"/>
          <w:sz w:val="24"/>
          <w:szCs w:val="24"/>
          <w:lang w:eastAsia="en-GB"/>
        </w:rPr>
        <w:t>).</w:t>
      </w:r>
      <w:r w:rsidR="006E0AE9" w:rsidRPr="0017105E">
        <w:rPr>
          <w:sz w:val="24"/>
          <w:szCs w:val="24"/>
        </w:rPr>
        <w:t xml:space="preserve"> </w:t>
      </w:r>
      <w:r w:rsidR="006E0AE9">
        <w:rPr>
          <w:sz w:val="24"/>
          <w:szCs w:val="24"/>
        </w:rPr>
        <w:t xml:space="preserve">People </w:t>
      </w:r>
      <w:r>
        <w:rPr>
          <w:sz w:val="24"/>
          <w:szCs w:val="24"/>
        </w:rPr>
        <w:t>reporting participation in</w:t>
      </w:r>
      <w:r w:rsidRPr="007F5595">
        <w:rPr>
          <w:sz w:val="24"/>
          <w:szCs w:val="24"/>
        </w:rPr>
        <w:t xml:space="preserve"> </w:t>
      </w:r>
      <w:r w:rsidR="006E0AE9" w:rsidRPr="007F5595">
        <w:rPr>
          <w:sz w:val="24"/>
          <w:szCs w:val="24"/>
        </w:rPr>
        <w:t>high</w:t>
      </w:r>
      <w:r w:rsidR="006E0AE9">
        <w:rPr>
          <w:sz w:val="24"/>
          <w:szCs w:val="24"/>
        </w:rPr>
        <w:t>-</w:t>
      </w:r>
      <w:r w:rsidR="006E0AE9" w:rsidRPr="007F5595">
        <w:rPr>
          <w:sz w:val="24"/>
          <w:szCs w:val="24"/>
        </w:rPr>
        <w:t xml:space="preserve">impact activities were less likely to </w:t>
      </w:r>
      <w:r w:rsidR="006E0AE9">
        <w:rPr>
          <w:sz w:val="24"/>
          <w:szCs w:val="24"/>
        </w:rPr>
        <w:t>report HRJL</w:t>
      </w:r>
      <w:r w:rsidR="006E0AE9" w:rsidRPr="007F5595">
        <w:rPr>
          <w:sz w:val="24"/>
          <w:szCs w:val="24"/>
        </w:rPr>
        <w:t xml:space="preserve"> (HR: </w:t>
      </w:r>
      <w:r w:rsidR="006E0AE9" w:rsidRPr="00D46295">
        <w:rPr>
          <w:sz w:val="24"/>
          <w:szCs w:val="24"/>
        </w:rPr>
        <w:t xml:space="preserve">0.20 </w:t>
      </w:r>
      <w:r w:rsidR="006E0AE9" w:rsidRPr="007F5595">
        <w:rPr>
          <w:sz w:val="24"/>
          <w:szCs w:val="24"/>
        </w:rPr>
        <w:t>95%CI:</w:t>
      </w:r>
      <w:r w:rsidR="006E0AE9" w:rsidRPr="00D46295">
        <w:rPr>
          <w:sz w:val="24"/>
          <w:szCs w:val="24"/>
        </w:rPr>
        <w:t>0.04-0.</w:t>
      </w:r>
      <w:r w:rsidR="006E0AE9">
        <w:rPr>
          <w:sz w:val="24"/>
          <w:szCs w:val="24"/>
        </w:rPr>
        <w:t>92</w:t>
      </w:r>
      <w:r w:rsidR="006E0AE9" w:rsidRPr="00D46295">
        <w:rPr>
          <w:sz w:val="24"/>
          <w:szCs w:val="24"/>
        </w:rPr>
        <w:t>)</w:t>
      </w:r>
      <w:r w:rsidR="006E0AE9" w:rsidRPr="007F5595">
        <w:rPr>
          <w:sz w:val="24"/>
          <w:szCs w:val="24"/>
        </w:rPr>
        <w:t xml:space="preserve"> compared with sedentary participants. Participants categorised as highly active were a</w:t>
      </w:r>
      <w:r w:rsidR="006E0AE9">
        <w:rPr>
          <w:sz w:val="24"/>
          <w:szCs w:val="24"/>
        </w:rPr>
        <w:t>lso at</w:t>
      </w:r>
      <w:r w:rsidR="006E0AE9" w:rsidRPr="007F5595">
        <w:rPr>
          <w:sz w:val="24"/>
          <w:szCs w:val="24"/>
        </w:rPr>
        <w:t xml:space="preserve"> decreased risk of </w:t>
      </w:r>
      <w:r w:rsidR="006E0AE9">
        <w:rPr>
          <w:sz w:val="24"/>
          <w:szCs w:val="24"/>
        </w:rPr>
        <w:t>HRJL</w:t>
      </w:r>
      <w:r w:rsidR="006E0AE9" w:rsidRPr="007F5595">
        <w:rPr>
          <w:sz w:val="24"/>
          <w:szCs w:val="24"/>
        </w:rPr>
        <w:t xml:space="preserve"> (HR: 0.</w:t>
      </w:r>
      <w:r w:rsidR="006E0AE9">
        <w:rPr>
          <w:sz w:val="24"/>
          <w:szCs w:val="24"/>
        </w:rPr>
        <w:t>09</w:t>
      </w:r>
      <w:r w:rsidR="006E0AE9" w:rsidRPr="007F5595">
        <w:rPr>
          <w:sz w:val="24"/>
          <w:szCs w:val="24"/>
        </w:rPr>
        <w:t>, 95%CI:0.01</w:t>
      </w:r>
      <w:r w:rsidR="006E0AE9">
        <w:rPr>
          <w:sz w:val="24"/>
          <w:szCs w:val="24"/>
        </w:rPr>
        <w:t>-</w:t>
      </w:r>
      <w:r w:rsidR="006E0AE9" w:rsidRPr="007F5595">
        <w:rPr>
          <w:sz w:val="24"/>
          <w:szCs w:val="24"/>
        </w:rPr>
        <w:t>0.9</w:t>
      </w:r>
      <w:r w:rsidR="006E0AE9">
        <w:rPr>
          <w:sz w:val="24"/>
          <w:szCs w:val="24"/>
        </w:rPr>
        <w:t>2)</w:t>
      </w:r>
      <w:r w:rsidR="006E0AE9" w:rsidRPr="007F5595">
        <w:rPr>
          <w:sz w:val="24"/>
          <w:szCs w:val="24"/>
        </w:rPr>
        <w:t xml:space="preserve">, albeit </w:t>
      </w:r>
      <w:r w:rsidR="006E0AE9">
        <w:rPr>
          <w:sz w:val="24"/>
          <w:szCs w:val="24"/>
        </w:rPr>
        <w:t xml:space="preserve">that </w:t>
      </w:r>
      <w:r w:rsidR="006E0AE9" w:rsidRPr="007F5595">
        <w:rPr>
          <w:sz w:val="24"/>
          <w:szCs w:val="24"/>
        </w:rPr>
        <w:t xml:space="preserve">one person within this category left </w:t>
      </w:r>
      <w:r w:rsidR="006E0AE9">
        <w:rPr>
          <w:sz w:val="24"/>
          <w:szCs w:val="24"/>
        </w:rPr>
        <w:t xml:space="preserve">their </w:t>
      </w:r>
      <w:r w:rsidR="006E0AE9" w:rsidRPr="007F5595">
        <w:rPr>
          <w:sz w:val="24"/>
          <w:szCs w:val="24"/>
        </w:rPr>
        <w:t xml:space="preserve">job due to </w:t>
      </w:r>
      <w:r w:rsidR="006E0AE9">
        <w:rPr>
          <w:sz w:val="24"/>
          <w:szCs w:val="24"/>
        </w:rPr>
        <w:t>hip problems</w:t>
      </w:r>
      <w:r w:rsidR="006E0AE9" w:rsidRPr="007F5595">
        <w:rPr>
          <w:sz w:val="24"/>
          <w:szCs w:val="24"/>
        </w:rPr>
        <w:t xml:space="preserve">. </w:t>
      </w:r>
    </w:p>
    <w:p w14:paraId="03D9D822" w14:textId="3D4CA0C7" w:rsidR="006E0AE9" w:rsidRPr="00B520B6" w:rsidRDefault="006E0AE9" w:rsidP="00BD2038">
      <w:pPr>
        <w:spacing w:after="0" w:line="480" w:lineRule="auto"/>
        <w:rPr>
          <w:b/>
          <w:sz w:val="24"/>
          <w:szCs w:val="24"/>
        </w:rPr>
      </w:pPr>
      <w:r w:rsidRPr="00B520B6">
        <w:rPr>
          <w:b/>
          <w:sz w:val="24"/>
          <w:szCs w:val="24"/>
        </w:rPr>
        <w:t xml:space="preserve">Table </w:t>
      </w:r>
      <w:r w:rsidR="003163B5">
        <w:rPr>
          <w:b/>
          <w:sz w:val="24"/>
          <w:szCs w:val="24"/>
        </w:rPr>
        <w:t>4</w:t>
      </w:r>
      <w:r w:rsidRPr="00B520B6">
        <w:rPr>
          <w:b/>
          <w:sz w:val="24"/>
          <w:szCs w:val="24"/>
        </w:rPr>
        <w:t xml:space="preserve">. Association between leisure-time and daily physical activities post-THA and risk of </w:t>
      </w:r>
      <w:r>
        <w:rPr>
          <w:b/>
          <w:sz w:val="24"/>
          <w:szCs w:val="24"/>
        </w:rPr>
        <w:t>hip-related job loss (HRJL) amongst 411 participants in survival analyses</w:t>
      </w:r>
    </w:p>
    <w:tbl>
      <w:tblPr>
        <w:tblStyle w:val="TableGrid"/>
        <w:tblW w:w="9952" w:type="dxa"/>
        <w:tblInd w:w="-318" w:type="dxa"/>
        <w:tblLayout w:type="fixed"/>
        <w:tblLook w:val="04A0" w:firstRow="1" w:lastRow="0" w:firstColumn="1" w:lastColumn="0" w:noHBand="0" w:noVBand="1"/>
      </w:tblPr>
      <w:tblGrid>
        <w:gridCol w:w="1779"/>
        <w:gridCol w:w="1077"/>
        <w:gridCol w:w="1001"/>
        <w:gridCol w:w="1077"/>
        <w:gridCol w:w="766"/>
        <w:gridCol w:w="709"/>
        <w:gridCol w:w="1701"/>
        <w:gridCol w:w="1842"/>
      </w:tblGrid>
      <w:tr w:rsidR="00706DFA" w14:paraId="16701052" w14:textId="77777777" w:rsidTr="00434B7E">
        <w:tc>
          <w:tcPr>
            <w:tcW w:w="1779" w:type="dxa"/>
          </w:tcPr>
          <w:p w14:paraId="5745385D" w14:textId="77777777" w:rsidR="00706DFA" w:rsidRDefault="00706DFA" w:rsidP="00CA3644"/>
        </w:tc>
        <w:tc>
          <w:tcPr>
            <w:tcW w:w="1077" w:type="dxa"/>
          </w:tcPr>
          <w:p w14:paraId="61A166BE" w14:textId="1F8C5EDE" w:rsidR="00706DFA" w:rsidRPr="00AD6EEC" w:rsidRDefault="00BA0A13" w:rsidP="00CA3644">
            <w:pPr>
              <w:jc w:val="center"/>
              <w:rPr>
                <w:b/>
                <w:bCs/>
              </w:rPr>
            </w:pPr>
            <w:r w:rsidRPr="00AD6EEC">
              <w:rPr>
                <w:rFonts w:ascii="Calibri" w:hAnsi="Calibri"/>
                <w:b/>
                <w:bCs/>
                <w:color w:val="000000"/>
                <w:shd w:val="clear" w:color="auto" w:fill="FFFFFF"/>
              </w:rPr>
              <w:t>All participants</w:t>
            </w:r>
            <w:r w:rsidR="00AD6EEC" w:rsidRPr="00AD6EEC">
              <w:rPr>
                <w:rFonts w:ascii="Calibri" w:hAnsi="Calibri"/>
                <w:b/>
                <w:bCs/>
                <w:color w:val="000000"/>
                <w:shd w:val="clear" w:color="auto" w:fill="FFFFFF"/>
              </w:rPr>
              <w:t xml:space="preserve"> n</w:t>
            </w:r>
            <w:r w:rsidR="00E8608C" w:rsidRPr="00AD6EEC">
              <w:rPr>
                <w:rFonts w:ascii="Calibri" w:hAnsi="Calibri"/>
                <w:b/>
                <w:bCs/>
                <w:color w:val="000000"/>
                <w:shd w:val="clear" w:color="auto" w:fill="FFFFFF"/>
              </w:rPr>
              <w:t xml:space="preserve"> (%)</w:t>
            </w:r>
          </w:p>
        </w:tc>
        <w:tc>
          <w:tcPr>
            <w:tcW w:w="2078" w:type="dxa"/>
            <w:gridSpan w:val="2"/>
            <w:vAlign w:val="center"/>
          </w:tcPr>
          <w:p w14:paraId="1590217A" w14:textId="46310534" w:rsidR="00706DFA" w:rsidRPr="00591E2F" w:rsidRDefault="00706DFA" w:rsidP="00CA3644">
            <w:pPr>
              <w:jc w:val="center"/>
              <w:rPr>
                <w:b/>
              </w:rPr>
            </w:pPr>
            <w:r>
              <w:rPr>
                <w:b/>
              </w:rPr>
              <w:t xml:space="preserve">Hip related job loss (HRJL) </w:t>
            </w:r>
          </w:p>
        </w:tc>
        <w:tc>
          <w:tcPr>
            <w:tcW w:w="1475" w:type="dxa"/>
            <w:gridSpan w:val="2"/>
          </w:tcPr>
          <w:p w14:paraId="5561090E" w14:textId="44837044" w:rsidR="00706DFA" w:rsidRPr="00591E2F" w:rsidRDefault="00706DFA" w:rsidP="00CA3644">
            <w:pPr>
              <w:jc w:val="center"/>
              <w:rPr>
                <w:b/>
              </w:rPr>
            </w:pPr>
            <w:r>
              <w:rPr>
                <w:b/>
              </w:rPr>
              <w:t xml:space="preserve">Median time at risk (years) for </w:t>
            </w:r>
          </w:p>
        </w:tc>
        <w:tc>
          <w:tcPr>
            <w:tcW w:w="1701" w:type="dxa"/>
            <w:vMerge w:val="restart"/>
            <w:vAlign w:val="center"/>
          </w:tcPr>
          <w:p w14:paraId="06A53FB9" w14:textId="77777777" w:rsidR="00706DFA" w:rsidRDefault="00706DFA" w:rsidP="00CA3644">
            <w:pPr>
              <w:jc w:val="center"/>
              <w:rPr>
                <w:rFonts w:ascii="Calibri" w:hAnsi="Calibri" w:cs="Arial"/>
                <w:b/>
                <w:bCs/>
                <w:kern w:val="24"/>
              </w:rPr>
            </w:pPr>
            <w:r>
              <w:rPr>
                <w:b/>
              </w:rPr>
              <w:t xml:space="preserve">Crude </w:t>
            </w:r>
            <w:r w:rsidRPr="00704D3E">
              <w:rPr>
                <w:rFonts w:ascii="Calibri" w:hAnsi="Calibri" w:cs="Arial"/>
                <w:b/>
                <w:bCs/>
                <w:kern w:val="24"/>
              </w:rPr>
              <w:t xml:space="preserve">HR </w:t>
            </w:r>
          </w:p>
          <w:p w14:paraId="0C8A4353" w14:textId="77777777" w:rsidR="00706DFA" w:rsidRPr="006F62C9" w:rsidRDefault="00706DFA" w:rsidP="00CA3644">
            <w:pPr>
              <w:jc w:val="center"/>
              <w:rPr>
                <w:b/>
              </w:rPr>
            </w:pPr>
            <w:r w:rsidRPr="00704D3E">
              <w:rPr>
                <w:rFonts w:ascii="Calibri" w:hAnsi="Calibri" w:cs="Arial"/>
                <w:b/>
                <w:bCs/>
                <w:kern w:val="24"/>
              </w:rPr>
              <w:t>(95% CIs)</w:t>
            </w:r>
          </w:p>
        </w:tc>
        <w:tc>
          <w:tcPr>
            <w:tcW w:w="1842" w:type="dxa"/>
            <w:vMerge w:val="restart"/>
            <w:vAlign w:val="center"/>
          </w:tcPr>
          <w:p w14:paraId="2F457396" w14:textId="77777777" w:rsidR="00706DFA" w:rsidRDefault="00706DFA" w:rsidP="00CA3644">
            <w:pPr>
              <w:jc w:val="right"/>
              <w:rPr>
                <w:b/>
              </w:rPr>
            </w:pPr>
            <w:r w:rsidRPr="00A35860">
              <w:rPr>
                <w:b/>
              </w:rPr>
              <w:t xml:space="preserve">Adjusted </w:t>
            </w:r>
            <w:r w:rsidRPr="00A35860">
              <w:rPr>
                <w:rFonts w:ascii="Calibri" w:hAnsi="Calibri" w:cs="Arial"/>
                <w:b/>
                <w:bCs/>
                <w:kern w:val="24"/>
              </w:rPr>
              <w:t>HR† (95%</w:t>
            </w:r>
            <w:r w:rsidRPr="00704D3E">
              <w:rPr>
                <w:rFonts w:ascii="Calibri" w:hAnsi="Calibri" w:cs="Arial"/>
                <w:b/>
                <w:bCs/>
                <w:kern w:val="24"/>
              </w:rPr>
              <w:t xml:space="preserve"> CIs)</w:t>
            </w:r>
          </w:p>
        </w:tc>
      </w:tr>
      <w:tr w:rsidR="00706DFA" w14:paraId="79BDE02B" w14:textId="77777777" w:rsidTr="00434B7E">
        <w:tc>
          <w:tcPr>
            <w:tcW w:w="1779" w:type="dxa"/>
          </w:tcPr>
          <w:p w14:paraId="642ED08F" w14:textId="77777777" w:rsidR="00706DFA" w:rsidRDefault="00706DFA" w:rsidP="00CA3644"/>
        </w:tc>
        <w:tc>
          <w:tcPr>
            <w:tcW w:w="1077" w:type="dxa"/>
          </w:tcPr>
          <w:p w14:paraId="08075192" w14:textId="77777777" w:rsidR="00706DFA" w:rsidRDefault="00706DFA" w:rsidP="00CA3644">
            <w:pPr>
              <w:rPr>
                <w:b/>
              </w:rPr>
            </w:pPr>
          </w:p>
        </w:tc>
        <w:tc>
          <w:tcPr>
            <w:tcW w:w="1001" w:type="dxa"/>
          </w:tcPr>
          <w:p w14:paraId="7303F5AF" w14:textId="07EF7279" w:rsidR="00706DFA" w:rsidRPr="00591E2F" w:rsidRDefault="00706DFA" w:rsidP="00CA3644">
            <w:pPr>
              <w:rPr>
                <w:b/>
              </w:rPr>
            </w:pPr>
            <w:r>
              <w:rPr>
                <w:b/>
              </w:rPr>
              <w:t>No n (%)</w:t>
            </w:r>
          </w:p>
        </w:tc>
        <w:tc>
          <w:tcPr>
            <w:tcW w:w="1077" w:type="dxa"/>
          </w:tcPr>
          <w:p w14:paraId="79F51E73" w14:textId="77777777" w:rsidR="00706DFA" w:rsidRPr="00591E2F" w:rsidRDefault="00706DFA" w:rsidP="00CA3644">
            <w:pPr>
              <w:rPr>
                <w:b/>
              </w:rPr>
            </w:pPr>
            <w:r>
              <w:rPr>
                <w:b/>
              </w:rPr>
              <w:t>Yes n (%)</w:t>
            </w:r>
          </w:p>
        </w:tc>
        <w:tc>
          <w:tcPr>
            <w:tcW w:w="766" w:type="dxa"/>
          </w:tcPr>
          <w:p w14:paraId="4B9E26ED" w14:textId="77777777" w:rsidR="00706DFA" w:rsidRPr="00591E2F" w:rsidRDefault="00706DFA" w:rsidP="00CA3644">
            <w:pPr>
              <w:jc w:val="right"/>
              <w:rPr>
                <w:b/>
              </w:rPr>
            </w:pPr>
            <w:r w:rsidRPr="00591E2F">
              <w:rPr>
                <w:b/>
              </w:rPr>
              <w:t>No</w:t>
            </w:r>
            <w:r>
              <w:rPr>
                <w:b/>
              </w:rPr>
              <w:t xml:space="preserve"> HJRL</w:t>
            </w:r>
          </w:p>
        </w:tc>
        <w:tc>
          <w:tcPr>
            <w:tcW w:w="709" w:type="dxa"/>
          </w:tcPr>
          <w:p w14:paraId="0D482366" w14:textId="77777777" w:rsidR="00706DFA" w:rsidRPr="00591E2F" w:rsidRDefault="00706DFA" w:rsidP="00CA3644">
            <w:pPr>
              <w:jc w:val="right"/>
              <w:rPr>
                <w:b/>
              </w:rPr>
            </w:pPr>
            <w:r w:rsidRPr="00591E2F">
              <w:rPr>
                <w:b/>
              </w:rPr>
              <w:t>Yes</w:t>
            </w:r>
            <w:r>
              <w:rPr>
                <w:b/>
              </w:rPr>
              <w:t xml:space="preserve"> HRJL</w:t>
            </w:r>
          </w:p>
        </w:tc>
        <w:tc>
          <w:tcPr>
            <w:tcW w:w="1701" w:type="dxa"/>
            <w:vMerge/>
          </w:tcPr>
          <w:p w14:paraId="2382B69B" w14:textId="77777777" w:rsidR="00706DFA" w:rsidRPr="00704D3E" w:rsidRDefault="00706DFA" w:rsidP="00CA3644">
            <w:pPr>
              <w:jc w:val="right"/>
              <w:rPr>
                <w:b/>
                <w:sz w:val="24"/>
                <w:szCs w:val="24"/>
              </w:rPr>
            </w:pPr>
          </w:p>
        </w:tc>
        <w:tc>
          <w:tcPr>
            <w:tcW w:w="1842" w:type="dxa"/>
            <w:vMerge/>
          </w:tcPr>
          <w:p w14:paraId="68A414C6" w14:textId="77777777" w:rsidR="00706DFA" w:rsidRPr="00704D3E" w:rsidRDefault="00706DFA" w:rsidP="00CA3644">
            <w:pPr>
              <w:pStyle w:val="NormalWeb"/>
              <w:spacing w:before="0" w:beforeAutospacing="0" w:after="0" w:afterAutospacing="0"/>
              <w:ind w:left="28"/>
              <w:jc w:val="right"/>
              <w:rPr>
                <w:rFonts w:ascii="Arial" w:hAnsi="Arial" w:cs="Arial"/>
                <w:b/>
                <w:sz w:val="22"/>
                <w:szCs w:val="22"/>
              </w:rPr>
            </w:pPr>
          </w:p>
        </w:tc>
      </w:tr>
      <w:tr w:rsidR="00434B7E" w14:paraId="476467C0" w14:textId="77777777" w:rsidTr="007C7F0B">
        <w:tc>
          <w:tcPr>
            <w:tcW w:w="2856" w:type="dxa"/>
            <w:gridSpan w:val="2"/>
          </w:tcPr>
          <w:p w14:paraId="1349C919" w14:textId="29D19A61" w:rsidR="00434B7E" w:rsidRDefault="00434B7E" w:rsidP="00434B7E">
            <w:pPr>
              <w:rPr>
                <w:rFonts w:ascii="Calibri" w:hAnsi="Calibri"/>
              </w:rPr>
            </w:pPr>
            <w:r w:rsidRPr="00E872F3">
              <w:rPr>
                <w:b/>
              </w:rPr>
              <w:t>Type of impact</w:t>
            </w:r>
            <w:r>
              <w:rPr>
                <w:b/>
              </w:rPr>
              <w:t xml:space="preserve"> activities</w:t>
            </w:r>
          </w:p>
        </w:tc>
        <w:tc>
          <w:tcPr>
            <w:tcW w:w="1001" w:type="dxa"/>
            <w:vAlign w:val="bottom"/>
          </w:tcPr>
          <w:p w14:paraId="10B4881F" w14:textId="77777777" w:rsidR="00434B7E" w:rsidRDefault="00434B7E" w:rsidP="00F72692">
            <w:pPr>
              <w:jc w:val="right"/>
              <w:rPr>
                <w:rFonts w:ascii="Calibri" w:hAnsi="Calibri"/>
              </w:rPr>
            </w:pPr>
          </w:p>
        </w:tc>
        <w:tc>
          <w:tcPr>
            <w:tcW w:w="1077" w:type="dxa"/>
            <w:vAlign w:val="bottom"/>
          </w:tcPr>
          <w:p w14:paraId="78D6BE09" w14:textId="77777777" w:rsidR="00434B7E" w:rsidRDefault="00434B7E" w:rsidP="00F72692">
            <w:pPr>
              <w:jc w:val="right"/>
              <w:rPr>
                <w:rFonts w:ascii="Calibri" w:hAnsi="Calibri"/>
              </w:rPr>
            </w:pPr>
          </w:p>
        </w:tc>
        <w:tc>
          <w:tcPr>
            <w:tcW w:w="766" w:type="dxa"/>
          </w:tcPr>
          <w:p w14:paraId="614568FC" w14:textId="77777777" w:rsidR="00434B7E" w:rsidRDefault="00434B7E" w:rsidP="00F72692">
            <w:pPr>
              <w:jc w:val="right"/>
            </w:pPr>
          </w:p>
        </w:tc>
        <w:tc>
          <w:tcPr>
            <w:tcW w:w="709" w:type="dxa"/>
          </w:tcPr>
          <w:p w14:paraId="3ED9865B" w14:textId="77777777" w:rsidR="00434B7E" w:rsidRDefault="00434B7E" w:rsidP="00F72692">
            <w:pPr>
              <w:jc w:val="right"/>
            </w:pPr>
          </w:p>
        </w:tc>
        <w:tc>
          <w:tcPr>
            <w:tcW w:w="1701" w:type="dxa"/>
            <w:vAlign w:val="bottom"/>
          </w:tcPr>
          <w:p w14:paraId="3A041FBC" w14:textId="77777777" w:rsidR="00434B7E" w:rsidRPr="00F95CD3" w:rsidRDefault="00434B7E" w:rsidP="00F72692">
            <w:pPr>
              <w:jc w:val="right"/>
              <w:rPr>
                <w:rFonts w:ascii="Calibri" w:hAnsi="Calibri"/>
              </w:rPr>
            </w:pPr>
          </w:p>
        </w:tc>
        <w:tc>
          <w:tcPr>
            <w:tcW w:w="1842" w:type="dxa"/>
          </w:tcPr>
          <w:p w14:paraId="4B423E7F" w14:textId="77777777" w:rsidR="00434B7E" w:rsidRPr="00F95CD3" w:rsidRDefault="00434B7E" w:rsidP="00F72692">
            <w:pPr>
              <w:jc w:val="right"/>
              <w:rPr>
                <w:rFonts w:ascii="Calibri" w:hAnsi="Calibri"/>
              </w:rPr>
            </w:pPr>
          </w:p>
        </w:tc>
      </w:tr>
      <w:tr w:rsidR="00706DFA" w14:paraId="105BB7F0" w14:textId="77777777" w:rsidTr="00434B7E">
        <w:tc>
          <w:tcPr>
            <w:tcW w:w="1779" w:type="dxa"/>
          </w:tcPr>
          <w:p w14:paraId="10B70707" w14:textId="77777777" w:rsidR="00706DFA" w:rsidRDefault="00706DFA" w:rsidP="00CA3644">
            <w:r>
              <w:t>None</w:t>
            </w:r>
          </w:p>
        </w:tc>
        <w:tc>
          <w:tcPr>
            <w:tcW w:w="1077" w:type="dxa"/>
          </w:tcPr>
          <w:p w14:paraId="6A30589D" w14:textId="3F48E55E" w:rsidR="00706DFA" w:rsidRDefault="00B8675F" w:rsidP="00456A73">
            <w:pPr>
              <w:jc w:val="right"/>
              <w:rPr>
                <w:rFonts w:ascii="Calibri" w:hAnsi="Calibri"/>
              </w:rPr>
            </w:pPr>
            <w:r>
              <w:rPr>
                <w:rFonts w:ascii="Calibri" w:hAnsi="Calibri"/>
              </w:rPr>
              <w:t>15</w:t>
            </w:r>
            <w:r w:rsidR="00E8608C">
              <w:rPr>
                <w:rFonts w:ascii="Calibri" w:hAnsi="Calibri"/>
              </w:rPr>
              <w:t xml:space="preserve"> (4)</w:t>
            </w:r>
          </w:p>
        </w:tc>
        <w:tc>
          <w:tcPr>
            <w:tcW w:w="1001" w:type="dxa"/>
            <w:vAlign w:val="bottom"/>
          </w:tcPr>
          <w:p w14:paraId="589550F0" w14:textId="428101D6" w:rsidR="00706DFA" w:rsidRPr="0017105E" w:rsidRDefault="00706DFA" w:rsidP="00CA3644">
            <w:pPr>
              <w:jc w:val="right"/>
              <w:rPr>
                <w:rFonts w:ascii="Calibri" w:hAnsi="Calibri"/>
              </w:rPr>
            </w:pPr>
            <w:r>
              <w:rPr>
                <w:rFonts w:ascii="Calibri" w:hAnsi="Calibri"/>
              </w:rPr>
              <w:t>12 (80)</w:t>
            </w:r>
          </w:p>
        </w:tc>
        <w:tc>
          <w:tcPr>
            <w:tcW w:w="1077" w:type="dxa"/>
            <w:vAlign w:val="bottom"/>
          </w:tcPr>
          <w:p w14:paraId="734EE645" w14:textId="77777777" w:rsidR="00706DFA" w:rsidRPr="0017105E" w:rsidRDefault="00706DFA" w:rsidP="00CA3644">
            <w:pPr>
              <w:jc w:val="right"/>
              <w:rPr>
                <w:rFonts w:ascii="Calibri" w:hAnsi="Calibri"/>
              </w:rPr>
            </w:pPr>
            <w:r>
              <w:rPr>
                <w:rFonts w:ascii="Calibri" w:hAnsi="Calibri"/>
              </w:rPr>
              <w:t>3 (20)</w:t>
            </w:r>
          </w:p>
        </w:tc>
        <w:tc>
          <w:tcPr>
            <w:tcW w:w="766" w:type="dxa"/>
          </w:tcPr>
          <w:p w14:paraId="34E4D22A" w14:textId="26ECC6DA" w:rsidR="00706DFA" w:rsidRPr="0017105E" w:rsidRDefault="00B8675F" w:rsidP="00CA3644">
            <w:pPr>
              <w:jc w:val="right"/>
            </w:pPr>
            <w:r w:rsidRPr="00B8675F">
              <w:t>7.8</w:t>
            </w:r>
          </w:p>
        </w:tc>
        <w:tc>
          <w:tcPr>
            <w:tcW w:w="709" w:type="dxa"/>
          </w:tcPr>
          <w:p w14:paraId="495F5AB7" w14:textId="64955908" w:rsidR="00706DFA" w:rsidRPr="0017105E" w:rsidRDefault="00B8675F" w:rsidP="00CA3644">
            <w:pPr>
              <w:jc w:val="right"/>
            </w:pPr>
            <w:r w:rsidRPr="00B8675F">
              <w:t>10.2</w:t>
            </w:r>
          </w:p>
        </w:tc>
        <w:tc>
          <w:tcPr>
            <w:tcW w:w="1701" w:type="dxa"/>
            <w:vAlign w:val="bottom"/>
          </w:tcPr>
          <w:p w14:paraId="6A2806EE" w14:textId="77777777" w:rsidR="00706DFA" w:rsidRPr="00F95CD3" w:rsidRDefault="00706DFA" w:rsidP="00CA3644">
            <w:pPr>
              <w:jc w:val="right"/>
              <w:rPr>
                <w:rFonts w:ascii="Calibri" w:hAnsi="Calibri"/>
              </w:rPr>
            </w:pPr>
            <w:r w:rsidRPr="00F95CD3">
              <w:rPr>
                <w:rFonts w:ascii="Calibri" w:hAnsi="Calibri"/>
              </w:rPr>
              <w:t>1</w:t>
            </w:r>
          </w:p>
        </w:tc>
        <w:tc>
          <w:tcPr>
            <w:tcW w:w="1842" w:type="dxa"/>
          </w:tcPr>
          <w:p w14:paraId="1C9EBA3F" w14:textId="77777777" w:rsidR="00706DFA" w:rsidRPr="00F95CD3" w:rsidRDefault="00706DFA" w:rsidP="00CA3644">
            <w:pPr>
              <w:jc w:val="right"/>
              <w:rPr>
                <w:rFonts w:ascii="Calibri" w:hAnsi="Calibri"/>
              </w:rPr>
            </w:pPr>
            <w:r w:rsidRPr="00F95CD3">
              <w:rPr>
                <w:rFonts w:ascii="Calibri" w:hAnsi="Calibri"/>
              </w:rPr>
              <w:t>1</w:t>
            </w:r>
          </w:p>
        </w:tc>
      </w:tr>
      <w:tr w:rsidR="00706DFA" w14:paraId="428AC6AB" w14:textId="77777777" w:rsidTr="00434B7E">
        <w:tc>
          <w:tcPr>
            <w:tcW w:w="1779" w:type="dxa"/>
          </w:tcPr>
          <w:p w14:paraId="29AC3CBE" w14:textId="77777777" w:rsidR="00706DFA" w:rsidRDefault="00706DFA" w:rsidP="00CA3644">
            <w:r>
              <w:t>Low</w:t>
            </w:r>
          </w:p>
        </w:tc>
        <w:tc>
          <w:tcPr>
            <w:tcW w:w="1077" w:type="dxa"/>
          </w:tcPr>
          <w:p w14:paraId="1A5B0F77" w14:textId="371F325E" w:rsidR="00706DFA" w:rsidRDefault="00B8675F" w:rsidP="00456A73">
            <w:pPr>
              <w:jc w:val="right"/>
              <w:rPr>
                <w:rFonts w:ascii="Calibri" w:hAnsi="Calibri"/>
              </w:rPr>
            </w:pPr>
            <w:r>
              <w:rPr>
                <w:rFonts w:ascii="Calibri" w:hAnsi="Calibri"/>
              </w:rPr>
              <w:t>142</w:t>
            </w:r>
            <w:r w:rsidR="00E8608C">
              <w:rPr>
                <w:rFonts w:ascii="Calibri" w:hAnsi="Calibri"/>
              </w:rPr>
              <w:t xml:space="preserve"> (35)</w:t>
            </w:r>
          </w:p>
        </w:tc>
        <w:tc>
          <w:tcPr>
            <w:tcW w:w="1001" w:type="dxa"/>
            <w:vAlign w:val="bottom"/>
          </w:tcPr>
          <w:p w14:paraId="4FA31499" w14:textId="5BC47220" w:rsidR="00706DFA" w:rsidRPr="0017105E" w:rsidRDefault="00706DFA" w:rsidP="00CA3644">
            <w:pPr>
              <w:jc w:val="right"/>
              <w:rPr>
                <w:rFonts w:ascii="Calibri" w:hAnsi="Calibri"/>
              </w:rPr>
            </w:pPr>
            <w:r>
              <w:rPr>
                <w:rFonts w:ascii="Calibri" w:hAnsi="Calibri"/>
              </w:rPr>
              <w:t>128 (90)</w:t>
            </w:r>
          </w:p>
        </w:tc>
        <w:tc>
          <w:tcPr>
            <w:tcW w:w="1077" w:type="dxa"/>
            <w:vAlign w:val="bottom"/>
          </w:tcPr>
          <w:p w14:paraId="3E5A07AD" w14:textId="77777777" w:rsidR="00706DFA" w:rsidRPr="0017105E" w:rsidRDefault="00706DFA" w:rsidP="00CA3644">
            <w:pPr>
              <w:jc w:val="right"/>
              <w:rPr>
                <w:rFonts w:ascii="Calibri" w:hAnsi="Calibri"/>
              </w:rPr>
            </w:pPr>
            <w:r>
              <w:rPr>
                <w:rFonts w:ascii="Calibri" w:hAnsi="Calibri"/>
              </w:rPr>
              <w:t>14 (10)</w:t>
            </w:r>
          </w:p>
        </w:tc>
        <w:tc>
          <w:tcPr>
            <w:tcW w:w="766" w:type="dxa"/>
          </w:tcPr>
          <w:p w14:paraId="1EE54660" w14:textId="6FF2FFD3" w:rsidR="00706DFA" w:rsidRPr="0017105E" w:rsidRDefault="00B8675F" w:rsidP="00CA3644">
            <w:pPr>
              <w:jc w:val="right"/>
            </w:pPr>
            <w:r w:rsidRPr="00B8675F">
              <w:t>5.9</w:t>
            </w:r>
          </w:p>
        </w:tc>
        <w:tc>
          <w:tcPr>
            <w:tcW w:w="709" w:type="dxa"/>
          </w:tcPr>
          <w:p w14:paraId="5CC99223" w14:textId="584D393D" w:rsidR="00706DFA" w:rsidRPr="0017105E" w:rsidRDefault="00B8675F" w:rsidP="00CA3644">
            <w:pPr>
              <w:jc w:val="right"/>
            </w:pPr>
            <w:r w:rsidRPr="00B8675F">
              <w:t>4.8</w:t>
            </w:r>
          </w:p>
        </w:tc>
        <w:tc>
          <w:tcPr>
            <w:tcW w:w="1701" w:type="dxa"/>
            <w:vAlign w:val="bottom"/>
          </w:tcPr>
          <w:p w14:paraId="3BF82A92" w14:textId="77777777" w:rsidR="00706DFA" w:rsidRDefault="00706DFA" w:rsidP="00CA3644">
            <w:pPr>
              <w:jc w:val="right"/>
              <w:rPr>
                <w:rFonts w:ascii="Calibri" w:hAnsi="Calibri"/>
                <w:color w:val="000000"/>
              </w:rPr>
            </w:pPr>
            <w:r>
              <w:rPr>
                <w:rFonts w:ascii="Calibri" w:hAnsi="Calibri"/>
                <w:color w:val="000000"/>
              </w:rPr>
              <w:t>0.55 (0.16-1.93)</w:t>
            </w:r>
          </w:p>
        </w:tc>
        <w:tc>
          <w:tcPr>
            <w:tcW w:w="1842" w:type="dxa"/>
            <w:vAlign w:val="bottom"/>
          </w:tcPr>
          <w:p w14:paraId="3A86056C" w14:textId="77777777" w:rsidR="00706DFA" w:rsidRDefault="00706DFA" w:rsidP="00CA3644">
            <w:pPr>
              <w:jc w:val="right"/>
              <w:rPr>
                <w:rFonts w:ascii="Calibri" w:hAnsi="Calibri"/>
                <w:color w:val="000000"/>
              </w:rPr>
            </w:pPr>
            <w:r>
              <w:rPr>
                <w:rFonts w:ascii="Calibri" w:hAnsi="Calibri"/>
                <w:color w:val="000000"/>
              </w:rPr>
              <w:t>0.48 (0.13-1.86)</w:t>
            </w:r>
          </w:p>
        </w:tc>
      </w:tr>
      <w:tr w:rsidR="00706DFA" w14:paraId="66FC74BC" w14:textId="77777777" w:rsidTr="00434B7E">
        <w:tc>
          <w:tcPr>
            <w:tcW w:w="1779" w:type="dxa"/>
          </w:tcPr>
          <w:p w14:paraId="60F45E11" w14:textId="77777777" w:rsidR="00706DFA" w:rsidRDefault="00706DFA" w:rsidP="00CA3644">
            <w:r>
              <w:t>Medium</w:t>
            </w:r>
          </w:p>
        </w:tc>
        <w:tc>
          <w:tcPr>
            <w:tcW w:w="1077" w:type="dxa"/>
          </w:tcPr>
          <w:p w14:paraId="1E878C4F" w14:textId="784C4FBB" w:rsidR="00706DFA" w:rsidRDefault="00B8675F" w:rsidP="00456A73">
            <w:pPr>
              <w:jc w:val="right"/>
              <w:rPr>
                <w:rFonts w:ascii="Calibri" w:hAnsi="Calibri"/>
              </w:rPr>
            </w:pPr>
            <w:r>
              <w:rPr>
                <w:rFonts w:ascii="Calibri" w:hAnsi="Calibri"/>
              </w:rPr>
              <w:t>137</w:t>
            </w:r>
            <w:r w:rsidR="00E8608C">
              <w:rPr>
                <w:rFonts w:ascii="Calibri" w:hAnsi="Calibri"/>
              </w:rPr>
              <w:t xml:space="preserve"> (33)</w:t>
            </w:r>
          </w:p>
        </w:tc>
        <w:tc>
          <w:tcPr>
            <w:tcW w:w="1001" w:type="dxa"/>
            <w:vAlign w:val="bottom"/>
          </w:tcPr>
          <w:p w14:paraId="19C9AB1D" w14:textId="326D19E7" w:rsidR="00706DFA" w:rsidRPr="0017105E" w:rsidRDefault="00706DFA" w:rsidP="00CA3644">
            <w:pPr>
              <w:jc w:val="right"/>
              <w:rPr>
                <w:rFonts w:ascii="Calibri" w:hAnsi="Calibri"/>
              </w:rPr>
            </w:pPr>
            <w:r>
              <w:rPr>
                <w:rFonts w:ascii="Calibri" w:hAnsi="Calibri"/>
              </w:rPr>
              <w:t>129 (94)</w:t>
            </w:r>
          </w:p>
        </w:tc>
        <w:tc>
          <w:tcPr>
            <w:tcW w:w="1077" w:type="dxa"/>
            <w:vAlign w:val="bottom"/>
          </w:tcPr>
          <w:p w14:paraId="68B63174" w14:textId="77777777" w:rsidR="00706DFA" w:rsidRPr="0017105E" w:rsidRDefault="00706DFA" w:rsidP="00CA3644">
            <w:pPr>
              <w:jc w:val="right"/>
              <w:rPr>
                <w:rFonts w:ascii="Calibri" w:hAnsi="Calibri"/>
              </w:rPr>
            </w:pPr>
            <w:r>
              <w:rPr>
                <w:rFonts w:ascii="Calibri" w:hAnsi="Calibri"/>
              </w:rPr>
              <w:t>8 (6)</w:t>
            </w:r>
          </w:p>
        </w:tc>
        <w:tc>
          <w:tcPr>
            <w:tcW w:w="766" w:type="dxa"/>
          </w:tcPr>
          <w:p w14:paraId="309418A4" w14:textId="015514E0" w:rsidR="00706DFA" w:rsidRPr="0017105E" w:rsidRDefault="00B8675F" w:rsidP="00CA3644">
            <w:pPr>
              <w:jc w:val="right"/>
            </w:pPr>
            <w:r w:rsidRPr="00B8675F">
              <w:t>5.8</w:t>
            </w:r>
          </w:p>
        </w:tc>
        <w:tc>
          <w:tcPr>
            <w:tcW w:w="709" w:type="dxa"/>
          </w:tcPr>
          <w:p w14:paraId="3C821BD4" w14:textId="77777777" w:rsidR="00706DFA" w:rsidRPr="0017105E" w:rsidRDefault="00706DFA" w:rsidP="00CA3644">
            <w:pPr>
              <w:jc w:val="right"/>
            </w:pPr>
            <w:r>
              <w:t>2.2</w:t>
            </w:r>
          </w:p>
        </w:tc>
        <w:tc>
          <w:tcPr>
            <w:tcW w:w="1701" w:type="dxa"/>
            <w:vAlign w:val="bottom"/>
          </w:tcPr>
          <w:p w14:paraId="66725C18" w14:textId="77777777" w:rsidR="00706DFA" w:rsidRDefault="00706DFA" w:rsidP="00CA3644">
            <w:pPr>
              <w:jc w:val="right"/>
              <w:rPr>
                <w:rFonts w:ascii="Calibri" w:hAnsi="Calibri"/>
                <w:color w:val="000000"/>
              </w:rPr>
            </w:pPr>
            <w:r>
              <w:rPr>
                <w:rFonts w:ascii="Calibri" w:hAnsi="Calibri"/>
                <w:color w:val="000000"/>
              </w:rPr>
              <w:t>0.33 (0.09-1.24)</w:t>
            </w:r>
          </w:p>
        </w:tc>
        <w:tc>
          <w:tcPr>
            <w:tcW w:w="1842" w:type="dxa"/>
            <w:vAlign w:val="bottom"/>
          </w:tcPr>
          <w:p w14:paraId="4C43FAE1" w14:textId="77777777" w:rsidR="00706DFA" w:rsidRDefault="00706DFA" w:rsidP="00CA3644">
            <w:pPr>
              <w:jc w:val="right"/>
              <w:rPr>
                <w:rFonts w:ascii="Calibri" w:hAnsi="Calibri"/>
                <w:color w:val="000000"/>
              </w:rPr>
            </w:pPr>
            <w:r>
              <w:rPr>
                <w:rFonts w:ascii="Calibri" w:hAnsi="Calibri"/>
                <w:color w:val="000000"/>
              </w:rPr>
              <w:t>0.32 (0.08-1.29)</w:t>
            </w:r>
          </w:p>
        </w:tc>
      </w:tr>
      <w:tr w:rsidR="00706DFA" w14:paraId="13C2BA2B" w14:textId="77777777" w:rsidTr="00434B7E">
        <w:tc>
          <w:tcPr>
            <w:tcW w:w="1779" w:type="dxa"/>
          </w:tcPr>
          <w:p w14:paraId="7E1738D2" w14:textId="77777777" w:rsidR="00706DFA" w:rsidRDefault="00706DFA" w:rsidP="00CA3644">
            <w:r>
              <w:t>High</w:t>
            </w:r>
          </w:p>
        </w:tc>
        <w:tc>
          <w:tcPr>
            <w:tcW w:w="1077" w:type="dxa"/>
          </w:tcPr>
          <w:p w14:paraId="1A44CFDA" w14:textId="3B068C73" w:rsidR="00706DFA" w:rsidRDefault="00B8675F" w:rsidP="00456A73">
            <w:pPr>
              <w:jc w:val="right"/>
              <w:rPr>
                <w:rFonts w:ascii="Calibri" w:hAnsi="Calibri"/>
              </w:rPr>
            </w:pPr>
            <w:r>
              <w:rPr>
                <w:rFonts w:ascii="Calibri" w:hAnsi="Calibri"/>
              </w:rPr>
              <w:t>105</w:t>
            </w:r>
            <w:r w:rsidR="00E8608C">
              <w:rPr>
                <w:rFonts w:ascii="Calibri" w:hAnsi="Calibri"/>
              </w:rPr>
              <w:t xml:space="preserve"> (25)</w:t>
            </w:r>
          </w:p>
        </w:tc>
        <w:tc>
          <w:tcPr>
            <w:tcW w:w="1001" w:type="dxa"/>
            <w:vAlign w:val="bottom"/>
          </w:tcPr>
          <w:p w14:paraId="5BEBB90A" w14:textId="511E80EC" w:rsidR="00706DFA" w:rsidRPr="0017105E" w:rsidRDefault="00706DFA" w:rsidP="00CA3644">
            <w:pPr>
              <w:jc w:val="right"/>
              <w:rPr>
                <w:rFonts w:ascii="Calibri" w:hAnsi="Calibri"/>
              </w:rPr>
            </w:pPr>
            <w:r>
              <w:rPr>
                <w:rFonts w:ascii="Calibri" w:hAnsi="Calibri"/>
              </w:rPr>
              <w:t>101 (96)</w:t>
            </w:r>
          </w:p>
        </w:tc>
        <w:tc>
          <w:tcPr>
            <w:tcW w:w="1077" w:type="dxa"/>
            <w:vAlign w:val="bottom"/>
          </w:tcPr>
          <w:p w14:paraId="7D268C12" w14:textId="77777777" w:rsidR="00706DFA" w:rsidRPr="0017105E" w:rsidRDefault="00706DFA" w:rsidP="00CA3644">
            <w:pPr>
              <w:jc w:val="right"/>
              <w:rPr>
                <w:rFonts w:ascii="Calibri" w:hAnsi="Calibri"/>
              </w:rPr>
            </w:pPr>
            <w:r>
              <w:rPr>
                <w:rFonts w:ascii="Calibri" w:hAnsi="Calibri"/>
              </w:rPr>
              <w:t>4 (4)</w:t>
            </w:r>
          </w:p>
        </w:tc>
        <w:tc>
          <w:tcPr>
            <w:tcW w:w="766" w:type="dxa"/>
          </w:tcPr>
          <w:p w14:paraId="4AD88DC4" w14:textId="3B17609F" w:rsidR="00706DFA" w:rsidRPr="0017105E" w:rsidRDefault="00B8675F" w:rsidP="00CA3644">
            <w:pPr>
              <w:jc w:val="right"/>
            </w:pPr>
            <w:r w:rsidRPr="00B8675F">
              <w:t>6.1</w:t>
            </w:r>
          </w:p>
        </w:tc>
        <w:tc>
          <w:tcPr>
            <w:tcW w:w="709" w:type="dxa"/>
          </w:tcPr>
          <w:p w14:paraId="70C38286" w14:textId="7FC0F003" w:rsidR="00706DFA" w:rsidRPr="0017105E" w:rsidRDefault="00B8675F" w:rsidP="00CA3644">
            <w:pPr>
              <w:jc w:val="right"/>
            </w:pPr>
            <w:r w:rsidRPr="00B8675F">
              <w:t>9.5</w:t>
            </w:r>
          </w:p>
        </w:tc>
        <w:tc>
          <w:tcPr>
            <w:tcW w:w="1701" w:type="dxa"/>
            <w:vAlign w:val="bottom"/>
          </w:tcPr>
          <w:p w14:paraId="17734538" w14:textId="77777777" w:rsidR="00706DFA" w:rsidRPr="00AE26AB" w:rsidRDefault="00706DFA" w:rsidP="00CA3644">
            <w:pPr>
              <w:jc w:val="right"/>
              <w:rPr>
                <w:rFonts w:ascii="Calibri" w:hAnsi="Calibri"/>
                <w:b/>
                <w:color w:val="000000"/>
              </w:rPr>
            </w:pPr>
            <w:r>
              <w:rPr>
                <w:rFonts w:ascii="Calibri" w:hAnsi="Calibri"/>
                <w:color w:val="000000"/>
              </w:rPr>
              <w:t>0.20 (0.04-0.89)</w:t>
            </w:r>
          </w:p>
        </w:tc>
        <w:tc>
          <w:tcPr>
            <w:tcW w:w="1842" w:type="dxa"/>
            <w:vAlign w:val="bottom"/>
          </w:tcPr>
          <w:p w14:paraId="3C33369B" w14:textId="77777777" w:rsidR="00706DFA" w:rsidRPr="00AE26AB" w:rsidRDefault="00706DFA" w:rsidP="00CA3644">
            <w:pPr>
              <w:jc w:val="right"/>
              <w:rPr>
                <w:rFonts w:ascii="Calibri" w:hAnsi="Calibri"/>
                <w:b/>
                <w:color w:val="000000"/>
              </w:rPr>
            </w:pPr>
            <w:r>
              <w:rPr>
                <w:rFonts w:ascii="Calibri" w:hAnsi="Calibri"/>
                <w:color w:val="000000"/>
              </w:rPr>
              <w:t>0.20 (0.04-0.92)</w:t>
            </w:r>
          </w:p>
        </w:tc>
      </w:tr>
      <w:tr w:rsidR="00706DFA" w14:paraId="59D6EAB0" w14:textId="77777777" w:rsidTr="00434B7E">
        <w:tc>
          <w:tcPr>
            <w:tcW w:w="1779" w:type="dxa"/>
          </w:tcPr>
          <w:p w14:paraId="306CBFA4" w14:textId="77777777" w:rsidR="00706DFA" w:rsidRDefault="00706DFA" w:rsidP="00CA3644">
            <w:r>
              <w:t>Missing</w:t>
            </w:r>
          </w:p>
        </w:tc>
        <w:tc>
          <w:tcPr>
            <w:tcW w:w="1077" w:type="dxa"/>
          </w:tcPr>
          <w:p w14:paraId="181B3ADF" w14:textId="7E3F8136" w:rsidR="00706DFA" w:rsidRDefault="00B8675F" w:rsidP="00456A73">
            <w:pPr>
              <w:jc w:val="right"/>
              <w:rPr>
                <w:rFonts w:ascii="Calibri" w:hAnsi="Calibri"/>
              </w:rPr>
            </w:pPr>
            <w:r>
              <w:rPr>
                <w:rFonts w:ascii="Calibri" w:hAnsi="Calibri"/>
              </w:rPr>
              <w:t>12</w:t>
            </w:r>
            <w:r w:rsidR="00E8608C">
              <w:rPr>
                <w:rFonts w:ascii="Calibri" w:hAnsi="Calibri"/>
              </w:rPr>
              <w:t xml:space="preserve"> (3)</w:t>
            </w:r>
          </w:p>
        </w:tc>
        <w:tc>
          <w:tcPr>
            <w:tcW w:w="1001" w:type="dxa"/>
            <w:vAlign w:val="bottom"/>
          </w:tcPr>
          <w:p w14:paraId="5700BD02" w14:textId="5CE6AA2C" w:rsidR="00706DFA" w:rsidRPr="0017105E" w:rsidRDefault="00706DFA" w:rsidP="00CA3644">
            <w:pPr>
              <w:jc w:val="right"/>
              <w:rPr>
                <w:rFonts w:ascii="Calibri" w:hAnsi="Calibri"/>
              </w:rPr>
            </w:pPr>
            <w:r>
              <w:rPr>
                <w:rFonts w:ascii="Calibri" w:hAnsi="Calibri"/>
              </w:rPr>
              <w:t>12 (100)</w:t>
            </w:r>
          </w:p>
        </w:tc>
        <w:tc>
          <w:tcPr>
            <w:tcW w:w="1077" w:type="dxa"/>
            <w:vAlign w:val="bottom"/>
          </w:tcPr>
          <w:p w14:paraId="525FEC0A" w14:textId="77777777" w:rsidR="00706DFA" w:rsidRPr="0017105E" w:rsidRDefault="00706DFA" w:rsidP="00CA3644">
            <w:pPr>
              <w:jc w:val="right"/>
              <w:rPr>
                <w:rFonts w:ascii="Calibri" w:hAnsi="Calibri"/>
              </w:rPr>
            </w:pPr>
            <w:r>
              <w:rPr>
                <w:rFonts w:ascii="Calibri" w:hAnsi="Calibri"/>
              </w:rPr>
              <w:t>0 (0)</w:t>
            </w:r>
          </w:p>
        </w:tc>
        <w:tc>
          <w:tcPr>
            <w:tcW w:w="766" w:type="dxa"/>
          </w:tcPr>
          <w:p w14:paraId="44EF0E34" w14:textId="77777777" w:rsidR="00706DFA" w:rsidRPr="00F55C62" w:rsidRDefault="00706DFA" w:rsidP="00CA3644">
            <w:pPr>
              <w:jc w:val="right"/>
              <w:rPr>
                <w:highlight w:val="yellow"/>
              </w:rPr>
            </w:pPr>
          </w:p>
        </w:tc>
        <w:tc>
          <w:tcPr>
            <w:tcW w:w="709" w:type="dxa"/>
          </w:tcPr>
          <w:p w14:paraId="2200C12D" w14:textId="77777777" w:rsidR="00706DFA" w:rsidRPr="0017105E" w:rsidRDefault="00706DFA" w:rsidP="00CA3644">
            <w:pPr>
              <w:jc w:val="right"/>
            </w:pPr>
          </w:p>
        </w:tc>
        <w:tc>
          <w:tcPr>
            <w:tcW w:w="1701" w:type="dxa"/>
          </w:tcPr>
          <w:p w14:paraId="11FF9E7D" w14:textId="77777777" w:rsidR="00706DFA" w:rsidRPr="004C650B" w:rsidRDefault="00706DFA" w:rsidP="00CA3644">
            <w:pPr>
              <w:jc w:val="right"/>
              <w:rPr>
                <w:color w:val="FF0000"/>
              </w:rPr>
            </w:pPr>
          </w:p>
        </w:tc>
        <w:tc>
          <w:tcPr>
            <w:tcW w:w="1842" w:type="dxa"/>
          </w:tcPr>
          <w:p w14:paraId="166FCB4C" w14:textId="77777777" w:rsidR="00706DFA" w:rsidRPr="004C650B" w:rsidRDefault="00706DFA" w:rsidP="00CA3644">
            <w:pPr>
              <w:jc w:val="right"/>
              <w:rPr>
                <w:color w:val="FF0000"/>
              </w:rPr>
            </w:pPr>
          </w:p>
        </w:tc>
      </w:tr>
      <w:tr w:rsidR="00706DFA" w14:paraId="7CD37324" w14:textId="77777777" w:rsidTr="00434B7E">
        <w:tc>
          <w:tcPr>
            <w:tcW w:w="1779" w:type="dxa"/>
          </w:tcPr>
          <w:p w14:paraId="24F6581A" w14:textId="77777777" w:rsidR="00706DFA" w:rsidRPr="005F2768" w:rsidRDefault="00706DFA" w:rsidP="00CA3644">
            <w:pPr>
              <w:rPr>
                <w:b/>
              </w:rPr>
            </w:pPr>
            <w:r w:rsidRPr="005F2768">
              <w:rPr>
                <w:b/>
              </w:rPr>
              <w:t>Frequenc</w:t>
            </w:r>
            <w:r>
              <w:rPr>
                <w:b/>
              </w:rPr>
              <w:t>y</w:t>
            </w:r>
          </w:p>
        </w:tc>
        <w:tc>
          <w:tcPr>
            <w:tcW w:w="1077" w:type="dxa"/>
          </w:tcPr>
          <w:p w14:paraId="1FBAE644" w14:textId="77777777" w:rsidR="00706DFA" w:rsidRPr="004C650B" w:rsidRDefault="00706DFA" w:rsidP="00456A73">
            <w:pPr>
              <w:jc w:val="right"/>
              <w:rPr>
                <w:color w:val="FF0000"/>
              </w:rPr>
            </w:pPr>
          </w:p>
        </w:tc>
        <w:tc>
          <w:tcPr>
            <w:tcW w:w="1001" w:type="dxa"/>
          </w:tcPr>
          <w:p w14:paraId="199EA215" w14:textId="67AE2B2A" w:rsidR="00706DFA" w:rsidRPr="004C650B" w:rsidRDefault="00706DFA" w:rsidP="00CA3644">
            <w:pPr>
              <w:jc w:val="right"/>
              <w:rPr>
                <w:color w:val="FF0000"/>
              </w:rPr>
            </w:pPr>
          </w:p>
        </w:tc>
        <w:tc>
          <w:tcPr>
            <w:tcW w:w="1077" w:type="dxa"/>
          </w:tcPr>
          <w:p w14:paraId="75BCC1CA" w14:textId="77777777" w:rsidR="00706DFA" w:rsidRPr="004C650B" w:rsidRDefault="00706DFA" w:rsidP="00CA3644">
            <w:pPr>
              <w:jc w:val="right"/>
              <w:rPr>
                <w:color w:val="FF0000"/>
              </w:rPr>
            </w:pPr>
          </w:p>
        </w:tc>
        <w:tc>
          <w:tcPr>
            <w:tcW w:w="766" w:type="dxa"/>
          </w:tcPr>
          <w:p w14:paraId="65634B21" w14:textId="77777777" w:rsidR="00706DFA" w:rsidRPr="004C650B" w:rsidRDefault="00706DFA" w:rsidP="00CA3644">
            <w:pPr>
              <w:rPr>
                <w:color w:val="FF0000"/>
              </w:rPr>
            </w:pPr>
          </w:p>
        </w:tc>
        <w:tc>
          <w:tcPr>
            <w:tcW w:w="709" w:type="dxa"/>
          </w:tcPr>
          <w:p w14:paraId="2D462ECB" w14:textId="77777777" w:rsidR="00706DFA" w:rsidRPr="004C650B" w:rsidRDefault="00706DFA" w:rsidP="00CA3644">
            <w:pPr>
              <w:rPr>
                <w:color w:val="FF0000"/>
              </w:rPr>
            </w:pPr>
          </w:p>
        </w:tc>
        <w:tc>
          <w:tcPr>
            <w:tcW w:w="1701" w:type="dxa"/>
          </w:tcPr>
          <w:p w14:paraId="787DFA9C" w14:textId="77777777" w:rsidR="00706DFA" w:rsidRPr="004C650B" w:rsidRDefault="00706DFA" w:rsidP="00CA3644">
            <w:pPr>
              <w:jc w:val="right"/>
              <w:rPr>
                <w:color w:val="FF0000"/>
              </w:rPr>
            </w:pPr>
          </w:p>
        </w:tc>
        <w:tc>
          <w:tcPr>
            <w:tcW w:w="1842" w:type="dxa"/>
          </w:tcPr>
          <w:p w14:paraId="14041CD9" w14:textId="77777777" w:rsidR="00706DFA" w:rsidRPr="004C650B" w:rsidRDefault="00706DFA" w:rsidP="00CA3644">
            <w:pPr>
              <w:jc w:val="right"/>
              <w:rPr>
                <w:color w:val="FF0000"/>
              </w:rPr>
            </w:pPr>
          </w:p>
        </w:tc>
      </w:tr>
      <w:tr w:rsidR="00706DFA" w14:paraId="13F03E15" w14:textId="77777777" w:rsidTr="00434B7E">
        <w:tc>
          <w:tcPr>
            <w:tcW w:w="1779" w:type="dxa"/>
          </w:tcPr>
          <w:p w14:paraId="56F522C3" w14:textId="77777777" w:rsidR="00706DFA" w:rsidRDefault="00706DFA" w:rsidP="00CA3644">
            <w:r>
              <w:t xml:space="preserve">No activity </w:t>
            </w:r>
          </w:p>
        </w:tc>
        <w:tc>
          <w:tcPr>
            <w:tcW w:w="1077" w:type="dxa"/>
          </w:tcPr>
          <w:p w14:paraId="5B5297A5" w14:textId="654CF917" w:rsidR="00706DFA" w:rsidRDefault="00B8675F" w:rsidP="00456A73">
            <w:pPr>
              <w:jc w:val="right"/>
              <w:rPr>
                <w:rFonts w:ascii="Calibri" w:hAnsi="Calibri"/>
              </w:rPr>
            </w:pPr>
            <w:r>
              <w:rPr>
                <w:rFonts w:ascii="Calibri" w:hAnsi="Calibri"/>
              </w:rPr>
              <w:t>15</w:t>
            </w:r>
            <w:r w:rsidR="00E8608C">
              <w:rPr>
                <w:rFonts w:ascii="Calibri" w:hAnsi="Calibri"/>
              </w:rPr>
              <w:t xml:space="preserve"> (4) </w:t>
            </w:r>
          </w:p>
        </w:tc>
        <w:tc>
          <w:tcPr>
            <w:tcW w:w="1001" w:type="dxa"/>
            <w:vAlign w:val="bottom"/>
          </w:tcPr>
          <w:p w14:paraId="15438841" w14:textId="602089C8" w:rsidR="00706DFA" w:rsidRPr="00F95CD3" w:rsidRDefault="00706DFA" w:rsidP="00CA3644">
            <w:pPr>
              <w:jc w:val="right"/>
              <w:rPr>
                <w:rFonts w:ascii="Calibri" w:hAnsi="Calibri"/>
              </w:rPr>
            </w:pPr>
            <w:r>
              <w:rPr>
                <w:rFonts w:ascii="Calibri" w:hAnsi="Calibri"/>
              </w:rPr>
              <w:t>12 (80)</w:t>
            </w:r>
          </w:p>
        </w:tc>
        <w:tc>
          <w:tcPr>
            <w:tcW w:w="1077" w:type="dxa"/>
            <w:vAlign w:val="bottom"/>
          </w:tcPr>
          <w:p w14:paraId="5ACEF14A" w14:textId="77777777" w:rsidR="00706DFA" w:rsidRPr="00F95CD3" w:rsidRDefault="00706DFA" w:rsidP="00CA3644">
            <w:pPr>
              <w:jc w:val="right"/>
              <w:rPr>
                <w:rFonts w:ascii="Calibri" w:hAnsi="Calibri"/>
              </w:rPr>
            </w:pPr>
            <w:r>
              <w:rPr>
                <w:rFonts w:ascii="Calibri" w:hAnsi="Calibri"/>
              </w:rPr>
              <w:t>3 (20)</w:t>
            </w:r>
          </w:p>
        </w:tc>
        <w:tc>
          <w:tcPr>
            <w:tcW w:w="766" w:type="dxa"/>
          </w:tcPr>
          <w:p w14:paraId="500B8F41" w14:textId="203581ED" w:rsidR="00706DFA" w:rsidRPr="00F95CD3" w:rsidRDefault="00B8675F" w:rsidP="00CA3644">
            <w:pPr>
              <w:jc w:val="right"/>
            </w:pPr>
            <w:r w:rsidRPr="00B8675F">
              <w:t>9.5</w:t>
            </w:r>
          </w:p>
        </w:tc>
        <w:tc>
          <w:tcPr>
            <w:tcW w:w="709" w:type="dxa"/>
          </w:tcPr>
          <w:p w14:paraId="6683959D" w14:textId="3FC61267" w:rsidR="00706DFA" w:rsidRPr="00F95CD3" w:rsidRDefault="00B8675F" w:rsidP="00CA3644">
            <w:pPr>
              <w:jc w:val="right"/>
            </w:pPr>
            <w:r w:rsidRPr="00B8675F">
              <w:t>10.2</w:t>
            </w:r>
          </w:p>
        </w:tc>
        <w:tc>
          <w:tcPr>
            <w:tcW w:w="1701" w:type="dxa"/>
            <w:vAlign w:val="bottom"/>
          </w:tcPr>
          <w:p w14:paraId="610FA28B" w14:textId="77777777" w:rsidR="00706DFA" w:rsidRPr="00F95CD3" w:rsidRDefault="00706DFA" w:rsidP="00CA3644">
            <w:pPr>
              <w:jc w:val="right"/>
              <w:rPr>
                <w:rFonts w:ascii="Calibri" w:hAnsi="Calibri"/>
              </w:rPr>
            </w:pPr>
            <w:r w:rsidRPr="00F95CD3">
              <w:rPr>
                <w:rFonts w:ascii="Calibri" w:hAnsi="Calibri"/>
              </w:rPr>
              <w:t>1</w:t>
            </w:r>
          </w:p>
        </w:tc>
        <w:tc>
          <w:tcPr>
            <w:tcW w:w="1842" w:type="dxa"/>
          </w:tcPr>
          <w:p w14:paraId="2FDB87A9" w14:textId="77777777" w:rsidR="00706DFA" w:rsidRPr="00F95CD3" w:rsidRDefault="00706DFA" w:rsidP="00CA3644">
            <w:pPr>
              <w:jc w:val="right"/>
              <w:rPr>
                <w:rFonts w:ascii="Calibri" w:hAnsi="Calibri"/>
              </w:rPr>
            </w:pPr>
            <w:r w:rsidRPr="00F95CD3">
              <w:rPr>
                <w:rFonts w:ascii="Calibri" w:hAnsi="Calibri"/>
              </w:rPr>
              <w:t>1</w:t>
            </w:r>
          </w:p>
        </w:tc>
      </w:tr>
      <w:tr w:rsidR="00706DFA" w14:paraId="579D0CAB" w14:textId="77777777" w:rsidTr="00434B7E">
        <w:tc>
          <w:tcPr>
            <w:tcW w:w="1779" w:type="dxa"/>
          </w:tcPr>
          <w:p w14:paraId="028A5D63" w14:textId="77777777" w:rsidR="00706DFA" w:rsidRDefault="00706DFA" w:rsidP="00CA3644">
            <w:r>
              <w:t>&lt;Weekly</w:t>
            </w:r>
          </w:p>
        </w:tc>
        <w:tc>
          <w:tcPr>
            <w:tcW w:w="1077" w:type="dxa"/>
          </w:tcPr>
          <w:p w14:paraId="62D4165E" w14:textId="54FCC697" w:rsidR="00706DFA" w:rsidRDefault="00B8675F" w:rsidP="00456A73">
            <w:pPr>
              <w:jc w:val="right"/>
            </w:pPr>
            <w:r>
              <w:t>155</w:t>
            </w:r>
            <w:r w:rsidR="00E8608C">
              <w:t xml:space="preserve"> (38)</w:t>
            </w:r>
          </w:p>
        </w:tc>
        <w:tc>
          <w:tcPr>
            <w:tcW w:w="1001" w:type="dxa"/>
          </w:tcPr>
          <w:p w14:paraId="112D4375" w14:textId="0A90748E" w:rsidR="00706DFA" w:rsidRPr="00F95CD3" w:rsidRDefault="00706DFA" w:rsidP="00CA3644">
            <w:pPr>
              <w:jc w:val="right"/>
            </w:pPr>
            <w:r>
              <w:t>145 (94)</w:t>
            </w:r>
          </w:p>
        </w:tc>
        <w:tc>
          <w:tcPr>
            <w:tcW w:w="1077" w:type="dxa"/>
          </w:tcPr>
          <w:p w14:paraId="1081A498" w14:textId="77777777" w:rsidR="00706DFA" w:rsidRPr="00F95CD3" w:rsidRDefault="00706DFA" w:rsidP="00CA3644">
            <w:pPr>
              <w:jc w:val="right"/>
            </w:pPr>
            <w:r>
              <w:t>10 (6)</w:t>
            </w:r>
          </w:p>
        </w:tc>
        <w:tc>
          <w:tcPr>
            <w:tcW w:w="766" w:type="dxa"/>
          </w:tcPr>
          <w:p w14:paraId="58941177" w14:textId="0942A3B3" w:rsidR="00706DFA" w:rsidRPr="00F95CD3" w:rsidRDefault="00B8675F" w:rsidP="00CA3644">
            <w:pPr>
              <w:jc w:val="right"/>
            </w:pPr>
            <w:r w:rsidRPr="00B8675F">
              <w:t>6.5</w:t>
            </w:r>
          </w:p>
        </w:tc>
        <w:tc>
          <w:tcPr>
            <w:tcW w:w="709" w:type="dxa"/>
          </w:tcPr>
          <w:p w14:paraId="436EEF8D" w14:textId="5C8EB4BC" w:rsidR="00706DFA" w:rsidRPr="00F95CD3" w:rsidRDefault="00B8675F" w:rsidP="00CA3644">
            <w:pPr>
              <w:jc w:val="right"/>
            </w:pPr>
            <w:r w:rsidRPr="00B8675F">
              <w:t>5.5</w:t>
            </w:r>
          </w:p>
        </w:tc>
        <w:tc>
          <w:tcPr>
            <w:tcW w:w="1701" w:type="dxa"/>
            <w:vAlign w:val="bottom"/>
          </w:tcPr>
          <w:p w14:paraId="11E8CE97" w14:textId="77777777" w:rsidR="00706DFA" w:rsidRDefault="00706DFA" w:rsidP="00CA3644">
            <w:pPr>
              <w:jc w:val="right"/>
              <w:rPr>
                <w:rFonts w:ascii="Calibri" w:hAnsi="Calibri"/>
                <w:color w:val="000000"/>
              </w:rPr>
            </w:pPr>
            <w:r>
              <w:rPr>
                <w:rFonts w:ascii="Calibri" w:hAnsi="Calibri"/>
                <w:color w:val="000000"/>
              </w:rPr>
              <w:t>0.32 (0.09-1.18)</w:t>
            </w:r>
          </w:p>
        </w:tc>
        <w:tc>
          <w:tcPr>
            <w:tcW w:w="1842" w:type="dxa"/>
            <w:vAlign w:val="bottom"/>
          </w:tcPr>
          <w:p w14:paraId="2B4A2C95" w14:textId="77777777" w:rsidR="00706DFA" w:rsidRPr="00AE26AB" w:rsidRDefault="00706DFA" w:rsidP="00CA3644">
            <w:pPr>
              <w:jc w:val="right"/>
              <w:rPr>
                <w:rFonts w:ascii="Calibri" w:hAnsi="Calibri"/>
                <w:b/>
                <w:color w:val="000000"/>
              </w:rPr>
            </w:pPr>
            <w:r>
              <w:rPr>
                <w:rFonts w:ascii="Calibri" w:hAnsi="Calibri"/>
                <w:color w:val="000000"/>
              </w:rPr>
              <w:t>0.28 (0.07-1.07)</w:t>
            </w:r>
          </w:p>
        </w:tc>
      </w:tr>
      <w:tr w:rsidR="00706DFA" w14:paraId="4B116AE0" w14:textId="77777777" w:rsidTr="00434B7E">
        <w:tc>
          <w:tcPr>
            <w:tcW w:w="1779" w:type="dxa"/>
          </w:tcPr>
          <w:p w14:paraId="3EFBF355" w14:textId="77777777" w:rsidR="00706DFA" w:rsidRDefault="00706DFA" w:rsidP="00CA3644">
            <w:r>
              <w:t>≥Weekly</w:t>
            </w:r>
          </w:p>
        </w:tc>
        <w:tc>
          <w:tcPr>
            <w:tcW w:w="1077" w:type="dxa"/>
          </w:tcPr>
          <w:p w14:paraId="0E57C51F" w14:textId="6F25EC86" w:rsidR="00706DFA" w:rsidRDefault="00B8675F" w:rsidP="00456A73">
            <w:pPr>
              <w:jc w:val="right"/>
            </w:pPr>
            <w:r>
              <w:t>206</w:t>
            </w:r>
            <w:r w:rsidR="00E8608C">
              <w:t xml:space="preserve"> (50)</w:t>
            </w:r>
          </w:p>
        </w:tc>
        <w:tc>
          <w:tcPr>
            <w:tcW w:w="1001" w:type="dxa"/>
          </w:tcPr>
          <w:p w14:paraId="62B2DD57" w14:textId="7D6B097C" w:rsidR="00706DFA" w:rsidRPr="00F95CD3" w:rsidRDefault="00706DFA" w:rsidP="00CA3644">
            <w:pPr>
              <w:jc w:val="right"/>
            </w:pPr>
            <w:r>
              <w:t>194 (94)</w:t>
            </w:r>
          </w:p>
        </w:tc>
        <w:tc>
          <w:tcPr>
            <w:tcW w:w="1077" w:type="dxa"/>
          </w:tcPr>
          <w:p w14:paraId="02E24E2B" w14:textId="77777777" w:rsidR="00706DFA" w:rsidRPr="00F95CD3" w:rsidRDefault="00706DFA" w:rsidP="00CA3644">
            <w:pPr>
              <w:jc w:val="right"/>
            </w:pPr>
            <w:r>
              <w:t>12 (6)</w:t>
            </w:r>
          </w:p>
        </w:tc>
        <w:tc>
          <w:tcPr>
            <w:tcW w:w="766" w:type="dxa"/>
          </w:tcPr>
          <w:p w14:paraId="3EDD68E4" w14:textId="2F4587C6" w:rsidR="00706DFA" w:rsidRPr="00F95CD3" w:rsidRDefault="00B8675F" w:rsidP="00CA3644">
            <w:pPr>
              <w:jc w:val="right"/>
            </w:pPr>
            <w:r w:rsidRPr="00B8675F">
              <w:t>5.5</w:t>
            </w:r>
          </w:p>
        </w:tc>
        <w:tc>
          <w:tcPr>
            <w:tcW w:w="709" w:type="dxa"/>
          </w:tcPr>
          <w:p w14:paraId="4F0DBF2F" w14:textId="19767FFD" w:rsidR="00706DFA" w:rsidRPr="00F95CD3" w:rsidRDefault="00B8675F" w:rsidP="00CA3644">
            <w:pPr>
              <w:jc w:val="right"/>
            </w:pPr>
            <w:r w:rsidRPr="00B8675F">
              <w:t>4.1</w:t>
            </w:r>
          </w:p>
        </w:tc>
        <w:tc>
          <w:tcPr>
            <w:tcW w:w="1701" w:type="dxa"/>
            <w:vAlign w:val="bottom"/>
          </w:tcPr>
          <w:p w14:paraId="5D6C3C13" w14:textId="77777777" w:rsidR="00706DFA" w:rsidRDefault="00706DFA" w:rsidP="00CA3644">
            <w:pPr>
              <w:jc w:val="right"/>
              <w:rPr>
                <w:rFonts w:ascii="Calibri" w:hAnsi="Calibri"/>
                <w:color w:val="000000"/>
              </w:rPr>
            </w:pPr>
            <w:r>
              <w:rPr>
                <w:rFonts w:ascii="Calibri" w:hAnsi="Calibri"/>
                <w:color w:val="000000"/>
              </w:rPr>
              <w:t>0.34 (0.10-1.22)</w:t>
            </w:r>
          </w:p>
        </w:tc>
        <w:tc>
          <w:tcPr>
            <w:tcW w:w="1842" w:type="dxa"/>
            <w:vAlign w:val="bottom"/>
          </w:tcPr>
          <w:p w14:paraId="1C49821E" w14:textId="77777777" w:rsidR="00706DFA" w:rsidRPr="00AE26AB" w:rsidRDefault="00706DFA" w:rsidP="00CA3644">
            <w:pPr>
              <w:jc w:val="right"/>
              <w:rPr>
                <w:rFonts w:ascii="Calibri" w:hAnsi="Calibri"/>
                <w:b/>
                <w:color w:val="000000"/>
              </w:rPr>
            </w:pPr>
            <w:r>
              <w:rPr>
                <w:rFonts w:ascii="Calibri" w:hAnsi="Calibri"/>
                <w:color w:val="000000"/>
              </w:rPr>
              <w:t>0.29 (0.07-1.11)</w:t>
            </w:r>
          </w:p>
        </w:tc>
      </w:tr>
      <w:tr w:rsidR="00706DFA" w14:paraId="05FAFB7F" w14:textId="77777777" w:rsidTr="00434B7E">
        <w:tc>
          <w:tcPr>
            <w:tcW w:w="1779" w:type="dxa"/>
          </w:tcPr>
          <w:p w14:paraId="763DF321" w14:textId="77777777" w:rsidR="00706DFA" w:rsidRDefault="00706DFA" w:rsidP="00CA3644">
            <w:r>
              <w:t>Missing</w:t>
            </w:r>
          </w:p>
        </w:tc>
        <w:tc>
          <w:tcPr>
            <w:tcW w:w="1077" w:type="dxa"/>
          </w:tcPr>
          <w:p w14:paraId="112263D5" w14:textId="7ABE4DD7" w:rsidR="00706DFA" w:rsidRDefault="00B8675F" w:rsidP="00456A73">
            <w:pPr>
              <w:jc w:val="right"/>
            </w:pPr>
            <w:r>
              <w:t>35</w:t>
            </w:r>
            <w:r w:rsidR="00E8608C">
              <w:t xml:space="preserve"> (8)</w:t>
            </w:r>
          </w:p>
        </w:tc>
        <w:tc>
          <w:tcPr>
            <w:tcW w:w="1001" w:type="dxa"/>
          </w:tcPr>
          <w:p w14:paraId="41A53E70" w14:textId="5831FF77" w:rsidR="00706DFA" w:rsidRPr="00F95CD3" w:rsidRDefault="00706DFA" w:rsidP="00CA3644">
            <w:pPr>
              <w:jc w:val="right"/>
            </w:pPr>
            <w:r>
              <w:t>31 (88)</w:t>
            </w:r>
          </w:p>
        </w:tc>
        <w:tc>
          <w:tcPr>
            <w:tcW w:w="1077" w:type="dxa"/>
          </w:tcPr>
          <w:p w14:paraId="7B59157E" w14:textId="77777777" w:rsidR="00706DFA" w:rsidRPr="00F95CD3" w:rsidRDefault="00706DFA" w:rsidP="00CA3644">
            <w:pPr>
              <w:jc w:val="right"/>
            </w:pPr>
            <w:r>
              <w:t>4 (12)</w:t>
            </w:r>
          </w:p>
        </w:tc>
        <w:tc>
          <w:tcPr>
            <w:tcW w:w="766" w:type="dxa"/>
          </w:tcPr>
          <w:p w14:paraId="239A7591" w14:textId="77777777" w:rsidR="00706DFA" w:rsidRPr="00F95CD3" w:rsidRDefault="00706DFA" w:rsidP="00CA3644">
            <w:pPr>
              <w:jc w:val="right"/>
            </w:pPr>
          </w:p>
        </w:tc>
        <w:tc>
          <w:tcPr>
            <w:tcW w:w="709" w:type="dxa"/>
          </w:tcPr>
          <w:p w14:paraId="779CF9A3" w14:textId="77777777" w:rsidR="00706DFA" w:rsidRPr="00F95CD3" w:rsidRDefault="00706DFA" w:rsidP="00CA3644">
            <w:pPr>
              <w:jc w:val="center"/>
            </w:pPr>
          </w:p>
        </w:tc>
        <w:tc>
          <w:tcPr>
            <w:tcW w:w="1701" w:type="dxa"/>
            <w:vAlign w:val="bottom"/>
          </w:tcPr>
          <w:p w14:paraId="5C21EABC" w14:textId="77777777" w:rsidR="00706DFA" w:rsidRPr="004C650B" w:rsidRDefault="00706DFA" w:rsidP="00CA3644">
            <w:pPr>
              <w:jc w:val="right"/>
              <w:rPr>
                <w:rFonts w:ascii="Calibri" w:hAnsi="Calibri"/>
                <w:color w:val="FF0000"/>
              </w:rPr>
            </w:pPr>
          </w:p>
        </w:tc>
        <w:tc>
          <w:tcPr>
            <w:tcW w:w="1842" w:type="dxa"/>
          </w:tcPr>
          <w:p w14:paraId="1C370657" w14:textId="77777777" w:rsidR="00706DFA" w:rsidRPr="004C650B" w:rsidRDefault="00706DFA" w:rsidP="00CA3644">
            <w:pPr>
              <w:jc w:val="right"/>
              <w:rPr>
                <w:color w:val="FF0000"/>
              </w:rPr>
            </w:pPr>
          </w:p>
        </w:tc>
      </w:tr>
      <w:tr w:rsidR="00434B7E" w14:paraId="06820C80" w14:textId="77777777" w:rsidTr="007C7F0B">
        <w:tc>
          <w:tcPr>
            <w:tcW w:w="5700" w:type="dxa"/>
            <w:gridSpan w:val="5"/>
          </w:tcPr>
          <w:p w14:paraId="6745B312" w14:textId="02AC4947" w:rsidR="00434B7E" w:rsidRDefault="00434B7E" w:rsidP="00434B7E">
            <w:r w:rsidRPr="00851AE4">
              <w:rPr>
                <w:b/>
              </w:rPr>
              <w:t>Combination of type of impact activity and frequency</w:t>
            </w:r>
          </w:p>
        </w:tc>
        <w:tc>
          <w:tcPr>
            <w:tcW w:w="709" w:type="dxa"/>
          </w:tcPr>
          <w:p w14:paraId="77F39C4B" w14:textId="77777777" w:rsidR="00434B7E" w:rsidRDefault="00434B7E" w:rsidP="00F72692">
            <w:pPr>
              <w:jc w:val="right"/>
            </w:pPr>
          </w:p>
        </w:tc>
        <w:tc>
          <w:tcPr>
            <w:tcW w:w="1701" w:type="dxa"/>
            <w:vAlign w:val="bottom"/>
          </w:tcPr>
          <w:p w14:paraId="57BFD285" w14:textId="77777777" w:rsidR="00434B7E" w:rsidRDefault="00434B7E" w:rsidP="00F72692">
            <w:pPr>
              <w:jc w:val="right"/>
              <w:rPr>
                <w:rFonts w:ascii="Calibri" w:hAnsi="Calibri"/>
                <w:color w:val="000000"/>
              </w:rPr>
            </w:pPr>
          </w:p>
        </w:tc>
        <w:tc>
          <w:tcPr>
            <w:tcW w:w="1842" w:type="dxa"/>
            <w:vAlign w:val="bottom"/>
          </w:tcPr>
          <w:p w14:paraId="74FC1A18" w14:textId="77777777" w:rsidR="00434B7E" w:rsidRDefault="00434B7E" w:rsidP="00F72692">
            <w:pPr>
              <w:jc w:val="right"/>
              <w:rPr>
                <w:rFonts w:ascii="Calibri" w:hAnsi="Calibri"/>
                <w:color w:val="000000"/>
              </w:rPr>
            </w:pPr>
          </w:p>
        </w:tc>
      </w:tr>
      <w:tr w:rsidR="00706DFA" w14:paraId="28457468" w14:textId="77777777" w:rsidTr="00434B7E">
        <w:tc>
          <w:tcPr>
            <w:tcW w:w="1779" w:type="dxa"/>
          </w:tcPr>
          <w:p w14:paraId="380F1FD4" w14:textId="77777777" w:rsidR="00706DFA" w:rsidRDefault="00706DFA" w:rsidP="00CA3644">
            <w:r>
              <w:t>Inactive</w:t>
            </w:r>
          </w:p>
        </w:tc>
        <w:tc>
          <w:tcPr>
            <w:tcW w:w="1077" w:type="dxa"/>
          </w:tcPr>
          <w:p w14:paraId="0A8BAF97" w14:textId="6D520E19" w:rsidR="00706DFA" w:rsidRDefault="00B8675F" w:rsidP="00CA3644">
            <w:pPr>
              <w:jc w:val="right"/>
              <w:rPr>
                <w:rFonts w:ascii="Calibri" w:hAnsi="Calibri"/>
              </w:rPr>
            </w:pPr>
            <w:r>
              <w:rPr>
                <w:rFonts w:ascii="Calibri" w:hAnsi="Calibri"/>
              </w:rPr>
              <w:t>15</w:t>
            </w:r>
            <w:r w:rsidR="00E8608C">
              <w:rPr>
                <w:rFonts w:ascii="Calibri" w:hAnsi="Calibri"/>
              </w:rPr>
              <w:t xml:space="preserve"> (4)</w:t>
            </w:r>
          </w:p>
        </w:tc>
        <w:tc>
          <w:tcPr>
            <w:tcW w:w="1001" w:type="dxa"/>
            <w:vAlign w:val="bottom"/>
          </w:tcPr>
          <w:p w14:paraId="3744D904" w14:textId="06732629" w:rsidR="00706DFA" w:rsidRPr="00F95CD3" w:rsidRDefault="00706DFA" w:rsidP="00CA3644">
            <w:pPr>
              <w:jc w:val="right"/>
              <w:rPr>
                <w:rFonts w:ascii="Calibri" w:hAnsi="Calibri"/>
              </w:rPr>
            </w:pPr>
            <w:r>
              <w:rPr>
                <w:rFonts w:ascii="Calibri" w:hAnsi="Calibri"/>
              </w:rPr>
              <w:t>12 (80)</w:t>
            </w:r>
          </w:p>
        </w:tc>
        <w:tc>
          <w:tcPr>
            <w:tcW w:w="1077" w:type="dxa"/>
            <w:vAlign w:val="bottom"/>
          </w:tcPr>
          <w:p w14:paraId="67462F7D" w14:textId="77777777" w:rsidR="00706DFA" w:rsidRPr="00F95CD3" w:rsidRDefault="00706DFA" w:rsidP="00CA3644">
            <w:pPr>
              <w:jc w:val="right"/>
              <w:rPr>
                <w:rFonts w:ascii="Calibri" w:hAnsi="Calibri"/>
              </w:rPr>
            </w:pPr>
            <w:r>
              <w:rPr>
                <w:rFonts w:ascii="Calibri" w:hAnsi="Calibri"/>
              </w:rPr>
              <w:t>3 (20)</w:t>
            </w:r>
          </w:p>
        </w:tc>
        <w:tc>
          <w:tcPr>
            <w:tcW w:w="766" w:type="dxa"/>
          </w:tcPr>
          <w:p w14:paraId="0A98C1BA" w14:textId="52D1DC5B" w:rsidR="00706DFA" w:rsidRPr="00F95CD3" w:rsidRDefault="00B8675F" w:rsidP="00CA3644">
            <w:pPr>
              <w:jc w:val="right"/>
            </w:pPr>
            <w:r w:rsidRPr="00B8675F">
              <w:t>7.8</w:t>
            </w:r>
          </w:p>
        </w:tc>
        <w:tc>
          <w:tcPr>
            <w:tcW w:w="709" w:type="dxa"/>
          </w:tcPr>
          <w:p w14:paraId="214CC4F4" w14:textId="57FF66A6" w:rsidR="00706DFA" w:rsidRPr="00F95CD3" w:rsidRDefault="00B8675F" w:rsidP="00CA3644">
            <w:pPr>
              <w:jc w:val="right"/>
            </w:pPr>
            <w:r w:rsidRPr="00B8675F">
              <w:t>10.2</w:t>
            </w:r>
          </w:p>
        </w:tc>
        <w:tc>
          <w:tcPr>
            <w:tcW w:w="1701" w:type="dxa"/>
            <w:vAlign w:val="bottom"/>
          </w:tcPr>
          <w:p w14:paraId="192C89F4" w14:textId="77777777" w:rsidR="00706DFA" w:rsidRPr="00A20173" w:rsidRDefault="00706DFA" w:rsidP="00CA3644">
            <w:pPr>
              <w:jc w:val="right"/>
              <w:rPr>
                <w:rFonts w:ascii="Calibri" w:hAnsi="Calibri"/>
              </w:rPr>
            </w:pPr>
            <w:r w:rsidRPr="00A20173">
              <w:rPr>
                <w:rFonts w:ascii="Calibri" w:hAnsi="Calibri"/>
              </w:rPr>
              <w:t>1</w:t>
            </w:r>
          </w:p>
        </w:tc>
        <w:tc>
          <w:tcPr>
            <w:tcW w:w="1842" w:type="dxa"/>
          </w:tcPr>
          <w:p w14:paraId="5CB509CA" w14:textId="77777777" w:rsidR="00706DFA" w:rsidRPr="00A20173" w:rsidRDefault="00706DFA" w:rsidP="00CA3644">
            <w:pPr>
              <w:jc w:val="right"/>
              <w:rPr>
                <w:rFonts w:ascii="Calibri" w:hAnsi="Calibri"/>
              </w:rPr>
            </w:pPr>
            <w:r w:rsidRPr="00A20173">
              <w:rPr>
                <w:rFonts w:ascii="Calibri" w:hAnsi="Calibri"/>
              </w:rPr>
              <w:t>1</w:t>
            </w:r>
          </w:p>
        </w:tc>
      </w:tr>
      <w:tr w:rsidR="00706DFA" w14:paraId="77FE9C62" w14:textId="77777777" w:rsidTr="00434B7E">
        <w:tc>
          <w:tcPr>
            <w:tcW w:w="1779" w:type="dxa"/>
          </w:tcPr>
          <w:p w14:paraId="0B8F9473" w14:textId="77777777" w:rsidR="00706DFA" w:rsidRDefault="00706DFA" w:rsidP="00CA3644">
            <w:r>
              <w:t>Highly active</w:t>
            </w:r>
            <w:r w:rsidRPr="00C87351">
              <w:rPr>
                <w:vertAlign w:val="superscript"/>
              </w:rPr>
              <w:t>1</w:t>
            </w:r>
          </w:p>
        </w:tc>
        <w:tc>
          <w:tcPr>
            <w:tcW w:w="1077" w:type="dxa"/>
          </w:tcPr>
          <w:p w14:paraId="2F043104" w14:textId="6E6A66FE" w:rsidR="00706DFA" w:rsidRDefault="00B8675F" w:rsidP="00CA3644">
            <w:pPr>
              <w:jc w:val="right"/>
            </w:pPr>
            <w:r>
              <w:t>53</w:t>
            </w:r>
            <w:r w:rsidR="00E8608C">
              <w:t xml:space="preserve"> (13)</w:t>
            </w:r>
          </w:p>
        </w:tc>
        <w:tc>
          <w:tcPr>
            <w:tcW w:w="1001" w:type="dxa"/>
          </w:tcPr>
          <w:p w14:paraId="1E3EAB03" w14:textId="2BDBEC47" w:rsidR="00706DFA" w:rsidRPr="00F95CD3" w:rsidRDefault="00706DFA" w:rsidP="00CA3644">
            <w:pPr>
              <w:jc w:val="right"/>
            </w:pPr>
            <w:r>
              <w:t>52 (98)</w:t>
            </w:r>
          </w:p>
        </w:tc>
        <w:tc>
          <w:tcPr>
            <w:tcW w:w="1077" w:type="dxa"/>
          </w:tcPr>
          <w:p w14:paraId="65336482" w14:textId="77777777" w:rsidR="00706DFA" w:rsidRPr="00F95CD3" w:rsidRDefault="00706DFA" w:rsidP="00CA3644">
            <w:pPr>
              <w:jc w:val="right"/>
            </w:pPr>
            <w:r>
              <w:t>1 (2)</w:t>
            </w:r>
          </w:p>
        </w:tc>
        <w:tc>
          <w:tcPr>
            <w:tcW w:w="766" w:type="dxa"/>
          </w:tcPr>
          <w:p w14:paraId="7FA3C7EF" w14:textId="7C11D51A" w:rsidR="00706DFA" w:rsidRPr="00F95CD3" w:rsidRDefault="00B8675F" w:rsidP="00CA3644">
            <w:pPr>
              <w:jc w:val="right"/>
            </w:pPr>
            <w:r w:rsidRPr="00B8675F">
              <w:t>6.1</w:t>
            </w:r>
          </w:p>
        </w:tc>
        <w:tc>
          <w:tcPr>
            <w:tcW w:w="709" w:type="dxa"/>
          </w:tcPr>
          <w:p w14:paraId="493A0D91" w14:textId="77777777" w:rsidR="00706DFA" w:rsidRPr="00F95CD3" w:rsidRDefault="00706DFA" w:rsidP="00CA3644">
            <w:pPr>
              <w:jc w:val="right"/>
            </w:pPr>
            <w:r>
              <w:t>4.1</w:t>
            </w:r>
          </w:p>
        </w:tc>
        <w:tc>
          <w:tcPr>
            <w:tcW w:w="1701" w:type="dxa"/>
            <w:vAlign w:val="bottom"/>
          </w:tcPr>
          <w:p w14:paraId="53274353" w14:textId="77777777" w:rsidR="00706DFA" w:rsidRPr="00AE26AB" w:rsidRDefault="00706DFA" w:rsidP="00CA3644">
            <w:pPr>
              <w:jc w:val="right"/>
              <w:rPr>
                <w:rFonts w:ascii="Calibri" w:hAnsi="Calibri"/>
                <w:b/>
                <w:color w:val="000000"/>
              </w:rPr>
            </w:pPr>
            <w:r>
              <w:rPr>
                <w:rFonts w:ascii="Calibri" w:hAnsi="Calibri"/>
                <w:color w:val="000000"/>
              </w:rPr>
              <w:t>0.10 (0.01-0.96)</w:t>
            </w:r>
          </w:p>
        </w:tc>
        <w:tc>
          <w:tcPr>
            <w:tcW w:w="1842" w:type="dxa"/>
            <w:vAlign w:val="bottom"/>
          </w:tcPr>
          <w:p w14:paraId="244EA437" w14:textId="77777777" w:rsidR="00706DFA" w:rsidRPr="00AE26AB" w:rsidRDefault="00706DFA" w:rsidP="00CA3644">
            <w:pPr>
              <w:jc w:val="right"/>
              <w:rPr>
                <w:rFonts w:ascii="Calibri" w:hAnsi="Calibri"/>
                <w:b/>
                <w:color w:val="000000"/>
              </w:rPr>
            </w:pPr>
            <w:r>
              <w:rPr>
                <w:rFonts w:ascii="Calibri" w:hAnsi="Calibri"/>
                <w:color w:val="000000"/>
              </w:rPr>
              <w:t>0.09 (0.01-0.92)</w:t>
            </w:r>
          </w:p>
        </w:tc>
      </w:tr>
      <w:tr w:rsidR="00706DFA" w14:paraId="246DFC75" w14:textId="77777777" w:rsidTr="00434B7E">
        <w:tc>
          <w:tcPr>
            <w:tcW w:w="1779" w:type="dxa"/>
          </w:tcPr>
          <w:p w14:paraId="7DC24399" w14:textId="77777777" w:rsidR="00706DFA" w:rsidRDefault="00706DFA" w:rsidP="00CA3644">
            <w:r>
              <w:rPr>
                <w:sz w:val="24"/>
                <w:szCs w:val="24"/>
              </w:rPr>
              <w:t>Moderately</w:t>
            </w:r>
            <w:r>
              <w:t xml:space="preserve"> active</w:t>
            </w:r>
            <w:r w:rsidRPr="00301B9A">
              <w:rPr>
                <w:vertAlign w:val="superscript"/>
              </w:rPr>
              <w:t>2</w:t>
            </w:r>
          </w:p>
        </w:tc>
        <w:tc>
          <w:tcPr>
            <w:tcW w:w="1077" w:type="dxa"/>
          </w:tcPr>
          <w:p w14:paraId="7EEED5A4" w14:textId="1C95AB21" w:rsidR="00706DFA" w:rsidRDefault="00C11BCB" w:rsidP="00CA3644">
            <w:pPr>
              <w:jc w:val="right"/>
            </w:pPr>
            <w:r>
              <w:t>324 (79)</w:t>
            </w:r>
          </w:p>
        </w:tc>
        <w:tc>
          <w:tcPr>
            <w:tcW w:w="1001" w:type="dxa"/>
          </w:tcPr>
          <w:p w14:paraId="20A84948" w14:textId="4ED93C65" w:rsidR="00706DFA" w:rsidRPr="00F95CD3" w:rsidRDefault="00706DFA" w:rsidP="00CA3644">
            <w:pPr>
              <w:jc w:val="right"/>
            </w:pPr>
            <w:r>
              <w:t>299 (92)</w:t>
            </w:r>
          </w:p>
        </w:tc>
        <w:tc>
          <w:tcPr>
            <w:tcW w:w="1077" w:type="dxa"/>
          </w:tcPr>
          <w:p w14:paraId="73101D01" w14:textId="77777777" w:rsidR="00706DFA" w:rsidRPr="00F95CD3" w:rsidRDefault="00706DFA" w:rsidP="00CA3644">
            <w:pPr>
              <w:jc w:val="right"/>
            </w:pPr>
            <w:r>
              <w:t>25 (8)</w:t>
            </w:r>
          </w:p>
        </w:tc>
        <w:tc>
          <w:tcPr>
            <w:tcW w:w="766" w:type="dxa"/>
          </w:tcPr>
          <w:p w14:paraId="4C35A500" w14:textId="49186E36" w:rsidR="00706DFA" w:rsidRPr="00F95CD3" w:rsidRDefault="00B8675F" w:rsidP="00CA3644">
            <w:pPr>
              <w:jc w:val="right"/>
            </w:pPr>
            <w:r w:rsidRPr="00B8675F">
              <w:t>5.9</w:t>
            </w:r>
          </w:p>
        </w:tc>
        <w:tc>
          <w:tcPr>
            <w:tcW w:w="709" w:type="dxa"/>
          </w:tcPr>
          <w:p w14:paraId="4107D1BC" w14:textId="4948DACB" w:rsidR="00706DFA" w:rsidRPr="00F95CD3" w:rsidRDefault="00B8675F" w:rsidP="00CA3644">
            <w:pPr>
              <w:jc w:val="right"/>
            </w:pPr>
            <w:r w:rsidRPr="00B8675F">
              <w:t>4.4</w:t>
            </w:r>
          </w:p>
        </w:tc>
        <w:tc>
          <w:tcPr>
            <w:tcW w:w="1701" w:type="dxa"/>
            <w:vAlign w:val="bottom"/>
          </w:tcPr>
          <w:p w14:paraId="6405DFE1" w14:textId="77777777" w:rsidR="00706DFA" w:rsidRDefault="00706DFA" w:rsidP="00CA3644">
            <w:pPr>
              <w:jc w:val="right"/>
              <w:rPr>
                <w:rFonts w:ascii="Calibri" w:hAnsi="Calibri"/>
                <w:color w:val="000000"/>
              </w:rPr>
            </w:pPr>
            <w:r>
              <w:rPr>
                <w:rFonts w:ascii="Calibri" w:hAnsi="Calibri"/>
                <w:color w:val="000000"/>
              </w:rPr>
              <w:t>0.42 (0.13-1.40)</w:t>
            </w:r>
          </w:p>
        </w:tc>
        <w:tc>
          <w:tcPr>
            <w:tcW w:w="1842" w:type="dxa"/>
            <w:vAlign w:val="bottom"/>
          </w:tcPr>
          <w:p w14:paraId="506A989F" w14:textId="77777777" w:rsidR="00706DFA" w:rsidRDefault="00706DFA" w:rsidP="00CA3644">
            <w:pPr>
              <w:jc w:val="right"/>
              <w:rPr>
                <w:rFonts w:ascii="Calibri" w:hAnsi="Calibri"/>
                <w:color w:val="000000"/>
              </w:rPr>
            </w:pPr>
            <w:r>
              <w:rPr>
                <w:rFonts w:ascii="Calibri" w:hAnsi="Calibri"/>
                <w:color w:val="000000"/>
              </w:rPr>
              <w:t>0.38 (0.11-1.37)</w:t>
            </w:r>
          </w:p>
        </w:tc>
      </w:tr>
      <w:tr w:rsidR="00706DFA" w14:paraId="7E604C80" w14:textId="77777777" w:rsidTr="00434B7E">
        <w:tc>
          <w:tcPr>
            <w:tcW w:w="1779" w:type="dxa"/>
          </w:tcPr>
          <w:p w14:paraId="2A7ACF2D" w14:textId="77777777" w:rsidR="00706DFA" w:rsidRDefault="00706DFA" w:rsidP="00CA3644">
            <w:r>
              <w:t>Missing</w:t>
            </w:r>
          </w:p>
        </w:tc>
        <w:tc>
          <w:tcPr>
            <w:tcW w:w="1077" w:type="dxa"/>
          </w:tcPr>
          <w:p w14:paraId="70F6CA98" w14:textId="38A60E6B" w:rsidR="00706DFA" w:rsidRDefault="00B8675F" w:rsidP="00CA3644">
            <w:pPr>
              <w:jc w:val="right"/>
            </w:pPr>
            <w:r>
              <w:t>19</w:t>
            </w:r>
            <w:r w:rsidR="00E8608C">
              <w:t xml:space="preserve"> (</w:t>
            </w:r>
            <w:r w:rsidR="00BA0A13">
              <w:t>5</w:t>
            </w:r>
            <w:r w:rsidR="00E8608C">
              <w:t>)</w:t>
            </w:r>
          </w:p>
        </w:tc>
        <w:tc>
          <w:tcPr>
            <w:tcW w:w="1001" w:type="dxa"/>
          </w:tcPr>
          <w:p w14:paraId="446AAD71" w14:textId="2B86E473" w:rsidR="00706DFA" w:rsidRPr="00F95CD3" w:rsidRDefault="00706DFA" w:rsidP="00CA3644">
            <w:pPr>
              <w:jc w:val="right"/>
            </w:pPr>
            <w:r>
              <w:t>19 (100)</w:t>
            </w:r>
          </w:p>
        </w:tc>
        <w:tc>
          <w:tcPr>
            <w:tcW w:w="1077" w:type="dxa"/>
          </w:tcPr>
          <w:p w14:paraId="4B8C9574" w14:textId="77777777" w:rsidR="00706DFA" w:rsidRPr="00F95CD3" w:rsidRDefault="00706DFA" w:rsidP="00CA3644">
            <w:pPr>
              <w:jc w:val="right"/>
            </w:pPr>
            <w:r>
              <w:t>0 (0)</w:t>
            </w:r>
          </w:p>
        </w:tc>
        <w:tc>
          <w:tcPr>
            <w:tcW w:w="766" w:type="dxa"/>
          </w:tcPr>
          <w:p w14:paraId="6B4E4EF7" w14:textId="77777777" w:rsidR="00706DFA" w:rsidRPr="00F95CD3" w:rsidRDefault="00706DFA" w:rsidP="00CA3644">
            <w:pPr>
              <w:jc w:val="right"/>
            </w:pPr>
          </w:p>
        </w:tc>
        <w:tc>
          <w:tcPr>
            <w:tcW w:w="709" w:type="dxa"/>
          </w:tcPr>
          <w:p w14:paraId="3638530A" w14:textId="77777777" w:rsidR="00706DFA" w:rsidRPr="00F95CD3" w:rsidRDefault="00706DFA" w:rsidP="00CA3644">
            <w:pPr>
              <w:jc w:val="right"/>
            </w:pPr>
          </w:p>
        </w:tc>
        <w:tc>
          <w:tcPr>
            <w:tcW w:w="1701" w:type="dxa"/>
          </w:tcPr>
          <w:p w14:paraId="29D68378" w14:textId="77777777" w:rsidR="00706DFA" w:rsidRPr="004C650B" w:rsidRDefault="00706DFA" w:rsidP="00CA3644">
            <w:pPr>
              <w:jc w:val="right"/>
              <w:rPr>
                <w:color w:val="FF0000"/>
              </w:rPr>
            </w:pPr>
          </w:p>
        </w:tc>
        <w:tc>
          <w:tcPr>
            <w:tcW w:w="1842" w:type="dxa"/>
          </w:tcPr>
          <w:p w14:paraId="257E6E75" w14:textId="77777777" w:rsidR="00706DFA" w:rsidRPr="004C650B" w:rsidRDefault="00706DFA" w:rsidP="00CA3644">
            <w:pPr>
              <w:jc w:val="right"/>
              <w:rPr>
                <w:color w:val="FF0000"/>
              </w:rPr>
            </w:pPr>
          </w:p>
        </w:tc>
      </w:tr>
      <w:tr w:rsidR="00706DFA" w14:paraId="43130781" w14:textId="77777777" w:rsidTr="00434B7E">
        <w:tc>
          <w:tcPr>
            <w:tcW w:w="1779" w:type="dxa"/>
          </w:tcPr>
          <w:p w14:paraId="4F63CE13" w14:textId="77777777" w:rsidR="00706DFA" w:rsidRPr="00411112" w:rsidRDefault="00706DFA" w:rsidP="00CA3644">
            <w:pPr>
              <w:rPr>
                <w:b/>
              </w:rPr>
            </w:pPr>
            <w:r w:rsidRPr="00411112">
              <w:rPr>
                <w:b/>
              </w:rPr>
              <w:t>Years exposed</w:t>
            </w:r>
            <w:r w:rsidRPr="00C87351">
              <w:rPr>
                <w:b/>
                <w:vertAlign w:val="superscript"/>
              </w:rPr>
              <w:t>3</w:t>
            </w:r>
            <w:r w:rsidRPr="00411112">
              <w:rPr>
                <w:b/>
              </w:rPr>
              <w:t xml:space="preserve">, </w:t>
            </w:r>
            <w:r w:rsidRPr="000A5D4C">
              <w:t>Median (IQR)</w:t>
            </w:r>
          </w:p>
        </w:tc>
        <w:tc>
          <w:tcPr>
            <w:tcW w:w="1077" w:type="dxa"/>
          </w:tcPr>
          <w:p w14:paraId="5F2E6131" w14:textId="4DE16A42" w:rsidR="00706DFA" w:rsidRPr="001A6E76" w:rsidRDefault="00706DFA" w:rsidP="00456A73"/>
        </w:tc>
        <w:tc>
          <w:tcPr>
            <w:tcW w:w="1001" w:type="dxa"/>
          </w:tcPr>
          <w:p w14:paraId="42E5873E" w14:textId="46C7199C" w:rsidR="00706DFA" w:rsidRDefault="00706DFA" w:rsidP="00CA3644">
            <w:pPr>
              <w:jc w:val="right"/>
            </w:pPr>
            <w:r w:rsidRPr="001A6E76">
              <w:t>6.5</w:t>
            </w:r>
          </w:p>
          <w:p w14:paraId="7A823547" w14:textId="02D653E0" w:rsidR="00706DFA" w:rsidRPr="001A6E76" w:rsidRDefault="00706DFA" w:rsidP="00434B7E">
            <w:r w:rsidRPr="001A6E76">
              <w:t>(5.2-9.4)</w:t>
            </w:r>
          </w:p>
        </w:tc>
        <w:tc>
          <w:tcPr>
            <w:tcW w:w="1077" w:type="dxa"/>
          </w:tcPr>
          <w:p w14:paraId="7042EA3D" w14:textId="77777777" w:rsidR="00706DFA" w:rsidRDefault="00706DFA" w:rsidP="00CA3644">
            <w:pPr>
              <w:jc w:val="right"/>
            </w:pPr>
            <w:r>
              <w:t xml:space="preserve">6.3 </w:t>
            </w:r>
          </w:p>
          <w:p w14:paraId="52211354" w14:textId="77777777" w:rsidR="00706DFA" w:rsidRPr="00851AE4" w:rsidRDefault="00706DFA" w:rsidP="00CA3644">
            <w:pPr>
              <w:jc w:val="right"/>
            </w:pPr>
            <w:r>
              <w:t>(5-8)</w:t>
            </w:r>
          </w:p>
        </w:tc>
        <w:tc>
          <w:tcPr>
            <w:tcW w:w="766" w:type="dxa"/>
            <w:shd w:val="clear" w:color="auto" w:fill="FFFFFF" w:themeFill="background1"/>
          </w:tcPr>
          <w:p w14:paraId="59EF7061" w14:textId="77777777" w:rsidR="00706DFA" w:rsidRPr="00851AE4" w:rsidRDefault="00706DFA" w:rsidP="00CA3644">
            <w:pPr>
              <w:jc w:val="right"/>
              <w:rPr>
                <w:sz w:val="18"/>
                <w:szCs w:val="18"/>
              </w:rPr>
            </w:pPr>
          </w:p>
        </w:tc>
        <w:tc>
          <w:tcPr>
            <w:tcW w:w="709" w:type="dxa"/>
            <w:shd w:val="clear" w:color="auto" w:fill="FFFFFF" w:themeFill="background1"/>
          </w:tcPr>
          <w:p w14:paraId="51B72489" w14:textId="77777777" w:rsidR="00706DFA" w:rsidRPr="004C650B" w:rsidRDefault="00706DFA" w:rsidP="00CA3644">
            <w:pPr>
              <w:rPr>
                <w:color w:val="FF0000"/>
                <w:sz w:val="18"/>
                <w:szCs w:val="18"/>
              </w:rPr>
            </w:pPr>
          </w:p>
        </w:tc>
        <w:tc>
          <w:tcPr>
            <w:tcW w:w="1701" w:type="dxa"/>
            <w:vAlign w:val="bottom"/>
          </w:tcPr>
          <w:p w14:paraId="7A0179CD" w14:textId="77777777" w:rsidR="00706DFA" w:rsidRDefault="00706DFA" w:rsidP="00CA3644">
            <w:pPr>
              <w:jc w:val="right"/>
              <w:rPr>
                <w:rFonts w:ascii="Calibri" w:hAnsi="Calibri"/>
                <w:color w:val="000000"/>
              </w:rPr>
            </w:pPr>
            <w:r>
              <w:rPr>
                <w:rFonts w:ascii="Calibri" w:hAnsi="Calibri"/>
                <w:color w:val="000000"/>
              </w:rPr>
              <w:t>0.92 (0.81-1.05)</w:t>
            </w:r>
          </w:p>
          <w:p w14:paraId="25AAAC1A" w14:textId="77777777" w:rsidR="00706DFA" w:rsidRDefault="00706DFA" w:rsidP="00CA3644">
            <w:pPr>
              <w:jc w:val="right"/>
              <w:rPr>
                <w:rFonts w:ascii="Calibri" w:hAnsi="Calibri"/>
                <w:color w:val="000000"/>
              </w:rPr>
            </w:pPr>
          </w:p>
        </w:tc>
        <w:tc>
          <w:tcPr>
            <w:tcW w:w="1842" w:type="dxa"/>
            <w:vAlign w:val="bottom"/>
          </w:tcPr>
          <w:p w14:paraId="1F993A63" w14:textId="77777777" w:rsidR="00706DFA" w:rsidRDefault="00706DFA" w:rsidP="00CA3644">
            <w:pPr>
              <w:jc w:val="right"/>
              <w:rPr>
                <w:rFonts w:ascii="Calibri" w:hAnsi="Calibri"/>
                <w:color w:val="000000"/>
              </w:rPr>
            </w:pPr>
            <w:r>
              <w:rPr>
                <w:rFonts w:ascii="Calibri" w:hAnsi="Calibri"/>
                <w:color w:val="000000"/>
              </w:rPr>
              <w:t>0.84 (0.64-1.10)</w:t>
            </w:r>
          </w:p>
          <w:p w14:paraId="5461B2BE" w14:textId="77777777" w:rsidR="00706DFA" w:rsidRDefault="00706DFA" w:rsidP="00CA3644">
            <w:pPr>
              <w:jc w:val="right"/>
              <w:rPr>
                <w:rFonts w:ascii="Calibri" w:hAnsi="Calibri"/>
                <w:color w:val="000000"/>
              </w:rPr>
            </w:pPr>
          </w:p>
        </w:tc>
      </w:tr>
      <w:tr w:rsidR="00706DFA" w14:paraId="6EDCAD5E" w14:textId="77777777" w:rsidTr="00434B7E">
        <w:tc>
          <w:tcPr>
            <w:tcW w:w="1779" w:type="dxa"/>
          </w:tcPr>
          <w:p w14:paraId="4C13A998" w14:textId="77777777" w:rsidR="00706DFA" w:rsidRDefault="00706DFA" w:rsidP="00CA3644">
            <w:pPr>
              <w:rPr>
                <w:b/>
              </w:rPr>
            </w:pPr>
            <w:r w:rsidRPr="00411112">
              <w:rPr>
                <w:b/>
              </w:rPr>
              <w:t>Hours/week</w:t>
            </w:r>
          </w:p>
          <w:p w14:paraId="295DFBDF" w14:textId="77777777" w:rsidR="00706DFA" w:rsidRPr="00411112" w:rsidRDefault="00706DFA" w:rsidP="00CA3644">
            <w:pPr>
              <w:rPr>
                <w:b/>
              </w:rPr>
            </w:pPr>
            <w:r w:rsidRPr="000A5D4C">
              <w:t>Median (IQR)</w:t>
            </w:r>
          </w:p>
        </w:tc>
        <w:tc>
          <w:tcPr>
            <w:tcW w:w="1077" w:type="dxa"/>
          </w:tcPr>
          <w:p w14:paraId="4C8B4FED" w14:textId="114448C8" w:rsidR="00706DFA" w:rsidRDefault="00706DFA" w:rsidP="00B8675F">
            <w:pPr>
              <w:jc w:val="right"/>
            </w:pPr>
          </w:p>
        </w:tc>
        <w:tc>
          <w:tcPr>
            <w:tcW w:w="1001" w:type="dxa"/>
          </w:tcPr>
          <w:p w14:paraId="159450B6" w14:textId="02E91699" w:rsidR="00706DFA" w:rsidRDefault="00706DFA" w:rsidP="00CA3644">
            <w:pPr>
              <w:jc w:val="right"/>
            </w:pPr>
            <w:r>
              <w:t xml:space="preserve">4 </w:t>
            </w:r>
          </w:p>
          <w:p w14:paraId="75E92085" w14:textId="77777777" w:rsidR="00706DFA" w:rsidRPr="00851AE4" w:rsidRDefault="00706DFA" w:rsidP="00CA3644">
            <w:pPr>
              <w:jc w:val="right"/>
            </w:pPr>
            <w:r>
              <w:t>(2-8)</w:t>
            </w:r>
          </w:p>
        </w:tc>
        <w:tc>
          <w:tcPr>
            <w:tcW w:w="1077" w:type="dxa"/>
          </w:tcPr>
          <w:p w14:paraId="0B917652" w14:textId="77777777" w:rsidR="00706DFA" w:rsidRDefault="00706DFA" w:rsidP="00CA3644">
            <w:pPr>
              <w:jc w:val="right"/>
            </w:pPr>
            <w:r>
              <w:t xml:space="preserve">3 </w:t>
            </w:r>
          </w:p>
          <w:p w14:paraId="6674DFC2" w14:textId="77777777" w:rsidR="00706DFA" w:rsidRPr="00851AE4" w:rsidRDefault="00706DFA" w:rsidP="00CA3644">
            <w:pPr>
              <w:jc w:val="right"/>
            </w:pPr>
            <w:r>
              <w:t>(1.5-7)</w:t>
            </w:r>
          </w:p>
        </w:tc>
        <w:tc>
          <w:tcPr>
            <w:tcW w:w="766" w:type="dxa"/>
            <w:shd w:val="clear" w:color="auto" w:fill="FFFFFF" w:themeFill="background1"/>
          </w:tcPr>
          <w:p w14:paraId="2CB9099E" w14:textId="77777777" w:rsidR="00706DFA" w:rsidRPr="004C650B" w:rsidRDefault="00706DFA" w:rsidP="00CA3644">
            <w:pPr>
              <w:jc w:val="right"/>
              <w:rPr>
                <w:color w:val="FF0000"/>
                <w:sz w:val="18"/>
                <w:szCs w:val="18"/>
              </w:rPr>
            </w:pPr>
          </w:p>
        </w:tc>
        <w:tc>
          <w:tcPr>
            <w:tcW w:w="709" w:type="dxa"/>
            <w:shd w:val="clear" w:color="auto" w:fill="FFFFFF" w:themeFill="background1"/>
          </w:tcPr>
          <w:p w14:paraId="51B2BAB4" w14:textId="77777777" w:rsidR="00706DFA" w:rsidRPr="004C650B" w:rsidRDefault="00706DFA" w:rsidP="00CA3644">
            <w:pPr>
              <w:rPr>
                <w:color w:val="FF0000"/>
                <w:sz w:val="18"/>
                <w:szCs w:val="18"/>
              </w:rPr>
            </w:pPr>
          </w:p>
        </w:tc>
        <w:tc>
          <w:tcPr>
            <w:tcW w:w="1701" w:type="dxa"/>
            <w:vAlign w:val="bottom"/>
          </w:tcPr>
          <w:p w14:paraId="50B17018" w14:textId="77777777" w:rsidR="00706DFA" w:rsidRDefault="00706DFA" w:rsidP="00CA3644">
            <w:pPr>
              <w:jc w:val="right"/>
              <w:rPr>
                <w:rFonts w:ascii="Calibri" w:hAnsi="Calibri"/>
                <w:color w:val="000000"/>
              </w:rPr>
            </w:pPr>
            <w:r>
              <w:rPr>
                <w:rFonts w:ascii="Calibri" w:hAnsi="Calibri"/>
                <w:color w:val="000000"/>
              </w:rPr>
              <w:t>0.97 (0.90-1.04)</w:t>
            </w:r>
          </w:p>
          <w:p w14:paraId="4226275A" w14:textId="77777777" w:rsidR="00706DFA" w:rsidRDefault="00706DFA" w:rsidP="00CA3644">
            <w:pPr>
              <w:jc w:val="right"/>
              <w:rPr>
                <w:rFonts w:ascii="Calibri" w:hAnsi="Calibri"/>
                <w:color w:val="000000"/>
              </w:rPr>
            </w:pPr>
          </w:p>
        </w:tc>
        <w:tc>
          <w:tcPr>
            <w:tcW w:w="1842" w:type="dxa"/>
            <w:vAlign w:val="bottom"/>
          </w:tcPr>
          <w:p w14:paraId="4CC09158" w14:textId="77777777" w:rsidR="00706DFA" w:rsidRDefault="00706DFA" w:rsidP="00CA3644">
            <w:pPr>
              <w:jc w:val="right"/>
              <w:rPr>
                <w:rFonts w:ascii="Calibri" w:hAnsi="Calibri"/>
                <w:color w:val="000000"/>
              </w:rPr>
            </w:pPr>
            <w:r>
              <w:rPr>
                <w:rFonts w:ascii="Calibri" w:hAnsi="Calibri"/>
                <w:color w:val="000000"/>
              </w:rPr>
              <w:t>0.97 (0.90-1.05)</w:t>
            </w:r>
          </w:p>
          <w:p w14:paraId="1294BB28" w14:textId="77777777" w:rsidR="00706DFA" w:rsidRDefault="00706DFA" w:rsidP="00CA3644">
            <w:pPr>
              <w:jc w:val="right"/>
              <w:rPr>
                <w:rFonts w:ascii="Calibri" w:hAnsi="Calibri"/>
                <w:color w:val="000000"/>
              </w:rPr>
            </w:pPr>
          </w:p>
        </w:tc>
      </w:tr>
    </w:tbl>
    <w:p w14:paraId="22F3E610" w14:textId="0A8AB38C" w:rsidR="006E0AE9" w:rsidRPr="007B59BA" w:rsidRDefault="006E0AE9" w:rsidP="006E0AE9">
      <w:pPr>
        <w:jc w:val="both"/>
      </w:pPr>
      <w:r>
        <w:rPr>
          <w:rFonts w:ascii="Calibri" w:hAnsi="Calibri" w:cs="Arial"/>
          <w:b/>
          <w:bCs/>
          <w:kern w:val="24"/>
        </w:rPr>
        <w:t>†</w:t>
      </w:r>
      <w:r>
        <w:t xml:space="preserve"> </w:t>
      </w:r>
      <w:r w:rsidRPr="00CD5B11">
        <w:t>A</w:t>
      </w:r>
      <w:r w:rsidR="0056213F">
        <w:t>djusted for: a</w:t>
      </w:r>
      <w:r w:rsidRPr="00CD5B11">
        <w:t xml:space="preserve">ge at operation, sex, BMI at baseline, time to </w:t>
      </w:r>
      <w:r>
        <w:t>reach best function post-T</w:t>
      </w:r>
      <w:r w:rsidRPr="00427B3B">
        <w:t xml:space="preserve">HA, cohort and </w:t>
      </w:r>
      <w:r>
        <w:t xml:space="preserve">duration of </w:t>
      </w:r>
      <w:r w:rsidRPr="00427B3B">
        <w:t>follow-up</w:t>
      </w:r>
      <w:r w:rsidR="004D6F40">
        <w:t>.</w:t>
      </w:r>
      <w:r>
        <w:t xml:space="preserve"> </w:t>
      </w:r>
      <w:r>
        <w:rPr>
          <w:vertAlign w:val="superscript"/>
        </w:rPr>
        <w:t>1</w:t>
      </w:r>
      <w:r>
        <w:t xml:space="preserve">High impact activities at least once a week, </w:t>
      </w:r>
      <w:r>
        <w:rPr>
          <w:vertAlign w:val="superscript"/>
        </w:rPr>
        <w:t>2</w:t>
      </w:r>
      <w:r>
        <w:t xml:space="preserve">Medium and low impact activities regardless the frequency </w:t>
      </w:r>
      <w:r w:rsidRPr="00C87351">
        <w:rPr>
          <w:vertAlign w:val="superscript"/>
        </w:rPr>
        <w:t>3</w:t>
      </w:r>
      <w:r>
        <w:t>Years engaged in leisure or daily activities post-THA</w:t>
      </w:r>
    </w:p>
    <w:p w14:paraId="6204856F" w14:textId="48267DCF" w:rsidR="004C650B" w:rsidRPr="004C0B4E" w:rsidRDefault="004C650B" w:rsidP="00343316">
      <w:pPr>
        <w:spacing w:after="120" w:line="480" w:lineRule="auto"/>
        <w:jc w:val="both"/>
        <w:textAlignment w:val="baseline"/>
        <w:rPr>
          <w:rFonts w:ascii="Helvetica" w:eastAsia="Times New Roman" w:hAnsi="Helvetica" w:cs="Helvetica"/>
          <w:b/>
          <w:bCs/>
          <w:color w:val="000000"/>
          <w:sz w:val="24"/>
          <w:szCs w:val="24"/>
          <w:lang w:eastAsia="en-GB"/>
        </w:rPr>
      </w:pPr>
      <w:r w:rsidRPr="004C0B4E">
        <w:rPr>
          <w:rFonts w:ascii="Helvetica" w:eastAsia="Times New Roman" w:hAnsi="Helvetica" w:cs="Helvetica"/>
          <w:b/>
          <w:bCs/>
          <w:color w:val="000000"/>
          <w:sz w:val="24"/>
          <w:szCs w:val="24"/>
          <w:lang w:eastAsia="en-GB"/>
        </w:rPr>
        <w:t>Discussion</w:t>
      </w:r>
    </w:p>
    <w:p w14:paraId="627FDFE5" w14:textId="245B78C8" w:rsidR="004C650B" w:rsidRDefault="00B520B6" w:rsidP="00343316">
      <w:pPr>
        <w:spacing w:after="120" w:line="480" w:lineRule="auto"/>
        <w:jc w:val="both"/>
        <w:textAlignment w:val="baseline"/>
        <w:rPr>
          <w:color w:val="000000" w:themeColor="text1"/>
          <w:sz w:val="24"/>
          <w:szCs w:val="24"/>
        </w:rPr>
      </w:pPr>
      <w:r>
        <w:rPr>
          <w:color w:val="000000" w:themeColor="text1"/>
          <w:sz w:val="24"/>
          <w:szCs w:val="24"/>
        </w:rPr>
        <w:t xml:space="preserve">Using data from two cohorts, we explored the nature and type of work undertaken pre- and post-operatively, the rates of non-return by occupation, exposure to physically-demanding activities post-operatively and their relationship with workability. </w:t>
      </w:r>
      <w:r w:rsidR="0003224B">
        <w:rPr>
          <w:color w:val="000000" w:themeColor="text1"/>
          <w:sz w:val="24"/>
          <w:szCs w:val="24"/>
        </w:rPr>
        <w:t xml:space="preserve">In total, </w:t>
      </w:r>
      <w:r w:rsidR="00C6151A">
        <w:rPr>
          <w:color w:val="000000" w:themeColor="text1"/>
          <w:sz w:val="24"/>
          <w:szCs w:val="24"/>
        </w:rPr>
        <w:t>62</w:t>
      </w:r>
      <w:r>
        <w:rPr>
          <w:color w:val="000000" w:themeColor="text1"/>
          <w:sz w:val="24"/>
          <w:szCs w:val="24"/>
        </w:rPr>
        <w:t xml:space="preserve">% of respondents, mean age approximately 58 </w:t>
      </w:r>
      <w:r w:rsidR="0003224B">
        <w:rPr>
          <w:color w:val="000000" w:themeColor="text1"/>
          <w:sz w:val="24"/>
          <w:szCs w:val="24"/>
        </w:rPr>
        <w:t xml:space="preserve">years </w:t>
      </w:r>
      <w:r>
        <w:rPr>
          <w:color w:val="000000" w:themeColor="text1"/>
          <w:sz w:val="24"/>
          <w:szCs w:val="24"/>
        </w:rPr>
        <w:t xml:space="preserve">at the time of </w:t>
      </w:r>
      <w:r w:rsidR="00193711">
        <w:rPr>
          <w:color w:val="000000" w:themeColor="text1"/>
          <w:sz w:val="24"/>
          <w:szCs w:val="24"/>
        </w:rPr>
        <w:t>THA</w:t>
      </w:r>
      <w:r>
        <w:rPr>
          <w:color w:val="000000" w:themeColor="text1"/>
          <w:sz w:val="24"/>
          <w:szCs w:val="24"/>
        </w:rPr>
        <w:t xml:space="preserve">, </w:t>
      </w:r>
      <w:r w:rsidR="0003224B">
        <w:rPr>
          <w:color w:val="000000" w:themeColor="text1"/>
          <w:sz w:val="24"/>
          <w:szCs w:val="24"/>
        </w:rPr>
        <w:t>returned</w:t>
      </w:r>
      <w:r>
        <w:rPr>
          <w:color w:val="000000" w:themeColor="text1"/>
          <w:sz w:val="24"/>
          <w:szCs w:val="24"/>
        </w:rPr>
        <w:t xml:space="preserve"> to work post-operatively. </w:t>
      </w:r>
      <w:r w:rsidR="0003224B">
        <w:rPr>
          <w:color w:val="000000" w:themeColor="text1"/>
          <w:sz w:val="24"/>
          <w:szCs w:val="24"/>
        </w:rPr>
        <w:t>M</w:t>
      </w:r>
      <w:r w:rsidR="000E0556">
        <w:rPr>
          <w:color w:val="000000" w:themeColor="text1"/>
          <w:sz w:val="24"/>
          <w:szCs w:val="24"/>
        </w:rPr>
        <w:t xml:space="preserve">ost (93%) of those who were working pre-operatively returned to work and a further </w:t>
      </w:r>
      <w:r w:rsidR="00F90BBE">
        <w:rPr>
          <w:color w:val="000000" w:themeColor="text1"/>
          <w:sz w:val="24"/>
          <w:szCs w:val="24"/>
        </w:rPr>
        <w:t>6</w:t>
      </w:r>
      <w:r w:rsidR="000E0556">
        <w:rPr>
          <w:color w:val="000000" w:themeColor="text1"/>
          <w:sz w:val="24"/>
          <w:szCs w:val="24"/>
        </w:rPr>
        <w:t xml:space="preserve">% </w:t>
      </w:r>
      <w:r w:rsidR="00F73D7C">
        <w:rPr>
          <w:color w:val="000000" w:themeColor="text1"/>
          <w:sz w:val="24"/>
          <w:szCs w:val="24"/>
        </w:rPr>
        <w:t>RTW</w:t>
      </w:r>
      <w:r w:rsidR="00F90BBE">
        <w:rPr>
          <w:color w:val="000000" w:themeColor="text1"/>
          <w:sz w:val="24"/>
          <w:szCs w:val="24"/>
        </w:rPr>
        <w:t xml:space="preserve"> despite</w:t>
      </w:r>
      <w:r w:rsidR="000E0556">
        <w:rPr>
          <w:color w:val="000000" w:themeColor="text1"/>
          <w:sz w:val="24"/>
          <w:szCs w:val="24"/>
        </w:rPr>
        <w:t xml:space="preserve"> not </w:t>
      </w:r>
      <w:r w:rsidR="002F4082">
        <w:rPr>
          <w:color w:val="000000" w:themeColor="text1"/>
          <w:sz w:val="24"/>
          <w:szCs w:val="24"/>
        </w:rPr>
        <w:t>being in work</w:t>
      </w:r>
      <w:r w:rsidR="000E0556">
        <w:rPr>
          <w:color w:val="000000" w:themeColor="text1"/>
          <w:sz w:val="24"/>
          <w:szCs w:val="24"/>
        </w:rPr>
        <w:t xml:space="preserve"> pre-operatively</w:t>
      </w:r>
      <w:r w:rsidR="004C650B" w:rsidRPr="003B6CF0">
        <w:rPr>
          <w:color w:val="000000" w:themeColor="text1"/>
          <w:sz w:val="24"/>
          <w:szCs w:val="24"/>
        </w:rPr>
        <w:t xml:space="preserve">. </w:t>
      </w:r>
      <w:r w:rsidR="00193711">
        <w:rPr>
          <w:color w:val="000000" w:themeColor="text1"/>
          <w:sz w:val="24"/>
          <w:szCs w:val="24"/>
        </w:rPr>
        <w:t>P</w:t>
      </w:r>
      <w:r w:rsidR="000E0556">
        <w:rPr>
          <w:color w:val="000000" w:themeColor="text1"/>
          <w:sz w:val="24"/>
          <w:szCs w:val="24"/>
        </w:rPr>
        <w:t>eople</w:t>
      </w:r>
      <w:r w:rsidR="00193711">
        <w:rPr>
          <w:color w:val="000000" w:themeColor="text1"/>
          <w:sz w:val="24"/>
          <w:szCs w:val="24"/>
        </w:rPr>
        <w:t xml:space="preserve"> mainly</w:t>
      </w:r>
      <w:r w:rsidR="000E0556">
        <w:rPr>
          <w:color w:val="000000" w:themeColor="text1"/>
          <w:sz w:val="24"/>
          <w:szCs w:val="24"/>
        </w:rPr>
        <w:t xml:space="preserve"> returned to the same </w:t>
      </w:r>
      <w:r w:rsidR="00221E7E">
        <w:rPr>
          <w:color w:val="000000" w:themeColor="text1"/>
          <w:sz w:val="24"/>
          <w:szCs w:val="24"/>
        </w:rPr>
        <w:t xml:space="preserve">job sector </w:t>
      </w:r>
      <w:r w:rsidR="000E0556">
        <w:rPr>
          <w:color w:val="000000" w:themeColor="text1"/>
          <w:sz w:val="24"/>
          <w:szCs w:val="24"/>
        </w:rPr>
        <w:t xml:space="preserve">post-operatively </w:t>
      </w:r>
      <w:r w:rsidR="00F90BBE">
        <w:rPr>
          <w:color w:val="000000" w:themeColor="text1"/>
          <w:sz w:val="24"/>
          <w:szCs w:val="24"/>
        </w:rPr>
        <w:t xml:space="preserve">(over 50%) </w:t>
      </w:r>
      <w:r w:rsidR="000E0556">
        <w:rPr>
          <w:color w:val="000000" w:themeColor="text1"/>
          <w:sz w:val="24"/>
          <w:szCs w:val="24"/>
        </w:rPr>
        <w:t xml:space="preserve">although </w:t>
      </w:r>
      <w:r w:rsidR="0056213F">
        <w:rPr>
          <w:color w:val="000000" w:themeColor="text1"/>
          <w:sz w:val="24"/>
          <w:szCs w:val="24"/>
        </w:rPr>
        <w:t>more</w:t>
      </w:r>
      <w:r w:rsidR="000E0556">
        <w:rPr>
          <w:color w:val="000000" w:themeColor="text1"/>
          <w:sz w:val="24"/>
          <w:szCs w:val="24"/>
        </w:rPr>
        <w:t xml:space="preserve"> change</w:t>
      </w:r>
      <w:r w:rsidR="0056213F">
        <w:rPr>
          <w:color w:val="000000" w:themeColor="text1"/>
          <w:sz w:val="24"/>
          <w:szCs w:val="24"/>
        </w:rPr>
        <w:t>s</w:t>
      </w:r>
      <w:r w:rsidR="000E0556">
        <w:rPr>
          <w:color w:val="000000" w:themeColor="text1"/>
          <w:sz w:val="24"/>
          <w:szCs w:val="24"/>
        </w:rPr>
        <w:t xml:space="preserve"> of occupation (26%) w</w:t>
      </w:r>
      <w:r w:rsidR="0056213F">
        <w:rPr>
          <w:color w:val="000000" w:themeColor="text1"/>
          <w:sz w:val="24"/>
          <w:szCs w:val="24"/>
        </w:rPr>
        <w:t>ere</w:t>
      </w:r>
      <w:r w:rsidR="000E0556">
        <w:rPr>
          <w:color w:val="000000" w:themeColor="text1"/>
          <w:sz w:val="24"/>
          <w:szCs w:val="24"/>
        </w:rPr>
        <w:t xml:space="preserve"> reported in the </w:t>
      </w:r>
      <w:r w:rsidR="00F90BBE">
        <w:rPr>
          <w:color w:val="000000" w:themeColor="text1"/>
          <w:sz w:val="24"/>
          <w:szCs w:val="24"/>
        </w:rPr>
        <w:t>caring, leisure and other service o</w:t>
      </w:r>
      <w:r w:rsidR="00F90BBE" w:rsidRPr="00F90BBE">
        <w:rPr>
          <w:color w:val="000000" w:themeColor="text1"/>
          <w:sz w:val="24"/>
          <w:szCs w:val="24"/>
        </w:rPr>
        <w:t xml:space="preserve">ccupations </w:t>
      </w:r>
      <w:r w:rsidR="00F90BBE">
        <w:rPr>
          <w:color w:val="000000" w:themeColor="text1"/>
          <w:sz w:val="24"/>
          <w:szCs w:val="24"/>
        </w:rPr>
        <w:t>s</w:t>
      </w:r>
      <w:r w:rsidR="000E0556">
        <w:rPr>
          <w:color w:val="000000" w:themeColor="text1"/>
          <w:sz w:val="24"/>
          <w:szCs w:val="24"/>
        </w:rPr>
        <w:t>ector. The highest rates of non-</w:t>
      </w:r>
      <w:r w:rsidR="000220D7">
        <w:rPr>
          <w:color w:val="000000" w:themeColor="text1"/>
          <w:sz w:val="24"/>
          <w:szCs w:val="24"/>
        </w:rPr>
        <w:t xml:space="preserve">RTW </w:t>
      </w:r>
      <w:r w:rsidR="000E0556">
        <w:rPr>
          <w:color w:val="000000" w:themeColor="text1"/>
          <w:sz w:val="24"/>
          <w:szCs w:val="24"/>
        </w:rPr>
        <w:t xml:space="preserve">were amongst </w:t>
      </w:r>
      <w:r w:rsidR="00F90BBE">
        <w:rPr>
          <w:color w:val="000000" w:themeColor="text1"/>
          <w:sz w:val="24"/>
          <w:szCs w:val="24"/>
        </w:rPr>
        <w:t>process, plant and machine o</w:t>
      </w:r>
      <w:r w:rsidR="00F90BBE" w:rsidRPr="00F90BBE">
        <w:rPr>
          <w:color w:val="000000" w:themeColor="text1"/>
          <w:sz w:val="24"/>
          <w:szCs w:val="24"/>
        </w:rPr>
        <w:t>peratives</w:t>
      </w:r>
      <w:r w:rsidR="00F90BBE">
        <w:rPr>
          <w:color w:val="000000" w:themeColor="text1"/>
          <w:sz w:val="24"/>
          <w:szCs w:val="24"/>
        </w:rPr>
        <w:t xml:space="preserve"> (</w:t>
      </w:r>
      <w:r w:rsidR="000E0556">
        <w:rPr>
          <w:color w:val="000000" w:themeColor="text1"/>
          <w:sz w:val="24"/>
          <w:szCs w:val="24"/>
        </w:rPr>
        <w:t>41%)</w:t>
      </w:r>
      <w:r w:rsidR="003433C9">
        <w:rPr>
          <w:sz w:val="24"/>
          <w:szCs w:val="24"/>
        </w:rPr>
        <w:t>, and workers in elementary occupations (36%)</w:t>
      </w:r>
      <w:r w:rsidR="0003224B">
        <w:rPr>
          <w:sz w:val="24"/>
          <w:szCs w:val="24"/>
        </w:rPr>
        <w:t>.</w:t>
      </w:r>
      <w:r w:rsidR="003433C9">
        <w:rPr>
          <w:sz w:val="24"/>
          <w:szCs w:val="24"/>
        </w:rPr>
        <w:t xml:space="preserve"> </w:t>
      </w:r>
      <w:r w:rsidR="00F90BBE">
        <w:rPr>
          <w:color w:val="000000" w:themeColor="text1"/>
          <w:sz w:val="24"/>
          <w:szCs w:val="24"/>
        </w:rPr>
        <w:t xml:space="preserve">Workers in these sectors </w:t>
      </w:r>
      <w:r w:rsidR="00A40A92">
        <w:rPr>
          <w:color w:val="000000" w:themeColor="text1"/>
          <w:sz w:val="24"/>
          <w:szCs w:val="24"/>
        </w:rPr>
        <w:t xml:space="preserve">were predominantly male and </w:t>
      </w:r>
      <w:r w:rsidR="00F90BBE">
        <w:rPr>
          <w:color w:val="000000" w:themeColor="text1"/>
          <w:sz w:val="24"/>
          <w:szCs w:val="24"/>
        </w:rPr>
        <w:t>tended to be younger than those in other sectors with similar dura</w:t>
      </w:r>
      <w:r w:rsidR="00C72234">
        <w:rPr>
          <w:color w:val="000000" w:themeColor="text1"/>
          <w:sz w:val="24"/>
          <w:szCs w:val="24"/>
        </w:rPr>
        <w:t>tion of post-operative follow-up</w:t>
      </w:r>
      <w:r w:rsidR="0003224B">
        <w:rPr>
          <w:color w:val="000000" w:themeColor="text1"/>
          <w:sz w:val="24"/>
          <w:szCs w:val="24"/>
        </w:rPr>
        <w:t xml:space="preserve"> but we</w:t>
      </w:r>
      <w:r w:rsidR="00EB426E">
        <w:rPr>
          <w:color w:val="000000" w:themeColor="text1"/>
          <w:sz w:val="24"/>
          <w:szCs w:val="24"/>
        </w:rPr>
        <w:t xml:space="preserve"> could not find any other differences</w:t>
      </w:r>
      <w:r w:rsidR="00F90BBE">
        <w:rPr>
          <w:color w:val="000000" w:themeColor="text1"/>
          <w:sz w:val="24"/>
          <w:szCs w:val="24"/>
        </w:rPr>
        <w:t xml:space="preserve">. </w:t>
      </w:r>
      <w:r w:rsidR="0003224B">
        <w:rPr>
          <w:color w:val="000000" w:themeColor="text1"/>
          <w:sz w:val="24"/>
          <w:szCs w:val="24"/>
        </w:rPr>
        <w:t xml:space="preserve">Amongst those who returned to work, 7% </w:t>
      </w:r>
      <w:r w:rsidR="005B2A6A">
        <w:rPr>
          <w:color w:val="000000" w:themeColor="text1"/>
          <w:sz w:val="24"/>
          <w:szCs w:val="24"/>
        </w:rPr>
        <w:t>stopp</w:t>
      </w:r>
      <w:r w:rsidR="00336B19">
        <w:rPr>
          <w:color w:val="000000" w:themeColor="text1"/>
          <w:sz w:val="24"/>
          <w:szCs w:val="24"/>
        </w:rPr>
        <w:t>ed</w:t>
      </w:r>
      <w:r w:rsidR="005B2A6A">
        <w:rPr>
          <w:color w:val="000000" w:themeColor="text1"/>
          <w:sz w:val="24"/>
          <w:szCs w:val="24"/>
        </w:rPr>
        <w:t xml:space="preserve"> work</w:t>
      </w:r>
      <w:r w:rsidR="00336B19">
        <w:rPr>
          <w:color w:val="000000" w:themeColor="text1"/>
          <w:sz w:val="24"/>
          <w:szCs w:val="24"/>
        </w:rPr>
        <w:t>ing</w:t>
      </w:r>
      <w:r w:rsidR="0003224B">
        <w:rPr>
          <w:color w:val="000000" w:themeColor="text1"/>
          <w:sz w:val="24"/>
          <w:szCs w:val="24"/>
        </w:rPr>
        <w:t xml:space="preserve"> post-operatively because of a problem with the replaced hip.</w:t>
      </w:r>
      <w:r w:rsidR="0003224B" w:rsidRPr="003B6CF0">
        <w:rPr>
          <w:color w:val="000000" w:themeColor="text1"/>
          <w:sz w:val="24"/>
          <w:szCs w:val="24"/>
        </w:rPr>
        <w:t xml:space="preserve"> </w:t>
      </w:r>
      <w:r w:rsidR="003864B9">
        <w:rPr>
          <w:color w:val="000000" w:themeColor="text1"/>
          <w:sz w:val="24"/>
          <w:szCs w:val="24"/>
        </w:rPr>
        <w:t>W</w:t>
      </w:r>
      <w:r w:rsidR="00A40A92">
        <w:rPr>
          <w:color w:val="000000" w:themeColor="text1"/>
          <w:sz w:val="24"/>
          <w:szCs w:val="24"/>
        </w:rPr>
        <w:t>e found that individuals who</w:t>
      </w:r>
      <w:r w:rsidR="004C650B" w:rsidRPr="003B6CF0">
        <w:rPr>
          <w:color w:val="000000" w:themeColor="text1"/>
          <w:sz w:val="24"/>
          <w:szCs w:val="24"/>
        </w:rPr>
        <w:t xml:space="preserve"> st</w:t>
      </w:r>
      <w:r w:rsidR="005B2A6A">
        <w:rPr>
          <w:color w:val="000000" w:themeColor="text1"/>
          <w:sz w:val="24"/>
          <w:szCs w:val="24"/>
        </w:rPr>
        <w:t>ood</w:t>
      </w:r>
      <w:r w:rsidR="004C650B" w:rsidRPr="003B6CF0">
        <w:rPr>
          <w:color w:val="000000" w:themeColor="text1"/>
          <w:sz w:val="24"/>
          <w:szCs w:val="24"/>
        </w:rPr>
        <w:t xml:space="preserve"> &gt;4 hours</w:t>
      </w:r>
      <w:r w:rsidR="00BF25EB">
        <w:rPr>
          <w:color w:val="000000" w:themeColor="text1"/>
          <w:sz w:val="24"/>
          <w:szCs w:val="24"/>
        </w:rPr>
        <w:t>,</w:t>
      </w:r>
      <w:r w:rsidR="004C650B" w:rsidRPr="003B6CF0">
        <w:rPr>
          <w:color w:val="000000" w:themeColor="text1"/>
          <w:sz w:val="24"/>
          <w:szCs w:val="24"/>
        </w:rPr>
        <w:t xml:space="preserve"> knel</w:t>
      </w:r>
      <w:r w:rsidR="005B2A6A">
        <w:rPr>
          <w:color w:val="000000" w:themeColor="text1"/>
          <w:sz w:val="24"/>
          <w:szCs w:val="24"/>
        </w:rPr>
        <w:t>t</w:t>
      </w:r>
      <w:r w:rsidR="0004311D">
        <w:rPr>
          <w:color w:val="000000" w:themeColor="text1"/>
          <w:sz w:val="24"/>
          <w:szCs w:val="24"/>
        </w:rPr>
        <w:t>/</w:t>
      </w:r>
      <w:r w:rsidR="004C650B" w:rsidRPr="003B6CF0">
        <w:rPr>
          <w:color w:val="000000" w:themeColor="text1"/>
          <w:sz w:val="24"/>
          <w:szCs w:val="24"/>
        </w:rPr>
        <w:t>squat</w:t>
      </w:r>
      <w:r w:rsidR="0004311D">
        <w:rPr>
          <w:color w:val="000000" w:themeColor="text1"/>
          <w:sz w:val="24"/>
          <w:szCs w:val="24"/>
        </w:rPr>
        <w:t>t</w:t>
      </w:r>
      <w:r w:rsidR="00193711">
        <w:rPr>
          <w:color w:val="000000" w:themeColor="text1"/>
          <w:sz w:val="24"/>
          <w:szCs w:val="24"/>
        </w:rPr>
        <w:t>ed</w:t>
      </w:r>
      <w:r w:rsidR="00D15E9C">
        <w:rPr>
          <w:color w:val="000000" w:themeColor="text1"/>
          <w:sz w:val="24"/>
          <w:szCs w:val="24"/>
        </w:rPr>
        <w:t>, and</w:t>
      </w:r>
      <w:r w:rsidR="00A40A92">
        <w:rPr>
          <w:color w:val="000000" w:themeColor="text1"/>
          <w:sz w:val="24"/>
          <w:szCs w:val="24"/>
        </w:rPr>
        <w:t>/or</w:t>
      </w:r>
      <w:r w:rsidR="00D15E9C" w:rsidRPr="003B6CF0">
        <w:rPr>
          <w:color w:val="000000" w:themeColor="text1"/>
          <w:sz w:val="24"/>
          <w:szCs w:val="24"/>
        </w:rPr>
        <w:t xml:space="preserve"> lift</w:t>
      </w:r>
      <w:r w:rsidR="00221E7E">
        <w:rPr>
          <w:color w:val="000000" w:themeColor="text1"/>
          <w:sz w:val="24"/>
          <w:szCs w:val="24"/>
        </w:rPr>
        <w:t>ed</w:t>
      </w:r>
      <w:r w:rsidR="0004311D">
        <w:rPr>
          <w:color w:val="000000" w:themeColor="text1"/>
          <w:sz w:val="24"/>
          <w:szCs w:val="24"/>
        </w:rPr>
        <w:t>/</w:t>
      </w:r>
      <w:r w:rsidR="00D15E9C" w:rsidRPr="003B6CF0">
        <w:rPr>
          <w:color w:val="000000" w:themeColor="text1"/>
          <w:sz w:val="24"/>
          <w:szCs w:val="24"/>
        </w:rPr>
        <w:t>carr</w:t>
      </w:r>
      <w:r w:rsidR="00221E7E">
        <w:rPr>
          <w:color w:val="000000" w:themeColor="text1"/>
          <w:sz w:val="24"/>
          <w:szCs w:val="24"/>
        </w:rPr>
        <w:t>ied</w:t>
      </w:r>
      <w:r w:rsidR="00D15E9C" w:rsidRPr="003B6CF0">
        <w:rPr>
          <w:color w:val="000000" w:themeColor="text1"/>
          <w:sz w:val="24"/>
          <w:szCs w:val="24"/>
        </w:rPr>
        <w:t xml:space="preserve"> ≥10 kg</w:t>
      </w:r>
      <w:r w:rsidR="004C650B" w:rsidRPr="003B6CF0">
        <w:rPr>
          <w:color w:val="000000" w:themeColor="text1"/>
          <w:sz w:val="24"/>
          <w:szCs w:val="24"/>
        </w:rPr>
        <w:t xml:space="preserve"> on an average day at work</w:t>
      </w:r>
      <w:r w:rsidR="00BF25EB">
        <w:rPr>
          <w:color w:val="000000" w:themeColor="text1"/>
          <w:sz w:val="24"/>
          <w:szCs w:val="24"/>
        </w:rPr>
        <w:t>,</w:t>
      </w:r>
      <w:r w:rsidR="004C650B" w:rsidRPr="003B6CF0">
        <w:rPr>
          <w:color w:val="000000" w:themeColor="text1"/>
          <w:sz w:val="24"/>
          <w:szCs w:val="24"/>
        </w:rPr>
        <w:t xml:space="preserve"> were </w:t>
      </w:r>
      <w:r w:rsidR="00A40A92">
        <w:rPr>
          <w:color w:val="000000" w:themeColor="text1"/>
          <w:sz w:val="24"/>
          <w:szCs w:val="24"/>
        </w:rPr>
        <w:t xml:space="preserve">more likely to report </w:t>
      </w:r>
      <w:r w:rsidR="0003224B">
        <w:rPr>
          <w:color w:val="000000" w:themeColor="text1"/>
          <w:sz w:val="24"/>
          <w:szCs w:val="24"/>
        </w:rPr>
        <w:t>HRJL</w:t>
      </w:r>
      <w:r w:rsidR="00A40A92">
        <w:rPr>
          <w:color w:val="000000" w:themeColor="text1"/>
          <w:sz w:val="24"/>
          <w:szCs w:val="24"/>
        </w:rPr>
        <w:t xml:space="preserve"> with the most robust risk factor being </w:t>
      </w:r>
      <w:r w:rsidR="0003224B">
        <w:rPr>
          <w:color w:val="000000" w:themeColor="text1"/>
          <w:sz w:val="24"/>
          <w:szCs w:val="24"/>
        </w:rPr>
        <w:t xml:space="preserve">exposure to </w:t>
      </w:r>
      <w:r w:rsidR="00A40A92">
        <w:rPr>
          <w:color w:val="000000" w:themeColor="text1"/>
          <w:sz w:val="24"/>
          <w:szCs w:val="24"/>
        </w:rPr>
        <w:t xml:space="preserve">carrying/lifting </w:t>
      </w:r>
      <w:r w:rsidR="00A40A92">
        <w:rPr>
          <w:rFonts w:cstheme="minorHAnsi"/>
          <w:color w:val="000000" w:themeColor="text1"/>
          <w:sz w:val="24"/>
          <w:szCs w:val="24"/>
        </w:rPr>
        <w:t>≥</w:t>
      </w:r>
      <w:r w:rsidR="00A40A92">
        <w:rPr>
          <w:color w:val="000000" w:themeColor="text1"/>
          <w:sz w:val="24"/>
          <w:szCs w:val="24"/>
        </w:rPr>
        <w:t>10kg.</w:t>
      </w:r>
      <w:r w:rsidR="002F4082">
        <w:rPr>
          <w:color w:val="000000" w:themeColor="text1"/>
          <w:sz w:val="24"/>
          <w:szCs w:val="24"/>
        </w:rPr>
        <w:t xml:space="preserve"> This</w:t>
      </w:r>
      <w:r w:rsidR="0003224B">
        <w:rPr>
          <w:color w:val="000000" w:themeColor="text1"/>
          <w:sz w:val="24"/>
          <w:szCs w:val="24"/>
        </w:rPr>
        <w:t xml:space="preserve"> finding</w:t>
      </w:r>
      <w:r w:rsidR="002F4082">
        <w:rPr>
          <w:color w:val="000000" w:themeColor="text1"/>
          <w:sz w:val="24"/>
          <w:szCs w:val="24"/>
        </w:rPr>
        <w:t xml:space="preserve"> is particularly important </w:t>
      </w:r>
      <w:r w:rsidR="0004311D">
        <w:rPr>
          <w:color w:val="000000" w:themeColor="text1"/>
          <w:sz w:val="24"/>
          <w:szCs w:val="24"/>
        </w:rPr>
        <w:t>because</w:t>
      </w:r>
      <w:r w:rsidR="002F4082">
        <w:rPr>
          <w:color w:val="000000" w:themeColor="text1"/>
          <w:sz w:val="24"/>
          <w:szCs w:val="24"/>
        </w:rPr>
        <w:t xml:space="preserve"> the workers most likely to need to </w:t>
      </w:r>
      <w:r w:rsidR="0056213F">
        <w:rPr>
          <w:color w:val="000000" w:themeColor="text1"/>
          <w:sz w:val="24"/>
          <w:szCs w:val="24"/>
        </w:rPr>
        <w:t>perform physically-demanding</w:t>
      </w:r>
      <w:r w:rsidR="002F4082">
        <w:rPr>
          <w:color w:val="000000" w:themeColor="text1"/>
          <w:sz w:val="24"/>
          <w:szCs w:val="24"/>
        </w:rPr>
        <w:t xml:space="preserve"> </w:t>
      </w:r>
      <w:r w:rsidR="0056213F">
        <w:rPr>
          <w:color w:val="000000" w:themeColor="text1"/>
          <w:sz w:val="24"/>
          <w:szCs w:val="24"/>
        </w:rPr>
        <w:t>activities</w:t>
      </w:r>
      <w:r w:rsidR="00EB426E">
        <w:rPr>
          <w:color w:val="000000" w:themeColor="text1"/>
          <w:sz w:val="24"/>
          <w:szCs w:val="24"/>
        </w:rPr>
        <w:t xml:space="preserve"> at work </w:t>
      </w:r>
      <w:r w:rsidR="002F4082">
        <w:rPr>
          <w:color w:val="000000" w:themeColor="text1"/>
          <w:sz w:val="24"/>
          <w:szCs w:val="24"/>
        </w:rPr>
        <w:t xml:space="preserve">were already more likely to have </w:t>
      </w:r>
      <w:r w:rsidR="0003224B">
        <w:rPr>
          <w:color w:val="000000" w:themeColor="text1"/>
          <w:sz w:val="24"/>
          <w:szCs w:val="24"/>
        </w:rPr>
        <w:t xml:space="preserve">failed to </w:t>
      </w:r>
      <w:r w:rsidR="000220D7">
        <w:rPr>
          <w:color w:val="000000" w:themeColor="text1"/>
          <w:sz w:val="24"/>
          <w:szCs w:val="24"/>
        </w:rPr>
        <w:t>RTW</w:t>
      </w:r>
      <w:r w:rsidR="002F4082">
        <w:rPr>
          <w:color w:val="000000" w:themeColor="text1"/>
          <w:sz w:val="24"/>
          <w:szCs w:val="24"/>
        </w:rPr>
        <w:t xml:space="preserve"> post-operatively.</w:t>
      </w:r>
      <w:r w:rsidR="00797EAB">
        <w:rPr>
          <w:color w:val="000000" w:themeColor="text1"/>
          <w:sz w:val="24"/>
          <w:szCs w:val="24"/>
        </w:rPr>
        <w:t xml:space="preserve"> </w:t>
      </w:r>
      <w:r w:rsidR="00C654E3">
        <w:rPr>
          <w:color w:val="000000" w:themeColor="text1"/>
          <w:sz w:val="24"/>
          <w:szCs w:val="24"/>
        </w:rPr>
        <w:t xml:space="preserve">People reporting participation in high levels of </w:t>
      </w:r>
      <w:r w:rsidR="00797EAB">
        <w:rPr>
          <w:color w:val="000000" w:themeColor="text1"/>
          <w:sz w:val="24"/>
          <w:szCs w:val="24"/>
        </w:rPr>
        <w:t>LTPA</w:t>
      </w:r>
      <w:r w:rsidR="00C654E3" w:rsidRPr="00C654E3">
        <w:rPr>
          <w:color w:val="000000" w:themeColor="text1"/>
          <w:sz w:val="24"/>
          <w:szCs w:val="24"/>
        </w:rPr>
        <w:t xml:space="preserve"> </w:t>
      </w:r>
      <w:r w:rsidR="00C654E3">
        <w:rPr>
          <w:color w:val="000000" w:themeColor="text1"/>
          <w:sz w:val="24"/>
          <w:szCs w:val="24"/>
        </w:rPr>
        <w:t xml:space="preserve">were at lower risk of experiencing HRJL </w:t>
      </w:r>
      <w:r w:rsidR="00C654E3" w:rsidRPr="00FC4F1F">
        <w:rPr>
          <w:rFonts w:ascii="Calibri" w:hAnsi="Calibri"/>
          <w:color w:val="000000"/>
          <w:sz w:val="24"/>
          <w:szCs w:val="24"/>
          <w:shd w:val="clear" w:color="auto" w:fill="FFFFFF"/>
        </w:rPr>
        <w:t xml:space="preserve">(HR: 0.20 95%CI:0.04-0.92) </w:t>
      </w:r>
      <w:r w:rsidR="00C654E3">
        <w:rPr>
          <w:rFonts w:ascii="Calibri" w:hAnsi="Calibri"/>
          <w:color w:val="000000"/>
          <w:sz w:val="24"/>
          <w:szCs w:val="24"/>
          <w:shd w:val="clear" w:color="auto" w:fill="FFFFFF"/>
        </w:rPr>
        <w:t>compared with sedentary respondents</w:t>
      </w:r>
      <w:r w:rsidR="00797EAB">
        <w:rPr>
          <w:color w:val="000000" w:themeColor="text1"/>
          <w:sz w:val="24"/>
          <w:szCs w:val="24"/>
        </w:rPr>
        <w:t>.</w:t>
      </w:r>
    </w:p>
    <w:p w14:paraId="5EBD3599" w14:textId="77777777" w:rsidR="00A40A92" w:rsidRDefault="00A40A92" w:rsidP="00343316">
      <w:pPr>
        <w:spacing w:after="120" w:line="480" w:lineRule="auto"/>
        <w:jc w:val="both"/>
        <w:textAlignment w:val="baseline"/>
        <w:rPr>
          <w:b/>
          <w:bCs/>
          <w:color w:val="000000" w:themeColor="text1"/>
          <w:sz w:val="24"/>
          <w:szCs w:val="24"/>
        </w:rPr>
      </w:pPr>
    </w:p>
    <w:p w14:paraId="1BBE0D85" w14:textId="50434A8E" w:rsidR="00EB426E" w:rsidRDefault="00184E70" w:rsidP="00EB426E">
      <w:pPr>
        <w:spacing w:after="120" w:line="480" w:lineRule="auto"/>
        <w:jc w:val="both"/>
        <w:textAlignment w:val="baseline"/>
        <w:rPr>
          <w:bCs/>
          <w:color w:val="000000" w:themeColor="text1"/>
          <w:sz w:val="24"/>
          <w:szCs w:val="24"/>
        </w:rPr>
      </w:pPr>
      <w:r>
        <w:rPr>
          <w:bCs/>
          <w:color w:val="000000" w:themeColor="text1"/>
          <w:sz w:val="24"/>
          <w:szCs w:val="24"/>
        </w:rPr>
        <w:t xml:space="preserve">Our </w:t>
      </w:r>
      <w:r w:rsidR="00EB426E">
        <w:rPr>
          <w:bCs/>
          <w:color w:val="000000" w:themeColor="text1"/>
          <w:sz w:val="24"/>
          <w:szCs w:val="24"/>
        </w:rPr>
        <w:t xml:space="preserve">finding that </w:t>
      </w:r>
      <w:r>
        <w:rPr>
          <w:bCs/>
          <w:color w:val="000000" w:themeColor="text1"/>
          <w:sz w:val="24"/>
          <w:szCs w:val="24"/>
        </w:rPr>
        <w:t>93%</w:t>
      </w:r>
      <w:r w:rsidR="00EB426E">
        <w:rPr>
          <w:bCs/>
          <w:color w:val="000000" w:themeColor="text1"/>
          <w:sz w:val="24"/>
          <w:szCs w:val="24"/>
        </w:rPr>
        <w:t xml:space="preserve"> of those working pre-operatively were able to return post-op</w:t>
      </w:r>
      <w:r w:rsidRPr="00184E70">
        <w:rPr>
          <w:bCs/>
          <w:color w:val="000000" w:themeColor="text1"/>
          <w:sz w:val="24"/>
          <w:szCs w:val="24"/>
        </w:rPr>
        <w:t>eratively</w:t>
      </w:r>
      <w:r w:rsidR="00EB426E">
        <w:rPr>
          <w:bCs/>
          <w:color w:val="000000" w:themeColor="text1"/>
          <w:sz w:val="24"/>
          <w:szCs w:val="24"/>
        </w:rPr>
        <w:t xml:space="preserve"> </w:t>
      </w:r>
      <w:r>
        <w:rPr>
          <w:bCs/>
          <w:color w:val="000000" w:themeColor="text1"/>
          <w:sz w:val="24"/>
          <w:szCs w:val="24"/>
        </w:rPr>
        <w:t xml:space="preserve">is </w:t>
      </w:r>
      <w:r w:rsidRPr="00653775">
        <w:rPr>
          <w:bCs/>
          <w:color w:val="000000" w:themeColor="text1"/>
          <w:sz w:val="24"/>
          <w:szCs w:val="24"/>
        </w:rPr>
        <w:t xml:space="preserve">consistent with rates </w:t>
      </w:r>
      <w:r w:rsidR="00C04C06" w:rsidRPr="00653775">
        <w:rPr>
          <w:bCs/>
          <w:color w:val="000000" w:themeColor="text1"/>
          <w:sz w:val="24"/>
          <w:szCs w:val="24"/>
        </w:rPr>
        <w:t>previously reported</w:t>
      </w:r>
      <w:r w:rsidR="00BB1581">
        <w:rPr>
          <w:bCs/>
          <w:color w:val="000000" w:themeColor="text1"/>
          <w:sz w:val="24"/>
          <w:szCs w:val="24"/>
        </w:rPr>
        <w:t xml:space="preserve"> </w:t>
      </w:r>
      <w:r w:rsidR="007B04B8" w:rsidRPr="00653775">
        <w:rPr>
          <w:bCs/>
          <w:color w:val="000000" w:themeColor="text1"/>
          <w:sz w:val="24"/>
          <w:szCs w:val="24"/>
        </w:rPr>
        <w:fldChar w:fldCharType="begin">
          <w:fldData xml:space="preserve">PEVuZE5vdGU+PENpdGU+PEF1dGhvcj5Nb2Jhc2hlcmk8L0F1dGhvcj48WWVhcj4yMDA2PC9ZZWFy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</w:fldData>
        </w:fldChar>
      </w:r>
      <w:r w:rsidR="004158E5">
        <w:rPr>
          <w:bCs/>
          <w:color w:val="000000" w:themeColor="text1"/>
          <w:sz w:val="24"/>
          <w:szCs w:val="24"/>
        </w:rPr>
        <w:instrText xml:space="preserve"> ADDIN EN.CITE </w:instrText>
      </w:r>
      <w:r w:rsidR="004158E5">
        <w:rPr>
          <w:bCs/>
          <w:color w:val="000000" w:themeColor="text1"/>
          <w:sz w:val="24"/>
          <w:szCs w:val="24"/>
        </w:rPr>
        <w:fldChar w:fldCharType="begin">
          <w:fldData xml:space="preserve">PEVuZE5vdGU+PENpdGU+PEF1dGhvcj5Nb2Jhc2hlcmk8L0F1dGhvcj48WWVhcj4yMDA2PC9ZZWFy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</w:fldData>
        </w:fldChar>
      </w:r>
      <w:r w:rsidR="004158E5">
        <w:rPr>
          <w:bCs/>
          <w:color w:val="000000" w:themeColor="text1"/>
          <w:sz w:val="24"/>
          <w:szCs w:val="24"/>
        </w:rPr>
        <w:instrText xml:space="preserve"> ADDIN EN.CITE.DATA </w:instrText>
      </w:r>
      <w:r w:rsidR="004158E5">
        <w:rPr>
          <w:bCs/>
          <w:color w:val="000000" w:themeColor="text1"/>
          <w:sz w:val="24"/>
          <w:szCs w:val="24"/>
        </w:rPr>
      </w:r>
      <w:r w:rsidR="004158E5">
        <w:rPr>
          <w:bCs/>
          <w:color w:val="000000" w:themeColor="text1"/>
          <w:sz w:val="24"/>
          <w:szCs w:val="24"/>
        </w:rPr>
        <w:fldChar w:fldCharType="end"/>
      </w:r>
      <w:r w:rsidR="007B04B8" w:rsidRPr="00653775">
        <w:rPr>
          <w:bCs/>
          <w:color w:val="000000" w:themeColor="text1"/>
          <w:sz w:val="24"/>
          <w:szCs w:val="24"/>
        </w:rPr>
      </w:r>
      <w:r w:rsidR="007B04B8" w:rsidRPr="00653775">
        <w:rPr>
          <w:bCs/>
          <w:color w:val="000000" w:themeColor="text1"/>
          <w:sz w:val="24"/>
          <w:szCs w:val="24"/>
        </w:rPr>
        <w:fldChar w:fldCharType="separate"/>
      </w:r>
      <w:r w:rsidR="004158E5">
        <w:rPr>
          <w:bCs/>
          <w:noProof/>
          <w:color w:val="000000" w:themeColor="text1"/>
          <w:sz w:val="24"/>
          <w:szCs w:val="24"/>
        </w:rPr>
        <w:t>[18, 24, 26]</w:t>
      </w:r>
      <w:r w:rsidR="007B04B8" w:rsidRPr="00653775">
        <w:rPr>
          <w:bCs/>
          <w:color w:val="000000" w:themeColor="text1"/>
          <w:sz w:val="24"/>
          <w:szCs w:val="24"/>
        </w:rPr>
        <w:fldChar w:fldCharType="end"/>
      </w:r>
      <w:r w:rsidRPr="00653775">
        <w:rPr>
          <w:bCs/>
          <w:color w:val="000000" w:themeColor="text1"/>
          <w:sz w:val="24"/>
          <w:szCs w:val="24"/>
        </w:rPr>
        <w:t xml:space="preserve"> </w:t>
      </w:r>
      <w:r w:rsidR="00797EAB">
        <w:rPr>
          <w:bCs/>
          <w:color w:val="000000" w:themeColor="text1"/>
          <w:sz w:val="24"/>
          <w:szCs w:val="24"/>
        </w:rPr>
        <w:t xml:space="preserve">and </w:t>
      </w:r>
      <w:r w:rsidR="00E46517">
        <w:rPr>
          <w:bCs/>
          <w:color w:val="000000" w:themeColor="text1"/>
          <w:sz w:val="24"/>
          <w:szCs w:val="24"/>
        </w:rPr>
        <w:t xml:space="preserve">importantly, </w:t>
      </w:r>
      <w:r w:rsidR="00797EAB">
        <w:rPr>
          <w:bCs/>
          <w:color w:val="000000" w:themeColor="text1"/>
          <w:sz w:val="24"/>
          <w:szCs w:val="24"/>
        </w:rPr>
        <w:t>6% of those</w:t>
      </w:r>
      <w:r w:rsidRPr="00653775">
        <w:rPr>
          <w:bCs/>
          <w:color w:val="000000" w:themeColor="text1"/>
          <w:sz w:val="24"/>
          <w:szCs w:val="24"/>
        </w:rPr>
        <w:t xml:space="preserve"> not</w:t>
      </w:r>
      <w:r>
        <w:rPr>
          <w:bCs/>
          <w:color w:val="000000" w:themeColor="text1"/>
          <w:sz w:val="24"/>
          <w:szCs w:val="24"/>
        </w:rPr>
        <w:t xml:space="preserve"> working pre-operatively </w:t>
      </w:r>
      <w:r w:rsidR="00C04C06">
        <w:rPr>
          <w:bCs/>
          <w:color w:val="000000" w:themeColor="text1"/>
          <w:sz w:val="24"/>
          <w:szCs w:val="24"/>
        </w:rPr>
        <w:t xml:space="preserve">were </w:t>
      </w:r>
      <w:r w:rsidR="00F73D7C">
        <w:rPr>
          <w:bCs/>
          <w:color w:val="000000" w:themeColor="text1"/>
          <w:sz w:val="24"/>
          <w:szCs w:val="24"/>
        </w:rPr>
        <w:t xml:space="preserve">able </w:t>
      </w:r>
      <w:r>
        <w:rPr>
          <w:bCs/>
          <w:color w:val="000000" w:themeColor="text1"/>
          <w:sz w:val="24"/>
          <w:szCs w:val="24"/>
        </w:rPr>
        <w:t xml:space="preserve">to work post-THA. </w:t>
      </w:r>
      <w:r w:rsidR="00E46517">
        <w:rPr>
          <w:bCs/>
          <w:color w:val="000000" w:themeColor="text1"/>
          <w:sz w:val="24"/>
          <w:szCs w:val="24"/>
        </w:rPr>
        <w:t xml:space="preserve">It is known that </w:t>
      </w:r>
      <w:r w:rsidR="00EB426E">
        <w:rPr>
          <w:bCs/>
          <w:color w:val="000000" w:themeColor="text1"/>
          <w:sz w:val="24"/>
          <w:szCs w:val="24"/>
        </w:rPr>
        <w:t xml:space="preserve">prolonged </w:t>
      </w:r>
      <w:r w:rsidR="00E46517">
        <w:rPr>
          <w:bCs/>
          <w:color w:val="000000" w:themeColor="text1"/>
          <w:sz w:val="24"/>
          <w:szCs w:val="24"/>
        </w:rPr>
        <w:t xml:space="preserve">sickness absence </w:t>
      </w:r>
      <w:r w:rsidR="00EB426E">
        <w:rPr>
          <w:bCs/>
          <w:color w:val="000000" w:themeColor="text1"/>
          <w:sz w:val="24"/>
          <w:szCs w:val="24"/>
        </w:rPr>
        <w:t xml:space="preserve">is associated with an increasing risk of never returning to paid work and rates </w:t>
      </w:r>
      <w:r w:rsidR="00EB426E" w:rsidRPr="0060411F">
        <w:rPr>
          <w:bCs/>
          <w:color w:val="000000" w:themeColor="text1"/>
          <w:sz w:val="24"/>
          <w:szCs w:val="24"/>
        </w:rPr>
        <w:t>of ever working are lower if people have not worked in the 12-months prior to THA</w:t>
      </w:r>
      <w:r w:rsidR="00CB764A" w:rsidRPr="0060411F">
        <w:rPr>
          <w:bCs/>
          <w:color w:val="000000" w:themeColor="text1"/>
          <w:sz w:val="24"/>
          <w:szCs w:val="24"/>
        </w:rPr>
        <w:t>.</w:t>
      </w:r>
      <w:r w:rsidR="00D258AE" w:rsidRPr="0060411F">
        <w:rPr>
          <w:bCs/>
          <w:color w:val="000000" w:themeColor="text1"/>
          <w:sz w:val="24"/>
          <w:szCs w:val="24"/>
        </w:rPr>
        <w:fldChar w:fldCharType="begin"/>
      </w:r>
      <w:r w:rsidR="004158E5">
        <w:rPr>
          <w:bCs/>
          <w:color w:val="000000" w:themeColor="text1"/>
          <w:sz w:val="24"/>
          <w:szCs w:val="24"/>
        </w:rPr>
        <w:instrText xml:space="preserve"> ADDIN EN.CITE &lt;EndNote&gt;&lt;Cite&gt;&lt;Author&gt;Mobasheri&lt;/Author&gt;&lt;Year&gt;2006&lt;/Year&gt;&lt;RecNum&gt;123&lt;/RecNum&gt;&lt;DisplayText&gt;[26]&lt;/DisplayText&gt;&lt;record&gt;&lt;rec-number&gt;123&lt;/rec-number&gt;&lt;foreign-keys&gt;&lt;key app="EN" db-id="szvaxsvpo0xzd1eadrsp9td9vvavep0arsaz" timestamp="1448555049"&gt;123&lt;/key&gt;&lt;key app="ENWeb" db-id=""&gt;0&lt;/key&gt;&lt;/foreign-keys&gt;&lt;ref-type name="Journal Article"&gt;17&lt;/ref-type&gt;&lt;contributors&gt;&lt;authors&gt;&lt;author&gt;Mobasheri, R.&lt;/author&gt;&lt;author&gt;Gidwani, S.&lt;/author&gt;&lt;author&gt;Rosson, J. W.&lt;/author&gt;&lt;/authors&gt;&lt;/contributors&gt;&lt;auth-address&gt;Department of Orthopaedic Surgery, Royal Surrey County Hospital, Guildford, Surrey, UK.&lt;/auth-address&gt;&lt;titles&gt;&lt;title&gt;The effect of total hip replacement on the employment status of patients under the age of 60 years&lt;/title&gt;&lt;secondary-title&gt;Ann R Coll Surg Engl&lt;/secondary-title&gt;&lt;alt-title&gt;Annals of the Royal College of Surgeons of England&lt;/alt-title&gt;&lt;/titles&gt;&lt;pages&gt;131-3&lt;/pages&gt;&lt;volume&gt;88&lt;/volume&gt;&lt;number&gt;2&lt;/number&gt;&lt;keywords&gt;&lt;keyword&gt;Adult&lt;/keyword&gt;&lt;keyword&gt;Age Factors&lt;/keyword&gt;&lt;keyword&gt;Arthroplasty, Replacement, Hip/*statistics &amp;amp; numerical data&lt;/keyword&gt;&lt;keyword&gt;Employment/*statistics &amp;amp; numerical data&lt;/keyword&gt;&lt;keyword&gt;England&lt;/keyword&gt;&lt;keyword&gt;Female&lt;/keyword&gt;&lt;keyword&gt;Hospitals, District/statistics &amp;amp; numerical data&lt;/keyword&gt;&lt;keyword&gt;Hospitals, General/statistics &amp;amp; numerical data&lt;/keyword&gt;&lt;keyword&gt;Humans&lt;/keyword&gt;&lt;keyword&gt;Male&lt;/keyword&gt;&lt;keyword&gt;Middle Aged&lt;/keyword&gt;&lt;keyword&gt;Retrospective Studies&lt;/keyword&gt;&lt;keyword&gt;Time Factors&lt;/keyword&gt;&lt;/keywords&gt;&lt;dates&gt;&lt;year&gt;2006&lt;/year&gt;&lt;pub-dates&gt;&lt;date&gt;Mar&lt;/date&gt;&lt;/pub-dates&gt;&lt;/dates&gt;&lt;isbn&gt;1478-7083 (Electronic)&amp;#xD;0035-8843 (Linking)&lt;/isbn&gt;&lt;accession-num&gt;16551399&lt;/accession-num&gt;&lt;urls&gt;&lt;related-urls&gt;&lt;url&gt;http://www.ncbi.nlm.nih.gov/pubmed/16551399&lt;/url&gt;&lt;/related-urls&gt;&lt;/urls&gt;&lt;custom2&gt;1964053&lt;/custom2&gt;&lt;electronic-resource-num&gt;10.1308/003588406X95129&lt;/electronic-resource-num&gt;&lt;/record&gt;&lt;/Cite&gt;&lt;/EndNote&gt;</w:instrText>
      </w:r>
      <w:r w:rsidR="00D258AE" w:rsidRPr="0060411F">
        <w:rPr>
          <w:bCs/>
          <w:color w:val="000000" w:themeColor="text1"/>
          <w:sz w:val="24"/>
          <w:szCs w:val="24"/>
        </w:rPr>
        <w:fldChar w:fldCharType="separate"/>
      </w:r>
      <w:r w:rsidR="004158E5">
        <w:rPr>
          <w:bCs/>
          <w:noProof/>
          <w:color w:val="000000" w:themeColor="text1"/>
          <w:sz w:val="24"/>
          <w:szCs w:val="24"/>
        </w:rPr>
        <w:t>[26]</w:t>
      </w:r>
      <w:r w:rsidR="00D258AE" w:rsidRPr="0060411F">
        <w:rPr>
          <w:bCs/>
          <w:color w:val="000000" w:themeColor="text1"/>
          <w:sz w:val="24"/>
          <w:szCs w:val="24"/>
        </w:rPr>
        <w:fldChar w:fldCharType="end"/>
      </w:r>
      <w:r w:rsidR="00EB426E" w:rsidRPr="0060411F">
        <w:rPr>
          <w:bCs/>
          <w:color w:val="000000" w:themeColor="text1"/>
          <w:sz w:val="24"/>
          <w:szCs w:val="24"/>
        </w:rPr>
        <w:t xml:space="preserve"> This could have important implications for planning the primary operation as delaying until function is so impaired that the individual cannot work may have longer-term impact on their chances of ever working again.</w:t>
      </w:r>
      <w:r w:rsidR="006820AC" w:rsidRPr="0060411F">
        <w:rPr>
          <w:bCs/>
          <w:color w:val="000000" w:themeColor="text1"/>
          <w:sz w:val="24"/>
          <w:szCs w:val="24"/>
        </w:rPr>
        <w:fldChar w:fldCharType="begin"/>
      </w:r>
      <w:r w:rsidR="00FB4154">
        <w:rPr>
          <w:bCs/>
          <w:color w:val="000000" w:themeColor="text1"/>
          <w:sz w:val="24"/>
          <w:szCs w:val="24"/>
        </w:rPr>
        <w:instrText xml:space="preserve"> ADDIN EN.CITE &lt;EndNote&gt;&lt;Cite&gt;&lt;Author&gt;Lyall&lt;/Author&gt;&lt;Year&gt;2009&lt;/Year&gt;&lt;RecNum&gt;165&lt;/RecNum&gt;&lt;DisplayText&gt;[27]&lt;/DisplayText&gt;&lt;record&gt;&lt;rec-number&gt;165&lt;/rec-number&gt;&lt;foreign-keys&gt;&lt;key app="EN" db-id="szvaxsvpo0xzd1eadrsp9td9vvavep0arsaz" timestamp="1454942620"&gt;165&lt;/key&gt;&lt;/foreign-keys&gt;&lt;ref-type name="Journal Article"&gt;17&lt;/ref-type&gt;&lt;contributors&gt;&lt;authors&gt;&lt;author&gt;Lyall, H.&lt;/author&gt;&lt;author&gt;Ireland, J.&lt;/author&gt;&lt;author&gt;El-Zebdeh, M. Y.&lt;/author&gt;&lt;/authors&gt;&lt;/contributors&gt;&lt;auth-address&gt;Lyall,H. Knee Unit, Holly House Hospital, Buckhurst Hill, Essex, UK.&lt;/auth-address&gt;&lt;titles&gt;&lt;title&gt;The effect of total knee replacement on employment in patients under 60 years of age&lt;/title&gt;&lt;secondary-title&gt;Annals of the Royal College of Surgeons of England&lt;/secondary-title&gt;&lt;/titles&gt;&lt;pages&gt;410-3&lt;/pages&gt;&lt;volume&gt;91&lt;/volume&gt;&lt;number&gt;5&lt;/number&gt;&lt;keywords&gt;&lt;keyword&gt;*Arthroplasty, Replacement, Knee/sn [Statistics &amp;amp; Numerical Data]&lt;/keyword&gt;&lt;keyword&gt;*Employment/sn [Statistics &amp;amp; Numerical Data]&lt;/keyword&gt;&lt;keyword&gt;Female&lt;/keyword&gt;&lt;keyword&gt;Follow-Up Studies&lt;/keyword&gt;&lt;keyword&gt;Humans&lt;/keyword&gt;&lt;keyword&gt;Male&lt;/keyword&gt;&lt;keyword&gt;Middle Aged&lt;/keyword&gt;&lt;keyword&gt;Patient Satisfaction&lt;/keyword&gt;&lt;keyword&gt;Quality of Life&lt;/keyword&gt;&lt;/keywords&gt;&lt;dates&gt;&lt;year&gt;2009&lt;/year&gt;&lt;/dates&gt;&lt;accession-num&gt;19344550&lt;/accession-num&gt;&lt;urls&gt;&lt;related-urls&gt;&lt;url&gt;http://ovidsp.ovid.com/ovidweb.cgi?T=JS&amp;amp;CSC=Y&amp;amp;NEWS=N&amp;amp;PAGE=fulltext&amp;amp;D=med5&amp;amp;AN=19344550&lt;/url&gt;&lt;url&gt;http://resolver.ebscohost.com/openurl?issn=00358843&amp;amp;Volume=91&amp;amp;issue=5&amp;amp;spage=410&amp;amp;title=The+effect+of+total+knee+replacement+on+employment+in+patients+under+60+years+of+age.&amp;amp;year=2009&amp;amp;aulast=Lyall&lt;/url&gt;&lt;url&gt;http://www.ncbi.nlm.nih.gov/pmc/articles/PMC2758442/pdf/rcse9105-410.pdf&lt;/url&gt;&lt;/related-urls&gt;&lt;/urls&gt;&lt;custom2&gt;PMC2758442&lt;/custom2&gt;&lt;electronic-resource-num&gt;10.1308/003588409X391785&lt;/electronic-resource-num&gt;&lt;remote-database-name&gt;MEDLINE&lt;/remote-database-name&gt;&lt;remote-database-provider&gt;Ovid Technologies&lt;/remote-database-provider&gt;&lt;/record&gt;&lt;/Cite&gt;&lt;/EndNote&gt;</w:instrText>
      </w:r>
      <w:r w:rsidR="006820AC" w:rsidRPr="0060411F">
        <w:rPr>
          <w:bCs/>
          <w:color w:val="000000" w:themeColor="text1"/>
          <w:sz w:val="24"/>
          <w:szCs w:val="24"/>
        </w:rPr>
        <w:fldChar w:fldCharType="separate"/>
      </w:r>
      <w:r w:rsidR="00FB4154">
        <w:rPr>
          <w:bCs/>
          <w:noProof/>
          <w:color w:val="000000" w:themeColor="text1"/>
          <w:sz w:val="24"/>
          <w:szCs w:val="24"/>
        </w:rPr>
        <w:t>[27]</w:t>
      </w:r>
      <w:r w:rsidR="006820AC" w:rsidRPr="0060411F">
        <w:rPr>
          <w:bCs/>
          <w:color w:val="000000" w:themeColor="text1"/>
          <w:sz w:val="24"/>
          <w:szCs w:val="24"/>
        </w:rPr>
        <w:fldChar w:fldCharType="end"/>
      </w:r>
      <w:r w:rsidR="00EB426E">
        <w:rPr>
          <w:bCs/>
          <w:color w:val="000000" w:themeColor="text1"/>
          <w:sz w:val="24"/>
          <w:szCs w:val="24"/>
        </w:rPr>
        <w:t xml:space="preserve"> The excellent functional outcomes reported by THA recipients appear to translate into workability, particularly amongst those who were working up until their operation. </w:t>
      </w:r>
    </w:p>
    <w:p w14:paraId="30F77232" w14:textId="77777777" w:rsidR="00CB764A" w:rsidRDefault="00CB764A" w:rsidP="00EB426E">
      <w:pPr>
        <w:spacing w:after="120" w:line="480" w:lineRule="auto"/>
        <w:jc w:val="both"/>
        <w:textAlignment w:val="baseline"/>
        <w:rPr>
          <w:bCs/>
          <w:color w:val="000000" w:themeColor="text1"/>
          <w:sz w:val="24"/>
          <w:szCs w:val="24"/>
        </w:rPr>
      </w:pPr>
    </w:p>
    <w:p w14:paraId="1989063D" w14:textId="34FA61DB" w:rsidR="00252224" w:rsidRDefault="0072339E" w:rsidP="00D01B0C">
      <w:pPr>
        <w:spacing w:after="120" w:line="480" w:lineRule="auto"/>
        <w:jc w:val="both"/>
        <w:textAlignment w:val="baseline"/>
        <w:rPr>
          <w:rFonts w:cs="Arial"/>
          <w:sz w:val="24"/>
          <w:szCs w:val="24"/>
        </w:rPr>
      </w:pPr>
      <w:r>
        <w:rPr>
          <w:bCs/>
          <w:color w:val="000000" w:themeColor="text1"/>
          <w:sz w:val="24"/>
          <w:szCs w:val="24"/>
        </w:rPr>
        <w:t>Sankar and colleagues found that people who returned to work were generally less work-restricted post-THA than they had been pre-operatively</w:t>
      </w:r>
      <w:r w:rsidR="00336B19">
        <w:rPr>
          <w:bCs/>
          <w:color w:val="000000" w:themeColor="text1"/>
          <w:sz w:val="24"/>
          <w:szCs w:val="24"/>
        </w:rPr>
        <w:t>,</w:t>
      </w:r>
      <w:r w:rsidR="00F27EBE">
        <w:rPr>
          <w:bCs/>
          <w:color w:val="000000" w:themeColor="text1"/>
          <w:sz w:val="24"/>
          <w:szCs w:val="24"/>
        </w:rPr>
        <w:fldChar w:fldCharType="begin">
          <w:fldData xml:space="preserve">PEVuZE5vdGU+PENpdGU+PEF1dGhvcj5TYW5rYXI8L0F1dGhvcj48WWVhcj4yMDEzPC9ZZWFyPjxS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</w:fldData>
        </w:fldChar>
      </w:r>
      <w:r w:rsidR="00FB4154">
        <w:rPr>
          <w:bCs/>
          <w:color w:val="000000" w:themeColor="text1"/>
          <w:sz w:val="24"/>
          <w:szCs w:val="24"/>
        </w:rPr>
        <w:instrText xml:space="preserve"> ADDIN EN.CITE </w:instrText>
      </w:r>
      <w:r w:rsidR="00FB4154">
        <w:rPr>
          <w:bCs/>
          <w:color w:val="000000" w:themeColor="text1"/>
          <w:sz w:val="24"/>
          <w:szCs w:val="24"/>
        </w:rPr>
        <w:fldChar w:fldCharType="begin">
          <w:fldData xml:space="preserve">PEVuZE5vdGU+PENpdGU+PEF1dGhvcj5TYW5rYXI8L0F1dGhvcj48WWVhcj4yMDEzPC9ZZWFyPjxS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</w:fldData>
        </w:fldChar>
      </w:r>
      <w:r w:rsidR="00FB4154">
        <w:rPr>
          <w:bCs/>
          <w:color w:val="000000" w:themeColor="text1"/>
          <w:sz w:val="24"/>
          <w:szCs w:val="24"/>
        </w:rPr>
        <w:instrText xml:space="preserve"> ADDIN EN.CITE.DATA </w:instrText>
      </w:r>
      <w:r w:rsidR="00FB4154">
        <w:rPr>
          <w:bCs/>
          <w:color w:val="000000" w:themeColor="text1"/>
          <w:sz w:val="24"/>
          <w:szCs w:val="24"/>
        </w:rPr>
      </w:r>
      <w:r w:rsidR="00FB4154">
        <w:rPr>
          <w:bCs/>
          <w:color w:val="000000" w:themeColor="text1"/>
          <w:sz w:val="24"/>
          <w:szCs w:val="24"/>
        </w:rPr>
        <w:fldChar w:fldCharType="end"/>
      </w:r>
      <w:r w:rsidR="00F27EBE">
        <w:rPr>
          <w:bCs/>
          <w:color w:val="000000" w:themeColor="text1"/>
          <w:sz w:val="24"/>
          <w:szCs w:val="24"/>
        </w:rPr>
      </w:r>
      <w:r w:rsidR="00F27EBE">
        <w:rPr>
          <w:bCs/>
          <w:color w:val="000000" w:themeColor="text1"/>
          <w:sz w:val="24"/>
          <w:szCs w:val="24"/>
        </w:rPr>
        <w:fldChar w:fldCharType="separate"/>
      </w:r>
      <w:r w:rsidR="00FB4154">
        <w:rPr>
          <w:bCs/>
          <w:noProof/>
          <w:color w:val="000000" w:themeColor="text1"/>
          <w:sz w:val="24"/>
          <w:szCs w:val="24"/>
        </w:rPr>
        <w:t>[28]</w:t>
      </w:r>
      <w:r w:rsidR="00F27EBE">
        <w:rPr>
          <w:bCs/>
          <w:color w:val="000000" w:themeColor="text1"/>
          <w:sz w:val="24"/>
          <w:szCs w:val="24"/>
        </w:rPr>
        <w:fldChar w:fldCharType="end"/>
      </w:r>
      <w:r w:rsidR="00BB1581">
        <w:rPr>
          <w:bCs/>
          <w:color w:val="000000" w:themeColor="text1"/>
          <w:sz w:val="24"/>
          <w:szCs w:val="24"/>
        </w:rPr>
        <w:t xml:space="preserve"> </w:t>
      </w:r>
      <w:r w:rsidR="00F73D7C">
        <w:rPr>
          <w:bCs/>
          <w:color w:val="000000" w:themeColor="text1"/>
          <w:sz w:val="24"/>
          <w:szCs w:val="24"/>
        </w:rPr>
        <w:t xml:space="preserve">although </w:t>
      </w:r>
      <w:r w:rsidR="0005655D">
        <w:rPr>
          <w:bCs/>
          <w:color w:val="000000" w:themeColor="text1"/>
          <w:sz w:val="24"/>
          <w:szCs w:val="24"/>
        </w:rPr>
        <w:t>some</w:t>
      </w:r>
      <w:r>
        <w:rPr>
          <w:rFonts w:cs="Arial"/>
          <w:sz w:val="24"/>
          <w:szCs w:val="24"/>
        </w:rPr>
        <w:t xml:space="preserve"> people experience some temporary work restrictions</w:t>
      </w:r>
      <w:r w:rsidR="000300C0">
        <w:rPr>
          <w:rFonts w:cs="Arial"/>
          <w:sz w:val="24"/>
          <w:szCs w:val="24"/>
        </w:rPr>
        <w:t xml:space="preserve"> post-THA</w:t>
      </w:r>
      <w:r w:rsidR="00336B19">
        <w:rPr>
          <w:rFonts w:cs="Arial"/>
          <w:sz w:val="24"/>
          <w:szCs w:val="24"/>
        </w:rPr>
        <w:t>.</w:t>
      </w:r>
      <w:r w:rsidRPr="00ED02FF">
        <w:rPr>
          <w:rFonts w:cs="Arial"/>
          <w:sz w:val="24"/>
          <w:szCs w:val="24"/>
        </w:rPr>
        <w:fldChar w:fldCharType="begin">
          <w:fldData xml:space="preserve">PEVuZE5vdGU+PENpdGU+PEF1dGhvcj5OdW5sZXk8L0F1dGhvcj48WWVhcj4yMDExPC9ZZWFyPjxS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</w:fldData>
        </w:fldChar>
      </w:r>
      <w:r w:rsidR="00FB4154">
        <w:rPr>
          <w:rFonts w:cs="Arial"/>
          <w:sz w:val="24"/>
          <w:szCs w:val="24"/>
        </w:rPr>
        <w:instrText xml:space="preserve"> ADDIN EN.CITE </w:instrText>
      </w:r>
      <w:r w:rsidR="00FB4154">
        <w:rPr>
          <w:rFonts w:cs="Arial"/>
          <w:sz w:val="24"/>
          <w:szCs w:val="24"/>
        </w:rPr>
        <w:fldChar w:fldCharType="begin">
          <w:fldData xml:space="preserve">PEVuZE5vdGU+PENpdGU+PEF1dGhvcj5OdW5sZXk8L0F1dGhvcj48WWVhcj4yMDExPC9ZZWFyPjxS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</w:fldData>
        </w:fldChar>
      </w:r>
      <w:r w:rsidR="00FB4154">
        <w:rPr>
          <w:rFonts w:cs="Arial"/>
          <w:sz w:val="24"/>
          <w:szCs w:val="24"/>
        </w:rPr>
        <w:instrText xml:space="preserve"> ADDIN EN.CITE.DATA </w:instrText>
      </w:r>
      <w:r w:rsidR="00FB4154">
        <w:rPr>
          <w:rFonts w:cs="Arial"/>
          <w:sz w:val="24"/>
          <w:szCs w:val="24"/>
        </w:rPr>
      </w:r>
      <w:r w:rsidR="00FB4154">
        <w:rPr>
          <w:rFonts w:cs="Arial"/>
          <w:sz w:val="24"/>
          <w:szCs w:val="24"/>
        </w:rPr>
        <w:fldChar w:fldCharType="end"/>
      </w:r>
      <w:r w:rsidRPr="00ED02FF">
        <w:rPr>
          <w:rFonts w:cs="Arial"/>
          <w:sz w:val="24"/>
          <w:szCs w:val="24"/>
        </w:rPr>
      </w:r>
      <w:r w:rsidRPr="00ED02FF">
        <w:rPr>
          <w:rFonts w:cs="Arial"/>
          <w:sz w:val="24"/>
          <w:szCs w:val="24"/>
        </w:rPr>
        <w:fldChar w:fldCharType="separate"/>
      </w:r>
      <w:r w:rsidR="00FB4154">
        <w:rPr>
          <w:rFonts w:cs="Arial"/>
          <w:noProof/>
          <w:sz w:val="24"/>
          <w:szCs w:val="24"/>
        </w:rPr>
        <w:t>[29]</w:t>
      </w:r>
      <w:r w:rsidRPr="00ED02FF">
        <w:rPr>
          <w:rFonts w:cs="Arial"/>
          <w:sz w:val="24"/>
          <w:szCs w:val="24"/>
        </w:rPr>
        <w:fldChar w:fldCharType="end"/>
      </w:r>
      <w:r w:rsidR="00C04C06">
        <w:rPr>
          <w:rFonts w:cs="Arial"/>
          <w:sz w:val="24"/>
          <w:szCs w:val="24"/>
        </w:rPr>
        <w:t xml:space="preserve"> </w:t>
      </w:r>
      <w:r w:rsidR="00234D0C">
        <w:rPr>
          <w:rFonts w:cs="Arial"/>
          <w:sz w:val="24"/>
          <w:szCs w:val="24"/>
        </w:rPr>
        <w:t xml:space="preserve">However, </w:t>
      </w:r>
      <w:r w:rsidR="00234D0C" w:rsidRPr="009056DA">
        <w:rPr>
          <w:rFonts w:cs="Arial"/>
          <w:sz w:val="24"/>
          <w:szCs w:val="24"/>
        </w:rPr>
        <w:t>f</w:t>
      </w:r>
      <w:r w:rsidRPr="009056DA">
        <w:rPr>
          <w:sz w:val="24"/>
          <w:szCs w:val="24"/>
        </w:rPr>
        <w:t>ew studies have explored the relevance of job type on post-operative workability</w:t>
      </w:r>
      <w:r w:rsidR="001F03E5" w:rsidRPr="009056DA">
        <w:rPr>
          <w:sz w:val="24"/>
          <w:szCs w:val="24"/>
        </w:rPr>
        <w:t xml:space="preserve">, </w:t>
      </w:r>
      <w:r w:rsidR="00F73D7C" w:rsidRPr="009056DA">
        <w:rPr>
          <w:sz w:val="24"/>
          <w:szCs w:val="24"/>
        </w:rPr>
        <w:t xml:space="preserve">except </w:t>
      </w:r>
      <w:r w:rsidRPr="009056DA">
        <w:rPr>
          <w:sz w:val="24"/>
          <w:szCs w:val="24"/>
        </w:rPr>
        <w:t>amongst highly specialised occupational groups such as the military in which the likelihood of being deployed</w:t>
      </w:r>
      <w:r w:rsidRPr="008C0E68">
        <w:rPr>
          <w:sz w:val="24"/>
          <w:szCs w:val="24"/>
        </w:rPr>
        <w:t xml:space="preserve"> after THA or hip resurfacing </w:t>
      </w:r>
      <w:r>
        <w:rPr>
          <w:sz w:val="24"/>
          <w:szCs w:val="24"/>
        </w:rPr>
        <w:t>was considerably</w:t>
      </w:r>
      <w:r w:rsidRPr="008C0E68">
        <w:rPr>
          <w:sz w:val="24"/>
          <w:szCs w:val="24"/>
        </w:rPr>
        <w:t xml:space="preserve"> </w:t>
      </w:r>
      <w:r>
        <w:rPr>
          <w:sz w:val="24"/>
          <w:szCs w:val="24"/>
        </w:rPr>
        <w:t>diminished</w:t>
      </w:r>
      <w:r w:rsidRPr="008C0E68">
        <w:rPr>
          <w:sz w:val="24"/>
          <w:szCs w:val="24"/>
        </w:rPr>
        <w:t>.</w:t>
      </w:r>
      <w:r w:rsidRPr="008C0E68">
        <w:rPr>
          <w:sz w:val="24"/>
          <w:szCs w:val="24"/>
        </w:rPr>
        <w:fldChar w:fldCharType="begin"/>
      </w:r>
      <w:r w:rsidR="00FB4154">
        <w:rPr>
          <w:sz w:val="24"/>
          <w:szCs w:val="24"/>
        </w:rPr>
        <w:instrText xml:space="preserve"> ADDIN EN.CITE &lt;EndNote&gt;&lt;Cite&gt;&lt;Author&gt;Jorgensen&lt;/Author&gt;&lt;Year&gt;2013&lt;/Year&gt;&lt;RecNum&gt;155&lt;/RecNum&gt;&lt;DisplayText&gt;[30]&lt;/DisplayText&gt;&lt;record&gt;&lt;rec-number&gt;155&lt;/rec-number&gt;&lt;foreign-keys&gt;&lt;key app="EN" db-id="szvaxsvpo0xzd1eadrsp9td9vvavep0arsaz" timestamp="1453737736"&gt;155&lt;/key&gt;&lt;key app="ENWeb" db-id=""&gt;0&lt;/key&gt;&lt;/foreign-keys&gt;&lt;ref-type name="Journal Article"&gt;17&lt;/ref-type&gt;&lt;contributors&gt;&lt;authors&gt;&lt;author&gt;Jorgensen, Anton Y.&lt;/author&gt;&lt;author&gt;Waterman, Brian R.&lt;/author&gt;&lt;author&gt;Hsiao, Mark S.&lt;/author&gt;&lt;author&gt;Belmont, Philip J.&lt;/author&gt;&lt;/authors&gt;&lt;/contributors&gt;&lt;titles&gt;&lt;title&gt;Functional Outcomes of Hip Arthroplasty in Active Duty Military Service Members&lt;/title&gt;&lt;secondary-title&gt;Journal of Surgical Orthopaedic Advances&lt;/secondary-title&gt;&lt;/titles&gt;&lt;pages&gt;16-22&lt;/pages&gt;&lt;volume&gt;22&lt;/volume&gt;&lt;number&gt;01&lt;/number&gt;&lt;dates&gt;&lt;year&gt;2013&lt;/year&gt;&lt;/dates&gt;&lt;isbn&gt;1548-825X&lt;/isbn&gt;&lt;urls&gt;&lt;/urls&gt;&lt;electronic-resource-num&gt;10.3113/jsoa.2013.0016&lt;/electronic-resource-num&gt;&lt;/record&gt;&lt;/Cite&gt;&lt;/EndNote&gt;</w:instrText>
      </w:r>
      <w:r w:rsidRPr="008C0E68">
        <w:rPr>
          <w:sz w:val="24"/>
          <w:szCs w:val="24"/>
        </w:rPr>
        <w:fldChar w:fldCharType="separate"/>
      </w:r>
      <w:r w:rsidR="00FB4154">
        <w:rPr>
          <w:noProof/>
          <w:sz w:val="24"/>
          <w:szCs w:val="24"/>
        </w:rPr>
        <w:t>[30]</w:t>
      </w:r>
      <w:r w:rsidRPr="008C0E68">
        <w:rPr>
          <w:sz w:val="24"/>
          <w:szCs w:val="24"/>
        </w:rPr>
        <w:fldChar w:fldCharType="end"/>
      </w:r>
      <w:r w:rsidRPr="0072339E">
        <w:t xml:space="preserve"> </w:t>
      </w:r>
      <w:r>
        <w:rPr>
          <w:sz w:val="24"/>
          <w:szCs w:val="24"/>
        </w:rPr>
        <w:t>For workers in the fire services and police forces, assessment of fitness for return to full duties post-operatively is made on a case by case basis</w:t>
      </w:r>
      <w:r w:rsidR="00092890">
        <w:rPr>
          <w:sz w:val="24"/>
          <w:szCs w:val="24"/>
        </w:rPr>
        <w:t>.</w:t>
      </w:r>
      <w:r w:rsidR="00092890" w:rsidDel="00092890">
        <w:rPr>
          <w:sz w:val="24"/>
          <w:szCs w:val="24"/>
        </w:rPr>
        <w:t xml:space="preserve"> </w:t>
      </w:r>
      <w:r w:rsidR="00092890">
        <w:rPr>
          <w:sz w:val="24"/>
          <w:szCs w:val="24"/>
        </w:rPr>
        <w:t>O</w:t>
      </w:r>
      <w:r w:rsidR="003E2AED">
        <w:rPr>
          <w:sz w:val="24"/>
          <w:szCs w:val="24"/>
        </w:rPr>
        <w:t>ur finding t</w:t>
      </w:r>
      <w:r w:rsidR="00252224">
        <w:rPr>
          <w:sz w:val="24"/>
          <w:szCs w:val="24"/>
        </w:rPr>
        <w:t>hat process</w:t>
      </w:r>
      <w:r w:rsidR="00F73D7C">
        <w:rPr>
          <w:sz w:val="24"/>
          <w:szCs w:val="24"/>
        </w:rPr>
        <w:t>,</w:t>
      </w:r>
      <w:r w:rsidR="00252224">
        <w:rPr>
          <w:sz w:val="24"/>
          <w:szCs w:val="24"/>
        </w:rPr>
        <w:t xml:space="preserve"> plant and machine operatives and people in elementary occupations have lower odds of returning to their work</w:t>
      </w:r>
      <w:r w:rsidR="004E61D1">
        <w:rPr>
          <w:sz w:val="24"/>
          <w:szCs w:val="24"/>
        </w:rPr>
        <w:t xml:space="preserve"> </w:t>
      </w:r>
      <w:r w:rsidR="00174DAE">
        <w:rPr>
          <w:sz w:val="24"/>
          <w:szCs w:val="24"/>
        </w:rPr>
        <w:t>is consistent with findings from others about lower rates of RTW amongst people</w:t>
      </w:r>
      <w:r w:rsidR="00252224">
        <w:rPr>
          <w:sz w:val="24"/>
          <w:szCs w:val="24"/>
        </w:rPr>
        <w:t xml:space="preserve"> </w:t>
      </w:r>
      <w:r w:rsidR="004E61D1">
        <w:rPr>
          <w:sz w:val="24"/>
          <w:szCs w:val="24"/>
        </w:rPr>
        <w:t xml:space="preserve">doing </w:t>
      </w:r>
      <w:r w:rsidR="00B0783A">
        <w:rPr>
          <w:sz w:val="24"/>
          <w:szCs w:val="24"/>
        </w:rPr>
        <w:t>manual and heavy manual jobs</w:t>
      </w:r>
      <w:r w:rsidR="00302C33">
        <w:rPr>
          <w:sz w:val="24"/>
          <w:szCs w:val="24"/>
        </w:rPr>
        <w:t>.</w:t>
      </w:r>
      <w:r w:rsidR="00712E91">
        <w:rPr>
          <w:sz w:val="24"/>
          <w:szCs w:val="24"/>
        </w:rPr>
        <w:fldChar w:fldCharType="begin">
          <w:fldData xml:space="preserve">PEVuZE5vdGU+PENpdGU+PEF1dGhvcj5MYWFzaWs8L0F1dGhvcj48WWVhcj4yMDE5PC9ZZWFyPjxS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==
</w:fldData>
        </w:fldChar>
      </w:r>
      <w:r w:rsidR="004158E5">
        <w:rPr>
          <w:sz w:val="24"/>
          <w:szCs w:val="24"/>
        </w:rPr>
        <w:instrText xml:space="preserve"> ADDIN EN.CITE </w:instrText>
      </w:r>
      <w:r w:rsidR="004158E5">
        <w:rPr>
          <w:sz w:val="24"/>
          <w:szCs w:val="24"/>
        </w:rPr>
        <w:fldChar w:fldCharType="begin">
          <w:fldData xml:space="preserve">PEVuZE5vdGU+PENpdGU+PEF1dGhvcj5MYWFzaWs8L0F1dGhvcj48WWVhcj4yMDE5PC9ZZWFyPjxS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==
</w:fldData>
        </w:fldChar>
      </w:r>
      <w:r w:rsidR="004158E5">
        <w:rPr>
          <w:sz w:val="24"/>
          <w:szCs w:val="24"/>
        </w:rPr>
        <w:instrText xml:space="preserve"> ADDIN EN.CITE.DATA </w:instrText>
      </w:r>
      <w:r w:rsidR="004158E5">
        <w:rPr>
          <w:sz w:val="24"/>
          <w:szCs w:val="24"/>
        </w:rPr>
      </w:r>
      <w:r w:rsidR="004158E5">
        <w:rPr>
          <w:sz w:val="24"/>
          <w:szCs w:val="24"/>
        </w:rPr>
        <w:fldChar w:fldCharType="end"/>
      </w:r>
      <w:r w:rsidR="00712E91">
        <w:rPr>
          <w:sz w:val="24"/>
          <w:szCs w:val="24"/>
        </w:rPr>
      </w:r>
      <w:r w:rsidR="00712E91">
        <w:rPr>
          <w:sz w:val="24"/>
          <w:szCs w:val="24"/>
        </w:rPr>
        <w:fldChar w:fldCharType="separate"/>
      </w:r>
      <w:r w:rsidR="004158E5">
        <w:rPr>
          <w:noProof/>
          <w:sz w:val="24"/>
          <w:szCs w:val="24"/>
        </w:rPr>
        <w:t>[24, 31, 32]</w:t>
      </w:r>
      <w:r w:rsidR="00712E91">
        <w:rPr>
          <w:sz w:val="24"/>
          <w:szCs w:val="24"/>
        </w:rPr>
        <w:fldChar w:fldCharType="end"/>
      </w:r>
      <w:r w:rsidR="00252224">
        <w:rPr>
          <w:sz w:val="24"/>
          <w:szCs w:val="24"/>
        </w:rPr>
        <w:t xml:space="preserve"> One explanation might have been that workers in these roles were older at the time of </w:t>
      </w:r>
      <w:r w:rsidR="001F03E5">
        <w:rPr>
          <w:sz w:val="24"/>
          <w:szCs w:val="24"/>
        </w:rPr>
        <w:t>THA</w:t>
      </w:r>
      <w:r w:rsidR="00252224">
        <w:rPr>
          <w:sz w:val="24"/>
          <w:szCs w:val="24"/>
        </w:rPr>
        <w:t xml:space="preserve"> but this was not the case, nor could we find any differences in their ASA or Charnley scores at </w:t>
      </w:r>
      <w:r w:rsidR="00EB5100">
        <w:rPr>
          <w:sz w:val="24"/>
          <w:szCs w:val="24"/>
        </w:rPr>
        <w:t>baseline</w:t>
      </w:r>
      <w:r w:rsidR="00252224">
        <w:rPr>
          <w:sz w:val="24"/>
          <w:szCs w:val="24"/>
        </w:rPr>
        <w:t>. There has been evidence of poorer outcomes after arthroplasty amongst people with poorer socio-economic circumstances</w:t>
      </w:r>
      <w:r w:rsidR="00FA3531">
        <w:rPr>
          <w:sz w:val="24"/>
          <w:szCs w:val="24"/>
        </w:rPr>
        <w:t>.</w:t>
      </w:r>
      <w:r w:rsidR="00F73D7C">
        <w:rPr>
          <w:sz w:val="24"/>
          <w:szCs w:val="24"/>
        </w:rPr>
        <w:t xml:space="preserve"> </w:t>
      </w:r>
      <w:bookmarkStart w:id="19" w:name="_Hlk75425205"/>
      <w:r w:rsidR="00D01B0C">
        <w:rPr>
          <w:rFonts w:cs="Arial"/>
          <w:sz w:val="24"/>
          <w:szCs w:val="24"/>
        </w:rPr>
        <w:t>Edwards et al highlighted a social gradient in the demand for THA in Denmark</w:t>
      </w:r>
      <w:r w:rsidR="00BF3EB2">
        <w:rPr>
          <w:rFonts w:cs="Arial"/>
          <w:sz w:val="24"/>
          <w:szCs w:val="24"/>
        </w:rPr>
        <w:t>.</w:t>
      </w:r>
      <w:r w:rsidR="0017363E">
        <w:rPr>
          <w:rFonts w:cs="Arial"/>
          <w:sz w:val="24"/>
          <w:szCs w:val="24"/>
        </w:rPr>
        <w:fldChar w:fldCharType="begin">
          <w:fldData xml:space="preserve">PEVuZE5vdGU+PENpdGU+PEF1dGhvcj5FZHdhcmRzPC9BdXRob3I+PFllYXI+MjAyMTwvWWVhcj48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</w:fldData>
        </w:fldChar>
      </w:r>
      <w:r w:rsidR="00FB4154">
        <w:rPr>
          <w:rFonts w:cs="Arial"/>
          <w:sz w:val="24"/>
          <w:szCs w:val="24"/>
        </w:rPr>
        <w:instrText xml:space="preserve"> ADDIN EN.CITE </w:instrText>
      </w:r>
      <w:r w:rsidR="00FB4154">
        <w:rPr>
          <w:rFonts w:cs="Arial"/>
          <w:sz w:val="24"/>
          <w:szCs w:val="24"/>
        </w:rPr>
        <w:fldChar w:fldCharType="begin">
          <w:fldData xml:space="preserve">PEVuZE5vdGU+PENpdGU+PEF1dGhvcj5FZHdhcmRzPC9BdXRob3I+PFllYXI+MjAyMTwvWWVhcj48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</w:fldData>
        </w:fldChar>
      </w:r>
      <w:r w:rsidR="00FB4154">
        <w:rPr>
          <w:rFonts w:cs="Arial"/>
          <w:sz w:val="24"/>
          <w:szCs w:val="24"/>
        </w:rPr>
        <w:instrText xml:space="preserve"> ADDIN EN.CITE.DATA </w:instrText>
      </w:r>
      <w:r w:rsidR="00FB4154">
        <w:rPr>
          <w:rFonts w:cs="Arial"/>
          <w:sz w:val="24"/>
          <w:szCs w:val="24"/>
        </w:rPr>
      </w:r>
      <w:r w:rsidR="00FB4154">
        <w:rPr>
          <w:rFonts w:cs="Arial"/>
          <w:sz w:val="24"/>
          <w:szCs w:val="24"/>
        </w:rPr>
        <w:fldChar w:fldCharType="end"/>
      </w:r>
      <w:r w:rsidR="0017363E">
        <w:rPr>
          <w:rFonts w:cs="Arial"/>
          <w:sz w:val="24"/>
          <w:szCs w:val="24"/>
        </w:rPr>
      </w:r>
      <w:r w:rsidR="0017363E">
        <w:rPr>
          <w:rFonts w:cs="Arial"/>
          <w:sz w:val="24"/>
          <w:szCs w:val="24"/>
        </w:rPr>
        <w:fldChar w:fldCharType="separate"/>
      </w:r>
      <w:r w:rsidR="00FB4154">
        <w:rPr>
          <w:rFonts w:cs="Arial"/>
          <w:noProof/>
          <w:sz w:val="24"/>
          <w:szCs w:val="24"/>
        </w:rPr>
        <w:t>[33]</w:t>
      </w:r>
      <w:r w:rsidR="0017363E">
        <w:rPr>
          <w:rFonts w:cs="Arial"/>
          <w:sz w:val="24"/>
          <w:szCs w:val="24"/>
        </w:rPr>
        <w:fldChar w:fldCharType="end"/>
      </w:r>
      <w:r w:rsidR="00CA3644">
        <w:rPr>
          <w:rFonts w:cs="Arial"/>
          <w:sz w:val="24"/>
          <w:szCs w:val="24"/>
        </w:rPr>
        <w:t xml:space="preserve"> </w:t>
      </w:r>
      <w:r w:rsidR="00BF3EB2">
        <w:rPr>
          <w:rFonts w:cs="Arial"/>
          <w:sz w:val="24"/>
          <w:szCs w:val="24"/>
        </w:rPr>
        <w:t>They found</w:t>
      </w:r>
      <w:r w:rsidR="00D01B0C">
        <w:rPr>
          <w:rFonts w:cs="Arial"/>
          <w:sz w:val="24"/>
          <w:szCs w:val="24"/>
        </w:rPr>
        <w:t xml:space="preserve"> </w:t>
      </w:r>
      <w:r w:rsidR="00CC1C91">
        <w:rPr>
          <w:rFonts w:cs="Arial"/>
          <w:sz w:val="24"/>
          <w:szCs w:val="24"/>
        </w:rPr>
        <w:t xml:space="preserve">that the </w:t>
      </w:r>
      <w:r w:rsidR="00D01B0C">
        <w:rPr>
          <w:rFonts w:cs="Arial"/>
          <w:sz w:val="24"/>
          <w:szCs w:val="24"/>
        </w:rPr>
        <w:t>demand for THA was highest amongst those of lowest educational attainment</w:t>
      </w:r>
      <w:r w:rsidR="000A3718">
        <w:rPr>
          <w:rFonts w:cs="Arial"/>
          <w:sz w:val="24"/>
          <w:szCs w:val="24"/>
        </w:rPr>
        <w:t xml:space="preserve"> and</w:t>
      </w:r>
      <w:r w:rsidR="00D01B0C">
        <w:rPr>
          <w:rFonts w:cs="Arial"/>
          <w:sz w:val="24"/>
          <w:szCs w:val="24"/>
        </w:rPr>
        <w:t xml:space="preserve"> lowest household incomes </w:t>
      </w:r>
      <w:r w:rsidR="000A3718">
        <w:rPr>
          <w:rFonts w:cs="Arial"/>
          <w:sz w:val="24"/>
          <w:szCs w:val="24"/>
        </w:rPr>
        <w:t xml:space="preserve">amongst </w:t>
      </w:r>
      <w:r w:rsidR="00D01B0C">
        <w:rPr>
          <w:rFonts w:cs="Arial"/>
          <w:sz w:val="24"/>
          <w:szCs w:val="24"/>
        </w:rPr>
        <w:t>people aged 45-55 years</w:t>
      </w:r>
      <w:r w:rsidR="00BF3EB2">
        <w:rPr>
          <w:rFonts w:cs="Arial"/>
          <w:sz w:val="24"/>
          <w:szCs w:val="24"/>
        </w:rPr>
        <w:t>,</w:t>
      </w:r>
      <w:r w:rsidR="00D01B0C">
        <w:rPr>
          <w:rFonts w:cs="Arial"/>
          <w:sz w:val="24"/>
          <w:szCs w:val="24"/>
        </w:rPr>
        <w:t xml:space="preserve"> effects that diminished with increasing age</w:t>
      </w:r>
      <w:r w:rsidR="00E36074">
        <w:rPr>
          <w:rFonts w:cs="Arial"/>
          <w:sz w:val="24"/>
          <w:szCs w:val="24"/>
        </w:rPr>
        <w:t>.</w:t>
      </w:r>
      <w:r w:rsidR="00E36074">
        <w:rPr>
          <w:rFonts w:cs="Arial"/>
          <w:sz w:val="24"/>
          <w:szCs w:val="24"/>
        </w:rPr>
        <w:fldChar w:fldCharType="begin">
          <w:fldData xml:space="preserve">PEVuZE5vdGU+PENpdGU+PEF1dGhvcj5FZHdhcmRzPC9BdXRob3I+PFllYXI+MjAyMTwvWWVhcj48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</w:fldData>
        </w:fldChar>
      </w:r>
      <w:r w:rsidR="00FB4154">
        <w:rPr>
          <w:rFonts w:cs="Arial"/>
          <w:sz w:val="24"/>
          <w:szCs w:val="24"/>
        </w:rPr>
        <w:instrText xml:space="preserve"> ADDIN EN.CITE </w:instrText>
      </w:r>
      <w:r w:rsidR="00FB4154">
        <w:rPr>
          <w:rFonts w:cs="Arial"/>
          <w:sz w:val="24"/>
          <w:szCs w:val="24"/>
        </w:rPr>
        <w:fldChar w:fldCharType="begin">
          <w:fldData xml:space="preserve">PEVuZE5vdGU+PENpdGU+PEF1dGhvcj5FZHdhcmRzPC9BdXRob3I+PFllYXI+MjAyMTwvWWVhcj48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</w:fldData>
        </w:fldChar>
      </w:r>
      <w:r w:rsidR="00FB4154">
        <w:rPr>
          <w:rFonts w:cs="Arial"/>
          <w:sz w:val="24"/>
          <w:szCs w:val="24"/>
        </w:rPr>
        <w:instrText xml:space="preserve"> ADDIN EN.CITE.DATA </w:instrText>
      </w:r>
      <w:r w:rsidR="00FB4154">
        <w:rPr>
          <w:rFonts w:cs="Arial"/>
          <w:sz w:val="24"/>
          <w:szCs w:val="24"/>
        </w:rPr>
      </w:r>
      <w:r w:rsidR="00FB4154">
        <w:rPr>
          <w:rFonts w:cs="Arial"/>
          <w:sz w:val="24"/>
          <w:szCs w:val="24"/>
        </w:rPr>
        <w:fldChar w:fldCharType="end"/>
      </w:r>
      <w:r w:rsidR="00E36074">
        <w:rPr>
          <w:rFonts w:cs="Arial"/>
          <w:sz w:val="24"/>
          <w:szCs w:val="24"/>
        </w:rPr>
      </w:r>
      <w:r w:rsidR="00E36074">
        <w:rPr>
          <w:rFonts w:cs="Arial"/>
          <w:sz w:val="24"/>
          <w:szCs w:val="24"/>
        </w:rPr>
        <w:fldChar w:fldCharType="separate"/>
      </w:r>
      <w:r w:rsidR="00FB4154">
        <w:rPr>
          <w:rFonts w:cs="Arial"/>
          <w:noProof/>
          <w:sz w:val="24"/>
          <w:szCs w:val="24"/>
        </w:rPr>
        <w:t>[33]</w:t>
      </w:r>
      <w:r w:rsidR="00E36074">
        <w:rPr>
          <w:rFonts w:cs="Arial"/>
          <w:sz w:val="24"/>
          <w:szCs w:val="24"/>
        </w:rPr>
        <w:fldChar w:fldCharType="end"/>
      </w:r>
      <w:r w:rsidR="00D01B0C">
        <w:rPr>
          <w:rFonts w:cs="Arial"/>
          <w:sz w:val="24"/>
          <w:szCs w:val="24"/>
        </w:rPr>
        <w:t xml:space="preserve"> </w:t>
      </w:r>
      <w:r w:rsidR="00BC5B28">
        <w:rPr>
          <w:rFonts w:cs="Arial"/>
          <w:sz w:val="24"/>
          <w:szCs w:val="24"/>
        </w:rPr>
        <w:t xml:space="preserve">They also found a higher risk of THA amongst employers/self-employed workers and unskilled workers than amongst </w:t>
      </w:r>
      <w:r w:rsidR="00EB5100">
        <w:rPr>
          <w:rFonts w:cs="Arial"/>
          <w:sz w:val="24"/>
          <w:szCs w:val="24"/>
        </w:rPr>
        <w:t>D</w:t>
      </w:r>
      <w:r w:rsidR="00BC5B28">
        <w:rPr>
          <w:rFonts w:cs="Arial"/>
          <w:sz w:val="24"/>
          <w:szCs w:val="24"/>
        </w:rPr>
        <w:t>irectors.</w:t>
      </w:r>
      <w:r w:rsidR="0017363E">
        <w:rPr>
          <w:rFonts w:cs="Arial"/>
          <w:sz w:val="24"/>
          <w:szCs w:val="24"/>
        </w:rPr>
        <w:fldChar w:fldCharType="begin">
          <w:fldData xml:space="preserve">PEVuZE5vdGU+PENpdGU+PEF1dGhvcj5FZHdhcmRzPC9BdXRob3I+PFllYXI+MjAyMTwvWWVhcj48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</w:fldData>
        </w:fldChar>
      </w:r>
      <w:r w:rsidR="00FB4154">
        <w:rPr>
          <w:rFonts w:cs="Arial"/>
          <w:sz w:val="24"/>
          <w:szCs w:val="24"/>
        </w:rPr>
        <w:instrText xml:space="preserve"> ADDIN EN.CITE </w:instrText>
      </w:r>
      <w:r w:rsidR="00FB4154">
        <w:rPr>
          <w:rFonts w:cs="Arial"/>
          <w:sz w:val="24"/>
          <w:szCs w:val="24"/>
        </w:rPr>
        <w:fldChar w:fldCharType="begin">
          <w:fldData xml:space="preserve">PEVuZE5vdGU+PENpdGU+PEF1dGhvcj5FZHdhcmRzPC9BdXRob3I+PFllYXI+MjAyMTwvWWVhcj48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</w:fldData>
        </w:fldChar>
      </w:r>
      <w:r w:rsidR="00FB4154">
        <w:rPr>
          <w:rFonts w:cs="Arial"/>
          <w:sz w:val="24"/>
          <w:szCs w:val="24"/>
        </w:rPr>
        <w:instrText xml:space="preserve"> ADDIN EN.CITE.DATA </w:instrText>
      </w:r>
      <w:r w:rsidR="00FB4154">
        <w:rPr>
          <w:rFonts w:cs="Arial"/>
          <w:sz w:val="24"/>
          <w:szCs w:val="24"/>
        </w:rPr>
      </w:r>
      <w:r w:rsidR="00FB4154">
        <w:rPr>
          <w:rFonts w:cs="Arial"/>
          <w:sz w:val="24"/>
          <w:szCs w:val="24"/>
        </w:rPr>
        <w:fldChar w:fldCharType="end"/>
      </w:r>
      <w:r w:rsidR="0017363E">
        <w:rPr>
          <w:rFonts w:cs="Arial"/>
          <w:sz w:val="24"/>
          <w:szCs w:val="24"/>
        </w:rPr>
      </w:r>
      <w:r w:rsidR="0017363E">
        <w:rPr>
          <w:rFonts w:cs="Arial"/>
          <w:sz w:val="24"/>
          <w:szCs w:val="24"/>
        </w:rPr>
        <w:fldChar w:fldCharType="separate"/>
      </w:r>
      <w:r w:rsidR="00FB4154">
        <w:rPr>
          <w:rFonts w:cs="Arial"/>
          <w:noProof/>
          <w:sz w:val="24"/>
          <w:szCs w:val="24"/>
        </w:rPr>
        <w:t>[33]</w:t>
      </w:r>
      <w:r w:rsidR="0017363E">
        <w:rPr>
          <w:rFonts w:cs="Arial"/>
          <w:sz w:val="24"/>
          <w:szCs w:val="24"/>
        </w:rPr>
        <w:fldChar w:fldCharType="end"/>
      </w:r>
      <w:r w:rsidR="00BC5B28">
        <w:rPr>
          <w:rFonts w:cs="Arial"/>
          <w:sz w:val="24"/>
          <w:szCs w:val="24"/>
        </w:rPr>
        <w:t xml:space="preserve"> </w:t>
      </w:r>
      <w:r w:rsidR="000172AF">
        <w:rPr>
          <w:rFonts w:cs="Arial"/>
          <w:sz w:val="24"/>
          <w:szCs w:val="24"/>
        </w:rPr>
        <w:t>OA</w:t>
      </w:r>
      <w:r w:rsidR="000A3718">
        <w:rPr>
          <w:rFonts w:cs="Arial"/>
          <w:sz w:val="24"/>
          <w:szCs w:val="24"/>
        </w:rPr>
        <w:t xml:space="preserve"> is more common amongst people undertaking some manual occupational activities, which may explain the greater demand for THA among manual/unskilled workers. Moreover, people with better educational attainment are thought more likely to access healthy behaviours and advocate more effectively for healthcare. Certainly, it has been shown that people on welfare benefits, although twice as likely to require THA, were less likely to have the operation</w:t>
      </w:r>
      <w:r w:rsidR="00391BE6">
        <w:rPr>
          <w:rFonts w:cs="Arial"/>
          <w:sz w:val="24"/>
          <w:szCs w:val="24"/>
        </w:rPr>
        <w:t>.</w:t>
      </w:r>
      <w:r w:rsidR="00391BE6">
        <w:rPr>
          <w:rFonts w:cs="Arial"/>
          <w:sz w:val="24"/>
          <w:szCs w:val="24"/>
        </w:rPr>
        <w:fldChar w:fldCharType="begin"/>
      </w:r>
      <w:r w:rsidR="00FB4154">
        <w:rPr>
          <w:rFonts w:cs="Arial"/>
          <w:sz w:val="24"/>
          <w:szCs w:val="24"/>
        </w:rPr>
        <w:instrText xml:space="preserve"> ADDIN EN.CITE &lt;EndNote&gt;&lt;Cite&gt;&lt;Author&gt;Ackerman&lt;/Author&gt;&lt;Year&gt;2012&lt;/Year&gt;&lt;RecNum&gt;739&lt;/RecNum&gt;&lt;DisplayText&gt;[34]&lt;/DisplayText&gt;&lt;record&gt;&lt;rec-number&gt;739&lt;/rec-number&gt;&lt;foreign-keys&gt;&lt;key app="EN" db-id="szvaxsvpo0xzd1eadrsp9td9vvavep0arsaz" timestamp="1624382679"&gt;739&lt;/key&gt;&lt;/foreign-keys&gt;&lt;ref-type name="Journal Article"&gt;17&lt;/ref-type&gt;&lt;contributors&gt;&lt;authors&gt;&lt;author&gt;Ackerman, I. N.&lt;/author&gt;&lt;author&gt;Busija, L.&lt;/author&gt;&lt;/authors&gt;&lt;/contributors&gt;&lt;auth-address&gt;Melbourne EpiCentre, Department of Medicine (Royal Melbourne Hospital), The University of Melbourne, Parkville Victoria 3050, Australia. i.ackerman@unimelb.edu.au&lt;/auth-address&gt;&lt;titles&gt;&lt;title&gt;Access to self-management education, conservative treatment and surgery for arthritis according to socioeconomic status&lt;/title&gt;&lt;secondary-title&gt;Best Pract Res Clin Rheumatol&lt;/secondary-title&gt;&lt;alt-title&gt;Best practice &amp;amp; research. Clinical rheumatology&lt;/alt-title&gt;&lt;/titles&gt;&lt;pages&gt;561-83&lt;/pages&gt;&lt;volume&gt;26&lt;/volume&gt;&lt;number&gt;5&lt;/number&gt;&lt;edition&gt;2012/12/12&lt;/edition&gt;&lt;keywords&gt;&lt;keyword&gt;Arthritis/surgery/*therapy&lt;/keyword&gt;&lt;keyword&gt;Health Services Accessibility/*statistics &amp;amp; numerical data&lt;/keyword&gt;&lt;keyword&gt;Healthcare Disparities&lt;/keyword&gt;&lt;keyword&gt;Humans&lt;/keyword&gt;&lt;keyword&gt;*Patient Education as Topic&lt;/keyword&gt;&lt;keyword&gt;*Self Care&lt;/keyword&gt;&lt;keyword&gt;Social Class&lt;/keyword&gt;&lt;/keywords&gt;&lt;dates&gt;&lt;year&gt;2012&lt;/year&gt;&lt;pub-dates&gt;&lt;date&gt;Oct&lt;/date&gt;&lt;/pub-dates&gt;&lt;/dates&gt;&lt;isbn&gt;1521-6942&lt;/isbn&gt;&lt;accession-num&gt;23218423&lt;/accession-num&gt;&lt;urls&gt;&lt;/urls&gt;&lt;electronic-resource-num&gt;10.1016/j.berh.2012.08.002&lt;/electronic-resource-num&gt;&lt;remote-database-provider&gt;NLM&lt;/remote-database-provider&gt;&lt;language&gt;eng&lt;/language&gt;&lt;/record&gt;&lt;/Cite&gt;&lt;/EndNote&gt;</w:instrText>
      </w:r>
      <w:r w:rsidR="00391BE6">
        <w:rPr>
          <w:rFonts w:cs="Arial"/>
          <w:sz w:val="24"/>
          <w:szCs w:val="24"/>
        </w:rPr>
        <w:fldChar w:fldCharType="separate"/>
      </w:r>
      <w:r w:rsidR="00FB4154">
        <w:rPr>
          <w:rFonts w:cs="Arial"/>
          <w:noProof/>
          <w:sz w:val="24"/>
          <w:szCs w:val="24"/>
        </w:rPr>
        <w:t>[34]</w:t>
      </w:r>
      <w:r w:rsidR="00391BE6">
        <w:rPr>
          <w:rFonts w:cs="Arial"/>
          <w:sz w:val="24"/>
          <w:szCs w:val="24"/>
        </w:rPr>
        <w:fldChar w:fldCharType="end"/>
      </w:r>
      <w:r w:rsidR="000A3718">
        <w:rPr>
          <w:rFonts w:cs="Arial"/>
          <w:sz w:val="24"/>
          <w:szCs w:val="24"/>
        </w:rPr>
        <w:t xml:space="preserve"> </w:t>
      </w:r>
      <w:r w:rsidR="00D01B0C">
        <w:rPr>
          <w:rFonts w:cs="Arial"/>
          <w:sz w:val="24"/>
          <w:szCs w:val="24"/>
        </w:rPr>
        <w:t>It is possible therefore that non-</w:t>
      </w:r>
      <w:r w:rsidR="000220D7">
        <w:rPr>
          <w:rFonts w:cs="Arial"/>
          <w:sz w:val="24"/>
          <w:szCs w:val="24"/>
        </w:rPr>
        <w:t>RTW</w:t>
      </w:r>
      <w:r w:rsidR="00D01B0C">
        <w:rPr>
          <w:rFonts w:cs="Arial"/>
          <w:sz w:val="24"/>
          <w:szCs w:val="24"/>
        </w:rPr>
        <w:t xml:space="preserve"> in </w:t>
      </w:r>
      <w:r w:rsidR="00F27EBE">
        <w:rPr>
          <w:rFonts w:cs="Arial"/>
          <w:sz w:val="24"/>
          <w:szCs w:val="24"/>
        </w:rPr>
        <w:t>our</w:t>
      </w:r>
      <w:r w:rsidR="00D01B0C">
        <w:rPr>
          <w:rFonts w:cs="Arial"/>
          <w:sz w:val="24"/>
          <w:szCs w:val="24"/>
        </w:rPr>
        <w:t xml:space="preserve"> study reflects poorer outcomes related to socio-economic circumstances</w:t>
      </w:r>
      <w:r w:rsidR="00A859C1">
        <w:rPr>
          <w:rFonts w:cs="Arial"/>
          <w:sz w:val="24"/>
          <w:szCs w:val="24"/>
        </w:rPr>
        <w:t xml:space="preserve"> </w:t>
      </w:r>
      <w:r w:rsidR="000A3718">
        <w:rPr>
          <w:rFonts w:cs="Arial"/>
          <w:sz w:val="24"/>
          <w:szCs w:val="24"/>
        </w:rPr>
        <w:t xml:space="preserve">or delayed access to THA so that severe functional impairment </w:t>
      </w:r>
      <w:r w:rsidR="00CA3644">
        <w:rPr>
          <w:rFonts w:cs="Arial"/>
          <w:sz w:val="24"/>
          <w:szCs w:val="24"/>
        </w:rPr>
        <w:t xml:space="preserve">affected </w:t>
      </w:r>
      <w:r w:rsidR="000A3718">
        <w:rPr>
          <w:rFonts w:cs="Arial"/>
          <w:sz w:val="24"/>
          <w:szCs w:val="24"/>
        </w:rPr>
        <w:t xml:space="preserve">pre-operative workability (although in </w:t>
      </w:r>
      <w:r w:rsidR="00CA3644">
        <w:rPr>
          <w:rFonts w:cs="Arial"/>
          <w:sz w:val="24"/>
          <w:szCs w:val="24"/>
        </w:rPr>
        <w:t>our</w:t>
      </w:r>
      <w:r w:rsidR="000A3718">
        <w:rPr>
          <w:rFonts w:cs="Arial"/>
          <w:sz w:val="24"/>
          <w:szCs w:val="24"/>
        </w:rPr>
        <w:t xml:space="preserve"> study, </w:t>
      </w:r>
      <w:r w:rsidR="00452BAF">
        <w:rPr>
          <w:rFonts w:cs="Arial"/>
          <w:sz w:val="24"/>
          <w:szCs w:val="24"/>
        </w:rPr>
        <w:t>those working in these sectors were</w:t>
      </w:r>
      <w:r w:rsidR="000A3718">
        <w:rPr>
          <w:rFonts w:cs="Arial"/>
          <w:sz w:val="24"/>
          <w:szCs w:val="24"/>
        </w:rPr>
        <w:t xml:space="preserve"> younger) or it may </w:t>
      </w:r>
      <w:r w:rsidR="00B07859">
        <w:rPr>
          <w:rFonts w:cs="Arial"/>
          <w:sz w:val="24"/>
          <w:szCs w:val="24"/>
        </w:rPr>
        <w:t>be more difficult to remain in certain type of jobs</w:t>
      </w:r>
      <w:r w:rsidR="000A3718">
        <w:rPr>
          <w:rFonts w:cs="Arial"/>
          <w:sz w:val="24"/>
          <w:szCs w:val="24"/>
        </w:rPr>
        <w:t xml:space="preserve"> post-THA. </w:t>
      </w:r>
    </w:p>
    <w:bookmarkEnd w:id="19"/>
    <w:p w14:paraId="38C11380" w14:textId="77777777" w:rsidR="00252224" w:rsidRDefault="00252224" w:rsidP="00D01B0C">
      <w:pPr>
        <w:spacing w:after="120" w:line="480" w:lineRule="auto"/>
        <w:jc w:val="both"/>
        <w:textAlignment w:val="baseline"/>
        <w:rPr>
          <w:rFonts w:cs="Arial"/>
          <w:sz w:val="24"/>
          <w:szCs w:val="24"/>
        </w:rPr>
      </w:pPr>
    </w:p>
    <w:p w14:paraId="6215D7F6" w14:textId="203FFB06" w:rsidR="0003224B" w:rsidRPr="00ED02FF" w:rsidRDefault="0099020E" w:rsidP="00D01B0C">
      <w:pPr>
        <w:spacing w:after="120" w:line="480" w:lineRule="auto"/>
        <w:jc w:val="both"/>
        <w:textAlignment w:val="baseline"/>
        <w:rPr>
          <w:rFonts w:cs="Arial"/>
          <w:sz w:val="24"/>
          <w:szCs w:val="24"/>
        </w:rPr>
      </w:pPr>
      <w:r w:rsidRPr="009A4C76">
        <w:rPr>
          <w:rFonts w:cs="Arial"/>
          <w:sz w:val="24"/>
          <w:szCs w:val="24"/>
        </w:rPr>
        <w:t>Some</w:t>
      </w:r>
      <w:r w:rsidR="00BC5B28" w:rsidRPr="009A4C76">
        <w:rPr>
          <w:rFonts w:cs="Arial"/>
          <w:sz w:val="24"/>
          <w:szCs w:val="24"/>
        </w:rPr>
        <w:t xml:space="preserve"> respondents</w:t>
      </w:r>
      <w:r w:rsidR="000A3718" w:rsidRPr="009A4C76">
        <w:rPr>
          <w:rFonts w:cs="Arial"/>
          <w:sz w:val="24"/>
          <w:szCs w:val="24"/>
        </w:rPr>
        <w:t xml:space="preserve"> changed their job</w:t>
      </w:r>
      <w:r w:rsidR="00B07859" w:rsidRPr="009A4C76">
        <w:rPr>
          <w:rFonts w:cs="Arial"/>
          <w:sz w:val="24"/>
          <w:szCs w:val="24"/>
        </w:rPr>
        <w:t xml:space="preserve"> post-THA</w:t>
      </w:r>
      <w:r w:rsidR="00563DAA" w:rsidRPr="009A4C76">
        <w:rPr>
          <w:rFonts w:cs="Arial"/>
          <w:sz w:val="24"/>
          <w:szCs w:val="24"/>
        </w:rPr>
        <w:t>,</w:t>
      </w:r>
      <w:r w:rsidR="000A3718" w:rsidRPr="009A4C76">
        <w:rPr>
          <w:rFonts w:cs="Arial"/>
          <w:sz w:val="24"/>
          <w:szCs w:val="24"/>
        </w:rPr>
        <w:t xml:space="preserve"> particularly workers in the</w:t>
      </w:r>
      <w:r w:rsidR="000A3718">
        <w:rPr>
          <w:rFonts w:cs="Arial"/>
          <w:sz w:val="24"/>
          <w:szCs w:val="24"/>
        </w:rPr>
        <w:t xml:space="preserve"> caring, service and leisure occupations. </w:t>
      </w:r>
      <w:r w:rsidR="000A3718" w:rsidRPr="00ED02FF">
        <w:rPr>
          <w:rFonts w:cs="Arial"/>
          <w:sz w:val="24"/>
          <w:szCs w:val="24"/>
        </w:rPr>
        <w:t>Cowie et al</w:t>
      </w:r>
      <w:r w:rsidR="00FD519A">
        <w:rPr>
          <w:rFonts w:cs="Arial"/>
          <w:sz w:val="24"/>
          <w:szCs w:val="24"/>
        </w:rPr>
        <w:t xml:space="preserve"> </w:t>
      </w:r>
      <w:r w:rsidR="000A3718">
        <w:rPr>
          <w:rFonts w:cs="Arial"/>
          <w:sz w:val="24"/>
          <w:szCs w:val="24"/>
        </w:rPr>
        <w:t>reported t</w:t>
      </w:r>
      <w:r w:rsidR="000A3718" w:rsidRPr="00ED02FF">
        <w:rPr>
          <w:rFonts w:cs="Arial"/>
          <w:sz w:val="24"/>
          <w:szCs w:val="24"/>
        </w:rPr>
        <w:t xml:space="preserve">hat 7.7% </w:t>
      </w:r>
      <w:r w:rsidR="000A3718">
        <w:rPr>
          <w:rFonts w:cs="Arial"/>
          <w:sz w:val="24"/>
          <w:szCs w:val="24"/>
        </w:rPr>
        <w:t xml:space="preserve">of those </w:t>
      </w:r>
      <w:r w:rsidR="000A3718" w:rsidRPr="00ED02FF">
        <w:rPr>
          <w:rFonts w:cs="Arial"/>
          <w:sz w:val="24"/>
          <w:szCs w:val="24"/>
        </w:rPr>
        <w:t xml:space="preserve">in </w:t>
      </w:r>
      <w:r w:rsidR="00DA37F6" w:rsidRPr="00ED02FF">
        <w:rPr>
          <w:rFonts w:cs="Arial"/>
          <w:sz w:val="24"/>
          <w:szCs w:val="24"/>
        </w:rPr>
        <w:t>physically</w:t>
      </w:r>
      <w:r w:rsidR="00DA37F6">
        <w:rPr>
          <w:rFonts w:cs="Arial"/>
          <w:sz w:val="24"/>
          <w:szCs w:val="24"/>
        </w:rPr>
        <w:t>-</w:t>
      </w:r>
      <w:r w:rsidR="000A3718" w:rsidRPr="00ED02FF">
        <w:rPr>
          <w:rFonts w:cs="Arial"/>
          <w:sz w:val="24"/>
          <w:szCs w:val="24"/>
        </w:rPr>
        <w:t xml:space="preserve">demanding jobs prior to hip surgery </w:t>
      </w:r>
      <w:r w:rsidR="009A4C76">
        <w:rPr>
          <w:rFonts w:cs="Arial"/>
          <w:sz w:val="24"/>
          <w:szCs w:val="24"/>
        </w:rPr>
        <w:t xml:space="preserve">returned </w:t>
      </w:r>
      <w:r w:rsidR="000A3718" w:rsidRPr="00ED02FF">
        <w:rPr>
          <w:rFonts w:cs="Arial"/>
          <w:sz w:val="24"/>
          <w:szCs w:val="24"/>
        </w:rPr>
        <w:t>to less physically</w:t>
      </w:r>
      <w:r w:rsidR="000A3718">
        <w:rPr>
          <w:rFonts w:cs="Arial"/>
          <w:sz w:val="24"/>
          <w:szCs w:val="24"/>
        </w:rPr>
        <w:t>-</w:t>
      </w:r>
      <w:r w:rsidR="000A3718" w:rsidRPr="00ED02FF">
        <w:rPr>
          <w:rFonts w:cs="Arial"/>
          <w:sz w:val="24"/>
          <w:szCs w:val="24"/>
        </w:rPr>
        <w:t>demanding jobs post-surgery.</w:t>
      </w:r>
      <w:r w:rsidR="000A3718" w:rsidRPr="00ED02FF">
        <w:rPr>
          <w:rFonts w:cs="Arial"/>
          <w:sz w:val="24"/>
          <w:szCs w:val="24"/>
        </w:rPr>
        <w:fldChar w:fldCharType="begin"/>
      </w:r>
      <w:r w:rsidR="00FB4154">
        <w:rPr>
          <w:rFonts w:cs="Arial"/>
          <w:sz w:val="24"/>
          <w:szCs w:val="24"/>
        </w:rPr>
        <w:instrText xml:space="preserve"> ADDIN EN.CITE &lt;EndNote&gt;&lt;Cite&gt;&lt;Author&gt;Cowie&lt;/Author&gt;&lt;Year&gt;2013&lt;/Year&gt;&lt;RecNum&gt;111&lt;/RecNum&gt;&lt;DisplayText&gt;[35]&lt;/DisplayText&gt;&lt;record&gt;&lt;rec-number&gt;111&lt;/rec-number&gt;&lt;foreign-keys&gt;&lt;key app="EN" db-id="szvaxsvpo0xzd1eadrsp9td9vvavep0arsaz" timestamp="1448554920"&gt;111&lt;/key&gt;&lt;key app="ENWeb" db-id=""&gt;0&lt;/key&gt;&lt;/foreign-keys&gt;&lt;ref-type name="Journal Article"&gt;17&lt;/ref-type&gt;&lt;contributors&gt;&lt;authors&gt;&lt;author&gt;Cowie, J. G.&lt;/author&gt;&lt;author&gt;Turnbull, G. S.&lt;/author&gt;&lt;author&gt;Ker, A. M.&lt;/author&gt;&lt;author&gt;Breusch, S. J.&lt;/author&gt;&lt;/authors&gt;&lt;/contributors&gt;&lt;auth-address&gt;Royal Infirmary of Edinburgh, 16 Little France Crescent, Edinburgh, UK. jonathan_cowie@hotmail.com&lt;/auth-address&gt;&lt;titles&gt;&lt;title&gt;Return to work and sports after total hip replacement&lt;/title&gt;&lt;secondary-title&gt;Arch Orthop Trauma Surg&lt;/secondary-title&gt;&lt;alt-title&gt;Archives of orthopaedic and trauma surgery&lt;/alt-title&gt;&lt;/titles&gt;&lt;pages&gt;695-700&lt;/pages&gt;&lt;volume&gt;133&lt;/volume&gt;&lt;number&gt;5&lt;/number&gt;&lt;keywords&gt;&lt;keyword&gt;Adolescent&lt;/keyword&gt;&lt;keyword&gt;Adult&lt;/keyword&gt;&lt;keyword&gt;Arthroplasty, Replacement, Hip/*rehabilitation&lt;/keyword&gt;&lt;keyword&gt;Female&lt;/keyword&gt;&lt;keyword&gt;Humans&lt;/keyword&gt;&lt;keyword&gt;Male&lt;/keyword&gt;&lt;keyword&gt;Middle Aged&lt;/keyword&gt;&lt;keyword&gt;Motor Activity&lt;/keyword&gt;&lt;keyword&gt;Recovery of Function&lt;/keyword&gt;&lt;keyword&gt;*Return to Work&lt;/keyword&gt;&lt;keyword&gt;*Sports&lt;/keyword&gt;&lt;keyword&gt;Young Adult&lt;/keyword&gt;&lt;/keywords&gt;&lt;dates&gt;&lt;year&gt;2013&lt;/year&gt;&lt;pub-dates&gt;&lt;date&gt;May&lt;/date&gt;&lt;/pub-dates&gt;&lt;/dates&gt;&lt;isbn&gt;1434-3916 (Electronic)&amp;#xD;0936-8051 (Linking)&lt;/isbn&gt;&lt;accession-num&gt;23443526&lt;/accession-num&gt;&lt;urls&gt;&lt;related-urls&gt;&lt;url&gt;http://www.ncbi.nlm.nih.gov/pubmed/23443526&lt;/url&gt;&lt;/related-urls&gt;&lt;/urls&gt;&lt;electronic-resource-num&gt;10.1007/s00402-013-1700-2&lt;/electronic-resource-num&gt;&lt;/record&gt;&lt;/Cite&gt;&lt;/EndNote&gt;</w:instrText>
      </w:r>
      <w:r w:rsidR="000A3718" w:rsidRPr="00ED02FF">
        <w:rPr>
          <w:rFonts w:cs="Arial"/>
          <w:sz w:val="24"/>
          <w:szCs w:val="24"/>
        </w:rPr>
        <w:fldChar w:fldCharType="separate"/>
      </w:r>
      <w:r w:rsidR="00FB4154">
        <w:rPr>
          <w:rFonts w:cs="Arial"/>
          <w:noProof/>
          <w:sz w:val="24"/>
          <w:szCs w:val="24"/>
        </w:rPr>
        <w:t>[35]</w:t>
      </w:r>
      <w:r w:rsidR="000A3718" w:rsidRPr="00ED02FF">
        <w:rPr>
          <w:rFonts w:cs="Arial"/>
          <w:sz w:val="24"/>
          <w:szCs w:val="24"/>
        </w:rPr>
        <w:fldChar w:fldCharType="end"/>
      </w:r>
      <w:r w:rsidR="00184E70">
        <w:rPr>
          <w:rFonts w:cs="Arial"/>
          <w:sz w:val="24"/>
          <w:szCs w:val="24"/>
        </w:rPr>
        <w:t xml:space="preserve"> </w:t>
      </w:r>
      <w:r w:rsidR="000A3718">
        <w:rPr>
          <w:rFonts w:cs="Arial"/>
          <w:sz w:val="24"/>
          <w:szCs w:val="24"/>
        </w:rPr>
        <w:t xml:space="preserve">Nunley and colleagues reported that </w:t>
      </w:r>
      <w:r w:rsidR="00563DAA">
        <w:rPr>
          <w:rFonts w:cs="Arial"/>
          <w:sz w:val="24"/>
          <w:szCs w:val="24"/>
        </w:rPr>
        <w:t xml:space="preserve">12 </w:t>
      </w:r>
      <w:r w:rsidR="000A3718">
        <w:rPr>
          <w:rFonts w:cs="Arial"/>
          <w:sz w:val="24"/>
          <w:szCs w:val="24"/>
        </w:rPr>
        <w:t>of 471 THA recipients changed job post-operatively because of their operated hip</w:t>
      </w:r>
      <w:r w:rsidR="004D5EA3">
        <w:rPr>
          <w:rFonts w:cs="Arial"/>
          <w:sz w:val="24"/>
          <w:szCs w:val="24"/>
        </w:rPr>
        <w:t>.</w:t>
      </w:r>
      <w:r w:rsidR="00391BE6">
        <w:rPr>
          <w:rFonts w:cs="Arial"/>
          <w:sz w:val="24"/>
          <w:szCs w:val="24"/>
        </w:rPr>
        <w:fldChar w:fldCharType="begin">
          <w:fldData xml:space="preserve">PEVuZE5vdGU+PENpdGU+PEF1dGhvcj5OdW5sZXk8L0F1dGhvcj48WWVhcj4yMDExPC9ZZWFyPjxS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</w:fldData>
        </w:fldChar>
      </w:r>
      <w:r w:rsidR="00FB4154">
        <w:rPr>
          <w:rFonts w:cs="Arial"/>
          <w:sz w:val="24"/>
          <w:szCs w:val="24"/>
        </w:rPr>
        <w:instrText xml:space="preserve"> ADDIN EN.CITE </w:instrText>
      </w:r>
      <w:r w:rsidR="00FB4154">
        <w:rPr>
          <w:rFonts w:cs="Arial"/>
          <w:sz w:val="24"/>
          <w:szCs w:val="24"/>
        </w:rPr>
        <w:fldChar w:fldCharType="begin">
          <w:fldData xml:space="preserve">PEVuZE5vdGU+PENpdGU+PEF1dGhvcj5OdW5sZXk8L0F1dGhvcj48WWVhcj4yMDExPC9ZZWFyPjxS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</w:fldData>
        </w:fldChar>
      </w:r>
      <w:r w:rsidR="00FB4154">
        <w:rPr>
          <w:rFonts w:cs="Arial"/>
          <w:sz w:val="24"/>
          <w:szCs w:val="24"/>
        </w:rPr>
        <w:instrText xml:space="preserve"> ADDIN EN.CITE.DATA </w:instrText>
      </w:r>
      <w:r w:rsidR="00FB4154">
        <w:rPr>
          <w:rFonts w:cs="Arial"/>
          <w:sz w:val="24"/>
          <w:szCs w:val="24"/>
        </w:rPr>
      </w:r>
      <w:r w:rsidR="00FB4154">
        <w:rPr>
          <w:rFonts w:cs="Arial"/>
          <w:sz w:val="24"/>
          <w:szCs w:val="24"/>
        </w:rPr>
        <w:fldChar w:fldCharType="end"/>
      </w:r>
      <w:r w:rsidR="00391BE6">
        <w:rPr>
          <w:rFonts w:cs="Arial"/>
          <w:sz w:val="24"/>
          <w:szCs w:val="24"/>
        </w:rPr>
      </w:r>
      <w:r w:rsidR="00391BE6">
        <w:rPr>
          <w:rFonts w:cs="Arial"/>
          <w:sz w:val="24"/>
          <w:szCs w:val="24"/>
        </w:rPr>
        <w:fldChar w:fldCharType="separate"/>
      </w:r>
      <w:r w:rsidR="00FB4154">
        <w:rPr>
          <w:rFonts w:cs="Arial"/>
          <w:noProof/>
          <w:sz w:val="24"/>
          <w:szCs w:val="24"/>
        </w:rPr>
        <w:t>[29]</w:t>
      </w:r>
      <w:r w:rsidR="00391BE6">
        <w:rPr>
          <w:rFonts w:cs="Arial"/>
          <w:sz w:val="24"/>
          <w:szCs w:val="24"/>
        </w:rPr>
        <w:fldChar w:fldCharType="end"/>
      </w:r>
      <w:r w:rsidR="000A3718">
        <w:rPr>
          <w:rFonts w:cs="Arial"/>
          <w:sz w:val="24"/>
          <w:szCs w:val="24"/>
        </w:rPr>
        <w:t xml:space="preserve"> Our findings </w:t>
      </w:r>
      <w:r w:rsidR="00310531">
        <w:rPr>
          <w:rFonts w:cs="Arial"/>
          <w:sz w:val="24"/>
          <w:szCs w:val="24"/>
        </w:rPr>
        <w:t>add to those</w:t>
      </w:r>
      <w:r w:rsidR="000A3718">
        <w:rPr>
          <w:rFonts w:cs="Arial"/>
          <w:sz w:val="24"/>
          <w:szCs w:val="24"/>
        </w:rPr>
        <w:t xml:space="preserve">, showing that people </w:t>
      </w:r>
      <w:r w:rsidR="003D0CD2">
        <w:rPr>
          <w:rFonts w:cs="Arial"/>
          <w:sz w:val="24"/>
          <w:szCs w:val="24"/>
        </w:rPr>
        <w:t xml:space="preserve">who </w:t>
      </w:r>
      <w:r w:rsidR="004D5EA3">
        <w:rPr>
          <w:rFonts w:cs="Arial"/>
          <w:sz w:val="24"/>
          <w:szCs w:val="24"/>
        </w:rPr>
        <w:t>remain</w:t>
      </w:r>
      <w:r w:rsidR="000A3718">
        <w:rPr>
          <w:rFonts w:cs="Arial"/>
          <w:sz w:val="24"/>
          <w:szCs w:val="24"/>
        </w:rPr>
        <w:t xml:space="preserve"> in physically-demanding occupations can struggle</w:t>
      </w:r>
      <w:r w:rsidR="003D0CD2">
        <w:rPr>
          <w:rFonts w:cs="Arial"/>
          <w:sz w:val="24"/>
          <w:szCs w:val="24"/>
        </w:rPr>
        <w:t>,</w:t>
      </w:r>
      <w:r w:rsidR="000A3718">
        <w:rPr>
          <w:rFonts w:cs="Arial"/>
          <w:sz w:val="24"/>
          <w:szCs w:val="24"/>
        </w:rPr>
        <w:t xml:space="preserve"> and that </w:t>
      </w:r>
      <w:r w:rsidR="00671006">
        <w:rPr>
          <w:rFonts w:cs="Arial"/>
          <w:sz w:val="24"/>
          <w:szCs w:val="24"/>
        </w:rPr>
        <w:t xml:space="preserve">the </w:t>
      </w:r>
      <w:r w:rsidR="0003224B">
        <w:rPr>
          <w:rFonts w:cs="Arial"/>
          <w:sz w:val="24"/>
          <w:szCs w:val="24"/>
        </w:rPr>
        <w:t xml:space="preserve">exposures </w:t>
      </w:r>
      <w:r w:rsidR="00671006">
        <w:rPr>
          <w:rFonts w:cs="Arial"/>
          <w:sz w:val="24"/>
          <w:szCs w:val="24"/>
        </w:rPr>
        <w:t>most reported by those who</w:t>
      </w:r>
      <w:r w:rsidR="008C17FA">
        <w:rPr>
          <w:rFonts w:cs="Arial"/>
          <w:sz w:val="24"/>
          <w:szCs w:val="24"/>
        </w:rPr>
        <w:t xml:space="preserve"> experienced HRLJ</w:t>
      </w:r>
      <w:r w:rsidR="00671006">
        <w:rPr>
          <w:rFonts w:cs="Arial"/>
          <w:sz w:val="24"/>
          <w:szCs w:val="24"/>
        </w:rPr>
        <w:t xml:space="preserve"> </w:t>
      </w:r>
      <w:r w:rsidR="0003224B">
        <w:rPr>
          <w:rFonts w:cs="Arial"/>
          <w:sz w:val="24"/>
          <w:szCs w:val="24"/>
        </w:rPr>
        <w:t>were</w:t>
      </w:r>
      <w:r w:rsidR="000A3718">
        <w:rPr>
          <w:rFonts w:cs="Arial"/>
          <w:sz w:val="24"/>
          <w:szCs w:val="24"/>
        </w:rPr>
        <w:t>:</w:t>
      </w:r>
      <w:r w:rsidR="0003224B">
        <w:rPr>
          <w:rFonts w:cs="Arial"/>
          <w:sz w:val="24"/>
          <w:szCs w:val="24"/>
        </w:rPr>
        <w:t xml:space="preserve"> standing</w:t>
      </w:r>
      <w:r w:rsidR="00BF3EB2">
        <w:rPr>
          <w:rFonts w:cs="Arial"/>
          <w:sz w:val="24"/>
          <w:szCs w:val="24"/>
        </w:rPr>
        <w:t xml:space="preserve"> </w:t>
      </w:r>
      <w:r w:rsidR="000A3718">
        <w:rPr>
          <w:rFonts w:cs="Arial"/>
          <w:sz w:val="24"/>
          <w:szCs w:val="24"/>
        </w:rPr>
        <w:t>&gt;4 hours/day</w:t>
      </w:r>
      <w:r w:rsidR="0003224B">
        <w:rPr>
          <w:rFonts w:cs="Arial"/>
          <w:sz w:val="24"/>
          <w:szCs w:val="24"/>
        </w:rPr>
        <w:t>, kneeling/squatting and particularly</w:t>
      </w:r>
      <w:r w:rsidR="000A3718">
        <w:rPr>
          <w:rFonts w:cs="Arial"/>
          <w:sz w:val="24"/>
          <w:szCs w:val="24"/>
        </w:rPr>
        <w:t>,</w:t>
      </w:r>
      <w:r w:rsidR="0003224B">
        <w:rPr>
          <w:rFonts w:cs="Arial"/>
          <w:sz w:val="24"/>
          <w:szCs w:val="24"/>
        </w:rPr>
        <w:t xml:space="preserve"> lifting</w:t>
      </w:r>
      <w:r w:rsidR="00BC5B28">
        <w:rPr>
          <w:rFonts w:cs="Arial"/>
          <w:sz w:val="24"/>
          <w:szCs w:val="24"/>
        </w:rPr>
        <w:t xml:space="preserve"> </w:t>
      </w:r>
      <w:r w:rsidR="00BC5B28">
        <w:rPr>
          <w:rFonts w:cstheme="minorHAnsi"/>
          <w:sz w:val="24"/>
          <w:szCs w:val="24"/>
        </w:rPr>
        <w:t>≥</w:t>
      </w:r>
      <w:r w:rsidR="00BC5B28">
        <w:rPr>
          <w:rFonts w:cs="Arial"/>
          <w:sz w:val="24"/>
          <w:szCs w:val="24"/>
        </w:rPr>
        <w:t>10kg</w:t>
      </w:r>
      <w:r w:rsidR="0003224B">
        <w:rPr>
          <w:rFonts w:cs="Arial"/>
          <w:sz w:val="24"/>
          <w:szCs w:val="24"/>
        </w:rPr>
        <w:t xml:space="preserve">. </w:t>
      </w:r>
      <w:r w:rsidR="00BC5B28">
        <w:rPr>
          <w:rFonts w:cs="Arial"/>
          <w:sz w:val="24"/>
          <w:szCs w:val="24"/>
        </w:rPr>
        <w:t xml:space="preserve">Importantly, we did not find an effect </w:t>
      </w:r>
      <w:r w:rsidR="008C17FA">
        <w:rPr>
          <w:rFonts w:cs="Arial"/>
          <w:sz w:val="24"/>
          <w:szCs w:val="24"/>
        </w:rPr>
        <w:t>for</w:t>
      </w:r>
      <w:r w:rsidR="00BC5B28">
        <w:rPr>
          <w:rFonts w:cs="Arial"/>
          <w:sz w:val="24"/>
          <w:szCs w:val="24"/>
        </w:rPr>
        <w:t xml:space="preserve"> lifting</w:t>
      </w:r>
      <w:r w:rsidR="008C17FA">
        <w:rPr>
          <w:rFonts w:cs="Arial"/>
          <w:sz w:val="24"/>
          <w:szCs w:val="24"/>
        </w:rPr>
        <w:t>/carrying</w:t>
      </w:r>
      <w:r w:rsidR="00BC5B28">
        <w:rPr>
          <w:rFonts w:cs="Arial"/>
          <w:sz w:val="24"/>
          <w:szCs w:val="24"/>
        </w:rPr>
        <w:t xml:space="preserve"> </w:t>
      </w:r>
      <w:r w:rsidR="00BC5B28">
        <w:rPr>
          <w:rFonts w:cstheme="minorHAnsi"/>
          <w:sz w:val="24"/>
          <w:szCs w:val="24"/>
        </w:rPr>
        <w:t>≥</w:t>
      </w:r>
      <w:r w:rsidR="00BC5B28">
        <w:rPr>
          <w:rFonts w:cs="Arial"/>
          <w:sz w:val="24"/>
          <w:szCs w:val="24"/>
        </w:rPr>
        <w:t>25kg but few respondents reported this exposure, so we may have lacked power to detect an effect</w:t>
      </w:r>
      <w:r w:rsidR="00310531">
        <w:rPr>
          <w:rFonts w:cs="Arial"/>
          <w:sz w:val="24"/>
          <w:szCs w:val="24"/>
        </w:rPr>
        <w:t xml:space="preserve"> or this may be a rare requirement amongst older workers post-THA</w:t>
      </w:r>
      <w:r w:rsidR="00BC5B28">
        <w:rPr>
          <w:rFonts w:cs="Arial"/>
          <w:sz w:val="24"/>
          <w:szCs w:val="24"/>
        </w:rPr>
        <w:t xml:space="preserve">. </w:t>
      </w:r>
    </w:p>
    <w:p w14:paraId="7B0AD6A0" w14:textId="0E263B54" w:rsidR="003A5099" w:rsidRDefault="003A5099" w:rsidP="00343316">
      <w:pPr>
        <w:spacing w:after="120" w:line="480" w:lineRule="auto"/>
        <w:jc w:val="both"/>
        <w:textAlignment w:val="baseline"/>
        <w:rPr>
          <w:b/>
          <w:bCs/>
          <w:color w:val="000000" w:themeColor="text1"/>
          <w:sz w:val="24"/>
          <w:szCs w:val="24"/>
        </w:rPr>
      </w:pPr>
    </w:p>
    <w:p w14:paraId="69D8A54B" w14:textId="7ACF0743" w:rsidR="004B256B" w:rsidRPr="00F93FEB" w:rsidRDefault="00FE1C3D" w:rsidP="00343316">
      <w:pPr>
        <w:spacing w:after="120" w:line="480" w:lineRule="auto"/>
        <w:jc w:val="both"/>
        <w:textAlignment w:val="baseline"/>
        <w:rPr>
          <w:b/>
          <w:bCs/>
          <w:color w:val="000000" w:themeColor="text1"/>
          <w:sz w:val="24"/>
          <w:szCs w:val="24"/>
        </w:rPr>
      </w:pPr>
      <w:r>
        <w:rPr>
          <w:color w:val="000000" w:themeColor="text1"/>
          <w:sz w:val="24"/>
          <w:szCs w:val="24"/>
        </w:rPr>
        <w:t>O</w:t>
      </w:r>
      <w:r w:rsidR="00671006">
        <w:rPr>
          <w:color w:val="000000" w:themeColor="text1"/>
          <w:sz w:val="24"/>
          <w:szCs w:val="24"/>
        </w:rPr>
        <w:t xml:space="preserve">rthopaedic surgeons </w:t>
      </w:r>
      <w:r w:rsidR="00F93FEB" w:rsidRPr="00F93FEB">
        <w:rPr>
          <w:color w:val="000000" w:themeColor="text1"/>
          <w:sz w:val="24"/>
          <w:szCs w:val="24"/>
        </w:rPr>
        <w:t xml:space="preserve">advise </w:t>
      </w:r>
      <w:r w:rsidR="00A832EF">
        <w:rPr>
          <w:color w:val="000000" w:themeColor="text1"/>
          <w:sz w:val="24"/>
          <w:szCs w:val="24"/>
        </w:rPr>
        <w:t>THA</w:t>
      </w:r>
      <w:r w:rsidR="00F93FEB" w:rsidRPr="00F93FEB">
        <w:rPr>
          <w:color w:val="000000" w:themeColor="text1"/>
          <w:sz w:val="24"/>
          <w:szCs w:val="24"/>
        </w:rPr>
        <w:t xml:space="preserve"> recipients</w:t>
      </w:r>
      <w:r w:rsidR="00F93FEB">
        <w:rPr>
          <w:b/>
          <w:bCs/>
          <w:color w:val="000000" w:themeColor="text1"/>
          <w:sz w:val="24"/>
          <w:szCs w:val="24"/>
        </w:rPr>
        <w:t xml:space="preserve"> </w:t>
      </w:r>
      <w:r w:rsidR="00871E88" w:rsidRPr="004109A2">
        <w:rPr>
          <w:color w:val="000000" w:themeColor="text1"/>
          <w:sz w:val="24"/>
          <w:szCs w:val="24"/>
        </w:rPr>
        <w:t xml:space="preserve">to avoid </w:t>
      </w:r>
      <w:r w:rsidR="00B75BD4" w:rsidRPr="004109A2">
        <w:rPr>
          <w:color w:val="000000" w:themeColor="text1"/>
          <w:sz w:val="24"/>
          <w:szCs w:val="24"/>
        </w:rPr>
        <w:t>high</w:t>
      </w:r>
      <w:r w:rsidR="00671006">
        <w:rPr>
          <w:color w:val="000000" w:themeColor="text1"/>
          <w:sz w:val="24"/>
          <w:szCs w:val="24"/>
        </w:rPr>
        <w:t>-</w:t>
      </w:r>
      <w:r w:rsidR="00B75BD4" w:rsidRPr="004109A2">
        <w:rPr>
          <w:color w:val="000000" w:themeColor="text1"/>
          <w:sz w:val="24"/>
          <w:szCs w:val="24"/>
        </w:rPr>
        <w:t xml:space="preserve">impact </w:t>
      </w:r>
      <w:r w:rsidR="00871E88" w:rsidRPr="004109A2">
        <w:rPr>
          <w:color w:val="000000" w:themeColor="text1"/>
          <w:sz w:val="24"/>
          <w:szCs w:val="24"/>
        </w:rPr>
        <w:t>sports</w:t>
      </w:r>
      <w:r w:rsidR="00B00D83">
        <w:rPr>
          <w:color w:val="000000" w:themeColor="text1"/>
          <w:sz w:val="24"/>
          <w:szCs w:val="24"/>
        </w:rPr>
        <w:t>.</w:t>
      </w:r>
      <w:r w:rsidR="001F2747">
        <w:rPr>
          <w:color w:val="000000" w:themeColor="text1"/>
          <w:sz w:val="24"/>
          <w:szCs w:val="24"/>
        </w:rPr>
        <w:fldChar w:fldCharType="begin">
          <w:fldData xml:space="preserve">PEVuZE5vdGU+PENpdGU+PEF1dGhvcj5NZWVzdGVyPC9BdXRob3I+PFllYXI+MjAxODwvWWVhcj48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</w:fldData>
        </w:fldChar>
      </w:r>
      <w:r w:rsidR="00FB4154">
        <w:rPr>
          <w:color w:val="000000" w:themeColor="text1"/>
          <w:sz w:val="24"/>
          <w:szCs w:val="24"/>
        </w:rPr>
        <w:instrText xml:space="preserve"> ADDIN EN.CITE </w:instrText>
      </w:r>
      <w:r w:rsidR="00FB4154">
        <w:rPr>
          <w:color w:val="000000" w:themeColor="text1"/>
          <w:sz w:val="24"/>
          <w:szCs w:val="24"/>
        </w:rPr>
        <w:fldChar w:fldCharType="begin">
          <w:fldData xml:space="preserve">PEVuZE5vdGU+PENpdGU+PEF1dGhvcj5NZWVzdGVyPC9BdXRob3I+PFllYXI+MjAxODwvWWVhcj48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</w:fldData>
        </w:fldChar>
      </w:r>
      <w:r w:rsidR="00FB4154">
        <w:rPr>
          <w:color w:val="000000" w:themeColor="text1"/>
          <w:sz w:val="24"/>
          <w:szCs w:val="24"/>
        </w:rPr>
        <w:instrText xml:space="preserve"> ADDIN EN.CITE.DATA </w:instrText>
      </w:r>
      <w:r w:rsidR="00FB4154">
        <w:rPr>
          <w:color w:val="000000" w:themeColor="text1"/>
          <w:sz w:val="24"/>
          <w:szCs w:val="24"/>
        </w:rPr>
      </w:r>
      <w:r w:rsidR="00FB4154">
        <w:rPr>
          <w:color w:val="000000" w:themeColor="text1"/>
          <w:sz w:val="24"/>
          <w:szCs w:val="24"/>
        </w:rPr>
        <w:fldChar w:fldCharType="end"/>
      </w:r>
      <w:r w:rsidR="001F2747">
        <w:rPr>
          <w:color w:val="000000" w:themeColor="text1"/>
          <w:sz w:val="24"/>
          <w:szCs w:val="24"/>
        </w:rPr>
      </w:r>
      <w:r w:rsidR="001F2747">
        <w:rPr>
          <w:color w:val="000000" w:themeColor="text1"/>
          <w:sz w:val="24"/>
          <w:szCs w:val="24"/>
        </w:rPr>
        <w:fldChar w:fldCharType="separate"/>
      </w:r>
      <w:r w:rsidR="00FB4154">
        <w:rPr>
          <w:noProof/>
          <w:color w:val="000000" w:themeColor="text1"/>
          <w:sz w:val="24"/>
          <w:szCs w:val="24"/>
        </w:rPr>
        <w:t>[13-16, 22, 36]</w:t>
      </w:r>
      <w:r w:rsidR="001F2747">
        <w:rPr>
          <w:color w:val="000000" w:themeColor="text1"/>
          <w:sz w:val="24"/>
          <w:szCs w:val="24"/>
        </w:rPr>
        <w:fldChar w:fldCharType="end"/>
      </w:r>
      <w:r w:rsidR="00B75BD4" w:rsidRPr="004109A2">
        <w:rPr>
          <w:color w:val="000000" w:themeColor="text1"/>
          <w:sz w:val="24"/>
          <w:szCs w:val="24"/>
        </w:rPr>
        <w:t xml:space="preserve"> </w:t>
      </w:r>
      <w:r w:rsidR="00F93FEB">
        <w:rPr>
          <w:color w:val="000000" w:themeColor="text1"/>
          <w:sz w:val="24"/>
          <w:szCs w:val="24"/>
        </w:rPr>
        <w:t>In our study</w:t>
      </w:r>
      <w:r w:rsidR="00B75BD4" w:rsidRPr="004109A2">
        <w:rPr>
          <w:color w:val="000000" w:themeColor="text1"/>
          <w:sz w:val="24"/>
          <w:szCs w:val="24"/>
        </w:rPr>
        <w:t xml:space="preserve">, </w:t>
      </w:r>
      <w:r w:rsidR="00671006">
        <w:rPr>
          <w:color w:val="000000" w:themeColor="text1"/>
          <w:sz w:val="24"/>
          <w:szCs w:val="24"/>
        </w:rPr>
        <w:t xml:space="preserve">participation in </w:t>
      </w:r>
      <w:r w:rsidR="00B75BD4" w:rsidRPr="004109A2">
        <w:rPr>
          <w:color w:val="000000" w:themeColor="text1"/>
          <w:sz w:val="24"/>
          <w:szCs w:val="24"/>
        </w:rPr>
        <w:t xml:space="preserve">high impact activities </w:t>
      </w:r>
      <w:r w:rsidR="00671006">
        <w:rPr>
          <w:color w:val="000000" w:themeColor="text1"/>
          <w:sz w:val="24"/>
          <w:szCs w:val="24"/>
        </w:rPr>
        <w:t xml:space="preserve">at least weekly </w:t>
      </w:r>
      <w:r w:rsidR="00B75BD4" w:rsidRPr="004109A2">
        <w:rPr>
          <w:color w:val="000000" w:themeColor="text1"/>
          <w:sz w:val="24"/>
          <w:szCs w:val="24"/>
        </w:rPr>
        <w:t xml:space="preserve">appeared to be beneficial </w:t>
      </w:r>
      <w:r w:rsidR="00671006">
        <w:rPr>
          <w:color w:val="000000" w:themeColor="text1"/>
          <w:sz w:val="24"/>
          <w:szCs w:val="24"/>
        </w:rPr>
        <w:t>for</w:t>
      </w:r>
      <w:r w:rsidR="00B75BD4" w:rsidRPr="004109A2">
        <w:rPr>
          <w:color w:val="000000" w:themeColor="text1"/>
          <w:sz w:val="24"/>
          <w:szCs w:val="24"/>
        </w:rPr>
        <w:t xml:space="preserve"> workability.</w:t>
      </w:r>
      <w:r w:rsidR="001F2747">
        <w:rPr>
          <w:color w:val="000000" w:themeColor="text1"/>
          <w:sz w:val="24"/>
          <w:szCs w:val="24"/>
        </w:rPr>
        <w:t xml:space="preserve"> </w:t>
      </w:r>
      <w:r w:rsidR="00445FE0">
        <w:rPr>
          <w:color w:val="000000" w:themeColor="text1"/>
          <w:sz w:val="24"/>
          <w:szCs w:val="24"/>
        </w:rPr>
        <w:t>T</w:t>
      </w:r>
      <w:r w:rsidR="00B75BD4" w:rsidRPr="004109A2">
        <w:rPr>
          <w:color w:val="000000" w:themeColor="text1"/>
          <w:sz w:val="24"/>
          <w:szCs w:val="24"/>
        </w:rPr>
        <w:t xml:space="preserve">hese findings need to be interpreted </w:t>
      </w:r>
      <w:r w:rsidR="00E010E0" w:rsidRPr="004109A2">
        <w:rPr>
          <w:color w:val="000000" w:themeColor="text1"/>
          <w:sz w:val="24"/>
          <w:szCs w:val="24"/>
        </w:rPr>
        <w:t>carefully.</w:t>
      </w:r>
      <w:r w:rsidR="00E010E0">
        <w:rPr>
          <w:b/>
          <w:bCs/>
          <w:color w:val="000000" w:themeColor="text1"/>
          <w:sz w:val="24"/>
          <w:szCs w:val="24"/>
        </w:rPr>
        <w:t xml:space="preserve"> </w:t>
      </w:r>
      <w:r w:rsidR="00740FA8">
        <w:rPr>
          <w:color w:val="000000" w:themeColor="text1"/>
          <w:sz w:val="24"/>
          <w:szCs w:val="24"/>
        </w:rPr>
        <w:t>T</w:t>
      </w:r>
      <w:r w:rsidR="00F76D12" w:rsidRPr="00F76D12">
        <w:rPr>
          <w:color w:val="000000" w:themeColor="text1"/>
          <w:sz w:val="24"/>
          <w:szCs w:val="24"/>
        </w:rPr>
        <w:t>h</w:t>
      </w:r>
      <w:r w:rsidR="00671006">
        <w:rPr>
          <w:color w:val="000000" w:themeColor="text1"/>
          <w:sz w:val="24"/>
          <w:szCs w:val="24"/>
        </w:rPr>
        <w:t xml:space="preserve">ose with the best outcomes post-operatively are most likely to </w:t>
      </w:r>
      <w:r w:rsidR="000220D7">
        <w:rPr>
          <w:color w:val="000000" w:themeColor="text1"/>
          <w:sz w:val="24"/>
          <w:szCs w:val="24"/>
        </w:rPr>
        <w:t>RTW</w:t>
      </w:r>
      <w:r w:rsidR="00F76D12" w:rsidRPr="00F76D12">
        <w:rPr>
          <w:color w:val="000000" w:themeColor="text1"/>
          <w:sz w:val="24"/>
          <w:szCs w:val="24"/>
        </w:rPr>
        <w:t xml:space="preserve">, </w:t>
      </w:r>
      <w:r w:rsidR="001A654F">
        <w:rPr>
          <w:color w:val="000000" w:themeColor="text1"/>
          <w:sz w:val="24"/>
          <w:szCs w:val="24"/>
        </w:rPr>
        <w:t>especially</w:t>
      </w:r>
      <w:r w:rsidR="004013AD">
        <w:rPr>
          <w:color w:val="000000" w:themeColor="text1"/>
          <w:sz w:val="24"/>
          <w:szCs w:val="24"/>
        </w:rPr>
        <w:t xml:space="preserve"> </w:t>
      </w:r>
      <w:r w:rsidR="00B00D83">
        <w:rPr>
          <w:color w:val="000000" w:themeColor="text1"/>
          <w:sz w:val="24"/>
          <w:szCs w:val="24"/>
        </w:rPr>
        <w:t>those in</w:t>
      </w:r>
      <w:r w:rsidR="001A654F">
        <w:rPr>
          <w:color w:val="000000" w:themeColor="text1"/>
          <w:sz w:val="24"/>
          <w:szCs w:val="24"/>
        </w:rPr>
        <w:t xml:space="preserve"> heavy jobs</w:t>
      </w:r>
      <w:r w:rsidR="004013AD">
        <w:rPr>
          <w:color w:val="000000" w:themeColor="text1"/>
          <w:sz w:val="24"/>
          <w:szCs w:val="24"/>
        </w:rPr>
        <w:t>,</w:t>
      </w:r>
      <w:r w:rsidR="00F76D12">
        <w:rPr>
          <w:color w:val="000000" w:themeColor="text1"/>
          <w:sz w:val="24"/>
          <w:szCs w:val="24"/>
        </w:rPr>
        <w:t xml:space="preserve"> </w:t>
      </w:r>
      <w:r w:rsidR="00F76D12" w:rsidRPr="00F76D12">
        <w:rPr>
          <w:color w:val="000000" w:themeColor="text1"/>
          <w:sz w:val="24"/>
          <w:szCs w:val="24"/>
        </w:rPr>
        <w:t>and</w:t>
      </w:r>
      <w:r w:rsidR="00671006">
        <w:rPr>
          <w:color w:val="000000" w:themeColor="text1"/>
          <w:sz w:val="24"/>
          <w:szCs w:val="24"/>
        </w:rPr>
        <w:t xml:space="preserve"> to have good enough function to undertake strenuous LTPA. </w:t>
      </w:r>
      <w:r w:rsidR="00740FA8">
        <w:rPr>
          <w:color w:val="000000" w:themeColor="text1"/>
          <w:sz w:val="24"/>
          <w:szCs w:val="24"/>
        </w:rPr>
        <w:t>Additionally</w:t>
      </w:r>
      <w:r w:rsidR="00671006">
        <w:rPr>
          <w:color w:val="000000" w:themeColor="text1"/>
          <w:sz w:val="24"/>
          <w:szCs w:val="24"/>
        </w:rPr>
        <w:t>,</w:t>
      </w:r>
      <w:r w:rsidR="00F76D12">
        <w:rPr>
          <w:b/>
          <w:bCs/>
          <w:color w:val="000000" w:themeColor="text1"/>
          <w:sz w:val="24"/>
          <w:szCs w:val="24"/>
        </w:rPr>
        <w:t xml:space="preserve"> </w:t>
      </w:r>
      <w:r w:rsidR="00F76D12">
        <w:rPr>
          <w:color w:val="000000" w:themeColor="text1"/>
          <w:sz w:val="24"/>
          <w:szCs w:val="24"/>
        </w:rPr>
        <w:t>p</w:t>
      </w:r>
      <w:r w:rsidR="004B256B" w:rsidRPr="001F1F1E">
        <w:rPr>
          <w:color w:val="000000" w:themeColor="text1"/>
          <w:sz w:val="24"/>
          <w:szCs w:val="24"/>
        </w:rPr>
        <w:t>eople</w:t>
      </w:r>
      <w:r w:rsidR="00671006">
        <w:rPr>
          <w:color w:val="000000" w:themeColor="text1"/>
          <w:sz w:val="24"/>
          <w:szCs w:val="24"/>
        </w:rPr>
        <w:t xml:space="preserve"> with better levels of fitness pre-operatively are generally more likely to be fit enough to return to work and previous </w:t>
      </w:r>
      <w:r w:rsidR="00CA3644">
        <w:rPr>
          <w:color w:val="000000" w:themeColor="text1"/>
          <w:sz w:val="24"/>
          <w:szCs w:val="24"/>
        </w:rPr>
        <w:t>LTPA</w:t>
      </w:r>
      <w:r w:rsidR="00671006">
        <w:rPr>
          <w:color w:val="000000" w:themeColor="text1"/>
          <w:sz w:val="24"/>
          <w:szCs w:val="24"/>
        </w:rPr>
        <w:t xml:space="preserve"> post-operatively. </w:t>
      </w:r>
    </w:p>
    <w:p w14:paraId="374A211D" w14:textId="77777777" w:rsidR="00BC5B28" w:rsidRDefault="00BC5B28" w:rsidP="00343316">
      <w:pPr>
        <w:spacing w:after="120" w:line="480" w:lineRule="auto"/>
        <w:jc w:val="both"/>
        <w:rPr>
          <w:color w:val="000000" w:themeColor="text1"/>
          <w:sz w:val="24"/>
          <w:szCs w:val="24"/>
        </w:rPr>
      </w:pPr>
    </w:p>
    <w:p w14:paraId="3D354BA1" w14:textId="6180732E" w:rsidR="00643F0C" w:rsidRDefault="004C650B" w:rsidP="00F6733D">
      <w:pPr>
        <w:spacing w:after="120" w:line="480" w:lineRule="auto"/>
        <w:jc w:val="both"/>
        <w:rPr>
          <w:color w:val="000000" w:themeColor="text1"/>
          <w:sz w:val="24"/>
          <w:szCs w:val="24"/>
        </w:rPr>
      </w:pPr>
      <w:r w:rsidRPr="00643F0C">
        <w:rPr>
          <w:color w:val="000000" w:themeColor="text1"/>
          <w:sz w:val="24"/>
          <w:szCs w:val="24"/>
        </w:rPr>
        <w:t xml:space="preserve">This study has some limitations. </w:t>
      </w:r>
      <w:r w:rsidR="002854F9">
        <w:rPr>
          <w:color w:val="000000" w:themeColor="text1"/>
          <w:sz w:val="24"/>
          <w:szCs w:val="24"/>
        </w:rPr>
        <w:t>An important potential limitation (as with all retrospective studies) is</w:t>
      </w:r>
      <w:r w:rsidR="000B52E1">
        <w:rPr>
          <w:color w:val="000000" w:themeColor="text1"/>
          <w:sz w:val="24"/>
          <w:szCs w:val="24"/>
        </w:rPr>
        <w:t xml:space="preserve"> </w:t>
      </w:r>
      <w:r w:rsidR="00347906" w:rsidRPr="00643F0C">
        <w:rPr>
          <w:color w:val="000000" w:themeColor="text1"/>
          <w:sz w:val="24"/>
          <w:szCs w:val="24"/>
        </w:rPr>
        <w:t>recall bias</w:t>
      </w:r>
      <w:r w:rsidR="002854F9">
        <w:rPr>
          <w:color w:val="000000" w:themeColor="text1"/>
          <w:sz w:val="24"/>
          <w:szCs w:val="24"/>
        </w:rPr>
        <w:t>, which</w:t>
      </w:r>
      <w:r w:rsidR="00347906" w:rsidRPr="00F6733D">
        <w:rPr>
          <w:color w:val="000000" w:themeColor="text1"/>
          <w:sz w:val="24"/>
          <w:szCs w:val="24"/>
        </w:rPr>
        <w:t xml:space="preserve"> may have</w:t>
      </w:r>
      <w:r w:rsidR="00347906">
        <w:rPr>
          <w:color w:val="000000" w:themeColor="text1"/>
          <w:sz w:val="24"/>
          <w:szCs w:val="24"/>
        </w:rPr>
        <w:t xml:space="preserve"> </w:t>
      </w:r>
      <w:r w:rsidR="00347906" w:rsidRPr="00F6733D">
        <w:rPr>
          <w:color w:val="000000" w:themeColor="text1"/>
          <w:sz w:val="24"/>
          <w:szCs w:val="24"/>
        </w:rPr>
        <w:t>affected the responses of the participants</w:t>
      </w:r>
      <w:r w:rsidR="00347906" w:rsidRPr="00643F0C">
        <w:rPr>
          <w:color w:val="000000" w:themeColor="text1"/>
          <w:sz w:val="24"/>
          <w:szCs w:val="24"/>
        </w:rPr>
        <w:t xml:space="preserve">. </w:t>
      </w:r>
      <w:r w:rsidR="00347906">
        <w:rPr>
          <w:color w:val="000000" w:themeColor="text1"/>
          <w:sz w:val="24"/>
          <w:szCs w:val="24"/>
        </w:rPr>
        <w:t xml:space="preserve">Respondents </w:t>
      </w:r>
      <w:r w:rsidR="002854F9">
        <w:rPr>
          <w:color w:val="000000" w:themeColor="text1"/>
          <w:sz w:val="24"/>
          <w:szCs w:val="24"/>
        </w:rPr>
        <w:t>were asked to report about any job that they had held post-operatively for at least one month but were also asked to report about</w:t>
      </w:r>
      <w:r w:rsidR="00347906" w:rsidRPr="00643F0C">
        <w:rPr>
          <w:color w:val="000000" w:themeColor="text1"/>
          <w:sz w:val="24"/>
          <w:szCs w:val="24"/>
        </w:rPr>
        <w:t xml:space="preserve"> the associated physical exposures for each job</w:t>
      </w:r>
      <w:r w:rsidR="002854F9">
        <w:rPr>
          <w:color w:val="000000" w:themeColor="text1"/>
          <w:sz w:val="24"/>
          <w:szCs w:val="24"/>
        </w:rPr>
        <w:t xml:space="preserve">. Duration of recall varied: the median was 7.5 years (IQR 6.2-12.1) but a small minority (12/411, 2.9%) had more than 20 years of follow-up. </w:t>
      </w:r>
      <w:r w:rsidR="00347906" w:rsidRPr="00643F0C">
        <w:rPr>
          <w:color w:val="000000" w:themeColor="text1"/>
          <w:sz w:val="24"/>
          <w:szCs w:val="24"/>
        </w:rPr>
        <w:t>This should not have made a systematic difference to our results</w:t>
      </w:r>
      <w:r w:rsidR="00347906">
        <w:rPr>
          <w:color w:val="000000" w:themeColor="text1"/>
          <w:sz w:val="24"/>
          <w:szCs w:val="24"/>
        </w:rPr>
        <w:t>,</w:t>
      </w:r>
      <w:r w:rsidR="00347906" w:rsidRPr="00643F0C">
        <w:rPr>
          <w:color w:val="000000" w:themeColor="text1"/>
          <w:sz w:val="24"/>
          <w:szCs w:val="24"/>
        </w:rPr>
        <w:t xml:space="preserve"> but we cannot eliminate the possibility that individuals who reported </w:t>
      </w:r>
      <w:r w:rsidR="00347906">
        <w:rPr>
          <w:color w:val="000000" w:themeColor="text1"/>
          <w:sz w:val="24"/>
          <w:szCs w:val="24"/>
        </w:rPr>
        <w:t>HRJL</w:t>
      </w:r>
      <w:r w:rsidR="00347906" w:rsidRPr="00643F0C">
        <w:rPr>
          <w:color w:val="000000" w:themeColor="text1"/>
          <w:sz w:val="24"/>
          <w:szCs w:val="24"/>
        </w:rPr>
        <w:t xml:space="preserve"> were more likely to recall </w:t>
      </w:r>
      <w:r w:rsidR="002854F9">
        <w:rPr>
          <w:color w:val="000000" w:themeColor="text1"/>
          <w:sz w:val="24"/>
          <w:szCs w:val="24"/>
        </w:rPr>
        <w:t xml:space="preserve">exposure to </w:t>
      </w:r>
      <w:r w:rsidR="00347906" w:rsidRPr="00643F0C">
        <w:rPr>
          <w:color w:val="000000" w:themeColor="text1"/>
          <w:sz w:val="24"/>
          <w:szCs w:val="24"/>
        </w:rPr>
        <w:t>physically-demanding activities than those who did not.</w:t>
      </w:r>
      <w:r w:rsidR="002854F9">
        <w:rPr>
          <w:color w:val="000000" w:themeColor="text1"/>
          <w:sz w:val="24"/>
          <w:szCs w:val="24"/>
        </w:rPr>
        <w:t xml:space="preserve"> Whilst we found that most respondents reported about their job titles accurately, no matter what duration of follow-up, s</w:t>
      </w:r>
      <w:r w:rsidR="00347906" w:rsidRPr="00643F0C">
        <w:rPr>
          <w:color w:val="000000" w:themeColor="text1"/>
          <w:sz w:val="24"/>
          <w:szCs w:val="24"/>
        </w:rPr>
        <w:t xml:space="preserve">ome respondents had difficulty completing the occupational activities questions and there were as a result, a number </w:t>
      </w:r>
      <w:r w:rsidR="00347906">
        <w:rPr>
          <w:color w:val="000000" w:themeColor="text1"/>
          <w:sz w:val="24"/>
          <w:szCs w:val="24"/>
        </w:rPr>
        <w:t>with</w:t>
      </w:r>
      <w:r w:rsidR="00347906" w:rsidRPr="00643F0C">
        <w:rPr>
          <w:color w:val="000000" w:themeColor="text1"/>
          <w:sz w:val="24"/>
          <w:szCs w:val="24"/>
        </w:rPr>
        <w:t xml:space="preserve"> </w:t>
      </w:r>
      <w:r w:rsidR="00347906">
        <w:rPr>
          <w:color w:val="000000" w:themeColor="text1"/>
          <w:sz w:val="24"/>
          <w:szCs w:val="24"/>
        </w:rPr>
        <w:t>in</w:t>
      </w:r>
      <w:r w:rsidR="00347906" w:rsidRPr="00643F0C">
        <w:rPr>
          <w:color w:val="000000" w:themeColor="text1"/>
          <w:sz w:val="24"/>
          <w:szCs w:val="24"/>
        </w:rPr>
        <w:t>complete information.</w:t>
      </w:r>
      <w:r w:rsidR="000B52E1">
        <w:rPr>
          <w:color w:val="000000" w:themeColor="text1"/>
          <w:sz w:val="24"/>
          <w:szCs w:val="24"/>
        </w:rPr>
        <w:t xml:space="preserve"> </w:t>
      </w:r>
      <w:r w:rsidR="000B52E1" w:rsidRPr="00643F0C">
        <w:rPr>
          <w:color w:val="000000" w:themeColor="text1"/>
          <w:sz w:val="24"/>
          <w:szCs w:val="24"/>
        </w:rPr>
        <w:t>In particular, the GAR cohort, with longer</w:t>
      </w:r>
      <w:r w:rsidR="000B52E1">
        <w:rPr>
          <w:color w:val="000000" w:themeColor="text1"/>
          <w:sz w:val="24"/>
          <w:szCs w:val="24"/>
        </w:rPr>
        <w:t xml:space="preserve"> </w:t>
      </w:r>
      <w:r w:rsidR="000B52E1" w:rsidRPr="00643F0C">
        <w:rPr>
          <w:color w:val="000000" w:themeColor="text1"/>
          <w:sz w:val="24"/>
          <w:szCs w:val="24"/>
        </w:rPr>
        <w:t xml:space="preserve">follow-up, and currently somewhat older, </w:t>
      </w:r>
      <w:r w:rsidR="000B52E1">
        <w:rPr>
          <w:color w:val="000000" w:themeColor="text1"/>
          <w:sz w:val="24"/>
          <w:szCs w:val="24"/>
        </w:rPr>
        <w:t>returned</w:t>
      </w:r>
      <w:r w:rsidR="000B52E1" w:rsidRPr="00643F0C">
        <w:rPr>
          <w:color w:val="000000" w:themeColor="text1"/>
          <w:sz w:val="24"/>
          <w:szCs w:val="24"/>
        </w:rPr>
        <w:t xml:space="preserve"> more questionnaires in which the occupational information was incomplete.</w:t>
      </w:r>
      <w:r w:rsidR="000B52E1">
        <w:rPr>
          <w:color w:val="000000" w:themeColor="text1"/>
          <w:sz w:val="24"/>
          <w:szCs w:val="24"/>
        </w:rPr>
        <w:t xml:space="preserve"> Secondly</w:t>
      </w:r>
      <w:r w:rsidR="000B52E1" w:rsidRPr="000B52E1">
        <w:rPr>
          <w:color w:val="000000" w:themeColor="text1"/>
          <w:sz w:val="24"/>
          <w:szCs w:val="24"/>
        </w:rPr>
        <w:t>,</w:t>
      </w:r>
      <w:r w:rsidR="00347906" w:rsidRPr="000B52E1">
        <w:rPr>
          <w:color w:val="000000" w:themeColor="text1"/>
          <w:sz w:val="24"/>
          <w:szCs w:val="24"/>
        </w:rPr>
        <w:t xml:space="preserve"> </w:t>
      </w:r>
      <w:r w:rsidR="00643F0C" w:rsidRPr="000B52E1" w:rsidDel="00347906">
        <w:rPr>
          <w:color w:val="000000" w:themeColor="text1"/>
          <w:sz w:val="24"/>
          <w:szCs w:val="24"/>
        </w:rPr>
        <w:t>the</w:t>
      </w:r>
      <w:r w:rsidR="00643F0C" w:rsidRPr="00643F0C" w:rsidDel="00347906">
        <w:rPr>
          <w:color w:val="000000" w:themeColor="text1"/>
          <w:sz w:val="24"/>
          <w:szCs w:val="24"/>
        </w:rPr>
        <w:t xml:space="preserve"> </w:t>
      </w:r>
      <w:r w:rsidR="00970BCB" w:rsidRPr="00643F0C" w:rsidDel="00347906">
        <w:rPr>
          <w:sz w:val="24"/>
          <w:szCs w:val="24"/>
        </w:rPr>
        <w:t>COASt cohort include</w:t>
      </w:r>
      <w:r w:rsidR="00643F0C" w:rsidRPr="00643F0C" w:rsidDel="00347906">
        <w:rPr>
          <w:sz w:val="24"/>
          <w:szCs w:val="24"/>
        </w:rPr>
        <w:t>d</w:t>
      </w:r>
      <w:r w:rsidR="00970BCB" w:rsidRPr="00643F0C" w:rsidDel="00347906">
        <w:rPr>
          <w:sz w:val="24"/>
          <w:szCs w:val="24"/>
        </w:rPr>
        <w:t xml:space="preserve"> more women than men</w:t>
      </w:r>
      <w:r w:rsidR="00643F0C" w:rsidRPr="00643F0C" w:rsidDel="00347906">
        <w:rPr>
          <w:sz w:val="24"/>
          <w:szCs w:val="24"/>
        </w:rPr>
        <w:t>, as would be expected for most studies of THA recipients</w:t>
      </w:r>
      <w:r w:rsidR="00864170" w:rsidRPr="00643F0C" w:rsidDel="00347906">
        <w:rPr>
          <w:sz w:val="24"/>
          <w:szCs w:val="24"/>
        </w:rPr>
        <w:t>.</w:t>
      </w:r>
      <w:r w:rsidR="000B52E1">
        <w:rPr>
          <w:sz w:val="24"/>
          <w:szCs w:val="24"/>
        </w:rPr>
        <w:fldChar w:fldCharType="begin">
          <w:fldData xml:space="preserve">PEVuZE5vdGU+PENpdGU+PEF1dGhvcj5Mw7xiYmVrZTwvQXV0aG9yPjxZZWFyPjIwMTA8L1llYXI+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</w:fldData>
        </w:fldChar>
      </w:r>
      <w:r w:rsidR="000B52E1">
        <w:rPr>
          <w:sz w:val="24"/>
          <w:szCs w:val="24"/>
        </w:rPr>
        <w:instrText xml:space="preserve"> ADDIN EN.CITE </w:instrText>
      </w:r>
      <w:r w:rsidR="000B52E1">
        <w:rPr>
          <w:sz w:val="24"/>
          <w:szCs w:val="24"/>
        </w:rPr>
        <w:fldChar w:fldCharType="begin">
          <w:fldData xml:space="preserve">PEVuZE5vdGU+PENpdGU+PEF1dGhvcj5Mw7xiYmVrZTwvQXV0aG9yPjxZZWFyPjIwMTA8L1llYXI+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</w:fldData>
        </w:fldChar>
      </w:r>
      <w:r w:rsidR="000B52E1">
        <w:rPr>
          <w:sz w:val="24"/>
          <w:szCs w:val="24"/>
        </w:rPr>
        <w:instrText xml:space="preserve"> ADDIN EN.CITE.DATA </w:instrText>
      </w:r>
      <w:r w:rsidR="000B52E1">
        <w:rPr>
          <w:sz w:val="24"/>
          <w:szCs w:val="24"/>
        </w:rPr>
      </w:r>
      <w:r w:rsidR="000B52E1">
        <w:rPr>
          <w:sz w:val="24"/>
          <w:szCs w:val="24"/>
        </w:rPr>
        <w:fldChar w:fldCharType="end"/>
      </w:r>
      <w:r w:rsidR="000B52E1">
        <w:rPr>
          <w:sz w:val="24"/>
          <w:szCs w:val="24"/>
        </w:rPr>
      </w:r>
      <w:r w:rsidR="000B52E1">
        <w:rPr>
          <w:sz w:val="24"/>
          <w:szCs w:val="24"/>
        </w:rPr>
        <w:fldChar w:fldCharType="separate"/>
      </w:r>
      <w:r w:rsidR="000B52E1">
        <w:rPr>
          <w:noProof/>
          <w:sz w:val="24"/>
          <w:szCs w:val="24"/>
        </w:rPr>
        <w:t>[19, 37]</w:t>
      </w:r>
      <w:r w:rsidR="000B52E1">
        <w:rPr>
          <w:sz w:val="24"/>
          <w:szCs w:val="24"/>
        </w:rPr>
        <w:fldChar w:fldCharType="end"/>
      </w:r>
      <w:r w:rsidR="00970BCB" w:rsidRPr="00643F0C" w:rsidDel="00347906">
        <w:rPr>
          <w:sz w:val="24"/>
          <w:szCs w:val="24"/>
        </w:rPr>
        <w:t xml:space="preserve"> However, </w:t>
      </w:r>
      <w:r w:rsidR="00643F0C" w:rsidRPr="00643F0C" w:rsidDel="00347906">
        <w:rPr>
          <w:sz w:val="24"/>
          <w:szCs w:val="24"/>
        </w:rPr>
        <w:t>the GAR cohort included</w:t>
      </w:r>
      <w:r w:rsidR="00970BCB" w:rsidRPr="00643F0C" w:rsidDel="00347906">
        <w:rPr>
          <w:sz w:val="24"/>
          <w:szCs w:val="24"/>
        </w:rPr>
        <w:t xml:space="preserve"> more men than women. </w:t>
      </w:r>
      <w:r w:rsidR="00643F0C" w:rsidRPr="00643F0C" w:rsidDel="00347906">
        <w:rPr>
          <w:sz w:val="24"/>
          <w:szCs w:val="24"/>
        </w:rPr>
        <w:t xml:space="preserve">Sampling was based on age at </w:t>
      </w:r>
      <w:r w:rsidR="00333FC5" w:rsidDel="00347906">
        <w:rPr>
          <w:sz w:val="24"/>
          <w:szCs w:val="24"/>
        </w:rPr>
        <w:t>THA</w:t>
      </w:r>
      <w:r w:rsidR="00643F0C" w:rsidRPr="00643F0C" w:rsidDel="00347906">
        <w:rPr>
          <w:sz w:val="24"/>
          <w:szCs w:val="24"/>
        </w:rPr>
        <w:t xml:space="preserve"> and a minimum duration of follow-up post-operatively rather than work status but these differences are potentially important because m</w:t>
      </w:r>
      <w:r w:rsidR="00970BCB" w:rsidRPr="00643F0C" w:rsidDel="00347906">
        <w:rPr>
          <w:sz w:val="24"/>
          <w:szCs w:val="24"/>
        </w:rPr>
        <w:t>en and women tend to undertake different types of occupations</w:t>
      </w:r>
      <w:r w:rsidR="007618BA" w:rsidRPr="00643F0C" w:rsidDel="00347906">
        <w:rPr>
          <w:sz w:val="24"/>
          <w:szCs w:val="24"/>
        </w:rPr>
        <w:t>.</w:t>
      </w:r>
      <w:r w:rsidR="000B52E1">
        <w:rPr>
          <w:sz w:val="24"/>
          <w:szCs w:val="24"/>
        </w:rPr>
        <w:fldChar w:fldCharType="begin"/>
      </w:r>
      <w:r w:rsidR="000B52E1">
        <w:rPr>
          <w:sz w:val="24"/>
          <w:szCs w:val="24"/>
        </w:rPr>
        <w:instrText xml:space="preserve"> ADDIN EN.CITE &lt;EndNote&gt;&lt;Cite&gt;&lt;Author&gt;Syddall&lt;/Author&gt;&lt;Year&gt;2020&lt;/Year&gt;&lt;RecNum&gt;715&lt;/RecNum&gt;&lt;DisplayText&gt;[38]&lt;/DisplayText&gt;&lt;record&gt;&lt;rec-number&gt;715&lt;/rec-number&gt;&lt;foreign-keys&gt;&lt;key app="EN" db-id="szvaxsvpo0xzd1eadrsp9td9vvavep0arsaz" timestamp="1614606986"&gt;715&lt;/key&gt;&lt;/foreign-keys&gt;&lt;ref-type name="Journal Article"&gt;17&lt;/ref-type&gt;&lt;contributors&gt;&lt;authors&gt;&lt;author&gt;Syddall, H. E.&lt;/author&gt;&lt;author&gt;D&amp;apos;Angelo, S.&lt;/author&gt;&lt;author&gt;Ntani, G.&lt;/author&gt;&lt;author&gt;Stevens, M.&lt;/author&gt;&lt;author&gt;Harris, E. C.&lt;/author&gt;&lt;author&gt;Linaker, C. H.&lt;/author&gt;&lt;author&gt;Walker-Bone, K.&lt;/author&gt;&lt;/authors&gt;&lt;/contributors&gt;&lt;auth-address&gt;Medical Research Council Lifecourse Epidemiology Unit, University of Southampton, Southampton, United Kingdom.&amp;#xD;Medical Research Council Versus Arthritis Centre for Musculoskeletal Health and Work, Medical Research Council Lifecourse Epidemiology Unit, University of Southampton, Southampton, United Kingdom.&lt;/auth-address&gt;&lt;titles&gt;&lt;title&gt;Work participation and risk factors for health-related job loss among older workers in the Health and Employment after Fifty (HEAF) study: Evidence from a 2-year follow-up period&lt;/title&gt;&lt;secondary-title&gt;PLoS One&lt;/secondary-title&gt;&lt;alt-title&gt;PloS one&lt;/alt-title&gt;&lt;/titles&gt;&lt;pages&gt;e0239383&lt;/pages&gt;&lt;volume&gt;15&lt;/volume&gt;&lt;number&gt;9&lt;/number&gt;&lt;edition&gt;2020/09/18&lt;/edition&gt;&lt;keywords&gt;&lt;keyword&gt;Employment/*statistics &amp;amp; numerical data&lt;/keyword&gt;&lt;keyword&gt;Female&lt;/keyword&gt;&lt;keyword&gt;Follow-Up Studies&lt;/keyword&gt;&lt;keyword&gt;*Health&lt;/keyword&gt;&lt;keyword&gt;Humans&lt;/keyword&gt;&lt;keyword&gt;Longitudinal Studies&lt;/keyword&gt;&lt;keyword&gt;Male&lt;/keyword&gt;&lt;keyword&gt;Middle Aged&lt;/keyword&gt;&lt;keyword&gt;Risk Factors&lt;/keyword&gt;&lt;keyword&gt;Surveys and Questionnaires&lt;/keyword&gt;&lt;keyword&gt;Workplace/*statistics &amp;amp; numerical data&lt;/keyword&gt;&lt;/keywords&gt;&lt;dates&gt;&lt;year&gt;2020&lt;/year&gt;&lt;/dates&gt;&lt;isbn&gt;1932-6203&lt;/isbn&gt;&lt;accession-num&gt;32941536&lt;/accession-num&gt;&lt;urls&gt;&lt;/urls&gt;&lt;custom2&gt;PMC7498069&lt;/custom2&gt;&lt;electronic-resource-num&gt;10.1371/journal.pone.0239383&lt;/electronic-resource-num&gt;&lt;remote-database-provider&gt;NLM&lt;/remote-database-provider&gt;&lt;language&gt;eng&lt;/language&gt;&lt;/record&gt;&lt;/Cite&gt;&lt;/EndNote&gt;</w:instrText>
      </w:r>
      <w:r w:rsidR="000B52E1">
        <w:rPr>
          <w:sz w:val="24"/>
          <w:szCs w:val="24"/>
        </w:rPr>
        <w:fldChar w:fldCharType="separate"/>
      </w:r>
      <w:r w:rsidR="000B52E1">
        <w:rPr>
          <w:noProof/>
          <w:sz w:val="24"/>
          <w:szCs w:val="24"/>
        </w:rPr>
        <w:t>[38]</w:t>
      </w:r>
      <w:r w:rsidR="000B52E1">
        <w:rPr>
          <w:sz w:val="24"/>
          <w:szCs w:val="24"/>
        </w:rPr>
        <w:fldChar w:fldCharType="end"/>
      </w:r>
      <w:r w:rsidR="000B52E1">
        <w:rPr>
          <w:sz w:val="24"/>
          <w:szCs w:val="24"/>
        </w:rPr>
        <w:t xml:space="preserve"> </w:t>
      </w:r>
      <w:r w:rsidR="006820AC" w:rsidRPr="00643F0C" w:rsidDel="00347906">
        <w:rPr>
          <w:sz w:val="24"/>
          <w:szCs w:val="24"/>
        </w:rPr>
        <w:t>Specifically,</w:t>
      </w:r>
      <w:r w:rsidR="00970BCB" w:rsidRPr="00643F0C" w:rsidDel="00347906">
        <w:rPr>
          <w:sz w:val="24"/>
          <w:szCs w:val="24"/>
        </w:rPr>
        <w:t xml:space="preserve"> men are more likely to undertake the more </w:t>
      </w:r>
      <w:r w:rsidR="00DA37F6" w:rsidRPr="00643F0C" w:rsidDel="00347906">
        <w:rPr>
          <w:sz w:val="24"/>
          <w:szCs w:val="24"/>
        </w:rPr>
        <w:t>physically</w:t>
      </w:r>
      <w:r w:rsidR="00DA37F6" w:rsidDel="00347906">
        <w:rPr>
          <w:sz w:val="24"/>
          <w:szCs w:val="24"/>
        </w:rPr>
        <w:t>-</w:t>
      </w:r>
      <w:r w:rsidR="00970BCB" w:rsidRPr="00643F0C" w:rsidDel="00347906">
        <w:rPr>
          <w:sz w:val="24"/>
          <w:szCs w:val="24"/>
        </w:rPr>
        <w:t>demanding occupations. It is therefore possible that</w:t>
      </w:r>
      <w:r w:rsidR="004900DB" w:rsidDel="00347906">
        <w:rPr>
          <w:sz w:val="24"/>
          <w:szCs w:val="24"/>
        </w:rPr>
        <w:t xml:space="preserve"> </w:t>
      </w:r>
      <w:r w:rsidR="00970BCB" w:rsidRPr="00643F0C" w:rsidDel="00347906">
        <w:rPr>
          <w:sz w:val="24"/>
          <w:szCs w:val="24"/>
        </w:rPr>
        <w:t xml:space="preserve">there is a </w:t>
      </w:r>
      <w:r w:rsidR="00201EAB" w:rsidRPr="00643F0C" w:rsidDel="00347906">
        <w:rPr>
          <w:sz w:val="24"/>
          <w:szCs w:val="24"/>
        </w:rPr>
        <w:t>s</w:t>
      </w:r>
      <w:r w:rsidR="00970BCB" w:rsidRPr="00643F0C" w:rsidDel="00347906">
        <w:rPr>
          <w:sz w:val="24"/>
          <w:szCs w:val="24"/>
        </w:rPr>
        <w:t>light over-representation of the more demanding occupational activities</w:t>
      </w:r>
      <w:r w:rsidR="00643F0C" w:rsidRPr="00643F0C">
        <w:rPr>
          <w:color w:val="000000" w:themeColor="text1"/>
          <w:sz w:val="24"/>
          <w:szCs w:val="24"/>
        </w:rPr>
        <w:t xml:space="preserve">. </w:t>
      </w:r>
      <w:r w:rsidR="0032776F">
        <w:rPr>
          <w:color w:val="000000" w:themeColor="text1"/>
          <w:sz w:val="24"/>
          <w:szCs w:val="24"/>
        </w:rPr>
        <w:t>Thirdly</w:t>
      </w:r>
      <w:r w:rsidR="0032776F" w:rsidRPr="000B52E1">
        <w:rPr>
          <w:sz w:val="24"/>
          <w:szCs w:val="24"/>
        </w:rPr>
        <w:t xml:space="preserve">, </w:t>
      </w:r>
      <w:r w:rsidR="00EE0FD4" w:rsidRPr="000B52E1">
        <w:rPr>
          <w:rFonts w:ascii="Calibri" w:hAnsi="Calibri"/>
          <w:bCs/>
          <w:sz w:val="24"/>
          <w:szCs w:val="24"/>
          <w:shd w:val="clear" w:color="auto" w:fill="FFFFFF"/>
        </w:rPr>
        <w:t xml:space="preserve">this study did not </w:t>
      </w:r>
      <w:r w:rsidR="00B530A1" w:rsidRPr="000B52E1">
        <w:rPr>
          <w:rFonts w:ascii="Calibri" w:hAnsi="Calibri"/>
          <w:bCs/>
          <w:sz w:val="24"/>
          <w:szCs w:val="24"/>
          <w:shd w:val="clear" w:color="auto" w:fill="FFFFFF"/>
        </w:rPr>
        <w:t>collect information about stopping work because of other health conditions prior to experiencing a HRJL. If for example, people doing sedentary work had a greater chance of stopping work because of e.g. cardiovascular disease, causing a selective bias, it may be that a competing risks analysis would have been appropriate. Unfortunately, we did not collect the data about this so that we could not undertake such an analysis. Comparison of the pre-operative ASA score between those who did and did not experience HRJL showed no significant differences (p=0.45) but we cannot rule out some subsequent effect post-operatively</w:t>
      </w:r>
      <w:r w:rsidR="00EE0FD4" w:rsidRPr="000B52E1">
        <w:rPr>
          <w:rFonts w:ascii="Calibri" w:hAnsi="Calibri"/>
          <w:bCs/>
          <w:sz w:val="24"/>
          <w:szCs w:val="24"/>
          <w:shd w:val="clear" w:color="auto" w:fill="FFFFFF"/>
        </w:rPr>
        <w:t>. Additionally,</w:t>
      </w:r>
      <w:r w:rsidR="00EE0FD4" w:rsidRPr="000B52E1">
        <w:rPr>
          <w:rFonts w:ascii="Calibri" w:hAnsi="Calibri"/>
          <w:b/>
          <w:bCs/>
          <w:sz w:val="24"/>
          <w:szCs w:val="24"/>
          <w:shd w:val="clear" w:color="auto" w:fill="FFFFFF"/>
        </w:rPr>
        <w:t xml:space="preserve"> </w:t>
      </w:r>
      <w:r w:rsidR="0032776F" w:rsidRPr="000B52E1">
        <w:rPr>
          <w:sz w:val="24"/>
          <w:szCs w:val="24"/>
        </w:rPr>
        <w:t>n</w:t>
      </w:r>
      <w:r w:rsidR="00D3399C" w:rsidRPr="000B52E1">
        <w:rPr>
          <w:sz w:val="24"/>
          <w:szCs w:val="24"/>
        </w:rPr>
        <w:t xml:space="preserve">ot all the participants with </w:t>
      </w:r>
      <w:r w:rsidR="00051FEC" w:rsidRPr="000B52E1">
        <w:rPr>
          <w:sz w:val="24"/>
          <w:szCs w:val="24"/>
        </w:rPr>
        <w:t xml:space="preserve">useable </w:t>
      </w:r>
      <w:r w:rsidR="007618BA" w:rsidRPr="000B52E1">
        <w:rPr>
          <w:sz w:val="24"/>
          <w:szCs w:val="24"/>
        </w:rPr>
        <w:t xml:space="preserve">occupational </w:t>
      </w:r>
      <w:r w:rsidR="00643F0C" w:rsidRPr="000B52E1">
        <w:rPr>
          <w:sz w:val="24"/>
          <w:szCs w:val="24"/>
        </w:rPr>
        <w:t>exposures</w:t>
      </w:r>
      <w:r w:rsidR="00D3399C" w:rsidRPr="000B52E1">
        <w:rPr>
          <w:sz w:val="24"/>
          <w:szCs w:val="24"/>
        </w:rPr>
        <w:t xml:space="preserve"> completed all </w:t>
      </w:r>
      <w:r w:rsidR="00643F0C" w:rsidRPr="000B52E1">
        <w:rPr>
          <w:sz w:val="24"/>
          <w:szCs w:val="24"/>
        </w:rPr>
        <w:t>items about LTPA. Therefore</w:t>
      </w:r>
      <w:r w:rsidR="00D3399C" w:rsidRPr="000B52E1">
        <w:rPr>
          <w:sz w:val="24"/>
          <w:szCs w:val="24"/>
        </w:rPr>
        <w:t xml:space="preserve">, to avoid excluding more people </w:t>
      </w:r>
      <w:r w:rsidR="00BF3EB2" w:rsidRPr="000B52E1">
        <w:rPr>
          <w:sz w:val="24"/>
          <w:szCs w:val="24"/>
        </w:rPr>
        <w:t xml:space="preserve">from </w:t>
      </w:r>
      <w:r w:rsidR="00643F0C" w:rsidRPr="00643F0C">
        <w:rPr>
          <w:color w:val="000000" w:themeColor="text1"/>
          <w:sz w:val="24"/>
          <w:szCs w:val="24"/>
        </w:rPr>
        <w:t xml:space="preserve">these analyses, </w:t>
      </w:r>
      <w:r w:rsidR="00D3399C" w:rsidRPr="00643F0C">
        <w:rPr>
          <w:color w:val="000000" w:themeColor="text1"/>
          <w:sz w:val="24"/>
          <w:szCs w:val="24"/>
        </w:rPr>
        <w:t>we generated a missing category</w:t>
      </w:r>
      <w:r w:rsidR="00F76D12" w:rsidRPr="00643F0C">
        <w:rPr>
          <w:color w:val="000000" w:themeColor="text1"/>
          <w:sz w:val="24"/>
          <w:szCs w:val="24"/>
        </w:rPr>
        <w:t xml:space="preserve">. This </w:t>
      </w:r>
      <w:r w:rsidR="000006FE" w:rsidRPr="00643F0C">
        <w:rPr>
          <w:color w:val="000000" w:themeColor="text1"/>
          <w:sz w:val="24"/>
          <w:szCs w:val="24"/>
        </w:rPr>
        <w:t xml:space="preserve">latter </w:t>
      </w:r>
      <w:r w:rsidR="00F76D12" w:rsidRPr="00643F0C">
        <w:rPr>
          <w:color w:val="000000" w:themeColor="text1"/>
          <w:sz w:val="24"/>
          <w:szCs w:val="24"/>
        </w:rPr>
        <w:t xml:space="preserve">approach </w:t>
      </w:r>
      <w:r w:rsidR="00643F0C" w:rsidRPr="00643F0C">
        <w:rPr>
          <w:color w:val="000000" w:themeColor="text1"/>
          <w:sz w:val="24"/>
          <w:szCs w:val="24"/>
        </w:rPr>
        <w:t xml:space="preserve">may </w:t>
      </w:r>
      <w:r w:rsidR="00643F0C">
        <w:rPr>
          <w:color w:val="000000" w:themeColor="text1"/>
          <w:sz w:val="24"/>
          <w:szCs w:val="24"/>
        </w:rPr>
        <w:t xml:space="preserve">have </w:t>
      </w:r>
      <w:r w:rsidR="00643F0C" w:rsidRPr="00643F0C">
        <w:rPr>
          <w:color w:val="000000" w:themeColor="text1"/>
          <w:sz w:val="24"/>
          <w:szCs w:val="24"/>
        </w:rPr>
        <w:t>cause</w:t>
      </w:r>
      <w:r w:rsidR="00643F0C">
        <w:rPr>
          <w:color w:val="000000" w:themeColor="text1"/>
          <w:sz w:val="24"/>
          <w:szCs w:val="24"/>
        </w:rPr>
        <w:t>d</w:t>
      </w:r>
      <w:r w:rsidR="00643F0C" w:rsidRPr="00643F0C">
        <w:rPr>
          <w:color w:val="000000" w:themeColor="text1"/>
          <w:sz w:val="24"/>
          <w:szCs w:val="24"/>
        </w:rPr>
        <w:t xml:space="preserve"> a</w:t>
      </w:r>
      <w:r w:rsidR="00F76D12" w:rsidRPr="00643F0C">
        <w:rPr>
          <w:color w:val="000000" w:themeColor="text1"/>
          <w:sz w:val="24"/>
          <w:szCs w:val="24"/>
        </w:rPr>
        <w:t xml:space="preserve"> bias </w:t>
      </w:r>
      <w:r w:rsidR="00643F0C">
        <w:rPr>
          <w:color w:val="000000" w:themeColor="text1"/>
          <w:sz w:val="24"/>
          <w:szCs w:val="24"/>
        </w:rPr>
        <w:t>if</w:t>
      </w:r>
      <w:r w:rsidR="00BF3EB2">
        <w:rPr>
          <w:color w:val="000000" w:themeColor="text1"/>
          <w:sz w:val="24"/>
          <w:szCs w:val="24"/>
        </w:rPr>
        <w:t>,</w:t>
      </w:r>
      <w:r w:rsidR="00643F0C">
        <w:rPr>
          <w:color w:val="000000" w:themeColor="text1"/>
          <w:sz w:val="24"/>
          <w:szCs w:val="24"/>
        </w:rPr>
        <w:t xml:space="preserve"> for example, those who were </w:t>
      </w:r>
      <w:r w:rsidR="00BC5B28">
        <w:rPr>
          <w:color w:val="000000" w:themeColor="text1"/>
          <w:sz w:val="24"/>
          <w:szCs w:val="24"/>
        </w:rPr>
        <w:t xml:space="preserve">least </w:t>
      </w:r>
      <w:r w:rsidR="00643F0C">
        <w:rPr>
          <w:color w:val="000000" w:themeColor="text1"/>
          <w:sz w:val="24"/>
          <w:szCs w:val="24"/>
        </w:rPr>
        <w:t xml:space="preserve">active post-operatively were less likely to </w:t>
      </w:r>
      <w:r w:rsidR="00BC5B28">
        <w:rPr>
          <w:color w:val="000000" w:themeColor="text1"/>
          <w:sz w:val="24"/>
          <w:szCs w:val="24"/>
        </w:rPr>
        <w:t>complete the</w:t>
      </w:r>
      <w:r w:rsidR="00643F0C">
        <w:rPr>
          <w:color w:val="000000" w:themeColor="text1"/>
          <w:sz w:val="24"/>
          <w:szCs w:val="24"/>
        </w:rPr>
        <w:t xml:space="preserve"> LTPA </w:t>
      </w:r>
      <w:r w:rsidR="00BC5B28">
        <w:rPr>
          <w:color w:val="000000" w:themeColor="text1"/>
          <w:sz w:val="24"/>
          <w:szCs w:val="24"/>
        </w:rPr>
        <w:t>questions</w:t>
      </w:r>
      <w:r w:rsidR="00BF3EB2">
        <w:rPr>
          <w:color w:val="000000" w:themeColor="text1"/>
          <w:sz w:val="24"/>
          <w:szCs w:val="24"/>
        </w:rPr>
        <w:t>.</w:t>
      </w:r>
      <w:r w:rsidR="00BC5B28">
        <w:rPr>
          <w:color w:val="000000" w:themeColor="text1"/>
          <w:sz w:val="24"/>
          <w:szCs w:val="24"/>
        </w:rPr>
        <w:t xml:space="preserve"> </w:t>
      </w:r>
      <w:r w:rsidR="00BF3EB2">
        <w:rPr>
          <w:color w:val="000000" w:themeColor="text1"/>
          <w:sz w:val="24"/>
          <w:szCs w:val="24"/>
        </w:rPr>
        <w:t>H</w:t>
      </w:r>
      <w:r w:rsidR="00643F0C">
        <w:rPr>
          <w:color w:val="000000" w:themeColor="text1"/>
          <w:sz w:val="24"/>
          <w:szCs w:val="24"/>
        </w:rPr>
        <w:t>owever, there is no reason to believe that this was the case</w:t>
      </w:r>
      <w:r w:rsidR="00D3399C" w:rsidRPr="00643F0C">
        <w:rPr>
          <w:color w:val="000000" w:themeColor="text1"/>
          <w:sz w:val="24"/>
          <w:szCs w:val="24"/>
        </w:rPr>
        <w:t>.</w:t>
      </w:r>
      <w:r w:rsidR="00174DAE">
        <w:rPr>
          <w:color w:val="000000" w:themeColor="text1"/>
          <w:sz w:val="24"/>
          <w:szCs w:val="24"/>
        </w:rPr>
        <w:t xml:space="preserve"> Finally, for practical reasons, this study only sampled THA recipients who were aged between 18-64 years at the time of their THA. There may have been some people aged 65 years or more at the time of their THA who were excluded from the current study (approximately 9-10% of UK and Swiss adults work beyond aged 65 years</w:t>
      </w:r>
      <w:r w:rsidR="008C7987">
        <w:rPr>
          <w:color w:val="000000" w:themeColor="text1"/>
          <w:sz w:val="24"/>
          <w:szCs w:val="24"/>
        </w:rPr>
        <w:t>.</w:t>
      </w:r>
      <w:r w:rsidR="008C7987">
        <w:rPr>
          <w:color w:val="000000" w:themeColor="text1"/>
          <w:sz w:val="24"/>
          <w:szCs w:val="24"/>
        </w:rPr>
        <w:fldChar w:fldCharType="begin"/>
      </w:r>
      <w:r w:rsidR="000B52E1">
        <w:rPr>
          <w:color w:val="000000" w:themeColor="text1"/>
          <w:sz w:val="24"/>
          <w:szCs w:val="24"/>
        </w:rPr>
        <w:instrText xml:space="preserve"> ADDIN EN.CITE &lt;EndNote&gt;&lt;Cite&gt;&lt;Author&gt;Organisation for Economic Co-operation and Development&lt;/Author&gt;&lt;Year&gt;2012&lt;/Year&gt;&lt;RecNum&gt;745&lt;/RecNum&gt;&lt;DisplayText&gt;[39]&lt;/DisplayText&gt;&lt;record&gt;&lt;rec-number&gt;745&lt;/rec-number&gt;&lt;foreign-keys&gt;&lt;key app="EN" db-id="szvaxsvpo0xzd1eadrsp9td9vvavep0arsaz" timestamp="1626711196"&gt;745&lt;/key&gt;&lt;/foreign-keys&gt;&lt;ref-type name="Web Page"&gt;12&lt;/ref-type&gt;&lt;contributors&gt;&lt;authors&gt;&lt;author&gt;Organisation for Economic Co-operation and Development,&lt;/author&gt;&lt;/authors&gt;&lt;/contributors&gt;&lt;titles&gt;&lt;title&gt;Labour force participation rate&lt;/title&gt;&lt;/titles&gt;&lt;number&gt;July 19, 2021&lt;/number&gt;&lt;dates&gt;&lt;year&gt;2012&lt;/year&gt;&lt;/dates&gt;&lt;urls&gt;&lt;related-urls&gt;&lt;url&gt;https://data.oecd.org/emp/labour-force-participation-rate.htm&lt;/url&gt;&lt;/related-urls&gt;&lt;/urls&gt;&lt;/record&gt;&lt;/Cite&gt;&lt;/EndNote&gt;</w:instrText>
      </w:r>
      <w:r w:rsidR="008C7987">
        <w:rPr>
          <w:color w:val="000000" w:themeColor="text1"/>
          <w:sz w:val="24"/>
          <w:szCs w:val="24"/>
        </w:rPr>
        <w:fldChar w:fldCharType="separate"/>
      </w:r>
      <w:r w:rsidR="000B52E1">
        <w:rPr>
          <w:noProof/>
          <w:color w:val="000000" w:themeColor="text1"/>
          <w:sz w:val="24"/>
          <w:szCs w:val="24"/>
        </w:rPr>
        <w:t>[39]</w:t>
      </w:r>
      <w:r w:rsidR="008C7987">
        <w:rPr>
          <w:color w:val="000000" w:themeColor="text1"/>
          <w:sz w:val="24"/>
          <w:szCs w:val="24"/>
        </w:rPr>
        <w:fldChar w:fldCharType="end"/>
      </w:r>
      <w:r w:rsidR="004E61D1">
        <w:rPr>
          <w:color w:val="000000" w:themeColor="text1"/>
          <w:sz w:val="24"/>
          <w:szCs w:val="24"/>
        </w:rPr>
        <w:t xml:space="preserve"> It is plausible that these older workers were mostly in more desk-based or sedentary jobs and that their inclusion might have somewhat attenuated our findings. </w:t>
      </w:r>
    </w:p>
    <w:p w14:paraId="13F52948" w14:textId="77777777" w:rsidR="00BB1581" w:rsidRDefault="00BB1581" w:rsidP="00896CD7">
      <w:pPr>
        <w:spacing w:after="120" w:line="480" w:lineRule="auto"/>
        <w:jc w:val="both"/>
        <w:rPr>
          <w:color w:val="000000" w:themeColor="text1"/>
          <w:sz w:val="24"/>
          <w:szCs w:val="24"/>
        </w:rPr>
      </w:pPr>
    </w:p>
    <w:p w14:paraId="40A337C1" w14:textId="763DF104" w:rsidR="00D103B2" w:rsidRDefault="005B541B" w:rsidP="00343316">
      <w:pPr>
        <w:spacing w:line="480" w:lineRule="auto"/>
        <w:jc w:val="both"/>
        <w:rPr>
          <w:color w:val="000000" w:themeColor="text1"/>
          <w:sz w:val="24"/>
          <w:szCs w:val="24"/>
        </w:rPr>
      </w:pPr>
      <w:r>
        <w:rPr>
          <w:color w:val="000000" w:themeColor="text1"/>
          <w:sz w:val="24"/>
          <w:szCs w:val="24"/>
        </w:rPr>
        <w:t xml:space="preserve">In summary, </w:t>
      </w:r>
      <w:r w:rsidR="00BF3EB2">
        <w:rPr>
          <w:color w:val="000000" w:themeColor="text1"/>
          <w:sz w:val="24"/>
          <w:szCs w:val="24"/>
        </w:rPr>
        <w:t xml:space="preserve">many </w:t>
      </w:r>
      <w:r w:rsidR="00452BAF">
        <w:rPr>
          <w:color w:val="000000" w:themeColor="text1"/>
          <w:sz w:val="24"/>
          <w:szCs w:val="24"/>
        </w:rPr>
        <w:t>people receiving THA will</w:t>
      </w:r>
      <w:r w:rsidR="004900DB">
        <w:rPr>
          <w:color w:val="000000" w:themeColor="text1"/>
          <w:sz w:val="24"/>
          <w:szCs w:val="24"/>
        </w:rPr>
        <w:t xml:space="preserve"> </w:t>
      </w:r>
      <w:r w:rsidR="00616D7F">
        <w:rPr>
          <w:color w:val="000000" w:themeColor="text1"/>
          <w:sz w:val="24"/>
          <w:szCs w:val="24"/>
        </w:rPr>
        <w:t>RTW</w:t>
      </w:r>
      <w:r w:rsidR="00452BAF">
        <w:rPr>
          <w:color w:val="000000" w:themeColor="text1"/>
          <w:sz w:val="24"/>
          <w:szCs w:val="24"/>
        </w:rPr>
        <w:t xml:space="preserve"> post-operatively and yet there is little data to develop advice for patients o</w:t>
      </w:r>
      <w:r w:rsidR="004900DB">
        <w:rPr>
          <w:color w:val="000000" w:themeColor="text1"/>
          <w:sz w:val="24"/>
          <w:szCs w:val="24"/>
        </w:rPr>
        <w:t>r</w:t>
      </w:r>
      <w:r w:rsidR="00452BAF">
        <w:rPr>
          <w:color w:val="000000" w:themeColor="text1"/>
          <w:sz w:val="24"/>
          <w:szCs w:val="24"/>
        </w:rPr>
        <w:t xml:space="preserve"> their surgeons</w:t>
      </w:r>
      <w:r w:rsidR="00864170">
        <w:rPr>
          <w:color w:val="000000" w:themeColor="text1"/>
          <w:sz w:val="24"/>
          <w:szCs w:val="24"/>
        </w:rPr>
        <w:t>.</w:t>
      </w:r>
      <w:r w:rsidR="00D557B8">
        <w:rPr>
          <w:color w:val="000000" w:themeColor="text1"/>
          <w:sz w:val="24"/>
          <w:szCs w:val="24"/>
        </w:rPr>
        <w:fldChar w:fldCharType="begin">
          <w:fldData xml:space="preserve">PEVuZE5vdGU+PENpdGU+PEF1dGhvcj5Uc2FuZzwvQXV0aG9yPjxZZWFyPjIwMjA8L1llYXI+PFJl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</w:fldData>
        </w:fldChar>
      </w:r>
      <w:r w:rsidR="000B52E1">
        <w:rPr>
          <w:color w:val="000000" w:themeColor="text1"/>
          <w:sz w:val="24"/>
          <w:szCs w:val="24"/>
        </w:rPr>
        <w:instrText xml:space="preserve"> ADDIN EN.CITE </w:instrText>
      </w:r>
      <w:r w:rsidR="000B52E1">
        <w:rPr>
          <w:color w:val="000000" w:themeColor="text1"/>
          <w:sz w:val="24"/>
          <w:szCs w:val="24"/>
        </w:rPr>
        <w:fldChar w:fldCharType="begin">
          <w:fldData xml:space="preserve">PEVuZE5vdGU+PENpdGU+PEF1dGhvcj5Uc2FuZzwvQXV0aG9yPjxZZWFyPjIwMjA8L1llYXI+PFJl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</w:fldData>
        </w:fldChar>
      </w:r>
      <w:r w:rsidR="000B52E1">
        <w:rPr>
          <w:color w:val="000000" w:themeColor="text1"/>
          <w:sz w:val="24"/>
          <w:szCs w:val="24"/>
        </w:rPr>
        <w:instrText xml:space="preserve"> ADDIN EN.CITE.DATA </w:instrText>
      </w:r>
      <w:r w:rsidR="000B52E1">
        <w:rPr>
          <w:color w:val="000000" w:themeColor="text1"/>
          <w:sz w:val="24"/>
          <w:szCs w:val="24"/>
        </w:rPr>
      </w:r>
      <w:r w:rsidR="000B52E1">
        <w:rPr>
          <w:color w:val="000000" w:themeColor="text1"/>
          <w:sz w:val="24"/>
          <w:szCs w:val="24"/>
        </w:rPr>
        <w:fldChar w:fldCharType="end"/>
      </w:r>
      <w:r w:rsidR="00D557B8">
        <w:rPr>
          <w:color w:val="000000" w:themeColor="text1"/>
          <w:sz w:val="24"/>
          <w:szCs w:val="24"/>
        </w:rPr>
      </w:r>
      <w:r w:rsidR="00D557B8">
        <w:rPr>
          <w:color w:val="000000" w:themeColor="text1"/>
          <w:sz w:val="24"/>
          <w:szCs w:val="24"/>
        </w:rPr>
        <w:fldChar w:fldCharType="separate"/>
      </w:r>
      <w:r w:rsidR="000B52E1">
        <w:rPr>
          <w:noProof/>
          <w:color w:val="000000" w:themeColor="text1"/>
          <w:sz w:val="24"/>
          <w:szCs w:val="24"/>
        </w:rPr>
        <w:t>[40]</w:t>
      </w:r>
      <w:r w:rsidR="00D557B8">
        <w:rPr>
          <w:color w:val="000000" w:themeColor="text1"/>
          <w:sz w:val="24"/>
          <w:szCs w:val="24"/>
        </w:rPr>
        <w:fldChar w:fldCharType="end"/>
      </w:r>
      <w:r w:rsidR="004C650B" w:rsidRPr="001F1F1E">
        <w:rPr>
          <w:color w:val="000000" w:themeColor="text1"/>
          <w:sz w:val="24"/>
          <w:szCs w:val="24"/>
        </w:rPr>
        <w:t xml:space="preserve"> </w:t>
      </w:r>
      <w:r w:rsidR="00051FEC">
        <w:rPr>
          <w:color w:val="000000" w:themeColor="text1"/>
          <w:sz w:val="24"/>
          <w:szCs w:val="24"/>
        </w:rPr>
        <w:t>O</w:t>
      </w:r>
      <w:r w:rsidR="004C650B" w:rsidRPr="001F1F1E">
        <w:rPr>
          <w:color w:val="000000" w:themeColor="text1"/>
          <w:sz w:val="24"/>
          <w:szCs w:val="24"/>
        </w:rPr>
        <w:t>ur findings suggest</w:t>
      </w:r>
      <w:r w:rsidR="00BC3853">
        <w:rPr>
          <w:color w:val="000000" w:themeColor="text1"/>
          <w:sz w:val="24"/>
          <w:szCs w:val="24"/>
        </w:rPr>
        <w:t xml:space="preserve"> </w:t>
      </w:r>
      <w:r w:rsidR="004C650B" w:rsidRPr="001F1F1E">
        <w:rPr>
          <w:color w:val="000000" w:themeColor="text1"/>
          <w:sz w:val="24"/>
          <w:szCs w:val="24"/>
        </w:rPr>
        <w:t xml:space="preserve">that </w:t>
      </w:r>
      <w:r w:rsidR="00452BAF">
        <w:rPr>
          <w:color w:val="000000" w:themeColor="text1"/>
          <w:sz w:val="24"/>
          <w:szCs w:val="24"/>
        </w:rPr>
        <w:t>physically</w:t>
      </w:r>
      <w:r w:rsidR="00DA37F6">
        <w:rPr>
          <w:color w:val="000000" w:themeColor="text1"/>
          <w:sz w:val="24"/>
          <w:szCs w:val="24"/>
        </w:rPr>
        <w:t>-</w:t>
      </w:r>
      <w:r w:rsidR="00452BAF">
        <w:rPr>
          <w:color w:val="000000" w:themeColor="text1"/>
          <w:sz w:val="24"/>
          <w:szCs w:val="24"/>
        </w:rPr>
        <w:t>demanding jobs may be more difficult to retain</w:t>
      </w:r>
      <w:r w:rsidR="009A4C76">
        <w:rPr>
          <w:color w:val="000000" w:themeColor="text1"/>
          <w:sz w:val="24"/>
          <w:szCs w:val="24"/>
        </w:rPr>
        <w:t xml:space="preserve"> if they</w:t>
      </w:r>
      <w:r w:rsidR="00D418EC">
        <w:rPr>
          <w:color w:val="000000" w:themeColor="text1"/>
          <w:sz w:val="24"/>
          <w:szCs w:val="24"/>
        </w:rPr>
        <w:t xml:space="preserve"> </w:t>
      </w:r>
      <w:r w:rsidR="001C0A02">
        <w:rPr>
          <w:color w:val="000000" w:themeColor="text1"/>
          <w:sz w:val="24"/>
          <w:szCs w:val="24"/>
        </w:rPr>
        <w:t xml:space="preserve">involve prolonged standing, kneeling/squatting or handling ≥10 kg. </w:t>
      </w:r>
      <w:r w:rsidR="00442DB0">
        <w:rPr>
          <w:color w:val="000000" w:themeColor="text1"/>
          <w:sz w:val="24"/>
          <w:szCs w:val="24"/>
        </w:rPr>
        <w:t>T</w:t>
      </w:r>
      <w:r w:rsidR="00310531">
        <w:rPr>
          <w:color w:val="000000" w:themeColor="text1"/>
          <w:sz w:val="24"/>
          <w:szCs w:val="24"/>
        </w:rPr>
        <w:t>hese work effects may widen health inequalities</w:t>
      </w:r>
      <w:r w:rsidR="006E05DF">
        <w:rPr>
          <w:color w:val="000000" w:themeColor="text1"/>
          <w:sz w:val="24"/>
          <w:szCs w:val="24"/>
        </w:rPr>
        <w:t>,</w:t>
      </w:r>
      <w:r w:rsidR="00310531">
        <w:rPr>
          <w:color w:val="000000" w:themeColor="text1"/>
          <w:sz w:val="24"/>
          <w:szCs w:val="24"/>
        </w:rPr>
        <w:t xml:space="preserve"> having the most significant impact on those with lower educational attainment and/or income. </w:t>
      </w:r>
      <w:r w:rsidR="0001479E">
        <w:rPr>
          <w:color w:val="000000" w:themeColor="text1"/>
          <w:sz w:val="24"/>
          <w:szCs w:val="24"/>
        </w:rPr>
        <w:t xml:space="preserve">These </w:t>
      </w:r>
      <w:r w:rsidR="00BC3853">
        <w:rPr>
          <w:color w:val="000000" w:themeColor="text1"/>
          <w:sz w:val="24"/>
          <w:szCs w:val="24"/>
        </w:rPr>
        <w:t>results</w:t>
      </w:r>
      <w:r w:rsidR="0001479E">
        <w:rPr>
          <w:color w:val="000000" w:themeColor="text1"/>
          <w:sz w:val="24"/>
          <w:szCs w:val="24"/>
        </w:rPr>
        <w:t xml:space="preserve">, although subject to </w:t>
      </w:r>
      <w:r w:rsidR="00310531">
        <w:rPr>
          <w:color w:val="000000" w:themeColor="text1"/>
          <w:sz w:val="24"/>
          <w:szCs w:val="24"/>
        </w:rPr>
        <w:t>r</w:t>
      </w:r>
      <w:r w:rsidR="0001479E">
        <w:rPr>
          <w:color w:val="000000" w:themeColor="text1"/>
          <w:sz w:val="24"/>
          <w:szCs w:val="24"/>
        </w:rPr>
        <w:t xml:space="preserve">eplication in other cohorts, may be important to discuss with patients </w:t>
      </w:r>
      <w:r w:rsidR="00BC3853">
        <w:rPr>
          <w:color w:val="000000" w:themeColor="text1"/>
          <w:sz w:val="24"/>
          <w:szCs w:val="24"/>
        </w:rPr>
        <w:t xml:space="preserve">pre-operatively, and </w:t>
      </w:r>
      <w:r w:rsidR="00D103B2" w:rsidRPr="00D103B2">
        <w:rPr>
          <w:color w:val="000000" w:themeColor="text1"/>
          <w:sz w:val="24"/>
          <w:szCs w:val="24"/>
        </w:rPr>
        <w:t>could imply a particular role for post-THA rehabilitation amongst people needing to RTW in physically-demanding jobs.</w:t>
      </w:r>
    </w:p>
    <w:p w14:paraId="4B6CA61A" w14:textId="77777777" w:rsidR="00BD2038" w:rsidRDefault="00BD2038" w:rsidP="00343316">
      <w:pPr>
        <w:spacing w:line="480" w:lineRule="auto"/>
        <w:jc w:val="both"/>
        <w:rPr>
          <w:color w:val="000000" w:themeColor="text1"/>
          <w:sz w:val="24"/>
          <w:szCs w:val="24"/>
        </w:rPr>
      </w:pPr>
    </w:p>
    <w:bookmarkEnd w:id="5"/>
    <w:bookmarkEnd w:id="6"/>
    <w:bookmarkEnd w:id="7"/>
    <w:p w14:paraId="0A83EE29" w14:textId="77777777" w:rsidR="00BD2038" w:rsidRPr="00436E00" w:rsidRDefault="00BD2038" w:rsidP="00BD2038">
      <w:pPr>
        <w:spacing w:line="480" w:lineRule="auto"/>
        <w:jc w:val="both"/>
        <w:rPr>
          <w:b/>
          <w:bCs/>
          <w:color w:val="000000" w:themeColor="text1"/>
          <w:sz w:val="24"/>
          <w:szCs w:val="24"/>
        </w:rPr>
      </w:pPr>
      <w:r w:rsidRPr="00436E00">
        <w:rPr>
          <w:b/>
          <w:bCs/>
          <w:color w:val="000000" w:themeColor="text1"/>
          <w:sz w:val="24"/>
          <w:szCs w:val="24"/>
        </w:rPr>
        <w:t>ACKNOWLEDGEMENTS</w:t>
      </w:r>
    </w:p>
    <w:p w14:paraId="025445AF" w14:textId="77777777" w:rsidR="00BD2038" w:rsidRDefault="00BD2038" w:rsidP="00BD2038">
      <w:pPr>
        <w:spacing w:line="480" w:lineRule="auto"/>
        <w:jc w:val="both"/>
        <w:rPr>
          <w:rFonts w:ascii="Calibri" w:hAnsi="Calibri"/>
          <w:color w:val="000000"/>
          <w:sz w:val="24"/>
          <w:szCs w:val="24"/>
          <w:shd w:val="clear" w:color="auto" w:fill="FFFFFF"/>
        </w:rPr>
      </w:pPr>
      <w:r w:rsidRPr="00436E00">
        <w:rPr>
          <w:color w:val="000000" w:themeColor="text1"/>
          <w:sz w:val="24"/>
          <w:szCs w:val="24"/>
        </w:rPr>
        <w:t>We would like to thank</w:t>
      </w:r>
      <w:r w:rsidRPr="00436E00">
        <w:rPr>
          <w:rFonts w:ascii="Calibri" w:hAnsi="Calibri"/>
          <w:color w:val="000000"/>
          <w:sz w:val="24"/>
          <w:szCs w:val="24"/>
          <w:shd w:val="clear" w:color="auto" w:fill="FFFFFF"/>
        </w:rPr>
        <w:t xml:space="preserve"> you Dr Charlotte Beaudart for translating the English version of the questionnaire to French language</w:t>
      </w:r>
      <w:r>
        <w:rPr>
          <w:rFonts w:ascii="Calibri" w:hAnsi="Calibri"/>
          <w:color w:val="000000"/>
          <w:sz w:val="24"/>
          <w:szCs w:val="24"/>
          <w:shd w:val="clear" w:color="auto" w:fill="FFFFFF"/>
        </w:rPr>
        <w:t>.</w:t>
      </w:r>
    </w:p>
    <w:p w14:paraId="7601F32F" w14:textId="77777777" w:rsidR="00BD2038" w:rsidRPr="00436E00" w:rsidRDefault="00BD2038" w:rsidP="00BD2038">
      <w:pPr>
        <w:spacing w:line="480" w:lineRule="auto"/>
        <w:jc w:val="both"/>
        <w:rPr>
          <w:color w:val="000000" w:themeColor="text1"/>
          <w:sz w:val="24"/>
          <w:szCs w:val="24"/>
        </w:rPr>
      </w:pPr>
    </w:p>
    <w:p w14:paraId="43DB3D26" w14:textId="77777777" w:rsidR="00BD2038" w:rsidRDefault="00BD2038" w:rsidP="00BD2038">
      <w:pPr>
        <w:spacing w:line="480" w:lineRule="auto"/>
        <w:jc w:val="both"/>
        <w:rPr>
          <w:rFonts w:eastAsia="Times New Roman" w:cs="Helvetica"/>
          <w:b/>
          <w:bCs/>
          <w:color w:val="000000"/>
          <w:sz w:val="24"/>
          <w:szCs w:val="24"/>
          <w:lang w:eastAsia="en-GB"/>
        </w:rPr>
      </w:pPr>
      <w:r w:rsidRPr="00F13BA8">
        <w:rPr>
          <w:rFonts w:eastAsia="Times New Roman" w:cs="Helvetica"/>
          <w:b/>
          <w:bCs/>
          <w:color w:val="000000"/>
          <w:sz w:val="24"/>
          <w:szCs w:val="24"/>
          <w:lang w:eastAsia="en-GB"/>
        </w:rPr>
        <w:t>C</w:t>
      </w:r>
      <w:r>
        <w:rPr>
          <w:rFonts w:eastAsia="Times New Roman" w:cs="Helvetica"/>
          <w:b/>
          <w:bCs/>
          <w:color w:val="000000"/>
          <w:sz w:val="24"/>
          <w:szCs w:val="24"/>
          <w:lang w:eastAsia="en-GB"/>
        </w:rPr>
        <w:t>OMPETING INTERESTS</w:t>
      </w:r>
    </w:p>
    <w:p w14:paraId="4CC5BAF0" w14:textId="77777777" w:rsidR="00BD2038" w:rsidRDefault="00BD2038" w:rsidP="00BD2038">
      <w:pPr>
        <w:spacing w:line="480" w:lineRule="auto"/>
        <w:jc w:val="both"/>
        <w:rPr>
          <w:color w:val="000000" w:themeColor="text1"/>
          <w:sz w:val="24"/>
          <w:szCs w:val="24"/>
        </w:rPr>
      </w:pPr>
      <w:r w:rsidRPr="00436E00">
        <w:rPr>
          <w:rFonts w:eastAsia="Times New Roman" w:cs="Helvetica"/>
          <w:color w:val="000000"/>
          <w:sz w:val="24"/>
          <w:szCs w:val="24"/>
          <w:lang w:eastAsia="en-GB"/>
        </w:rPr>
        <w:t>T</w:t>
      </w:r>
      <w:r w:rsidRPr="00AF7268">
        <w:rPr>
          <w:color w:val="000000" w:themeColor="text1"/>
          <w:sz w:val="24"/>
          <w:szCs w:val="24"/>
        </w:rPr>
        <w:t>he authors declare that no competing interests exist</w:t>
      </w:r>
      <w:r>
        <w:rPr>
          <w:color w:val="000000" w:themeColor="text1"/>
          <w:sz w:val="24"/>
          <w:szCs w:val="24"/>
        </w:rPr>
        <w:t>.</w:t>
      </w:r>
    </w:p>
    <w:p w14:paraId="42A2F23E" w14:textId="77777777" w:rsidR="00BD2038" w:rsidRDefault="00BD2038" w:rsidP="00BD2038">
      <w:pPr>
        <w:spacing w:line="480" w:lineRule="auto"/>
        <w:jc w:val="both"/>
        <w:rPr>
          <w:rFonts w:eastAsia="Times New Roman" w:cs="Helvetica"/>
          <w:b/>
          <w:bCs/>
          <w:color w:val="000000"/>
          <w:sz w:val="24"/>
          <w:szCs w:val="24"/>
          <w:lang w:eastAsia="en-GB"/>
        </w:rPr>
      </w:pPr>
      <w:r>
        <w:rPr>
          <w:rFonts w:eastAsia="Times New Roman" w:cs="Helvetica"/>
          <w:b/>
          <w:bCs/>
          <w:color w:val="000000"/>
          <w:sz w:val="24"/>
          <w:szCs w:val="24"/>
          <w:lang w:eastAsia="en-GB"/>
        </w:rPr>
        <w:t>FUNDING</w:t>
      </w:r>
    </w:p>
    <w:p w14:paraId="0033FBDC" w14:textId="5E3D72A8" w:rsidR="00BD2038" w:rsidRDefault="00BD2038" w:rsidP="00BD2038">
      <w:pPr>
        <w:autoSpaceDE w:val="0"/>
        <w:autoSpaceDN w:val="0"/>
        <w:adjustRightInd w:val="0"/>
        <w:spacing w:after="0" w:line="480" w:lineRule="auto"/>
        <w:rPr>
          <w:color w:val="000000" w:themeColor="text1"/>
          <w:sz w:val="24"/>
          <w:szCs w:val="24"/>
        </w:rPr>
      </w:pPr>
      <w:r w:rsidRPr="00AF7268">
        <w:rPr>
          <w:color w:val="000000" w:themeColor="text1"/>
          <w:sz w:val="24"/>
          <w:szCs w:val="24"/>
        </w:rPr>
        <w:t>This study was funded by MRC Versus Arthritis (formerly Arthritis Research UK) Centre for Musculoskeletal Health and Work award (ref 22090)</w:t>
      </w:r>
      <w:r>
        <w:rPr>
          <w:color w:val="000000" w:themeColor="text1"/>
          <w:sz w:val="24"/>
          <w:szCs w:val="24"/>
        </w:rPr>
        <w:t>.</w:t>
      </w:r>
    </w:p>
    <w:p w14:paraId="76646E9F" w14:textId="4B7E02BC" w:rsidR="00BD2038" w:rsidRDefault="00BD2038" w:rsidP="00BD2038">
      <w:pPr>
        <w:autoSpaceDE w:val="0"/>
        <w:autoSpaceDN w:val="0"/>
        <w:adjustRightInd w:val="0"/>
        <w:spacing w:after="0" w:line="480" w:lineRule="auto"/>
        <w:rPr>
          <w:color w:val="000000" w:themeColor="text1"/>
          <w:sz w:val="24"/>
          <w:szCs w:val="24"/>
        </w:rPr>
      </w:pPr>
    </w:p>
    <w:p w14:paraId="3C3BD68A" w14:textId="0F3DFD5C" w:rsidR="00BD2038" w:rsidRDefault="00BD2038" w:rsidP="00BD2038">
      <w:pPr>
        <w:autoSpaceDE w:val="0"/>
        <w:autoSpaceDN w:val="0"/>
        <w:adjustRightInd w:val="0"/>
        <w:spacing w:after="0" w:line="480" w:lineRule="auto"/>
        <w:rPr>
          <w:color w:val="000000" w:themeColor="text1"/>
          <w:sz w:val="24"/>
          <w:szCs w:val="24"/>
        </w:rPr>
      </w:pPr>
    </w:p>
    <w:p w14:paraId="582D734F" w14:textId="4A89C6BD" w:rsidR="00BD2038" w:rsidRDefault="00BD2038" w:rsidP="00BD2038">
      <w:pPr>
        <w:autoSpaceDE w:val="0"/>
        <w:autoSpaceDN w:val="0"/>
        <w:adjustRightInd w:val="0"/>
        <w:spacing w:after="0" w:line="480" w:lineRule="auto"/>
        <w:rPr>
          <w:color w:val="000000" w:themeColor="text1"/>
          <w:sz w:val="24"/>
          <w:szCs w:val="24"/>
        </w:rPr>
      </w:pPr>
    </w:p>
    <w:p w14:paraId="229A1269" w14:textId="07561CAD" w:rsidR="00BD2038" w:rsidRDefault="00BD2038" w:rsidP="009008DE">
      <w:pPr>
        <w:autoSpaceDE w:val="0"/>
        <w:autoSpaceDN w:val="0"/>
        <w:adjustRightInd w:val="0"/>
        <w:spacing w:after="0" w:line="480" w:lineRule="auto"/>
        <w:rPr>
          <w:color w:val="000000" w:themeColor="text1"/>
          <w:sz w:val="24"/>
          <w:szCs w:val="24"/>
        </w:rPr>
      </w:pPr>
    </w:p>
    <w:p w14:paraId="0D96D9AA" w14:textId="49DDD817" w:rsidR="00BD2038" w:rsidRDefault="00BD2038" w:rsidP="009008DE">
      <w:pPr>
        <w:autoSpaceDE w:val="0"/>
        <w:autoSpaceDN w:val="0"/>
        <w:adjustRightInd w:val="0"/>
        <w:spacing w:after="0" w:line="480" w:lineRule="auto"/>
        <w:rPr>
          <w:color w:val="000000" w:themeColor="text1"/>
          <w:sz w:val="24"/>
          <w:szCs w:val="24"/>
        </w:rPr>
      </w:pPr>
    </w:p>
    <w:p w14:paraId="5EB7C71D" w14:textId="27709289" w:rsidR="00BD2038" w:rsidRDefault="00BD2038" w:rsidP="009008DE">
      <w:pPr>
        <w:autoSpaceDE w:val="0"/>
        <w:autoSpaceDN w:val="0"/>
        <w:adjustRightInd w:val="0"/>
        <w:spacing w:after="0" w:line="480" w:lineRule="auto"/>
        <w:rPr>
          <w:color w:val="000000" w:themeColor="text1"/>
          <w:sz w:val="24"/>
          <w:szCs w:val="24"/>
        </w:rPr>
      </w:pPr>
    </w:p>
    <w:p w14:paraId="24B2604C" w14:textId="6ABE7B7C" w:rsidR="00BD2038" w:rsidRDefault="00BD2038" w:rsidP="009008DE">
      <w:pPr>
        <w:autoSpaceDE w:val="0"/>
        <w:autoSpaceDN w:val="0"/>
        <w:adjustRightInd w:val="0"/>
        <w:spacing w:after="0" w:line="480" w:lineRule="auto"/>
        <w:rPr>
          <w:color w:val="000000" w:themeColor="text1"/>
          <w:sz w:val="24"/>
          <w:szCs w:val="24"/>
        </w:rPr>
      </w:pPr>
    </w:p>
    <w:p w14:paraId="289432B8" w14:textId="3753907C" w:rsidR="003176EE" w:rsidRDefault="003176EE" w:rsidP="009008DE">
      <w:pPr>
        <w:autoSpaceDE w:val="0"/>
        <w:autoSpaceDN w:val="0"/>
        <w:adjustRightInd w:val="0"/>
        <w:spacing w:after="0" w:line="480" w:lineRule="auto"/>
        <w:rPr>
          <w:color w:val="000000" w:themeColor="text1"/>
          <w:sz w:val="24"/>
          <w:szCs w:val="24"/>
        </w:rPr>
      </w:pPr>
    </w:p>
    <w:p w14:paraId="1BDAB5E6" w14:textId="3A54B4D4" w:rsidR="003176EE" w:rsidRDefault="003176EE" w:rsidP="009008DE">
      <w:pPr>
        <w:autoSpaceDE w:val="0"/>
        <w:autoSpaceDN w:val="0"/>
        <w:adjustRightInd w:val="0"/>
        <w:spacing w:after="0" w:line="480" w:lineRule="auto"/>
        <w:rPr>
          <w:color w:val="000000" w:themeColor="text1"/>
          <w:sz w:val="24"/>
          <w:szCs w:val="24"/>
        </w:rPr>
      </w:pPr>
    </w:p>
    <w:p w14:paraId="5EAA05B3" w14:textId="42E9A17D" w:rsidR="003176EE" w:rsidRDefault="003176EE" w:rsidP="009008DE">
      <w:pPr>
        <w:autoSpaceDE w:val="0"/>
        <w:autoSpaceDN w:val="0"/>
        <w:adjustRightInd w:val="0"/>
        <w:spacing w:after="0" w:line="480" w:lineRule="auto"/>
        <w:rPr>
          <w:color w:val="000000" w:themeColor="text1"/>
          <w:sz w:val="24"/>
          <w:szCs w:val="24"/>
        </w:rPr>
      </w:pPr>
    </w:p>
    <w:p w14:paraId="17E50E35" w14:textId="04311C42" w:rsidR="003176EE" w:rsidRDefault="003176EE" w:rsidP="009008DE">
      <w:pPr>
        <w:autoSpaceDE w:val="0"/>
        <w:autoSpaceDN w:val="0"/>
        <w:adjustRightInd w:val="0"/>
        <w:spacing w:after="0" w:line="480" w:lineRule="auto"/>
        <w:rPr>
          <w:color w:val="000000" w:themeColor="text1"/>
          <w:sz w:val="24"/>
          <w:szCs w:val="24"/>
        </w:rPr>
      </w:pPr>
    </w:p>
    <w:p w14:paraId="6B15C0C1" w14:textId="2CCA1DAC" w:rsidR="003176EE" w:rsidRDefault="003176EE" w:rsidP="009008DE">
      <w:pPr>
        <w:autoSpaceDE w:val="0"/>
        <w:autoSpaceDN w:val="0"/>
        <w:adjustRightInd w:val="0"/>
        <w:spacing w:after="0" w:line="480" w:lineRule="auto"/>
        <w:rPr>
          <w:color w:val="000000" w:themeColor="text1"/>
          <w:sz w:val="24"/>
          <w:szCs w:val="24"/>
        </w:rPr>
      </w:pPr>
    </w:p>
    <w:p w14:paraId="60E12AF8" w14:textId="52E70836" w:rsidR="003176EE" w:rsidRDefault="003176EE" w:rsidP="009008DE">
      <w:pPr>
        <w:autoSpaceDE w:val="0"/>
        <w:autoSpaceDN w:val="0"/>
        <w:adjustRightInd w:val="0"/>
        <w:spacing w:after="0" w:line="480" w:lineRule="auto"/>
        <w:rPr>
          <w:color w:val="000000" w:themeColor="text1"/>
          <w:sz w:val="24"/>
          <w:szCs w:val="24"/>
        </w:rPr>
      </w:pPr>
    </w:p>
    <w:p w14:paraId="0432F2F0" w14:textId="77777777" w:rsidR="003176EE" w:rsidRDefault="003176EE" w:rsidP="009008DE">
      <w:pPr>
        <w:autoSpaceDE w:val="0"/>
        <w:autoSpaceDN w:val="0"/>
        <w:adjustRightInd w:val="0"/>
        <w:spacing w:after="0" w:line="480" w:lineRule="auto"/>
        <w:rPr>
          <w:color w:val="000000" w:themeColor="text1"/>
          <w:sz w:val="24"/>
          <w:szCs w:val="24"/>
        </w:rPr>
      </w:pPr>
    </w:p>
    <w:p w14:paraId="34425C13" w14:textId="25C30A50" w:rsidR="00BD2038" w:rsidRDefault="00BD2038" w:rsidP="009008DE">
      <w:pPr>
        <w:autoSpaceDE w:val="0"/>
        <w:autoSpaceDN w:val="0"/>
        <w:adjustRightInd w:val="0"/>
        <w:spacing w:after="0" w:line="480" w:lineRule="auto"/>
        <w:rPr>
          <w:color w:val="000000" w:themeColor="text1"/>
          <w:sz w:val="24"/>
          <w:szCs w:val="24"/>
        </w:rPr>
      </w:pPr>
    </w:p>
    <w:p w14:paraId="466F6199" w14:textId="10B81753" w:rsidR="00195958" w:rsidRDefault="00195958" w:rsidP="009008DE">
      <w:pPr>
        <w:autoSpaceDE w:val="0"/>
        <w:autoSpaceDN w:val="0"/>
        <w:adjustRightInd w:val="0"/>
        <w:spacing w:after="0" w:line="480" w:lineRule="auto"/>
        <w:rPr>
          <w:color w:val="000000" w:themeColor="text1"/>
          <w:sz w:val="24"/>
          <w:szCs w:val="24"/>
        </w:rPr>
      </w:pPr>
    </w:p>
    <w:p w14:paraId="016385E6" w14:textId="475F597C" w:rsidR="00195958" w:rsidRDefault="00195958" w:rsidP="009008DE">
      <w:pPr>
        <w:autoSpaceDE w:val="0"/>
        <w:autoSpaceDN w:val="0"/>
        <w:adjustRightInd w:val="0"/>
        <w:spacing w:after="0" w:line="480" w:lineRule="auto"/>
        <w:rPr>
          <w:color w:val="000000" w:themeColor="text1"/>
          <w:sz w:val="24"/>
          <w:szCs w:val="24"/>
        </w:rPr>
      </w:pPr>
    </w:p>
    <w:p w14:paraId="2FF8D6B2" w14:textId="53B16E86" w:rsidR="00195958" w:rsidRDefault="00195958" w:rsidP="009008DE">
      <w:pPr>
        <w:autoSpaceDE w:val="0"/>
        <w:autoSpaceDN w:val="0"/>
        <w:adjustRightInd w:val="0"/>
        <w:spacing w:after="0" w:line="480" w:lineRule="auto"/>
        <w:rPr>
          <w:color w:val="000000" w:themeColor="text1"/>
          <w:sz w:val="24"/>
          <w:szCs w:val="24"/>
        </w:rPr>
      </w:pPr>
    </w:p>
    <w:p w14:paraId="58E9D9F4" w14:textId="1E9884AE" w:rsidR="00195958" w:rsidRDefault="00195958" w:rsidP="009008DE">
      <w:pPr>
        <w:autoSpaceDE w:val="0"/>
        <w:autoSpaceDN w:val="0"/>
        <w:adjustRightInd w:val="0"/>
        <w:spacing w:after="0" w:line="480" w:lineRule="auto"/>
        <w:rPr>
          <w:color w:val="000000" w:themeColor="text1"/>
          <w:sz w:val="24"/>
          <w:szCs w:val="24"/>
        </w:rPr>
      </w:pPr>
    </w:p>
    <w:p w14:paraId="5C26C3E7" w14:textId="33630FA2" w:rsidR="00195958" w:rsidRDefault="00195958" w:rsidP="009008DE">
      <w:pPr>
        <w:autoSpaceDE w:val="0"/>
        <w:autoSpaceDN w:val="0"/>
        <w:adjustRightInd w:val="0"/>
        <w:spacing w:after="0" w:line="480" w:lineRule="auto"/>
        <w:rPr>
          <w:color w:val="000000" w:themeColor="text1"/>
          <w:sz w:val="24"/>
          <w:szCs w:val="24"/>
        </w:rPr>
      </w:pPr>
    </w:p>
    <w:p w14:paraId="7A5B8E25" w14:textId="77777777" w:rsidR="00195958" w:rsidRDefault="00195958" w:rsidP="009008DE">
      <w:pPr>
        <w:autoSpaceDE w:val="0"/>
        <w:autoSpaceDN w:val="0"/>
        <w:adjustRightInd w:val="0"/>
        <w:spacing w:after="0" w:line="480" w:lineRule="auto"/>
        <w:rPr>
          <w:color w:val="000000" w:themeColor="text1"/>
          <w:sz w:val="24"/>
          <w:szCs w:val="24"/>
        </w:rPr>
      </w:pPr>
    </w:p>
    <w:p w14:paraId="3A91C23A" w14:textId="77777777" w:rsidR="009552A3" w:rsidRDefault="00864170" w:rsidP="009008DE">
      <w:pPr>
        <w:spacing w:line="480" w:lineRule="auto"/>
        <w:jc w:val="both"/>
      </w:pPr>
      <w:r w:rsidRPr="00864170">
        <w:rPr>
          <w:rFonts w:eastAsia="Times New Roman" w:cs="Helvetica"/>
          <w:b/>
          <w:bCs/>
          <w:color w:val="000000"/>
          <w:sz w:val="24"/>
          <w:szCs w:val="24"/>
          <w:lang w:eastAsia="en-GB"/>
        </w:rPr>
        <w:t>REFERENCES</w:t>
      </w:r>
    </w:p>
    <w:bookmarkStart w:id="20" w:name="_Hlk76388828"/>
    <w:p w14:paraId="744D2BB7" w14:textId="2BA4AFA0" w:rsidR="000B52E1" w:rsidRPr="003176EE" w:rsidRDefault="009552A3" w:rsidP="0027140F">
      <w:pPr>
        <w:pStyle w:val="EndNoteBibliography"/>
        <w:spacing w:after="0" w:line="480" w:lineRule="auto"/>
        <w:rPr>
          <w:sz w:val="24"/>
          <w:szCs w:val="24"/>
        </w:rPr>
      </w:pPr>
      <w:r>
        <w:fldChar w:fldCharType="begin"/>
      </w:r>
      <w:r>
        <w:instrText xml:space="preserve"> ADDIN EN.REFLIST </w:instrText>
      </w:r>
      <w:r>
        <w:fldChar w:fldCharType="separate"/>
      </w:r>
      <w:r w:rsidR="000B52E1" w:rsidRPr="003176EE">
        <w:rPr>
          <w:sz w:val="24"/>
          <w:szCs w:val="24"/>
        </w:rPr>
        <w:t>1.</w:t>
      </w:r>
      <w:r w:rsidR="000B52E1" w:rsidRPr="003176EE">
        <w:rPr>
          <w:sz w:val="24"/>
          <w:szCs w:val="24"/>
        </w:rPr>
        <w:tab/>
        <w:t xml:space="preserve">Learmonth ID, Young C, Rorabeck C. The operation of the century: total hip replacement. </w:t>
      </w:r>
      <w:r w:rsidR="000B52E1" w:rsidRPr="003176EE">
        <w:rPr>
          <w:i/>
          <w:sz w:val="24"/>
          <w:szCs w:val="24"/>
        </w:rPr>
        <w:t>Lancet</w:t>
      </w:r>
      <w:r w:rsidR="000B52E1" w:rsidRPr="003176EE">
        <w:rPr>
          <w:sz w:val="24"/>
          <w:szCs w:val="24"/>
        </w:rPr>
        <w:t xml:space="preserve">. 2007;370(9597):1508-19. DOI: </w:t>
      </w:r>
      <w:hyperlink r:id="rId10" w:history="1">
        <w:r w:rsidR="000B52E1" w:rsidRPr="003176EE">
          <w:rPr>
            <w:rStyle w:val="Hyperlink"/>
            <w:sz w:val="24"/>
            <w:szCs w:val="24"/>
          </w:rPr>
          <w:t>https://doi.org/10.1016/s0140-6736(07)60457-7</w:t>
        </w:r>
      </w:hyperlink>
      <w:r w:rsidR="000B52E1" w:rsidRPr="003176EE">
        <w:rPr>
          <w:sz w:val="24"/>
          <w:szCs w:val="24"/>
        </w:rPr>
        <w:t xml:space="preserve">. </w:t>
      </w:r>
    </w:p>
    <w:p w14:paraId="616CF86B" w14:textId="77777777" w:rsidR="000B52E1" w:rsidRPr="003176EE" w:rsidRDefault="000B52E1" w:rsidP="0027140F">
      <w:pPr>
        <w:pStyle w:val="EndNoteBibliography"/>
        <w:spacing w:line="480" w:lineRule="auto"/>
        <w:rPr>
          <w:sz w:val="24"/>
          <w:szCs w:val="24"/>
        </w:rPr>
      </w:pPr>
      <w:r w:rsidRPr="003176EE">
        <w:rPr>
          <w:sz w:val="24"/>
          <w:szCs w:val="24"/>
        </w:rPr>
        <w:t>2.</w:t>
      </w:r>
      <w:r w:rsidRPr="003176EE">
        <w:rPr>
          <w:sz w:val="24"/>
          <w:szCs w:val="24"/>
        </w:rPr>
        <w:tab/>
        <w:t>NJR Steering Committee. National Joint Registry for England, Wales, Northern Ireland and the Isle of Man: 17th Annual Report</w:t>
      </w:r>
    </w:p>
    <w:p w14:paraId="3A45CDDB" w14:textId="6303C80C" w:rsidR="000B52E1" w:rsidRPr="003176EE" w:rsidRDefault="000B52E1" w:rsidP="0027140F">
      <w:pPr>
        <w:pStyle w:val="EndNoteBibliography"/>
        <w:spacing w:after="0" w:line="480" w:lineRule="auto"/>
        <w:rPr>
          <w:sz w:val="24"/>
          <w:szCs w:val="24"/>
        </w:rPr>
      </w:pPr>
      <w:r w:rsidRPr="003176EE">
        <w:rPr>
          <w:sz w:val="24"/>
          <w:szCs w:val="24"/>
        </w:rPr>
        <w:t xml:space="preserve"> [Internet]. 2020 [Available from: </w:t>
      </w:r>
      <w:hyperlink r:id="rId11" w:history="1">
        <w:r w:rsidRPr="003176EE">
          <w:rPr>
            <w:rStyle w:val="Hyperlink"/>
            <w:sz w:val="24"/>
            <w:szCs w:val="24"/>
          </w:rPr>
          <w:t>https://reports.njrcentre.org.uk/</w:t>
        </w:r>
      </w:hyperlink>
      <w:r w:rsidRPr="003176EE">
        <w:rPr>
          <w:sz w:val="24"/>
          <w:szCs w:val="24"/>
        </w:rPr>
        <w:t>.</w:t>
      </w:r>
    </w:p>
    <w:p w14:paraId="0397EEFE" w14:textId="19DAE673" w:rsidR="000B52E1" w:rsidRPr="003176EE" w:rsidRDefault="000B52E1" w:rsidP="0027140F">
      <w:pPr>
        <w:pStyle w:val="EndNoteBibliography"/>
        <w:spacing w:after="0" w:line="480" w:lineRule="auto"/>
        <w:rPr>
          <w:sz w:val="24"/>
          <w:szCs w:val="24"/>
        </w:rPr>
      </w:pPr>
      <w:r w:rsidRPr="003176EE">
        <w:rPr>
          <w:sz w:val="24"/>
          <w:szCs w:val="24"/>
        </w:rPr>
        <w:t>3.</w:t>
      </w:r>
      <w:r w:rsidRPr="003176EE">
        <w:rPr>
          <w:sz w:val="24"/>
          <w:szCs w:val="24"/>
        </w:rPr>
        <w:tab/>
        <w:t xml:space="preserve">Pabinger C, Geissler A. Utilization rates of hip arthroplasty in OECD countries. </w:t>
      </w:r>
      <w:r w:rsidRPr="003176EE">
        <w:rPr>
          <w:i/>
          <w:sz w:val="24"/>
          <w:szCs w:val="24"/>
        </w:rPr>
        <w:t>Osteoarthritis Cartilage</w:t>
      </w:r>
      <w:r w:rsidRPr="003176EE">
        <w:rPr>
          <w:sz w:val="24"/>
          <w:szCs w:val="24"/>
        </w:rPr>
        <w:t xml:space="preserve">. 2014;22(6):734-41. DOI: </w:t>
      </w:r>
      <w:hyperlink r:id="rId12" w:history="1">
        <w:r w:rsidRPr="003176EE">
          <w:rPr>
            <w:rStyle w:val="Hyperlink"/>
            <w:sz w:val="24"/>
            <w:szCs w:val="24"/>
          </w:rPr>
          <w:t>https://doi.org/10.1016/j.joca.2014.04.009</w:t>
        </w:r>
      </w:hyperlink>
      <w:r w:rsidRPr="003176EE">
        <w:rPr>
          <w:sz w:val="24"/>
          <w:szCs w:val="24"/>
        </w:rPr>
        <w:t xml:space="preserve">. </w:t>
      </w:r>
    </w:p>
    <w:p w14:paraId="12646541" w14:textId="3A1AD570" w:rsidR="000B52E1" w:rsidRPr="003176EE" w:rsidRDefault="000B52E1" w:rsidP="0027140F">
      <w:pPr>
        <w:pStyle w:val="EndNoteBibliography"/>
        <w:spacing w:after="0" w:line="480" w:lineRule="auto"/>
        <w:rPr>
          <w:sz w:val="24"/>
          <w:szCs w:val="24"/>
        </w:rPr>
      </w:pPr>
      <w:r w:rsidRPr="003176EE">
        <w:rPr>
          <w:sz w:val="24"/>
          <w:szCs w:val="24"/>
        </w:rPr>
        <w:t>4.</w:t>
      </w:r>
      <w:r w:rsidRPr="003176EE">
        <w:rPr>
          <w:sz w:val="24"/>
          <w:szCs w:val="24"/>
        </w:rPr>
        <w:tab/>
        <w:t xml:space="preserve">Pabinger C, Lothaller H, Portner N, et al. Projections of hip arthroplasty in OECD countries up to 2050. </w:t>
      </w:r>
      <w:r w:rsidRPr="003176EE">
        <w:rPr>
          <w:i/>
          <w:sz w:val="24"/>
          <w:szCs w:val="24"/>
        </w:rPr>
        <w:t>Hip Int</w:t>
      </w:r>
      <w:r w:rsidRPr="003176EE">
        <w:rPr>
          <w:sz w:val="24"/>
          <w:szCs w:val="24"/>
        </w:rPr>
        <w:t xml:space="preserve">. 2018;28(5):498-506. DOI: </w:t>
      </w:r>
      <w:hyperlink r:id="rId13" w:history="1">
        <w:r w:rsidRPr="003176EE">
          <w:rPr>
            <w:rStyle w:val="Hyperlink"/>
            <w:sz w:val="24"/>
            <w:szCs w:val="24"/>
          </w:rPr>
          <w:t>https://doi.org/10.1177/1120700018757940</w:t>
        </w:r>
      </w:hyperlink>
      <w:r w:rsidRPr="003176EE">
        <w:rPr>
          <w:sz w:val="24"/>
          <w:szCs w:val="24"/>
        </w:rPr>
        <w:t xml:space="preserve">. </w:t>
      </w:r>
    </w:p>
    <w:p w14:paraId="27E30162" w14:textId="3893BE05" w:rsidR="000B52E1" w:rsidRPr="003176EE" w:rsidRDefault="000B52E1" w:rsidP="0027140F">
      <w:pPr>
        <w:pStyle w:val="EndNoteBibliography"/>
        <w:spacing w:after="0" w:line="480" w:lineRule="auto"/>
        <w:rPr>
          <w:sz w:val="24"/>
          <w:szCs w:val="24"/>
        </w:rPr>
      </w:pPr>
      <w:r w:rsidRPr="003176EE">
        <w:rPr>
          <w:sz w:val="24"/>
          <w:szCs w:val="24"/>
        </w:rPr>
        <w:t>5.</w:t>
      </w:r>
      <w:r w:rsidRPr="003176EE">
        <w:rPr>
          <w:sz w:val="24"/>
          <w:szCs w:val="24"/>
        </w:rPr>
        <w:tab/>
        <w:t xml:space="preserve">Culliford D, Maskell J, Judge A, et al. Future projections of total hip and knee arthroplasty in the UK: results from the UK Clinical Practice Research Datalink. </w:t>
      </w:r>
      <w:r w:rsidRPr="003176EE">
        <w:rPr>
          <w:i/>
          <w:sz w:val="24"/>
          <w:szCs w:val="24"/>
        </w:rPr>
        <w:t>Osteoarthritis Cartilage</w:t>
      </w:r>
      <w:r w:rsidRPr="003176EE">
        <w:rPr>
          <w:sz w:val="24"/>
          <w:szCs w:val="24"/>
        </w:rPr>
        <w:t xml:space="preserve">. 2015;23(4):594-600. DOI: </w:t>
      </w:r>
      <w:hyperlink r:id="rId14" w:history="1">
        <w:r w:rsidRPr="003176EE">
          <w:rPr>
            <w:rStyle w:val="Hyperlink"/>
            <w:sz w:val="24"/>
            <w:szCs w:val="24"/>
          </w:rPr>
          <w:t>https://doi.org/10.1016/j.joca.2014.12.022</w:t>
        </w:r>
      </w:hyperlink>
      <w:r w:rsidRPr="003176EE">
        <w:rPr>
          <w:sz w:val="24"/>
          <w:szCs w:val="24"/>
        </w:rPr>
        <w:t xml:space="preserve">. </w:t>
      </w:r>
    </w:p>
    <w:p w14:paraId="55E9FEBB" w14:textId="423AE81C" w:rsidR="000B52E1" w:rsidRPr="003176EE" w:rsidRDefault="000B52E1" w:rsidP="0027140F">
      <w:pPr>
        <w:pStyle w:val="EndNoteBibliography"/>
        <w:spacing w:after="0" w:line="480" w:lineRule="auto"/>
        <w:rPr>
          <w:sz w:val="24"/>
          <w:szCs w:val="24"/>
        </w:rPr>
      </w:pPr>
      <w:r w:rsidRPr="003176EE">
        <w:rPr>
          <w:sz w:val="24"/>
          <w:szCs w:val="24"/>
        </w:rPr>
        <w:t>6.</w:t>
      </w:r>
      <w:r w:rsidRPr="003176EE">
        <w:rPr>
          <w:sz w:val="24"/>
          <w:szCs w:val="24"/>
        </w:rPr>
        <w:tab/>
        <w:t xml:space="preserve">Kurtz S, Ong K, Lau E, et al. Projections of primary and revision hip and knee arthroplasty in the United States from 2005 to 2030. </w:t>
      </w:r>
      <w:r w:rsidRPr="003176EE">
        <w:rPr>
          <w:i/>
          <w:sz w:val="24"/>
          <w:szCs w:val="24"/>
        </w:rPr>
        <w:t>J Bone Joint Surg Am</w:t>
      </w:r>
      <w:r w:rsidRPr="003176EE">
        <w:rPr>
          <w:sz w:val="24"/>
          <w:szCs w:val="24"/>
        </w:rPr>
        <w:t xml:space="preserve">. 2007;89(4):780-5. DOI: </w:t>
      </w:r>
      <w:hyperlink r:id="rId15" w:history="1">
        <w:r w:rsidRPr="003176EE">
          <w:rPr>
            <w:rStyle w:val="Hyperlink"/>
            <w:sz w:val="24"/>
            <w:szCs w:val="24"/>
          </w:rPr>
          <w:t>https://doi.org/10.2106/jbjs.f.00222</w:t>
        </w:r>
      </w:hyperlink>
      <w:r w:rsidRPr="003176EE">
        <w:rPr>
          <w:sz w:val="24"/>
          <w:szCs w:val="24"/>
        </w:rPr>
        <w:t xml:space="preserve">. </w:t>
      </w:r>
    </w:p>
    <w:p w14:paraId="413B4501" w14:textId="1475DA58" w:rsidR="000B52E1" w:rsidRPr="003176EE" w:rsidRDefault="000B52E1" w:rsidP="0027140F">
      <w:pPr>
        <w:pStyle w:val="EndNoteBibliography"/>
        <w:spacing w:after="0" w:line="480" w:lineRule="auto"/>
        <w:rPr>
          <w:sz w:val="24"/>
          <w:szCs w:val="24"/>
        </w:rPr>
      </w:pPr>
      <w:r w:rsidRPr="003176EE">
        <w:rPr>
          <w:sz w:val="24"/>
          <w:szCs w:val="24"/>
        </w:rPr>
        <w:t>7.</w:t>
      </w:r>
      <w:r w:rsidRPr="003176EE">
        <w:rPr>
          <w:sz w:val="24"/>
          <w:szCs w:val="24"/>
        </w:rPr>
        <w:tab/>
        <w:t xml:space="preserve">Rubak TS, Svendsen SW, Soballe K, et al. Risk and rate advancement periods of total hip replacement due to primary osteoarthritis in relation to cumulative physical workload. </w:t>
      </w:r>
      <w:r w:rsidRPr="003176EE">
        <w:rPr>
          <w:i/>
          <w:sz w:val="24"/>
          <w:szCs w:val="24"/>
        </w:rPr>
        <w:t>Scand J Work Environ Health</w:t>
      </w:r>
      <w:r w:rsidRPr="003176EE">
        <w:rPr>
          <w:sz w:val="24"/>
          <w:szCs w:val="24"/>
        </w:rPr>
        <w:t xml:space="preserve">. 2013;39(5):486-94. DOI: </w:t>
      </w:r>
      <w:hyperlink r:id="rId16" w:history="1">
        <w:r w:rsidRPr="003176EE">
          <w:rPr>
            <w:rStyle w:val="Hyperlink"/>
            <w:sz w:val="24"/>
            <w:szCs w:val="24"/>
          </w:rPr>
          <w:t>https://doi.org/10.5271/sjweh.3365</w:t>
        </w:r>
      </w:hyperlink>
      <w:r w:rsidRPr="003176EE">
        <w:rPr>
          <w:sz w:val="24"/>
          <w:szCs w:val="24"/>
        </w:rPr>
        <w:t xml:space="preserve">. </w:t>
      </w:r>
    </w:p>
    <w:p w14:paraId="4B874915" w14:textId="4EB8F948" w:rsidR="000B52E1" w:rsidRPr="003176EE" w:rsidRDefault="000B52E1" w:rsidP="0027140F">
      <w:pPr>
        <w:pStyle w:val="EndNoteBibliography"/>
        <w:spacing w:after="0" w:line="480" w:lineRule="auto"/>
        <w:rPr>
          <w:sz w:val="24"/>
          <w:szCs w:val="24"/>
        </w:rPr>
      </w:pPr>
      <w:r w:rsidRPr="003176EE">
        <w:rPr>
          <w:sz w:val="24"/>
          <w:szCs w:val="24"/>
        </w:rPr>
        <w:t>8.</w:t>
      </w:r>
      <w:r w:rsidRPr="003176EE">
        <w:rPr>
          <w:sz w:val="24"/>
          <w:szCs w:val="24"/>
        </w:rPr>
        <w:tab/>
        <w:t xml:space="preserve">Rubak TS, Svendsen SW, Soballe K, et al. Total hip replacement due to primary osteoarthritis in relation to cumulative occupational exposures and lifestyle factors: a nationwide nested case-control study. </w:t>
      </w:r>
      <w:r w:rsidRPr="003176EE">
        <w:rPr>
          <w:i/>
          <w:sz w:val="24"/>
          <w:szCs w:val="24"/>
        </w:rPr>
        <w:t>Arthritis Care Res (Hoboken)</w:t>
      </w:r>
      <w:r w:rsidRPr="003176EE">
        <w:rPr>
          <w:sz w:val="24"/>
          <w:szCs w:val="24"/>
        </w:rPr>
        <w:t xml:space="preserve">. 2014;66(10):1496-505. DOI: </w:t>
      </w:r>
      <w:hyperlink r:id="rId17" w:history="1">
        <w:r w:rsidRPr="003176EE">
          <w:rPr>
            <w:rStyle w:val="Hyperlink"/>
            <w:sz w:val="24"/>
            <w:szCs w:val="24"/>
          </w:rPr>
          <w:t>https://doi.org/10.1002/acr.22326</w:t>
        </w:r>
      </w:hyperlink>
      <w:r w:rsidRPr="003176EE">
        <w:rPr>
          <w:sz w:val="24"/>
          <w:szCs w:val="24"/>
        </w:rPr>
        <w:t xml:space="preserve">. </w:t>
      </w:r>
    </w:p>
    <w:p w14:paraId="73677277" w14:textId="4F42D5EB" w:rsidR="000B52E1" w:rsidRPr="003176EE" w:rsidRDefault="000B52E1" w:rsidP="0027140F">
      <w:pPr>
        <w:pStyle w:val="EndNoteBibliography"/>
        <w:spacing w:after="0" w:line="480" w:lineRule="auto"/>
        <w:rPr>
          <w:sz w:val="24"/>
          <w:szCs w:val="24"/>
        </w:rPr>
      </w:pPr>
      <w:r w:rsidRPr="003176EE">
        <w:rPr>
          <w:sz w:val="24"/>
          <w:szCs w:val="24"/>
        </w:rPr>
        <w:t>9.</w:t>
      </w:r>
      <w:r w:rsidRPr="003176EE">
        <w:rPr>
          <w:sz w:val="24"/>
          <w:szCs w:val="24"/>
        </w:rPr>
        <w:tab/>
        <w:t xml:space="preserve">Harris EC, Coggon D. HIP osteoarthritis and work. </w:t>
      </w:r>
      <w:r w:rsidRPr="003176EE">
        <w:rPr>
          <w:i/>
          <w:sz w:val="24"/>
          <w:szCs w:val="24"/>
        </w:rPr>
        <w:t>Best Pract Res Clin Rheumatol</w:t>
      </w:r>
      <w:r w:rsidRPr="003176EE">
        <w:rPr>
          <w:sz w:val="24"/>
          <w:szCs w:val="24"/>
        </w:rPr>
        <w:t xml:space="preserve">. 2015;29(3):462-82. DOI: </w:t>
      </w:r>
      <w:hyperlink r:id="rId18" w:history="1">
        <w:r w:rsidRPr="003176EE">
          <w:rPr>
            <w:rStyle w:val="Hyperlink"/>
            <w:sz w:val="24"/>
            <w:szCs w:val="24"/>
          </w:rPr>
          <w:t>https://doi.org/10.1016/j.berh.2015.04.015</w:t>
        </w:r>
      </w:hyperlink>
      <w:r w:rsidRPr="003176EE">
        <w:rPr>
          <w:sz w:val="24"/>
          <w:szCs w:val="24"/>
        </w:rPr>
        <w:t xml:space="preserve">. </w:t>
      </w:r>
    </w:p>
    <w:p w14:paraId="0577D898" w14:textId="033A1987" w:rsidR="000B52E1" w:rsidRPr="003176EE" w:rsidRDefault="000B52E1" w:rsidP="0027140F">
      <w:pPr>
        <w:pStyle w:val="EndNoteBibliography"/>
        <w:spacing w:after="0" w:line="480" w:lineRule="auto"/>
        <w:rPr>
          <w:sz w:val="24"/>
          <w:szCs w:val="24"/>
        </w:rPr>
      </w:pPr>
      <w:r w:rsidRPr="003176EE">
        <w:rPr>
          <w:sz w:val="24"/>
          <w:szCs w:val="24"/>
        </w:rPr>
        <w:t>10.</w:t>
      </w:r>
      <w:r w:rsidRPr="003176EE">
        <w:rPr>
          <w:sz w:val="24"/>
          <w:szCs w:val="24"/>
        </w:rPr>
        <w:tab/>
        <w:t xml:space="preserve">Gignac MAM, Irvin E, Cullen K, et al. Men and Women's Occupational Activities and the Risk of Developing Osteoarthritis of the Knee, Hip, or Hands: A Systematic Review and Recommendations for Future Research. </w:t>
      </w:r>
      <w:r w:rsidRPr="003176EE">
        <w:rPr>
          <w:i/>
          <w:sz w:val="24"/>
          <w:szCs w:val="24"/>
        </w:rPr>
        <w:t>Arthritis Care Res (Hoboken)</w:t>
      </w:r>
      <w:r w:rsidRPr="003176EE">
        <w:rPr>
          <w:sz w:val="24"/>
          <w:szCs w:val="24"/>
        </w:rPr>
        <w:t xml:space="preserve">. 2020;72(3):378-96. DOI: </w:t>
      </w:r>
      <w:hyperlink r:id="rId19" w:history="1">
        <w:r w:rsidRPr="003176EE">
          <w:rPr>
            <w:rStyle w:val="Hyperlink"/>
            <w:sz w:val="24"/>
            <w:szCs w:val="24"/>
          </w:rPr>
          <w:t>https://doi.org/10.1002/acr.23855</w:t>
        </w:r>
      </w:hyperlink>
      <w:r w:rsidRPr="003176EE">
        <w:rPr>
          <w:sz w:val="24"/>
          <w:szCs w:val="24"/>
        </w:rPr>
        <w:t xml:space="preserve">. </w:t>
      </w:r>
    </w:p>
    <w:p w14:paraId="7D9E3C79" w14:textId="48CCEDFE" w:rsidR="000B52E1" w:rsidRPr="003176EE" w:rsidRDefault="000B52E1" w:rsidP="0027140F">
      <w:pPr>
        <w:pStyle w:val="EndNoteBibliography"/>
        <w:spacing w:after="0" w:line="480" w:lineRule="auto"/>
        <w:rPr>
          <w:sz w:val="24"/>
          <w:szCs w:val="24"/>
        </w:rPr>
      </w:pPr>
      <w:r w:rsidRPr="003176EE">
        <w:rPr>
          <w:sz w:val="24"/>
          <w:szCs w:val="24"/>
        </w:rPr>
        <w:t>11.</w:t>
      </w:r>
      <w:r w:rsidRPr="003176EE">
        <w:rPr>
          <w:sz w:val="24"/>
          <w:szCs w:val="24"/>
        </w:rPr>
        <w:tab/>
        <w:t xml:space="preserve">Patil S, Garbuz DS, Greidanus NV, et al. Quality of life outcomes in revision vs primary total hip arthroplasty: a prospective cohort study. </w:t>
      </w:r>
      <w:r w:rsidRPr="003176EE">
        <w:rPr>
          <w:i/>
          <w:sz w:val="24"/>
          <w:szCs w:val="24"/>
        </w:rPr>
        <w:t>J Arthroplasty</w:t>
      </w:r>
      <w:r w:rsidRPr="003176EE">
        <w:rPr>
          <w:sz w:val="24"/>
          <w:szCs w:val="24"/>
        </w:rPr>
        <w:t xml:space="preserve">. 2008;23(4):550-3. DOI: </w:t>
      </w:r>
      <w:hyperlink r:id="rId20" w:history="1">
        <w:r w:rsidRPr="003176EE">
          <w:rPr>
            <w:rStyle w:val="Hyperlink"/>
            <w:sz w:val="24"/>
            <w:szCs w:val="24"/>
          </w:rPr>
          <w:t>https://doi.org/10.1016/j.arth.2007.04.035</w:t>
        </w:r>
      </w:hyperlink>
      <w:r w:rsidRPr="003176EE">
        <w:rPr>
          <w:sz w:val="24"/>
          <w:szCs w:val="24"/>
        </w:rPr>
        <w:t xml:space="preserve">. </w:t>
      </w:r>
    </w:p>
    <w:p w14:paraId="01B309FC" w14:textId="2EF51C52" w:rsidR="000B52E1" w:rsidRPr="003176EE" w:rsidRDefault="000B52E1" w:rsidP="0027140F">
      <w:pPr>
        <w:pStyle w:val="EndNoteBibliography"/>
        <w:spacing w:after="0" w:line="480" w:lineRule="auto"/>
        <w:rPr>
          <w:sz w:val="24"/>
          <w:szCs w:val="24"/>
        </w:rPr>
      </w:pPr>
      <w:r w:rsidRPr="003176EE">
        <w:rPr>
          <w:sz w:val="24"/>
          <w:szCs w:val="24"/>
        </w:rPr>
        <w:t>12.</w:t>
      </w:r>
      <w:r w:rsidRPr="003176EE">
        <w:rPr>
          <w:sz w:val="24"/>
          <w:szCs w:val="24"/>
        </w:rPr>
        <w:tab/>
        <w:t xml:space="preserve">Mahomed NN, Barrett JA, Katz JN, et al. Rates and outcomes of primary and revision total hip replacement in the United States medicare population. </w:t>
      </w:r>
      <w:r w:rsidRPr="003176EE">
        <w:rPr>
          <w:i/>
          <w:sz w:val="24"/>
          <w:szCs w:val="24"/>
        </w:rPr>
        <w:t>J Bone Joint Surg Am</w:t>
      </w:r>
      <w:r w:rsidRPr="003176EE">
        <w:rPr>
          <w:sz w:val="24"/>
          <w:szCs w:val="24"/>
        </w:rPr>
        <w:t xml:space="preserve">. 2003;85-a(1):27-32. DOI: </w:t>
      </w:r>
      <w:hyperlink r:id="rId21" w:history="1">
        <w:r w:rsidRPr="003176EE">
          <w:rPr>
            <w:rStyle w:val="Hyperlink"/>
            <w:sz w:val="24"/>
            <w:szCs w:val="24"/>
          </w:rPr>
          <w:t>https://doi.org/10.2106/00004623-200301000-00005</w:t>
        </w:r>
      </w:hyperlink>
      <w:r w:rsidRPr="003176EE">
        <w:rPr>
          <w:sz w:val="24"/>
          <w:szCs w:val="24"/>
        </w:rPr>
        <w:t xml:space="preserve">. </w:t>
      </w:r>
    </w:p>
    <w:p w14:paraId="6B93786D" w14:textId="13BD35D8" w:rsidR="000B52E1" w:rsidRPr="003176EE" w:rsidRDefault="000B52E1" w:rsidP="0027140F">
      <w:pPr>
        <w:pStyle w:val="EndNoteBibliography"/>
        <w:spacing w:after="0" w:line="480" w:lineRule="auto"/>
        <w:rPr>
          <w:sz w:val="24"/>
          <w:szCs w:val="24"/>
        </w:rPr>
      </w:pPr>
      <w:r w:rsidRPr="003176EE">
        <w:rPr>
          <w:sz w:val="24"/>
          <w:szCs w:val="24"/>
        </w:rPr>
        <w:t>13.</w:t>
      </w:r>
      <w:r w:rsidRPr="003176EE">
        <w:rPr>
          <w:sz w:val="24"/>
          <w:szCs w:val="24"/>
        </w:rPr>
        <w:tab/>
        <w:t xml:space="preserve">McGrory BJ, Stuart MJ, Sim FH. Participation in sports after hip and knee arthroplasty: review of literature and survey of surgeon preferences. </w:t>
      </w:r>
      <w:r w:rsidRPr="003176EE">
        <w:rPr>
          <w:i/>
          <w:sz w:val="24"/>
          <w:szCs w:val="24"/>
        </w:rPr>
        <w:t>Mayo Clin Proc</w:t>
      </w:r>
      <w:r w:rsidRPr="003176EE">
        <w:rPr>
          <w:sz w:val="24"/>
          <w:szCs w:val="24"/>
        </w:rPr>
        <w:t xml:space="preserve">. 1995;70(4):342-8. DOI: </w:t>
      </w:r>
      <w:hyperlink r:id="rId22" w:history="1">
        <w:r w:rsidRPr="003176EE">
          <w:rPr>
            <w:rStyle w:val="Hyperlink"/>
            <w:sz w:val="24"/>
            <w:szCs w:val="24"/>
          </w:rPr>
          <w:t>https://doi.org/10.4065/70.4.342</w:t>
        </w:r>
      </w:hyperlink>
      <w:r w:rsidRPr="003176EE">
        <w:rPr>
          <w:sz w:val="24"/>
          <w:szCs w:val="24"/>
        </w:rPr>
        <w:t xml:space="preserve">. </w:t>
      </w:r>
    </w:p>
    <w:p w14:paraId="55EFF719" w14:textId="61C333F3" w:rsidR="000B52E1" w:rsidRPr="003176EE" w:rsidRDefault="000B52E1" w:rsidP="0027140F">
      <w:pPr>
        <w:pStyle w:val="EndNoteBibliography"/>
        <w:spacing w:after="0" w:line="480" w:lineRule="auto"/>
        <w:rPr>
          <w:sz w:val="24"/>
          <w:szCs w:val="24"/>
        </w:rPr>
      </w:pPr>
      <w:r w:rsidRPr="003176EE">
        <w:rPr>
          <w:sz w:val="24"/>
          <w:szCs w:val="24"/>
        </w:rPr>
        <w:t>14.</w:t>
      </w:r>
      <w:r w:rsidRPr="003176EE">
        <w:rPr>
          <w:sz w:val="24"/>
          <w:szCs w:val="24"/>
        </w:rPr>
        <w:tab/>
        <w:t xml:space="preserve">Healy WL, Sharma S, Schwartz B, et al. Athletic activity after total joint arthroplasty. </w:t>
      </w:r>
      <w:r w:rsidRPr="003176EE">
        <w:rPr>
          <w:i/>
          <w:sz w:val="24"/>
          <w:szCs w:val="24"/>
        </w:rPr>
        <w:t>J Bone Joint Surg Am</w:t>
      </w:r>
      <w:r w:rsidRPr="003176EE">
        <w:rPr>
          <w:sz w:val="24"/>
          <w:szCs w:val="24"/>
        </w:rPr>
        <w:t xml:space="preserve">. 2008;90(10):2245-52. DOI: </w:t>
      </w:r>
      <w:hyperlink r:id="rId23" w:history="1">
        <w:r w:rsidRPr="003176EE">
          <w:rPr>
            <w:rStyle w:val="Hyperlink"/>
            <w:sz w:val="24"/>
            <w:szCs w:val="24"/>
          </w:rPr>
          <w:t>https://doi.org/10.2106/JBJS.H.00274</w:t>
        </w:r>
      </w:hyperlink>
      <w:r w:rsidRPr="003176EE">
        <w:rPr>
          <w:sz w:val="24"/>
          <w:szCs w:val="24"/>
        </w:rPr>
        <w:t xml:space="preserve">. </w:t>
      </w:r>
    </w:p>
    <w:p w14:paraId="556B354C" w14:textId="12EB712A" w:rsidR="000B52E1" w:rsidRPr="003176EE" w:rsidRDefault="000B52E1" w:rsidP="0027140F">
      <w:pPr>
        <w:pStyle w:val="EndNoteBibliography"/>
        <w:spacing w:after="0" w:line="480" w:lineRule="auto"/>
        <w:rPr>
          <w:sz w:val="24"/>
          <w:szCs w:val="24"/>
        </w:rPr>
      </w:pPr>
      <w:r w:rsidRPr="003176EE">
        <w:rPr>
          <w:sz w:val="24"/>
          <w:szCs w:val="24"/>
        </w:rPr>
        <w:t>15.</w:t>
      </w:r>
      <w:r w:rsidRPr="003176EE">
        <w:rPr>
          <w:sz w:val="24"/>
          <w:szCs w:val="24"/>
        </w:rPr>
        <w:tab/>
        <w:t xml:space="preserve">Clifford PE, Mallon WJ. Sports after total joint replacement. </w:t>
      </w:r>
      <w:r w:rsidRPr="003176EE">
        <w:rPr>
          <w:i/>
          <w:sz w:val="24"/>
          <w:szCs w:val="24"/>
        </w:rPr>
        <w:t>Clin Sports Med</w:t>
      </w:r>
      <w:r w:rsidRPr="003176EE">
        <w:rPr>
          <w:sz w:val="24"/>
          <w:szCs w:val="24"/>
        </w:rPr>
        <w:t xml:space="preserve">. 2005;24(1):175-86. DOI: </w:t>
      </w:r>
      <w:hyperlink r:id="rId24" w:history="1">
        <w:r w:rsidRPr="003176EE">
          <w:rPr>
            <w:rStyle w:val="Hyperlink"/>
            <w:sz w:val="24"/>
            <w:szCs w:val="24"/>
          </w:rPr>
          <w:t>https://doi.org/10.1016/j.csm.2004.08.009</w:t>
        </w:r>
      </w:hyperlink>
      <w:r w:rsidRPr="003176EE">
        <w:rPr>
          <w:sz w:val="24"/>
          <w:szCs w:val="24"/>
        </w:rPr>
        <w:t xml:space="preserve">. </w:t>
      </w:r>
    </w:p>
    <w:p w14:paraId="41D7F89D" w14:textId="1477AE0E" w:rsidR="000B52E1" w:rsidRPr="003176EE" w:rsidRDefault="000B52E1" w:rsidP="0027140F">
      <w:pPr>
        <w:pStyle w:val="EndNoteBibliography"/>
        <w:spacing w:after="0" w:line="480" w:lineRule="auto"/>
        <w:rPr>
          <w:sz w:val="24"/>
          <w:szCs w:val="24"/>
        </w:rPr>
      </w:pPr>
      <w:r w:rsidRPr="003176EE">
        <w:rPr>
          <w:sz w:val="24"/>
          <w:szCs w:val="24"/>
        </w:rPr>
        <w:t>16.</w:t>
      </w:r>
      <w:r w:rsidRPr="003176EE">
        <w:rPr>
          <w:sz w:val="24"/>
          <w:szCs w:val="24"/>
        </w:rPr>
        <w:tab/>
        <w:t xml:space="preserve">Klein GR, Levine BR, Hozack WJ, et al. Return to athletic activity after total hip arthroplasty. Consensus guidelines based on a survey of the Hip Society and American Association of Hip and Knee Surgeons. </w:t>
      </w:r>
      <w:r w:rsidRPr="003176EE">
        <w:rPr>
          <w:i/>
          <w:sz w:val="24"/>
          <w:szCs w:val="24"/>
        </w:rPr>
        <w:t>J Arthroplasty</w:t>
      </w:r>
      <w:r w:rsidRPr="003176EE">
        <w:rPr>
          <w:sz w:val="24"/>
          <w:szCs w:val="24"/>
        </w:rPr>
        <w:t xml:space="preserve">. 2007;22(2):171-5. DOI: </w:t>
      </w:r>
      <w:hyperlink r:id="rId25" w:history="1">
        <w:r w:rsidRPr="003176EE">
          <w:rPr>
            <w:rStyle w:val="Hyperlink"/>
            <w:sz w:val="24"/>
            <w:szCs w:val="24"/>
          </w:rPr>
          <w:t>https://doi.org/10.1016/j.arth.2006.09.001</w:t>
        </w:r>
      </w:hyperlink>
      <w:r w:rsidRPr="003176EE">
        <w:rPr>
          <w:sz w:val="24"/>
          <w:szCs w:val="24"/>
        </w:rPr>
        <w:t xml:space="preserve">. </w:t>
      </w:r>
    </w:p>
    <w:p w14:paraId="774955E4" w14:textId="25399AA6" w:rsidR="000B52E1" w:rsidRPr="003176EE" w:rsidRDefault="000B52E1" w:rsidP="0027140F">
      <w:pPr>
        <w:pStyle w:val="EndNoteBibliography"/>
        <w:spacing w:after="0" w:line="480" w:lineRule="auto"/>
        <w:rPr>
          <w:sz w:val="24"/>
          <w:szCs w:val="24"/>
        </w:rPr>
      </w:pPr>
      <w:r w:rsidRPr="003176EE">
        <w:rPr>
          <w:sz w:val="24"/>
          <w:szCs w:val="24"/>
        </w:rPr>
        <w:t>17.</w:t>
      </w:r>
      <w:r w:rsidRPr="003176EE">
        <w:rPr>
          <w:sz w:val="24"/>
          <w:szCs w:val="24"/>
        </w:rPr>
        <w:tab/>
        <w:t xml:space="preserve">The Royal College of Surgeons of England. Get Well Soon. Helping you to make a speedy recovery after total hip replacement [Internet]. 2014 [Available from: </w:t>
      </w:r>
      <w:hyperlink r:id="rId26" w:history="1">
        <w:r w:rsidRPr="003176EE">
          <w:rPr>
            <w:rStyle w:val="Hyperlink"/>
            <w:sz w:val="24"/>
            <w:szCs w:val="24"/>
          </w:rPr>
          <w:t>https://www.rcseng.ac.uk/patient-care/recovering-from-surgery/total-hip-replacement/</w:t>
        </w:r>
      </w:hyperlink>
      <w:r w:rsidRPr="003176EE">
        <w:rPr>
          <w:sz w:val="24"/>
          <w:szCs w:val="24"/>
        </w:rPr>
        <w:t>.</w:t>
      </w:r>
    </w:p>
    <w:p w14:paraId="156367AD" w14:textId="51A61BE9" w:rsidR="000B52E1" w:rsidRPr="003176EE" w:rsidRDefault="000B52E1" w:rsidP="0027140F">
      <w:pPr>
        <w:pStyle w:val="EndNoteBibliography"/>
        <w:spacing w:after="0" w:line="480" w:lineRule="auto"/>
        <w:rPr>
          <w:sz w:val="24"/>
          <w:szCs w:val="24"/>
        </w:rPr>
      </w:pPr>
      <w:r w:rsidRPr="003176EE">
        <w:rPr>
          <w:sz w:val="24"/>
          <w:szCs w:val="24"/>
        </w:rPr>
        <w:t>18.</w:t>
      </w:r>
      <w:r w:rsidRPr="003176EE">
        <w:rPr>
          <w:sz w:val="24"/>
          <w:szCs w:val="24"/>
        </w:rPr>
        <w:tab/>
        <w:t xml:space="preserve">Hoorntje A, Janssen KY, Bolder SBT, et al. The Effect of Total Hip Arthroplasty on Sports and Work Participation: A Systematic Review and Meta-Analysis. </w:t>
      </w:r>
      <w:r w:rsidRPr="003176EE">
        <w:rPr>
          <w:i/>
          <w:sz w:val="24"/>
          <w:szCs w:val="24"/>
        </w:rPr>
        <w:t>Sports Med</w:t>
      </w:r>
      <w:r w:rsidRPr="003176EE">
        <w:rPr>
          <w:sz w:val="24"/>
          <w:szCs w:val="24"/>
        </w:rPr>
        <w:t xml:space="preserve">. 2018;48(7):1695-726. DOI: </w:t>
      </w:r>
      <w:hyperlink r:id="rId27" w:history="1">
        <w:r w:rsidRPr="003176EE">
          <w:rPr>
            <w:rStyle w:val="Hyperlink"/>
            <w:sz w:val="24"/>
            <w:szCs w:val="24"/>
          </w:rPr>
          <w:t>https://doi.org/10.1007/s40279-018-0924-2</w:t>
        </w:r>
      </w:hyperlink>
      <w:r w:rsidRPr="003176EE">
        <w:rPr>
          <w:sz w:val="24"/>
          <w:szCs w:val="24"/>
        </w:rPr>
        <w:t xml:space="preserve">. </w:t>
      </w:r>
    </w:p>
    <w:p w14:paraId="4542564B" w14:textId="77777777" w:rsidR="000B52E1" w:rsidRPr="003176EE" w:rsidRDefault="000B52E1" w:rsidP="0027140F">
      <w:pPr>
        <w:pStyle w:val="EndNoteBibliography"/>
        <w:spacing w:after="0" w:line="480" w:lineRule="auto"/>
        <w:rPr>
          <w:sz w:val="24"/>
          <w:szCs w:val="24"/>
        </w:rPr>
      </w:pPr>
      <w:r w:rsidRPr="003176EE">
        <w:rPr>
          <w:sz w:val="24"/>
          <w:szCs w:val="24"/>
        </w:rPr>
        <w:t>19.</w:t>
      </w:r>
      <w:r w:rsidRPr="003176EE">
        <w:rPr>
          <w:sz w:val="24"/>
          <w:szCs w:val="24"/>
        </w:rPr>
        <w:tab/>
        <w:t>Lübbeke A, Garavaglia G, Barea C, et al. Why do we need hospital-based registries? The Geneva Hip Arthroplasty Registry. EFORT Publications Zurich; 2010.</w:t>
      </w:r>
    </w:p>
    <w:p w14:paraId="4D0E9359" w14:textId="2294C6F2" w:rsidR="000B52E1" w:rsidRPr="003176EE" w:rsidRDefault="000B52E1" w:rsidP="0027140F">
      <w:pPr>
        <w:pStyle w:val="EndNoteBibliography"/>
        <w:spacing w:after="0" w:line="480" w:lineRule="auto"/>
        <w:rPr>
          <w:sz w:val="24"/>
          <w:szCs w:val="24"/>
        </w:rPr>
      </w:pPr>
      <w:r w:rsidRPr="003176EE">
        <w:rPr>
          <w:sz w:val="24"/>
          <w:szCs w:val="24"/>
        </w:rPr>
        <w:t>20.</w:t>
      </w:r>
      <w:r w:rsidRPr="003176EE">
        <w:rPr>
          <w:sz w:val="24"/>
          <w:szCs w:val="24"/>
        </w:rPr>
        <w:tab/>
        <w:t xml:space="preserve">Arden N, Altman D, Beard D, et al. Lower limb arthroplasty: can we produce a tool to predict outcome and failure, and is it cost-effective? An epidemiological study. </w:t>
      </w:r>
      <w:r w:rsidRPr="003176EE">
        <w:rPr>
          <w:i/>
          <w:sz w:val="24"/>
          <w:szCs w:val="24"/>
        </w:rPr>
        <w:t>Programme Grants for Applied Research</w:t>
      </w:r>
      <w:r w:rsidRPr="003176EE">
        <w:rPr>
          <w:sz w:val="24"/>
          <w:szCs w:val="24"/>
        </w:rPr>
        <w:t xml:space="preserve">. 2017;5(12):1-246. DOI: </w:t>
      </w:r>
      <w:hyperlink r:id="rId28" w:history="1">
        <w:r w:rsidRPr="003176EE">
          <w:rPr>
            <w:rStyle w:val="Hyperlink"/>
            <w:sz w:val="24"/>
            <w:szCs w:val="24"/>
          </w:rPr>
          <w:t>https://doi.org/10.3310/pgfar05120</w:t>
        </w:r>
      </w:hyperlink>
      <w:r w:rsidRPr="003176EE">
        <w:rPr>
          <w:sz w:val="24"/>
          <w:szCs w:val="24"/>
        </w:rPr>
        <w:t xml:space="preserve">. </w:t>
      </w:r>
    </w:p>
    <w:p w14:paraId="0BF64864" w14:textId="26901CA2" w:rsidR="000B52E1" w:rsidRPr="003176EE" w:rsidRDefault="000B52E1" w:rsidP="0027140F">
      <w:pPr>
        <w:pStyle w:val="EndNoteBibliography"/>
        <w:spacing w:after="0" w:line="480" w:lineRule="auto"/>
        <w:rPr>
          <w:sz w:val="24"/>
          <w:szCs w:val="24"/>
        </w:rPr>
      </w:pPr>
      <w:r w:rsidRPr="003176EE">
        <w:rPr>
          <w:sz w:val="24"/>
          <w:szCs w:val="24"/>
        </w:rPr>
        <w:t>21.</w:t>
      </w:r>
      <w:r w:rsidRPr="003176EE">
        <w:rPr>
          <w:sz w:val="24"/>
          <w:szCs w:val="24"/>
        </w:rPr>
        <w:tab/>
        <w:t xml:space="preserve">Office for National Statistics. Standard Occupational Classification 2010 [Internet]. 2010 [Available from: </w:t>
      </w:r>
      <w:hyperlink r:id="rId29" w:anchor="the-job-title-coding-index" w:history="1">
        <w:r w:rsidRPr="003176EE">
          <w:rPr>
            <w:rStyle w:val="Hyperlink"/>
            <w:sz w:val="24"/>
            <w:szCs w:val="24"/>
          </w:rPr>
          <w:t>https://www.ons.gov.uk/methodology/classificationsandstandards/standardoccupationalclassificationsoc/soc2010/soc2010volume2thestructureandcodingindex#the-job-title-coding-index</w:t>
        </w:r>
      </w:hyperlink>
      <w:r w:rsidRPr="003176EE">
        <w:rPr>
          <w:sz w:val="24"/>
          <w:szCs w:val="24"/>
        </w:rPr>
        <w:t>.</w:t>
      </w:r>
    </w:p>
    <w:p w14:paraId="3F8E846D" w14:textId="0C24252A" w:rsidR="000B52E1" w:rsidRPr="003176EE" w:rsidRDefault="000B52E1" w:rsidP="0027140F">
      <w:pPr>
        <w:pStyle w:val="EndNoteBibliography"/>
        <w:spacing w:after="0" w:line="480" w:lineRule="auto"/>
        <w:rPr>
          <w:sz w:val="24"/>
          <w:szCs w:val="24"/>
        </w:rPr>
      </w:pPr>
      <w:r w:rsidRPr="003176EE">
        <w:rPr>
          <w:sz w:val="24"/>
          <w:szCs w:val="24"/>
        </w:rPr>
        <w:t>22.</w:t>
      </w:r>
      <w:r w:rsidRPr="003176EE">
        <w:rPr>
          <w:sz w:val="24"/>
          <w:szCs w:val="24"/>
        </w:rPr>
        <w:tab/>
        <w:t xml:space="preserve">Vogel LA, Carotenuto G, Basti JJ, et al. Physical activity after total joint arthroplasty. </w:t>
      </w:r>
      <w:r w:rsidRPr="003176EE">
        <w:rPr>
          <w:i/>
          <w:sz w:val="24"/>
          <w:szCs w:val="24"/>
        </w:rPr>
        <w:t>Sports Health</w:t>
      </w:r>
      <w:r w:rsidRPr="003176EE">
        <w:rPr>
          <w:sz w:val="24"/>
          <w:szCs w:val="24"/>
        </w:rPr>
        <w:t xml:space="preserve">. 2011;3(5):441-50. DOI: </w:t>
      </w:r>
      <w:hyperlink r:id="rId30" w:history="1">
        <w:r w:rsidRPr="003176EE">
          <w:rPr>
            <w:rStyle w:val="Hyperlink"/>
            <w:sz w:val="24"/>
            <w:szCs w:val="24"/>
          </w:rPr>
          <w:t>https://doi.org/10.1177/1941738111415826</w:t>
        </w:r>
      </w:hyperlink>
      <w:r w:rsidRPr="003176EE">
        <w:rPr>
          <w:sz w:val="24"/>
          <w:szCs w:val="24"/>
        </w:rPr>
        <w:t xml:space="preserve">. </w:t>
      </w:r>
    </w:p>
    <w:p w14:paraId="7EDDDA92" w14:textId="7AFEC822" w:rsidR="000B52E1" w:rsidRPr="003176EE" w:rsidRDefault="000B52E1" w:rsidP="0027140F">
      <w:pPr>
        <w:pStyle w:val="EndNoteBibliography"/>
        <w:spacing w:after="0" w:line="480" w:lineRule="auto"/>
        <w:rPr>
          <w:sz w:val="24"/>
          <w:szCs w:val="24"/>
        </w:rPr>
      </w:pPr>
      <w:r w:rsidRPr="003176EE">
        <w:rPr>
          <w:sz w:val="24"/>
          <w:szCs w:val="24"/>
        </w:rPr>
        <w:t>23.</w:t>
      </w:r>
      <w:r w:rsidRPr="003176EE">
        <w:rPr>
          <w:sz w:val="24"/>
          <w:szCs w:val="24"/>
        </w:rPr>
        <w:tab/>
        <w:t xml:space="preserve">Swanson EA, Schmalzried TP, Dorey FJ. Activity recommendations after total hip and knee arthroplasty: a survey of the American Association for Hip and Knee Surgeons. </w:t>
      </w:r>
      <w:r w:rsidRPr="003176EE">
        <w:rPr>
          <w:i/>
          <w:sz w:val="24"/>
          <w:szCs w:val="24"/>
        </w:rPr>
        <w:t>J Arthroplasty</w:t>
      </w:r>
      <w:r w:rsidRPr="003176EE">
        <w:rPr>
          <w:sz w:val="24"/>
          <w:szCs w:val="24"/>
        </w:rPr>
        <w:t xml:space="preserve">. 2009;24(6 Suppl):120-6. DOI: </w:t>
      </w:r>
      <w:hyperlink r:id="rId31" w:history="1">
        <w:r w:rsidRPr="003176EE">
          <w:rPr>
            <w:rStyle w:val="Hyperlink"/>
            <w:sz w:val="24"/>
            <w:szCs w:val="24"/>
          </w:rPr>
          <w:t>https://doi.org/10.1016/j.arth.2009.05.014</w:t>
        </w:r>
      </w:hyperlink>
      <w:r w:rsidRPr="003176EE">
        <w:rPr>
          <w:sz w:val="24"/>
          <w:szCs w:val="24"/>
        </w:rPr>
        <w:t xml:space="preserve">. </w:t>
      </w:r>
    </w:p>
    <w:p w14:paraId="672D8895" w14:textId="2A9323D3" w:rsidR="000B52E1" w:rsidRPr="003176EE" w:rsidRDefault="000B52E1" w:rsidP="0027140F">
      <w:pPr>
        <w:pStyle w:val="EndNoteBibliography"/>
        <w:spacing w:after="0" w:line="480" w:lineRule="auto"/>
        <w:rPr>
          <w:sz w:val="24"/>
          <w:szCs w:val="24"/>
        </w:rPr>
      </w:pPr>
      <w:r w:rsidRPr="003176EE">
        <w:rPr>
          <w:sz w:val="24"/>
          <w:szCs w:val="24"/>
        </w:rPr>
        <w:t>24.</w:t>
      </w:r>
      <w:r w:rsidRPr="003176EE">
        <w:rPr>
          <w:sz w:val="24"/>
          <w:szCs w:val="24"/>
        </w:rPr>
        <w:tab/>
        <w:t xml:space="preserve">Laasik R, Lankinen P, Kivimäki M, et al. Return to work after primary total hip arthroplasty: a nationwide cohort study. </w:t>
      </w:r>
      <w:r w:rsidRPr="003176EE">
        <w:rPr>
          <w:i/>
          <w:sz w:val="24"/>
          <w:szCs w:val="24"/>
        </w:rPr>
        <w:t>Acta Orthop</w:t>
      </w:r>
      <w:r w:rsidRPr="003176EE">
        <w:rPr>
          <w:sz w:val="24"/>
          <w:szCs w:val="24"/>
        </w:rPr>
        <w:t xml:space="preserve">. 2019;90(3):209-13. DOI: </w:t>
      </w:r>
      <w:hyperlink r:id="rId32" w:history="1">
        <w:r w:rsidRPr="003176EE">
          <w:rPr>
            <w:rStyle w:val="Hyperlink"/>
            <w:sz w:val="24"/>
            <w:szCs w:val="24"/>
          </w:rPr>
          <w:t>https://doi.org/10.1080/17453674.2019.1591081</w:t>
        </w:r>
      </w:hyperlink>
      <w:r w:rsidRPr="003176EE">
        <w:rPr>
          <w:sz w:val="24"/>
          <w:szCs w:val="24"/>
        </w:rPr>
        <w:t xml:space="preserve">. </w:t>
      </w:r>
    </w:p>
    <w:p w14:paraId="5192AA5A" w14:textId="39803940" w:rsidR="000B52E1" w:rsidRPr="003176EE" w:rsidRDefault="000B52E1" w:rsidP="0027140F">
      <w:pPr>
        <w:pStyle w:val="EndNoteBibliography"/>
        <w:spacing w:after="0" w:line="480" w:lineRule="auto"/>
        <w:rPr>
          <w:sz w:val="24"/>
          <w:szCs w:val="24"/>
        </w:rPr>
      </w:pPr>
      <w:r w:rsidRPr="003176EE">
        <w:rPr>
          <w:sz w:val="24"/>
          <w:szCs w:val="24"/>
        </w:rPr>
        <w:t>25.</w:t>
      </w:r>
      <w:r w:rsidRPr="003176EE">
        <w:rPr>
          <w:sz w:val="24"/>
          <w:szCs w:val="24"/>
        </w:rPr>
        <w:tab/>
        <w:t xml:space="preserve">Haebich SJ, Mark P, Khan RJK, et al. The Influence of Obesity on Hip Pain, Function, and Satisfaction 10 Years Following Total Hip Arthroplasty. </w:t>
      </w:r>
      <w:r w:rsidRPr="003176EE">
        <w:rPr>
          <w:i/>
          <w:sz w:val="24"/>
          <w:szCs w:val="24"/>
        </w:rPr>
        <w:t>J Arthroplasty</w:t>
      </w:r>
      <w:r w:rsidRPr="003176EE">
        <w:rPr>
          <w:sz w:val="24"/>
          <w:szCs w:val="24"/>
        </w:rPr>
        <w:t xml:space="preserve">. 2020;35(3):818-23. DOI: </w:t>
      </w:r>
      <w:hyperlink r:id="rId33" w:history="1">
        <w:r w:rsidRPr="003176EE">
          <w:rPr>
            <w:rStyle w:val="Hyperlink"/>
            <w:sz w:val="24"/>
            <w:szCs w:val="24"/>
          </w:rPr>
          <w:t>https://doi.org/10.1016/j.arth.2019.09.046</w:t>
        </w:r>
      </w:hyperlink>
      <w:r w:rsidRPr="003176EE">
        <w:rPr>
          <w:sz w:val="24"/>
          <w:szCs w:val="24"/>
        </w:rPr>
        <w:t xml:space="preserve">. </w:t>
      </w:r>
    </w:p>
    <w:p w14:paraId="2310A526" w14:textId="0E39B186" w:rsidR="000B52E1" w:rsidRPr="003176EE" w:rsidRDefault="000B52E1" w:rsidP="0027140F">
      <w:pPr>
        <w:pStyle w:val="EndNoteBibliography"/>
        <w:spacing w:after="0" w:line="480" w:lineRule="auto"/>
        <w:rPr>
          <w:sz w:val="24"/>
          <w:szCs w:val="24"/>
        </w:rPr>
      </w:pPr>
      <w:r w:rsidRPr="003176EE">
        <w:rPr>
          <w:sz w:val="24"/>
          <w:szCs w:val="24"/>
        </w:rPr>
        <w:t>26.</w:t>
      </w:r>
      <w:r w:rsidRPr="003176EE">
        <w:rPr>
          <w:sz w:val="24"/>
          <w:szCs w:val="24"/>
        </w:rPr>
        <w:tab/>
        <w:t xml:space="preserve">Mobasheri R, Gidwani S, Rosson JW. The effect of total hip replacement on the employment status of patients under the age of 60 years. </w:t>
      </w:r>
      <w:r w:rsidRPr="003176EE">
        <w:rPr>
          <w:i/>
          <w:sz w:val="24"/>
          <w:szCs w:val="24"/>
        </w:rPr>
        <w:t>Ann R Coll Surg Engl</w:t>
      </w:r>
      <w:r w:rsidRPr="003176EE">
        <w:rPr>
          <w:sz w:val="24"/>
          <w:szCs w:val="24"/>
        </w:rPr>
        <w:t xml:space="preserve">. 2006;88(2):131-3. DOI: </w:t>
      </w:r>
      <w:hyperlink r:id="rId34" w:history="1">
        <w:r w:rsidRPr="003176EE">
          <w:rPr>
            <w:rStyle w:val="Hyperlink"/>
            <w:sz w:val="24"/>
            <w:szCs w:val="24"/>
          </w:rPr>
          <w:t>https://doi.org/10.1308/003588406X95129</w:t>
        </w:r>
      </w:hyperlink>
      <w:r w:rsidRPr="003176EE">
        <w:rPr>
          <w:sz w:val="24"/>
          <w:szCs w:val="24"/>
        </w:rPr>
        <w:t xml:space="preserve">. </w:t>
      </w:r>
    </w:p>
    <w:p w14:paraId="1B893C9F" w14:textId="088D3E00" w:rsidR="000B52E1" w:rsidRPr="003176EE" w:rsidRDefault="000B52E1" w:rsidP="0027140F">
      <w:pPr>
        <w:pStyle w:val="EndNoteBibliography"/>
        <w:spacing w:after="0" w:line="480" w:lineRule="auto"/>
        <w:rPr>
          <w:sz w:val="24"/>
          <w:szCs w:val="24"/>
        </w:rPr>
      </w:pPr>
      <w:r w:rsidRPr="003176EE">
        <w:rPr>
          <w:sz w:val="24"/>
          <w:szCs w:val="24"/>
        </w:rPr>
        <w:t>27.</w:t>
      </w:r>
      <w:r w:rsidRPr="003176EE">
        <w:rPr>
          <w:sz w:val="24"/>
          <w:szCs w:val="24"/>
        </w:rPr>
        <w:tab/>
        <w:t xml:space="preserve">Lyall H, Ireland J, El-Zebdeh MY. The effect of total knee replacement on employment in patients under 60 years of age. </w:t>
      </w:r>
      <w:r w:rsidRPr="003176EE">
        <w:rPr>
          <w:i/>
          <w:sz w:val="24"/>
          <w:szCs w:val="24"/>
        </w:rPr>
        <w:t>Annals of the Royal College of Surgeons of England</w:t>
      </w:r>
      <w:r w:rsidRPr="003176EE">
        <w:rPr>
          <w:sz w:val="24"/>
          <w:szCs w:val="24"/>
        </w:rPr>
        <w:t xml:space="preserve">. 2009;91(5):410-3. DOI: </w:t>
      </w:r>
      <w:hyperlink r:id="rId35" w:history="1">
        <w:r w:rsidRPr="003176EE">
          <w:rPr>
            <w:rStyle w:val="Hyperlink"/>
            <w:sz w:val="24"/>
            <w:szCs w:val="24"/>
          </w:rPr>
          <w:t>https://doi.org/10.1308/003588409X391785</w:t>
        </w:r>
      </w:hyperlink>
      <w:r w:rsidRPr="003176EE">
        <w:rPr>
          <w:sz w:val="24"/>
          <w:szCs w:val="24"/>
        </w:rPr>
        <w:t xml:space="preserve">. </w:t>
      </w:r>
    </w:p>
    <w:p w14:paraId="6398278B" w14:textId="6A86EE1B" w:rsidR="000B52E1" w:rsidRPr="003176EE" w:rsidRDefault="000B52E1" w:rsidP="0027140F">
      <w:pPr>
        <w:pStyle w:val="EndNoteBibliography"/>
        <w:spacing w:after="0" w:line="480" w:lineRule="auto"/>
        <w:rPr>
          <w:sz w:val="24"/>
          <w:szCs w:val="24"/>
        </w:rPr>
      </w:pPr>
      <w:r w:rsidRPr="003176EE">
        <w:rPr>
          <w:sz w:val="24"/>
          <w:szCs w:val="24"/>
        </w:rPr>
        <w:t>28.</w:t>
      </w:r>
      <w:r w:rsidRPr="003176EE">
        <w:rPr>
          <w:sz w:val="24"/>
          <w:szCs w:val="24"/>
        </w:rPr>
        <w:tab/>
        <w:t xml:space="preserve">Sankar A, Davis AM, Palaganas MP, et al. Return to work and workplace activity limitations following total hip or knee replacement. </w:t>
      </w:r>
      <w:r w:rsidRPr="003176EE">
        <w:rPr>
          <w:i/>
          <w:sz w:val="24"/>
          <w:szCs w:val="24"/>
        </w:rPr>
        <w:t>Osteoarthritis Cartilage</w:t>
      </w:r>
      <w:r w:rsidRPr="003176EE">
        <w:rPr>
          <w:sz w:val="24"/>
          <w:szCs w:val="24"/>
        </w:rPr>
        <w:t xml:space="preserve">. 2013;21(10):1485-93. DOI: </w:t>
      </w:r>
      <w:hyperlink r:id="rId36" w:history="1">
        <w:r w:rsidRPr="003176EE">
          <w:rPr>
            <w:rStyle w:val="Hyperlink"/>
            <w:sz w:val="24"/>
            <w:szCs w:val="24"/>
          </w:rPr>
          <w:t>https://doi.org/10.1016/j.joca.2013.06.005</w:t>
        </w:r>
      </w:hyperlink>
      <w:r w:rsidRPr="003176EE">
        <w:rPr>
          <w:sz w:val="24"/>
          <w:szCs w:val="24"/>
        </w:rPr>
        <w:t xml:space="preserve">. </w:t>
      </w:r>
    </w:p>
    <w:p w14:paraId="7139E3B3" w14:textId="3B0CA36B" w:rsidR="000B52E1" w:rsidRPr="003176EE" w:rsidRDefault="000B52E1" w:rsidP="0027140F">
      <w:pPr>
        <w:pStyle w:val="EndNoteBibliography"/>
        <w:spacing w:after="0" w:line="480" w:lineRule="auto"/>
        <w:rPr>
          <w:sz w:val="24"/>
          <w:szCs w:val="24"/>
        </w:rPr>
      </w:pPr>
      <w:r w:rsidRPr="003176EE">
        <w:rPr>
          <w:sz w:val="24"/>
          <w:szCs w:val="24"/>
        </w:rPr>
        <w:t>29.</w:t>
      </w:r>
      <w:r w:rsidRPr="003176EE">
        <w:rPr>
          <w:sz w:val="24"/>
          <w:szCs w:val="24"/>
        </w:rPr>
        <w:tab/>
        <w:t xml:space="preserve">Nunley RM, Ruh EL, Zhang Q, et al. Do patients return to work after hip arthroplasty surgery. </w:t>
      </w:r>
      <w:r w:rsidRPr="003176EE">
        <w:rPr>
          <w:i/>
          <w:sz w:val="24"/>
          <w:szCs w:val="24"/>
        </w:rPr>
        <w:t>J Arthroplasty</w:t>
      </w:r>
      <w:r w:rsidRPr="003176EE">
        <w:rPr>
          <w:sz w:val="24"/>
          <w:szCs w:val="24"/>
        </w:rPr>
        <w:t xml:space="preserve">. 2011;26(6 Suppl):92-8 e1-3. DOI: </w:t>
      </w:r>
      <w:hyperlink r:id="rId37" w:history="1">
        <w:r w:rsidRPr="003176EE">
          <w:rPr>
            <w:rStyle w:val="Hyperlink"/>
            <w:sz w:val="24"/>
            <w:szCs w:val="24"/>
          </w:rPr>
          <w:t>https://doi.org/10.1016/j.arth.2011.03.038</w:t>
        </w:r>
      </w:hyperlink>
      <w:r w:rsidRPr="003176EE">
        <w:rPr>
          <w:sz w:val="24"/>
          <w:szCs w:val="24"/>
        </w:rPr>
        <w:t xml:space="preserve">. </w:t>
      </w:r>
    </w:p>
    <w:p w14:paraId="1E739C82" w14:textId="16F1C3C9" w:rsidR="000B52E1" w:rsidRPr="003176EE" w:rsidRDefault="000B52E1" w:rsidP="0027140F">
      <w:pPr>
        <w:pStyle w:val="EndNoteBibliography"/>
        <w:spacing w:after="0" w:line="480" w:lineRule="auto"/>
        <w:rPr>
          <w:sz w:val="24"/>
          <w:szCs w:val="24"/>
        </w:rPr>
      </w:pPr>
      <w:r w:rsidRPr="003176EE">
        <w:rPr>
          <w:sz w:val="24"/>
          <w:szCs w:val="24"/>
        </w:rPr>
        <w:t>30.</w:t>
      </w:r>
      <w:r w:rsidRPr="003176EE">
        <w:rPr>
          <w:sz w:val="24"/>
          <w:szCs w:val="24"/>
        </w:rPr>
        <w:tab/>
        <w:t xml:space="preserve">Jorgensen AY, Waterman BR, Hsiao MS, et al. Functional Outcomes of Hip Arthroplasty in Active Duty Military Service Members. </w:t>
      </w:r>
      <w:r w:rsidRPr="003176EE">
        <w:rPr>
          <w:i/>
          <w:sz w:val="24"/>
          <w:szCs w:val="24"/>
        </w:rPr>
        <w:t>Journal of Surgical Orthopaedic Advances</w:t>
      </w:r>
      <w:r w:rsidRPr="003176EE">
        <w:rPr>
          <w:sz w:val="24"/>
          <w:szCs w:val="24"/>
        </w:rPr>
        <w:t xml:space="preserve">. 2013;22(01):16-22. DOI: </w:t>
      </w:r>
      <w:hyperlink r:id="rId38" w:history="1">
        <w:r w:rsidRPr="003176EE">
          <w:rPr>
            <w:rStyle w:val="Hyperlink"/>
            <w:sz w:val="24"/>
            <w:szCs w:val="24"/>
          </w:rPr>
          <w:t>https://doi.org/10.3113/jsoa.2013.0016</w:t>
        </w:r>
      </w:hyperlink>
      <w:r w:rsidRPr="003176EE">
        <w:rPr>
          <w:sz w:val="24"/>
          <w:szCs w:val="24"/>
        </w:rPr>
        <w:t xml:space="preserve">. </w:t>
      </w:r>
    </w:p>
    <w:p w14:paraId="3892CD5F" w14:textId="1386C185" w:rsidR="000B52E1" w:rsidRPr="003176EE" w:rsidRDefault="000B52E1" w:rsidP="0027140F">
      <w:pPr>
        <w:pStyle w:val="EndNoteBibliography"/>
        <w:spacing w:after="0" w:line="480" w:lineRule="auto"/>
        <w:rPr>
          <w:sz w:val="24"/>
          <w:szCs w:val="24"/>
        </w:rPr>
      </w:pPr>
      <w:r w:rsidRPr="003176EE">
        <w:rPr>
          <w:sz w:val="24"/>
          <w:szCs w:val="24"/>
        </w:rPr>
        <w:t>31.</w:t>
      </w:r>
      <w:r w:rsidRPr="003176EE">
        <w:rPr>
          <w:sz w:val="24"/>
          <w:szCs w:val="24"/>
        </w:rPr>
        <w:tab/>
        <w:t xml:space="preserve">Clyde CT, Goyal N, Matar WY, et al. Workers' Compensation patients after total joint arthroplasty: do they return to work? </w:t>
      </w:r>
      <w:r w:rsidRPr="003176EE">
        <w:rPr>
          <w:i/>
          <w:sz w:val="24"/>
          <w:szCs w:val="24"/>
        </w:rPr>
        <w:t>J Arthroplasty</w:t>
      </w:r>
      <w:r w:rsidRPr="003176EE">
        <w:rPr>
          <w:sz w:val="24"/>
          <w:szCs w:val="24"/>
        </w:rPr>
        <w:t xml:space="preserve">. 2013;28(6):883-7. DOI: </w:t>
      </w:r>
      <w:hyperlink r:id="rId39" w:history="1">
        <w:r w:rsidRPr="003176EE">
          <w:rPr>
            <w:rStyle w:val="Hyperlink"/>
            <w:sz w:val="24"/>
            <w:szCs w:val="24"/>
          </w:rPr>
          <w:t>https://doi.org/10.1016/j.arth.2013.01.036</w:t>
        </w:r>
      </w:hyperlink>
      <w:r w:rsidRPr="003176EE">
        <w:rPr>
          <w:sz w:val="24"/>
          <w:szCs w:val="24"/>
        </w:rPr>
        <w:t xml:space="preserve">. </w:t>
      </w:r>
    </w:p>
    <w:p w14:paraId="437B5156" w14:textId="1C0B34C2" w:rsidR="000B52E1" w:rsidRPr="003176EE" w:rsidRDefault="000B52E1" w:rsidP="0027140F">
      <w:pPr>
        <w:pStyle w:val="EndNoteBibliography"/>
        <w:spacing w:after="0" w:line="480" w:lineRule="auto"/>
        <w:rPr>
          <w:sz w:val="24"/>
          <w:szCs w:val="24"/>
        </w:rPr>
      </w:pPr>
      <w:r w:rsidRPr="003176EE">
        <w:rPr>
          <w:sz w:val="24"/>
          <w:szCs w:val="24"/>
        </w:rPr>
        <w:t>32.</w:t>
      </w:r>
      <w:r w:rsidRPr="003176EE">
        <w:rPr>
          <w:sz w:val="24"/>
          <w:szCs w:val="24"/>
        </w:rPr>
        <w:tab/>
        <w:t xml:space="preserve">Suarez J, Arguelles J, Costales M, et al. Factors influencing the return to work of patients after hip replacement and rehabilitation. </w:t>
      </w:r>
      <w:r w:rsidRPr="003176EE">
        <w:rPr>
          <w:i/>
          <w:sz w:val="24"/>
          <w:szCs w:val="24"/>
        </w:rPr>
        <w:t>Arch Phys Med Rehabil</w:t>
      </w:r>
      <w:r w:rsidRPr="003176EE">
        <w:rPr>
          <w:sz w:val="24"/>
          <w:szCs w:val="24"/>
        </w:rPr>
        <w:t xml:space="preserve">. 1996;77(3):269-72. DOI: </w:t>
      </w:r>
      <w:hyperlink r:id="rId40" w:history="1">
        <w:r w:rsidRPr="003176EE">
          <w:rPr>
            <w:rStyle w:val="Hyperlink"/>
            <w:sz w:val="24"/>
            <w:szCs w:val="24"/>
          </w:rPr>
          <w:t>https://doi.org/10.1016/s0003-9993(96)90110-0</w:t>
        </w:r>
      </w:hyperlink>
      <w:r w:rsidRPr="003176EE">
        <w:rPr>
          <w:sz w:val="24"/>
          <w:szCs w:val="24"/>
        </w:rPr>
        <w:t xml:space="preserve">. </w:t>
      </w:r>
    </w:p>
    <w:p w14:paraId="3DF8A2E5" w14:textId="62DFBCB6" w:rsidR="000B52E1" w:rsidRPr="003176EE" w:rsidRDefault="000B52E1" w:rsidP="0027140F">
      <w:pPr>
        <w:pStyle w:val="EndNoteBibliography"/>
        <w:spacing w:after="0" w:line="480" w:lineRule="auto"/>
        <w:rPr>
          <w:sz w:val="24"/>
          <w:szCs w:val="24"/>
        </w:rPr>
      </w:pPr>
      <w:r w:rsidRPr="003176EE">
        <w:rPr>
          <w:sz w:val="24"/>
          <w:szCs w:val="24"/>
        </w:rPr>
        <w:t>33.</w:t>
      </w:r>
      <w:r w:rsidRPr="003176EE">
        <w:rPr>
          <w:sz w:val="24"/>
          <w:szCs w:val="24"/>
        </w:rPr>
        <w:tab/>
        <w:t xml:space="preserve">Edwards NM, Varnum C, Overgaard S, et al. The impact of socioeconomic status on the utilization of total hip arthroplasty during 1995-2017: 104,055 THA cases and 520,275 population controls from national databases in Denmark. </w:t>
      </w:r>
      <w:r w:rsidRPr="003176EE">
        <w:rPr>
          <w:i/>
          <w:sz w:val="24"/>
          <w:szCs w:val="24"/>
        </w:rPr>
        <w:t>Acta Orthop</w:t>
      </w:r>
      <w:r w:rsidRPr="003176EE">
        <w:rPr>
          <w:sz w:val="24"/>
          <w:szCs w:val="24"/>
        </w:rPr>
        <w:t xml:space="preserve">. 2021;92(1):29-35. DOI: </w:t>
      </w:r>
      <w:hyperlink r:id="rId41" w:history="1">
        <w:r w:rsidRPr="003176EE">
          <w:rPr>
            <w:rStyle w:val="Hyperlink"/>
            <w:sz w:val="24"/>
            <w:szCs w:val="24"/>
          </w:rPr>
          <w:t>https://doi.org/10.1080/17453674.2020.1840111</w:t>
        </w:r>
      </w:hyperlink>
      <w:r w:rsidRPr="003176EE">
        <w:rPr>
          <w:sz w:val="24"/>
          <w:szCs w:val="24"/>
        </w:rPr>
        <w:t xml:space="preserve">. </w:t>
      </w:r>
    </w:p>
    <w:p w14:paraId="1908AF32" w14:textId="45905E10" w:rsidR="000B52E1" w:rsidRPr="003176EE" w:rsidRDefault="000B52E1" w:rsidP="0027140F">
      <w:pPr>
        <w:pStyle w:val="EndNoteBibliography"/>
        <w:spacing w:after="0" w:line="480" w:lineRule="auto"/>
        <w:rPr>
          <w:sz w:val="24"/>
          <w:szCs w:val="24"/>
        </w:rPr>
      </w:pPr>
      <w:r w:rsidRPr="003176EE">
        <w:rPr>
          <w:sz w:val="24"/>
          <w:szCs w:val="24"/>
        </w:rPr>
        <w:t>34.</w:t>
      </w:r>
      <w:r w:rsidRPr="003176EE">
        <w:rPr>
          <w:sz w:val="24"/>
          <w:szCs w:val="24"/>
        </w:rPr>
        <w:tab/>
        <w:t xml:space="preserve">Ackerman IN, Busija L. Access to self-management education, conservative treatment and surgery for arthritis according to socioeconomic status. </w:t>
      </w:r>
      <w:r w:rsidRPr="003176EE">
        <w:rPr>
          <w:i/>
          <w:sz w:val="24"/>
          <w:szCs w:val="24"/>
        </w:rPr>
        <w:t>Best Pract Res Clin Rheumatol</w:t>
      </w:r>
      <w:r w:rsidRPr="003176EE">
        <w:rPr>
          <w:sz w:val="24"/>
          <w:szCs w:val="24"/>
        </w:rPr>
        <w:t xml:space="preserve">. 2012;26(5):561-83. DOI: </w:t>
      </w:r>
      <w:hyperlink r:id="rId42" w:history="1">
        <w:r w:rsidRPr="003176EE">
          <w:rPr>
            <w:rStyle w:val="Hyperlink"/>
            <w:sz w:val="24"/>
            <w:szCs w:val="24"/>
          </w:rPr>
          <w:t>https://doi.org/10.1016/j.berh.2012.08.002</w:t>
        </w:r>
      </w:hyperlink>
      <w:r w:rsidRPr="003176EE">
        <w:rPr>
          <w:sz w:val="24"/>
          <w:szCs w:val="24"/>
        </w:rPr>
        <w:t xml:space="preserve">. </w:t>
      </w:r>
    </w:p>
    <w:p w14:paraId="6A7EA3FC" w14:textId="40466A08" w:rsidR="000B52E1" w:rsidRPr="003176EE" w:rsidRDefault="000B52E1" w:rsidP="0027140F">
      <w:pPr>
        <w:pStyle w:val="EndNoteBibliography"/>
        <w:spacing w:after="0" w:line="480" w:lineRule="auto"/>
        <w:rPr>
          <w:sz w:val="24"/>
          <w:szCs w:val="24"/>
        </w:rPr>
      </w:pPr>
      <w:r w:rsidRPr="003176EE">
        <w:rPr>
          <w:sz w:val="24"/>
          <w:szCs w:val="24"/>
        </w:rPr>
        <w:t>35.</w:t>
      </w:r>
      <w:r w:rsidRPr="003176EE">
        <w:rPr>
          <w:sz w:val="24"/>
          <w:szCs w:val="24"/>
        </w:rPr>
        <w:tab/>
        <w:t xml:space="preserve">Cowie JG, Turnbull GS, Ker AM, et al. Return to work and sports after total hip replacement. </w:t>
      </w:r>
      <w:r w:rsidRPr="003176EE">
        <w:rPr>
          <w:i/>
          <w:sz w:val="24"/>
          <w:szCs w:val="24"/>
        </w:rPr>
        <w:t>Arch Orthop Trauma Surg</w:t>
      </w:r>
      <w:r w:rsidRPr="003176EE">
        <w:rPr>
          <w:sz w:val="24"/>
          <w:szCs w:val="24"/>
        </w:rPr>
        <w:t xml:space="preserve">. 2013;133(5):695-700. DOI: </w:t>
      </w:r>
      <w:hyperlink r:id="rId43" w:history="1">
        <w:r w:rsidRPr="003176EE">
          <w:rPr>
            <w:rStyle w:val="Hyperlink"/>
            <w:sz w:val="24"/>
            <w:szCs w:val="24"/>
          </w:rPr>
          <w:t>https://doi.org/10.1007/s00402-013-1700-2</w:t>
        </w:r>
      </w:hyperlink>
      <w:r w:rsidRPr="003176EE">
        <w:rPr>
          <w:sz w:val="24"/>
          <w:szCs w:val="24"/>
        </w:rPr>
        <w:t xml:space="preserve">. </w:t>
      </w:r>
    </w:p>
    <w:p w14:paraId="54E1BF28" w14:textId="62DE297A" w:rsidR="000B52E1" w:rsidRPr="003176EE" w:rsidRDefault="000B52E1" w:rsidP="0027140F">
      <w:pPr>
        <w:pStyle w:val="EndNoteBibliography"/>
        <w:spacing w:after="0" w:line="480" w:lineRule="auto"/>
        <w:rPr>
          <w:sz w:val="24"/>
          <w:szCs w:val="24"/>
        </w:rPr>
      </w:pPr>
      <w:r w:rsidRPr="003176EE">
        <w:rPr>
          <w:sz w:val="24"/>
          <w:szCs w:val="24"/>
        </w:rPr>
        <w:t>36.</w:t>
      </w:r>
      <w:r w:rsidRPr="003176EE">
        <w:rPr>
          <w:sz w:val="24"/>
          <w:szCs w:val="24"/>
        </w:rPr>
        <w:tab/>
        <w:t xml:space="preserve">Meester SB, Wagenmakers R, van den Akker-Scheek I, et al. Sport advice given by Dutch orthopaedic surgeons to patients after a total hip arthroplasty or total knee arthroplasty. </w:t>
      </w:r>
      <w:r w:rsidRPr="003176EE">
        <w:rPr>
          <w:i/>
          <w:sz w:val="24"/>
          <w:szCs w:val="24"/>
        </w:rPr>
        <w:t>PLoS One</w:t>
      </w:r>
      <w:r w:rsidRPr="003176EE">
        <w:rPr>
          <w:sz w:val="24"/>
          <w:szCs w:val="24"/>
        </w:rPr>
        <w:t xml:space="preserve">. 2018;13(8):e0202494. DOI: </w:t>
      </w:r>
      <w:hyperlink r:id="rId44" w:history="1">
        <w:r w:rsidRPr="003176EE">
          <w:rPr>
            <w:rStyle w:val="Hyperlink"/>
            <w:sz w:val="24"/>
            <w:szCs w:val="24"/>
          </w:rPr>
          <w:t>https://doi.org/10.1371/journal.pone.0202494</w:t>
        </w:r>
      </w:hyperlink>
      <w:r w:rsidRPr="003176EE">
        <w:rPr>
          <w:sz w:val="24"/>
          <w:szCs w:val="24"/>
        </w:rPr>
        <w:t xml:space="preserve">. </w:t>
      </w:r>
    </w:p>
    <w:p w14:paraId="2F972850" w14:textId="54B01CE6" w:rsidR="000B52E1" w:rsidRPr="003176EE" w:rsidRDefault="000B52E1" w:rsidP="0027140F">
      <w:pPr>
        <w:pStyle w:val="EndNoteBibliography"/>
        <w:spacing w:after="0" w:line="480" w:lineRule="auto"/>
        <w:rPr>
          <w:sz w:val="24"/>
          <w:szCs w:val="24"/>
        </w:rPr>
      </w:pPr>
      <w:r w:rsidRPr="003176EE">
        <w:rPr>
          <w:sz w:val="24"/>
          <w:szCs w:val="24"/>
        </w:rPr>
        <w:t>37.</w:t>
      </w:r>
      <w:r w:rsidRPr="003176EE">
        <w:rPr>
          <w:sz w:val="24"/>
          <w:szCs w:val="24"/>
        </w:rPr>
        <w:tab/>
        <w:t xml:space="preserve">Culliford DJ, Maskell J, Beard DJ, et al. Temporal trends in hip and knee replacement in the United Kingdom: 1991 to 2006. </w:t>
      </w:r>
      <w:r w:rsidRPr="003176EE">
        <w:rPr>
          <w:i/>
          <w:sz w:val="24"/>
          <w:szCs w:val="24"/>
        </w:rPr>
        <w:t>J Bone Joint Surg Br</w:t>
      </w:r>
      <w:r w:rsidRPr="003176EE">
        <w:rPr>
          <w:sz w:val="24"/>
          <w:szCs w:val="24"/>
        </w:rPr>
        <w:t xml:space="preserve">. 2010;92(1):130-5. DOI: </w:t>
      </w:r>
      <w:hyperlink r:id="rId45" w:history="1">
        <w:r w:rsidRPr="003176EE">
          <w:rPr>
            <w:rStyle w:val="Hyperlink"/>
            <w:sz w:val="24"/>
            <w:szCs w:val="24"/>
          </w:rPr>
          <w:t>https://doi.org/10.1302/0301-620x.92b1.22654</w:t>
        </w:r>
      </w:hyperlink>
      <w:r w:rsidRPr="003176EE">
        <w:rPr>
          <w:sz w:val="24"/>
          <w:szCs w:val="24"/>
        </w:rPr>
        <w:t xml:space="preserve">. </w:t>
      </w:r>
    </w:p>
    <w:p w14:paraId="36285B49" w14:textId="53B41A70" w:rsidR="000B52E1" w:rsidRPr="003176EE" w:rsidRDefault="000B52E1" w:rsidP="0027140F">
      <w:pPr>
        <w:pStyle w:val="EndNoteBibliography"/>
        <w:spacing w:after="0" w:line="480" w:lineRule="auto"/>
        <w:rPr>
          <w:sz w:val="24"/>
          <w:szCs w:val="24"/>
        </w:rPr>
      </w:pPr>
      <w:r w:rsidRPr="003176EE">
        <w:rPr>
          <w:sz w:val="24"/>
          <w:szCs w:val="24"/>
        </w:rPr>
        <w:t>38.</w:t>
      </w:r>
      <w:r w:rsidRPr="003176EE">
        <w:rPr>
          <w:sz w:val="24"/>
          <w:szCs w:val="24"/>
        </w:rPr>
        <w:tab/>
        <w:t xml:space="preserve">Syddall HE, D'Angelo S, Ntani G, et al. Work participation and risk factors for health-related job loss among older workers in the Health and Employment after Fifty (HEAF) study: Evidence from a 2-year follow-up period. </w:t>
      </w:r>
      <w:r w:rsidRPr="003176EE">
        <w:rPr>
          <w:i/>
          <w:sz w:val="24"/>
          <w:szCs w:val="24"/>
        </w:rPr>
        <w:t>PLoS One</w:t>
      </w:r>
      <w:r w:rsidRPr="003176EE">
        <w:rPr>
          <w:sz w:val="24"/>
          <w:szCs w:val="24"/>
        </w:rPr>
        <w:t xml:space="preserve">. 2020;15(9):e0239383. DOI: </w:t>
      </w:r>
      <w:hyperlink r:id="rId46" w:history="1">
        <w:r w:rsidRPr="003176EE">
          <w:rPr>
            <w:rStyle w:val="Hyperlink"/>
            <w:sz w:val="24"/>
            <w:szCs w:val="24"/>
          </w:rPr>
          <w:t>https://doi.org/10.1371/journal.pone.0239383</w:t>
        </w:r>
      </w:hyperlink>
      <w:r w:rsidRPr="003176EE">
        <w:rPr>
          <w:sz w:val="24"/>
          <w:szCs w:val="24"/>
        </w:rPr>
        <w:t xml:space="preserve">. </w:t>
      </w:r>
    </w:p>
    <w:p w14:paraId="7D88554B" w14:textId="71AB0885" w:rsidR="000B52E1" w:rsidRPr="003176EE" w:rsidRDefault="000B52E1" w:rsidP="0027140F">
      <w:pPr>
        <w:pStyle w:val="EndNoteBibliography"/>
        <w:spacing w:after="0" w:line="480" w:lineRule="auto"/>
        <w:rPr>
          <w:sz w:val="24"/>
          <w:szCs w:val="24"/>
        </w:rPr>
      </w:pPr>
      <w:r w:rsidRPr="003176EE">
        <w:rPr>
          <w:sz w:val="24"/>
          <w:szCs w:val="24"/>
        </w:rPr>
        <w:t>39.</w:t>
      </w:r>
      <w:r w:rsidRPr="003176EE">
        <w:rPr>
          <w:sz w:val="24"/>
          <w:szCs w:val="24"/>
        </w:rPr>
        <w:tab/>
        <w:t xml:space="preserve">Organisation for Economic Co-operation and Development. Labour force participation rate 2012 [Available from: </w:t>
      </w:r>
      <w:hyperlink r:id="rId47" w:history="1">
        <w:r w:rsidRPr="003176EE">
          <w:rPr>
            <w:rStyle w:val="Hyperlink"/>
            <w:sz w:val="24"/>
            <w:szCs w:val="24"/>
          </w:rPr>
          <w:t>https://data.oecd.org/emp/labour-force-participation-rate.htm</w:t>
        </w:r>
      </w:hyperlink>
      <w:r w:rsidRPr="003176EE">
        <w:rPr>
          <w:sz w:val="24"/>
          <w:szCs w:val="24"/>
        </w:rPr>
        <w:t>.</w:t>
      </w:r>
    </w:p>
    <w:p w14:paraId="2E80CB0B" w14:textId="58BE0B0E" w:rsidR="000B52E1" w:rsidRPr="000B52E1" w:rsidRDefault="000B52E1" w:rsidP="0027140F">
      <w:pPr>
        <w:pStyle w:val="EndNoteBibliography"/>
        <w:spacing w:line="480" w:lineRule="auto"/>
      </w:pPr>
      <w:r w:rsidRPr="003176EE">
        <w:rPr>
          <w:sz w:val="24"/>
          <w:szCs w:val="24"/>
        </w:rPr>
        <w:t>40.</w:t>
      </w:r>
      <w:r w:rsidRPr="003176EE">
        <w:rPr>
          <w:sz w:val="24"/>
          <w:szCs w:val="24"/>
        </w:rPr>
        <w:tab/>
        <w:t xml:space="preserve">Tsang B, McDonald D, McNamara I, et al. National survey of occupational advice for lower limb arthroplasty patients. </w:t>
      </w:r>
      <w:r w:rsidRPr="003176EE">
        <w:rPr>
          <w:i/>
          <w:sz w:val="24"/>
          <w:szCs w:val="24"/>
        </w:rPr>
        <w:t>Occup Med (Lond)</w:t>
      </w:r>
      <w:r w:rsidRPr="003176EE">
        <w:rPr>
          <w:sz w:val="24"/>
          <w:szCs w:val="24"/>
        </w:rPr>
        <w:t xml:space="preserve">. 2020;70(2):123-6. DOI: </w:t>
      </w:r>
      <w:hyperlink r:id="rId48" w:history="1">
        <w:r w:rsidRPr="000B52E1">
          <w:rPr>
            <w:rStyle w:val="Hyperlink"/>
          </w:rPr>
          <w:t>https://doi.org/10.1093/occmed/kqaa006</w:t>
        </w:r>
      </w:hyperlink>
      <w:r w:rsidRPr="000B52E1">
        <w:t xml:space="preserve">. </w:t>
      </w:r>
    </w:p>
    <w:p w14:paraId="1375D5B2" w14:textId="723D2351" w:rsidR="0044388F" w:rsidRDefault="009552A3" w:rsidP="0027140F">
      <w:pPr>
        <w:spacing w:line="480" w:lineRule="auto"/>
        <w:jc w:val="both"/>
      </w:pPr>
      <w:r>
        <w:fldChar w:fldCharType="end"/>
      </w:r>
      <w:bookmarkEnd w:id="20"/>
    </w:p>
    <w:p w14:paraId="471C4060" w14:textId="7FF65522" w:rsidR="00C61B09" w:rsidRDefault="00C61B09" w:rsidP="00C11BCB">
      <w:pPr>
        <w:spacing w:line="480" w:lineRule="auto"/>
        <w:jc w:val="both"/>
      </w:pPr>
    </w:p>
    <w:p w14:paraId="4FBCC15F" w14:textId="77777777" w:rsidR="00E42B67" w:rsidRDefault="00E42B67" w:rsidP="00E42B67">
      <w:pPr>
        <w:spacing w:after="0" w:line="480" w:lineRule="auto"/>
        <w:jc w:val="both"/>
        <w:rPr>
          <w:rFonts w:cs="Arial"/>
          <w:b/>
          <w:sz w:val="24"/>
          <w:szCs w:val="24"/>
        </w:rPr>
      </w:pPr>
      <w:r w:rsidRPr="000E0556">
        <w:rPr>
          <w:rFonts w:cs="Arial"/>
          <w:b/>
          <w:sz w:val="24"/>
          <w:szCs w:val="24"/>
        </w:rPr>
        <w:t xml:space="preserve">Figure 1. Working status pre- and post- hip arthroplasty amongst eligible participants in the Geneva Arthroplasty register (GAR) and the Clinical Outcomes in Arthroplasty </w:t>
      </w:r>
      <w:r>
        <w:rPr>
          <w:rFonts w:cs="Arial"/>
          <w:b/>
          <w:sz w:val="24"/>
          <w:szCs w:val="24"/>
        </w:rPr>
        <w:t>S</w:t>
      </w:r>
      <w:r w:rsidRPr="000E0556">
        <w:rPr>
          <w:rFonts w:cs="Arial"/>
          <w:b/>
          <w:sz w:val="24"/>
          <w:szCs w:val="24"/>
        </w:rPr>
        <w:t>tudy (COASt).</w:t>
      </w:r>
    </w:p>
    <w:p w14:paraId="44D4E834" w14:textId="78C227EF" w:rsidR="004C650B" w:rsidRPr="0044388F" w:rsidRDefault="005B402E" w:rsidP="0044388F">
      <w:pPr>
        <w:spacing w:line="480" w:lineRule="auto"/>
        <w:rPr>
          <w:sz w:val="24"/>
          <w:szCs w:val="24"/>
        </w:rPr>
      </w:pPr>
      <w:r>
        <w:fldChar w:fldCharType="begin"/>
      </w:r>
      <w:r>
        <w:instrText xml:space="preserve"> ADDIN </w:instrText>
      </w:r>
      <w:r>
        <w:fldChar w:fldCharType="end"/>
      </w:r>
      <w:bookmarkEnd w:id="1"/>
    </w:p>
    <w:sectPr w:rsidR="004C650B" w:rsidRPr="0044388F" w:rsidSect="009E448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CCAA" w14:textId="77777777" w:rsidR="007C7F0B" w:rsidRDefault="007C7F0B" w:rsidP="00E42B67">
      <w:pPr>
        <w:spacing w:after="0" w:line="240" w:lineRule="auto"/>
      </w:pPr>
      <w:r>
        <w:separator/>
      </w:r>
    </w:p>
  </w:endnote>
  <w:endnote w:type="continuationSeparator" w:id="0">
    <w:p w14:paraId="38239C07" w14:textId="77777777" w:rsidR="007C7F0B" w:rsidRDefault="007C7F0B" w:rsidP="00E4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13021"/>
      <w:docPartObj>
        <w:docPartGallery w:val="Page Numbers (Bottom of Page)"/>
        <w:docPartUnique/>
      </w:docPartObj>
    </w:sdtPr>
    <w:sdtEndPr>
      <w:rPr>
        <w:noProof/>
      </w:rPr>
    </w:sdtEndPr>
    <w:sdtContent>
      <w:p w14:paraId="49EA0E59" w14:textId="0B5CCE0A" w:rsidR="007C7F0B" w:rsidRDefault="007C7F0B">
        <w:pPr>
          <w:pStyle w:val="Footer"/>
          <w:jc w:val="right"/>
        </w:pPr>
        <w:r>
          <w:fldChar w:fldCharType="begin"/>
        </w:r>
        <w:r>
          <w:instrText xml:space="preserve"> PAGE   \* MERGEFORMAT </w:instrText>
        </w:r>
        <w:r>
          <w:fldChar w:fldCharType="separate"/>
        </w:r>
        <w:r w:rsidR="004D2022">
          <w:rPr>
            <w:noProof/>
          </w:rPr>
          <w:t>1</w:t>
        </w:r>
        <w:r>
          <w:rPr>
            <w:noProof/>
          </w:rPr>
          <w:fldChar w:fldCharType="end"/>
        </w:r>
      </w:p>
    </w:sdtContent>
  </w:sdt>
  <w:p w14:paraId="2DBF687B" w14:textId="77777777" w:rsidR="007C7F0B" w:rsidRDefault="007C7F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BF1C" w14:textId="77777777" w:rsidR="007C7F0B" w:rsidRDefault="007C7F0B" w:rsidP="00E42B67">
      <w:pPr>
        <w:spacing w:after="0" w:line="240" w:lineRule="auto"/>
      </w:pPr>
      <w:r>
        <w:separator/>
      </w:r>
    </w:p>
  </w:footnote>
  <w:footnote w:type="continuationSeparator" w:id="0">
    <w:p w14:paraId="6B0397F3" w14:textId="77777777" w:rsidR="007C7F0B" w:rsidRDefault="007C7F0B" w:rsidP="00E42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704"/>
    <w:multiLevelType w:val="multilevel"/>
    <w:tmpl w:val="3968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D0CAC"/>
    <w:multiLevelType w:val="hybridMultilevel"/>
    <w:tmpl w:val="BD807544"/>
    <w:lvl w:ilvl="0" w:tplc="3AECBE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1CC"/>
    <w:multiLevelType w:val="multilevel"/>
    <w:tmpl w:val="357C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C7F34"/>
    <w:multiLevelType w:val="hybridMultilevel"/>
    <w:tmpl w:val="76A2B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5048A0"/>
    <w:multiLevelType w:val="hybridMultilevel"/>
    <w:tmpl w:val="EBE8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86E45"/>
    <w:multiLevelType w:val="hybridMultilevel"/>
    <w:tmpl w:val="45F2E29E"/>
    <w:lvl w:ilvl="0" w:tplc="4FAA96F2">
      <w:start w:val="1"/>
      <w:numFmt w:val="bullet"/>
      <w:lvlText w:val=""/>
      <w:lvlJc w:val="left"/>
      <w:pPr>
        <w:tabs>
          <w:tab w:val="num" w:pos="720"/>
        </w:tabs>
        <w:ind w:left="720" w:hanging="360"/>
      </w:pPr>
      <w:rPr>
        <w:rFonts w:ascii="Wingdings" w:hAnsi="Wingdings" w:hint="default"/>
      </w:rPr>
    </w:lvl>
    <w:lvl w:ilvl="1" w:tplc="59BE6076" w:tentative="1">
      <w:start w:val="1"/>
      <w:numFmt w:val="bullet"/>
      <w:lvlText w:val=""/>
      <w:lvlJc w:val="left"/>
      <w:pPr>
        <w:tabs>
          <w:tab w:val="num" w:pos="1440"/>
        </w:tabs>
        <w:ind w:left="1440" w:hanging="360"/>
      </w:pPr>
      <w:rPr>
        <w:rFonts w:ascii="Wingdings" w:hAnsi="Wingdings" w:hint="default"/>
      </w:rPr>
    </w:lvl>
    <w:lvl w:ilvl="2" w:tplc="F9888A74" w:tentative="1">
      <w:start w:val="1"/>
      <w:numFmt w:val="bullet"/>
      <w:lvlText w:val=""/>
      <w:lvlJc w:val="left"/>
      <w:pPr>
        <w:tabs>
          <w:tab w:val="num" w:pos="2160"/>
        </w:tabs>
        <w:ind w:left="2160" w:hanging="360"/>
      </w:pPr>
      <w:rPr>
        <w:rFonts w:ascii="Wingdings" w:hAnsi="Wingdings" w:hint="default"/>
      </w:rPr>
    </w:lvl>
    <w:lvl w:ilvl="3" w:tplc="ECBA2E42" w:tentative="1">
      <w:start w:val="1"/>
      <w:numFmt w:val="bullet"/>
      <w:lvlText w:val=""/>
      <w:lvlJc w:val="left"/>
      <w:pPr>
        <w:tabs>
          <w:tab w:val="num" w:pos="2880"/>
        </w:tabs>
        <w:ind w:left="2880" w:hanging="360"/>
      </w:pPr>
      <w:rPr>
        <w:rFonts w:ascii="Wingdings" w:hAnsi="Wingdings" w:hint="default"/>
      </w:rPr>
    </w:lvl>
    <w:lvl w:ilvl="4" w:tplc="282C7B62" w:tentative="1">
      <w:start w:val="1"/>
      <w:numFmt w:val="bullet"/>
      <w:lvlText w:val=""/>
      <w:lvlJc w:val="left"/>
      <w:pPr>
        <w:tabs>
          <w:tab w:val="num" w:pos="3600"/>
        </w:tabs>
        <w:ind w:left="3600" w:hanging="360"/>
      </w:pPr>
      <w:rPr>
        <w:rFonts w:ascii="Wingdings" w:hAnsi="Wingdings" w:hint="default"/>
      </w:rPr>
    </w:lvl>
    <w:lvl w:ilvl="5" w:tplc="DDA0D4F4" w:tentative="1">
      <w:start w:val="1"/>
      <w:numFmt w:val="bullet"/>
      <w:lvlText w:val=""/>
      <w:lvlJc w:val="left"/>
      <w:pPr>
        <w:tabs>
          <w:tab w:val="num" w:pos="4320"/>
        </w:tabs>
        <w:ind w:left="4320" w:hanging="360"/>
      </w:pPr>
      <w:rPr>
        <w:rFonts w:ascii="Wingdings" w:hAnsi="Wingdings" w:hint="default"/>
      </w:rPr>
    </w:lvl>
    <w:lvl w:ilvl="6" w:tplc="33021B92" w:tentative="1">
      <w:start w:val="1"/>
      <w:numFmt w:val="bullet"/>
      <w:lvlText w:val=""/>
      <w:lvlJc w:val="left"/>
      <w:pPr>
        <w:tabs>
          <w:tab w:val="num" w:pos="5040"/>
        </w:tabs>
        <w:ind w:left="5040" w:hanging="360"/>
      </w:pPr>
      <w:rPr>
        <w:rFonts w:ascii="Wingdings" w:hAnsi="Wingdings" w:hint="default"/>
      </w:rPr>
    </w:lvl>
    <w:lvl w:ilvl="7" w:tplc="390268CC" w:tentative="1">
      <w:start w:val="1"/>
      <w:numFmt w:val="bullet"/>
      <w:lvlText w:val=""/>
      <w:lvlJc w:val="left"/>
      <w:pPr>
        <w:tabs>
          <w:tab w:val="num" w:pos="5760"/>
        </w:tabs>
        <w:ind w:left="5760" w:hanging="360"/>
      </w:pPr>
      <w:rPr>
        <w:rFonts w:ascii="Wingdings" w:hAnsi="Wingdings" w:hint="default"/>
      </w:rPr>
    </w:lvl>
    <w:lvl w:ilvl="8" w:tplc="C074C0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B0DCD"/>
    <w:multiLevelType w:val="hybridMultilevel"/>
    <w:tmpl w:val="64429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536D9D"/>
    <w:multiLevelType w:val="hybridMultilevel"/>
    <w:tmpl w:val="17649F84"/>
    <w:lvl w:ilvl="0" w:tplc="C3869FE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E587F"/>
    <w:multiLevelType w:val="hybridMultilevel"/>
    <w:tmpl w:val="8EC47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557FB9"/>
    <w:multiLevelType w:val="hybridMultilevel"/>
    <w:tmpl w:val="98FA5992"/>
    <w:lvl w:ilvl="0" w:tplc="1F38F39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44856"/>
    <w:multiLevelType w:val="hybridMultilevel"/>
    <w:tmpl w:val="1E922A20"/>
    <w:lvl w:ilvl="0" w:tplc="6D4C5D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202A2"/>
    <w:multiLevelType w:val="hybridMultilevel"/>
    <w:tmpl w:val="3F1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9744E"/>
    <w:multiLevelType w:val="hybridMultilevel"/>
    <w:tmpl w:val="FBC2F628"/>
    <w:lvl w:ilvl="0" w:tplc="17FC94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81C56"/>
    <w:multiLevelType w:val="hybridMultilevel"/>
    <w:tmpl w:val="1248B2A2"/>
    <w:lvl w:ilvl="0" w:tplc="32E61BF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F23E7"/>
    <w:multiLevelType w:val="multilevel"/>
    <w:tmpl w:val="C82823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693809"/>
    <w:multiLevelType w:val="multilevel"/>
    <w:tmpl w:val="F77C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4"/>
  </w:num>
  <w:num w:numId="5">
    <w:abstractNumId w:val="9"/>
  </w:num>
  <w:num w:numId="6">
    <w:abstractNumId w:val="13"/>
  </w:num>
  <w:num w:numId="7">
    <w:abstractNumId w:val="14"/>
  </w:num>
  <w:num w:numId="8">
    <w:abstractNumId w:val="0"/>
  </w:num>
  <w:num w:numId="9">
    <w:abstractNumId w:val="2"/>
  </w:num>
  <w:num w:numId="10">
    <w:abstractNumId w:val="15"/>
  </w:num>
  <w:num w:numId="11">
    <w:abstractNumId w:val="6"/>
  </w:num>
  <w:num w:numId="12">
    <w:abstractNumId w:val="8"/>
  </w:num>
  <w:num w:numId="13">
    <w:abstractNumId w:val="3"/>
  </w:num>
  <w:num w:numId="14">
    <w:abstractNumId w:val="1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quared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vaxsvpo0xzd1eadrsp9td9vvavep0arsaz&quot;&gt;My EndNote LibraryEZDec15&lt;record-ids&gt;&lt;item&gt;22&lt;/item&gt;&lt;item&gt;89&lt;/item&gt;&lt;item&gt;94&lt;/item&gt;&lt;item&gt;101&lt;/item&gt;&lt;item&gt;111&lt;/item&gt;&lt;item&gt;123&lt;/item&gt;&lt;item&gt;130&lt;/item&gt;&lt;item&gt;155&lt;/item&gt;&lt;item&gt;165&lt;/item&gt;&lt;item&gt;187&lt;/item&gt;&lt;item&gt;267&lt;/item&gt;&lt;item&gt;275&lt;/item&gt;&lt;item&gt;412&lt;/item&gt;&lt;item&gt;413&lt;/item&gt;&lt;item&gt;415&lt;/item&gt;&lt;item&gt;459&lt;/item&gt;&lt;item&gt;500&lt;/item&gt;&lt;item&gt;502&lt;/item&gt;&lt;item&gt;503&lt;/item&gt;&lt;item&gt;562&lt;/item&gt;&lt;item&gt;568&lt;/item&gt;&lt;item&gt;631&lt;/item&gt;&lt;item&gt;641&lt;/item&gt;&lt;item&gt;687&lt;/item&gt;&lt;item&gt;703&lt;/item&gt;&lt;item&gt;709&lt;/item&gt;&lt;item&gt;710&lt;/item&gt;&lt;item&gt;712&lt;/item&gt;&lt;item&gt;713&lt;/item&gt;&lt;item&gt;715&lt;/item&gt;&lt;item&gt;716&lt;/item&gt;&lt;item&gt;719&lt;/item&gt;&lt;item&gt;721&lt;/item&gt;&lt;item&gt;722&lt;/item&gt;&lt;item&gt;735&lt;/item&gt;&lt;item&gt;738&lt;/item&gt;&lt;item&gt;739&lt;/item&gt;&lt;item&gt;744&lt;/item&gt;&lt;item&gt;745&lt;/item&gt;&lt;item&gt;753&lt;/item&gt;&lt;/record-ids&gt;&lt;/item&gt;&lt;/Libraries&gt;"/>
  </w:docVars>
  <w:rsids>
    <w:rsidRoot w:val="004D3D21"/>
    <w:rsid w:val="000006FE"/>
    <w:rsid w:val="00001AAE"/>
    <w:rsid w:val="00003005"/>
    <w:rsid w:val="00004A22"/>
    <w:rsid w:val="00005DB3"/>
    <w:rsid w:val="00011DA8"/>
    <w:rsid w:val="000123A6"/>
    <w:rsid w:val="00012F6E"/>
    <w:rsid w:val="00013896"/>
    <w:rsid w:val="00014512"/>
    <w:rsid w:val="0001479E"/>
    <w:rsid w:val="00016F81"/>
    <w:rsid w:val="000172AF"/>
    <w:rsid w:val="00021D3B"/>
    <w:rsid w:val="000220D7"/>
    <w:rsid w:val="00022E7A"/>
    <w:rsid w:val="00026EF5"/>
    <w:rsid w:val="00027EB6"/>
    <w:rsid w:val="000300C0"/>
    <w:rsid w:val="00030107"/>
    <w:rsid w:val="000303AA"/>
    <w:rsid w:val="00030D82"/>
    <w:rsid w:val="00031C85"/>
    <w:rsid w:val="0003224B"/>
    <w:rsid w:val="00032C70"/>
    <w:rsid w:val="00032D8B"/>
    <w:rsid w:val="00034E9C"/>
    <w:rsid w:val="00035719"/>
    <w:rsid w:val="00036B09"/>
    <w:rsid w:val="00040F9A"/>
    <w:rsid w:val="0004311D"/>
    <w:rsid w:val="000431BE"/>
    <w:rsid w:val="000435C5"/>
    <w:rsid w:val="00050937"/>
    <w:rsid w:val="00051FEC"/>
    <w:rsid w:val="00054024"/>
    <w:rsid w:val="00054948"/>
    <w:rsid w:val="000562A9"/>
    <w:rsid w:val="0005655D"/>
    <w:rsid w:val="000628B1"/>
    <w:rsid w:val="00062B9F"/>
    <w:rsid w:val="0006606D"/>
    <w:rsid w:val="00072056"/>
    <w:rsid w:val="00075704"/>
    <w:rsid w:val="00077834"/>
    <w:rsid w:val="0007789F"/>
    <w:rsid w:val="00081D89"/>
    <w:rsid w:val="00085332"/>
    <w:rsid w:val="000854FE"/>
    <w:rsid w:val="000867D9"/>
    <w:rsid w:val="00091DA8"/>
    <w:rsid w:val="00092890"/>
    <w:rsid w:val="00092F42"/>
    <w:rsid w:val="00095666"/>
    <w:rsid w:val="00095A42"/>
    <w:rsid w:val="00096088"/>
    <w:rsid w:val="000971C8"/>
    <w:rsid w:val="000A0326"/>
    <w:rsid w:val="000A03CB"/>
    <w:rsid w:val="000A0CF7"/>
    <w:rsid w:val="000A2B99"/>
    <w:rsid w:val="000A3718"/>
    <w:rsid w:val="000B3E97"/>
    <w:rsid w:val="000B52E1"/>
    <w:rsid w:val="000C0229"/>
    <w:rsid w:val="000C25E6"/>
    <w:rsid w:val="000C3CBF"/>
    <w:rsid w:val="000C648D"/>
    <w:rsid w:val="000C7756"/>
    <w:rsid w:val="000D0A64"/>
    <w:rsid w:val="000D27AF"/>
    <w:rsid w:val="000D359F"/>
    <w:rsid w:val="000D3A3A"/>
    <w:rsid w:val="000D3C60"/>
    <w:rsid w:val="000D6A72"/>
    <w:rsid w:val="000D762E"/>
    <w:rsid w:val="000E0556"/>
    <w:rsid w:val="000E0EAD"/>
    <w:rsid w:val="000E1A2B"/>
    <w:rsid w:val="000E650E"/>
    <w:rsid w:val="000E6ED2"/>
    <w:rsid w:val="000F07C7"/>
    <w:rsid w:val="000F16B2"/>
    <w:rsid w:val="000F1E8E"/>
    <w:rsid w:val="000F2414"/>
    <w:rsid w:val="000F26FC"/>
    <w:rsid w:val="000F54D4"/>
    <w:rsid w:val="000F5D7E"/>
    <w:rsid w:val="000F7A2C"/>
    <w:rsid w:val="001007DB"/>
    <w:rsid w:val="00102041"/>
    <w:rsid w:val="00105D03"/>
    <w:rsid w:val="00106CFD"/>
    <w:rsid w:val="00106F15"/>
    <w:rsid w:val="00110A7F"/>
    <w:rsid w:val="001136F4"/>
    <w:rsid w:val="001137BE"/>
    <w:rsid w:val="0011429E"/>
    <w:rsid w:val="00117A4E"/>
    <w:rsid w:val="00121606"/>
    <w:rsid w:val="00125CA5"/>
    <w:rsid w:val="001300F4"/>
    <w:rsid w:val="001344BC"/>
    <w:rsid w:val="00137841"/>
    <w:rsid w:val="00141442"/>
    <w:rsid w:val="001417D9"/>
    <w:rsid w:val="001501B5"/>
    <w:rsid w:val="00152A04"/>
    <w:rsid w:val="00152BC6"/>
    <w:rsid w:val="00154057"/>
    <w:rsid w:val="001566C5"/>
    <w:rsid w:val="00157FEA"/>
    <w:rsid w:val="00161CF6"/>
    <w:rsid w:val="00163AA9"/>
    <w:rsid w:val="0017105E"/>
    <w:rsid w:val="00173159"/>
    <w:rsid w:val="0017363E"/>
    <w:rsid w:val="00173922"/>
    <w:rsid w:val="00174DAE"/>
    <w:rsid w:val="0017697F"/>
    <w:rsid w:val="00182C1A"/>
    <w:rsid w:val="00184E70"/>
    <w:rsid w:val="0018503C"/>
    <w:rsid w:val="00186221"/>
    <w:rsid w:val="001913EA"/>
    <w:rsid w:val="00192154"/>
    <w:rsid w:val="001926E8"/>
    <w:rsid w:val="00192B72"/>
    <w:rsid w:val="00193711"/>
    <w:rsid w:val="00195958"/>
    <w:rsid w:val="001961E2"/>
    <w:rsid w:val="001A48A8"/>
    <w:rsid w:val="001A5E8D"/>
    <w:rsid w:val="001A654F"/>
    <w:rsid w:val="001A761A"/>
    <w:rsid w:val="001B032F"/>
    <w:rsid w:val="001B11F6"/>
    <w:rsid w:val="001B645A"/>
    <w:rsid w:val="001B6A9C"/>
    <w:rsid w:val="001C0930"/>
    <w:rsid w:val="001C0A02"/>
    <w:rsid w:val="001C6415"/>
    <w:rsid w:val="001C6D99"/>
    <w:rsid w:val="001D2459"/>
    <w:rsid w:val="001D6EAD"/>
    <w:rsid w:val="001E17CC"/>
    <w:rsid w:val="001E392A"/>
    <w:rsid w:val="001E4DE5"/>
    <w:rsid w:val="001F03E5"/>
    <w:rsid w:val="001F2747"/>
    <w:rsid w:val="001F5C3F"/>
    <w:rsid w:val="00201EAB"/>
    <w:rsid w:val="00202198"/>
    <w:rsid w:val="0020277A"/>
    <w:rsid w:val="00203721"/>
    <w:rsid w:val="00203A55"/>
    <w:rsid w:val="0020479B"/>
    <w:rsid w:val="0020601C"/>
    <w:rsid w:val="00211711"/>
    <w:rsid w:val="00214517"/>
    <w:rsid w:val="002150EE"/>
    <w:rsid w:val="00221E7E"/>
    <w:rsid w:val="002233D2"/>
    <w:rsid w:val="0022446C"/>
    <w:rsid w:val="0022494A"/>
    <w:rsid w:val="00225391"/>
    <w:rsid w:val="00232405"/>
    <w:rsid w:val="00234D0C"/>
    <w:rsid w:val="002366D0"/>
    <w:rsid w:val="002377BF"/>
    <w:rsid w:val="00242F33"/>
    <w:rsid w:val="00243008"/>
    <w:rsid w:val="00247384"/>
    <w:rsid w:val="00252224"/>
    <w:rsid w:val="00252C5D"/>
    <w:rsid w:val="00255BF0"/>
    <w:rsid w:val="00256EAB"/>
    <w:rsid w:val="002576CD"/>
    <w:rsid w:val="00257F18"/>
    <w:rsid w:val="00265B5B"/>
    <w:rsid w:val="0027140F"/>
    <w:rsid w:val="002732A6"/>
    <w:rsid w:val="00274834"/>
    <w:rsid w:val="00275016"/>
    <w:rsid w:val="0027665F"/>
    <w:rsid w:val="00276A6C"/>
    <w:rsid w:val="00277827"/>
    <w:rsid w:val="00277F72"/>
    <w:rsid w:val="002805B9"/>
    <w:rsid w:val="00281C53"/>
    <w:rsid w:val="00281F07"/>
    <w:rsid w:val="0028253E"/>
    <w:rsid w:val="002854F9"/>
    <w:rsid w:val="00290DB7"/>
    <w:rsid w:val="002922C1"/>
    <w:rsid w:val="00293D8F"/>
    <w:rsid w:val="00293ED4"/>
    <w:rsid w:val="002A1DC7"/>
    <w:rsid w:val="002A37B7"/>
    <w:rsid w:val="002A3B71"/>
    <w:rsid w:val="002A7117"/>
    <w:rsid w:val="002B387F"/>
    <w:rsid w:val="002B6306"/>
    <w:rsid w:val="002C288A"/>
    <w:rsid w:val="002C3889"/>
    <w:rsid w:val="002D3610"/>
    <w:rsid w:val="002E1849"/>
    <w:rsid w:val="002E3417"/>
    <w:rsid w:val="002E54AF"/>
    <w:rsid w:val="002E5E27"/>
    <w:rsid w:val="002F0E9E"/>
    <w:rsid w:val="002F234D"/>
    <w:rsid w:val="002F3337"/>
    <w:rsid w:val="002F3850"/>
    <w:rsid w:val="002F4082"/>
    <w:rsid w:val="003004BE"/>
    <w:rsid w:val="00301B9A"/>
    <w:rsid w:val="00302C33"/>
    <w:rsid w:val="003038EF"/>
    <w:rsid w:val="00303C95"/>
    <w:rsid w:val="00304F77"/>
    <w:rsid w:val="00306486"/>
    <w:rsid w:val="00306492"/>
    <w:rsid w:val="00307DCA"/>
    <w:rsid w:val="00310531"/>
    <w:rsid w:val="00311041"/>
    <w:rsid w:val="00311D63"/>
    <w:rsid w:val="003125D5"/>
    <w:rsid w:val="003154BD"/>
    <w:rsid w:val="00315FDC"/>
    <w:rsid w:val="003163B5"/>
    <w:rsid w:val="0031689E"/>
    <w:rsid w:val="003176EE"/>
    <w:rsid w:val="00317B81"/>
    <w:rsid w:val="00320594"/>
    <w:rsid w:val="00326F96"/>
    <w:rsid w:val="0032776F"/>
    <w:rsid w:val="00327E6C"/>
    <w:rsid w:val="00330238"/>
    <w:rsid w:val="00332E04"/>
    <w:rsid w:val="00332FC3"/>
    <w:rsid w:val="00333FC5"/>
    <w:rsid w:val="00336B19"/>
    <w:rsid w:val="00340413"/>
    <w:rsid w:val="00340DA1"/>
    <w:rsid w:val="003418A4"/>
    <w:rsid w:val="00343316"/>
    <w:rsid w:val="003433C9"/>
    <w:rsid w:val="0034366C"/>
    <w:rsid w:val="00344AF0"/>
    <w:rsid w:val="003458DB"/>
    <w:rsid w:val="003471F9"/>
    <w:rsid w:val="00347906"/>
    <w:rsid w:val="00353BCB"/>
    <w:rsid w:val="003565ED"/>
    <w:rsid w:val="00364AAA"/>
    <w:rsid w:val="00365AB4"/>
    <w:rsid w:val="00367E7C"/>
    <w:rsid w:val="00370AE1"/>
    <w:rsid w:val="00372ACD"/>
    <w:rsid w:val="00376A79"/>
    <w:rsid w:val="00377848"/>
    <w:rsid w:val="00383B33"/>
    <w:rsid w:val="00385985"/>
    <w:rsid w:val="003864B9"/>
    <w:rsid w:val="003908CE"/>
    <w:rsid w:val="00390FF1"/>
    <w:rsid w:val="00391BE6"/>
    <w:rsid w:val="0039203D"/>
    <w:rsid w:val="003A0453"/>
    <w:rsid w:val="003A0677"/>
    <w:rsid w:val="003A2BE2"/>
    <w:rsid w:val="003A34BB"/>
    <w:rsid w:val="003A41F3"/>
    <w:rsid w:val="003A44B0"/>
    <w:rsid w:val="003A4EA9"/>
    <w:rsid w:val="003A5099"/>
    <w:rsid w:val="003B0D5C"/>
    <w:rsid w:val="003B2E38"/>
    <w:rsid w:val="003B4362"/>
    <w:rsid w:val="003B437A"/>
    <w:rsid w:val="003B7A9E"/>
    <w:rsid w:val="003C15DB"/>
    <w:rsid w:val="003C5226"/>
    <w:rsid w:val="003C56BA"/>
    <w:rsid w:val="003D0CD2"/>
    <w:rsid w:val="003D2599"/>
    <w:rsid w:val="003D32CE"/>
    <w:rsid w:val="003D5CA3"/>
    <w:rsid w:val="003E021B"/>
    <w:rsid w:val="003E243F"/>
    <w:rsid w:val="003E2AED"/>
    <w:rsid w:val="003E3AFF"/>
    <w:rsid w:val="003E4761"/>
    <w:rsid w:val="003F04E2"/>
    <w:rsid w:val="003F1B4E"/>
    <w:rsid w:val="003F2087"/>
    <w:rsid w:val="003F2F59"/>
    <w:rsid w:val="003F4F17"/>
    <w:rsid w:val="003F684F"/>
    <w:rsid w:val="003F6EE4"/>
    <w:rsid w:val="003F74AF"/>
    <w:rsid w:val="004013AD"/>
    <w:rsid w:val="00402193"/>
    <w:rsid w:val="00407802"/>
    <w:rsid w:val="00410825"/>
    <w:rsid w:val="004109A2"/>
    <w:rsid w:val="00412388"/>
    <w:rsid w:val="004158E5"/>
    <w:rsid w:val="00415C39"/>
    <w:rsid w:val="004226C3"/>
    <w:rsid w:val="00422A33"/>
    <w:rsid w:val="0042307E"/>
    <w:rsid w:val="00424E77"/>
    <w:rsid w:val="00427FD5"/>
    <w:rsid w:val="00430362"/>
    <w:rsid w:val="00430ECC"/>
    <w:rsid w:val="00431646"/>
    <w:rsid w:val="00431F8F"/>
    <w:rsid w:val="004330CE"/>
    <w:rsid w:val="00433743"/>
    <w:rsid w:val="00434B7E"/>
    <w:rsid w:val="004362A4"/>
    <w:rsid w:val="00440738"/>
    <w:rsid w:val="00440D3F"/>
    <w:rsid w:val="00442AD3"/>
    <w:rsid w:val="00442DB0"/>
    <w:rsid w:val="0044388F"/>
    <w:rsid w:val="00444092"/>
    <w:rsid w:val="00444112"/>
    <w:rsid w:val="00445FE0"/>
    <w:rsid w:val="00451C43"/>
    <w:rsid w:val="00452BAF"/>
    <w:rsid w:val="004561FB"/>
    <w:rsid w:val="00456A73"/>
    <w:rsid w:val="0047317A"/>
    <w:rsid w:val="00476C3A"/>
    <w:rsid w:val="0047749A"/>
    <w:rsid w:val="00481EE8"/>
    <w:rsid w:val="0048392F"/>
    <w:rsid w:val="00485D31"/>
    <w:rsid w:val="00487AB9"/>
    <w:rsid w:val="004900DB"/>
    <w:rsid w:val="00493564"/>
    <w:rsid w:val="004935B5"/>
    <w:rsid w:val="00493BF5"/>
    <w:rsid w:val="004A0231"/>
    <w:rsid w:val="004A1072"/>
    <w:rsid w:val="004A66BE"/>
    <w:rsid w:val="004A7DCD"/>
    <w:rsid w:val="004B256B"/>
    <w:rsid w:val="004B2CD5"/>
    <w:rsid w:val="004B44E4"/>
    <w:rsid w:val="004B5D71"/>
    <w:rsid w:val="004B6637"/>
    <w:rsid w:val="004C2043"/>
    <w:rsid w:val="004C3E7B"/>
    <w:rsid w:val="004C60AE"/>
    <w:rsid w:val="004C650B"/>
    <w:rsid w:val="004D02D0"/>
    <w:rsid w:val="004D12FB"/>
    <w:rsid w:val="004D2022"/>
    <w:rsid w:val="004D3D21"/>
    <w:rsid w:val="004D5EA3"/>
    <w:rsid w:val="004D6F40"/>
    <w:rsid w:val="004E05F5"/>
    <w:rsid w:val="004E118E"/>
    <w:rsid w:val="004E61D1"/>
    <w:rsid w:val="004F71C1"/>
    <w:rsid w:val="0050012A"/>
    <w:rsid w:val="00501252"/>
    <w:rsid w:val="00503547"/>
    <w:rsid w:val="00503FE7"/>
    <w:rsid w:val="00505E7A"/>
    <w:rsid w:val="00506949"/>
    <w:rsid w:val="00507CE4"/>
    <w:rsid w:val="00511455"/>
    <w:rsid w:val="005175A4"/>
    <w:rsid w:val="00517B6F"/>
    <w:rsid w:val="0052177D"/>
    <w:rsid w:val="0052188C"/>
    <w:rsid w:val="00522028"/>
    <w:rsid w:val="00522076"/>
    <w:rsid w:val="00522BEA"/>
    <w:rsid w:val="005237F9"/>
    <w:rsid w:val="005240D1"/>
    <w:rsid w:val="00524595"/>
    <w:rsid w:val="005253BA"/>
    <w:rsid w:val="00527780"/>
    <w:rsid w:val="0053005B"/>
    <w:rsid w:val="0053007F"/>
    <w:rsid w:val="00530530"/>
    <w:rsid w:val="0053270F"/>
    <w:rsid w:val="00534E92"/>
    <w:rsid w:val="005363B1"/>
    <w:rsid w:val="0053720E"/>
    <w:rsid w:val="00537A60"/>
    <w:rsid w:val="00537FC0"/>
    <w:rsid w:val="00543F7A"/>
    <w:rsid w:val="00546125"/>
    <w:rsid w:val="005464CA"/>
    <w:rsid w:val="005465BB"/>
    <w:rsid w:val="00547735"/>
    <w:rsid w:val="0055243B"/>
    <w:rsid w:val="005546BA"/>
    <w:rsid w:val="0055784D"/>
    <w:rsid w:val="0056001C"/>
    <w:rsid w:val="0056127D"/>
    <w:rsid w:val="0056213F"/>
    <w:rsid w:val="00563DAA"/>
    <w:rsid w:val="005647DC"/>
    <w:rsid w:val="00571E22"/>
    <w:rsid w:val="00571EF5"/>
    <w:rsid w:val="00572049"/>
    <w:rsid w:val="005720DA"/>
    <w:rsid w:val="00581A3F"/>
    <w:rsid w:val="005866F3"/>
    <w:rsid w:val="00587A64"/>
    <w:rsid w:val="0059264C"/>
    <w:rsid w:val="00594188"/>
    <w:rsid w:val="00594D81"/>
    <w:rsid w:val="00595E85"/>
    <w:rsid w:val="005A0F88"/>
    <w:rsid w:val="005A3BC1"/>
    <w:rsid w:val="005A4C79"/>
    <w:rsid w:val="005A6290"/>
    <w:rsid w:val="005A6F5C"/>
    <w:rsid w:val="005B2A6A"/>
    <w:rsid w:val="005B402E"/>
    <w:rsid w:val="005B541B"/>
    <w:rsid w:val="005B5B21"/>
    <w:rsid w:val="005B6A9C"/>
    <w:rsid w:val="005C1DC0"/>
    <w:rsid w:val="005C1ECA"/>
    <w:rsid w:val="005C5E96"/>
    <w:rsid w:val="005C6428"/>
    <w:rsid w:val="005D04D5"/>
    <w:rsid w:val="005D220D"/>
    <w:rsid w:val="005D3D97"/>
    <w:rsid w:val="005D49DA"/>
    <w:rsid w:val="005D5810"/>
    <w:rsid w:val="005D61E9"/>
    <w:rsid w:val="005D646A"/>
    <w:rsid w:val="005D72B9"/>
    <w:rsid w:val="005E0B1D"/>
    <w:rsid w:val="005E337C"/>
    <w:rsid w:val="005E377E"/>
    <w:rsid w:val="005E67B1"/>
    <w:rsid w:val="005E6B91"/>
    <w:rsid w:val="005F44A2"/>
    <w:rsid w:val="005F6827"/>
    <w:rsid w:val="005F6E3B"/>
    <w:rsid w:val="005F6ECD"/>
    <w:rsid w:val="00603215"/>
    <w:rsid w:val="00603585"/>
    <w:rsid w:val="0060411F"/>
    <w:rsid w:val="00604AF6"/>
    <w:rsid w:val="006066E5"/>
    <w:rsid w:val="0060707E"/>
    <w:rsid w:val="00611CD8"/>
    <w:rsid w:val="0061338A"/>
    <w:rsid w:val="0061487B"/>
    <w:rsid w:val="00616D7F"/>
    <w:rsid w:val="00617923"/>
    <w:rsid w:val="006249D3"/>
    <w:rsid w:val="00627222"/>
    <w:rsid w:val="00630B61"/>
    <w:rsid w:val="00631761"/>
    <w:rsid w:val="00632E6C"/>
    <w:rsid w:val="006331B0"/>
    <w:rsid w:val="00633E9C"/>
    <w:rsid w:val="0063409F"/>
    <w:rsid w:val="00637D81"/>
    <w:rsid w:val="00642BFE"/>
    <w:rsid w:val="006438A2"/>
    <w:rsid w:val="00643F0C"/>
    <w:rsid w:val="0064489E"/>
    <w:rsid w:val="00645E3A"/>
    <w:rsid w:val="00651C3E"/>
    <w:rsid w:val="00652C72"/>
    <w:rsid w:val="00653491"/>
    <w:rsid w:val="00653775"/>
    <w:rsid w:val="0065542F"/>
    <w:rsid w:val="0065766D"/>
    <w:rsid w:val="00660EB7"/>
    <w:rsid w:val="00662086"/>
    <w:rsid w:val="006622C9"/>
    <w:rsid w:val="006622D5"/>
    <w:rsid w:val="00665EBA"/>
    <w:rsid w:val="0066674C"/>
    <w:rsid w:val="00671006"/>
    <w:rsid w:val="006767A5"/>
    <w:rsid w:val="006807AB"/>
    <w:rsid w:val="006820AC"/>
    <w:rsid w:val="00682C6C"/>
    <w:rsid w:val="00686250"/>
    <w:rsid w:val="00687982"/>
    <w:rsid w:val="006944FB"/>
    <w:rsid w:val="00694EEC"/>
    <w:rsid w:val="00695FE3"/>
    <w:rsid w:val="006A649C"/>
    <w:rsid w:val="006A67E0"/>
    <w:rsid w:val="006A7166"/>
    <w:rsid w:val="006A730B"/>
    <w:rsid w:val="006B1BE4"/>
    <w:rsid w:val="006B3A85"/>
    <w:rsid w:val="006B64C4"/>
    <w:rsid w:val="006B6D4E"/>
    <w:rsid w:val="006B7A85"/>
    <w:rsid w:val="006C463C"/>
    <w:rsid w:val="006C4A22"/>
    <w:rsid w:val="006C7061"/>
    <w:rsid w:val="006C7F9D"/>
    <w:rsid w:val="006D08BC"/>
    <w:rsid w:val="006D2B7C"/>
    <w:rsid w:val="006D529E"/>
    <w:rsid w:val="006D602A"/>
    <w:rsid w:val="006D7752"/>
    <w:rsid w:val="006E05DF"/>
    <w:rsid w:val="006E0AE9"/>
    <w:rsid w:val="006E7CA7"/>
    <w:rsid w:val="006E7F9D"/>
    <w:rsid w:val="006F1592"/>
    <w:rsid w:val="006F44E5"/>
    <w:rsid w:val="006F5012"/>
    <w:rsid w:val="006F5FD6"/>
    <w:rsid w:val="006F6079"/>
    <w:rsid w:val="006F65CF"/>
    <w:rsid w:val="00700286"/>
    <w:rsid w:val="00700A84"/>
    <w:rsid w:val="00701156"/>
    <w:rsid w:val="007066B8"/>
    <w:rsid w:val="00706DFA"/>
    <w:rsid w:val="00710DD0"/>
    <w:rsid w:val="00712E91"/>
    <w:rsid w:val="007156F0"/>
    <w:rsid w:val="007159B4"/>
    <w:rsid w:val="00720F50"/>
    <w:rsid w:val="0072339E"/>
    <w:rsid w:val="00723884"/>
    <w:rsid w:val="00726741"/>
    <w:rsid w:val="007302BC"/>
    <w:rsid w:val="0073061A"/>
    <w:rsid w:val="0073166E"/>
    <w:rsid w:val="00731EDC"/>
    <w:rsid w:val="00733155"/>
    <w:rsid w:val="00735FBC"/>
    <w:rsid w:val="007365CE"/>
    <w:rsid w:val="00736BFA"/>
    <w:rsid w:val="00736C1D"/>
    <w:rsid w:val="00737DCF"/>
    <w:rsid w:val="007401ED"/>
    <w:rsid w:val="00740FA8"/>
    <w:rsid w:val="007424C8"/>
    <w:rsid w:val="00745DB5"/>
    <w:rsid w:val="00746EC3"/>
    <w:rsid w:val="00746FFD"/>
    <w:rsid w:val="007521F2"/>
    <w:rsid w:val="00752F97"/>
    <w:rsid w:val="007530D5"/>
    <w:rsid w:val="007541D8"/>
    <w:rsid w:val="0075495E"/>
    <w:rsid w:val="00754CB2"/>
    <w:rsid w:val="00756114"/>
    <w:rsid w:val="00757010"/>
    <w:rsid w:val="007608C5"/>
    <w:rsid w:val="00760EDE"/>
    <w:rsid w:val="007618BA"/>
    <w:rsid w:val="00762DDA"/>
    <w:rsid w:val="0076441F"/>
    <w:rsid w:val="00764993"/>
    <w:rsid w:val="00767C13"/>
    <w:rsid w:val="00770739"/>
    <w:rsid w:val="00770830"/>
    <w:rsid w:val="00772056"/>
    <w:rsid w:val="007731CF"/>
    <w:rsid w:val="007763BF"/>
    <w:rsid w:val="00787E29"/>
    <w:rsid w:val="00790869"/>
    <w:rsid w:val="00792975"/>
    <w:rsid w:val="00795C6D"/>
    <w:rsid w:val="00797EAB"/>
    <w:rsid w:val="007A361A"/>
    <w:rsid w:val="007A41B8"/>
    <w:rsid w:val="007A5DED"/>
    <w:rsid w:val="007B04B8"/>
    <w:rsid w:val="007C0878"/>
    <w:rsid w:val="007C1FFD"/>
    <w:rsid w:val="007C4691"/>
    <w:rsid w:val="007C6916"/>
    <w:rsid w:val="007C6A21"/>
    <w:rsid w:val="007C7F0B"/>
    <w:rsid w:val="007D0811"/>
    <w:rsid w:val="007D1410"/>
    <w:rsid w:val="007D1BC9"/>
    <w:rsid w:val="007D301A"/>
    <w:rsid w:val="007D32C7"/>
    <w:rsid w:val="007D34B6"/>
    <w:rsid w:val="007D79B6"/>
    <w:rsid w:val="007E015A"/>
    <w:rsid w:val="007E0D0A"/>
    <w:rsid w:val="007E7A85"/>
    <w:rsid w:val="007F1519"/>
    <w:rsid w:val="007F1B43"/>
    <w:rsid w:val="007F1F75"/>
    <w:rsid w:val="007F3BDF"/>
    <w:rsid w:val="007F43EB"/>
    <w:rsid w:val="007F44DC"/>
    <w:rsid w:val="007F5595"/>
    <w:rsid w:val="00801208"/>
    <w:rsid w:val="008020D8"/>
    <w:rsid w:val="00807031"/>
    <w:rsid w:val="00812D9B"/>
    <w:rsid w:val="00816A05"/>
    <w:rsid w:val="008263B7"/>
    <w:rsid w:val="00830A48"/>
    <w:rsid w:val="00834AD7"/>
    <w:rsid w:val="00842B8D"/>
    <w:rsid w:val="00844930"/>
    <w:rsid w:val="00845BB2"/>
    <w:rsid w:val="00851AE4"/>
    <w:rsid w:val="00853ABA"/>
    <w:rsid w:val="0085439A"/>
    <w:rsid w:val="00857B51"/>
    <w:rsid w:val="0086159D"/>
    <w:rsid w:val="00864170"/>
    <w:rsid w:val="00865872"/>
    <w:rsid w:val="00871E88"/>
    <w:rsid w:val="008728B0"/>
    <w:rsid w:val="008800A6"/>
    <w:rsid w:val="00880912"/>
    <w:rsid w:val="0088230A"/>
    <w:rsid w:val="00883BF5"/>
    <w:rsid w:val="0089034C"/>
    <w:rsid w:val="00891609"/>
    <w:rsid w:val="0089170E"/>
    <w:rsid w:val="00891A0A"/>
    <w:rsid w:val="008920AA"/>
    <w:rsid w:val="00894D55"/>
    <w:rsid w:val="00895AFC"/>
    <w:rsid w:val="00896CD7"/>
    <w:rsid w:val="00896FC9"/>
    <w:rsid w:val="008A26CC"/>
    <w:rsid w:val="008A55BC"/>
    <w:rsid w:val="008B09B6"/>
    <w:rsid w:val="008B0B6C"/>
    <w:rsid w:val="008B1138"/>
    <w:rsid w:val="008B3479"/>
    <w:rsid w:val="008B4C03"/>
    <w:rsid w:val="008B4F76"/>
    <w:rsid w:val="008B69E1"/>
    <w:rsid w:val="008B7871"/>
    <w:rsid w:val="008C037B"/>
    <w:rsid w:val="008C0E68"/>
    <w:rsid w:val="008C17FA"/>
    <w:rsid w:val="008C5B75"/>
    <w:rsid w:val="008C6109"/>
    <w:rsid w:val="008C7987"/>
    <w:rsid w:val="008C7B01"/>
    <w:rsid w:val="008D29AC"/>
    <w:rsid w:val="008D370A"/>
    <w:rsid w:val="008D455F"/>
    <w:rsid w:val="008D5AA4"/>
    <w:rsid w:val="008D6BD1"/>
    <w:rsid w:val="008E05D1"/>
    <w:rsid w:val="008E152D"/>
    <w:rsid w:val="008E1ED5"/>
    <w:rsid w:val="008E3C75"/>
    <w:rsid w:val="008E53D6"/>
    <w:rsid w:val="008E6334"/>
    <w:rsid w:val="008E6AD2"/>
    <w:rsid w:val="008F2BFE"/>
    <w:rsid w:val="008F3B30"/>
    <w:rsid w:val="008F797B"/>
    <w:rsid w:val="0090044D"/>
    <w:rsid w:val="009008DE"/>
    <w:rsid w:val="0090561D"/>
    <w:rsid w:val="009056DA"/>
    <w:rsid w:val="00905B7A"/>
    <w:rsid w:val="00907365"/>
    <w:rsid w:val="009135CE"/>
    <w:rsid w:val="0092503A"/>
    <w:rsid w:val="009270DA"/>
    <w:rsid w:val="00931BFE"/>
    <w:rsid w:val="00932172"/>
    <w:rsid w:val="00933E85"/>
    <w:rsid w:val="00934349"/>
    <w:rsid w:val="00935BC7"/>
    <w:rsid w:val="00936BDE"/>
    <w:rsid w:val="00937899"/>
    <w:rsid w:val="0095425C"/>
    <w:rsid w:val="00954477"/>
    <w:rsid w:val="0095516F"/>
    <w:rsid w:val="009552A3"/>
    <w:rsid w:val="009624DC"/>
    <w:rsid w:val="00970318"/>
    <w:rsid w:val="00970BCB"/>
    <w:rsid w:val="009712CE"/>
    <w:rsid w:val="0097416A"/>
    <w:rsid w:val="0098573C"/>
    <w:rsid w:val="00986359"/>
    <w:rsid w:val="0099020E"/>
    <w:rsid w:val="00991A78"/>
    <w:rsid w:val="00995001"/>
    <w:rsid w:val="00995ED0"/>
    <w:rsid w:val="00996BC4"/>
    <w:rsid w:val="009A0112"/>
    <w:rsid w:val="009A0412"/>
    <w:rsid w:val="009A1B08"/>
    <w:rsid w:val="009A23CB"/>
    <w:rsid w:val="009A46DF"/>
    <w:rsid w:val="009A4C76"/>
    <w:rsid w:val="009A545A"/>
    <w:rsid w:val="009A6232"/>
    <w:rsid w:val="009A6310"/>
    <w:rsid w:val="009B2FD6"/>
    <w:rsid w:val="009B69F6"/>
    <w:rsid w:val="009B6B33"/>
    <w:rsid w:val="009C2F15"/>
    <w:rsid w:val="009C4BFE"/>
    <w:rsid w:val="009C657D"/>
    <w:rsid w:val="009D019E"/>
    <w:rsid w:val="009D20C5"/>
    <w:rsid w:val="009D39A7"/>
    <w:rsid w:val="009D7969"/>
    <w:rsid w:val="009D7FF0"/>
    <w:rsid w:val="009E154E"/>
    <w:rsid w:val="009E2DC3"/>
    <w:rsid w:val="009E4483"/>
    <w:rsid w:val="009F1314"/>
    <w:rsid w:val="009F2006"/>
    <w:rsid w:val="009F3A73"/>
    <w:rsid w:val="009F3F9F"/>
    <w:rsid w:val="009F42DD"/>
    <w:rsid w:val="009F6469"/>
    <w:rsid w:val="00A04244"/>
    <w:rsid w:val="00A07A1B"/>
    <w:rsid w:val="00A07E06"/>
    <w:rsid w:val="00A11D76"/>
    <w:rsid w:val="00A1289C"/>
    <w:rsid w:val="00A16C05"/>
    <w:rsid w:val="00A174F7"/>
    <w:rsid w:val="00A20173"/>
    <w:rsid w:val="00A22C89"/>
    <w:rsid w:val="00A251B0"/>
    <w:rsid w:val="00A27493"/>
    <w:rsid w:val="00A364D4"/>
    <w:rsid w:val="00A379AB"/>
    <w:rsid w:val="00A40A92"/>
    <w:rsid w:val="00A414A5"/>
    <w:rsid w:val="00A41B02"/>
    <w:rsid w:val="00A442B0"/>
    <w:rsid w:val="00A45D8F"/>
    <w:rsid w:val="00A50B6C"/>
    <w:rsid w:val="00A51A91"/>
    <w:rsid w:val="00A51B46"/>
    <w:rsid w:val="00A52356"/>
    <w:rsid w:val="00A52847"/>
    <w:rsid w:val="00A52BA5"/>
    <w:rsid w:val="00A52F10"/>
    <w:rsid w:val="00A5311A"/>
    <w:rsid w:val="00A5453E"/>
    <w:rsid w:val="00A5478B"/>
    <w:rsid w:val="00A55127"/>
    <w:rsid w:val="00A57CBB"/>
    <w:rsid w:val="00A6067F"/>
    <w:rsid w:val="00A61B1A"/>
    <w:rsid w:val="00A6268B"/>
    <w:rsid w:val="00A64281"/>
    <w:rsid w:val="00A67FB8"/>
    <w:rsid w:val="00A73B45"/>
    <w:rsid w:val="00A73B89"/>
    <w:rsid w:val="00A765F2"/>
    <w:rsid w:val="00A80144"/>
    <w:rsid w:val="00A8233A"/>
    <w:rsid w:val="00A832EF"/>
    <w:rsid w:val="00A8577D"/>
    <w:rsid w:val="00A859C1"/>
    <w:rsid w:val="00A85B72"/>
    <w:rsid w:val="00A9540F"/>
    <w:rsid w:val="00A95431"/>
    <w:rsid w:val="00A95618"/>
    <w:rsid w:val="00AA1B52"/>
    <w:rsid w:val="00AA1E53"/>
    <w:rsid w:val="00AA28EA"/>
    <w:rsid w:val="00AA2ACF"/>
    <w:rsid w:val="00AA39F1"/>
    <w:rsid w:val="00AA637E"/>
    <w:rsid w:val="00AB0FFB"/>
    <w:rsid w:val="00AB33BB"/>
    <w:rsid w:val="00AB49D8"/>
    <w:rsid w:val="00AB7A4F"/>
    <w:rsid w:val="00AD3E35"/>
    <w:rsid w:val="00AD4F52"/>
    <w:rsid w:val="00AD6166"/>
    <w:rsid w:val="00AD6EEC"/>
    <w:rsid w:val="00AD7BC6"/>
    <w:rsid w:val="00AE282C"/>
    <w:rsid w:val="00AE4129"/>
    <w:rsid w:val="00AE50BD"/>
    <w:rsid w:val="00AF571D"/>
    <w:rsid w:val="00AF68C4"/>
    <w:rsid w:val="00B00D83"/>
    <w:rsid w:val="00B018D7"/>
    <w:rsid w:val="00B03388"/>
    <w:rsid w:val="00B07623"/>
    <w:rsid w:val="00B0783A"/>
    <w:rsid w:val="00B07859"/>
    <w:rsid w:val="00B12266"/>
    <w:rsid w:val="00B14F10"/>
    <w:rsid w:val="00B171C6"/>
    <w:rsid w:val="00B202A4"/>
    <w:rsid w:val="00B23CE3"/>
    <w:rsid w:val="00B23F68"/>
    <w:rsid w:val="00B255E9"/>
    <w:rsid w:val="00B267A4"/>
    <w:rsid w:val="00B26F88"/>
    <w:rsid w:val="00B32451"/>
    <w:rsid w:val="00B32A80"/>
    <w:rsid w:val="00B40FA3"/>
    <w:rsid w:val="00B41A80"/>
    <w:rsid w:val="00B51227"/>
    <w:rsid w:val="00B520B6"/>
    <w:rsid w:val="00B530A1"/>
    <w:rsid w:val="00B56BE7"/>
    <w:rsid w:val="00B56C76"/>
    <w:rsid w:val="00B64A8B"/>
    <w:rsid w:val="00B72335"/>
    <w:rsid w:val="00B7236E"/>
    <w:rsid w:val="00B75BD4"/>
    <w:rsid w:val="00B762B8"/>
    <w:rsid w:val="00B766BE"/>
    <w:rsid w:val="00B7729A"/>
    <w:rsid w:val="00B77948"/>
    <w:rsid w:val="00B80DB3"/>
    <w:rsid w:val="00B832F3"/>
    <w:rsid w:val="00B84962"/>
    <w:rsid w:val="00B85E31"/>
    <w:rsid w:val="00B8675F"/>
    <w:rsid w:val="00B87BAA"/>
    <w:rsid w:val="00B90020"/>
    <w:rsid w:val="00B90812"/>
    <w:rsid w:val="00B9318F"/>
    <w:rsid w:val="00B934EA"/>
    <w:rsid w:val="00B964B4"/>
    <w:rsid w:val="00B96E75"/>
    <w:rsid w:val="00BA0A13"/>
    <w:rsid w:val="00BA22FB"/>
    <w:rsid w:val="00BA7939"/>
    <w:rsid w:val="00BB0DEA"/>
    <w:rsid w:val="00BB1581"/>
    <w:rsid w:val="00BB2EF8"/>
    <w:rsid w:val="00BB4FBE"/>
    <w:rsid w:val="00BB593C"/>
    <w:rsid w:val="00BB6A9B"/>
    <w:rsid w:val="00BB7F91"/>
    <w:rsid w:val="00BC3853"/>
    <w:rsid w:val="00BC3CDF"/>
    <w:rsid w:val="00BC45B7"/>
    <w:rsid w:val="00BC5B28"/>
    <w:rsid w:val="00BD2038"/>
    <w:rsid w:val="00BD7FC6"/>
    <w:rsid w:val="00BE0381"/>
    <w:rsid w:val="00BE3671"/>
    <w:rsid w:val="00BE623E"/>
    <w:rsid w:val="00BE6637"/>
    <w:rsid w:val="00BF1B04"/>
    <w:rsid w:val="00BF25EB"/>
    <w:rsid w:val="00BF26AE"/>
    <w:rsid w:val="00BF3EB2"/>
    <w:rsid w:val="00BF4CD5"/>
    <w:rsid w:val="00BF59C5"/>
    <w:rsid w:val="00C0107F"/>
    <w:rsid w:val="00C02274"/>
    <w:rsid w:val="00C039C9"/>
    <w:rsid w:val="00C049A7"/>
    <w:rsid w:val="00C04AE6"/>
    <w:rsid w:val="00C04C06"/>
    <w:rsid w:val="00C055FD"/>
    <w:rsid w:val="00C11BCB"/>
    <w:rsid w:val="00C1327A"/>
    <w:rsid w:val="00C13E62"/>
    <w:rsid w:val="00C1450C"/>
    <w:rsid w:val="00C171A1"/>
    <w:rsid w:val="00C2025B"/>
    <w:rsid w:val="00C2340A"/>
    <w:rsid w:val="00C24774"/>
    <w:rsid w:val="00C2477C"/>
    <w:rsid w:val="00C25F96"/>
    <w:rsid w:val="00C32131"/>
    <w:rsid w:val="00C3308C"/>
    <w:rsid w:val="00C355A1"/>
    <w:rsid w:val="00C41294"/>
    <w:rsid w:val="00C4287E"/>
    <w:rsid w:val="00C428B2"/>
    <w:rsid w:val="00C433F0"/>
    <w:rsid w:val="00C43D49"/>
    <w:rsid w:val="00C44D48"/>
    <w:rsid w:val="00C45599"/>
    <w:rsid w:val="00C46A7D"/>
    <w:rsid w:val="00C5465D"/>
    <w:rsid w:val="00C55737"/>
    <w:rsid w:val="00C55829"/>
    <w:rsid w:val="00C55F97"/>
    <w:rsid w:val="00C56700"/>
    <w:rsid w:val="00C570EC"/>
    <w:rsid w:val="00C6151A"/>
    <w:rsid w:val="00C61B09"/>
    <w:rsid w:val="00C62B5D"/>
    <w:rsid w:val="00C64C1D"/>
    <w:rsid w:val="00C65377"/>
    <w:rsid w:val="00C654E3"/>
    <w:rsid w:val="00C665E8"/>
    <w:rsid w:val="00C72234"/>
    <w:rsid w:val="00C7576C"/>
    <w:rsid w:val="00C77667"/>
    <w:rsid w:val="00C80D9E"/>
    <w:rsid w:val="00C819C9"/>
    <w:rsid w:val="00C824C1"/>
    <w:rsid w:val="00C83E6A"/>
    <w:rsid w:val="00C86077"/>
    <w:rsid w:val="00C867F8"/>
    <w:rsid w:val="00C91742"/>
    <w:rsid w:val="00C97E84"/>
    <w:rsid w:val="00CA1626"/>
    <w:rsid w:val="00CA3644"/>
    <w:rsid w:val="00CA6E55"/>
    <w:rsid w:val="00CA7362"/>
    <w:rsid w:val="00CA7679"/>
    <w:rsid w:val="00CB1464"/>
    <w:rsid w:val="00CB1EBE"/>
    <w:rsid w:val="00CB475F"/>
    <w:rsid w:val="00CB689D"/>
    <w:rsid w:val="00CB764A"/>
    <w:rsid w:val="00CC1C91"/>
    <w:rsid w:val="00CC470D"/>
    <w:rsid w:val="00CC47B0"/>
    <w:rsid w:val="00CC559F"/>
    <w:rsid w:val="00CC562A"/>
    <w:rsid w:val="00CC6F86"/>
    <w:rsid w:val="00CD20C1"/>
    <w:rsid w:val="00CD22BB"/>
    <w:rsid w:val="00CD24CD"/>
    <w:rsid w:val="00CD2FDD"/>
    <w:rsid w:val="00CD3115"/>
    <w:rsid w:val="00CD5544"/>
    <w:rsid w:val="00CD6BD0"/>
    <w:rsid w:val="00CD6E95"/>
    <w:rsid w:val="00CD6F6D"/>
    <w:rsid w:val="00CE00AA"/>
    <w:rsid w:val="00CE3DD2"/>
    <w:rsid w:val="00CE7B12"/>
    <w:rsid w:val="00CE7C3C"/>
    <w:rsid w:val="00CF0AC3"/>
    <w:rsid w:val="00CF149E"/>
    <w:rsid w:val="00CF4AAC"/>
    <w:rsid w:val="00CF5573"/>
    <w:rsid w:val="00CF6514"/>
    <w:rsid w:val="00CF673F"/>
    <w:rsid w:val="00CF7BBB"/>
    <w:rsid w:val="00D00E6D"/>
    <w:rsid w:val="00D01B0C"/>
    <w:rsid w:val="00D03C5F"/>
    <w:rsid w:val="00D06D37"/>
    <w:rsid w:val="00D075B0"/>
    <w:rsid w:val="00D103B2"/>
    <w:rsid w:val="00D10AAC"/>
    <w:rsid w:val="00D1230D"/>
    <w:rsid w:val="00D12F7A"/>
    <w:rsid w:val="00D152D2"/>
    <w:rsid w:val="00D15649"/>
    <w:rsid w:val="00D15E9C"/>
    <w:rsid w:val="00D2086D"/>
    <w:rsid w:val="00D2096E"/>
    <w:rsid w:val="00D248B5"/>
    <w:rsid w:val="00D258AE"/>
    <w:rsid w:val="00D32DB2"/>
    <w:rsid w:val="00D3399C"/>
    <w:rsid w:val="00D40871"/>
    <w:rsid w:val="00D418EC"/>
    <w:rsid w:val="00D431AB"/>
    <w:rsid w:val="00D44CB1"/>
    <w:rsid w:val="00D46295"/>
    <w:rsid w:val="00D46450"/>
    <w:rsid w:val="00D47EA4"/>
    <w:rsid w:val="00D501FB"/>
    <w:rsid w:val="00D524FA"/>
    <w:rsid w:val="00D54DF5"/>
    <w:rsid w:val="00D5505E"/>
    <w:rsid w:val="00D557B8"/>
    <w:rsid w:val="00D6307F"/>
    <w:rsid w:val="00D63E33"/>
    <w:rsid w:val="00D64AC2"/>
    <w:rsid w:val="00D668B8"/>
    <w:rsid w:val="00D737F3"/>
    <w:rsid w:val="00D74981"/>
    <w:rsid w:val="00D75E7F"/>
    <w:rsid w:val="00D762DE"/>
    <w:rsid w:val="00D81A20"/>
    <w:rsid w:val="00D83A37"/>
    <w:rsid w:val="00D85861"/>
    <w:rsid w:val="00D9240D"/>
    <w:rsid w:val="00D939B6"/>
    <w:rsid w:val="00D94429"/>
    <w:rsid w:val="00D95C31"/>
    <w:rsid w:val="00DA1411"/>
    <w:rsid w:val="00DA22DE"/>
    <w:rsid w:val="00DA27D4"/>
    <w:rsid w:val="00DA37F6"/>
    <w:rsid w:val="00DA37FE"/>
    <w:rsid w:val="00DA7E7F"/>
    <w:rsid w:val="00DB338D"/>
    <w:rsid w:val="00DB6048"/>
    <w:rsid w:val="00DB7451"/>
    <w:rsid w:val="00DC0C2C"/>
    <w:rsid w:val="00DC1979"/>
    <w:rsid w:val="00DC1B5C"/>
    <w:rsid w:val="00DC3B74"/>
    <w:rsid w:val="00DC4E72"/>
    <w:rsid w:val="00DC5D84"/>
    <w:rsid w:val="00DC665F"/>
    <w:rsid w:val="00DC752D"/>
    <w:rsid w:val="00DD2DC6"/>
    <w:rsid w:val="00DD4703"/>
    <w:rsid w:val="00DD6BF2"/>
    <w:rsid w:val="00DD760A"/>
    <w:rsid w:val="00DF20EA"/>
    <w:rsid w:val="00DF3D68"/>
    <w:rsid w:val="00E00C0C"/>
    <w:rsid w:val="00E010E0"/>
    <w:rsid w:val="00E06698"/>
    <w:rsid w:val="00E06D1C"/>
    <w:rsid w:val="00E07563"/>
    <w:rsid w:val="00E075C3"/>
    <w:rsid w:val="00E10AC6"/>
    <w:rsid w:val="00E1138E"/>
    <w:rsid w:val="00E11FC0"/>
    <w:rsid w:val="00E129DA"/>
    <w:rsid w:val="00E1399A"/>
    <w:rsid w:val="00E16480"/>
    <w:rsid w:val="00E23A32"/>
    <w:rsid w:val="00E25266"/>
    <w:rsid w:val="00E26561"/>
    <w:rsid w:val="00E26E0F"/>
    <w:rsid w:val="00E2773A"/>
    <w:rsid w:val="00E31187"/>
    <w:rsid w:val="00E31832"/>
    <w:rsid w:val="00E336AA"/>
    <w:rsid w:val="00E36074"/>
    <w:rsid w:val="00E37A2C"/>
    <w:rsid w:val="00E37D8F"/>
    <w:rsid w:val="00E40CCF"/>
    <w:rsid w:val="00E41EB6"/>
    <w:rsid w:val="00E42B67"/>
    <w:rsid w:val="00E4333F"/>
    <w:rsid w:val="00E44144"/>
    <w:rsid w:val="00E46517"/>
    <w:rsid w:val="00E5003F"/>
    <w:rsid w:val="00E50505"/>
    <w:rsid w:val="00E51DD2"/>
    <w:rsid w:val="00E528C4"/>
    <w:rsid w:val="00E54C68"/>
    <w:rsid w:val="00E606D2"/>
    <w:rsid w:val="00E61E73"/>
    <w:rsid w:val="00E647D7"/>
    <w:rsid w:val="00E661F3"/>
    <w:rsid w:val="00E67241"/>
    <w:rsid w:val="00E70724"/>
    <w:rsid w:val="00E72C06"/>
    <w:rsid w:val="00E7372C"/>
    <w:rsid w:val="00E7425A"/>
    <w:rsid w:val="00E7488F"/>
    <w:rsid w:val="00E74DF4"/>
    <w:rsid w:val="00E759AE"/>
    <w:rsid w:val="00E767A3"/>
    <w:rsid w:val="00E76817"/>
    <w:rsid w:val="00E80204"/>
    <w:rsid w:val="00E820EE"/>
    <w:rsid w:val="00E849FD"/>
    <w:rsid w:val="00E8608C"/>
    <w:rsid w:val="00E87FB8"/>
    <w:rsid w:val="00E902F5"/>
    <w:rsid w:val="00E90650"/>
    <w:rsid w:val="00E94B0E"/>
    <w:rsid w:val="00E974C8"/>
    <w:rsid w:val="00EA1A10"/>
    <w:rsid w:val="00EA3269"/>
    <w:rsid w:val="00EA3A3C"/>
    <w:rsid w:val="00EA41A7"/>
    <w:rsid w:val="00EA6173"/>
    <w:rsid w:val="00EA7398"/>
    <w:rsid w:val="00EB426E"/>
    <w:rsid w:val="00EB4E01"/>
    <w:rsid w:val="00EB5100"/>
    <w:rsid w:val="00EB722A"/>
    <w:rsid w:val="00EC21A7"/>
    <w:rsid w:val="00EC3554"/>
    <w:rsid w:val="00EC3BF0"/>
    <w:rsid w:val="00EC3C34"/>
    <w:rsid w:val="00EC7CF4"/>
    <w:rsid w:val="00ED02FF"/>
    <w:rsid w:val="00ED3883"/>
    <w:rsid w:val="00ED5F8D"/>
    <w:rsid w:val="00EE0FD4"/>
    <w:rsid w:val="00EE64F8"/>
    <w:rsid w:val="00EE7E69"/>
    <w:rsid w:val="00EF1018"/>
    <w:rsid w:val="00EF5327"/>
    <w:rsid w:val="00EF6548"/>
    <w:rsid w:val="00EF7AFE"/>
    <w:rsid w:val="00F02D6E"/>
    <w:rsid w:val="00F0577F"/>
    <w:rsid w:val="00F058A2"/>
    <w:rsid w:val="00F0797B"/>
    <w:rsid w:val="00F07EB9"/>
    <w:rsid w:val="00F22640"/>
    <w:rsid w:val="00F230F1"/>
    <w:rsid w:val="00F23811"/>
    <w:rsid w:val="00F24166"/>
    <w:rsid w:val="00F26694"/>
    <w:rsid w:val="00F26A19"/>
    <w:rsid w:val="00F27435"/>
    <w:rsid w:val="00F27EBE"/>
    <w:rsid w:val="00F42F68"/>
    <w:rsid w:val="00F46409"/>
    <w:rsid w:val="00F517C1"/>
    <w:rsid w:val="00F52CAD"/>
    <w:rsid w:val="00F531F1"/>
    <w:rsid w:val="00F55C62"/>
    <w:rsid w:val="00F572F9"/>
    <w:rsid w:val="00F57D6A"/>
    <w:rsid w:val="00F612B1"/>
    <w:rsid w:val="00F612E4"/>
    <w:rsid w:val="00F63635"/>
    <w:rsid w:val="00F637A0"/>
    <w:rsid w:val="00F63F1F"/>
    <w:rsid w:val="00F6509B"/>
    <w:rsid w:val="00F66801"/>
    <w:rsid w:val="00F6733D"/>
    <w:rsid w:val="00F72692"/>
    <w:rsid w:val="00F73D7C"/>
    <w:rsid w:val="00F74CAB"/>
    <w:rsid w:val="00F7598D"/>
    <w:rsid w:val="00F75DC8"/>
    <w:rsid w:val="00F7618A"/>
    <w:rsid w:val="00F7634C"/>
    <w:rsid w:val="00F76D12"/>
    <w:rsid w:val="00F80937"/>
    <w:rsid w:val="00F82A5D"/>
    <w:rsid w:val="00F82E60"/>
    <w:rsid w:val="00F839F8"/>
    <w:rsid w:val="00F84DBF"/>
    <w:rsid w:val="00F90BBE"/>
    <w:rsid w:val="00F91027"/>
    <w:rsid w:val="00F93FEB"/>
    <w:rsid w:val="00F95574"/>
    <w:rsid w:val="00F95CD3"/>
    <w:rsid w:val="00FA1449"/>
    <w:rsid w:val="00FA1E70"/>
    <w:rsid w:val="00FA3531"/>
    <w:rsid w:val="00FA39EA"/>
    <w:rsid w:val="00FA5AD6"/>
    <w:rsid w:val="00FB12F7"/>
    <w:rsid w:val="00FB4154"/>
    <w:rsid w:val="00FB5B1B"/>
    <w:rsid w:val="00FB7C25"/>
    <w:rsid w:val="00FC26B2"/>
    <w:rsid w:val="00FC2C80"/>
    <w:rsid w:val="00FC35AF"/>
    <w:rsid w:val="00FC39CB"/>
    <w:rsid w:val="00FC39E5"/>
    <w:rsid w:val="00FD01F2"/>
    <w:rsid w:val="00FD020A"/>
    <w:rsid w:val="00FD09D7"/>
    <w:rsid w:val="00FD1350"/>
    <w:rsid w:val="00FD1953"/>
    <w:rsid w:val="00FD21B5"/>
    <w:rsid w:val="00FD2266"/>
    <w:rsid w:val="00FD2D3A"/>
    <w:rsid w:val="00FD3CC8"/>
    <w:rsid w:val="00FD46E3"/>
    <w:rsid w:val="00FD519A"/>
    <w:rsid w:val="00FD6CC2"/>
    <w:rsid w:val="00FD7476"/>
    <w:rsid w:val="00FE1C3D"/>
    <w:rsid w:val="00FE58AC"/>
    <w:rsid w:val="00FE5B7E"/>
    <w:rsid w:val="00FE75ED"/>
    <w:rsid w:val="00FF025C"/>
    <w:rsid w:val="00FF0348"/>
    <w:rsid w:val="00FF03C5"/>
    <w:rsid w:val="00FF1A94"/>
    <w:rsid w:val="00FF6E4A"/>
    <w:rsid w:val="00FF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FA01"/>
  <w15:docId w15:val="{F965A920-7D72-4575-AE10-DD3B8544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6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C6A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65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50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4C650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5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650B"/>
    <w:pPr>
      <w:ind w:left="720"/>
      <w:contextualSpacing/>
    </w:pPr>
  </w:style>
  <w:style w:type="character" w:styleId="CommentReference">
    <w:name w:val="annotation reference"/>
    <w:basedOn w:val="DefaultParagraphFont"/>
    <w:uiPriority w:val="99"/>
    <w:semiHidden/>
    <w:unhideWhenUsed/>
    <w:rsid w:val="004C650B"/>
    <w:rPr>
      <w:sz w:val="16"/>
      <w:szCs w:val="16"/>
    </w:rPr>
  </w:style>
  <w:style w:type="paragraph" w:styleId="CommentText">
    <w:name w:val="annotation text"/>
    <w:basedOn w:val="Normal"/>
    <w:link w:val="CommentTextChar"/>
    <w:uiPriority w:val="99"/>
    <w:unhideWhenUsed/>
    <w:rsid w:val="004C650B"/>
    <w:pPr>
      <w:spacing w:line="240" w:lineRule="auto"/>
    </w:pPr>
    <w:rPr>
      <w:sz w:val="20"/>
      <w:szCs w:val="20"/>
    </w:rPr>
  </w:style>
  <w:style w:type="character" w:customStyle="1" w:styleId="CommentTextChar">
    <w:name w:val="Comment Text Char"/>
    <w:basedOn w:val="DefaultParagraphFont"/>
    <w:link w:val="CommentText"/>
    <w:uiPriority w:val="99"/>
    <w:rsid w:val="004C650B"/>
    <w:rPr>
      <w:sz w:val="20"/>
      <w:szCs w:val="20"/>
    </w:rPr>
  </w:style>
  <w:style w:type="character" w:customStyle="1" w:styleId="CommentSubjectChar">
    <w:name w:val="Comment Subject Char"/>
    <w:basedOn w:val="CommentTextChar"/>
    <w:link w:val="CommentSubject"/>
    <w:uiPriority w:val="99"/>
    <w:semiHidden/>
    <w:rsid w:val="004C650B"/>
    <w:rPr>
      <w:b/>
      <w:bCs/>
      <w:sz w:val="20"/>
      <w:szCs w:val="20"/>
    </w:rPr>
  </w:style>
  <w:style w:type="paragraph" w:styleId="CommentSubject">
    <w:name w:val="annotation subject"/>
    <w:basedOn w:val="CommentText"/>
    <w:next w:val="CommentText"/>
    <w:link w:val="CommentSubjectChar"/>
    <w:uiPriority w:val="99"/>
    <w:semiHidden/>
    <w:unhideWhenUsed/>
    <w:rsid w:val="004C650B"/>
    <w:rPr>
      <w:b/>
      <w:bCs/>
    </w:rPr>
  </w:style>
  <w:style w:type="paragraph" w:styleId="BalloonText">
    <w:name w:val="Balloon Text"/>
    <w:basedOn w:val="Normal"/>
    <w:link w:val="BalloonTextChar"/>
    <w:uiPriority w:val="99"/>
    <w:semiHidden/>
    <w:unhideWhenUsed/>
    <w:rsid w:val="004C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50B"/>
    <w:rPr>
      <w:rFonts w:ascii="Segoe UI" w:hAnsi="Segoe UI" w:cs="Segoe UI"/>
      <w:sz w:val="18"/>
      <w:szCs w:val="18"/>
    </w:rPr>
  </w:style>
  <w:style w:type="character" w:customStyle="1" w:styleId="referencesyear">
    <w:name w:val="references__year"/>
    <w:basedOn w:val="DefaultParagraphFont"/>
    <w:rsid w:val="004C650B"/>
  </w:style>
  <w:style w:type="paragraph" w:styleId="Revision">
    <w:name w:val="Revision"/>
    <w:hidden/>
    <w:uiPriority w:val="99"/>
    <w:semiHidden/>
    <w:rsid w:val="004C650B"/>
    <w:pPr>
      <w:spacing w:after="0" w:line="240" w:lineRule="auto"/>
    </w:pPr>
  </w:style>
  <w:style w:type="character" w:styleId="Strong">
    <w:name w:val="Strong"/>
    <w:basedOn w:val="DefaultParagraphFont"/>
    <w:uiPriority w:val="22"/>
    <w:qFormat/>
    <w:rsid w:val="004C650B"/>
    <w:rPr>
      <w:b/>
      <w:bCs/>
    </w:rPr>
  </w:style>
  <w:style w:type="character" w:customStyle="1" w:styleId="period">
    <w:name w:val="period"/>
    <w:basedOn w:val="DefaultParagraphFont"/>
    <w:rsid w:val="004C650B"/>
  </w:style>
  <w:style w:type="character" w:styleId="Hyperlink">
    <w:name w:val="Hyperlink"/>
    <w:basedOn w:val="DefaultParagraphFont"/>
    <w:uiPriority w:val="99"/>
    <w:unhideWhenUsed/>
    <w:rsid w:val="004C650B"/>
    <w:rPr>
      <w:color w:val="0563C1" w:themeColor="hyperlink"/>
      <w:u w:val="single"/>
    </w:rPr>
  </w:style>
  <w:style w:type="paragraph" w:customStyle="1" w:styleId="EndNoteBibliographyTitle">
    <w:name w:val="EndNote Bibliography Title"/>
    <w:basedOn w:val="Normal"/>
    <w:link w:val="EndNoteBibliographyTitleChar"/>
    <w:rsid w:val="009552A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552A3"/>
    <w:rPr>
      <w:rFonts w:ascii="Calibri" w:hAnsi="Calibri"/>
      <w:noProof/>
      <w:lang w:val="en-US"/>
    </w:rPr>
  </w:style>
  <w:style w:type="paragraph" w:customStyle="1" w:styleId="EndNoteBibliography">
    <w:name w:val="EndNote Bibliography"/>
    <w:basedOn w:val="Normal"/>
    <w:link w:val="EndNoteBibliographyChar"/>
    <w:rsid w:val="009552A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552A3"/>
    <w:rPr>
      <w:rFonts w:ascii="Calibri" w:hAnsi="Calibri"/>
      <w:noProof/>
      <w:lang w:val="en-US"/>
    </w:rPr>
  </w:style>
  <w:style w:type="character" w:customStyle="1" w:styleId="UnresolvedMention1">
    <w:name w:val="Unresolved Mention1"/>
    <w:basedOn w:val="DefaultParagraphFont"/>
    <w:uiPriority w:val="99"/>
    <w:semiHidden/>
    <w:unhideWhenUsed/>
    <w:rsid w:val="009E154E"/>
    <w:rPr>
      <w:color w:val="605E5C"/>
      <w:shd w:val="clear" w:color="auto" w:fill="E1DFDD"/>
    </w:rPr>
  </w:style>
  <w:style w:type="character" w:styleId="LineNumber">
    <w:name w:val="line number"/>
    <w:basedOn w:val="DefaultParagraphFont"/>
    <w:uiPriority w:val="99"/>
    <w:semiHidden/>
    <w:unhideWhenUsed/>
    <w:rsid w:val="009E4483"/>
  </w:style>
  <w:style w:type="paragraph" w:customStyle="1" w:styleId="xmsonormal">
    <w:name w:val="x_msonormal"/>
    <w:basedOn w:val="Normal"/>
    <w:rsid w:val="006C4A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unhideWhenUsed/>
    <w:rsid w:val="0022446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22446C"/>
    <w:rPr>
      <w:rFonts w:ascii="Times New Roman" w:eastAsia="Times New Roman" w:hAnsi="Times New Roman" w:cs="Times New Roman"/>
      <w:i/>
      <w:iCs/>
      <w:sz w:val="24"/>
      <w:szCs w:val="24"/>
      <w:lang w:eastAsia="en-GB"/>
    </w:rPr>
  </w:style>
  <w:style w:type="character" w:customStyle="1" w:styleId="institution">
    <w:name w:val="institution"/>
    <w:basedOn w:val="DefaultParagraphFont"/>
    <w:rsid w:val="0022446C"/>
  </w:style>
  <w:style w:type="character" w:customStyle="1" w:styleId="addr-line">
    <w:name w:val="addr-line"/>
    <w:basedOn w:val="DefaultParagraphFont"/>
    <w:rsid w:val="0022446C"/>
  </w:style>
  <w:style w:type="character" w:styleId="FollowedHyperlink">
    <w:name w:val="FollowedHyperlink"/>
    <w:basedOn w:val="DefaultParagraphFont"/>
    <w:uiPriority w:val="99"/>
    <w:semiHidden/>
    <w:unhideWhenUsed/>
    <w:rsid w:val="00665EBA"/>
    <w:rPr>
      <w:color w:val="954F72" w:themeColor="followedHyperlink"/>
      <w:u w:val="single"/>
    </w:rPr>
  </w:style>
  <w:style w:type="character" w:customStyle="1" w:styleId="UnresolvedMention2">
    <w:name w:val="Unresolved Mention2"/>
    <w:basedOn w:val="DefaultParagraphFont"/>
    <w:uiPriority w:val="99"/>
    <w:semiHidden/>
    <w:unhideWhenUsed/>
    <w:rsid w:val="00857B51"/>
    <w:rPr>
      <w:color w:val="605E5C"/>
      <w:shd w:val="clear" w:color="auto" w:fill="E1DFDD"/>
    </w:rPr>
  </w:style>
  <w:style w:type="character" w:customStyle="1" w:styleId="UnresolvedMention3">
    <w:name w:val="Unresolved Mention3"/>
    <w:basedOn w:val="DefaultParagraphFont"/>
    <w:uiPriority w:val="99"/>
    <w:semiHidden/>
    <w:unhideWhenUsed/>
    <w:rsid w:val="00A174F7"/>
    <w:rPr>
      <w:color w:val="605E5C"/>
      <w:shd w:val="clear" w:color="auto" w:fill="E1DFDD"/>
    </w:rPr>
  </w:style>
  <w:style w:type="character" w:customStyle="1" w:styleId="ref-title">
    <w:name w:val="ref-title"/>
    <w:basedOn w:val="DefaultParagraphFont"/>
    <w:rsid w:val="000A3718"/>
  </w:style>
  <w:style w:type="character" w:customStyle="1" w:styleId="ref-journal">
    <w:name w:val="ref-journal"/>
    <w:basedOn w:val="DefaultParagraphFont"/>
    <w:rsid w:val="000A3718"/>
  </w:style>
  <w:style w:type="character" w:customStyle="1" w:styleId="ref-vol">
    <w:name w:val="ref-vol"/>
    <w:basedOn w:val="DefaultParagraphFont"/>
    <w:rsid w:val="000A3718"/>
  </w:style>
  <w:style w:type="character" w:customStyle="1" w:styleId="UnresolvedMention4">
    <w:name w:val="Unresolved Mention4"/>
    <w:basedOn w:val="DefaultParagraphFont"/>
    <w:uiPriority w:val="99"/>
    <w:semiHidden/>
    <w:unhideWhenUsed/>
    <w:rsid w:val="006820AC"/>
    <w:rPr>
      <w:color w:val="605E5C"/>
      <w:shd w:val="clear" w:color="auto" w:fill="E1DFDD"/>
    </w:rPr>
  </w:style>
  <w:style w:type="character" w:customStyle="1" w:styleId="UnresolvedMention5">
    <w:name w:val="Unresolved Mention5"/>
    <w:basedOn w:val="DefaultParagraphFont"/>
    <w:uiPriority w:val="99"/>
    <w:semiHidden/>
    <w:unhideWhenUsed/>
    <w:rsid w:val="00CB764A"/>
    <w:rPr>
      <w:color w:val="605E5C"/>
      <w:shd w:val="clear" w:color="auto" w:fill="E1DFDD"/>
    </w:rPr>
  </w:style>
  <w:style w:type="character" w:customStyle="1" w:styleId="Heading2Char">
    <w:name w:val="Heading 2 Char"/>
    <w:basedOn w:val="DefaultParagraphFont"/>
    <w:link w:val="Heading2"/>
    <w:uiPriority w:val="9"/>
    <w:semiHidden/>
    <w:rsid w:val="007C6A2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42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67"/>
  </w:style>
  <w:style w:type="paragraph" w:styleId="Footer">
    <w:name w:val="footer"/>
    <w:basedOn w:val="Normal"/>
    <w:link w:val="FooterChar"/>
    <w:uiPriority w:val="99"/>
    <w:unhideWhenUsed/>
    <w:rsid w:val="00E42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67"/>
  </w:style>
  <w:style w:type="character" w:customStyle="1" w:styleId="UnresolvedMention6">
    <w:name w:val="Unresolved Mention6"/>
    <w:basedOn w:val="DefaultParagraphFont"/>
    <w:uiPriority w:val="99"/>
    <w:semiHidden/>
    <w:unhideWhenUsed/>
    <w:rsid w:val="00347906"/>
    <w:rPr>
      <w:color w:val="605E5C"/>
      <w:shd w:val="clear" w:color="auto" w:fill="E1DFDD"/>
    </w:rPr>
  </w:style>
  <w:style w:type="character" w:customStyle="1" w:styleId="UnresolvedMention">
    <w:name w:val="Unresolved Mention"/>
    <w:basedOn w:val="DefaultParagraphFont"/>
    <w:uiPriority w:val="99"/>
    <w:semiHidden/>
    <w:unhideWhenUsed/>
    <w:rsid w:val="00FB4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6613">
      <w:bodyDiv w:val="1"/>
      <w:marLeft w:val="0"/>
      <w:marRight w:val="0"/>
      <w:marTop w:val="0"/>
      <w:marBottom w:val="0"/>
      <w:divBdr>
        <w:top w:val="none" w:sz="0" w:space="0" w:color="auto"/>
        <w:left w:val="none" w:sz="0" w:space="0" w:color="auto"/>
        <w:bottom w:val="none" w:sz="0" w:space="0" w:color="auto"/>
        <w:right w:val="none" w:sz="0" w:space="0" w:color="auto"/>
      </w:divBdr>
    </w:div>
    <w:div w:id="77138725">
      <w:bodyDiv w:val="1"/>
      <w:marLeft w:val="0"/>
      <w:marRight w:val="0"/>
      <w:marTop w:val="0"/>
      <w:marBottom w:val="0"/>
      <w:divBdr>
        <w:top w:val="none" w:sz="0" w:space="0" w:color="auto"/>
        <w:left w:val="none" w:sz="0" w:space="0" w:color="auto"/>
        <w:bottom w:val="none" w:sz="0" w:space="0" w:color="auto"/>
        <w:right w:val="none" w:sz="0" w:space="0" w:color="auto"/>
      </w:divBdr>
    </w:div>
    <w:div w:id="91317124">
      <w:bodyDiv w:val="1"/>
      <w:marLeft w:val="0"/>
      <w:marRight w:val="0"/>
      <w:marTop w:val="0"/>
      <w:marBottom w:val="0"/>
      <w:divBdr>
        <w:top w:val="none" w:sz="0" w:space="0" w:color="auto"/>
        <w:left w:val="none" w:sz="0" w:space="0" w:color="auto"/>
        <w:bottom w:val="none" w:sz="0" w:space="0" w:color="auto"/>
        <w:right w:val="none" w:sz="0" w:space="0" w:color="auto"/>
      </w:divBdr>
    </w:div>
    <w:div w:id="171916508">
      <w:bodyDiv w:val="1"/>
      <w:marLeft w:val="0"/>
      <w:marRight w:val="0"/>
      <w:marTop w:val="0"/>
      <w:marBottom w:val="0"/>
      <w:divBdr>
        <w:top w:val="none" w:sz="0" w:space="0" w:color="auto"/>
        <w:left w:val="none" w:sz="0" w:space="0" w:color="auto"/>
        <w:bottom w:val="none" w:sz="0" w:space="0" w:color="auto"/>
        <w:right w:val="none" w:sz="0" w:space="0" w:color="auto"/>
      </w:divBdr>
      <w:divsChild>
        <w:div w:id="1723866288">
          <w:marLeft w:val="0"/>
          <w:marRight w:val="0"/>
          <w:marTop w:val="240"/>
          <w:marBottom w:val="240"/>
          <w:divBdr>
            <w:top w:val="none" w:sz="0" w:space="0" w:color="auto"/>
            <w:left w:val="none" w:sz="0" w:space="0" w:color="auto"/>
            <w:bottom w:val="none" w:sz="0" w:space="0" w:color="auto"/>
            <w:right w:val="none" w:sz="0" w:space="0" w:color="auto"/>
          </w:divBdr>
        </w:div>
      </w:divsChild>
    </w:div>
    <w:div w:id="185024115">
      <w:bodyDiv w:val="1"/>
      <w:marLeft w:val="0"/>
      <w:marRight w:val="0"/>
      <w:marTop w:val="0"/>
      <w:marBottom w:val="0"/>
      <w:divBdr>
        <w:top w:val="none" w:sz="0" w:space="0" w:color="auto"/>
        <w:left w:val="none" w:sz="0" w:space="0" w:color="auto"/>
        <w:bottom w:val="none" w:sz="0" w:space="0" w:color="auto"/>
        <w:right w:val="none" w:sz="0" w:space="0" w:color="auto"/>
      </w:divBdr>
    </w:div>
    <w:div w:id="248854450">
      <w:bodyDiv w:val="1"/>
      <w:marLeft w:val="0"/>
      <w:marRight w:val="0"/>
      <w:marTop w:val="0"/>
      <w:marBottom w:val="0"/>
      <w:divBdr>
        <w:top w:val="none" w:sz="0" w:space="0" w:color="auto"/>
        <w:left w:val="none" w:sz="0" w:space="0" w:color="auto"/>
        <w:bottom w:val="none" w:sz="0" w:space="0" w:color="auto"/>
        <w:right w:val="none" w:sz="0" w:space="0" w:color="auto"/>
      </w:divBdr>
    </w:div>
    <w:div w:id="280262490">
      <w:bodyDiv w:val="1"/>
      <w:marLeft w:val="0"/>
      <w:marRight w:val="0"/>
      <w:marTop w:val="0"/>
      <w:marBottom w:val="0"/>
      <w:divBdr>
        <w:top w:val="none" w:sz="0" w:space="0" w:color="auto"/>
        <w:left w:val="none" w:sz="0" w:space="0" w:color="auto"/>
        <w:bottom w:val="none" w:sz="0" w:space="0" w:color="auto"/>
        <w:right w:val="none" w:sz="0" w:space="0" w:color="auto"/>
      </w:divBdr>
    </w:div>
    <w:div w:id="296645595">
      <w:bodyDiv w:val="1"/>
      <w:marLeft w:val="0"/>
      <w:marRight w:val="0"/>
      <w:marTop w:val="0"/>
      <w:marBottom w:val="0"/>
      <w:divBdr>
        <w:top w:val="none" w:sz="0" w:space="0" w:color="auto"/>
        <w:left w:val="none" w:sz="0" w:space="0" w:color="auto"/>
        <w:bottom w:val="none" w:sz="0" w:space="0" w:color="auto"/>
        <w:right w:val="none" w:sz="0" w:space="0" w:color="auto"/>
      </w:divBdr>
    </w:div>
    <w:div w:id="374038172">
      <w:bodyDiv w:val="1"/>
      <w:marLeft w:val="0"/>
      <w:marRight w:val="0"/>
      <w:marTop w:val="0"/>
      <w:marBottom w:val="0"/>
      <w:divBdr>
        <w:top w:val="none" w:sz="0" w:space="0" w:color="auto"/>
        <w:left w:val="none" w:sz="0" w:space="0" w:color="auto"/>
        <w:bottom w:val="none" w:sz="0" w:space="0" w:color="auto"/>
        <w:right w:val="none" w:sz="0" w:space="0" w:color="auto"/>
      </w:divBdr>
    </w:div>
    <w:div w:id="410851312">
      <w:bodyDiv w:val="1"/>
      <w:marLeft w:val="0"/>
      <w:marRight w:val="0"/>
      <w:marTop w:val="0"/>
      <w:marBottom w:val="0"/>
      <w:divBdr>
        <w:top w:val="none" w:sz="0" w:space="0" w:color="auto"/>
        <w:left w:val="none" w:sz="0" w:space="0" w:color="auto"/>
        <w:bottom w:val="none" w:sz="0" w:space="0" w:color="auto"/>
        <w:right w:val="none" w:sz="0" w:space="0" w:color="auto"/>
      </w:divBdr>
    </w:div>
    <w:div w:id="465439825">
      <w:bodyDiv w:val="1"/>
      <w:marLeft w:val="0"/>
      <w:marRight w:val="0"/>
      <w:marTop w:val="0"/>
      <w:marBottom w:val="0"/>
      <w:divBdr>
        <w:top w:val="none" w:sz="0" w:space="0" w:color="auto"/>
        <w:left w:val="none" w:sz="0" w:space="0" w:color="auto"/>
        <w:bottom w:val="none" w:sz="0" w:space="0" w:color="auto"/>
        <w:right w:val="none" w:sz="0" w:space="0" w:color="auto"/>
      </w:divBdr>
    </w:div>
    <w:div w:id="510606101">
      <w:bodyDiv w:val="1"/>
      <w:marLeft w:val="0"/>
      <w:marRight w:val="0"/>
      <w:marTop w:val="0"/>
      <w:marBottom w:val="0"/>
      <w:divBdr>
        <w:top w:val="none" w:sz="0" w:space="0" w:color="auto"/>
        <w:left w:val="none" w:sz="0" w:space="0" w:color="auto"/>
        <w:bottom w:val="none" w:sz="0" w:space="0" w:color="auto"/>
        <w:right w:val="none" w:sz="0" w:space="0" w:color="auto"/>
      </w:divBdr>
    </w:div>
    <w:div w:id="547377847">
      <w:bodyDiv w:val="1"/>
      <w:marLeft w:val="0"/>
      <w:marRight w:val="0"/>
      <w:marTop w:val="0"/>
      <w:marBottom w:val="0"/>
      <w:divBdr>
        <w:top w:val="none" w:sz="0" w:space="0" w:color="auto"/>
        <w:left w:val="none" w:sz="0" w:space="0" w:color="auto"/>
        <w:bottom w:val="none" w:sz="0" w:space="0" w:color="auto"/>
        <w:right w:val="none" w:sz="0" w:space="0" w:color="auto"/>
      </w:divBdr>
    </w:div>
    <w:div w:id="577205077">
      <w:bodyDiv w:val="1"/>
      <w:marLeft w:val="0"/>
      <w:marRight w:val="0"/>
      <w:marTop w:val="0"/>
      <w:marBottom w:val="0"/>
      <w:divBdr>
        <w:top w:val="none" w:sz="0" w:space="0" w:color="auto"/>
        <w:left w:val="none" w:sz="0" w:space="0" w:color="auto"/>
        <w:bottom w:val="none" w:sz="0" w:space="0" w:color="auto"/>
        <w:right w:val="none" w:sz="0" w:space="0" w:color="auto"/>
      </w:divBdr>
    </w:div>
    <w:div w:id="601647997">
      <w:bodyDiv w:val="1"/>
      <w:marLeft w:val="0"/>
      <w:marRight w:val="0"/>
      <w:marTop w:val="0"/>
      <w:marBottom w:val="0"/>
      <w:divBdr>
        <w:top w:val="none" w:sz="0" w:space="0" w:color="auto"/>
        <w:left w:val="none" w:sz="0" w:space="0" w:color="auto"/>
        <w:bottom w:val="none" w:sz="0" w:space="0" w:color="auto"/>
        <w:right w:val="none" w:sz="0" w:space="0" w:color="auto"/>
      </w:divBdr>
    </w:div>
    <w:div w:id="618993670">
      <w:bodyDiv w:val="1"/>
      <w:marLeft w:val="0"/>
      <w:marRight w:val="0"/>
      <w:marTop w:val="0"/>
      <w:marBottom w:val="0"/>
      <w:divBdr>
        <w:top w:val="none" w:sz="0" w:space="0" w:color="auto"/>
        <w:left w:val="none" w:sz="0" w:space="0" w:color="auto"/>
        <w:bottom w:val="none" w:sz="0" w:space="0" w:color="auto"/>
        <w:right w:val="none" w:sz="0" w:space="0" w:color="auto"/>
      </w:divBdr>
      <w:divsChild>
        <w:div w:id="31080637">
          <w:marLeft w:val="0"/>
          <w:marRight w:val="0"/>
          <w:marTop w:val="0"/>
          <w:marBottom w:val="0"/>
          <w:divBdr>
            <w:top w:val="none" w:sz="0" w:space="0" w:color="auto"/>
            <w:left w:val="none" w:sz="0" w:space="0" w:color="auto"/>
            <w:bottom w:val="none" w:sz="0" w:space="0" w:color="auto"/>
            <w:right w:val="none" w:sz="0" w:space="0" w:color="auto"/>
          </w:divBdr>
        </w:div>
      </w:divsChild>
    </w:div>
    <w:div w:id="627859979">
      <w:bodyDiv w:val="1"/>
      <w:marLeft w:val="0"/>
      <w:marRight w:val="0"/>
      <w:marTop w:val="0"/>
      <w:marBottom w:val="0"/>
      <w:divBdr>
        <w:top w:val="none" w:sz="0" w:space="0" w:color="auto"/>
        <w:left w:val="none" w:sz="0" w:space="0" w:color="auto"/>
        <w:bottom w:val="none" w:sz="0" w:space="0" w:color="auto"/>
        <w:right w:val="none" w:sz="0" w:space="0" w:color="auto"/>
      </w:divBdr>
    </w:div>
    <w:div w:id="628627329">
      <w:bodyDiv w:val="1"/>
      <w:marLeft w:val="0"/>
      <w:marRight w:val="0"/>
      <w:marTop w:val="0"/>
      <w:marBottom w:val="0"/>
      <w:divBdr>
        <w:top w:val="none" w:sz="0" w:space="0" w:color="auto"/>
        <w:left w:val="none" w:sz="0" w:space="0" w:color="auto"/>
        <w:bottom w:val="none" w:sz="0" w:space="0" w:color="auto"/>
        <w:right w:val="none" w:sz="0" w:space="0" w:color="auto"/>
      </w:divBdr>
    </w:div>
    <w:div w:id="670059663">
      <w:bodyDiv w:val="1"/>
      <w:marLeft w:val="0"/>
      <w:marRight w:val="0"/>
      <w:marTop w:val="0"/>
      <w:marBottom w:val="0"/>
      <w:divBdr>
        <w:top w:val="none" w:sz="0" w:space="0" w:color="auto"/>
        <w:left w:val="none" w:sz="0" w:space="0" w:color="auto"/>
        <w:bottom w:val="none" w:sz="0" w:space="0" w:color="auto"/>
        <w:right w:val="none" w:sz="0" w:space="0" w:color="auto"/>
      </w:divBdr>
      <w:divsChild>
        <w:div w:id="345794798">
          <w:marLeft w:val="0"/>
          <w:marRight w:val="0"/>
          <w:marTop w:val="240"/>
          <w:marBottom w:val="240"/>
          <w:divBdr>
            <w:top w:val="none" w:sz="0" w:space="0" w:color="auto"/>
            <w:left w:val="none" w:sz="0" w:space="0" w:color="auto"/>
            <w:bottom w:val="none" w:sz="0" w:space="0" w:color="auto"/>
            <w:right w:val="none" w:sz="0" w:space="0" w:color="auto"/>
          </w:divBdr>
        </w:div>
      </w:divsChild>
    </w:div>
    <w:div w:id="718556833">
      <w:bodyDiv w:val="1"/>
      <w:marLeft w:val="0"/>
      <w:marRight w:val="0"/>
      <w:marTop w:val="0"/>
      <w:marBottom w:val="0"/>
      <w:divBdr>
        <w:top w:val="none" w:sz="0" w:space="0" w:color="auto"/>
        <w:left w:val="none" w:sz="0" w:space="0" w:color="auto"/>
        <w:bottom w:val="none" w:sz="0" w:space="0" w:color="auto"/>
        <w:right w:val="none" w:sz="0" w:space="0" w:color="auto"/>
      </w:divBdr>
    </w:div>
    <w:div w:id="787161029">
      <w:bodyDiv w:val="1"/>
      <w:marLeft w:val="0"/>
      <w:marRight w:val="0"/>
      <w:marTop w:val="0"/>
      <w:marBottom w:val="0"/>
      <w:divBdr>
        <w:top w:val="none" w:sz="0" w:space="0" w:color="auto"/>
        <w:left w:val="none" w:sz="0" w:space="0" w:color="auto"/>
        <w:bottom w:val="none" w:sz="0" w:space="0" w:color="auto"/>
        <w:right w:val="none" w:sz="0" w:space="0" w:color="auto"/>
      </w:divBdr>
    </w:div>
    <w:div w:id="908270916">
      <w:bodyDiv w:val="1"/>
      <w:marLeft w:val="0"/>
      <w:marRight w:val="0"/>
      <w:marTop w:val="0"/>
      <w:marBottom w:val="0"/>
      <w:divBdr>
        <w:top w:val="none" w:sz="0" w:space="0" w:color="auto"/>
        <w:left w:val="none" w:sz="0" w:space="0" w:color="auto"/>
        <w:bottom w:val="none" w:sz="0" w:space="0" w:color="auto"/>
        <w:right w:val="none" w:sz="0" w:space="0" w:color="auto"/>
      </w:divBdr>
    </w:div>
    <w:div w:id="927034004">
      <w:bodyDiv w:val="1"/>
      <w:marLeft w:val="0"/>
      <w:marRight w:val="0"/>
      <w:marTop w:val="0"/>
      <w:marBottom w:val="0"/>
      <w:divBdr>
        <w:top w:val="none" w:sz="0" w:space="0" w:color="auto"/>
        <w:left w:val="none" w:sz="0" w:space="0" w:color="auto"/>
        <w:bottom w:val="none" w:sz="0" w:space="0" w:color="auto"/>
        <w:right w:val="none" w:sz="0" w:space="0" w:color="auto"/>
      </w:divBdr>
    </w:div>
    <w:div w:id="975720460">
      <w:bodyDiv w:val="1"/>
      <w:marLeft w:val="0"/>
      <w:marRight w:val="0"/>
      <w:marTop w:val="0"/>
      <w:marBottom w:val="0"/>
      <w:divBdr>
        <w:top w:val="none" w:sz="0" w:space="0" w:color="auto"/>
        <w:left w:val="none" w:sz="0" w:space="0" w:color="auto"/>
        <w:bottom w:val="none" w:sz="0" w:space="0" w:color="auto"/>
        <w:right w:val="none" w:sz="0" w:space="0" w:color="auto"/>
      </w:divBdr>
    </w:div>
    <w:div w:id="1071580656">
      <w:bodyDiv w:val="1"/>
      <w:marLeft w:val="0"/>
      <w:marRight w:val="0"/>
      <w:marTop w:val="0"/>
      <w:marBottom w:val="0"/>
      <w:divBdr>
        <w:top w:val="none" w:sz="0" w:space="0" w:color="auto"/>
        <w:left w:val="none" w:sz="0" w:space="0" w:color="auto"/>
        <w:bottom w:val="none" w:sz="0" w:space="0" w:color="auto"/>
        <w:right w:val="none" w:sz="0" w:space="0" w:color="auto"/>
      </w:divBdr>
    </w:div>
    <w:div w:id="1082947646">
      <w:bodyDiv w:val="1"/>
      <w:marLeft w:val="0"/>
      <w:marRight w:val="0"/>
      <w:marTop w:val="0"/>
      <w:marBottom w:val="0"/>
      <w:divBdr>
        <w:top w:val="none" w:sz="0" w:space="0" w:color="auto"/>
        <w:left w:val="none" w:sz="0" w:space="0" w:color="auto"/>
        <w:bottom w:val="none" w:sz="0" w:space="0" w:color="auto"/>
        <w:right w:val="none" w:sz="0" w:space="0" w:color="auto"/>
      </w:divBdr>
    </w:div>
    <w:div w:id="1142844298">
      <w:bodyDiv w:val="1"/>
      <w:marLeft w:val="0"/>
      <w:marRight w:val="0"/>
      <w:marTop w:val="0"/>
      <w:marBottom w:val="0"/>
      <w:divBdr>
        <w:top w:val="none" w:sz="0" w:space="0" w:color="auto"/>
        <w:left w:val="none" w:sz="0" w:space="0" w:color="auto"/>
        <w:bottom w:val="none" w:sz="0" w:space="0" w:color="auto"/>
        <w:right w:val="none" w:sz="0" w:space="0" w:color="auto"/>
      </w:divBdr>
    </w:div>
    <w:div w:id="1161777065">
      <w:bodyDiv w:val="1"/>
      <w:marLeft w:val="0"/>
      <w:marRight w:val="0"/>
      <w:marTop w:val="0"/>
      <w:marBottom w:val="0"/>
      <w:divBdr>
        <w:top w:val="none" w:sz="0" w:space="0" w:color="auto"/>
        <w:left w:val="none" w:sz="0" w:space="0" w:color="auto"/>
        <w:bottom w:val="none" w:sz="0" w:space="0" w:color="auto"/>
        <w:right w:val="none" w:sz="0" w:space="0" w:color="auto"/>
      </w:divBdr>
    </w:div>
    <w:div w:id="1334068825">
      <w:bodyDiv w:val="1"/>
      <w:marLeft w:val="0"/>
      <w:marRight w:val="0"/>
      <w:marTop w:val="0"/>
      <w:marBottom w:val="0"/>
      <w:divBdr>
        <w:top w:val="none" w:sz="0" w:space="0" w:color="auto"/>
        <w:left w:val="none" w:sz="0" w:space="0" w:color="auto"/>
        <w:bottom w:val="none" w:sz="0" w:space="0" w:color="auto"/>
        <w:right w:val="none" w:sz="0" w:space="0" w:color="auto"/>
      </w:divBdr>
    </w:div>
    <w:div w:id="1397972907">
      <w:bodyDiv w:val="1"/>
      <w:marLeft w:val="0"/>
      <w:marRight w:val="0"/>
      <w:marTop w:val="0"/>
      <w:marBottom w:val="0"/>
      <w:divBdr>
        <w:top w:val="none" w:sz="0" w:space="0" w:color="auto"/>
        <w:left w:val="none" w:sz="0" w:space="0" w:color="auto"/>
        <w:bottom w:val="none" w:sz="0" w:space="0" w:color="auto"/>
        <w:right w:val="none" w:sz="0" w:space="0" w:color="auto"/>
      </w:divBdr>
    </w:div>
    <w:div w:id="1445340835">
      <w:bodyDiv w:val="1"/>
      <w:marLeft w:val="0"/>
      <w:marRight w:val="0"/>
      <w:marTop w:val="0"/>
      <w:marBottom w:val="0"/>
      <w:divBdr>
        <w:top w:val="none" w:sz="0" w:space="0" w:color="auto"/>
        <w:left w:val="none" w:sz="0" w:space="0" w:color="auto"/>
        <w:bottom w:val="none" w:sz="0" w:space="0" w:color="auto"/>
        <w:right w:val="none" w:sz="0" w:space="0" w:color="auto"/>
      </w:divBdr>
    </w:div>
    <w:div w:id="1456295148">
      <w:bodyDiv w:val="1"/>
      <w:marLeft w:val="0"/>
      <w:marRight w:val="0"/>
      <w:marTop w:val="0"/>
      <w:marBottom w:val="0"/>
      <w:divBdr>
        <w:top w:val="none" w:sz="0" w:space="0" w:color="auto"/>
        <w:left w:val="none" w:sz="0" w:space="0" w:color="auto"/>
        <w:bottom w:val="none" w:sz="0" w:space="0" w:color="auto"/>
        <w:right w:val="none" w:sz="0" w:space="0" w:color="auto"/>
      </w:divBdr>
    </w:div>
    <w:div w:id="1459106358">
      <w:bodyDiv w:val="1"/>
      <w:marLeft w:val="0"/>
      <w:marRight w:val="0"/>
      <w:marTop w:val="0"/>
      <w:marBottom w:val="0"/>
      <w:divBdr>
        <w:top w:val="none" w:sz="0" w:space="0" w:color="auto"/>
        <w:left w:val="none" w:sz="0" w:space="0" w:color="auto"/>
        <w:bottom w:val="none" w:sz="0" w:space="0" w:color="auto"/>
        <w:right w:val="none" w:sz="0" w:space="0" w:color="auto"/>
      </w:divBdr>
    </w:div>
    <w:div w:id="1467116842">
      <w:bodyDiv w:val="1"/>
      <w:marLeft w:val="0"/>
      <w:marRight w:val="0"/>
      <w:marTop w:val="0"/>
      <w:marBottom w:val="0"/>
      <w:divBdr>
        <w:top w:val="none" w:sz="0" w:space="0" w:color="auto"/>
        <w:left w:val="none" w:sz="0" w:space="0" w:color="auto"/>
        <w:bottom w:val="none" w:sz="0" w:space="0" w:color="auto"/>
        <w:right w:val="none" w:sz="0" w:space="0" w:color="auto"/>
      </w:divBdr>
    </w:div>
    <w:div w:id="1516383360">
      <w:bodyDiv w:val="1"/>
      <w:marLeft w:val="0"/>
      <w:marRight w:val="0"/>
      <w:marTop w:val="0"/>
      <w:marBottom w:val="0"/>
      <w:divBdr>
        <w:top w:val="none" w:sz="0" w:space="0" w:color="auto"/>
        <w:left w:val="none" w:sz="0" w:space="0" w:color="auto"/>
        <w:bottom w:val="none" w:sz="0" w:space="0" w:color="auto"/>
        <w:right w:val="none" w:sz="0" w:space="0" w:color="auto"/>
      </w:divBdr>
    </w:div>
    <w:div w:id="1541436790">
      <w:bodyDiv w:val="1"/>
      <w:marLeft w:val="0"/>
      <w:marRight w:val="0"/>
      <w:marTop w:val="0"/>
      <w:marBottom w:val="0"/>
      <w:divBdr>
        <w:top w:val="none" w:sz="0" w:space="0" w:color="auto"/>
        <w:left w:val="none" w:sz="0" w:space="0" w:color="auto"/>
        <w:bottom w:val="none" w:sz="0" w:space="0" w:color="auto"/>
        <w:right w:val="none" w:sz="0" w:space="0" w:color="auto"/>
      </w:divBdr>
    </w:div>
    <w:div w:id="1564945419">
      <w:bodyDiv w:val="1"/>
      <w:marLeft w:val="0"/>
      <w:marRight w:val="0"/>
      <w:marTop w:val="0"/>
      <w:marBottom w:val="0"/>
      <w:divBdr>
        <w:top w:val="none" w:sz="0" w:space="0" w:color="auto"/>
        <w:left w:val="none" w:sz="0" w:space="0" w:color="auto"/>
        <w:bottom w:val="none" w:sz="0" w:space="0" w:color="auto"/>
        <w:right w:val="none" w:sz="0" w:space="0" w:color="auto"/>
      </w:divBdr>
    </w:div>
    <w:div w:id="1636257070">
      <w:bodyDiv w:val="1"/>
      <w:marLeft w:val="0"/>
      <w:marRight w:val="0"/>
      <w:marTop w:val="0"/>
      <w:marBottom w:val="0"/>
      <w:divBdr>
        <w:top w:val="none" w:sz="0" w:space="0" w:color="auto"/>
        <w:left w:val="none" w:sz="0" w:space="0" w:color="auto"/>
        <w:bottom w:val="none" w:sz="0" w:space="0" w:color="auto"/>
        <w:right w:val="none" w:sz="0" w:space="0" w:color="auto"/>
      </w:divBdr>
    </w:div>
    <w:div w:id="1677919314">
      <w:bodyDiv w:val="1"/>
      <w:marLeft w:val="0"/>
      <w:marRight w:val="0"/>
      <w:marTop w:val="0"/>
      <w:marBottom w:val="0"/>
      <w:divBdr>
        <w:top w:val="none" w:sz="0" w:space="0" w:color="auto"/>
        <w:left w:val="none" w:sz="0" w:space="0" w:color="auto"/>
        <w:bottom w:val="none" w:sz="0" w:space="0" w:color="auto"/>
        <w:right w:val="none" w:sz="0" w:space="0" w:color="auto"/>
      </w:divBdr>
    </w:div>
    <w:div w:id="1683966421">
      <w:bodyDiv w:val="1"/>
      <w:marLeft w:val="0"/>
      <w:marRight w:val="0"/>
      <w:marTop w:val="0"/>
      <w:marBottom w:val="0"/>
      <w:divBdr>
        <w:top w:val="none" w:sz="0" w:space="0" w:color="auto"/>
        <w:left w:val="none" w:sz="0" w:space="0" w:color="auto"/>
        <w:bottom w:val="none" w:sz="0" w:space="0" w:color="auto"/>
        <w:right w:val="none" w:sz="0" w:space="0" w:color="auto"/>
      </w:divBdr>
    </w:div>
    <w:div w:id="1745298214">
      <w:bodyDiv w:val="1"/>
      <w:marLeft w:val="0"/>
      <w:marRight w:val="0"/>
      <w:marTop w:val="0"/>
      <w:marBottom w:val="0"/>
      <w:divBdr>
        <w:top w:val="none" w:sz="0" w:space="0" w:color="auto"/>
        <w:left w:val="none" w:sz="0" w:space="0" w:color="auto"/>
        <w:bottom w:val="none" w:sz="0" w:space="0" w:color="auto"/>
        <w:right w:val="none" w:sz="0" w:space="0" w:color="auto"/>
      </w:divBdr>
    </w:div>
    <w:div w:id="1755740191">
      <w:bodyDiv w:val="1"/>
      <w:marLeft w:val="0"/>
      <w:marRight w:val="0"/>
      <w:marTop w:val="0"/>
      <w:marBottom w:val="0"/>
      <w:divBdr>
        <w:top w:val="none" w:sz="0" w:space="0" w:color="auto"/>
        <w:left w:val="none" w:sz="0" w:space="0" w:color="auto"/>
        <w:bottom w:val="none" w:sz="0" w:space="0" w:color="auto"/>
        <w:right w:val="none" w:sz="0" w:space="0" w:color="auto"/>
      </w:divBdr>
    </w:div>
    <w:div w:id="1765608773">
      <w:bodyDiv w:val="1"/>
      <w:marLeft w:val="0"/>
      <w:marRight w:val="0"/>
      <w:marTop w:val="0"/>
      <w:marBottom w:val="0"/>
      <w:divBdr>
        <w:top w:val="none" w:sz="0" w:space="0" w:color="auto"/>
        <w:left w:val="none" w:sz="0" w:space="0" w:color="auto"/>
        <w:bottom w:val="none" w:sz="0" w:space="0" w:color="auto"/>
        <w:right w:val="none" w:sz="0" w:space="0" w:color="auto"/>
      </w:divBdr>
    </w:div>
    <w:div w:id="1781993395">
      <w:bodyDiv w:val="1"/>
      <w:marLeft w:val="0"/>
      <w:marRight w:val="0"/>
      <w:marTop w:val="0"/>
      <w:marBottom w:val="0"/>
      <w:divBdr>
        <w:top w:val="none" w:sz="0" w:space="0" w:color="auto"/>
        <w:left w:val="none" w:sz="0" w:space="0" w:color="auto"/>
        <w:bottom w:val="none" w:sz="0" w:space="0" w:color="auto"/>
        <w:right w:val="none" w:sz="0" w:space="0" w:color="auto"/>
      </w:divBdr>
    </w:div>
    <w:div w:id="1887135776">
      <w:bodyDiv w:val="1"/>
      <w:marLeft w:val="0"/>
      <w:marRight w:val="0"/>
      <w:marTop w:val="0"/>
      <w:marBottom w:val="0"/>
      <w:divBdr>
        <w:top w:val="none" w:sz="0" w:space="0" w:color="auto"/>
        <w:left w:val="none" w:sz="0" w:space="0" w:color="auto"/>
        <w:bottom w:val="none" w:sz="0" w:space="0" w:color="auto"/>
        <w:right w:val="none" w:sz="0" w:space="0" w:color="auto"/>
      </w:divBdr>
    </w:div>
    <w:div w:id="1964454334">
      <w:bodyDiv w:val="1"/>
      <w:marLeft w:val="0"/>
      <w:marRight w:val="0"/>
      <w:marTop w:val="0"/>
      <w:marBottom w:val="0"/>
      <w:divBdr>
        <w:top w:val="none" w:sz="0" w:space="0" w:color="auto"/>
        <w:left w:val="none" w:sz="0" w:space="0" w:color="auto"/>
        <w:bottom w:val="none" w:sz="0" w:space="0" w:color="auto"/>
        <w:right w:val="none" w:sz="0" w:space="0" w:color="auto"/>
      </w:divBdr>
    </w:div>
    <w:div w:id="1972200687">
      <w:bodyDiv w:val="1"/>
      <w:marLeft w:val="0"/>
      <w:marRight w:val="0"/>
      <w:marTop w:val="0"/>
      <w:marBottom w:val="0"/>
      <w:divBdr>
        <w:top w:val="none" w:sz="0" w:space="0" w:color="auto"/>
        <w:left w:val="none" w:sz="0" w:space="0" w:color="auto"/>
        <w:bottom w:val="none" w:sz="0" w:space="0" w:color="auto"/>
        <w:right w:val="none" w:sz="0" w:space="0" w:color="auto"/>
      </w:divBdr>
    </w:div>
    <w:div w:id="2053067795">
      <w:bodyDiv w:val="1"/>
      <w:marLeft w:val="0"/>
      <w:marRight w:val="0"/>
      <w:marTop w:val="0"/>
      <w:marBottom w:val="0"/>
      <w:divBdr>
        <w:top w:val="none" w:sz="0" w:space="0" w:color="auto"/>
        <w:left w:val="none" w:sz="0" w:space="0" w:color="auto"/>
        <w:bottom w:val="none" w:sz="0" w:space="0" w:color="auto"/>
        <w:right w:val="none" w:sz="0" w:space="0" w:color="auto"/>
      </w:divBdr>
    </w:div>
    <w:div w:id="2067290220">
      <w:bodyDiv w:val="1"/>
      <w:marLeft w:val="0"/>
      <w:marRight w:val="0"/>
      <w:marTop w:val="0"/>
      <w:marBottom w:val="0"/>
      <w:divBdr>
        <w:top w:val="none" w:sz="0" w:space="0" w:color="auto"/>
        <w:left w:val="none" w:sz="0" w:space="0" w:color="auto"/>
        <w:bottom w:val="none" w:sz="0" w:space="0" w:color="auto"/>
        <w:right w:val="none" w:sz="0" w:space="0" w:color="auto"/>
      </w:divBdr>
    </w:div>
    <w:div w:id="20854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120700018757940" TargetMode="External"/><Relationship Id="rId18" Type="http://schemas.openxmlformats.org/officeDocument/2006/relationships/hyperlink" Target="https://doi.org/10.1016/j.berh.2015.04.015" TargetMode="External"/><Relationship Id="rId26" Type="http://schemas.openxmlformats.org/officeDocument/2006/relationships/hyperlink" Target="https://www.rcseng.ac.uk/patient-care/recovering-from-surgery/total-hip-replacement/" TargetMode="External"/><Relationship Id="rId39" Type="http://schemas.openxmlformats.org/officeDocument/2006/relationships/hyperlink" Target="https://doi.org/10.1016/j.arth.2013.01.036" TargetMode="External"/><Relationship Id="rId3" Type="http://schemas.openxmlformats.org/officeDocument/2006/relationships/styles" Target="styles.xml"/><Relationship Id="rId21" Type="http://schemas.openxmlformats.org/officeDocument/2006/relationships/hyperlink" Target="https://doi.org/10.2106/00004623-200301000-00005" TargetMode="External"/><Relationship Id="rId34" Type="http://schemas.openxmlformats.org/officeDocument/2006/relationships/hyperlink" Target="https://doi.org/10.1308/003588406X95129" TargetMode="External"/><Relationship Id="rId42" Type="http://schemas.openxmlformats.org/officeDocument/2006/relationships/hyperlink" Target="https://doi.org/10.1016/j.berh.2012.08.002" TargetMode="External"/><Relationship Id="rId47" Type="http://schemas.openxmlformats.org/officeDocument/2006/relationships/hyperlink" Target="https://data.oecd.org/emp/labour-force-participation-rate.ht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joca.2014.04.009" TargetMode="External"/><Relationship Id="rId17" Type="http://schemas.openxmlformats.org/officeDocument/2006/relationships/hyperlink" Target="https://doi.org/10.1002/acr.22326" TargetMode="External"/><Relationship Id="rId25" Type="http://schemas.openxmlformats.org/officeDocument/2006/relationships/hyperlink" Target="https://doi.org/10.1016/j.arth.2006.09.001" TargetMode="External"/><Relationship Id="rId33" Type="http://schemas.openxmlformats.org/officeDocument/2006/relationships/hyperlink" Target="https://doi.org/10.1016/j.arth.2019.09.046" TargetMode="External"/><Relationship Id="rId38" Type="http://schemas.openxmlformats.org/officeDocument/2006/relationships/hyperlink" Target="https://doi.org/10.3113/jsoa.2013.0016" TargetMode="External"/><Relationship Id="rId46" Type="http://schemas.openxmlformats.org/officeDocument/2006/relationships/hyperlink" Target="https://doi.org/10.1371/journal.pone.0239383" TargetMode="External"/><Relationship Id="rId2" Type="http://schemas.openxmlformats.org/officeDocument/2006/relationships/numbering" Target="numbering.xml"/><Relationship Id="rId16" Type="http://schemas.openxmlformats.org/officeDocument/2006/relationships/hyperlink" Target="https://doi.org/10.5271/sjweh.3365" TargetMode="External"/><Relationship Id="rId20" Type="http://schemas.openxmlformats.org/officeDocument/2006/relationships/hyperlink" Target="https://doi.org/10.1016/j.arth.2007.04.035" TargetMode="External"/><Relationship Id="rId29" Type="http://schemas.openxmlformats.org/officeDocument/2006/relationships/hyperlink" Target="https://www.ons.gov.uk/methodology/classificationsandstandards/standardoccupationalclassificationsoc/soc2010/soc2010volume2thestructureandcodingindex" TargetMode="External"/><Relationship Id="rId41" Type="http://schemas.openxmlformats.org/officeDocument/2006/relationships/hyperlink" Target="https://doi.org/10.1080/17453674.2020.1840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s.njrcentre.org.uk/" TargetMode="External"/><Relationship Id="rId24" Type="http://schemas.openxmlformats.org/officeDocument/2006/relationships/hyperlink" Target="https://doi.org/10.1016/j.csm.2004.08.009" TargetMode="External"/><Relationship Id="rId32" Type="http://schemas.openxmlformats.org/officeDocument/2006/relationships/hyperlink" Target="https://doi.org/10.1080/17453674.2019.1591081" TargetMode="External"/><Relationship Id="rId37" Type="http://schemas.openxmlformats.org/officeDocument/2006/relationships/hyperlink" Target="https://doi.org/10.1016/j.arth.2011.03.038" TargetMode="External"/><Relationship Id="rId40" Type="http://schemas.openxmlformats.org/officeDocument/2006/relationships/hyperlink" Target="https://doi.org/10.1016/s0003-9993(96)90110-0" TargetMode="External"/><Relationship Id="rId45" Type="http://schemas.openxmlformats.org/officeDocument/2006/relationships/hyperlink" Target="https://doi.org/10.1302/0301-620x.92b1.22654" TargetMode="External"/><Relationship Id="rId5" Type="http://schemas.openxmlformats.org/officeDocument/2006/relationships/webSettings" Target="webSettings.xml"/><Relationship Id="rId15" Type="http://schemas.openxmlformats.org/officeDocument/2006/relationships/hyperlink" Target="https://doi.org/10.2106/jbjs.f.00222" TargetMode="External"/><Relationship Id="rId23" Type="http://schemas.openxmlformats.org/officeDocument/2006/relationships/hyperlink" Target="https://doi.org/10.2106/JBJS.H.00274" TargetMode="External"/><Relationship Id="rId28" Type="http://schemas.openxmlformats.org/officeDocument/2006/relationships/hyperlink" Target="https://doi.org/10.3310/pgfar05120" TargetMode="External"/><Relationship Id="rId36" Type="http://schemas.openxmlformats.org/officeDocument/2006/relationships/hyperlink" Target="https://doi.org/10.1016/j.joca.2013.06.005" TargetMode="External"/><Relationship Id="rId49" Type="http://schemas.openxmlformats.org/officeDocument/2006/relationships/fontTable" Target="fontTable.xml"/><Relationship Id="rId10" Type="http://schemas.openxmlformats.org/officeDocument/2006/relationships/hyperlink" Target="https://doi.org/10.1016/s0140-6736(07)60457-7" TargetMode="External"/><Relationship Id="rId19" Type="http://schemas.openxmlformats.org/officeDocument/2006/relationships/hyperlink" Target="https://doi.org/10.1002/acr.23855" TargetMode="External"/><Relationship Id="rId31" Type="http://schemas.openxmlformats.org/officeDocument/2006/relationships/hyperlink" Target="https://doi.org/10.1016/j.arth.2009.05.014" TargetMode="External"/><Relationship Id="rId44" Type="http://schemas.openxmlformats.org/officeDocument/2006/relationships/hyperlink" Target="https://doi.org/10.1371/journal.pone.020249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joca.2014.12.022" TargetMode="External"/><Relationship Id="rId22" Type="http://schemas.openxmlformats.org/officeDocument/2006/relationships/hyperlink" Target="https://doi.org/10.4065/70.4.342" TargetMode="External"/><Relationship Id="rId27" Type="http://schemas.openxmlformats.org/officeDocument/2006/relationships/hyperlink" Target="https://doi.org/10.1007/s40279-018-0924-2" TargetMode="External"/><Relationship Id="rId30" Type="http://schemas.openxmlformats.org/officeDocument/2006/relationships/hyperlink" Target="https://doi.org/10.1177/1941738111415826" TargetMode="External"/><Relationship Id="rId35" Type="http://schemas.openxmlformats.org/officeDocument/2006/relationships/hyperlink" Target="https://doi.org/10.1308/003588409X391785" TargetMode="External"/><Relationship Id="rId43" Type="http://schemas.openxmlformats.org/officeDocument/2006/relationships/hyperlink" Target="https://doi.org/10.1007/s00402-013-1700-2" TargetMode="External"/><Relationship Id="rId48" Type="http://schemas.openxmlformats.org/officeDocument/2006/relationships/hyperlink" Target="https://doi.org/10.1093/occmed/kqaa006" TargetMode="External"/><Relationship Id="rId8" Type="http://schemas.openxmlformats.org/officeDocument/2006/relationships/hyperlink" Target="mailto:ez@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1BD8-B0A5-4042-9E79-86F8E311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10133</Words>
  <Characters>57763</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Zaballa</dc:creator>
  <cp:keywords/>
  <dc:description/>
  <cp:lastModifiedBy>Karen Drake</cp:lastModifiedBy>
  <cp:revision>2</cp:revision>
  <cp:lastPrinted>2021-11-26T16:30:00Z</cp:lastPrinted>
  <dcterms:created xsi:type="dcterms:W3CDTF">2022-01-17T11:56:00Z</dcterms:created>
  <dcterms:modified xsi:type="dcterms:W3CDTF">2022-01-17T11:56:00Z</dcterms:modified>
</cp:coreProperties>
</file>