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94943" w14:textId="11DB99CD" w:rsidR="008377D3" w:rsidRPr="00BE6AD4" w:rsidRDefault="00BD2028" w:rsidP="002C6463">
      <w:pPr>
        <w:spacing w:line="480" w:lineRule="auto"/>
        <w:rPr>
          <w:rFonts w:ascii="Calibri" w:hAnsi="Calibri" w:cs="Calibri"/>
          <w:b/>
          <w:bCs/>
        </w:rPr>
      </w:pPr>
      <w:r w:rsidRPr="00BE6AD4">
        <w:rPr>
          <w:rFonts w:ascii="Calibri" w:hAnsi="Calibri" w:cs="Calibri"/>
          <w:b/>
          <w:bCs/>
        </w:rPr>
        <w:t>Auditory outcome following aneurysmal subarachnoid haemorrhage</w:t>
      </w:r>
    </w:p>
    <w:p w14:paraId="781D235F" w14:textId="77777777" w:rsidR="001A5AED" w:rsidRDefault="001A5AED" w:rsidP="002C6463">
      <w:pPr>
        <w:spacing w:line="480" w:lineRule="auto"/>
        <w:rPr>
          <w:rFonts w:ascii="Calibri" w:hAnsi="Calibri" w:cs="Calibri"/>
          <w:bCs/>
        </w:rPr>
      </w:pPr>
    </w:p>
    <w:p w14:paraId="5DF4DDFB" w14:textId="14CC2E69" w:rsidR="008B698E" w:rsidRPr="00BE6AD4" w:rsidRDefault="00AD437C" w:rsidP="002C6463">
      <w:pPr>
        <w:spacing w:line="480" w:lineRule="auto"/>
        <w:rPr>
          <w:rFonts w:ascii="Calibri" w:hAnsi="Calibri" w:cs="Calibri"/>
          <w:bCs/>
        </w:rPr>
      </w:pPr>
      <w:r w:rsidRPr="00BE6AD4">
        <w:rPr>
          <w:rFonts w:ascii="Calibri" w:hAnsi="Calibri" w:cs="Calibri"/>
          <w:bCs/>
        </w:rPr>
        <w:t xml:space="preserve">Ben </w:t>
      </w:r>
      <w:proofErr w:type="spellStart"/>
      <w:proofErr w:type="gramStart"/>
      <w:r w:rsidRPr="00BE6AD4">
        <w:rPr>
          <w:rFonts w:ascii="Calibri" w:hAnsi="Calibri" w:cs="Calibri"/>
          <w:bCs/>
        </w:rPr>
        <w:t>Gaastra</w:t>
      </w:r>
      <w:r w:rsidR="007E0B88" w:rsidRPr="00BE6AD4">
        <w:rPr>
          <w:rFonts w:ascii="Calibri" w:hAnsi="Calibri" w:cs="Calibri"/>
          <w:bCs/>
          <w:vertAlign w:val="superscript"/>
        </w:rPr>
        <w:t>a,b</w:t>
      </w:r>
      <w:proofErr w:type="spellEnd"/>
      <w:proofErr w:type="gramEnd"/>
      <w:r w:rsidR="007E0B88" w:rsidRPr="00BE6AD4">
        <w:rPr>
          <w:rFonts w:ascii="Calibri" w:hAnsi="Calibri" w:cs="Calibri"/>
          <w:bCs/>
          <w:vertAlign w:val="superscript"/>
        </w:rPr>
        <w:t xml:space="preserve"> </w:t>
      </w:r>
      <w:r w:rsidR="00DB1A48" w:rsidRPr="00BE6AD4">
        <w:rPr>
          <w:rFonts w:ascii="Calibri" w:hAnsi="Calibri" w:cs="Calibri"/>
          <w:bCs/>
          <w:vertAlign w:val="superscript"/>
        </w:rPr>
        <w:t>#</w:t>
      </w:r>
      <w:r w:rsidR="006A4CDB" w:rsidRPr="00BE6AD4">
        <w:rPr>
          <w:rFonts w:ascii="Calibri" w:hAnsi="Calibri" w:cs="Calibri"/>
          <w:bCs/>
        </w:rPr>
        <w:t xml:space="preserve"> (</w:t>
      </w:r>
      <w:r w:rsidR="006A4CDB" w:rsidRPr="00BE6AD4">
        <w:rPr>
          <w:rFonts w:ascii="Calibri" w:hAnsi="Calibri" w:cs="Calibri"/>
          <w:shd w:val="clear" w:color="auto" w:fill="FFFFFF"/>
        </w:rPr>
        <w:t>0000-0002-7517-6882)</w:t>
      </w:r>
    </w:p>
    <w:p w14:paraId="69F8D208" w14:textId="46E7BD05" w:rsidR="008B698E" w:rsidRPr="00BE6AD4" w:rsidRDefault="00AD437C" w:rsidP="002C6463">
      <w:pPr>
        <w:spacing w:line="480" w:lineRule="auto"/>
        <w:rPr>
          <w:rFonts w:ascii="Calibri" w:hAnsi="Calibri" w:cs="Calibri"/>
          <w:bCs/>
        </w:rPr>
      </w:pPr>
      <w:r w:rsidRPr="00BE6AD4">
        <w:rPr>
          <w:rFonts w:ascii="Calibri" w:hAnsi="Calibri" w:cs="Calibri"/>
          <w:bCs/>
        </w:rPr>
        <w:t xml:space="preserve">Monica </w:t>
      </w:r>
      <w:proofErr w:type="spellStart"/>
      <w:r w:rsidRPr="00BE6AD4">
        <w:rPr>
          <w:rFonts w:ascii="Calibri" w:hAnsi="Calibri" w:cs="Calibri"/>
          <w:bCs/>
        </w:rPr>
        <w:t>Ashokumar</w:t>
      </w:r>
      <w:r w:rsidR="007E0B88" w:rsidRPr="00BE6AD4">
        <w:rPr>
          <w:rFonts w:ascii="Calibri" w:hAnsi="Calibri" w:cs="Calibri"/>
          <w:bCs/>
          <w:vertAlign w:val="superscript"/>
        </w:rPr>
        <w:t>c</w:t>
      </w:r>
      <w:proofErr w:type="spellEnd"/>
    </w:p>
    <w:p w14:paraId="1B55C4D8" w14:textId="39691A88" w:rsidR="008B698E" w:rsidRPr="00BE6AD4" w:rsidRDefault="00AD437C" w:rsidP="002C6463">
      <w:pPr>
        <w:spacing w:line="480" w:lineRule="auto"/>
        <w:rPr>
          <w:rFonts w:ascii="Calibri" w:hAnsi="Calibri" w:cs="Calibri"/>
          <w:bCs/>
        </w:rPr>
      </w:pPr>
      <w:proofErr w:type="spellStart"/>
      <w:r w:rsidRPr="00BE6AD4">
        <w:rPr>
          <w:rFonts w:ascii="Calibri" w:hAnsi="Calibri" w:cs="Calibri"/>
          <w:bCs/>
        </w:rPr>
        <w:t>Diederik</w:t>
      </w:r>
      <w:proofErr w:type="spellEnd"/>
      <w:r w:rsidRPr="00BE6AD4">
        <w:rPr>
          <w:rFonts w:ascii="Calibri" w:hAnsi="Calibri" w:cs="Calibri"/>
          <w:bCs/>
        </w:rPr>
        <w:t xml:space="preserve"> </w:t>
      </w:r>
      <w:proofErr w:type="spellStart"/>
      <w:r w:rsidRPr="00BE6AD4">
        <w:rPr>
          <w:rFonts w:ascii="Calibri" w:hAnsi="Calibri" w:cs="Calibri"/>
          <w:bCs/>
        </w:rPr>
        <w:t>Bulters</w:t>
      </w:r>
      <w:r w:rsidR="007E0B88" w:rsidRPr="00BE6AD4">
        <w:rPr>
          <w:rFonts w:ascii="Calibri" w:hAnsi="Calibri" w:cs="Calibri"/>
          <w:bCs/>
          <w:vertAlign w:val="superscript"/>
        </w:rPr>
        <w:t>b</w:t>
      </w:r>
      <w:proofErr w:type="spellEnd"/>
      <w:r w:rsidR="006A4CDB" w:rsidRPr="00BE6AD4">
        <w:rPr>
          <w:rFonts w:ascii="Calibri" w:hAnsi="Calibri" w:cs="Calibri"/>
          <w:bCs/>
        </w:rPr>
        <w:t xml:space="preserve"> (</w:t>
      </w:r>
      <w:r w:rsidR="006A4CDB" w:rsidRPr="00BE6AD4">
        <w:rPr>
          <w:rFonts w:ascii="Calibri" w:hAnsi="Calibri" w:cs="Calibri"/>
          <w:shd w:val="clear" w:color="auto" w:fill="FFFFFF"/>
        </w:rPr>
        <w:t>0000-0001-9884-9050)</w:t>
      </w:r>
    </w:p>
    <w:p w14:paraId="3203E55A" w14:textId="7A01AC82" w:rsidR="008B698E" w:rsidRPr="00BE6AD4" w:rsidRDefault="00AD437C" w:rsidP="002C6463">
      <w:pPr>
        <w:spacing w:line="480" w:lineRule="auto"/>
        <w:rPr>
          <w:rFonts w:ascii="Calibri" w:hAnsi="Calibri" w:cs="Calibri"/>
          <w:bCs/>
        </w:rPr>
      </w:pPr>
      <w:proofErr w:type="spellStart"/>
      <w:r w:rsidRPr="00BE6AD4">
        <w:rPr>
          <w:rFonts w:ascii="Calibri" w:hAnsi="Calibri" w:cs="Calibri"/>
          <w:bCs/>
        </w:rPr>
        <w:t>Nicci</w:t>
      </w:r>
      <w:proofErr w:type="spellEnd"/>
      <w:r w:rsidRPr="00BE6AD4">
        <w:rPr>
          <w:rFonts w:ascii="Calibri" w:hAnsi="Calibri" w:cs="Calibri"/>
          <w:bCs/>
        </w:rPr>
        <w:t xml:space="preserve"> </w:t>
      </w:r>
      <w:proofErr w:type="spellStart"/>
      <w:r w:rsidRPr="00BE6AD4">
        <w:rPr>
          <w:rFonts w:ascii="Calibri" w:hAnsi="Calibri" w:cs="Calibri"/>
          <w:bCs/>
        </w:rPr>
        <w:t>Campbell</w:t>
      </w:r>
      <w:r w:rsidR="007E0B88" w:rsidRPr="00BE6AD4">
        <w:rPr>
          <w:rFonts w:ascii="Calibri" w:hAnsi="Calibri" w:cs="Calibri"/>
          <w:bCs/>
          <w:vertAlign w:val="superscript"/>
        </w:rPr>
        <w:t>d</w:t>
      </w:r>
      <w:proofErr w:type="spellEnd"/>
      <w:r w:rsidRPr="00BE6AD4">
        <w:rPr>
          <w:rFonts w:ascii="Calibri" w:hAnsi="Calibri" w:cs="Calibri"/>
          <w:bCs/>
        </w:rPr>
        <w:t>*</w:t>
      </w:r>
      <w:r w:rsidR="00AC1686" w:rsidRPr="00BE6AD4">
        <w:rPr>
          <w:rFonts w:ascii="Calibri" w:hAnsi="Calibri" w:cs="Calibri"/>
          <w:bCs/>
        </w:rPr>
        <w:t xml:space="preserve"> (0000-0001-6895-5434)</w:t>
      </w:r>
    </w:p>
    <w:p w14:paraId="1E0D5939" w14:textId="24D0F931" w:rsidR="00AD437C" w:rsidRPr="00BE6AD4" w:rsidRDefault="00AD437C" w:rsidP="002C6463">
      <w:pPr>
        <w:spacing w:line="480" w:lineRule="auto"/>
        <w:rPr>
          <w:rFonts w:ascii="Calibri" w:hAnsi="Calibri" w:cs="Calibri"/>
          <w:bCs/>
        </w:rPr>
      </w:pPr>
      <w:r w:rsidRPr="00BE6AD4">
        <w:rPr>
          <w:rFonts w:ascii="Calibri" w:hAnsi="Calibri" w:cs="Calibri"/>
          <w:bCs/>
        </w:rPr>
        <w:t xml:space="preserve">Ian </w:t>
      </w:r>
      <w:proofErr w:type="spellStart"/>
      <w:r w:rsidRPr="00BE6AD4">
        <w:rPr>
          <w:rFonts w:ascii="Calibri" w:hAnsi="Calibri" w:cs="Calibri"/>
          <w:bCs/>
        </w:rPr>
        <w:t>Galea</w:t>
      </w:r>
      <w:r w:rsidR="007E0B88" w:rsidRPr="00BE6AD4">
        <w:rPr>
          <w:rFonts w:ascii="Calibri" w:hAnsi="Calibri" w:cs="Calibri"/>
          <w:bCs/>
          <w:vertAlign w:val="superscript"/>
        </w:rPr>
        <w:t>a</w:t>
      </w:r>
      <w:proofErr w:type="spellEnd"/>
      <w:r w:rsidRPr="00BE6AD4">
        <w:rPr>
          <w:rFonts w:ascii="Calibri" w:hAnsi="Calibri" w:cs="Calibri"/>
          <w:bCs/>
        </w:rPr>
        <w:t>*</w:t>
      </w:r>
      <w:r w:rsidR="006A4CDB" w:rsidRPr="00BE6AD4">
        <w:rPr>
          <w:rFonts w:ascii="Calibri" w:hAnsi="Calibri" w:cs="Calibri"/>
          <w:bCs/>
        </w:rPr>
        <w:t xml:space="preserve"> </w:t>
      </w:r>
      <w:r w:rsidR="006A4CDB" w:rsidRPr="00BE6AD4">
        <w:rPr>
          <w:rFonts w:ascii="Calibri" w:hAnsi="Calibri" w:cs="Calibri"/>
        </w:rPr>
        <w:t>(</w:t>
      </w:r>
      <w:r w:rsidR="006A4CDB" w:rsidRPr="00BE6AD4">
        <w:rPr>
          <w:rFonts w:ascii="Calibri" w:hAnsi="Calibri" w:cs="Calibri"/>
          <w:shd w:val="clear" w:color="auto" w:fill="FFFFFF"/>
        </w:rPr>
        <w:t>0000-0002-1268-5102)</w:t>
      </w:r>
    </w:p>
    <w:p w14:paraId="1A598F56" w14:textId="05F7E778" w:rsidR="008377D3" w:rsidRPr="00BE6AD4" w:rsidRDefault="008377D3" w:rsidP="002C6463">
      <w:pPr>
        <w:spacing w:line="480" w:lineRule="auto"/>
        <w:rPr>
          <w:rFonts w:ascii="Calibri" w:hAnsi="Calibri" w:cs="Calibri"/>
        </w:rPr>
      </w:pPr>
    </w:p>
    <w:p w14:paraId="11027A5A" w14:textId="2F9BDB6E" w:rsidR="005D78AC" w:rsidRPr="00BE6AD4" w:rsidRDefault="007E0B88" w:rsidP="002C6463">
      <w:pPr>
        <w:spacing w:line="480" w:lineRule="auto"/>
        <w:rPr>
          <w:rFonts w:ascii="Calibri" w:hAnsi="Calibri" w:cs="Calibri"/>
          <w:shd w:val="clear" w:color="auto" w:fill="FFFFFF"/>
        </w:rPr>
      </w:pPr>
      <w:r w:rsidRPr="00BE6AD4">
        <w:rPr>
          <w:rStyle w:val="NoSpacingChar"/>
          <w:rFonts w:ascii="Calibri" w:hAnsi="Calibri" w:cs="Calibri"/>
        </w:rPr>
        <w:t>a</w:t>
      </w:r>
      <w:r w:rsidR="005D78AC" w:rsidRPr="00BE6AD4">
        <w:rPr>
          <w:rStyle w:val="NoSpacingChar"/>
          <w:rFonts w:ascii="Calibri" w:hAnsi="Calibri" w:cs="Calibri"/>
        </w:rPr>
        <w:t xml:space="preserve">: </w:t>
      </w:r>
      <w:r w:rsidR="005D78AC" w:rsidRPr="00BE6AD4">
        <w:rPr>
          <w:rFonts w:ascii="Calibri" w:hAnsi="Calibri" w:cs="Calibri"/>
          <w:shd w:val="clear" w:color="auto" w:fill="FFFFFF"/>
        </w:rPr>
        <w:t>Faculty of Medicine, University of Southampton, Southampton, SO17 1BJ, UK</w:t>
      </w:r>
    </w:p>
    <w:p w14:paraId="06B138F6" w14:textId="353F8CD5" w:rsidR="007E0B88" w:rsidRPr="00BE6AD4" w:rsidRDefault="007E0B88" w:rsidP="007E0B88">
      <w:pPr>
        <w:spacing w:line="480" w:lineRule="auto"/>
        <w:rPr>
          <w:rFonts w:ascii="Calibri" w:hAnsi="Calibri" w:cs="Calibri"/>
          <w:shd w:val="clear" w:color="auto" w:fill="FFFFFF"/>
        </w:rPr>
      </w:pPr>
      <w:r w:rsidRPr="00BE6AD4">
        <w:rPr>
          <w:rFonts w:ascii="Calibri" w:hAnsi="Calibri" w:cs="Calibri"/>
          <w:shd w:val="clear" w:color="auto" w:fill="FFFFFF"/>
        </w:rPr>
        <w:t>b: Department of Neurosurgery, Wessex Neurological Centre, University Hospital Southampton, Southampton, SO16 6YD, UK</w:t>
      </w:r>
    </w:p>
    <w:p w14:paraId="0994C6DC" w14:textId="4DDA6760" w:rsidR="00AC1686" w:rsidRPr="00BE6AD4" w:rsidRDefault="007E0B88" w:rsidP="002C6463">
      <w:pPr>
        <w:spacing w:line="480" w:lineRule="auto"/>
        <w:rPr>
          <w:rFonts w:ascii="Calibri" w:hAnsi="Calibri" w:cs="Calibri"/>
        </w:rPr>
      </w:pPr>
      <w:r w:rsidRPr="00BE6AD4">
        <w:rPr>
          <w:rFonts w:ascii="Calibri" w:hAnsi="Calibri" w:cs="Calibri"/>
          <w:shd w:val="clear" w:color="auto" w:fill="FFFFFF"/>
        </w:rPr>
        <w:t>c</w:t>
      </w:r>
      <w:r w:rsidR="00AC1686" w:rsidRPr="00BE6AD4">
        <w:rPr>
          <w:rFonts w:ascii="Calibri" w:hAnsi="Calibri" w:cs="Calibri"/>
          <w:shd w:val="clear" w:color="auto" w:fill="FFFFFF"/>
        </w:rPr>
        <w:t xml:space="preserve">: Institute of Sound and Vibration Research, Faculty of Engineering and </w:t>
      </w:r>
      <w:r w:rsidR="00DA7AF9" w:rsidRPr="00BE6AD4">
        <w:rPr>
          <w:rFonts w:ascii="Calibri" w:hAnsi="Calibri" w:cs="Calibri"/>
          <w:shd w:val="clear" w:color="auto" w:fill="FFFFFF"/>
        </w:rPr>
        <w:t>Physical Sciences</w:t>
      </w:r>
      <w:r w:rsidR="00AC1686" w:rsidRPr="00BE6AD4">
        <w:rPr>
          <w:rFonts w:ascii="Calibri" w:hAnsi="Calibri" w:cs="Calibri"/>
          <w:shd w:val="clear" w:color="auto" w:fill="FFFFFF"/>
        </w:rPr>
        <w:t>, University of Southampton, United Kingdom</w:t>
      </w:r>
    </w:p>
    <w:p w14:paraId="001D4A50" w14:textId="56AAE1DD" w:rsidR="005D78AC" w:rsidRDefault="007E0B88" w:rsidP="002C6463">
      <w:pPr>
        <w:spacing w:line="480" w:lineRule="auto"/>
        <w:rPr>
          <w:rFonts w:ascii="Calibri" w:hAnsi="Calibri" w:cs="Calibri"/>
        </w:rPr>
      </w:pPr>
      <w:r w:rsidRPr="00BE6AD4">
        <w:rPr>
          <w:rFonts w:ascii="Calibri" w:hAnsi="Calibri" w:cs="Calibri"/>
          <w:shd w:val="clear" w:color="auto" w:fill="FFFFFF"/>
        </w:rPr>
        <w:t>d</w:t>
      </w:r>
      <w:r w:rsidR="005D78AC" w:rsidRPr="00BE6AD4">
        <w:rPr>
          <w:rFonts w:ascii="Calibri" w:hAnsi="Calibri" w:cs="Calibri"/>
          <w:shd w:val="clear" w:color="auto" w:fill="FFFFFF"/>
        </w:rPr>
        <w:t xml:space="preserve">: </w:t>
      </w:r>
      <w:r w:rsidR="005D78AC" w:rsidRPr="00BE6AD4">
        <w:rPr>
          <w:rFonts w:ascii="Calibri" w:hAnsi="Calibri" w:cs="Calibri"/>
        </w:rPr>
        <w:t xml:space="preserve">Auditory Implant Service, Faculty of Engineering and </w:t>
      </w:r>
      <w:r w:rsidR="00DA7AF9" w:rsidRPr="00BE6AD4">
        <w:rPr>
          <w:rFonts w:ascii="Calibri" w:hAnsi="Calibri" w:cs="Calibri"/>
        </w:rPr>
        <w:t xml:space="preserve">Physical Sciences, </w:t>
      </w:r>
      <w:r w:rsidR="005D78AC" w:rsidRPr="00BE6AD4">
        <w:rPr>
          <w:rFonts w:ascii="Calibri" w:hAnsi="Calibri" w:cs="Calibri"/>
        </w:rPr>
        <w:t>University of Southampton, Southampton, UK</w:t>
      </w:r>
    </w:p>
    <w:p w14:paraId="74A7BCFD" w14:textId="77777777" w:rsidR="00780D74" w:rsidRPr="00BE6AD4" w:rsidRDefault="00780D74" w:rsidP="002C6463">
      <w:pPr>
        <w:spacing w:line="480" w:lineRule="auto"/>
        <w:rPr>
          <w:rFonts w:ascii="Calibri" w:hAnsi="Calibri" w:cs="Calibri"/>
        </w:rPr>
      </w:pPr>
    </w:p>
    <w:p w14:paraId="517944F4" w14:textId="7767BE1E" w:rsidR="00AD437C" w:rsidRPr="00BE6AD4" w:rsidRDefault="00AD437C" w:rsidP="002C6463">
      <w:pPr>
        <w:spacing w:line="480" w:lineRule="auto"/>
        <w:rPr>
          <w:rFonts w:ascii="Calibri" w:hAnsi="Calibri" w:cs="Calibri"/>
        </w:rPr>
      </w:pPr>
      <w:r w:rsidRPr="00BE6AD4">
        <w:rPr>
          <w:rFonts w:ascii="Calibri" w:hAnsi="Calibri" w:cs="Calibri"/>
        </w:rPr>
        <w:t>*Joint senior authors</w:t>
      </w:r>
    </w:p>
    <w:p w14:paraId="434A78AE" w14:textId="77777777" w:rsidR="00F0658F" w:rsidRPr="00BE6AD4" w:rsidRDefault="00413921" w:rsidP="002C6463">
      <w:pPr>
        <w:spacing w:line="480" w:lineRule="auto"/>
        <w:rPr>
          <w:rFonts w:ascii="Calibri" w:hAnsi="Calibri" w:cs="Calibri"/>
        </w:rPr>
      </w:pPr>
      <w:r w:rsidRPr="00BE6AD4">
        <w:rPr>
          <w:rFonts w:ascii="Calibri" w:hAnsi="Calibri" w:cs="Calibri"/>
          <w:vertAlign w:val="superscript"/>
        </w:rPr>
        <w:t>#</w:t>
      </w:r>
      <w:r w:rsidRPr="00BE6AD4">
        <w:rPr>
          <w:rFonts w:ascii="Calibri" w:hAnsi="Calibri" w:cs="Calibri"/>
        </w:rPr>
        <w:t xml:space="preserve">Corresponding author: </w:t>
      </w:r>
    </w:p>
    <w:p w14:paraId="61F58254" w14:textId="4267D4D2" w:rsidR="00413921" w:rsidRDefault="00F0658F" w:rsidP="002C6463">
      <w:pPr>
        <w:spacing w:line="480" w:lineRule="auto"/>
        <w:rPr>
          <w:rFonts w:ascii="Calibri" w:hAnsi="Calibri" w:cs="Calibri"/>
        </w:rPr>
      </w:pPr>
      <w:r w:rsidRPr="00BE6AD4">
        <w:rPr>
          <w:rFonts w:ascii="Calibri" w:hAnsi="Calibri" w:cs="Calibri"/>
        </w:rPr>
        <w:t xml:space="preserve">Email: </w:t>
      </w:r>
      <w:hyperlink r:id="rId7" w:history="1">
        <w:r w:rsidR="00292AD4" w:rsidRPr="00BE6AD4">
          <w:rPr>
            <w:rStyle w:val="Hyperlink"/>
            <w:rFonts w:ascii="Calibri" w:hAnsi="Calibri" w:cs="Calibri"/>
          </w:rPr>
          <w:t>bgaastra@nhs.net</w:t>
        </w:r>
      </w:hyperlink>
      <w:r w:rsidR="00413921" w:rsidRPr="00BE6AD4">
        <w:rPr>
          <w:rFonts w:ascii="Calibri" w:hAnsi="Calibri" w:cs="Calibri"/>
        </w:rPr>
        <w:t xml:space="preserve"> </w:t>
      </w:r>
    </w:p>
    <w:p w14:paraId="245C6651" w14:textId="475115EB" w:rsidR="000E1105" w:rsidRDefault="000E1105" w:rsidP="002C6463">
      <w:pPr>
        <w:spacing w:line="480" w:lineRule="auto"/>
        <w:rPr>
          <w:rFonts w:ascii="Calibri" w:hAnsi="Calibri" w:cs="Calibri"/>
          <w:shd w:val="clear" w:color="auto" w:fill="FFFFFF"/>
        </w:rPr>
      </w:pPr>
      <w:r>
        <w:rPr>
          <w:rFonts w:ascii="Calibri" w:hAnsi="Calibri" w:cs="Calibri"/>
          <w:shd w:val="clear" w:color="auto" w:fill="FFFFFF"/>
        </w:rPr>
        <w:t xml:space="preserve">Address: </w:t>
      </w:r>
      <w:r w:rsidRPr="00BE6AD4">
        <w:rPr>
          <w:rFonts w:ascii="Calibri" w:hAnsi="Calibri" w:cs="Calibri"/>
          <w:shd w:val="clear" w:color="auto" w:fill="FFFFFF"/>
        </w:rPr>
        <w:t>Faculty of Medicine, University of Southampton, Southampton, SO17 1BJ, UK</w:t>
      </w:r>
    </w:p>
    <w:p w14:paraId="0CC2A15B" w14:textId="2739378C" w:rsidR="000E1105" w:rsidRPr="00BE6AD4" w:rsidRDefault="000E1105" w:rsidP="002C6463">
      <w:pPr>
        <w:spacing w:line="480" w:lineRule="auto"/>
        <w:rPr>
          <w:rFonts w:ascii="Calibri" w:hAnsi="Calibri" w:cs="Calibri"/>
        </w:rPr>
      </w:pPr>
      <w:r>
        <w:rPr>
          <w:rFonts w:ascii="Calibri" w:hAnsi="Calibri" w:cs="Calibri"/>
          <w:shd w:val="clear" w:color="auto" w:fill="FFFFFF"/>
        </w:rPr>
        <w:t>Telephone: 023 8077 7222</w:t>
      </w:r>
    </w:p>
    <w:p w14:paraId="54E3846B" w14:textId="400B8DC9" w:rsidR="00F0658F" w:rsidRDefault="00F0658F" w:rsidP="002C6463">
      <w:pPr>
        <w:pStyle w:val="NoSpacing"/>
        <w:spacing w:line="480" w:lineRule="auto"/>
        <w:rPr>
          <w:rFonts w:ascii="Calibri" w:hAnsi="Calibri" w:cs="Calibri"/>
          <w:lang w:eastAsia="en-GB"/>
        </w:rPr>
      </w:pPr>
    </w:p>
    <w:p w14:paraId="1F05FFD9" w14:textId="135B3B62" w:rsidR="00BE6AD4" w:rsidRPr="00BE6AD4" w:rsidRDefault="000E1105" w:rsidP="00BE6AD4">
      <w:pPr>
        <w:spacing w:line="480" w:lineRule="auto"/>
        <w:rPr>
          <w:rFonts w:ascii="Calibri" w:hAnsi="Calibri" w:cs="Calibri"/>
        </w:rPr>
      </w:pPr>
      <w:r>
        <w:rPr>
          <w:rFonts w:ascii="Calibri" w:hAnsi="Calibri" w:cs="Calibri"/>
        </w:rPr>
        <w:t>Author’s k</w:t>
      </w:r>
      <w:r w:rsidR="00BE6AD4" w:rsidRPr="00BE6AD4">
        <w:rPr>
          <w:rFonts w:ascii="Calibri" w:hAnsi="Calibri" w:cs="Calibri"/>
        </w:rPr>
        <w:t>ey words: Subarachnoid haemorrhage; Stroke; Outcome assessment, health care; Hearing loss</w:t>
      </w:r>
    </w:p>
    <w:p w14:paraId="35AA676B" w14:textId="620A30B7" w:rsidR="00BE6AD4" w:rsidRDefault="00BE6AD4" w:rsidP="001A5AED">
      <w:pPr>
        <w:spacing w:line="480" w:lineRule="auto"/>
        <w:rPr>
          <w:rFonts w:ascii="Calibri" w:hAnsi="Calibri" w:cs="Calibri"/>
          <w:u w:val="single"/>
        </w:rPr>
      </w:pPr>
      <w:r>
        <w:rPr>
          <w:rFonts w:ascii="Calibri" w:hAnsi="Calibri" w:cs="Calibri"/>
          <w:u w:val="single"/>
        </w:rPr>
        <w:lastRenderedPageBreak/>
        <w:t>Declarations:</w:t>
      </w:r>
    </w:p>
    <w:p w14:paraId="3BFBD198" w14:textId="77777777" w:rsidR="00780D74" w:rsidRDefault="00780D74" w:rsidP="001A5AED">
      <w:pPr>
        <w:spacing w:line="480" w:lineRule="auto"/>
        <w:rPr>
          <w:rFonts w:ascii="Calibri" w:hAnsi="Calibri" w:cs="Calibri"/>
          <w:u w:val="single"/>
        </w:rPr>
      </w:pPr>
    </w:p>
    <w:p w14:paraId="7AC8D711" w14:textId="77777777" w:rsidR="00BE6AD4" w:rsidRPr="00BE6AD4" w:rsidRDefault="00BE6AD4" w:rsidP="001A5AED">
      <w:pPr>
        <w:spacing w:line="480" w:lineRule="auto"/>
        <w:rPr>
          <w:rFonts w:ascii="Calibri" w:hAnsi="Calibri" w:cs="Calibri"/>
        </w:rPr>
      </w:pPr>
      <w:r w:rsidRPr="00B548FE">
        <w:rPr>
          <w:rFonts w:ascii="Calibri" w:hAnsi="Calibri" w:cs="Calibri"/>
        </w:rPr>
        <w:t xml:space="preserve">Funding: </w:t>
      </w:r>
      <w:r w:rsidRPr="00BE6AD4">
        <w:rPr>
          <w:rFonts w:ascii="Calibri" w:hAnsi="Calibri" w:cs="Calibri"/>
        </w:rPr>
        <w:t xml:space="preserve">BG is funded by is funded by the Royal College of Surgeons, Society of British Neurological Surgeons and Barrow Foundation in addition to the Institute for Life Sciences, University of Southampton. </w:t>
      </w:r>
    </w:p>
    <w:p w14:paraId="61DF0165" w14:textId="77777777" w:rsidR="00BE6AD4" w:rsidRDefault="00BE6AD4" w:rsidP="00BE6AD4">
      <w:pPr>
        <w:spacing w:line="360" w:lineRule="auto"/>
        <w:rPr>
          <w:rFonts w:ascii="Calibri" w:hAnsi="Calibri" w:cs="Calibri"/>
          <w:u w:val="single"/>
        </w:rPr>
      </w:pPr>
    </w:p>
    <w:p w14:paraId="43456B4A" w14:textId="77777777" w:rsidR="00BE6AD4" w:rsidRDefault="00BE6AD4" w:rsidP="00BE6AD4">
      <w:pPr>
        <w:spacing w:line="360" w:lineRule="auto"/>
        <w:rPr>
          <w:rFonts w:ascii="Calibri" w:hAnsi="Calibri" w:cs="Calibri"/>
        </w:rPr>
      </w:pPr>
      <w:r w:rsidRPr="00B548FE">
        <w:rPr>
          <w:rFonts w:ascii="Calibri" w:hAnsi="Calibri" w:cs="Calibri"/>
        </w:rPr>
        <w:t>Conflicts of interest/Competing interests: Not applicable</w:t>
      </w:r>
    </w:p>
    <w:p w14:paraId="5931C96D" w14:textId="77777777" w:rsidR="00BE6AD4" w:rsidRDefault="00BE6AD4" w:rsidP="00BE6AD4">
      <w:pPr>
        <w:spacing w:line="360" w:lineRule="auto"/>
        <w:rPr>
          <w:rFonts w:ascii="Calibri" w:hAnsi="Calibri" w:cs="Calibri"/>
        </w:rPr>
      </w:pPr>
    </w:p>
    <w:p w14:paraId="660948BE" w14:textId="77777777" w:rsidR="00BE6AD4" w:rsidRPr="005814C4" w:rsidRDefault="00BE6AD4" w:rsidP="00BE6AD4">
      <w:pPr>
        <w:pStyle w:val="NoSpacing"/>
        <w:spacing w:line="360" w:lineRule="auto"/>
        <w:rPr>
          <w:rFonts w:ascii="Times New Roman" w:hAnsi="Times New Roman" w:cs="Times New Roman"/>
          <w:lang w:eastAsia="en-GB"/>
        </w:rPr>
      </w:pPr>
      <w:r>
        <w:rPr>
          <w:rFonts w:ascii="Calibri" w:hAnsi="Calibri" w:cs="Calibri"/>
        </w:rPr>
        <w:t xml:space="preserve">Availability of data and material: </w:t>
      </w:r>
      <w:r w:rsidRPr="005814C4">
        <w:rPr>
          <w:shd w:val="clear" w:color="auto" w:fill="FCFCFC"/>
          <w:lang w:eastAsia="en-GB"/>
        </w:rPr>
        <w:t xml:space="preserve">The data that support the findings of this study are available from </w:t>
      </w:r>
      <w:r>
        <w:rPr>
          <w:shd w:val="clear" w:color="auto" w:fill="FCFCFC"/>
          <w:lang w:eastAsia="en-GB"/>
        </w:rPr>
        <w:t>the UK Biobank (</w:t>
      </w:r>
      <w:hyperlink r:id="rId8" w:history="1">
        <w:r w:rsidRPr="00F412D6">
          <w:rPr>
            <w:rStyle w:val="Hyperlink"/>
            <w:shd w:val="clear" w:color="auto" w:fill="FCFCFC"/>
            <w:lang w:eastAsia="en-GB"/>
          </w:rPr>
          <w:t>https://www.ukbiobank.ac.uk</w:t>
        </w:r>
      </w:hyperlink>
      <w:r>
        <w:rPr>
          <w:shd w:val="clear" w:color="auto" w:fill="FCFCFC"/>
          <w:lang w:eastAsia="en-GB"/>
        </w:rPr>
        <w:t>) by application.</w:t>
      </w:r>
    </w:p>
    <w:p w14:paraId="7B6BA8BC" w14:textId="77777777" w:rsidR="00BE6AD4" w:rsidRDefault="00BE6AD4" w:rsidP="00BE6AD4">
      <w:pPr>
        <w:spacing w:line="360" w:lineRule="auto"/>
        <w:rPr>
          <w:rFonts w:ascii="Calibri" w:hAnsi="Calibri" w:cs="Calibri"/>
        </w:rPr>
      </w:pPr>
    </w:p>
    <w:p w14:paraId="6C352B21" w14:textId="7E226AE4" w:rsidR="00BE6AD4" w:rsidRPr="00B548FE" w:rsidRDefault="00BE6AD4" w:rsidP="00BE6AD4">
      <w:pPr>
        <w:pStyle w:val="NoSpacing"/>
        <w:spacing w:line="360" w:lineRule="auto"/>
        <w:rPr>
          <w:rFonts w:ascii="Times New Roman" w:hAnsi="Times New Roman" w:cs="Times New Roman"/>
          <w:lang w:eastAsia="en-GB"/>
        </w:rPr>
      </w:pPr>
      <w:r>
        <w:rPr>
          <w:rFonts w:ascii="Calibri" w:hAnsi="Calibri" w:cs="Calibri"/>
        </w:rPr>
        <w:t xml:space="preserve">Authors’ contributions: </w:t>
      </w:r>
      <w:r w:rsidRPr="00BE6AD4">
        <w:rPr>
          <w:rFonts w:ascii="Calibri" w:hAnsi="Calibri" w:cs="Calibri"/>
        </w:rPr>
        <w:t>IG and NC conceived the study. All authors contributed to the study design. The first draft of the manuscript was written by BG, IG and NC, all authors commented on previous versions of the manuscript. All authors read and approved the final manuscript.</w:t>
      </w:r>
    </w:p>
    <w:p w14:paraId="4EC4947D" w14:textId="77777777" w:rsidR="00BE6AD4" w:rsidRPr="00B548FE" w:rsidRDefault="00BE6AD4" w:rsidP="00BE6AD4">
      <w:pPr>
        <w:spacing w:line="360" w:lineRule="auto"/>
        <w:rPr>
          <w:rFonts w:ascii="Calibri" w:hAnsi="Calibri" w:cs="Calibri"/>
        </w:rPr>
      </w:pPr>
    </w:p>
    <w:p w14:paraId="668150DB" w14:textId="0A84875C" w:rsidR="00BE6AD4" w:rsidRDefault="00BE6AD4" w:rsidP="00BE6AD4">
      <w:pPr>
        <w:spacing w:line="360" w:lineRule="auto"/>
        <w:rPr>
          <w:rFonts w:ascii="Calibri" w:hAnsi="Calibri" w:cs="Calibri"/>
        </w:rPr>
      </w:pPr>
      <w:r w:rsidRPr="00793366">
        <w:rPr>
          <w:rFonts w:ascii="Calibri" w:hAnsi="Calibri" w:cs="Calibri"/>
        </w:rPr>
        <w:t xml:space="preserve">Ethics </w:t>
      </w:r>
      <w:r w:rsidRPr="001A5AED">
        <w:rPr>
          <w:rFonts w:ascii="Calibri" w:hAnsi="Calibri" w:cs="Calibri"/>
        </w:rPr>
        <w:t>approvals:</w:t>
      </w:r>
      <w:r w:rsidR="001A5AED" w:rsidRPr="001A5AED">
        <w:rPr>
          <w:rFonts w:ascii="Calibri" w:hAnsi="Calibri" w:cs="Calibri"/>
        </w:rPr>
        <w:t xml:space="preserve"> </w:t>
      </w:r>
      <w:r w:rsidRPr="001A5AED">
        <w:rPr>
          <w:rFonts w:ascii="Calibri" w:hAnsi="Calibri" w:cs="Calibri"/>
        </w:rPr>
        <w:t>The study</w:t>
      </w:r>
      <w:r>
        <w:rPr>
          <w:rFonts w:ascii="Calibri" w:hAnsi="Calibri" w:cs="Calibri"/>
        </w:rPr>
        <w:t xml:space="preserve"> was performed under National Research Ethics Committee Approval </w:t>
      </w:r>
      <w:r w:rsidRPr="00925DCE">
        <w:rPr>
          <w:rFonts w:ascii="Calibri" w:hAnsi="Calibri" w:cs="Calibri"/>
        </w:rPr>
        <w:t>16/NW/0274</w:t>
      </w:r>
      <w:r>
        <w:rPr>
          <w:rFonts w:ascii="Calibri" w:hAnsi="Calibri" w:cs="Calibri"/>
        </w:rPr>
        <w:t xml:space="preserve"> and institutional approval (ERGO </w:t>
      </w:r>
      <w:r w:rsidRPr="00925DCE">
        <w:rPr>
          <w:rFonts w:ascii="Calibri" w:hAnsi="Calibri" w:cs="Calibri"/>
        </w:rPr>
        <w:t>4</w:t>
      </w:r>
      <w:r w:rsidR="001A5AED">
        <w:rPr>
          <w:rFonts w:ascii="Calibri" w:hAnsi="Calibri" w:cs="Calibri"/>
        </w:rPr>
        <w:t>9253</w:t>
      </w:r>
      <w:r>
        <w:rPr>
          <w:rFonts w:ascii="Calibri" w:hAnsi="Calibri" w:cs="Calibri"/>
        </w:rPr>
        <w:t>).</w:t>
      </w:r>
    </w:p>
    <w:p w14:paraId="0A07CC69" w14:textId="77777777" w:rsidR="00BE6AD4" w:rsidRDefault="00BE6AD4" w:rsidP="00BE6AD4">
      <w:pPr>
        <w:spacing w:line="360" w:lineRule="auto"/>
        <w:rPr>
          <w:rFonts w:ascii="Calibri" w:hAnsi="Calibri" w:cs="Calibri"/>
        </w:rPr>
      </w:pPr>
    </w:p>
    <w:p w14:paraId="68398C5E" w14:textId="77777777" w:rsidR="00BE6AD4" w:rsidRPr="00F67AAB" w:rsidRDefault="00BE6AD4" w:rsidP="00BE6AD4">
      <w:pPr>
        <w:pStyle w:val="NoSpacing"/>
        <w:spacing w:line="360" w:lineRule="auto"/>
        <w:rPr>
          <w:rFonts w:ascii="Times New Roman" w:hAnsi="Times New Roman" w:cs="Times New Roman"/>
          <w:lang w:eastAsia="en-GB"/>
        </w:rPr>
      </w:pPr>
      <w:r>
        <w:rPr>
          <w:rFonts w:ascii="Calibri" w:hAnsi="Calibri" w:cs="Calibri"/>
        </w:rPr>
        <w:t xml:space="preserve">Consent to participate: </w:t>
      </w:r>
      <w:r w:rsidRPr="00F67AAB">
        <w:rPr>
          <w:shd w:val="clear" w:color="auto" w:fill="FCFCFC"/>
          <w:lang w:eastAsia="en-GB"/>
        </w:rPr>
        <w:t>Informed consent was obtained from all individual participants included in the study.</w:t>
      </w:r>
    </w:p>
    <w:p w14:paraId="3C78B29F" w14:textId="77777777" w:rsidR="00BE6AD4" w:rsidRDefault="00BE6AD4" w:rsidP="00BE6AD4">
      <w:pPr>
        <w:spacing w:line="360" w:lineRule="auto"/>
        <w:rPr>
          <w:rFonts w:ascii="Calibri" w:hAnsi="Calibri" w:cs="Calibri"/>
        </w:rPr>
      </w:pPr>
    </w:p>
    <w:p w14:paraId="7D694FBB" w14:textId="77777777" w:rsidR="00BE6AD4" w:rsidRDefault="00BE6AD4" w:rsidP="00BE6AD4">
      <w:pPr>
        <w:spacing w:line="360" w:lineRule="auto"/>
        <w:rPr>
          <w:rFonts w:ascii="Calibri" w:hAnsi="Calibri" w:cs="Calibri"/>
        </w:rPr>
      </w:pPr>
      <w:r>
        <w:rPr>
          <w:rFonts w:ascii="Calibri" w:hAnsi="Calibri" w:cs="Calibri"/>
        </w:rPr>
        <w:t>Consent for publication: Not applicable</w:t>
      </w:r>
    </w:p>
    <w:p w14:paraId="2DF5260D" w14:textId="77777777" w:rsidR="007E0B88" w:rsidRPr="00BE6AD4" w:rsidRDefault="007E0B88" w:rsidP="002C6463">
      <w:pPr>
        <w:pStyle w:val="NoSpacing"/>
        <w:spacing w:line="480" w:lineRule="auto"/>
        <w:rPr>
          <w:rFonts w:ascii="Calibri" w:hAnsi="Calibri" w:cs="Calibri"/>
        </w:rPr>
      </w:pPr>
    </w:p>
    <w:p w14:paraId="76A9CC0B" w14:textId="77777777" w:rsidR="001A5AED" w:rsidRDefault="001A5AED">
      <w:pPr>
        <w:rPr>
          <w:rFonts w:ascii="Calibri" w:hAnsi="Calibri" w:cs="Calibri"/>
          <w:u w:val="single"/>
        </w:rPr>
      </w:pPr>
      <w:r>
        <w:rPr>
          <w:rFonts w:ascii="Calibri" w:hAnsi="Calibri" w:cs="Calibri"/>
          <w:u w:val="single"/>
        </w:rPr>
        <w:br w:type="page"/>
      </w:r>
    </w:p>
    <w:p w14:paraId="1DB3969F" w14:textId="44BEFE57" w:rsidR="00BD2028" w:rsidRPr="00BE6AD4" w:rsidRDefault="00BD2028" w:rsidP="002C6463">
      <w:pPr>
        <w:spacing w:line="480" w:lineRule="auto"/>
        <w:rPr>
          <w:rFonts w:ascii="Calibri" w:hAnsi="Calibri" w:cs="Calibri"/>
          <w:u w:val="single"/>
        </w:rPr>
      </w:pPr>
      <w:r w:rsidRPr="00BE6AD4">
        <w:rPr>
          <w:rFonts w:ascii="Calibri" w:hAnsi="Calibri" w:cs="Calibri"/>
          <w:u w:val="single"/>
        </w:rPr>
        <w:lastRenderedPageBreak/>
        <w:t>Abstract</w:t>
      </w:r>
      <w:r w:rsidR="00CA4964">
        <w:rPr>
          <w:rFonts w:ascii="Calibri" w:hAnsi="Calibri" w:cs="Calibri"/>
          <w:u w:val="single"/>
        </w:rPr>
        <w:t xml:space="preserve"> (250 words)</w:t>
      </w:r>
    </w:p>
    <w:p w14:paraId="58E037B9" w14:textId="77777777" w:rsidR="007E0B88" w:rsidRPr="00BE6AD4" w:rsidRDefault="007E0B88" w:rsidP="002C6463">
      <w:pPr>
        <w:spacing w:line="480" w:lineRule="auto"/>
        <w:rPr>
          <w:rFonts w:ascii="Calibri" w:hAnsi="Calibri" w:cs="Calibri"/>
          <w:i/>
          <w:iCs/>
        </w:rPr>
      </w:pPr>
    </w:p>
    <w:p w14:paraId="73187DAC" w14:textId="485FE27A" w:rsidR="00450D98" w:rsidRPr="00BE6AD4" w:rsidRDefault="009133E6" w:rsidP="002C6463">
      <w:pPr>
        <w:spacing w:line="480" w:lineRule="auto"/>
        <w:rPr>
          <w:rFonts w:ascii="Calibri" w:hAnsi="Calibri" w:cs="Calibri"/>
          <w:b/>
          <w:bCs/>
        </w:rPr>
      </w:pPr>
      <w:r w:rsidRPr="00BE6AD4">
        <w:rPr>
          <w:rFonts w:ascii="Calibri" w:hAnsi="Calibri" w:cs="Calibri"/>
        </w:rPr>
        <w:t>Auditory deficits are increasingly recognised following aneurysmal subarachnoid haemorrhage</w:t>
      </w:r>
      <w:r w:rsidR="003D6B31" w:rsidRPr="00BE6AD4">
        <w:rPr>
          <w:rFonts w:ascii="Calibri" w:hAnsi="Calibri" w:cs="Calibri"/>
        </w:rPr>
        <w:t xml:space="preserve"> (aSAH</w:t>
      </w:r>
      <w:r w:rsidR="00450D98" w:rsidRPr="00BE6AD4">
        <w:rPr>
          <w:rFonts w:ascii="Calibri" w:hAnsi="Calibri" w:cs="Calibri"/>
        </w:rPr>
        <w:t>) and</w:t>
      </w:r>
      <w:r w:rsidRPr="00BE6AD4">
        <w:rPr>
          <w:rFonts w:ascii="Calibri" w:hAnsi="Calibri" w:cs="Calibri"/>
        </w:rPr>
        <w:t xml:space="preserve"> are thought to </w:t>
      </w:r>
      <w:r w:rsidR="000772C2" w:rsidRPr="00BE6AD4">
        <w:rPr>
          <w:rFonts w:ascii="Calibri" w:hAnsi="Calibri" w:cs="Calibri"/>
        </w:rPr>
        <w:t>be of</w:t>
      </w:r>
      <w:r w:rsidRPr="00BE6AD4">
        <w:rPr>
          <w:rFonts w:ascii="Calibri" w:hAnsi="Calibri" w:cs="Calibri"/>
        </w:rPr>
        <w:t xml:space="preserve"> central rather than peripheral origin.  Central hearing impairment, also known as auditory processing disorder</w:t>
      </w:r>
      <w:r w:rsidR="003D6B31" w:rsidRPr="00BE6AD4">
        <w:rPr>
          <w:rFonts w:ascii="Calibri" w:hAnsi="Calibri" w:cs="Calibri"/>
        </w:rPr>
        <w:t xml:space="preserve"> (APD)</w:t>
      </w:r>
      <w:r w:rsidRPr="00BE6AD4">
        <w:rPr>
          <w:rFonts w:ascii="Calibri" w:hAnsi="Calibri" w:cs="Calibri"/>
        </w:rPr>
        <w:t xml:space="preserve">, often coexists </w:t>
      </w:r>
      <w:r w:rsidR="003D6B31" w:rsidRPr="00BE6AD4">
        <w:rPr>
          <w:rFonts w:ascii="Calibri" w:hAnsi="Calibri" w:cs="Calibri"/>
        </w:rPr>
        <w:t xml:space="preserve">with cognitive deficits and it is thought that APD has both auditory and cognitive elements. The aim of this study </w:t>
      </w:r>
      <w:r w:rsidR="000772C2" w:rsidRPr="00BE6AD4">
        <w:rPr>
          <w:rFonts w:ascii="Calibri" w:hAnsi="Calibri" w:cs="Calibri"/>
        </w:rPr>
        <w:t>wa</w:t>
      </w:r>
      <w:r w:rsidR="003D6B31" w:rsidRPr="00BE6AD4">
        <w:rPr>
          <w:rFonts w:ascii="Calibri" w:hAnsi="Calibri" w:cs="Calibri"/>
        </w:rPr>
        <w:t xml:space="preserve">s to </w:t>
      </w:r>
      <w:r w:rsidR="000772C2" w:rsidRPr="00BE6AD4">
        <w:rPr>
          <w:rFonts w:ascii="Calibri" w:hAnsi="Calibri" w:cs="Calibri"/>
        </w:rPr>
        <w:t xml:space="preserve">assess </w:t>
      </w:r>
      <w:r w:rsidR="003D6B31" w:rsidRPr="00BE6AD4">
        <w:rPr>
          <w:rFonts w:ascii="Calibri" w:hAnsi="Calibri" w:cs="Calibri"/>
        </w:rPr>
        <w:t xml:space="preserve">auditory outcome following aSAH and </w:t>
      </w:r>
      <w:r w:rsidR="000772C2" w:rsidRPr="00BE6AD4">
        <w:rPr>
          <w:rFonts w:ascii="Calibri" w:hAnsi="Calibri" w:cs="Calibri"/>
        </w:rPr>
        <w:t>its</w:t>
      </w:r>
      <w:r w:rsidR="003D6B31" w:rsidRPr="00BE6AD4">
        <w:rPr>
          <w:rFonts w:ascii="Calibri" w:hAnsi="Calibri" w:cs="Calibri"/>
        </w:rPr>
        <w:t xml:space="preserve"> relationship </w:t>
      </w:r>
      <w:r w:rsidR="000772C2" w:rsidRPr="00BE6AD4">
        <w:rPr>
          <w:rFonts w:ascii="Calibri" w:hAnsi="Calibri" w:cs="Calibri"/>
        </w:rPr>
        <w:t xml:space="preserve">with </w:t>
      </w:r>
      <w:r w:rsidR="003D6B31" w:rsidRPr="00BE6AD4">
        <w:rPr>
          <w:rFonts w:ascii="Calibri" w:hAnsi="Calibri" w:cs="Calibri"/>
        </w:rPr>
        <w:t>cogniti</w:t>
      </w:r>
      <w:r w:rsidR="000772C2" w:rsidRPr="00BE6AD4">
        <w:rPr>
          <w:rFonts w:ascii="Calibri" w:hAnsi="Calibri" w:cs="Calibri"/>
        </w:rPr>
        <w:t>on.</w:t>
      </w:r>
      <w:r w:rsidR="00BE6AD4" w:rsidRPr="00BE6AD4">
        <w:rPr>
          <w:rFonts w:ascii="Calibri" w:hAnsi="Calibri" w:cs="Calibri"/>
        </w:rPr>
        <w:t xml:space="preserve">  A r</w:t>
      </w:r>
      <w:r w:rsidR="003D6B31" w:rsidRPr="00BE6AD4">
        <w:rPr>
          <w:rFonts w:ascii="Calibri" w:hAnsi="Calibri" w:cs="Calibri"/>
        </w:rPr>
        <w:t>etrospective case-controlled study</w:t>
      </w:r>
      <w:r w:rsidR="00BE6AD4" w:rsidRPr="00BE6AD4">
        <w:rPr>
          <w:rFonts w:ascii="Calibri" w:hAnsi="Calibri" w:cs="Calibri"/>
        </w:rPr>
        <w:t xml:space="preserve"> design was employed with</w:t>
      </w:r>
      <w:r w:rsidR="003D6B31" w:rsidRPr="00BE6AD4">
        <w:rPr>
          <w:rFonts w:ascii="Calibri" w:hAnsi="Calibri" w:cs="Calibri"/>
        </w:rPr>
        <w:t xml:space="preserve"> aSAH cases and matched controls identified from the UK Biobank.  Auditory and cognitive outcomes were assessed using the digit triplet test (DTT) and a test of psychomotor reaction time, respectively.  Best DTT score was compared between cases and controls using the T test.  A regression-based mediation analysis was performed to assess whether cognition mediated auditory outcome.</w:t>
      </w:r>
      <w:r w:rsidR="00BE6AD4" w:rsidRPr="00BE6AD4">
        <w:rPr>
          <w:rFonts w:ascii="Calibri" w:hAnsi="Calibri" w:cs="Calibri"/>
          <w:b/>
          <w:bCs/>
        </w:rPr>
        <w:t xml:space="preserve"> </w:t>
      </w:r>
      <w:r w:rsidR="003D6B31" w:rsidRPr="00BE6AD4">
        <w:rPr>
          <w:rFonts w:ascii="Calibri" w:hAnsi="Calibri" w:cs="Calibri"/>
        </w:rPr>
        <w:t>270 aSAH patients with auditory outcomes were identified with an average follow</w:t>
      </w:r>
      <w:r w:rsidR="009778B3" w:rsidRPr="00BE6AD4">
        <w:rPr>
          <w:rFonts w:ascii="Calibri" w:hAnsi="Calibri" w:cs="Calibri"/>
        </w:rPr>
        <w:t>-</w:t>
      </w:r>
      <w:r w:rsidR="003D6B31" w:rsidRPr="00BE6AD4">
        <w:rPr>
          <w:rFonts w:ascii="Calibri" w:hAnsi="Calibri" w:cs="Calibri"/>
        </w:rPr>
        <w:t>up of 106 months.  A matched</w:t>
      </w:r>
      <w:r w:rsidR="003A48CA" w:rsidRPr="00BE6AD4">
        <w:rPr>
          <w:rFonts w:ascii="Calibri" w:hAnsi="Calibri" w:cs="Calibri"/>
        </w:rPr>
        <w:t xml:space="preserve"> control</w:t>
      </w:r>
      <w:r w:rsidR="003D6B31" w:rsidRPr="00BE6AD4">
        <w:rPr>
          <w:rFonts w:ascii="Calibri" w:hAnsi="Calibri" w:cs="Calibri"/>
        </w:rPr>
        <w:t xml:space="preserve"> cohort of 1080 individuals </w:t>
      </w:r>
      <w:proofErr w:type="gramStart"/>
      <w:r w:rsidR="003D6B31" w:rsidRPr="00BE6AD4">
        <w:rPr>
          <w:rFonts w:ascii="Calibri" w:hAnsi="Calibri" w:cs="Calibri"/>
        </w:rPr>
        <w:t>was</w:t>
      </w:r>
      <w:proofErr w:type="gramEnd"/>
      <w:r w:rsidR="003D6B31" w:rsidRPr="00BE6AD4">
        <w:rPr>
          <w:rFonts w:ascii="Calibri" w:hAnsi="Calibri" w:cs="Calibri"/>
        </w:rPr>
        <w:t xml:space="preserve"> also identified.  The aSAH cohort had significantly impaired best DTT scores compared to matched controls (p = 0.002).</w:t>
      </w:r>
      <w:r w:rsidR="008377D3" w:rsidRPr="00BE6AD4">
        <w:rPr>
          <w:rFonts w:ascii="Calibri" w:hAnsi="Calibri" w:cs="Calibri"/>
        </w:rPr>
        <w:t xml:space="preserve">  Cognition significantly mediated auditory outcome following aSAH</w:t>
      </w:r>
      <w:r w:rsidR="006211CB" w:rsidRPr="00BE6AD4">
        <w:rPr>
          <w:rFonts w:ascii="Calibri" w:hAnsi="Calibri" w:cs="Calibri"/>
        </w:rPr>
        <w:t>, accounting for 9.8% of the hearing impairment after</w:t>
      </w:r>
      <w:r w:rsidR="008377D3" w:rsidRPr="00BE6AD4">
        <w:rPr>
          <w:rFonts w:ascii="Calibri" w:hAnsi="Calibri" w:cs="Calibri"/>
        </w:rPr>
        <w:t xml:space="preserve"> aSAH</w:t>
      </w:r>
      <w:r w:rsidR="006211CB" w:rsidRPr="00BE6AD4">
        <w:rPr>
          <w:rFonts w:ascii="Calibri" w:hAnsi="Calibri" w:cs="Calibri"/>
        </w:rPr>
        <w:t>.</w:t>
      </w:r>
      <w:r w:rsidR="008377D3" w:rsidRPr="00BE6AD4">
        <w:rPr>
          <w:rFonts w:ascii="Calibri" w:hAnsi="Calibri" w:cs="Calibri"/>
        </w:rPr>
        <w:t xml:space="preserve"> </w:t>
      </w:r>
      <w:r w:rsidR="00BE6AD4" w:rsidRPr="00BE6AD4">
        <w:rPr>
          <w:rFonts w:ascii="Calibri" w:hAnsi="Calibri" w:cs="Calibri"/>
        </w:rPr>
        <w:t>In conclusion s</w:t>
      </w:r>
      <w:r w:rsidR="00450D98" w:rsidRPr="00BE6AD4">
        <w:rPr>
          <w:rFonts w:ascii="Calibri" w:hAnsi="Calibri" w:cs="Calibri"/>
        </w:rPr>
        <w:t>ignificant hearing impairment follows aSAH.  The deficit is bilateral and non-progressive. There is a link with cognitive deficit, pointing to a central rather than peripheral source, in keeping with a</w:t>
      </w:r>
      <w:r w:rsidR="00C00DCB" w:rsidRPr="00BE6AD4">
        <w:rPr>
          <w:rFonts w:ascii="Calibri" w:hAnsi="Calibri" w:cs="Calibri"/>
        </w:rPr>
        <w:t>n</w:t>
      </w:r>
      <w:r w:rsidR="00450D98" w:rsidRPr="00BE6AD4">
        <w:rPr>
          <w:rFonts w:ascii="Calibri" w:hAnsi="Calibri" w:cs="Calibri"/>
        </w:rPr>
        <w:t xml:space="preserve"> auditory processing disorder.  All aSAH patients should be asked about hearing difficulty at follow-up and when present it should be investigated with peripheral and central auditory assessments, as well as cognitive tests.</w:t>
      </w:r>
    </w:p>
    <w:p w14:paraId="187D6F13" w14:textId="7C4EAA9B" w:rsidR="008377D3" w:rsidRPr="00BE6AD4" w:rsidRDefault="008377D3" w:rsidP="002C6463">
      <w:pPr>
        <w:spacing w:line="480" w:lineRule="auto"/>
        <w:rPr>
          <w:rFonts w:ascii="Calibri" w:hAnsi="Calibri" w:cs="Calibri"/>
        </w:rPr>
      </w:pPr>
    </w:p>
    <w:p w14:paraId="0DFF0F7E" w14:textId="77777777" w:rsidR="00DB1A48" w:rsidRPr="00BE6AD4" w:rsidRDefault="00DB1A48" w:rsidP="002C6463">
      <w:pPr>
        <w:spacing w:line="480" w:lineRule="auto"/>
        <w:rPr>
          <w:rFonts w:ascii="Calibri" w:hAnsi="Calibri" w:cs="Calibri"/>
          <w:u w:val="single"/>
        </w:rPr>
      </w:pPr>
      <w:r w:rsidRPr="00BE6AD4">
        <w:rPr>
          <w:rFonts w:ascii="Calibri" w:hAnsi="Calibri" w:cs="Calibri"/>
          <w:u w:val="single"/>
        </w:rPr>
        <w:br w:type="page"/>
      </w:r>
    </w:p>
    <w:p w14:paraId="24C30B93" w14:textId="1E0A58D8" w:rsidR="00BD2028" w:rsidRPr="00BE6AD4" w:rsidRDefault="00BD2028" w:rsidP="002C6463">
      <w:pPr>
        <w:spacing w:line="480" w:lineRule="auto"/>
        <w:rPr>
          <w:rFonts w:ascii="Calibri" w:hAnsi="Calibri" w:cs="Calibri"/>
          <w:u w:val="single"/>
        </w:rPr>
      </w:pPr>
      <w:r w:rsidRPr="00BE6AD4">
        <w:rPr>
          <w:rFonts w:ascii="Calibri" w:hAnsi="Calibri" w:cs="Calibri"/>
          <w:u w:val="single"/>
        </w:rPr>
        <w:lastRenderedPageBreak/>
        <w:t>Introduction</w:t>
      </w:r>
    </w:p>
    <w:p w14:paraId="41B5D15F" w14:textId="772E0200" w:rsidR="00BD2028" w:rsidRPr="00BE6AD4" w:rsidRDefault="00BD2028" w:rsidP="002C6463">
      <w:pPr>
        <w:spacing w:line="480" w:lineRule="auto"/>
        <w:rPr>
          <w:rFonts w:ascii="Calibri" w:hAnsi="Calibri" w:cs="Calibri"/>
        </w:rPr>
      </w:pPr>
    </w:p>
    <w:p w14:paraId="3B0FA7B2" w14:textId="57ECB09F" w:rsidR="00BD2028" w:rsidRPr="00BE6AD4" w:rsidRDefault="00BC48EB" w:rsidP="002C6463">
      <w:pPr>
        <w:spacing w:line="480" w:lineRule="auto"/>
        <w:rPr>
          <w:rFonts w:ascii="Calibri" w:hAnsi="Calibri" w:cs="Calibri"/>
        </w:rPr>
      </w:pPr>
      <w:r w:rsidRPr="00BE6AD4">
        <w:rPr>
          <w:rFonts w:ascii="Calibri" w:hAnsi="Calibri" w:cs="Calibri"/>
        </w:rPr>
        <w:t>Aneurysmal s</w:t>
      </w:r>
      <w:r w:rsidR="00490BE4" w:rsidRPr="00BE6AD4">
        <w:rPr>
          <w:rFonts w:ascii="Calibri" w:hAnsi="Calibri" w:cs="Calibri"/>
        </w:rPr>
        <w:t>ubarachnoid h</w:t>
      </w:r>
      <w:r w:rsidR="00DD39F7" w:rsidRPr="00BE6AD4">
        <w:rPr>
          <w:rFonts w:ascii="Calibri" w:hAnsi="Calibri" w:cs="Calibri"/>
        </w:rPr>
        <w:t>ae</w:t>
      </w:r>
      <w:r w:rsidR="00490BE4" w:rsidRPr="00BE6AD4">
        <w:rPr>
          <w:rFonts w:ascii="Calibri" w:hAnsi="Calibri" w:cs="Calibri"/>
        </w:rPr>
        <w:t>morrhage (</w:t>
      </w:r>
      <w:r w:rsidRPr="00BE6AD4">
        <w:rPr>
          <w:rFonts w:ascii="Calibri" w:hAnsi="Calibri" w:cs="Calibri"/>
        </w:rPr>
        <w:t>a</w:t>
      </w:r>
      <w:r w:rsidR="00490BE4" w:rsidRPr="00BE6AD4">
        <w:rPr>
          <w:rFonts w:ascii="Calibri" w:hAnsi="Calibri" w:cs="Calibri"/>
        </w:rPr>
        <w:t xml:space="preserve">SAH) accounts for 5% of all strokes </w:t>
      </w:r>
      <w:r w:rsidR="0067247F" w:rsidRPr="00BE6AD4">
        <w:rPr>
          <w:rFonts w:ascii="Calibri" w:hAnsi="Calibri" w:cs="Calibri"/>
        </w:rPr>
        <w:t>with a case fatality of over 20%</w:t>
      </w:r>
      <w:r w:rsidR="0067247F" w:rsidRPr="00BE6AD4">
        <w:rPr>
          <w:rFonts w:ascii="Calibri" w:hAnsi="Calibri" w:cs="Calibri"/>
        </w:rPr>
        <w:fldChar w:fldCharType="begin">
          <w:fldData xml:space="preserve">PEVuZE5vdGU+PENpdGU+PEF1dGhvcj5TY2hhdGxvPC9BdXRob3I+PFllYXI+MjAyMTwvWWVhcj48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</w:fldData>
        </w:fldChar>
      </w:r>
      <w:r w:rsidR="00E07E99">
        <w:rPr>
          <w:rFonts w:ascii="Calibri" w:hAnsi="Calibri" w:cs="Calibri"/>
        </w:rPr>
        <w:instrText xml:space="preserve"> ADDIN EN.CITE </w:instrText>
      </w:r>
      <w:r w:rsidR="00E07E99">
        <w:rPr>
          <w:rFonts w:ascii="Calibri" w:hAnsi="Calibri" w:cs="Calibri"/>
        </w:rPr>
        <w:fldChar w:fldCharType="begin">
          <w:fldData xml:space="preserve">PEVuZE5vdGU+PENpdGU+PEF1dGhvcj5TY2hhdGxvPC9BdXRob3I+PFllYXI+MjAyMTwvWWVhcj48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</w:fldData>
        </w:fldChar>
      </w:r>
      <w:r w:rsidR="00E07E99">
        <w:rPr>
          <w:rFonts w:ascii="Calibri" w:hAnsi="Calibri" w:cs="Calibri"/>
        </w:rPr>
        <w:instrText xml:space="preserve"> ADDIN EN.CITE.DATA </w:instrText>
      </w:r>
      <w:r w:rsidR="00E07E99">
        <w:rPr>
          <w:rFonts w:ascii="Calibri" w:hAnsi="Calibri" w:cs="Calibri"/>
        </w:rPr>
      </w:r>
      <w:r w:rsidR="00E07E99">
        <w:rPr>
          <w:rFonts w:ascii="Calibri" w:hAnsi="Calibri" w:cs="Calibri"/>
        </w:rPr>
        <w:fldChar w:fldCharType="end"/>
      </w:r>
      <w:r w:rsidR="0067247F" w:rsidRPr="00BE6AD4">
        <w:rPr>
          <w:rFonts w:ascii="Calibri" w:hAnsi="Calibri" w:cs="Calibri"/>
        </w:rPr>
      </w:r>
      <w:r w:rsidR="0067247F" w:rsidRPr="00BE6AD4">
        <w:rPr>
          <w:rFonts w:ascii="Calibri" w:hAnsi="Calibri" w:cs="Calibri"/>
        </w:rPr>
        <w:fldChar w:fldCharType="separate"/>
      </w:r>
      <w:r w:rsidR="00E07E99">
        <w:rPr>
          <w:rFonts w:ascii="Calibri" w:hAnsi="Calibri" w:cs="Calibri"/>
          <w:noProof/>
        </w:rPr>
        <w:t>[1]</w:t>
      </w:r>
      <w:r w:rsidR="0067247F" w:rsidRPr="00BE6AD4">
        <w:rPr>
          <w:rFonts w:ascii="Calibri" w:hAnsi="Calibri" w:cs="Calibri"/>
        </w:rPr>
        <w:fldChar w:fldCharType="end"/>
      </w:r>
      <w:r w:rsidR="0067247F" w:rsidRPr="00BE6AD4">
        <w:rPr>
          <w:rFonts w:ascii="Calibri" w:hAnsi="Calibri" w:cs="Calibri"/>
        </w:rPr>
        <w:t>.  It has a disproportionately high socio-economic burden as it affects younger people than other stroke forms, with most survivors suffering significant neurological sequelae leading to decreased productivity, unemployment and cost to the economy</w:t>
      </w:r>
      <w:r w:rsidR="0067247F" w:rsidRPr="00BE6AD4">
        <w:rPr>
          <w:rFonts w:ascii="Calibri" w:hAnsi="Calibri" w:cs="Calibri"/>
        </w:rPr>
        <w:fldChar w:fldCharType="begin"/>
      </w:r>
      <w:r w:rsidR="00E07E99">
        <w:rPr>
          <w:rFonts w:ascii="Calibri" w:hAnsi="Calibri" w:cs="Calibri"/>
        </w:rPr>
        <w:instrText xml:space="preserve"> ADDIN EN.CITE &lt;EndNote&gt;&lt;Cite&gt;&lt;Author&gt;Rivero-Arias&lt;/Author&gt;&lt;Year&gt;2010&lt;/Year&gt;&lt;RecNum&gt;0&lt;/RecNum&gt;&lt;IDText&gt;Burden of disease and costs of aneurysmal subarachnoid haemorrhage (aSAH) in the United Kingdom&lt;/IDText&gt;&lt;DisplayText&gt;[2]&lt;/DisplayText&gt;&lt;record&gt;&lt;dates&gt;&lt;pub-dates&gt;&lt;date&gt;Apr&lt;/date&gt;&lt;/pub-dates&gt;&lt;year&gt;2010&lt;/year&gt;&lt;/dates&gt;&lt;urls&gt;&lt;related-urls&gt;&lt;url&gt;https://www.ncbi.nlm.nih.gov/pubmed/20423472&lt;/url&gt;&lt;/related-urls&gt;&lt;/urls&gt;&lt;isbn&gt;1478-7547&lt;/isbn&gt;&lt;custom2&gt;PMC2874525&lt;/custom2&gt;&lt;titles&gt;&lt;title&gt;Burden of disease and costs of aneurysmal subarachnoid haemorrhage (aSAH) in the United Kingdom&lt;/title&gt;&lt;secondary-title&gt;Cost Eff Resour Alloc&lt;/secondary-title&gt;&lt;/titles&gt;&lt;pages&gt;6&lt;/pages&gt;&lt;contributors&gt;&lt;authors&gt;&lt;author&gt;Rivero-Arias, O.&lt;/author&gt;&lt;author&gt;Gray, A.&lt;/author&gt;&lt;author&gt;Wolstenholme, J.&lt;/author&gt;&lt;/authors&gt;&lt;/contributors&gt;&lt;edition&gt;2010/04/27&lt;/edition&gt;&lt;language&gt;eng&lt;/language&gt;&lt;added-date format="utc"&gt;1512230626&lt;/added-date&gt;&lt;ref-type name="Journal Article"&gt;17&lt;/ref-type&gt;&lt;rec-number&gt;932&lt;/rec-number&gt;&lt;last-updated-date format="utc"&gt;1512230626&lt;/last-updated-date&gt;&lt;accession-num&gt;20423472&lt;/accession-num&gt;&lt;electronic-resource-num&gt;10.1186/1478-7547-8-6&lt;/electronic-resource-num&gt;&lt;volume&gt;8&lt;/volume&gt;&lt;/record&gt;&lt;/Cite&gt;&lt;/EndNote&gt;</w:instrText>
      </w:r>
      <w:r w:rsidR="0067247F" w:rsidRPr="00BE6AD4">
        <w:rPr>
          <w:rFonts w:ascii="Calibri" w:hAnsi="Calibri" w:cs="Calibri"/>
        </w:rPr>
        <w:fldChar w:fldCharType="separate"/>
      </w:r>
      <w:r w:rsidR="00E07E99">
        <w:rPr>
          <w:rFonts w:ascii="Calibri" w:hAnsi="Calibri" w:cs="Calibri"/>
          <w:noProof/>
        </w:rPr>
        <w:t>[2]</w:t>
      </w:r>
      <w:r w:rsidR="0067247F" w:rsidRPr="00BE6AD4">
        <w:rPr>
          <w:rFonts w:ascii="Calibri" w:hAnsi="Calibri" w:cs="Calibri"/>
        </w:rPr>
        <w:fldChar w:fldCharType="end"/>
      </w:r>
      <w:r w:rsidR="0067247F" w:rsidRPr="00BE6AD4">
        <w:rPr>
          <w:rFonts w:ascii="Calibri" w:hAnsi="Calibri" w:cs="Calibri"/>
        </w:rPr>
        <w:t>. The</w:t>
      </w:r>
      <w:r w:rsidR="00490BE4" w:rsidRPr="00BE6AD4">
        <w:rPr>
          <w:rFonts w:ascii="Calibri" w:hAnsi="Calibri" w:cs="Calibri"/>
        </w:rPr>
        <w:t xml:space="preserve"> </w:t>
      </w:r>
      <w:r w:rsidR="00BD2028" w:rsidRPr="00BE6AD4">
        <w:rPr>
          <w:rFonts w:ascii="Calibri" w:hAnsi="Calibri" w:cs="Calibri"/>
        </w:rPr>
        <w:t>morbidity of aSAH includes functional</w:t>
      </w:r>
      <w:r w:rsidR="00BD2028" w:rsidRPr="00BE6AD4">
        <w:rPr>
          <w:rFonts w:ascii="Calibri" w:hAnsi="Calibri" w:cs="Calibri"/>
        </w:rPr>
        <w:fldChar w:fldCharType="begin">
          <w:fldData xml:space="preserve">PEVuZE5vdGU+PENpdGU+PEF1dGhvcj5UYWtlbW90bzwvQXV0aG9yPjxZZWFyPjIwMTk8L1llYXI+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</w:fldData>
        </w:fldChar>
      </w:r>
      <w:r w:rsidR="00E07E99">
        <w:rPr>
          <w:rFonts w:ascii="Calibri" w:hAnsi="Calibri" w:cs="Calibri"/>
        </w:rPr>
        <w:instrText xml:space="preserve"> ADDIN EN.CITE </w:instrText>
      </w:r>
      <w:r w:rsidR="00E07E99">
        <w:rPr>
          <w:rFonts w:ascii="Calibri" w:hAnsi="Calibri" w:cs="Calibri"/>
        </w:rPr>
        <w:fldChar w:fldCharType="begin">
          <w:fldData xml:space="preserve">PEVuZE5vdGU+PENpdGU+PEF1dGhvcj5UYWtlbW90bzwvQXV0aG9yPjxZZWFyPjIwMTk8L1llYXI+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</w:fldData>
        </w:fldChar>
      </w:r>
      <w:r w:rsidR="00E07E99">
        <w:rPr>
          <w:rFonts w:ascii="Calibri" w:hAnsi="Calibri" w:cs="Calibri"/>
        </w:rPr>
        <w:instrText xml:space="preserve"> ADDIN EN.CITE.DATA </w:instrText>
      </w:r>
      <w:r w:rsidR="00E07E99">
        <w:rPr>
          <w:rFonts w:ascii="Calibri" w:hAnsi="Calibri" w:cs="Calibri"/>
        </w:rPr>
      </w:r>
      <w:r w:rsidR="00E07E99">
        <w:rPr>
          <w:rFonts w:ascii="Calibri" w:hAnsi="Calibri" w:cs="Calibri"/>
        </w:rPr>
        <w:fldChar w:fldCharType="end"/>
      </w:r>
      <w:r w:rsidR="00BD2028" w:rsidRPr="00BE6AD4">
        <w:rPr>
          <w:rFonts w:ascii="Calibri" w:hAnsi="Calibri" w:cs="Calibri"/>
        </w:rPr>
      </w:r>
      <w:r w:rsidR="00BD2028" w:rsidRPr="00BE6AD4">
        <w:rPr>
          <w:rFonts w:ascii="Calibri" w:hAnsi="Calibri" w:cs="Calibri"/>
        </w:rPr>
        <w:fldChar w:fldCharType="separate"/>
      </w:r>
      <w:r w:rsidR="00E07E99">
        <w:rPr>
          <w:rFonts w:ascii="Calibri" w:hAnsi="Calibri" w:cs="Calibri"/>
          <w:noProof/>
        </w:rPr>
        <w:t>[3]</w:t>
      </w:r>
      <w:r w:rsidR="00BD2028" w:rsidRPr="00BE6AD4">
        <w:rPr>
          <w:rFonts w:ascii="Calibri" w:hAnsi="Calibri" w:cs="Calibri"/>
        </w:rPr>
        <w:fldChar w:fldCharType="end"/>
      </w:r>
      <w:r w:rsidR="00BD2028" w:rsidRPr="00BE6AD4">
        <w:rPr>
          <w:rFonts w:ascii="Calibri" w:hAnsi="Calibri" w:cs="Calibri"/>
        </w:rPr>
        <w:t>, cognitive</w:t>
      </w:r>
      <w:r w:rsidR="00BD2028" w:rsidRPr="00BE6AD4">
        <w:rPr>
          <w:rFonts w:ascii="Calibri" w:hAnsi="Calibri" w:cs="Calibri"/>
        </w:rPr>
        <w:fldChar w:fldCharType="begin"/>
      </w:r>
      <w:r w:rsidR="00E07E99">
        <w:rPr>
          <w:rFonts w:ascii="Calibri" w:hAnsi="Calibri" w:cs="Calibri"/>
        </w:rPr>
        <w:instrText xml:space="preserve"> ADDIN EN.CITE &lt;EndNote&gt;&lt;Cite&gt;&lt;Author&gt;Al-Khindi&lt;/Author&gt;&lt;Year&gt;2010&lt;/Year&gt;&lt;RecNum&gt;1050&lt;/RecNum&gt;&lt;IDText&gt;Cognitive and functional outcome after aneurysmal subarachnoid hemorrhage&lt;/IDText&gt;&lt;DisplayText&gt;[4]&lt;/DisplayText&gt;&lt;record&gt;&lt;rec-number&gt;1050&lt;/rec-number&gt;&lt;foreign-keys&gt;&lt;key app="EN" db-id="vsvexa0v3ppsw3e95zuxese72wzf5vzrz5wa" timestamp="1628164687" guid="1b7188fd-60dd-4892-ac10-c9cad00d6e4c"&gt;1050&lt;/key&gt;&lt;/foreign-keys&gt;&lt;ref-type name="Journal Article"&gt;17&lt;/ref-type&gt;&lt;contributors&gt;&lt;authors&gt;&lt;author&gt;Al-Khindi, T.&lt;/author&gt;&lt;author&gt;Macdonald, R. L.&lt;/author&gt;&lt;author&gt;Schweizer, T. A.&lt;/author&gt;&lt;/authors&gt;&lt;/contributors&gt;&lt;titles&gt;&lt;title&gt;Cognitive and functional outcome after aneurysmal subarachnoid hemorrhage&lt;/title&gt;&lt;secondary-title&gt;Stroke&lt;/secondary-title&gt;&lt;/titles&gt;&lt;periodical&gt;&lt;full-title&gt;Stroke&lt;/full-title&gt;&lt;/periodical&gt;&lt;pages&gt;e519-36&lt;/pages&gt;&lt;volume&gt;41&lt;/volume&gt;&lt;number&gt;8&lt;/number&gt;&lt;edition&gt;2010/07/01&lt;/edition&gt;&lt;keywords&gt;&lt;keyword&gt;Cognition&lt;/keyword&gt;&lt;keyword&gt;Cognition Disorders&lt;/keyword&gt;&lt;keyword&gt;Executive Function&lt;/keyword&gt;&lt;keyword&gt;Humans&lt;/keyword&gt;&lt;keyword&gt;Memory&lt;/keyword&gt;&lt;keyword&gt;Recovery of Function&lt;/keyword&gt;&lt;keyword&gt;Subarachnoid Hemorrhage&lt;/keyword&gt;&lt;keyword&gt;Treatment Outcome&lt;/keyword&gt;&lt;/keywords&gt;&lt;dates&gt;&lt;year&gt;2010&lt;/year&gt;&lt;pub-dates&gt;&lt;date&gt;Aug&lt;/date&gt;&lt;/pub-dates&gt;&lt;/dates&gt;&lt;isbn&gt;1524-4628&lt;/isbn&gt;&lt;accession-num&gt;20595669&lt;/accession-num&gt;&lt;urls&gt;&lt;related-urls&gt;&lt;url&gt;https://www.ncbi.nlm.nih.gov/pubmed/20595669&lt;/url&gt;&lt;/related-urls&gt;&lt;/urls&gt;&lt;electronic-resource-num&gt;10.1161/STROKEAHA.110.581975&lt;/electronic-resource-num&gt;&lt;language&gt;eng&lt;/language&gt;&lt;/record&gt;&lt;/Cite&gt;&lt;/EndNote&gt;</w:instrText>
      </w:r>
      <w:r w:rsidR="00BD2028" w:rsidRPr="00BE6AD4">
        <w:rPr>
          <w:rFonts w:ascii="Calibri" w:hAnsi="Calibri" w:cs="Calibri"/>
        </w:rPr>
        <w:fldChar w:fldCharType="separate"/>
      </w:r>
      <w:r w:rsidR="00E07E99">
        <w:rPr>
          <w:rFonts w:ascii="Calibri" w:hAnsi="Calibri" w:cs="Calibri"/>
          <w:noProof/>
        </w:rPr>
        <w:t>[4]</w:t>
      </w:r>
      <w:r w:rsidR="00BD2028" w:rsidRPr="00BE6AD4">
        <w:rPr>
          <w:rFonts w:ascii="Calibri" w:hAnsi="Calibri" w:cs="Calibri"/>
        </w:rPr>
        <w:fldChar w:fldCharType="end"/>
      </w:r>
      <w:r w:rsidR="00BD2028" w:rsidRPr="00BE6AD4">
        <w:rPr>
          <w:rFonts w:ascii="Calibri" w:hAnsi="Calibri" w:cs="Calibri"/>
        </w:rPr>
        <w:t>, psychological</w:t>
      </w:r>
      <w:r w:rsidR="00BD2028" w:rsidRPr="00BE6AD4">
        <w:rPr>
          <w:rFonts w:ascii="Calibri" w:hAnsi="Calibri" w:cs="Calibri"/>
        </w:rPr>
        <w:fldChar w:fldCharType="begin">
          <w:fldData xml:space="preserve">PEVuZE5vdGU+PENpdGU+PEF1dGhvcj5Iw7x0dGVyPC9BdXRob3I+PFllYXI+MjAxNDwvWWVhcj48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</w:fldData>
        </w:fldChar>
      </w:r>
      <w:r w:rsidR="00E07E99">
        <w:rPr>
          <w:rFonts w:ascii="Calibri" w:hAnsi="Calibri" w:cs="Calibri"/>
        </w:rPr>
        <w:instrText xml:space="preserve"> ADDIN EN.CITE </w:instrText>
      </w:r>
      <w:r w:rsidR="00E07E99">
        <w:rPr>
          <w:rFonts w:ascii="Calibri" w:hAnsi="Calibri" w:cs="Calibri"/>
        </w:rPr>
        <w:fldChar w:fldCharType="begin">
          <w:fldData xml:space="preserve">PEVuZE5vdGU+PENpdGU+PEF1dGhvcj5Iw7x0dGVyPC9BdXRob3I+PFllYXI+MjAxNDwvWWVhcj48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</w:fldData>
        </w:fldChar>
      </w:r>
      <w:r w:rsidR="00E07E99">
        <w:rPr>
          <w:rFonts w:ascii="Calibri" w:hAnsi="Calibri" w:cs="Calibri"/>
        </w:rPr>
        <w:instrText xml:space="preserve"> ADDIN EN.CITE.DATA </w:instrText>
      </w:r>
      <w:r w:rsidR="00E07E99">
        <w:rPr>
          <w:rFonts w:ascii="Calibri" w:hAnsi="Calibri" w:cs="Calibri"/>
        </w:rPr>
      </w:r>
      <w:r w:rsidR="00E07E99">
        <w:rPr>
          <w:rFonts w:ascii="Calibri" w:hAnsi="Calibri" w:cs="Calibri"/>
        </w:rPr>
        <w:fldChar w:fldCharType="end"/>
      </w:r>
      <w:r w:rsidR="00BD2028" w:rsidRPr="00BE6AD4">
        <w:rPr>
          <w:rFonts w:ascii="Calibri" w:hAnsi="Calibri" w:cs="Calibri"/>
        </w:rPr>
      </w:r>
      <w:r w:rsidR="00BD2028" w:rsidRPr="00BE6AD4">
        <w:rPr>
          <w:rFonts w:ascii="Calibri" w:hAnsi="Calibri" w:cs="Calibri"/>
        </w:rPr>
        <w:fldChar w:fldCharType="separate"/>
      </w:r>
      <w:r w:rsidR="00E07E99">
        <w:rPr>
          <w:rFonts w:ascii="Calibri" w:hAnsi="Calibri" w:cs="Calibri"/>
          <w:noProof/>
        </w:rPr>
        <w:t>[5, 6]</w:t>
      </w:r>
      <w:r w:rsidR="00BD2028" w:rsidRPr="00BE6AD4">
        <w:rPr>
          <w:rFonts w:ascii="Calibri" w:hAnsi="Calibri" w:cs="Calibri"/>
        </w:rPr>
        <w:fldChar w:fldCharType="end"/>
      </w:r>
      <w:r w:rsidR="00BD2028" w:rsidRPr="00BE6AD4">
        <w:rPr>
          <w:rFonts w:ascii="Calibri" w:hAnsi="Calibri" w:cs="Calibri"/>
        </w:rPr>
        <w:t xml:space="preserve"> and auditory</w:t>
      </w:r>
      <w:r w:rsidR="005B2B85" w:rsidRPr="00BE6AD4">
        <w:rPr>
          <w:rFonts w:ascii="Calibri" w:hAnsi="Calibri" w:cs="Calibri"/>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hAnsi="Calibri" w:cs="Calibri"/>
        </w:rPr>
        <w:instrText xml:space="preserve"> ADDIN EN.CITE </w:instrText>
      </w:r>
      <w:r w:rsidR="00E07E99">
        <w:rPr>
          <w:rFonts w:ascii="Calibri" w:hAnsi="Calibri" w:cs="Calibri"/>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hAnsi="Calibri" w:cs="Calibri"/>
        </w:rPr>
        <w:instrText xml:space="preserve"> ADDIN EN.CITE.DATA </w:instrText>
      </w:r>
      <w:r w:rsidR="00E07E99">
        <w:rPr>
          <w:rFonts w:ascii="Calibri" w:hAnsi="Calibri" w:cs="Calibri"/>
        </w:rPr>
      </w:r>
      <w:r w:rsidR="00E07E99">
        <w:rPr>
          <w:rFonts w:ascii="Calibri" w:hAnsi="Calibri" w:cs="Calibri"/>
        </w:rPr>
        <w:fldChar w:fldCharType="end"/>
      </w:r>
      <w:r w:rsidR="005B2B85" w:rsidRPr="00BE6AD4">
        <w:rPr>
          <w:rFonts w:ascii="Calibri" w:hAnsi="Calibri" w:cs="Calibri"/>
        </w:rPr>
      </w:r>
      <w:r w:rsidR="005B2B85" w:rsidRPr="00BE6AD4">
        <w:rPr>
          <w:rFonts w:ascii="Calibri" w:hAnsi="Calibri" w:cs="Calibri"/>
        </w:rPr>
        <w:fldChar w:fldCharType="separate"/>
      </w:r>
      <w:r w:rsidR="00E07E99">
        <w:rPr>
          <w:rFonts w:ascii="Calibri" w:hAnsi="Calibri" w:cs="Calibri"/>
          <w:noProof/>
        </w:rPr>
        <w:t>[7]</w:t>
      </w:r>
      <w:r w:rsidR="005B2B85" w:rsidRPr="00BE6AD4">
        <w:rPr>
          <w:rFonts w:ascii="Calibri" w:hAnsi="Calibri" w:cs="Calibri"/>
        </w:rPr>
        <w:fldChar w:fldCharType="end"/>
      </w:r>
      <w:r w:rsidR="00F27045" w:rsidRPr="00BE6AD4">
        <w:rPr>
          <w:rFonts w:ascii="Calibri" w:hAnsi="Calibri" w:cs="Calibri"/>
        </w:rPr>
        <w:t xml:space="preserve"> </w:t>
      </w:r>
      <w:r w:rsidR="00BD2028" w:rsidRPr="00BE6AD4">
        <w:rPr>
          <w:rFonts w:ascii="Calibri" w:hAnsi="Calibri" w:cs="Calibri"/>
        </w:rPr>
        <w:t>deficits</w:t>
      </w:r>
      <w:r w:rsidR="00F27045" w:rsidRPr="00BE6AD4">
        <w:rPr>
          <w:rFonts w:ascii="Calibri" w:hAnsi="Calibri" w:cs="Calibri"/>
        </w:rPr>
        <w:t>.</w:t>
      </w:r>
    </w:p>
    <w:p w14:paraId="44E69A9B" w14:textId="5DC60446" w:rsidR="00BD2028" w:rsidRPr="00BE6AD4" w:rsidRDefault="00BD2028" w:rsidP="002C6463">
      <w:pPr>
        <w:spacing w:line="480" w:lineRule="auto"/>
        <w:rPr>
          <w:rFonts w:ascii="Calibri" w:hAnsi="Calibri" w:cs="Calibri"/>
        </w:rPr>
      </w:pPr>
    </w:p>
    <w:p w14:paraId="65BD4ED2" w14:textId="785A88D7" w:rsidR="00AA3E3F" w:rsidRPr="00BE6AD4" w:rsidRDefault="00BD2028" w:rsidP="00284CE4">
      <w:pPr>
        <w:spacing w:line="480" w:lineRule="auto"/>
        <w:ind w:firstLine="720"/>
        <w:rPr>
          <w:rFonts w:ascii="Calibri" w:hAnsi="Calibri" w:cs="Calibri"/>
        </w:rPr>
      </w:pPr>
      <w:r w:rsidRPr="00BE6AD4">
        <w:rPr>
          <w:rFonts w:ascii="Calibri" w:hAnsi="Calibri" w:cs="Calibri"/>
        </w:rPr>
        <w:t xml:space="preserve">Auditory deficits significantly </w:t>
      </w:r>
      <w:r w:rsidR="005B67B5" w:rsidRPr="00BE6AD4">
        <w:rPr>
          <w:rFonts w:ascii="Calibri" w:hAnsi="Calibri" w:cs="Calibri"/>
        </w:rPr>
        <w:t>a</w:t>
      </w:r>
      <w:r w:rsidRPr="00BE6AD4">
        <w:rPr>
          <w:rFonts w:ascii="Calibri" w:hAnsi="Calibri" w:cs="Calibri"/>
        </w:rPr>
        <w:t>ffect quality of life</w:t>
      </w:r>
      <w:r w:rsidRPr="00BE6AD4">
        <w:rPr>
          <w:rFonts w:ascii="Calibri" w:hAnsi="Calibri" w:cs="Calibri"/>
        </w:rPr>
        <w:fldChar w:fldCharType="begin"/>
      </w:r>
      <w:r w:rsidR="00E07E99">
        <w:rPr>
          <w:rFonts w:ascii="Calibri" w:hAnsi="Calibri" w:cs="Calibri"/>
        </w:rPr>
        <w:instrText xml:space="preserve"> ADDIN EN.CITE &lt;EndNote&gt;&lt;Cite&gt;&lt;Author&gt;Chia&lt;/Author&gt;&lt;Year&gt;2007&lt;/Year&gt;&lt;RecNum&gt;1422&lt;/RecNum&gt;&lt;IDText&gt;Hearing impairment and health-related quality of life: the Blue Mountains Hearing Study&lt;/IDText&gt;&lt;DisplayText&gt;[8]&lt;/DisplayText&gt;&lt;record&gt;&lt;rec-number&gt;1422&lt;/rec-number&gt;&lt;foreign-keys&gt;&lt;key app="EN" db-id="vsvexa0v3ppsw3e95zuxese72wzf5vzrz5wa" timestamp="1628164700" guid="2713a9bc-2bc4-4806-8e50-013d15bda600"&gt;1422&lt;/key&gt;&lt;/foreign-keys&gt;&lt;ref-type name="Journal Article"&gt;17&lt;/ref-type&gt;&lt;contributors&gt;&lt;authors&gt;&lt;author&gt;Chia, E. M.&lt;/author&gt;&lt;author&gt;Wang, J. J.&lt;/author&gt;&lt;author&gt;Rochtchina, E.&lt;/author&gt;&lt;author&gt;Cumming, R. R.&lt;/author&gt;&lt;author&gt;Newall, P.&lt;/author&gt;&lt;author&gt;Mitchell, P.&lt;/author&gt;&lt;/authors&gt;&lt;/contributors&gt;&lt;titles&gt;&lt;title&gt;Hearing impairment and health-related quality of life: the Blue Mountains Hearing Study&lt;/title&gt;&lt;secondary-title&gt;Ear Hear&lt;/secondary-title&gt;&lt;/titles&gt;&lt;periodical&gt;&lt;full-title&gt;Ear Hear&lt;/full-title&gt;&lt;/periodical&gt;&lt;pages&gt;187-95&lt;/pages&gt;&lt;volume&gt;28&lt;/volume&gt;&lt;number&gt;2&lt;/number&gt;&lt;keywords&gt;&lt;keyword&gt;Aged&lt;/keyword&gt;&lt;keyword&gt;Aged, 80 and over&lt;/keyword&gt;&lt;keyword&gt;Audiometry, Pure-Tone&lt;/keyword&gt;&lt;keyword&gt;Auditory Threshold&lt;/keyword&gt;&lt;keyword&gt;Cross-Sectional Studies&lt;/keyword&gt;&lt;keyword&gt;Female&lt;/keyword&gt;&lt;keyword&gt;Health Status&lt;/keyword&gt;&lt;keyword&gt;Hearing Loss, Bilateral&lt;/keyword&gt;&lt;keyword&gt;Hearing Loss, High-Frequency&lt;/keyword&gt;&lt;keyword&gt;Humans&lt;/keyword&gt;&lt;keyword&gt;Male&lt;/keyword&gt;&lt;keyword&gt;Middle Aged&lt;/keyword&gt;&lt;keyword&gt;Population Surveillance&lt;/keyword&gt;&lt;keyword&gt;Quality of Life&lt;/keyword&gt;&lt;keyword&gt;Severity of Illness Index&lt;/keyword&gt;&lt;keyword&gt;Surveys and Questionnaires&lt;/keyword&gt;&lt;/keywords&gt;&lt;dates&gt;&lt;year&gt;2007&lt;/year&gt;&lt;pub-dates&gt;&lt;date&gt;Apr&lt;/date&gt;&lt;/pub-dates&gt;&lt;/dates&gt;&lt;isbn&gt;0196-0202&lt;/isbn&gt;&lt;accession-num&gt;17496670&lt;/accession-num&gt;&lt;urls&gt;&lt;related-urls&gt;&lt;url&gt;https://www.ncbi.nlm.nih.gov/pubmed/17496670&lt;/url&gt;&lt;/related-urls&gt;&lt;/urls&gt;&lt;electronic-resource-num&gt;10.1097/AUD.0b013e31803126b6&lt;/electronic-resource-num&gt;&lt;language&gt;eng&lt;/language&gt;&lt;/record&gt;&lt;/Cite&gt;&lt;/EndNote&gt;</w:instrText>
      </w:r>
      <w:r w:rsidRPr="00BE6AD4">
        <w:rPr>
          <w:rFonts w:ascii="Calibri" w:hAnsi="Calibri" w:cs="Calibri"/>
        </w:rPr>
        <w:fldChar w:fldCharType="separate"/>
      </w:r>
      <w:r w:rsidR="00E07E99">
        <w:rPr>
          <w:rFonts w:ascii="Calibri" w:hAnsi="Calibri" w:cs="Calibri"/>
          <w:noProof/>
        </w:rPr>
        <w:t>[8]</w:t>
      </w:r>
      <w:r w:rsidRPr="00BE6AD4">
        <w:rPr>
          <w:rFonts w:ascii="Calibri" w:hAnsi="Calibri" w:cs="Calibri"/>
        </w:rPr>
        <w:fldChar w:fldCharType="end"/>
      </w:r>
      <w:r w:rsidRPr="00BE6AD4">
        <w:rPr>
          <w:rFonts w:ascii="Calibri" w:hAnsi="Calibri" w:cs="Calibri"/>
        </w:rPr>
        <w:t xml:space="preserve"> and are relatively understudied in aSAH.</w:t>
      </w:r>
      <w:r w:rsidR="00567AF4" w:rsidRPr="00BE6AD4">
        <w:rPr>
          <w:rFonts w:ascii="Calibri" w:hAnsi="Calibri" w:cs="Calibri"/>
        </w:rPr>
        <w:t xml:space="preserve"> </w:t>
      </w:r>
      <w:r w:rsidR="00A8272A" w:rsidRPr="00BE6AD4">
        <w:rPr>
          <w:rFonts w:ascii="Calibri" w:hAnsi="Calibri" w:cs="Calibri"/>
        </w:rPr>
        <w:t>A</w:t>
      </w:r>
      <w:r w:rsidR="00170146" w:rsidRPr="00BE6AD4">
        <w:rPr>
          <w:rFonts w:ascii="Calibri" w:hAnsi="Calibri" w:cs="Calibri"/>
        </w:rPr>
        <w:t xml:space="preserve"> </w:t>
      </w:r>
      <w:r w:rsidR="00F50858" w:rsidRPr="00BE6AD4">
        <w:rPr>
          <w:rFonts w:ascii="Calibri" w:hAnsi="Calibri" w:cs="Calibri"/>
        </w:rPr>
        <w:t xml:space="preserve">recent </w:t>
      </w:r>
      <w:r w:rsidR="00A8272A" w:rsidRPr="00BE6AD4">
        <w:rPr>
          <w:rFonts w:ascii="Calibri" w:hAnsi="Calibri" w:cs="Calibri"/>
        </w:rPr>
        <w:t>retrospective study</w:t>
      </w:r>
      <w:r w:rsidR="001A77BF" w:rsidRPr="00BE6AD4">
        <w:rPr>
          <w:rFonts w:ascii="Calibri" w:hAnsi="Calibri" w:cs="Calibri"/>
        </w:rPr>
        <w:t xml:space="preserve"> involving</w:t>
      </w:r>
      <w:r w:rsidR="00170146" w:rsidRPr="00BE6AD4">
        <w:rPr>
          <w:rFonts w:ascii="Calibri" w:hAnsi="Calibri" w:cs="Calibri"/>
        </w:rPr>
        <w:t xml:space="preserve"> </w:t>
      </w:r>
      <w:r w:rsidR="00A8272A" w:rsidRPr="00BE6AD4">
        <w:rPr>
          <w:rFonts w:ascii="Calibri" w:hAnsi="Calibri" w:cs="Calibri"/>
        </w:rPr>
        <w:t>212 patients</w:t>
      </w:r>
      <w:r w:rsidR="00F50858" w:rsidRPr="00BE6AD4">
        <w:rPr>
          <w:rFonts w:ascii="Calibri" w:hAnsi="Calibri" w:cs="Calibri"/>
        </w:rPr>
        <w:t>,</w:t>
      </w:r>
      <w:r w:rsidR="00A8272A" w:rsidRPr="00BE6AD4">
        <w:rPr>
          <w:rFonts w:ascii="Calibri" w:hAnsi="Calibri" w:cs="Calibri"/>
        </w:rPr>
        <w:t xml:space="preserve"> </w:t>
      </w:r>
      <w:r w:rsidR="00F50858" w:rsidRPr="00BE6AD4">
        <w:rPr>
          <w:rFonts w:ascii="Calibri" w:hAnsi="Calibri" w:cs="Calibri"/>
        </w:rPr>
        <w:t>suggested</w:t>
      </w:r>
      <w:r w:rsidR="00067C85" w:rsidRPr="00BE6AD4">
        <w:rPr>
          <w:rFonts w:ascii="Calibri" w:hAnsi="Calibri" w:cs="Calibri"/>
        </w:rPr>
        <w:t xml:space="preserve"> that 20% of </w:t>
      </w:r>
      <w:r w:rsidR="00AA3E3F" w:rsidRPr="00BE6AD4">
        <w:rPr>
          <w:rFonts w:ascii="Calibri" w:hAnsi="Calibri" w:cs="Calibri"/>
        </w:rPr>
        <w:t>a</w:t>
      </w:r>
      <w:r w:rsidR="00067C85" w:rsidRPr="00BE6AD4">
        <w:rPr>
          <w:rFonts w:ascii="Calibri" w:hAnsi="Calibri" w:cs="Calibri"/>
        </w:rPr>
        <w:t xml:space="preserve">SAH patients </w:t>
      </w:r>
      <w:r w:rsidR="00F50858" w:rsidRPr="00BE6AD4">
        <w:rPr>
          <w:rFonts w:ascii="Calibri" w:hAnsi="Calibri" w:cs="Calibri"/>
        </w:rPr>
        <w:t>presented with</w:t>
      </w:r>
      <w:r w:rsidR="00067C85" w:rsidRPr="00BE6AD4">
        <w:rPr>
          <w:rFonts w:ascii="Calibri" w:hAnsi="Calibri" w:cs="Calibri"/>
        </w:rPr>
        <w:t xml:space="preserve"> </w:t>
      </w:r>
      <w:r w:rsidR="00F50858" w:rsidRPr="00BE6AD4">
        <w:rPr>
          <w:rFonts w:ascii="Calibri" w:hAnsi="Calibri" w:cs="Calibri"/>
        </w:rPr>
        <w:t xml:space="preserve">self-reported </w:t>
      </w:r>
      <w:r w:rsidR="00067C85" w:rsidRPr="00BE6AD4">
        <w:rPr>
          <w:rFonts w:ascii="Calibri" w:hAnsi="Calibri" w:cs="Calibri"/>
        </w:rPr>
        <w:t>hearing difficulty post-</w:t>
      </w:r>
      <w:r w:rsidR="007B5421" w:rsidRPr="00BE6AD4">
        <w:rPr>
          <w:rFonts w:ascii="Calibri" w:hAnsi="Calibri" w:cs="Calibri"/>
        </w:rPr>
        <w:t>a</w:t>
      </w:r>
      <w:r w:rsidR="00067C85" w:rsidRPr="00BE6AD4">
        <w:rPr>
          <w:rFonts w:ascii="Calibri" w:hAnsi="Calibri" w:cs="Calibri"/>
        </w:rPr>
        <w:t>SAH</w:t>
      </w:r>
      <w:r w:rsidR="00A8272A" w:rsidRPr="00BE6AD4">
        <w:rPr>
          <w:rFonts w:ascii="Calibri" w:hAnsi="Calibri" w:cs="Calibri"/>
        </w:rPr>
        <w:fldChar w:fldCharType="begin"/>
      </w:r>
      <w:r w:rsidR="00E07E99">
        <w:rPr>
          <w:rFonts w:ascii="Calibri" w:hAnsi="Calibri" w:cs="Calibri"/>
        </w:rPr>
        <w:instrText xml:space="preserve"> ADDIN EN.CITE &lt;EndNote&gt;&lt;Cite&gt;&lt;Author&gt;Vos&lt;/Author&gt;&lt;Year&gt;2017&lt;/Year&gt;&lt;RecNum&gt;1418&lt;/RecNum&gt;&lt;IDText&gt;Subjective hearing impairment after subarachnoid haemorrhage: Prevalence and risk factors&lt;/IDText&gt;&lt;DisplayText&gt;[9]&lt;/DisplayText&gt;&lt;record&gt;&lt;rec-number&gt;1418&lt;/rec-number&gt;&lt;foreign-keys&gt;&lt;key app="EN" db-id="vsvexa0v3ppsw3e95zuxese72wzf5vzrz5wa" timestamp="1628164700" guid="a18f5445-154b-44f4-8df0-726744212d2c"&gt;1418&lt;/key&gt;&lt;/foreign-keys&gt;&lt;ref-type name="Journal Article"&gt;17&lt;/ref-type&gt;&lt;contributors&gt;&lt;authors&gt;&lt;author&gt;Vos, E. M.&lt;/author&gt;&lt;author&gt;Greebe, P.&lt;/author&gt;&lt;author&gt;Visser-Meily, J. M. A.&lt;/author&gt;&lt;author&gt;Rinkel, G. J. E.&lt;/author&gt;&lt;author&gt;Vergouwen, M. D. I.&lt;/author&gt;&lt;/authors&gt;&lt;/contributors&gt;&lt;titles&gt;&lt;title&gt;Subjective hearing impairment after subarachnoid haemorrhage: Prevalence and risk factors&lt;/title&gt;&lt;secondary-title&gt;J Neurol Sci&lt;/secondary-title&gt;&lt;/titles&gt;&lt;periodical&gt;&lt;full-title&gt;J Neurol Sci&lt;/full-title&gt;&lt;/periodical&gt;&lt;pages&gt;184-186&lt;/pages&gt;&lt;volume&gt;372&lt;/volume&gt;&lt;edition&gt;2016/11/24&lt;/edition&gt;&lt;keywords&gt;&lt;keyword&gt;Auditory Perception&lt;/keyword&gt;&lt;keyword&gt;Diagnostic Self Evaluation&lt;/keyword&gt;&lt;keyword&gt;Disability Evaluation&lt;/keyword&gt;&lt;keyword&gt;Female&lt;/keyword&gt;&lt;keyword&gt;Hearing Loss&lt;/keyword&gt;&lt;keyword&gt;Humans&lt;/keyword&gt;&lt;keyword&gt;Interviews as Topic&lt;/keyword&gt;&lt;keyword&gt;Male&lt;/keyword&gt;&lt;keyword&gt;Middle Aged&lt;/keyword&gt;&lt;keyword&gt;Prevalence&lt;/keyword&gt;&lt;keyword&gt;Prospective Studies&lt;/keyword&gt;&lt;keyword&gt;Retrospective Studies&lt;/keyword&gt;&lt;keyword&gt;Risk Factors&lt;/keyword&gt;&lt;keyword&gt;Severity of Illness Index&lt;/keyword&gt;&lt;keyword&gt;Subarachnoid Hemorrhage&lt;/keyword&gt;&lt;keyword&gt;[subarachnoid haemorrhage] [perimesencephalic haemorrhage] [aneurysm] [hearing impairment]&lt;/keyword&gt;&lt;/keywords&gt;&lt;dates&gt;&lt;year&gt;2017&lt;/year&gt;&lt;pub-dates&gt;&lt;date&gt;Jan&lt;/date&gt;&lt;/pub-dates&gt;&lt;/dates&gt;&lt;isbn&gt;1878-5883&lt;/isbn&gt;&lt;accession-num&gt;28017208&lt;/accession-num&gt;&lt;urls&gt;&lt;related-urls&gt;&lt;url&gt;https://www.ncbi.nlm.nih.gov/pubmed/28017208&lt;/url&gt;&lt;/related-urls&gt;&lt;/urls&gt;&lt;electronic-resource-num&gt;10.1016/j.jns.2016.11.062&lt;/electronic-resource-num&gt;&lt;language&gt;eng&lt;/language&gt;&lt;/record&gt;&lt;/Cite&gt;&lt;/EndNote&gt;</w:instrText>
      </w:r>
      <w:r w:rsidR="00A8272A" w:rsidRPr="00BE6AD4">
        <w:rPr>
          <w:rFonts w:ascii="Calibri" w:hAnsi="Calibri" w:cs="Calibri"/>
        </w:rPr>
        <w:fldChar w:fldCharType="separate"/>
      </w:r>
      <w:r w:rsidR="00E07E99">
        <w:rPr>
          <w:rFonts w:ascii="Calibri" w:hAnsi="Calibri" w:cs="Calibri"/>
          <w:noProof/>
        </w:rPr>
        <w:t>[9]</w:t>
      </w:r>
      <w:r w:rsidR="00A8272A" w:rsidRPr="00BE6AD4">
        <w:rPr>
          <w:rFonts w:ascii="Calibri" w:hAnsi="Calibri" w:cs="Calibri"/>
        </w:rPr>
        <w:fldChar w:fldCharType="end"/>
      </w:r>
      <w:r w:rsidR="00A8272A" w:rsidRPr="00BE6AD4">
        <w:rPr>
          <w:rFonts w:ascii="Calibri" w:hAnsi="Calibri" w:cs="Calibri"/>
        </w:rPr>
        <w:t>.  While developing an aSAH specific outcome tool</w:t>
      </w:r>
      <w:r w:rsidR="00F50858" w:rsidRPr="00BE6AD4">
        <w:rPr>
          <w:rFonts w:ascii="Calibri" w:hAnsi="Calibri" w:cs="Calibri"/>
        </w:rPr>
        <w:t xml:space="preserve"> </w:t>
      </w:r>
      <w:r w:rsidR="00A8272A" w:rsidRPr="00BE6AD4">
        <w:rPr>
          <w:rFonts w:ascii="Calibri" w:hAnsi="Calibri" w:cs="Calibri"/>
        </w:rPr>
        <w:t>our group found</w:t>
      </w:r>
      <w:r w:rsidR="00F50858" w:rsidRPr="00BE6AD4">
        <w:rPr>
          <w:rFonts w:ascii="Calibri" w:hAnsi="Calibri" w:cs="Calibri"/>
        </w:rPr>
        <w:t xml:space="preserve"> </w:t>
      </w:r>
      <w:r w:rsidR="00A8272A" w:rsidRPr="00BE6AD4">
        <w:rPr>
          <w:rFonts w:ascii="Calibri" w:hAnsi="Calibri" w:cs="Calibri"/>
        </w:rPr>
        <w:t>that 21.4% of patients report</w:t>
      </w:r>
      <w:r w:rsidR="004C2737" w:rsidRPr="00BE6AD4">
        <w:rPr>
          <w:rFonts w:ascii="Calibri" w:hAnsi="Calibri" w:cs="Calibri"/>
        </w:rPr>
        <w:t>ed</w:t>
      </w:r>
      <w:r w:rsidR="00A8272A" w:rsidRPr="00BE6AD4">
        <w:rPr>
          <w:rFonts w:ascii="Calibri" w:hAnsi="Calibri" w:cs="Calibri"/>
        </w:rPr>
        <w:t xml:space="preserve"> new onset hearing difficulty following aSAH</w:t>
      </w:r>
      <w:r w:rsidR="00A8272A" w:rsidRPr="00BE6AD4">
        <w:rPr>
          <w:rFonts w:ascii="Calibri" w:hAnsi="Calibri" w:cs="Calibri"/>
        </w:rPr>
        <w:fldChar w:fldCharType="begin"/>
      </w:r>
      <w:r w:rsidR="00E07E99">
        <w:rPr>
          <w:rFonts w:ascii="Calibri" w:hAnsi="Calibri" w:cs="Calibri"/>
        </w:rPr>
        <w:instrText xml:space="preserve"> ADDIN EN.CITE &lt;EndNote&gt;&lt;Cite&gt;&lt;Author&gt;Pace&lt;/Author&gt;&lt;Year&gt;2018&lt;/Year&gt;&lt;RecNum&gt;972&lt;/RecNum&gt;&lt;IDText&gt;A subarachnoid haemorrhage-specific outcome tool&lt;/IDText&gt;&lt;DisplayText&gt;[10]&lt;/DisplayText&gt;&lt;record&gt;&lt;rec-number&gt;972&lt;/rec-number&gt;&lt;foreign-keys&gt;&lt;key app="EN" db-id="vsvexa0v3ppsw3e95zuxese72wzf5vzrz5wa" timestamp="1628164686" guid="d4ec982a-cf8a-44fa-9dd6-31202eccc92b"&gt;972&lt;/key&gt;&lt;/foreign-keys&gt;&lt;ref-type name="Journal Article"&gt;17&lt;/ref-type&gt;&lt;contributors&gt;&lt;authors&gt;&lt;author&gt;Pace, A.&lt;/author&gt;&lt;author&gt;Mitchell, S.&lt;/author&gt;&lt;author&gt;Casselden, E.&lt;/author&gt;&lt;author&gt;Zolnourian, A.&lt;/author&gt;&lt;author&gt;Glazier, J.&lt;/author&gt;&lt;author&gt;Foulkes, L.&lt;/author&gt;&lt;author&gt;Bulters, D.&lt;/author&gt;&lt;author&gt;Galea, I.&lt;/author&gt;&lt;/authors&gt;&lt;/contributors&gt;&lt;titles&gt;&lt;title&gt;A subarachnoid haemorrhage-specific outcome tool&lt;/title&gt;&lt;secondary-title&gt;Brain&lt;/secondary-title&gt;&lt;/titles&gt;&lt;periodical&gt;&lt;full-title&gt;Brain&lt;/full-title&gt;&lt;/periodical&gt;&lt;edition&gt;2018/02/01&lt;/edition&gt;&lt;keywords&gt;&lt;keyword&gt;cerebral aneurysm&lt;/keyword&gt;&lt;keyword&gt;clinical practice&lt;/keyword&gt;&lt;keyword&gt;neurosurgery&lt;/keyword&gt;&lt;keyword&gt;outcome studies&lt;/keyword&gt;&lt;keyword&gt;subarachnoid haemorrhage&lt;/keyword&gt;&lt;/keywords&gt;&lt;dates&gt;&lt;year&gt;2018&lt;/year&gt;&lt;pub-dates&gt;&lt;date&gt;Feb&lt;/date&gt;&lt;/pub-dates&gt;&lt;/dates&gt;&lt;isbn&gt;1460-2156&lt;/isbn&gt;&lt;accession-num&gt;29401245&lt;/accession-num&gt;&lt;urls&gt;&lt;related-urls&gt;&lt;url&gt;https://www.ncbi.nlm.nih.gov/pubmed/29401245&lt;/url&gt;&lt;/related-urls&gt;&lt;/urls&gt;&lt;electronic-resource-num&gt;10.1093/brain/awy003&lt;/electronic-resource-num&gt;&lt;language&gt;eng&lt;/language&gt;&lt;/record&gt;&lt;/Cite&gt;&lt;/EndNote&gt;</w:instrText>
      </w:r>
      <w:r w:rsidR="00A8272A" w:rsidRPr="00BE6AD4">
        <w:rPr>
          <w:rFonts w:ascii="Calibri" w:hAnsi="Calibri" w:cs="Calibri"/>
        </w:rPr>
        <w:fldChar w:fldCharType="separate"/>
      </w:r>
      <w:r w:rsidR="00E07E99">
        <w:rPr>
          <w:rFonts w:ascii="Calibri" w:hAnsi="Calibri" w:cs="Calibri"/>
          <w:noProof/>
        </w:rPr>
        <w:t>[10]</w:t>
      </w:r>
      <w:r w:rsidR="00A8272A" w:rsidRPr="00BE6AD4">
        <w:rPr>
          <w:rFonts w:ascii="Calibri" w:hAnsi="Calibri" w:cs="Calibri"/>
        </w:rPr>
        <w:fldChar w:fldCharType="end"/>
      </w:r>
      <w:r w:rsidR="000D5977" w:rsidRPr="00BE6AD4">
        <w:rPr>
          <w:rFonts w:ascii="Calibri" w:hAnsi="Calibri" w:cs="Calibri"/>
        </w:rPr>
        <w:t>, corroborating this finding</w:t>
      </w:r>
      <w:r w:rsidR="00A8272A" w:rsidRPr="00BE6AD4">
        <w:rPr>
          <w:rFonts w:ascii="Calibri" w:hAnsi="Calibri" w:cs="Calibri"/>
        </w:rPr>
        <w:t xml:space="preserve">.  </w:t>
      </w:r>
      <w:r w:rsidR="00AA3E3F" w:rsidRPr="00BE6AD4">
        <w:rPr>
          <w:rFonts w:ascii="Calibri" w:hAnsi="Calibri" w:cs="Calibri"/>
        </w:rPr>
        <w:t xml:space="preserve">In a </w:t>
      </w:r>
      <w:r w:rsidR="009778B3" w:rsidRPr="00BE6AD4">
        <w:rPr>
          <w:rFonts w:ascii="Calibri" w:hAnsi="Calibri" w:cs="Calibri"/>
        </w:rPr>
        <w:t xml:space="preserve">detailed </w:t>
      </w:r>
      <w:r w:rsidR="00AA3E3F" w:rsidRPr="00BE6AD4">
        <w:rPr>
          <w:rFonts w:ascii="Calibri" w:hAnsi="Calibri" w:cs="Calibri"/>
        </w:rPr>
        <w:t xml:space="preserve">case-control study (n = 41), we assessed </w:t>
      </w:r>
      <w:r w:rsidR="00170146" w:rsidRPr="00BE6AD4">
        <w:rPr>
          <w:rFonts w:ascii="Calibri" w:hAnsi="Calibri" w:cs="Calibri"/>
        </w:rPr>
        <w:t>aSAH patients</w:t>
      </w:r>
      <w:r w:rsidR="00AA3E3F" w:rsidRPr="00BE6AD4">
        <w:rPr>
          <w:rFonts w:ascii="Calibri" w:hAnsi="Calibri" w:cs="Calibri"/>
        </w:rPr>
        <w:t xml:space="preserve"> identifying peripheral hearing loss and/or auditory processing disorder, </w:t>
      </w:r>
      <w:r w:rsidR="007B5421" w:rsidRPr="00BE6AD4">
        <w:rPr>
          <w:rFonts w:ascii="Calibri" w:hAnsi="Calibri" w:cs="Calibri"/>
        </w:rPr>
        <w:t xml:space="preserve">using </w:t>
      </w:r>
      <w:r w:rsidR="006A0957" w:rsidRPr="00BE6AD4">
        <w:rPr>
          <w:rFonts w:ascii="Calibri" w:hAnsi="Calibri" w:cs="Calibri"/>
        </w:rPr>
        <w:t xml:space="preserve">pure tone audiometry </w:t>
      </w:r>
      <w:r w:rsidR="00AA3E3F" w:rsidRPr="00BE6AD4">
        <w:rPr>
          <w:rFonts w:ascii="Calibri" w:hAnsi="Calibri" w:cs="Calibri"/>
        </w:rPr>
        <w:t>and a speech-in-noise test. Twenty</w:t>
      </w:r>
      <w:r w:rsidR="006211CB" w:rsidRPr="00BE6AD4">
        <w:rPr>
          <w:rFonts w:ascii="Calibri" w:hAnsi="Calibri" w:cs="Calibri"/>
        </w:rPr>
        <w:t>-</w:t>
      </w:r>
      <w:r w:rsidR="00AA3E3F" w:rsidRPr="00BE6AD4">
        <w:rPr>
          <w:rFonts w:ascii="Calibri" w:hAnsi="Calibri" w:cs="Calibri"/>
        </w:rPr>
        <w:t xml:space="preserve">three percent of </w:t>
      </w:r>
      <w:r w:rsidR="007B5421" w:rsidRPr="00BE6AD4">
        <w:rPr>
          <w:rFonts w:ascii="Calibri" w:hAnsi="Calibri" w:cs="Calibri"/>
        </w:rPr>
        <w:t>a</w:t>
      </w:r>
      <w:r w:rsidR="00AA3E3F" w:rsidRPr="00BE6AD4">
        <w:rPr>
          <w:rFonts w:ascii="Calibri" w:hAnsi="Calibri" w:cs="Calibri"/>
        </w:rPr>
        <w:t>SAH patients reported new onset hearing difficulty post-</w:t>
      </w:r>
      <w:r w:rsidR="007B5421" w:rsidRPr="00BE6AD4">
        <w:rPr>
          <w:rFonts w:ascii="Calibri" w:hAnsi="Calibri" w:cs="Calibri"/>
        </w:rPr>
        <w:t>a</w:t>
      </w:r>
      <w:r w:rsidR="00AA3E3F" w:rsidRPr="00BE6AD4">
        <w:rPr>
          <w:rFonts w:ascii="Calibri" w:hAnsi="Calibri" w:cs="Calibri"/>
        </w:rPr>
        <w:t xml:space="preserve">SAH. </w:t>
      </w:r>
      <w:r w:rsidR="00D94002" w:rsidRPr="00BE6AD4">
        <w:rPr>
          <w:rFonts w:ascii="Calibri" w:hAnsi="Calibri" w:cs="Calibri"/>
        </w:rPr>
        <w:t>Some p</w:t>
      </w:r>
      <w:r w:rsidR="00AA3E3F" w:rsidRPr="00BE6AD4">
        <w:rPr>
          <w:rFonts w:ascii="Calibri" w:hAnsi="Calibri" w:cs="Calibri"/>
        </w:rPr>
        <w:t xml:space="preserve">eripheral hearing loss was </w:t>
      </w:r>
      <w:r w:rsidR="00D94002" w:rsidRPr="00BE6AD4">
        <w:rPr>
          <w:rFonts w:ascii="Calibri" w:hAnsi="Calibri" w:cs="Calibri"/>
        </w:rPr>
        <w:t>present</w:t>
      </w:r>
      <w:r w:rsidR="00AA3E3F" w:rsidRPr="00BE6AD4">
        <w:rPr>
          <w:rFonts w:ascii="Calibri" w:hAnsi="Calibri" w:cs="Calibri"/>
        </w:rPr>
        <w:t xml:space="preserve"> </w:t>
      </w:r>
      <w:r w:rsidR="00D94002" w:rsidRPr="00BE6AD4">
        <w:rPr>
          <w:rFonts w:ascii="Calibri" w:hAnsi="Calibri" w:cs="Calibri"/>
        </w:rPr>
        <w:t>after aSAH</w:t>
      </w:r>
      <w:r w:rsidR="00AA3E3F" w:rsidRPr="00BE6AD4">
        <w:rPr>
          <w:rFonts w:ascii="Calibri" w:hAnsi="Calibri" w:cs="Calibri"/>
        </w:rPr>
        <w:t xml:space="preserve">, but </w:t>
      </w:r>
      <w:r w:rsidR="00D94002" w:rsidRPr="00BE6AD4">
        <w:rPr>
          <w:rFonts w:ascii="Calibri" w:hAnsi="Calibri" w:cs="Calibri"/>
        </w:rPr>
        <w:t>the most striking finding was an auditory processing disorder</w:t>
      </w:r>
      <w:r w:rsidR="00C00DCB" w:rsidRPr="00BE6AD4">
        <w:rPr>
          <w:rFonts w:ascii="Calibri" w:hAnsi="Calibri" w:cs="Calibri"/>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hAnsi="Calibri" w:cs="Calibri"/>
        </w:rPr>
        <w:instrText xml:space="preserve"> ADDIN EN.CITE </w:instrText>
      </w:r>
      <w:r w:rsidR="00E07E99">
        <w:rPr>
          <w:rFonts w:ascii="Calibri" w:hAnsi="Calibri" w:cs="Calibri"/>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hAnsi="Calibri" w:cs="Calibri"/>
        </w:rPr>
        <w:instrText xml:space="preserve"> ADDIN EN.CITE.DATA </w:instrText>
      </w:r>
      <w:r w:rsidR="00E07E99">
        <w:rPr>
          <w:rFonts w:ascii="Calibri" w:hAnsi="Calibri" w:cs="Calibri"/>
        </w:rPr>
      </w:r>
      <w:r w:rsidR="00E07E99">
        <w:rPr>
          <w:rFonts w:ascii="Calibri" w:hAnsi="Calibri" w:cs="Calibri"/>
        </w:rPr>
        <w:fldChar w:fldCharType="end"/>
      </w:r>
      <w:r w:rsidR="00C00DCB" w:rsidRPr="00BE6AD4">
        <w:rPr>
          <w:rFonts w:ascii="Calibri" w:hAnsi="Calibri" w:cs="Calibri"/>
        </w:rPr>
      </w:r>
      <w:r w:rsidR="00C00DCB" w:rsidRPr="00BE6AD4">
        <w:rPr>
          <w:rFonts w:ascii="Calibri" w:hAnsi="Calibri" w:cs="Calibri"/>
        </w:rPr>
        <w:fldChar w:fldCharType="separate"/>
      </w:r>
      <w:r w:rsidR="00E07E99">
        <w:rPr>
          <w:rFonts w:ascii="Calibri" w:hAnsi="Calibri" w:cs="Calibri"/>
          <w:noProof/>
        </w:rPr>
        <w:t>[7]</w:t>
      </w:r>
      <w:r w:rsidR="00C00DCB" w:rsidRPr="00BE6AD4">
        <w:rPr>
          <w:rFonts w:ascii="Calibri" w:hAnsi="Calibri" w:cs="Calibri"/>
        </w:rPr>
        <w:fldChar w:fldCharType="end"/>
      </w:r>
      <w:r w:rsidR="00AA3E3F" w:rsidRPr="00BE6AD4">
        <w:rPr>
          <w:rFonts w:ascii="Calibri" w:hAnsi="Calibri" w:cs="Calibri"/>
        </w:rPr>
        <w:t>.</w:t>
      </w:r>
    </w:p>
    <w:p w14:paraId="3CB6A2B5" w14:textId="77777777" w:rsidR="00AA3E3F" w:rsidRPr="00BE6AD4" w:rsidRDefault="00AA3E3F" w:rsidP="002C6463">
      <w:pPr>
        <w:spacing w:line="480" w:lineRule="auto"/>
        <w:rPr>
          <w:rFonts w:ascii="Calibri" w:hAnsi="Calibri" w:cs="Calibri"/>
        </w:rPr>
      </w:pPr>
    </w:p>
    <w:p w14:paraId="700C3AC8" w14:textId="59432B9F" w:rsidR="001309F6" w:rsidRPr="00BE6AD4" w:rsidRDefault="002D4172" w:rsidP="00284CE4">
      <w:pPr>
        <w:autoSpaceDE w:val="0"/>
        <w:autoSpaceDN w:val="0"/>
        <w:adjustRightInd w:val="0"/>
        <w:spacing w:line="480" w:lineRule="auto"/>
        <w:ind w:firstLine="720"/>
        <w:rPr>
          <w:rFonts w:ascii="Calibri" w:eastAsiaTheme="minorHAnsi" w:hAnsi="Calibri" w:cs="Calibri"/>
          <w:lang w:eastAsia="en-US"/>
        </w:rPr>
      </w:pPr>
      <w:r w:rsidRPr="00BE6AD4">
        <w:rPr>
          <w:rFonts w:ascii="Calibri" w:eastAsiaTheme="minorHAnsi" w:hAnsi="Calibri" w:cs="Calibri"/>
          <w:lang w:eastAsia="en-US"/>
        </w:rPr>
        <w:t>The origin of h</w:t>
      </w:r>
      <w:r w:rsidR="001309F6" w:rsidRPr="00BE6AD4">
        <w:rPr>
          <w:rFonts w:ascii="Calibri" w:eastAsiaTheme="minorHAnsi" w:hAnsi="Calibri" w:cs="Calibri"/>
          <w:lang w:eastAsia="en-US"/>
        </w:rPr>
        <w:t>earing difficu</w:t>
      </w:r>
      <w:r w:rsidRPr="00BE6AD4">
        <w:rPr>
          <w:rFonts w:ascii="Calibri" w:eastAsiaTheme="minorHAnsi" w:hAnsi="Calibri" w:cs="Calibri"/>
          <w:lang w:eastAsia="en-US"/>
        </w:rPr>
        <w:t xml:space="preserve">lty may be </w:t>
      </w:r>
      <w:r w:rsidR="00016318" w:rsidRPr="00BE6AD4">
        <w:rPr>
          <w:rFonts w:ascii="Calibri" w:eastAsiaTheme="minorHAnsi" w:hAnsi="Calibri" w:cs="Calibri"/>
          <w:lang w:eastAsia="en-US"/>
        </w:rPr>
        <w:t>peripheral</w:t>
      </w:r>
      <w:r w:rsidR="00A635EB" w:rsidRPr="00BE6AD4">
        <w:rPr>
          <w:rFonts w:ascii="Calibri" w:eastAsiaTheme="minorHAnsi" w:hAnsi="Calibri" w:cs="Calibri"/>
          <w:lang w:eastAsia="en-US"/>
        </w:rPr>
        <w:t xml:space="preserve"> (</w:t>
      </w:r>
      <w:r w:rsidRPr="00BE6AD4">
        <w:rPr>
          <w:rFonts w:ascii="Calibri" w:eastAsiaTheme="minorHAnsi" w:hAnsi="Calibri" w:cs="Calibri"/>
          <w:lang w:eastAsia="en-US"/>
        </w:rPr>
        <w:t>if the cause resides within the</w:t>
      </w:r>
      <w:r w:rsidR="00AB3638" w:rsidRPr="00BE6AD4">
        <w:rPr>
          <w:rFonts w:ascii="Calibri" w:eastAsiaTheme="minorHAnsi" w:hAnsi="Calibri" w:cs="Calibri"/>
          <w:lang w:eastAsia="en-US"/>
        </w:rPr>
        <w:t xml:space="preserve"> auditory nerve or the outer/middle/inner</w:t>
      </w:r>
      <w:r w:rsidR="00016318" w:rsidRPr="00BE6AD4">
        <w:rPr>
          <w:rFonts w:ascii="Calibri" w:eastAsiaTheme="minorHAnsi" w:hAnsi="Calibri" w:cs="Calibri"/>
          <w:lang w:eastAsia="en-US"/>
        </w:rPr>
        <w:t xml:space="preserve"> ear</w:t>
      </w:r>
      <w:r w:rsidR="00A635EB" w:rsidRPr="00BE6AD4">
        <w:rPr>
          <w:rFonts w:ascii="Calibri" w:eastAsiaTheme="minorHAnsi" w:hAnsi="Calibri" w:cs="Calibri"/>
          <w:lang w:eastAsia="en-US"/>
        </w:rPr>
        <w:t>)</w:t>
      </w:r>
      <w:r w:rsidR="00016318" w:rsidRPr="00BE6AD4">
        <w:rPr>
          <w:rFonts w:ascii="Calibri" w:eastAsiaTheme="minorHAnsi" w:hAnsi="Calibri" w:cs="Calibri"/>
          <w:lang w:eastAsia="en-US"/>
        </w:rPr>
        <w:t xml:space="preserve"> </w:t>
      </w:r>
      <w:r w:rsidR="001309F6" w:rsidRPr="00BE6AD4">
        <w:rPr>
          <w:rFonts w:ascii="Calibri" w:eastAsiaTheme="minorHAnsi" w:hAnsi="Calibri" w:cs="Calibri"/>
          <w:lang w:eastAsia="en-US"/>
        </w:rPr>
        <w:t>or central</w:t>
      </w:r>
      <w:r w:rsidR="00A635EB" w:rsidRPr="00BE6AD4">
        <w:rPr>
          <w:rFonts w:ascii="Calibri" w:eastAsiaTheme="minorHAnsi" w:hAnsi="Calibri" w:cs="Calibri"/>
          <w:lang w:eastAsia="en-US"/>
        </w:rPr>
        <w:t xml:space="preserve"> (</w:t>
      </w:r>
      <w:r w:rsidRPr="00BE6AD4">
        <w:rPr>
          <w:rFonts w:ascii="Calibri" w:eastAsiaTheme="minorHAnsi" w:hAnsi="Calibri" w:cs="Calibri"/>
          <w:lang w:eastAsia="en-US"/>
        </w:rPr>
        <w:t>when the pathology is within the central nervous system</w:t>
      </w:r>
      <w:r w:rsidR="00A635EB" w:rsidRPr="00BE6AD4">
        <w:rPr>
          <w:rFonts w:ascii="Calibri" w:eastAsiaTheme="minorHAnsi" w:hAnsi="Calibri" w:cs="Calibri"/>
          <w:lang w:eastAsia="en-US"/>
        </w:rPr>
        <w:t xml:space="preserve">); the latter </w:t>
      </w:r>
      <w:r w:rsidR="001309F6" w:rsidRPr="00BE6AD4">
        <w:rPr>
          <w:rFonts w:ascii="Calibri" w:eastAsiaTheme="minorHAnsi" w:hAnsi="Calibri" w:cs="Calibri"/>
          <w:lang w:eastAsia="en-US"/>
        </w:rPr>
        <w:t>is known as auditory processing disorder (APD</w:t>
      </w:r>
      <w:r w:rsidR="009F6810" w:rsidRPr="00BE6AD4">
        <w:rPr>
          <w:rFonts w:ascii="Calibri" w:eastAsiaTheme="minorHAnsi" w:hAnsi="Calibri" w:cs="Calibri"/>
          <w:lang w:eastAsia="en-US"/>
        </w:rPr>
        <w:t>)</w:t>
      </w:r>
      <w:r w:rsidR="00AB3638" w:rsidRPr="00BE6AD4">
        <w:rPr>
          <w:rFonts w:ascii="Calibri" w:eastAsiaTheme="minorHAnsi" w:hAnsi="Calibri" w:cs="Calibri"/>
          <w:lang w:eastAsia="en-US"/>
        </w:rPr>
        <w:t xml:space="preserve"> or a central auditory processing disorder (CAPD)</w:t>
      </w:r>
      <w:r w:rsidR="00C00DCB" w:rsidRPr="00BE6AD4">
        <w:rPr>
          <w:rFonts w:ascii="Calibri" w:eastAsiaTheme="minorHAnsi" w:hAnsi="Calibri" w:cs="Calibri"/>
          <w:lang w:eastAsia="en-US"/>
        </w:rPr>
        <w:fldChar w:fldCharType="begin"/>
      </w:r>
      <w:r w:rsidR="00E07E99">
        <w:rPr>
          <w:rFonts w:ascii="Calibri" w:eastAsiaTheme="minorHAnsi" w:hAnsi="Calibri" w:cs="Calibri"/>
          <w:lang w:eastAsia="en-US"/>
        </w:rPr>
        <w:instrText xml:space="preserve"> ADDIN EN.CITE &lt;EndNote&gt;&lt;Cite&gt;&lt;Author&gt;British&lt;/Author&gt;&lt;Year&gt;2018&lt;/Year&gt;&lt;RecNum&gt;0&lt;/RecNum&gt;&lt;IDText&gt;Position Statement and Practice Guidance&lt;/IDText&gt;&lt;DisplayText&gt;[11]&lt;/DisplayText&gt;&lt;record&gt;&lt;urls&gt;&lt;related-urls&gt;&lt;url&gt;http://www.thebsa.org.uk/wp-content/uploads/2018/09/Position-Statement-and-Practice-Guidance-APD-2018.pdf&lt;/url&gt;&lt;/related-urls&gt;&lt;/urls&gt;&lt;titles&gt;&lt;title&gt;Position Statement and Practice Guidance  &amp;#xA; Auditory Processing Disorder (APD)&lt;/title&gt;&lt;/titles&gt;&lt;contributors&gt;&lt;authors&gt;&lt;author&gt;British Society of Audiology&lt;/author&gt;&lt;/authors&gt;&lt;/contributors&gt;&lt;added-date format="utc"&gt;1623752034&lt;/added-date&gt;&lt;ref-type name="Generic"&gt;13&lt;/ref-type&gt;&lt;dates&gt;&lt;year&gt;2018&lt;/year&gt;&lt;/dates&gt;&lt;rec-number&gt;1448&lt;/rec-number&gt;&lt;last-updated-date format="utc"&gt;1627224561&lt;/last-updated-date&gt;&lt;/record&gt;&lt;/Cite&gt;&lt;/EndNote&gt;</w:instrText>
      </w:r>
      <w:r w:rsidR="00C00DCB" w:rsidRPr="00BE6AD4">
        <w:rPr>
          <w:rFonts w:ascii="Calibri" w:eastAsiaTheme="minorHAnsi" w:hAnsi="Calibri" w:cs="Calibri"/>
          <w:lang w:eastAsia="en-US"/>
        </w:rPr>
        <w:fldChar w:fldCharType="separate"/>
      </w:r>
      <w:r w:rsidR="00E07E99">
        <w:rPr>
          <w:rFonts w:ascii="Calibri" w:eastAsiaTheme="minorHAnsi" w:hAnsi="Calibri" w:cs="Calibri"/>
          <w:noProof/>
          <w:lang w:eastAsia="en-US"/>
        </w:rPr>
        <w:t>[11]</w:t>
      </w:r>
      <w:r w:rsidR="00C00DCB" w:rsidRPr="00BE6AD4">
        <w:rPr>
          <w:rFonts w:ascii="Calibri" w:eastAsiaTheme="minorHAnsi" w:hAnsi="Calibri" w:cs="Calibri"/>
          <w:lang w:eastAsia="en-US"/>
        </w:rPr>
        <w:fldChar w:fldCharType="end"/>
      </w:r>
      <w:r w:rsidR="00C00DCB" w:rsidRPr="00BE6AD4">
        <w:rPr>
          <w:rFonts w:ascii="Calibri" w:eastAsiaTheme="minorHAnsi" w:hAnsi="Calibri" w:cs="Calibri"/>
          <w:lang w:eastAsia="en-US"/>
        </w:rPr>
        <w:t xml:space="preserve">. </w:t>
      </w:r>
      <w:r w:rsidRPr="00BE6AD4">
        <w:rPr>
          <w:rFonts w:ascii="Calibri" w:eastAsiaTheme="minorHAnsi" w:hAnsi="Calibri" w:cs="Calibri"/>
          <w:lang w:eastAsia="en-US"/>
        </w:rPr>
        <w:t xml:space="preserve">Individuals with APD characteristically </w:t>
      </w:r>
      <w:r w:rsidRPr="00BE6AD4">
        <w:rPr>
          <w:rFonts w:ascii="Calibri" w:eastAsiaTheme="minorHAnsi" w:hAnsi="Calibri" w:cs="Calibri"/>
          <w:lang w:eastAsia="en-US"/>
        </w:rPr>
        <w:lastRenderedPageBreak/>
        <w:t xml:space="preserve">present with listening difficulties (especially greater difficulty with hearing in background noise) yet the pure tone audiogram is normal. The pathology underlying </w:t>
      </w:r>
      <w:r w:rsidR="001309F6" w:rsidRPr="00BE6AD4">
        <w:rPr>
          <w:rFonts w:ascii="Calibri" w:eastAsiaTheme="minorHAnsi" w:hAnsi="Calibri" w:cs="Calibri"/>
          <w:lang w:eastAsia="en-US"/>
        </w:rPr>
        <w:t xml:space="preserve">APD </w:t>
      </w:r>
      <w:r w:rsidRPr="00BE6AD4">
        <w:rPr>
          <w:rFonts w:ascii="Calibri" w:eastAsiaTheme="minorHAnsi" w:hAnsi="Calibri" w:cs="Calibri"/>
          <w:lang w:eastAsia="en-US"/>
        </w:rPr>
        <w:t>may</w:t>
      </w:r>
      <w:r w:rsidR="001309F6" w:rsidRPr="00BE6AD4">
        <w:rPr>
          <w:rFonts w:ascii="Calibri" w:eastAsiaTheme="minorHAnsi" w:hAnsi="Calibri" w:cs="Calibri"/>
          <w:lang w:eastAsia="en-US"/>
        </w:rPr>
        <w:t xml:space="preserve"> include afferent </w:t>
      </w:r>
      <w:r w:rsidRPr="00BE6AD4">
        <w:rPr>
          <w:rFonts w:ascii="Calibri" w:eastAsiaTheme="minorHAnsi" w:hAnsi="Calibri" w:cs="Calibri"/>
          <w:lang w:eastAsia="en-US"/>
        </w:rPr>
        <w:t>or</w:t>
      </w:r>
      <w:r w:rsidR="001309F6" w:rsidRPr="00BE6AD4">
        <w:rPr>
          <w:rFonts w:ascii="Calibri" w:eastAsiaTheme="minorHAnsi" w:hAnsi="Calibri" w:cs="Calibri"/>
          <w:lang w:eastAsia="en-US"/>
        </w:rPr>
        <w:t xml:space="preserve"> efferent pathways of the central auditory nervous</w:t>
      </w:r>
      <w:r w:rsidR="00FE1BFE" w:rsidRPr="00BE6AD4">
        <w:rPr>
          <w:rFonts w:ascii="Calibri" w:eastAsiaTheme="minorHAnsi" w:hAnsi="Calibri" w:cs="Calibri"/>
          <w:lang w:eastAsia="en-US"/>
        </w:rPr>
        <w:t xml:space="preserve"> </w:t>
      </w:r>
      <w:r w:rsidR="001309F6" w:rsidRPr="00BE6AD4">
        <w:rPr>
          <w:rFonts w:ascii="Calibri" w:eastAsiaTheme="minorHAnsi" w:hAnsi="Calibri" w:cs="Calibri"/>
          <w:lang w:eastAsia="en-US"/>
        </w:rPr>
        <w:t xml:space="preserve">system (CANS), as well as other </w:t>
      </w:r>
      <w:r w:rsidRPr="00BE6AD4">
        <w:rPr>
          <w:rFonts w:ascii="Calibri" w:eastAsiaTheme="minorHAnsi" w:hAnsi="Calibri" w:cs="Calibri"/>
          <w:lang w:eastAsia="en-US"/>
        </w:rPr>
        <w:t>central networks</w:t>
      </w:r>
      <w:r w:rsidR="001309F6" w:rsidRPr="00BE6AD4">
        <w:rPr>
          <w:rFonts w:ascii="Calibri" w:eastAsiaTheme="minorHAnsi" w:hAnsi="Calibri" w:cs="Calibri"/>
          <w:lang w:eastAsia="en-US"/>
        </w:rPr>
        <w:t xml:space="preserve"> that </w:t>
      </w:r>
      <w:r w:rsidRPr="00BE6AD4">
        <w:rPr>
          <w:rFonts w:ascii="Calibri" w:eastAsiaTheme="minorHAnsi" w:hAnsi="Calibri" w:cs="Calibri"/>
          <w:lang w:eastAsia="en-US"/>
        </w:rPr>
        <w:t>interact with the CANS</w:t>
      </w:r>
      <w:r w:rsidR="001309F6" w:rsidRPr="00BE6AD4">
        <w:rPr>
          <w:rFonts w:ascii="Calibri" w:eastAsiaTheme="minorHAnsi" w:hAnsi="Calibri" w:cs="Calibri"/>
          <w:lang w:eastAsia="en-US"/>
        </w:rPr>
        <w:t xml:space="preserve"> </w:t>
      </w:r>
      <w:r w:rsidRPr="00BE6AD4">
        <w:rPr>
          <w:rFonts w:ascii="Calibri" w:eastAsiaTheme="minorHAnsi" w:hAnsi="Calibri" w:cs="Calibri"/>
          <w:lang w:eastAsia="en-US"/>
        </w:rPr>
        <w:t>(</w:t>
      </w:r>
      <w:r w:rsidR="001309F6" w:rsidRPr="00BE6AD4">
        <w:rPr>
          <w:rFonts w:ascii="Calibri" w:eastAsiaTheme="minorHAnsi" w:hAnsi="Calibri" w:cs="Calibri"/>
          <w:lang w:eastAsia="en-US"/>
        </w:rPr>
        <w:t>‘top down’ modulation</w:t>
      </w:r>
      <w:r w:rsidRPr="00BE6AD4">
        <w:rPr>
          <w:rFonts w:ascii="Calibri" w:eastAsiaTheme="minorHAnsi" w:hAnsi="Calibri" w:cs="Calibri"/>
          <w:lang w:eastAsia="en-US"/>
        </w:rPr>
        <w:t>), such as cognition</w:t>
      </w:r>
      <w:r w:rsidR="00C00DCB" w:rsidRPr="00BE6AD4">
        <w:rPr>
          <w:rFonts w:ascii="Calibri" w:eastAsiaTheme="minorHAnsi" w:hAnsi="Calibri" w:cs="Calibri"/>
          <w:lang w:eastAsia="en-US"/>
        </w:rPr>
        <w:fldChar w:fldCharType="begin"/>
      </w:r>
      <w:r w:rsidR="00E07E99">
        <w:rPr>
          <w:rFonts w:ascii="Calibri" w:eastAsiaTheme="minorHAnsi" w:hAnsi="Calibri" w:cs="Calibri"/>
          <w:lang w:eastAsia="en-US"/>
        </w:rPr>
        <w:instrText xml:space="preserve"> ADDIN EN.CITE &lt;EndNote&gt;&lt;Cite&gt;&lt;Author&gt;British&lt;/Author&gt;&lt;Year&gt;2018&lt;/Year&gt;&lt;RecNum&gt;0&lt;/RecNum&gt;&lt;IDText&gt;Position Statement and Practice Guidance&lt;/IDText&gt;&lt;DisplayText&gt;[11]&lt;/DisplayText&gt;&lt;record&gt;&lt;urls&gt;&lt;related-urls&gt;&lt;url&gt;http://www.thebsa.org.uk/wp-content/uploads/2018/09/Position-Statement-and-Practice-Guidance-APD-2018.pdf&lt;/url&gt;&lt;/related-urls&gt;&lt;/urls&gt;&lt;titles&gt;&lt;title&gt;Position Statement and Practice Guidance  &amp;#xA; Auditory Processing Disorder (APD)&lt;/title&gt;&lt;/titles&gt;&lt;contributors&gt;&lt;authors&gt;&lt;author&gt;British Society of Audiology&lt;/author&gt;&lt;/authors&gt;&lt;/contributors&gt;&lt;added-date format="utc"&gt;1623752034&lt;/added-date&gt;&lt;ref-type name="Generic"&gt;13&lt;/ref-type&gt;&lt;dates&gt;&lt;year&gt;2018&lt;/year&gt;&lt;/dates&gt;&lt;rec-number&gt;1448&lt;/rec-number&gt;&lt;last-updated-date format="utc"&gt;1627224561&lt;/last-updated-date&gt;&lt;/record&gt;&lt;/Cite&gt;&lt;/EndNote&gt;</w:instrText>
      </w:r>
      <w:r w:rsidR="00C00DCB" w:rsidRPr="00BE6AD4">
        <w:rPr>
          <w:rFonts w:ascii="Calibri" w:eastAsiaTheme="minorHAnsi" w:hAnsi="Calibri" w:cs="Calibri"/>
          <w:lang w:eastAsia="en-US"/>
        </w:rPr>
        <w:fldChar w:fldCharType="separate"/>
      </w:r>
      <w:r w:rsidR="00E07E99">
        <w:rPr>
          <w:rFonts w:ascii="Calibri" w:eastAsiaTheme="minorHAnsi" w:hAnsi="Calibri" w:cs="Calibri"/>
          <w:noProof/>
          <w:lang w:eastAsia="en-US"/>
        </w:rPr>
        <w:t>[11]</w:t>
      </w:r>
      <w:r w:rsidR="00C00DCB" w:rsidRPr="00BE6AD4">
        <w:rPr>
          <w:rFonts w:ascii="Calibri" w:eastAsiaTheme="minorHAnsi" w:hAnsi="Calibri" w:cs="Calibri"/>
          <w:lang w:eastAsia="en-US"/>
        </w:rPr>
        <w:fldChar w:fldCharType="end"/>
      </w:r>
      <w:r w:rsidR="00C00DCB" w:rsidRPr="00BE6AD4">
        <w:rPr>
          <w:rFonts w:ascii="Calibri" w:eastAsiaTheme="minorHAnsi" w:hAnsi="Calibri" w:cs="Calibri"/>
          <w:lang w:eastAsia="en-US"/>
        </w:rPr>
        <w:t>.</w:t>
      </w:r>
      <w:r w:rsidR="001309F6" w:rsidRPr="00BE6AD4">
        <w:rPr>
          <w:rFonts w:ascii="Calibri" w:eastAsiaTheme="minorHAnsi" w:hAnsi="Calibri" w:cs="Calibri"/>
          <w:lang w:eastAsia="en-US"/>
        </w:rPr>
        <w:t xml:space="preserve"> </w:t>
      </w:r>
      <w:r w:rsidRPr="00BE6AD4">
        <w:rPr>
          <w:rFonts w:ascii="Calibri" w:eastAsiaTheme="minorHAnsi" w:hAnsi="Calibri" w:cs="Calibri"/>
          <w:lang w:eastAsia="en-US"/>
        </w:rPr>
        <w:t xml:space="preserve">For this reason, </w:t>
      </w:r>
      <w:r w:rsidR="001309F6" w:rsidRPr="00BE6AD4">
        <w:rPr>
          <w:rFonts w:ascii="Calibri" w:eastAsiaTheme="minorHAnsi" w:hAnsi="Calibri" w:cs="Calibri"/>
          <w:lang w:eastAsia="en-US"/>
        </w:rPr>
        <w:t xml:space="preserve">APD </w:t>
      </w:r>
      <w:r w:rsidRPr="00BE6AD4">
        <w:rPr>
          <w:rFonts w:ascii="Calibri" w:eastAsiaTheme="minorHAnsi" w:hAnsi="Calibri" w:cs="Calibri"/>
          <w:lang w:eastAsia="en-US"/>
        </w:rPr>
        <w:t xml:space="preserve">may co-exist with </w:t>
      </w:r>
      <w:r w:rsidR="001309F6" w:rsidRPr="00BE6AD4">
        <w:rPr>
          <w:rFonts w:ascii="Calibri" w:eastAsiaTheme="minorHAnsi" w:hAnsi="Calibri" w:cs="Calibri"/>
          <w:lang w:eastAsia="en-US"/>
        </w:rPr>
        <w:t xml:space="preserve">cognitive </w:t>
      </w:r>
      <w:r w:rsidRPr="00BE6AD4">
        <w:rPr>
          <w:rFonts w:ascii="Calibri" w:eastAsiaTheme="minorHAnsi" w:hAnsi="Calibri" w:cs="Calibri"/>
          <w:lang w:eastAsia="en-US"/>
        </w:rPr>
        <w:t>dysfunction</w:t>
      </w:r>
      <w:r w:rsidR="001309F6" w:rsidRPr="00BE6AD4">
        <w:rPr>
          <w:rFonts w:ascii="Calibri" w:eastAsiaTheme="minorHAnsi" w:hAnsi="Calibri" w:cs="Calibri"/>
          <w:lang w:eastAsia="en-US"/>
        </w:rPr>
        <w:t xml:space="preserve">. </w:t>
      </w:r>
      <w:r w:rsidRPr="00BE6AD4">
        <w:rPr>
          <w:rFonts w:ascii="Calibri" w:eastAsiaTheme="minorHAnsi" w:hAnsi="Calibri" w:cs="Calibri"/>
          <w:lang w:eastAsia="en-US"/>
        </w:rPr>
        <w:t xml:space="preserve">After </w:t>
      </w:r>
      <w:r w:rsidR="00D90348" w:rsidRPr="00BE6AD4">
        <w:rPr>
          <w:rFonts w:ascii="Calibri" w:eastAsiaTheme="minorHAnsi" w:hAnsi="Calibri" w:cs="Calibri"/>
          <w:lang w:eastAsia="en-US"/>
        </w:rPr>
        <w:t>a</w:t>
      </w:r>
      <w:r w:rsidRPr="00BE6AD4">
        <w:rPr>
          <w:rFonts w:ascii="Calibri" w:eastAsiaTheme="minorHAnsi" w:hAnsi="Calibri" w:cs="Calibri"/>
          <w:lang w:eastAsia="en-US"/>
        </w:rPr>
        <w:t>SAH, s</w:t>
      </w:r>
      <w:r w:rsidR="009F6810" w:rsidRPr="00BE6AD4">
        <w:rPr>
          <w:rFonts w:ascii="Calibri" w:eastAsiaTheme="minorHAnsi" w:hAnsi="Calibri" w:cs="Calibri"/>
          <w:lang w:eastAsia="en-US"/>
        </w:rPr>
        <w:t>everal</w:t>
      </w:r>
      <w:r w:rsidR="001309F6" w:rsidRPr="00BE6AD4">
        <w:rPr>
          <w:rFonts w:ascii="Calibri" w:eastAsiaTheme="minorHAnsi" w:hAnsi="Calibri" w:cs="Calibri"/>
          <w:lang w:eastAsia="en-US"/>
        </w:rPr>
        <w:t xml:space="preserve"> patholog</w:t>
      </w:r>
      <w:r w:rsidRPr="00BE6AD4">
        <w:rPr>
          <w:rFonts w:ascii="Calibri" w:eastAsiaTheme="minorHAnsi" w:hAnsi="Calibri" w:cs="Calibri"/>
          <w:lang w:eastAsia="en-US"/>
        </w:rPr>
        <w:t>ical processes</w:t>
      </w:r>
      <w:r w:rsidR="001309F6" w:rsidRPr="00BE6AD4">
        <w:rPr>
          <w:rFonts w:ascii="Calibri" w:eastAsiaTheme="minorHAnsi" w:hAnsi="Calibri" w:cs="Calibri"/>
          <w:lang w:eastAsia="en-US"/>
        </w:rPr>
        <w:t xml:space="preserve"> </w:t>
      </w:r>
      <w:r w:rsidR="001333FC" w:rsidRPr="00BE6AD4">
        <w:rPr>
          <w:rFonts w:ascii="Calibri" w:eastAsiaTheme="minorHAnsi" w:hAnsi="Calibri" w:cs="Calibri"/>
          <w:lang w:eastAsia="en-US"/>
        </w:rPr>
        <w:t xml:space="preserve">may damage peripheral and central auditory systems </w:t>
      </w:r>
      <w:r w:rsidR="001309F6" w:rsidRPr="00BE6AD4">
        <w:rPr>
          <w:rFonts w:ascii="Calibri" w:eastAsiaTheme="minorHAnsi" w:hAnsi="Calibri" w:cs="Calibri"/>
          <w:lang w:eastAsia="en-US"/>
        </w:rPr>
        <w:t xml:space="preserve">such as </w:t>
      </w:r>
      <w:r w:rsidRPr="00BE6AD4">
        <w:rPr>
          <w:rFonts w:ascii="Calibri" w:eastAsiaTheme="minorHAnsi" w:hAnsi="Calibri" w:cs="Calibri"/>
          <w:lang w:eastAsia="en-US"/>
        </w:rPr>
        <w:t>ischemia, inflammation, oxidative stress and iron deposition</w:t>
      </w:r>
      <w:r w:rsidR="001309F6" w:rsidRPr="00BE6AD4">
        <w:rPr>
          <w:rFonts w:ascii="Calibri" w:eastAsiaTheme="minorHAnsi" w:hAnsi="Calibri" w:cs="Calibri"/>
          <w:lang w:eastAsia="en-US"/>
        </w:rPr>
        <w:t>.</w:t>
      </w:r>
      <w:r w:rsidR="008A530B" w:rsidRPr="00BE6AD4">
        <w:rPr>
          <w:rFonts w:ascii="Calibri" w:eastAsiaTheme="minorHAnsi" w:hAnsi="Calibri" w:cs="Calibri"/>
          <w:lang w:eastAsia="en-US"/>
        </w:rPr>
        <w:t xml:space="preserve"> In a study of 21 aSAH patients using </w:t>
      </w:r>
      <w:r w:rsidR="001333FC" w:rsidRPr="00BE6AD4">
        <w:rPr>
          <w:rFonts w:ascii="Calibri" w:eastAsiaTheme="minorHAnsi" w:hAnsi="Calibri" w:cs="Calibri"/>
          <w:lang w:eastAsia="en-US"/>
        </w:rPr>
        <w:t xml:space="preserve">magnetic </w:t>
      </w:r>
      <w:r w:rsidR="008A530B" w:rsidRPr="00BE6AD4">
        <w:rPr>
          <w:rFonts w:ascii="Calibri" w:eastAsiaTheme="minorHAnsi" w:hAnsi="Calibri" w:cs="Calibri"/>
          <w:lang w:eastAsia="en-US"/>
        </w:rPr>
        <w:t xml:space="preserve">susceptibility mapping of the auditory cortex we showed that </w:t>
      </w:r>
      <w:r w:rsidR="008A530B" w:rsidRPr="00BE6AD4">
        <w:rPr>
          <w:rFonts w:ascii="Calibri" w:hAnsi="Calibri" w:cs="Calibri"/>
        </w:rPr>
        <w:t>all aSAH patients had detectable iron signal in the auditory cortex</w:t>
      </w:r>
      <w:r w:rsidR="00273841" w:rsidRPr="00BE6AD4">
        <w:rPr>
          <w:rFonts w:ascii="Calibri" w:hAnsi="Calibri" w:cs="Calibri"/>
        </w:rPr>
        <w:t>. T</w:t>
      </w:r>
      <w:r w:rsidR="008A530B" w:rsidRPr="00BE6AD4">
        <w:rPr>
          <w:rFonts w:ascii="Calibri" w:hAnsi="Calibri" w:cs="Calibri"/>
        </w:rPr>
        <w:t>his was more striking in those who experienced hearing difficulty, suggesting that the hearing difficulty found in aSAH patients may be mechanistically linked to iron deposition in the auditory corte</w:t>
      </w:r>
      <w:r w:rsidR="00980B19" w:rsidRPr="00BE6AD4">
        <w:rPr>
          <w:rFonts w:ascii="Calibri" w:hAnsi="Calibri" w:cs="Calibri"/>
        </w:rPr>
        <w:t>x</w:t>
      </w:r>
      <w:r w:rsidR="00980B19" w:rsidRPr="00BE6AD4">
        <w:rPr>
          <w:rFonts w:ascii="Calibri" w:hAnsi="Calibri" w:cs="Calibri"/>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hAnsi="Calibri" w:cs="Calibri"/>
        </w:rPr>
        <w:instrText xml:space="preserve"> ADDIN EN.CITE </w:instrText>
      </w:r>
      <w:r w:rsidR="00E07E99">
        <w:rPr>
          <w:rFonts w:ascii="Calibri" w:hAnsi="Calibri" w:cs="Calibri"/>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hAnsi="Calibri" w:cs="Calibri"/>
        </w:rPr>
        <w:instrText xml:space="preserve"> ADDIN EN.CITE.DATA </w:instrText>
      </w:r>
      <w:r w:rsidR="00E07E99">
        <w:rPr>
          <w:rFonts w:ascii="Calibri" w:hAnsi="Calibri" w:cs="Calibri"/>
        </w:rPr>
      </w:r>
      <w:r w:rsidR="00E07E99">
        <w:rPr>
          <w:rFonts w:ascii="Calibri" w:hAnsi="Calibri" w:cs="Calibri"/>
        </w:rPr>
        <w:fldChar w:fldCharType="end"/>
      </w:r>
      <w:r w:rsidR="00980B19" w:rsidRPr="00BE6AD4">
        <w:rPr>
          <w:rFonts w:ascii="Calibri" w:hAnsi="Calibri" w:cs="Calibri"/>
        </w:rPr>
      </w:r>
      <w:r w:rsidR="00980B19" w:rsidRPr="00BE6AD4">
        <w:rPr>
          <w:rFonts w:ascii="Calibri" w:hAnsi="Calibri" w:cs="Calibri"/>
        </w:rPr>
        <w:fldChar w:fldCharType="separate"/>
      </w:r>
      <w:r w:rsidR="00E07E99">
        <w:rPr>
          <w:rFonts w:ascii="Calibri" w:hAnsi="Calibri" w:cs="Calibri"/>
          <w:noProof/>
        </w:rPr>
        <w:t>[7]</w:t>
      </w:r>
      <w:r w:rsidR="00980B19" w:rsidRPr="00BE6AD4">
        <w:rPr>
          <w:rFonts w:ascii="Calibri" w:hAnsi="Calibri" w:cs="Calibri"/>
        </w:rPr>
        <w:fldChar w:fldCharType="end"/>
      </w:r>
      <w:r w:rsidR="008A530B" w:rsidRPr="00BE6AD4">
        <w:rPr>
          <w:rFonts w:ascii="Calibri" w:hAnsi="Calibri" w:cs="Calibri"/>
        </w:rPr>
        <w:t>.</w:t>
      </w:r>
    </w:p>
    <w:p w14:paraId="18E1D61B" w14:textId="2ADF9065" w:rsidR="001309F6" w:rsidRPr="00BE6AD4" w:rsidRDefault="001309F6" w:rsidP="002C6463">
      <w:pPr>
        <w:spacing w:line="480" w:lineRule="auto"/>
        <w:rPr>
          <w:rFonts w:ascii="Calibri" w:hAnsi="Calibri" w:cs="Calibri"/>
        </w:rPr>
      </w:pPr>
    </w:p>
    <w:p w14:paraId="483F7666" w14:textId="389FD709" w:rsidR="00C80A0A" w:rsidRPr="00BE6AD4" w:rsidRDefault="00EB5583" w:rsidP="00284CE4">
      <w:pPr>
        <w:autoSpaceDE w:val="0"/>
        <w:autoSpaceDN w:val="0"/>
        <w:adjustRightInd w:val="0"/>
        <w:spacing w:line="480" w:lineRule="auto"/>
        <w:ind w:firstLine="720"/>
        <w:rPr>
          <w:rFonts w:ascii="Calibri" w:eastAsiaTheme="minorHAnsi" w:hAnsi="Calibri" w:cs="Calibri"/>
          <w:lang w:eastAsia="en-US"/>
        </w:rPr>
      </w:pPr>
      <w:r w:rsidRPr="00BE6AD4">
        <w:rPr>
          <w:rFonts w:ascii="Calibri" w:hAnsi="Calibri" w:cs="Calibri"/>
        </w:rPr>
        <w:t>Cognitive deficits are common following aSAH influencing activities of daily living, quality of life and return to work</w:t>
      </w:r>
      <w:r w:rsidRPr="00BE6AD4">
        <w:rPr>
          <w:rFonts w:ascii="Calibri" w:hAnsi="Calibri" w:cs="Calibri"/>
        </w:rPr>
        <w:fldChar w:fldCharType="begin"/>
      </w:r>
      <w:r w:rsidR="00E07E99">
        <w:rPr>
          <w:rFonts w:ascii="Calibri" w:hAnsi="Calibri" w:cs="Calibri"/>
        </w:rPr>
        <w:instrText xml:space="preserve"> ADDIN EN.CITE &lt;EndNote&gt;&lt;Cite&gt;&lt;Author&gt;Al-Khindi&lt;/Author&gt;&lt;Year&gt;2010&lt;/Year&gt;&lt;RecNum&gt;1050&lt;/RecNum&gt;&lt;IDText&gt;Cognitive and functional outcome after aneurysmal subarachnoid hemorrhage&lt;/IDText&gt;&lt;DisplayText&gt;[4]&lt;/DisplayText&gt;&lt;record&gt;&lt;rec-number&gt;1050&lt;/rec-number&gt;&lt;foreign-keys&gt;&lt;key app="EN" db-id="vsvexa0v3ppsw3e95zuxese72wzf5vzrz5wa" timestamp="1628164687" guid="1b7188fd-60dd-4892-ac10-c9cad00d6e4c"&gt;1050&lt;/key&gt;&lt;/foreign-keys&gt;&lt;ref-type name="Journal Article"&gt;17&lt;/ref-type&gt;&lt;contributors&gt;&lt;authors&gt;&lt;author&gt;Al-Khindi, T.&lt;/author&gt;&lt;author&gt;Macdonald, R. L.&lt;/author&gt;&lt;author&gt;Schweizer, T. A.&lt;/author&gt;&lt;/authors&gt;&lt;/contributors&gt;&lt;titles&gt;&lt;title&gt;Cognitive and functional outcome after aneurysmal subarachnoid hemorrhage&lt;/title&gt;&lt;secondary-title&gt;Stroke&lt;/secondary-title&gt;&lt;/titles&gt;&lt;periodical&gt;&lt;full-title&gt;Stroke&lt;/full-title&gt;&lt;/periodical&gt;&lt;pages&gt;e519-36&lt;/pages&gt;&lt;volume&gt;41&lt;/volume&gt;&lt;number&gt;8&lt;/number&gt;&lt;edition&gt;2010/07/01&lt;/edition&gt;&lt;keywords&gt;&lt;keyword&gt;Cognition&lt;/keyword&gt;&lt;keyword&gt;Cognition Disorders&lt;/keyword&gt;&lt;keyword&gt;Executive Function&lt;/keyword&gt;&lt;keyword&gt;Humans&lt;/keyword&gt;&lt;keyword&gt;Memory&lt;/keyword&gt;&lt;keyword&gt;Recovery of Function&lt;/keyword&gt;&lt;keyword&gt;Subarachnoid Hemorrhage&lt;/keyword&gt;&lt;keyword&gt;Treatment Outcome&lt;/keyword&gt;&lt;/keywords&gt;&lt;dates&gt;&lt;year&gt;2010&lt;/year&gt;&lt;pub-dates&gt;&lt;date&gt;Aug&lt;/date&gt;&lt;/pub-dates&gt;&lt;/dates&gt;&lt;isbn&gt;1524-4628&lt;/isbn&gt;&lt;accession-num&gt;20595669&lt;/accession-num&gt;&lt;urls&gt;&lt;related-urls&gt;&lt;url&gt;https://www.ncbi.nlm.nih.gov/pubmed/20595669&lt;/url&gt;&lt;/related-urls&gt;&lt;/urls&gt;&lt;electronic-resource-num&gt;10.1161/STROKEAHA.110.581975&lt;/electronic-resource-num&gt;&lt;language&gt;eng&lt;/language&gt;&lt;/record&gt;&lt;/Cite&gt;&lt;/EndNote&gt;</w:instrText>
      </w:r>
      <w:r w:rsidRPr="00BE6AD4">
        <w:rPr>
          <w:rFonts w:ascii="Calibri" w:hAnsi="Calibri" w:cs="Calibri"/>
        </w:rPr>
        <w:fldChar w:fldCharType="separate"/>
      </w:r>
      <w:r w:rsidR="00E07E99">
        <w:rPr>
          <w:rFonts w:ascii="Calibri" w:hAnsi="Calibri" w:cs="Calibri"/>
          <w:noProof/>
        </w:rPr>
        <w:t>[4]</w:t>
      </w:r>
      <w:r w:rsidRPr="00BE6AD4">
        <w:rPr>
          <w:rFonts w:ascii="Calibri" w:hAnsi="Calibri" w:cs="Calibri"/>
        </w:rPr>
        <w:fldChar w:fldCharType="end"/>
      </w:r>
      <w:r w:rsidRPr="00BE6AD4">
        <w:rPr>
          <w:rFonts w:ascii="Calibri" w:hAnsi="Calibri" w:cs="Calibri"/>
        </w:rPr>
        <w:t>.  Multiple domains of cognition are affected following aSAH including psychomotor, executive, visual and verbal memory/function</w:t>
      </w:r>
      <w:r w:rsidRPr="00BE6AD4">
        <w:rPr>
          <w:rFonts w:ascii="Calibri" w:hAnsi="Calibri" w:cs="Calibri"/>
        </w:rPr>
        <w:fldChar w:fldCharType="begin"/>
      </w:r>
      <w:r w:rsidR="00E07E99">
        <w:rPr>
          <w:rFonts w:ascii="Calibri" w:hAnsi="Calibri" w:cs="Calibri"/>
        </w:rPr>
        <w:instrText xml:space="preserve"> ADDIN EN.CITE &lt;EndNote&gt;&lt;Cite&gt;&lt;Author&gt;Haug&lt;/Author&gt;&lt;Year&gt;2007&lt;/Year&gt;&lt;RecNum&gt;1384&lt;/RecNum&gt;&lt;IDText&gt;Cognitive outcome after aneurysmal subarachnoid hemorrhage: time course of recovery and relationship to clinical, radiological, and management parameters&lt;/IDText&gt;&lt;DisplayText&gt;[12]&lt;/DisplayText&gt;&lt;record&gt;&lt;rec-number&gt;1384&lt;/rec-number&gt;&lt;foreign-keys&gt;&lt;key app="EN" db-id="vsvexa0v3ppsw3e95zuxese72wzf5vzrz5wa" timestamp="1628164699" guid="4bb7d17c-e80e-4148-b757-01314ba0019a"&gt;1384&lt;/key&gt;&lt;/foreign-keys&gt;&lt;ref-type name="Journal Article"&gt;17&lt;/ref-type&gt;&lt;contributors&gt;&lt;authors&gt;&lt;author&gt;Haug, T.&lt;/author&gt;&lt;author&gt;Sorteberg, A.&lt;/author&gt;&lt;author&gt;Sorteberg, W.&lt;/author&gt;&lt;author&gt;Lindegaard, K. F.&lt;/author&gt;&lt;author&gt;Lundar, T.&lt;/author&gt;&lt;author&gt;Finset, A.&lt;/author&gt;&lt;/authors&gt;&lt;/contributors&gt;&lt;titles&gt;&lt;title&gt;Cognitive outcome after aneurysmal subarachnoid hemorrhage: time course of recovery and relationship to clinical, radiological, and management parameters&lt;/title&gt;&lt;secondary-title&gt;Neurosurgery&lt;/secondary-title&gt;&lt;/titles&gt;&lt;periodical&gt;&lt;full-title&gt;Neurosurgery&lt;/full-title&gt;&lt;/periodical&gt;&lt;pages&gt;649-56; discussion 656-7&lt;/pages&gt;&lt;volume&gt;60&lt;/volume&gt;&lt;number&gt;4&lt;/number&gt;&lt;keywords&gt;&lt;keyword&gt;Adult&lt;/keyword&gt;&lt;keyword&gt;Aged&lt;/keyword&gt;&lt;keyword&gt;Cognition Disorders&lt;/keyword&gt;&lt;keyword&gt;Female&lt;/keyword&gt;&lt;keyword&gt;Humans&lt;/keyword&gt;&lt;keyword&gt;Male&lt;/keyword&gt;&lt;keyword&gt;Middle Aged&lt;/keyword&gt;&lt;keyword&gt;Outcome Assessment, Health Care&lt;/keyword&gt;&lt;keyword&gt;Recovery of Function&lt;/keyword&gt;&lt;keyword&gt;Subarachnoid Hemorrhage&lt;/keyword&gt;&lt;keyword&gt;Treatment Outcome&lt;/keyword&gt;&lt;/keywords&gt;&lt;dates&gt;&lt;year&gt;2007&lt;/year&gt;&lt;pub-dates&gt;&lt;date&gt;Apr&lt;/date&gt;&lt;/pub-dates&gt;&lt;/dates&gt;&lt;isbn&gt;1524-4040&lt;/isbn&gt;&lt;accession-num&gt;17415201&lt;/accession-num&gt;&lt;urls&gt;&lt;related-urls&gt;&lt;url&gt;https://www.ncbi.nlm.nih.gov/pubmed/17415201&lt;/url&gt;&lt;/related-urls&gt;&lt;/urls&gt;&lt;electronic-resource-num&gt;10.1227/01.NEU.0000255414.70807.A0&lt;/electronic-resource-num&gt;&lt;language&gt;eng&lt;/language&gt;&lt;/record&gt;&lt;/Cite&gt;&lt;/EndNote&gt;</w:instrText>
      </w:r>
      <w:r w:rsidRPr="00BE6AD4">
        <w:rPr>
          <w:rFonts w:ascii="Calibri" w:hAnsi="Calibri" w:cs="Calibri"/>
        </w:rPr>
        <w:fldChar w:fldCharType="separate"/>
      </w:r>
      <w:r w:rsidR="00E07E99">
        <w:rPr>
          <w:rFonts w:ascii="Calibri" w:hAnsi="Calibri" w:cs="Calibri"/>
          <w:noProof/>
        </w:rPr>
        <w:t>[12]</w:t>
      </w:r>
      <w:r w:rsidRPr="00BE6AD4">
        <w:rPr>
          <w:rFonts w:ascii="Calibri" w:hAnsi="Calibri" w:cs="Calibri"/>
        </w:rPr>
        <w:fldChar w:fldCharType="end"/>
      </w:r>
      <w:r w:rsidRPr="00BE6AD4">
        <w:rPr>
          <w:rFonts w:ascii="Calibri" w:hAnsi="Calibri" w:cs="Calibri"/>
        </w:rPr>
        <w:t xml:space="preserve">. </w:t>
      </w:r>
      <w:r w:rsidR="0007176D" w:rsidRPr="00BE6AD4">
        <w:rPr>
          <w:rFonts w:ascii="Calibri" w:hAnsi="Calibri" w:cs="Calibri"/>
        </w:rPr>
        <w:t>Cognition is a key modulator of the CANS with cognitive deficits often found alongside APD</w:t>
      </w:r>
      <w:r w:rsidR="0007176D" w:rsidRPr="00BE6AD4">
        <w:rPr>
          <w:rFonts w:ascii="Calibri" w:hAnsi="Calibri" w:cs="Calibri"/>
        </w:rPr>
        <w:fldChar w:fldCharType="begin"/>
      </w:r>
      <w:r w:rsidR="00E07E99">
        <w:rPr>
          <w:rFonts w:ascii="Calibri" w:hAnsi="Calibri" w:cs="Calibri"/>
        </w:rPr>
        <w:instrText xml:space="preserve"> ADDIN EN.CITE &lt;EndNote&gt;&lt;Cite&gt;&lt;Author&gt;Fulton&lt;/Author&gt;&lt;Year&gt;2015&lt;/Year&gt;&lt;RecNum&gt;1421&lt;/RecNum&gt;&lt;IDText&gt;Mechanisms of the Hearing-Cognition Relationship&lt;/IDText&gt;&lt;DisplayText&gt;[13]&lt;/DisplayText&gt;&lt;record&gt;&lt;rec-number&gt;1421&lt;/rec-number&gt;&lt;foreign-keys&gt;&lt;key app="EN" db-id="vsvexa0v3ppsw3e95zuxese72wzf5vzrz5wa" timestamp="1628164700" guid="0d2645eb-8261-4b6c-9fe7-331f03af5e06"&gt;1421&lt;/key&gt;&lt;/foreign-keys&gt;&lt;ref-type name="Journal Article"&gt;17&lt;/ref-type&gt;&lt;contributors&gt;&lt;authors&gt;&lt;author&gt;Fulton, S. E.&lt;/author&gt;&lt;author&gt;Lister, J. J.&lt;/author&gt;&lt;author&gt;Bush, A. L.&lt;/author&gt;&lt;author&gt;Edwards, J. D.&lt;/author&gt;&lt;author&gt;Andel, R.&lt;/author&gt;&lt;/authors&gt;&lt;/contributors&gt;&lt;titles&gt;&lt;title&gt;Mechanisms of the Hearing-Cognition Relationship&lt;/title&gt;&lt;secondary-title&gt;Semin Hear&lt;/secondary-title&gt;&lt;/titles&gt;&lt;periodical&gt;&lt;full-title&gt;Semin Hear&lt;/full-title&gt;&lt;/periodical&gt;&lt;pages&gt;140-9&lt;/pages&gt;&lt;volume&gt;36&lt;/volume&gt;&lt;number&gt;3&lt;/number&gt;&lt;keywords&gt;&lt;keyword&gt;Hearing loss&lt;/keyword&gt;&lt;keyword&gt;central auditory processing&lt;/keyword&gt;&lt;keyword&gt;cognition&lt;/keyword&gt;&lt;keyword&gt;older adults&lt;/keyword&gt;&lt;keyword&gt;peripheral hearing&lt;/keyword&gt;&lt;/keywords&gt;&lt;dates&gt;&lt;year&gt;2015&lt;/year&gt;&lt;pub-dates&gt;&lt;date&gt;Aug&lt;/date&gt;&lt;/pub-dates&gt;&lt;/dates&gt;&lt;isbn&gt;0734-0451&lt;/isbn&gt;&lt;accession-num&gt;27516714&lt;/accession-num&gt;&lt;urls&gt;&lt;related-urls&gt;&lt;url&gt;https://www.ncbi.nlm.nih.gov/pubmed/27516714&lt;/url&gt;&lt;/related-urls&gt;&lt;/urls&gt;&lt;custom2&gt;PMC4906307&lt;/custom2&gt;&lt;electronic-resource-num&gt;10.1055/s-0035-1555117&lt;/electronic-resource-num&gt;&lt;language&gt;eng&lt;/language&gt;&lt;/record&gt;&lt;/Cite&gt;&lt;/EndNote&gt;</w:instrText>
      </w:r>
      <w:r w:rsidR="0007176D" w:rsidRPr="00BE6AD4">
        <w:rPr>
          <w:rFonts w:ascii="Calibri" w:hAnsi="Calibri" w:cs="Calibri"/>
        </w:rPr>
        <w:fldChar w:fldCharType="separate"/>
      </w:r>
      <w:r w:rsidR="00E07E99">
        <w:rPr>
          <w:rFonts w:ascii="Calibri" w:hAnsi="Calibri" w:cs="Calibri"/>
          <w:noProof/>
        </w:rPr>
        <w:t>[13]</w:t>
      </w:r>
      <w:r w:rsidR="0007176D" w:rsidRPr="00BE6AD4">
        <w:rPr>
          <w:rFonts w:ascii="Calibri" w:hAnsi="Calibri" w:cs="Calibri"/>
        </w:rPr>
        <w:fldChar w:fldCharType="end"/>
      </w:r>
      <w:r w:rsidR="0007176D" w:rsidRPr="00BE6AD4">
        <w:rPr>
          <w:rFonts w:ascii="Calibri" w:hAnsi="Calibri" w:cs="Calibri"/>
        </w:rPr>
        <w:t>; it is thought that APD has both auditory and cognitive components</w:t>
      </w:r>
      <w:r w:rsidR="00DB3D38" w:rsidRPr="00BE6AD4">
        <w:rPr>
          <w:rFonts w:ascii="Calibri" w:hAnsi="Calibri" w:cs="Calibri"/>
        </w:rPr>
        <w:fldChar w:fldCharType="begin"/>
      </w:r>
      <w:r w:rsidR="00E07E99">
        <w:rPr>
          <w:rFonts w:ascii="Calibri" w:hAnsi="Calibri" w:cs="Calibri"/>
        </w:rPr>
        <w:instrText xml:space="preserve"> ADDIN EN.CITE &lt;EndNote&gt;&lt;Cite&gt;&lt;Author&gt;British&lt;/Author&gt;&lt;Year&gt;2018&lt;/Year&gt;&lt;RecNum&gt;0&lt;/RecNum&gt;&lt;IDText&gt;Position Statement and Practice Guidance&lt;/IDText&gt;&lt;DisplayText&gt;[11]&lt;/DisplayText&gt;&lt;record&gt;&lt;urls&gt;&lt;related-urls&gt;&lt;url&gt;http://www.thebsa.org.uk/wp-content/uploads/2018/09/Position-Statement-and-Practice-Guidance-APD-2018.pdf&lt;/url&gt;&lt;/related-urls&gt;&lt;/urls&gt;&lt;titles&gt;&lt;title&gt;Position Statement and Practice Guidance  &amp;#xA; Auditory Processing Disorder (APD)&lt;/title&gt;&lt;/titles&gt;&lt;contributors&gt;&lt;authors&gt;&lt;author&gt;British Society of Audiology&lt;/author&gt;&lt;/authors&gt;&lt;/contributors&gt;&lt;added-date format="utc"&gt;1623752034&lt;/added-date&gt;&lt;ref-type name="Generic"&gt;13&lt;/ref-type&gt;&lt;dates&gt;&lt;year&gt;2018&lt;/year&gt;&lt;/dates&gt;&lt;rec-number&gt;1448&lt;/rec-number&gt;&lt;last-updated-date format="utc"&gt;1627224561&lt;/last-updated-date&gt;&lt;/record&gt;&lt;/Cite&gt;&lt;/EndNote&gt;</w:instrText>
      </w:r>
      <w:r w:rsidR="00DB3D38" w:rsidRPr="00BE6AD4">
        <w:rPr>
          <w:rFonts w:ascii="Calibri" w:hAnsi="Calibri" w:cs="Calibri"/>
        </w:rPr>
        <w:fldChar w:fldCharType="separate"/>
      </w:r>
      <w:r w:rsidR="00E07E99">
        <w:rPr>
          <w:rFonts w:ascii="Calibri" w:hAnsi="Calibri" w:cs="Calibri"/>
          <w:noProof/>
        </w:rPr>
        <w:t>[11]</w:t>
      </w:r>
      <w:r w:rsidR="00DB3D38" w:rsidRPr="00BE6AD4">
        <w:rPr>
          <w:rFonts w:ascii="Calibri" w:hAnsi="Calibri" w:cs="Calibri"/>
        </w:rPr>
        <w:fldChar w:fldCharType="end"/>
      </w:r>
      <w:r w:rsidR="0007176D" w:rsidRPr="00BE6AD4">
        <w:rPr>
          <w:rFonts w:ascii="Calibri" w:hAnsi="Calibri" w:cs="Calibri"/>
        </w:rPr>
        <w:t>.</w:t>
      </w:r>
      <w:r w:rsidRPr="00BE6AD4">
        <w:rPr>
          <w:rFonts w:ascii="Calibri" w:hAnsi="Calibri" w:cs="Calibri"/>
        </w:rPr>
        <w:t xml:space="preserve"> However</w:t>
      </w:r>
      <w:r w:rsidR="00F40F0F" w:rsidRPr="00BE6AD4">
        <w:rPr>
          <w:rFonts w:ascii="Calibri" w:hAnsi="Calibri" w:cs="Calibri"/>
        </w:rPr>
        <w:t>,</w:t>
      </w:r>
      <w:r w:rsidRPr="00BE6AD4">
        <w:rPr>
          <w:rFonts w:ascii="Calibri" w:hAnsi="Calibri" w:cs="Calibri"/>
        </w:rPr>
        <w:t xml:space="preserve"> no studies have yet simultaneously assessed cognition and auditory processing</w:t>
      </w:r>
      <w:r w:rsidR="009F6810" w:rsidRPr="00BE6AD4">
        <w:rPr>
          <w:rFonts w:ascii="Calibri" w:hAnsi="Calibri" w:cs="Calibri"/>
        </w:rPr>
        <w:t xml:space="preserve"> in aSAH patients</w:t>
      </w:r>
      <w:r w:rsidRPr="00BE6AD4">
        <w:rPr>
          <w:rFonts w:ascii="Calibri" w:hAnsi="Calibri" w:cs="Calibri"/>
        </w:rPr>
        <w:t xml:space="preserve"> to understand the relationship between the two. This has implications for management of APD after </w:t>
      </w:r>
      <w:r w:rsidR="00F40F0F" w:rsidRPr="00BE6AD4">
        <w:rPr>
          <w:rFonts w:ascii="Calibri" w:hAnsi="Calibri" w:cs="Calibri"/>
        </w:rPr>
        <w:t>a</w:t>
      </w:r>
      <w:r w:rsidRPr="00BE6AD4">
        <w:rPr>
          <w:rFonts w:ascii="Calibri" w:hAnsi="Calibri" w:cs="Calibri"/>
        </w:rPr>
        <w:t xml:space="preserve">SAH </w:t>
      </w:r>
      <w:r w:rsidR="00C80A0A" w:rsidRPr="00BE6AD4">
        <w:rPr>
          <w:rFonts w:ascii="Calibri" w:hAnsi="Calibri" w:cs="Calibri"/>
        </w:rPr>
        <w:t xml:space="preserve">as patients may require both audiological </w:t>
      </w:r>
      <w:r w:rsidR="00FF4AE3" w:rsidRPr="00BE6AD4">
        <w:rPr>
          <w:rFonts w:ascii="Calibri" w:hAnsi="Calibri" w:cs="Calibri"/>
        </w:rPr>
        <w:t>and</w:t>
      </w:r>
      <w:r w:rsidR="00C80A0A" w:rsidRPr="00BE6AD4">
        <w:rPr>
          <w:rFonts w:ascii="Calibri" w:hAnsi="Calibri" w:cs="Calibri"/>
        </w:rPr>
        <w:t xml:space="preserve"> cognitive </w:t>
      </w:r>
      <w:r w:rsidR="00FF4AE3" w:rsidRPr="00BE6AD4">
        <w:rPr>
          <w:rFonts w:ascii="Calibri" w:hAnsi="Calibri" w:cs="Calibri"/>
        </w:rPr>
        <w:t>strategies</w:t>
      </w:r>
      <w:r w:rsidR="00C80A0A" w:rsidRPr="00BE6AD4">
        <w:rPr>
          <w:rFonts w:ascii="Calibri" w:hAnsi="Calibri" w:cs="Calibri"/>
        </w:rPr>
        <w:t>.</w:t>
      </w:r>
      <w:r w:rsidR="007760A6" w:rsidRPr="00BE6AD4">
        <w:rPr>
          <w:rFonts w:ascii="Calibri" w:eastAsiaTheme="minorHAnsi" w:hAnsi="Calibri" w:cs="Calibri"/>
          <w:lang w:eastAsia="en-US"/>
        </w:rPr>
        <w:t xml:space="preserve"> </w:t>
      </w:r>
      <w:r w:rsidR="00355196" w:rsidRPr="00BE6AD4">
        <w:rPr>
          <w:rFonts w:ascii="Calibri" w:hAnsi="Calibri" w:cs="Calibri"/>
        </w:rPr>
        <w:t xml:space="preserve">APD often co-exists </w:t>
      </w:r>
      <w:r w:rsidR="00355196" w:rsidRPr="00BE6AD4">
        <w:rPr>
          <w:rFonts w:ascii="Calibri" w:eastAsiaTheme="minorHAnsi" w:hAnsi="Calibri" w:cs="Calibri"/>
          <w:lang w:eastAsia="en-US"/>
        </w:rPr>
        <w:t>with cognitive dysfunction</w:t>
      </w:r>
      <w:r w:rsidR="00355196" w:rsidRPr="00BE6AD4">
        <w:rPr>
          <w:rFonts w:ascii="Calibri" w:eastAsiaTheme="minorHAnsi" w:hAnsi="Calibri" w:cs="Calibri"/>
          <w:lang w:eastAsia="en-US"/>
        </w:rPr>
        <w:fldChar w:fldCharType="begin"/>
      </w:r>
      <w:r w:rsidR="00E07E99">
        <w:rPr>
          <w:rFonts w:ascii="Calibri" w:eastAsiaTheme="minorHAnsi" w:hAnsi="Calibri" w:cs="Calibri"/>
          <w:lang w:eastAsia="en-US"/>
        </w:rPr>
        <w:instrText xml:space="preserve"> ADDIN EN.CITE &lt;EndNote&gt;&lt;Cite&gt;&lt;Author&gt;British&lt;/Author&gt;&lt;Year&gt;2018&lt;/Year&gt;&lt;RecNum&gt;0&lt;/RecNum&gt;&lt;IDText&gt;Position Statement and Practice Guidance&lt;/IDText&gt;&lt;DisplayText&gt;[11]&lt;/DisplayText&gt;&lt;record&gt;&lt;urls&gt;&lt;related-urls&gt;&lt;url&gt;http://www.thebsa.org.uk/wp-content/uploads/2018/09/Position-Statement-and-Practice-Guidance-APD-2018.pdf&lt;/url&gt;&lt;/related-urls&gt;&lt;/urls&gt;&lt;titles&gt;&lt;title&gt;Position Statement and Practice Guidance  &amp;#xA; Auditory Processing Disorder (APD)&lt;/title&gt;&lt;/titles&gt;&lt;contributors&gt;&lt;authors&gt;&lt;author&gt;British Society of Audiology&lt;/author&gt;&lt;/authors&gt;&lt;/contributors&gt;&lt;added-date format="utc"&gt;1623752034&lt;/added-date&gt;&lt;ref-type name="Generic"&gt;13&lt;/ref-type&gt;&lt;dates&gt;&lt;year&gt;2018&lt;/year&gt;&lt;/dates&gt;&lt;rec-number&gt;1448&lt;/rec-number&gt;&lt;last-updated-date format="utc"&gt;1627224561&lt;/last-updated-date&gt;&lt;/record&gt;&lt;/Cite&gt;&lt;/EndNote&gt;</w:instrText>
      </w:r>
      <w:r w:rsidR="00355196" w:rsidRPr="00BE6AD4">
        <w:rPr>
          <w:rFonts w:ascii="Calibri" w:eastAsiaTheme="minorHAnsi" w:hAnsi="Calibri" w:cs="Calibri"/>
          <w:lang w:eastAsia="en-US"/>
        </w:rPr>
        <w:fldChar w:fldCharType="separate"/>
      </w:r>
      <w:r w:rsidR="00E07E99">
        <w:rPr>
          <w:rFonts w:ascii="Calibri" w:eastAsiaTheme="minorHAnsi" w:hAnsi="Calibri" w:cs="Calibri"/>
          <w:noProof/>
          <w:lang w:eastAsia="en-US"/>
        </w:rPr>
        <w:t>[11]</w:t>
      </w:r>
      <w:r w:rsidR="00355196" w:rsidRPr="00BE6AD4">
        <w:rPr>
          <w:rFonts w:ascii="Calibri" w:eastAsiaTheme="minorHAnsi" w:hAnsi="Calibri" w:cs="Calibri"/>
          <w:lang w:eastAsia="en-US"/>
        </w:rPr>
        <w:fldChar w:fldCharType="end"/>
      </w:r>
      <w:r w:rsidR="00355196" w:rsidRPr="00BE6AD4">
        <w:rPr>
          <w:rFonts w:ascii="Calibri" w:eastAsiaTheme="minorHAnsi" w:hAnsi="Calibri" w:cs="Calibri"/>
          <w:lang w:eastAsia="en-US"/>
        </w:rPr>
        <w:t xml:space="preserve"> and this emphasises the importance of a combined approach when investigating and managing hearing difficulties reported by aSAH patients</w:t>
      </w:r>
      <w:r w:rsidR="00355196" w:rsidRPr="00BE6AD4">
        <w:rPr>
          <w:rFonts w:ascii="Calibri" w:eastAsiaTheme="minorHAnsi" w:hAnsi="Calibri" w:cs="Calibri"/>
          <w:lang w:eastAsia="en-US"/>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eastAsiaTheme="minorHAnsi" w:hAnsi="Calibri" w:cs="Calibri"/>
          <w:lang w:eastAsia="en-US"/>
        </w:rPr>
        <w:instrText xml:space="preserve"> ADDIN EN.CITE </w:instrText>
      </w:r>
      <w:r w:rsidR="00E07E99">
        <w:rPr>
          <w:rFonts w:ascii="Calibri" w:eastAsiaTheme="minorHAnsi" w:hAnsi="Calibri" w:cs="Calibri"/>
          <w:lang w:eastAsia="en-US"/>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eastAsiaTheme="minorHAnsi" w:hAnsi="Calibri" w:cs="Calibri"/>
          <w:lang w:eastAsia="en-US"/>
        </w:rPr>
        <w:instrText xml:space="preserve"> ADDIN EN.CITE.DATA </w:instrText>
      </w:r>
      <w:r w:rsidR="00E07E99">
        <w:rPr>
          <w:rFonts w:ascii="Calibri" w:eastAsiaTheme="minorHAnsi" w:hAnsi="Calibri" w:cs="Calibri"/>
          <w:lang w:eastAsia="en-US"/>
        </w:rPr>
      </w:r>
      <w:r w:rsidR="00E07E99">
        <w:rPr>
          <w:rFonts w:ascii="Calibri" w:eastAsiaTheme="minorHAnsi" w:hAnsi="Calibri" w:cs="Calibri"/>
          <w:lang w:eastAsia="en-US"/>
        </w:rPr>
        <w:fldChar w:fldCharType="end"/>
      </w:r>
      <w:r w:rsidR="00355196" w:rsidRPr="00BE6AD4">
        <w:rPr>
          <w:rFonts w:ascii="Calibri" w:eastAsiaTheme="minorHAnsi" w:hAnsi="Calibri" w:cs="Calibri"/>
          <w:lang w:eastAsia="en-US"/>
        </w:rPr>
      </w:r>
      <w:r w:rsidR="00355196" w:rsidRPr="00BE6AD4">
        <w:rPr>
          <w:rFonts w:ascii="Calibri" w:eastAsiaTheme="minorHAnsi" w:hAnsi="Calibri" w:cs="Calibri"/>
          <w:lang w:eastAsia="en-US"/>
        </w:rPr>
        <w:fldChar w:fldCharType="separate"/>
      </w:r>
      <w:r w:rsidR="00E07E99">
        <w:rPr>
          <w:rFonts w:ascii="Calibri" w:eastAsiaTheme="minorHAnsi" w:hAnsi="Calibri" w:cs="Calibri"/>
          <w:noProof/>
          <w:lang w:eastAsia="en-US"/>
        </w:rPr>
        <w:t>[7]</w:t>
      </w:r>
      <w:r w:rsidR="00355196" w:rsidRPr="00BE6AD4">
        <w:rPr>
          <w:rFonts w:ascii="Calibri" w:eastAsiaTheme="minorHAnsi" w:hAnsi="Calibri" w:cs="Calibri"/>
          <w:lang w:eastAsia="en-US"/>
        </w:rPr>
        <w:fldChar w:fldCharType="end"/>
      </w:r>
      <w:r w:rsidR="00355196" w:rsidRPr="00BE6AD4">
        <w:rPr>
          <w:rFonts w:ascii="Calibri" w:eastAsiaTheme="minorHAnsi" w:hAnsi="Calibri" w:cs="Calibri"/>
          <w:lang w:eastAsia="en-US"/>
        </w:rPr>
        <w:t>.</w:t>
      </w:r>
    </w:p>
    <w:p w14:paraId="3D14FD81" w14:textId="77777777" w:rsidR="00C80A0A" w:rsidRPr="00BE6AD4" w:rsidRDefault="00C80A0A" w:rsidP="002C6463">
      <w:pPr>
        <w:spacing w:line="480" w:lineRule="auto"/>
        <w:rPr>
          <w:rFonts w:ascii="Calibri" w:hAnsi="Calibri" w:cs="Calibri"/>
        </w:rPr>
      </w:pPr>
    </w:p>
    <w:p w14:paraId="3EB8C4E1" w14:textId="14C5EF9C" w:rsidR="0007176D" w:rsidRPr="00BE6AD4" w:rsidRDefault="0019134E" w:rsidP="00284CE4">
      <w:pPr>
        <w:spacing w:line="480" w:lineRule="auto"/>
        <w:ind w:firstLine="720"/>
        <w:rPr>
          <w:rFonts w:ascii="Calibri" w:hAnsi="Calibri" w:cs="Calibri"/>
        </w:rPr>
      </w:pPr>
      <w:r w:rsidRPr="00BE6AD4">
        <w:rPr>
          <w:rFonts w:ascii="Calibri" w:hAnsi="Calibri" w:cs="Calibri"/>
        </w:rPr>
        <w:lastRenderedPageBreak/>
        <w:t xml:space="preserve">We recognised that </w:t>
      </w:r>
      <w:r w:rsidRPr="00BE6AD4">
        <w:rPr>
          <w:rFonts w:ascii="Calibri" w:hAnsi="Calibri" w:cs="Calibri"/>
          <w:color w:val="000000"/>
        </w:rPr>
        <w:t>further research looking a</w:t>
      </w:r>
      <w:r w:rsidR="00A11625" w:rsidRPr="00BE6AD4">
        <w:rPr>
          <w:rFonts w:ascii="Calibri" w:hAnsi="Calibri" w:cs="Calibri"/>
          <w:color w:val="000000"/>
        </w:rPr>
        <w:t>t</w:t>
      </w:r>
      <w:r w:rsidRPr="00BE6AD4">
        <w:rPr>
          <w:rFonts w:ascii="Calibri" w:hAnsi="Calibri" w:cs="Calibri"/>
          <w:color w:val="000000"/>
        </w:rPr>
        <w:t xml:space="preserve"> hearing and cognition in aSAH </w:t>
      </w:r>
      <w:r w:rsidR="0041233B" w:rsidRPr="00BE6AD4">
        <w:rPr>
          <w:rFonts w:ascii="Calibri" w:hAnsi="Calibri" w:cs="Calibri"/>
          <w:color w:val="000000"/>
        </w:rPr>
        <w:t xml:space="preserve">is needed and this would require </w:t>
      </w:r>
      <w:r w:rsidRPr="00BE6AD4">
        <w:rPr>
          <w:rFonts w:ascii="Calibri" w:hAnsi="Calibri" w:cs="Calibri"/>
          <w:color w:val="000000"/>
        </w:rPr>
        <w:t xml:space="preserve">larger sample </w:t>
      </w:r>
      <w:r w:rsidR="0041233B" w:rsidRPr="00BE6AD4">
        <w:rPr>
          <w:rFonts w:ascii="Calibri" w:hAnsi="Calibri" w:cs="Calibri"/>
          <w:color w:val="000000"/>
        </w:rPr>
        <w:t>sizes</w:t>
      </w:r>
      <w:r w:rsidRPr="00BE6AD4">
        <w:rPr>
          <w:rFonts w:ascii="Calibri" w:hAnsi="Calibri" w:cs="Calibri"/>
          <w:color w:val="000000"/>
        </w:rPr>
        <w:t xml:space="preserve">. </w:t>
      </w:r>
      <w:r w:rsidR="0007176D" w:rsidRPr="00BE6AD4">
        <w:rPr>
          <w:rFonts w:ascii="Calibri" w:hAnsi="Calibri" w:cs="Calibri"/>
        </w:rPr>
        <w:t xml:space="preserve">The </w:t>
      </w:r>
      <w:r w:rsidR="001E7795" w:rsidRPr="00BE6AD4">
        <w:rPr>
          <w:rFonts w:ascii="Calibri" w:hAnsi="Calibri" w:cs="Calibri"/>
        </w:rPr>
        <w:t>UK Biobank</w:t>
      </w:r>
      <w:r w:rsidR="0007176D" w:rsidRPr="00BE6AD4">
        <w:rPr>
          <w:rFonts w:ascii="Calibri" w:hAnsi="Calibri" w:cs="Calibri"/>
        </w:rPr>
        <w:t xml:space="preserve"> contains a cohort of aSAH patients and has detailed cognitive and auditory data on a subset of these individuals.  The design, data collection and utility has been described in detail elsewhere</w:t>
      </w:r>
      <w:r w:rsidR="0007176D" w:rsidRPr="00BE6AD4">
        <w:rPr>
          <w:rFonts w:ascii="Calibri" w:hAnsi="Calibri" w:cs="Calibri"/>
        </w:rPr>
        <w:fldChar w:fldCharType="begin">
          <w:fldData xml:space="preserve">PEVuZE5vdGU+PENpdGU+PEF1dGhvcj5TdWRsb3c8L0F1dGhvcj48WWVhcj4yMDE1PC9ZZWFyPjxS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</w:fldData>
        </w:fldChar>
      </w:r>
      <w:r w:rsidR="00E07E99">
        <w:rPr>
          <w:rFonts w:ascii="Calibri" w:hAnsi="Calibri" w:cs="Calibri"/>
        </w:rPr>
        <w:instrText xml:space="preserve"> ADDIN EN.CITE </w:instrText>
      </w:r>
      <w:r w:rsidR="00E07E99">
        <w:rPr>
          <w:rFonts w:ascii="Calibri" w:hAnsi="Calibri" w:cs="Calibri"/>
        </w:rPr>
        <w:fldChar w:fldCharType="begin">
          <w:fldData xml:space="preserve">PEVuZE5vdGU+PENpdGU+PEF1dGhvcj5TdWRsb3c8L0F1dGhvcj48WWVhcj4yMDE1PC9ZZWFyPjxS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</w:fldData>
        </w:fldChar>
      </w:r>
      <w:r w:rsidR="00E07E99">
        <w:rPr>
          <w:rFonts w:ascii="Calibri" w:hAnsi="Calibri" w:cs="Calibri"/>
        </w:rPr>
        <w:instrText xml:space="preserve"> ADDIN EN.CITE.DATA </w:instrText>
      </w:r>
      <w:r w:rsidR="00E07E99">
        <w:rPr>
          <w:rFonts w:ascii="Calibri" w:hAnsi="Calibri" w:cs="Calibri"/>
        </w:rPr>
      </w:r>
      <w:r w:rsidR="00E07E99">
        <w:rPr>
          <w:rFonts w:ascii="Calibri" w:hAnsi="Calibri" w:cs="Calibri"/>
        </w:rPr>
        <w:fldChar w:fldCharType="end"/>
      </w:r>
      <w:r w:rsidR="0007176D" w:rsidRPr="00BE6AD4">
        <w:rPr>
          <w:rFonts w:ascii="Calibri" w:hAnsi="Calibri" w:cs="Calibri"/>
        </w:rPr>
      </w:r>
      <w:r w:rsidR="0007176D" w:rsidRPr="00BE6AD4">
        <w:rPr>
          <w:rFonts w:ascii="Calibri" w:hAnsi="Calibri" w:cs="Calibri"/>
        </w:rPr>
        <w:fldChar w:fldCharType="separate"/>
      </w:r>
      <w:r w:rsidR="00E07E99">
        <w:rPr>
          <w:rFonts w:ascii="Calibri" w:hAnsi="Calibri" w:cs="Calibri"/>
          <w:noProof/>
        </w:rPr>
        <w:t>[14]</w:t>
      </w:r>
      <w:r w:rsidR="0007176D" w:rsidRPr="00BE6AD4">
        <w:rPr>
          <w:rFonts w:ascii="Calibri" w:hAnsi="Calibri" w:cs="Calibri"/>
        </w:rPr>
        <w:fldChar w:fldCharType="end"/>
      </w:r>
      <w:r w:rsidR="0007176D" w:rsidRPr="00BE6AD4">
        <w:rPr>
          <w:rFonts w:ascii="Calibri" w:hAnsi="Calibri" w:cs="Calibri"/>
        </w:rPr>
        <w:t>.  We have demonstrated cognitive deficits in UK Biobank participants following aSAH with significant psychomotor deficits following aSAH compared to matched controls (manuscript under review).</w:t>
      </w:r>
    </w:p>
    <w:p w14:paraId="3165A182" w14:textId="22F1B3F2" w:rsidR="0007176D" w:rsidRPr="00BE6AD4" w:rsidRDefault="0007176D" w:rsidP="002C6463">
      <w:pPr>
        <w:spacing w:line="480" w:lineRule="auto"/>
        <w:rPr>
          <w:rFonts w:ascii="Calibri" w:hAnsi="Calibri" w:cs="Calibri"/>
        </w:rPr>
      </w:pPr>
    </w:p>
    <w:p w14:paraId="2D911BD7" w14:textId="7BD2C4D7" w:rsidR="0007176D" w:rsidRPr="00BE6AD4" w:rsidRDefault="000A0466" w:rsidP="00284CE4">
      <w:pPr>
        <w:spacing w:line="480" w:lineRule="auto"/>
        <w:ind w:firstLine="720"/>
        <w:rPr>
          <w:rFonts w:ascii="Calibri" w:hAnsi="Calibri" w:cs="Calibri"/>
        </w:rPr>
      </w:pPr>
      <w:r w:rsidRPr="00BE6AD4">
        <w:rPr>
          <w:rFonts w:ascii="Calibri" w:hAnsi="Calibri" w:cs="Calibri"/>
        </w:rPr>
        <w:t>T</w:t>
      </w:r>
      <w:r w:rsidR="0007176D" w:rsidRPr="00BE6AD4">
        <w:rPr>
          <w:rFonts w:ascii="Calibri" w:hAnsi="Calibri" w:cs="Calibri"/>
        </w:rPr>
        <w:t>he aim</w:t>
      </w:r>
      <w:r w:rsidR="00FF4AE3" w:rsidRPr="00BE6AD4">
        <w:rPr>
          <w:rFonts w:ascii="Calibri" w:hAnsi="Calibri" w:cs="Calibri"/>
        </w:rPr>
        <w:t>s</w:t>
      </w:r>
      <w:r w:rsidR="0007176D" w:rsidRPr="00BE6AD4">
        <w:rPr>
          <w:rFonts w:ascii="Calibri" w:hAnsi="Calibri" w:cs="Calibri"/>
        </w:rPr>
        <w:t xml:space="preserve"> of this study </w:t>
      </w:r>
      <w:r w:rsidR="00FF4AE3" w:rsidRPr="00BE6AD4">
        <w:rPr>
          <w:rFonts w:ascii="Calibri" w:hAnsi="Calibri" w:cs="Calibri"/>
        </w:rPr>
        <w:t>were</w:t>
      </w:r>
      <w:r w:rsidR="0007176D" w:rsidRPr="00BE6AD4">
        <w:rPr>
          <w:rFonts w:ascii="Calibri" w:hAnsi="Calibri" w:cs="Calibri"/>
        </w:rPr>
        <w:t xml:space="preserve"> to: (1) compare auditory outcomes of individuals</w:t>
      </w:r>
      <w:r w:rsidR="00AC478F" w:rsidRPr="00BE6AD4">
        <w:rPr>
          <w:rFonts w:ascii="Calibri" w:hAnsi="Calibri" w:cs="Calibri"/>
        </w:rPr>
        <w:t xml:space="preserve"> following aSAH and controls in the UK Biobank to identify evidence of hearing impairment following aSAH</w:t>
      </w:r>
      <w:r w:rsidR="003A5A86" w:rsidRPr="00BE6AD4">
        <w:rPr>
          <w:rFonts w:ascii="Calibri" w:hAnsi="Calibri" w:cs="Calibri"/>
        </w:rPr>
        <w:t xml:space="preserve"> (</w:t>
      </w:r>
      <w:proofErr w:type="gramStart"/>
      <w:r w:rsidR="003A5A86" w:rsidRPr="00BE6AD4">
        <w:rPr>
          <w:rFonts w:ascii="Calibri" w:hAnsi="Calibri" w:cs="Calibri"/>
        </w:rPr>
        <w:t>i.e.</w:t>
      </w:r>
      <w:proofErr w:type="gramEnd"/>
      <w:r w:rsidR="003A5A86" w:rsidRPr="00BE6AD4">
        <w:rPr>
          <w:rFonts w:ascii="Calibri" w:hAnsi="Calibri" w:cs="Calibri"/>
        </w:rPr>
        <w:t xml:space="preserve"> in a larger sample)</w:t>
      </w:r>
      <w:r w:rsidR="00AC478F" w:rsidRPr="00BE6AD4">
        <w:rPr>
          <w:rFonts w:ascii="Calibri" w:hAnsi="Calibri" w:cs="Calibri"/>
        </w:rPr>
        <w:t xml:space="preserve">; (2) assess </w:t>
      </w:r>
      <w:r w:rsidR="00EB5583" w:rsidRPr="00BE6AD4">
        <w:rPr>
          <w:rFonts w:ascii="Calibri" w:hAnsi="Calibri" w:cs="Calibri"/>
        </w:rPr>
        <w:t xml:space="preserve">the relationship between </w:t>
      </w:r>
      <w:r w:rsidR="00AC478F" w:rsidRPr="00BE6AD4">
        <w:rPr>
          <w:rFonts w:ascii="Calibri" w:hAnsi="Calibri" w:cs="Calibri"/>
        </w:rPr>
        <w:t xml:space="preserve">cognitive deficits </w:t>
      </w:r>
      <w:r w:rsidR="00EB5583" w:rsidRPr="00BE6AD4">
        <w:rPr>
          <w:rFonts w:ascii="Calibri" w:hAnsi="Calibri" w:cs="Calibri"/>
        </w:rPr>
        <w:t>and</w:t>
      </w:r>
      <w:r w:rsidR="00AC478F" w:rsidRPr="00BE6AD4">
        <w:rPr>
          <w:rFonts w:ascii="Calibri" w:hAnsi="Calibri" w:cs="Calibri"/>
        </w:rPr>
        <w:t xml:space="preserve"> hearing impairment</w:t>
      </w:r>
      <w:r w:rsidR="00EB5583" w:rsidRPr="00BE6AD4">
        <w:rPr>
          <w:rFonts w:ascii="Calibri" w:hAnsi="Calibri" w:cs="Calibri"/>
        </w:rPr>
        <w:t xml:space="preserve"> after aSAH</w:t>
      </w:r>
      <w:r w:rsidR="00AC478F" w:rsidRPr="00BE6AD4">
        <w:rPr>
          <w:rFonts w:ascii="Calibri" w:hAnsi="Calibri" w:cs="Calibri"/>
        </w:rPr>
        <w:t>.</w:t>
      </w:r>
    </w:p>
    <w:p w14:paraId="5F393D3B" w14:textId="31EEF759" w:rsidR="00AC478F" w:rsidRPr="00BE6AD4" w:rsidRDefault="00AC478F" w:rsidP="002C6463">
      <w:pPr>
        <w:spacing w:line="480" w:lineRule="auto"/>
        <w:rPr>
          <w:rFonts w:ascii="Calibri" w:hAnsi="Calibri" w:cs="Calibri"/>
        </w:rPr>
      </w:pPr>
    </w:p>
    <w:p w14:paraId="3793CEED" w14:textId="78CF128D" w:rsidR="00AC478F" w:rsidRPr="00BE6AD4" w:rsidRDefault="00CA4964" w:rsidP="002C6463">
      <w:pPr>
        <w:spacing w:line="480" w:lineRule="auto"/>
        <w:rPr>
          <w:rFonts w:ascii="Calibri" w:hAnsi="Calibri" w:cs="Calibri"/>
          <w:u w:val="single"/>
        </w:rPr>
      </w:pPr>
      <w:r>
        <w:rPr>
          <w:rFonts w:ascii="Calibri" w:hAnsi="Calibri" w:cs="Calibri"/>
          <w:u w:val="single"/>
        </w:rPr>
        <w:t>Material and m</w:t>
      </w:r>
      <w:r w:rsidR="00AC478F" w:rsidRPr="00BE6AD4">
        <w:rPr>
          <w:rFonts w:ascii="Calibri" w:hAnsi="Calibri" w:cs="Calibri"/>
          <w:u w:val="single"/>
        </w:rPr>
        <w:t>ethods</w:t>
      </w:r>
    </w:p>
    <w:p w14:paraId="1E2E29EF" w14:textId="6C0B7091" w:rsidR="00AC478F" w:rsidRPr="00BE6AD4" w:rsidRDefault="00AC478F" w:rsidP="002C6463">
      <w:pPr>
        <w:spacing w:line="480" w:lineRule="auto"/>
        <w:rPr>
          <w:rFonts w:ascii="Calibri" w:hAnsi="Calibri" w:cs="Calibri"/>
        </w:rPr>
      </w:pPr>
    </w:p>
    <w:p w14:paraId="0DEA541A" w14:textId="299FAA3B" w:rsidR="00AC478F" w:rsidRPr="00BE6AD4" w:rsidRDefault="00AC478F" w:rsidP="002C6463">
      <w:pPr>
        <w:spacing w:line="480" w:lineRule="auto"/>
        <w:rPr>
          <w:rFonts w:ascii="Calibri" w:hAnsi="Calibri" w:cs="Calibri"/>
        </w:rPr>
      </w:pPr>
      <w:r w:rsidRPr="00BE6AD4">
        <w:rPr>
          <w:rFonts w:ascii="Calibri" w:hAnsi="Calibri" w:cs="Calibri"/>
        </w:rPr>
        <w:t xml:space="preserve">This retrospective case-controlled study </w:t>
      </w:r>
      <w:r w:rsidR="00FF4AE3" w:rsidRPr="00BE6AD4">
        <w:rPr>
          <w:rFonts w:ascii="Calibri" w:hAnsi="Calibri" w:cs="Calibri"/>
        </w:rPr>
        <w:t>was</w:t>
      </w:r>
      <w:r w:rsidRPr="00BE6AD4">
        <w:rPr>
          <w:rFonts w:ascii="Calibri" w:hAnsi="Calibri" w:cs="Calibri"/>
        </w:rPr>
        <w:t xml:space="preserve"> conducted using the UK Biobank </w:t>
      </w:r>
      <w:r w:rsidR="00CA4964">
        <w:rPr>
          <w:rFonts w:ascii="Calibri" w:hAnsi="Calibri" w:cs="Calibri"/>
        </w:rPr>
        <w:t>Resource</w:t>
      </w:r>
      <w:r w:rsidRPr="00BE6AD4">
        <w:rPr>
          <w:rFonts w:ascii="Calibri" w:hAnsi="Calibri" w:cs="Calibri"/>
        </w:rPr>
        <w:t xml:space="preserve"> </w:t>
      </w:r>
      <w:r w:rsidR="00CA4964">
        <w:rPr>
          <w:rFonts w:ascii="Calibri" w:hAnsi="Calibri" w:cs="Calibri"/>
        </w:rPr>
        <w:t>under</w:t>
      </w:r>
      <w:r w:rsidRPr="00BE6AD4">
        <w:rPr>
          <w:rFonts w:ascii="Calibri" w:hAnsi="Calibri" w:cs="Calibri"/>
        </w:rPr>
        <w:t xml:space="preserve"> application ID49305</w:t>
      </w:r>
      <w:r w:rsidR="00FF4AE3" w:rsidRPr="00BE6AD4">
        <w:rPr>
          <w:rFonts w:ascii="Calibri" w:hAnsi="Calibri" w:cs="Calibri"/>
        </w:rPr>
        <w:t xml:space="preserve">, </w:t>
      </w:r>
      <w:r w:rsidRPr="00BE6AD4">
        <w:rPr>
          <w:rFonts w:ascii="Calibri" w:hAnsi="Calibri" w:cs="Calibri"/>
        </w:rPr>
        <w:t xml:space="preserve">under </w:t>
      </w:r>
      <w:r w:rsidR="0005521E" w:rsidRPr="00BE6AD4">
        <w:rPr>
          <w:rFonts w:ascii="Calibri" w:hAnsi="Calibri" w:cs="Calibri"/>
        </w:rPr>
        <w:t>n</w:t>
      </w:r>
      <w:r w:rsidRPr="00BE6AD4">
        <w:rPr>
          <w:rFonts w:ascii="Calibri" w:hAnsi="Calibri" w:cs="Calibri"/>
        </w:rPr>
        <w:t xml:space="preserve">ational REC approval 16/NW/0274 and institutional approval (ERGO </w:t>
      </w:r>
      <w:r w:rsidR="00780D74" w:rsidRPr="00925DCE">
        <w:rPr>
          <w:rFonts w:ascii="Calibri" w:hAnsi="Calibri" w:cs="Calibri"/>
        </w:rPr>
        <w:t>4</w:t>
      </w:r>
      <w:r w:rsidR="00780D74">
        <w:rPr>
          <w:rFonts w:ascii="Calibri" w:hAnsi="Calibri" w:cs="Calibri"/>
        </w:rPr>
        <w:t>9253</w:t>
      </w:r>
      <w:r w:rsidRPr="00BE6AD4">
        <w:rPr>
          <w:rFonts w:ascii="Calibri" w:hAnsi="Calibri" w:cs="Calibri"/>
        </w:rPr>
        <w:t xml:space="preserve">).  </w:t>
      </w:r>
      <w:r w:rsidR="00355196" w:rsidRPr="00BE6AD4">
        <w:rPr>
          <w:rFonts w:ascii="Calibri" w:hAnsi="Calibri" w:cs="Calibri"/>
        </w:rPr>
        <w:t xml:space="preserve">Reporting is in accordance </w:t>
      </w:r>
      <w:r w:rsidRPr="00BE6AD4">
        <w:rPr>
          <w:rFonts w:ascii="Calibri" w:hAnsi="Calibri" w:cs="Calibri"/>
        </w:rPr>
        <w:t>with the STROBE statement for case-controlled studies</w:t>
      </w:r>
      <w:r w:rsidRPr="00BE6AD4">
        <w:rPr>
          <w:rFonts w:ascii="Calibri" w:hAnsi="Calibri" w:cs="Calibri"/>
        </w:rPr>
        <w:fldChar w:fldCharType="begin"/>
      </w:r>
      <w:r w:rsidR="00E07E99">
        <w:rPr>
          <w:rFonts w:ascii="Calibri" w:hAnsi="Calibri" w:cs="Calibri"/>
        </w:rPr>
        <w:instrText xml:space="preserve"> ADDIN EN.CITE &lt;EndNote&gt;&lt;Cite&gt;&lt;Author&gt;von Elm&lt;/Author&gt;&lt;Year&gt;2008&lt;/Year&gt;&lt;RecNum&gt;1388&lt;/RecNum&gt;&lt;IDText&gt;The Strengthening the Reporting of Observational Studies in Epidemiology (STROBE) statement: guidelines for reporting observational studies&lt;/IDText&gt;&lt;DisplayText&gt;[15]&lt;/DisplayText&gt;&lt;record&gt;&lt;rec-number&gt;1388&lt;/rec-number&gt;&lt;foreign-keys&gt;&lt;key app="EN" db-id="vsvexa0v3ppsw3e95zuxese72wzf5vzrz5wa" timestamp="1628164699" guid="0283d55d-d6d8-473a-b956-06ca69c22682"&gt;1388&lt;/key&gt;&lt;/foreign-keys&gt;&lt;ref-type name="Journal Article"&gt;17&lt;/ref-type&gt;&lt;contributors&gt;&lt;authors&gt;&lt;author&gt;von Elm, E.&lt;/author&gt;&lt;author&gt;Altman, D. G.&lt;/author&gt;&lt;author&gt;Egger, M.&lt;/author&gt;&lt;author&gt;Pocock, S. J.&lt;/author&gt;&lt;author&gt;Gøtzsche, P. C.&lt;/author&gt;&lt;author&gt;Vandenbroucke, J. P.&lt;/author&gt;&lt;author&gt;STROBE Initiative&lt;/author&gt;&lt;/authors&gt;&lt;/contributors&gt;&lt;titles&gt;&lt;title&gt;The Strengthening the Reporting of Observational Studies in Epidemiology (STROBE) statement: guidelines for reporting observational studies&lt;/title&gt;&lt;secondary-title&gt;J Clin Epidemiol&lt;/secondary-title&gt;&lt;/titles&gt;&lt;periodical&gt;&lt;full-title&gt;J Clin Epidemiol&lt;/full-title&gt;&lt;/periodical&gt;&lt;pages&gt;344-9&lt;/pages&gt;&lt;volume&gt;61&lt;/volume&gt;&lt;number&gt;4&lt;/number&gt;&lt;keywords&gt;&lt;keyword&gt;Case-Control Studies&lt;/keyword&gt;&lt;keyword&gt;Cohort Studies&lt;/keyword&gt;&lt;keyword&gt;Consensus&lt;/keyword&gt;&lt;keyword&gt;Cross-Sectional Studies&lt;/keyword&gt;&lt;keyword&gt;Documentation&lt;/keyword&gt;&lt;keyword&gt;Epidemiologic Research Design&lt;/keyword&gt;&lt;keyword&gt;Guidelines as Topic&lt;/keyword&gt;&lt;keyword&gt;Humans&lt;/keyword&gt;&lt;keyword&gt;Information Dissemination&lt;/keyword&gt;&lt;keyword&gt;Observation&lt;/keyword&gt;&lt;/keywords&gt;&lt;dates&gt;&lt;year&gt;2008&lt;/year&gt;&lt;pub-dates&gt;&lt;date&gt;Apr&lt;/date&gt;&lt;/pub-dates&gt;&lt;/dates&gt;&lt;isbn&gt;0895-4356&lt;/isbn&gt;&lt;accession-num&gt;18313558&lt;/accession-num&gt;&lt;urls&gt;&lt;related-urls&gt;&lt;url&gt;https://www.ncbi.nlm.nih.gov/pubmed/18313558&lt;/url&gt;&lt;/related-urls&gt;&lt;/urls&gt;&lt;electronic-resource-num&gt;10.1016/j.jclinepi.2007.11.008&lt;/electronic-resource-num&gt;&lt;language&gt;eng&lt;/language&gt;&lt;/record&gt;&lt;/Cite&gt;&lt;/EndNote&gt;</w:instrText>
      </w:r>
      <w:r w:rsidRPr="00BE6AD4">
        <w:rPr>
          <w:rFonts w:ascii="Calibri" w:hAnsi="Calibri" w:cs="Calibri"/>
        </w:rPr>
        <w:fldChar w:fldCharType="separate"/>
      </w:r>
      <w:r w:rsidR="00E07E99">
        <w:rPr>
          <w:rFonts w:ascii="Calibri" w:hAnsi="Calibri" w:cs="Calibri"/>
          <w:noProof/>
        </w:rPr>
        <w:t>[15]</w:t>
      </w:r>
      <w:r w:rsidRPr="00BE6AD4">
        <w:rPr>
          <w:rFonts w:ascii="Calibri" w:hAnsi="Calibri" w:cs="Calibri"/>
        </w:rPr>
        <w:fldChar w:fldCharType="end"/>
      </w:r>
      <w:r w:rsidRPr="00BE6AD4">
        <w:rPr>
          <w:rFonts w:ascii="Calibri" w:hAnsi="Calibri" w:cs="Calibri"/>
        </w:rPr>
        <w:t>.  The study uses information on 502</w:t>
      </w:r>
      <w:r w:rsidR="00951E02" w:rsidRPr="00BE6AD4">
        <w:rPr>
          <w:rFonts w:ascii="Calibri" w:hAnsi="Calibri" w:cs="Calibri"/>
        </w:rPr>
        <w:t>,</w:t>
      </w:r>
      <w:r w:rsidRPr="00BE6AD4">
        <w:rPr>
          <w:rFonts w:ascii="Calibri" w:hAnsi="Calibri" w:cs="Calibri"/>
        </w:rPr>
        <w:t>490 participants</w:t>
      </w:r>
      <w:r w:rsidR="001E7795" w:rsidRPr="00BE6AD4">
        <w:rPr>
          <w:rFonts w:ascii="Calibri" w:hAnsi="Calibri" w:cs="Calibri"/>
        </w:rPr>
        <w:t xml:space="preserve"> aged 40-69</w:t>
      </w:r>
      <w:r w:rsidRPr="00BE6AD4">
        <w:rPr>
          <w:rFonts w:ascii="Calibri" w:hAnsi="Calibri" w:cs="Calibri"/>
        </w:rPr>
        <w:t xml:space="preserve"> recruited in the UK </w:t>
      </w:r>
      <w:r w:rsidR="00355196" w:rsidRPr="00BE6AD4">
        <w:rPr>
          <w:rFonts w:ascii="Calibri" w:hAnsi="Calibri" w:cs="Calibri"/>
        </w:rPr>
        <w:t xml:space="preserve">with informed consent </w:t>
      </w:r>
      <w:r w:rsidRPr="00BE6AD4">
        <w:rPr>
          <w:rFonts w:ascii="Calibri" w:hAnsi="Calibri" w:cs="Calibri"/>
        </w:rPr>
        <w:t>between 2006-2010.</w:t>
      </w:r>
    </w:p>
    <w:p w14:paraId="2BFEADF2" w14:textId="6463F314" w:rsidR="00AC478F" w:rsidRPr="00BE6AD4" w:rsidRDefault="00AC478F" w:rsidP="002C6463">
      <w:pPr>
        <w:spacing w:line="480" w:lineRule="auto"/>
        <w:rPr>
          <w:rFonts w:ascii="Calibri" w:hAnsi="Calibri" w:cs="Calibri"/>
        </w:rPr>
      </w:pPr>
    </w:p>
    <w:p w14:paraId="6971421F" w14:textId="554021AE" w:rsidR="00AC478F" w:rsidRPr="00BE6AD4" w:rsidRDefault="00AC478F" w:rsidP="002C6463">
      <w:pPr>
        <w:spacing w:line="480" w:lineRule="auto"/>
        <w:rPr>
          <w:rFonts w:ascii="Calibri" w:hAnsi="Calibri" w:cs="Calibri"/>
          <w:i/>
          <w:iCs/>
        </w:rPr>
      </w:pPr>
      <w:r w:rsidRPr="00BE6AD4">
        <w:rPr>
          <w:rFonts w:ascii="Calibri" w:hAnsi="Calibri" w:cs="Calibri"/>
          <w:i/>
          <w:iCs/>
        </w:rPr>
        <w:t>Auditory outcome</w:t>
      </w:r>
    </w:p>
    <w:p w14:paraId="1858FD3C" w14:textId="17CB29C4" w:rsidR="00AC478F" w:rsidRPr="00BE6AD4" w:rsidRDefault="00AC478F" w:rsidP="002C6463">
      <w:pPr>
        <w:spacing w:line="480" w:lineRule="auto"/>
        <w:rPr>
          <w:rFonts w:ascii="Calibri" w:hAnsi="Calibri" w:cs="Calibri"/>
        </w:rPr>
      </w:pPr>
    </w:p>
    <w:p w14:paraId="1719E29A" w14:textId="4CD8D229" w:rsidR="00125C91" w:rsidRPr="00BE6AD4" w:rsidRDefault="00AC478F" w:rsidP="00284CE4">
      <w:pPr>
        <w:spacing w:line="480" w:lineRule="auto"/>
        <w:ind w:firstLine="720"/>
        <w:rPr>
          <w:rFonts w:ascii="Calibri" w:hAnsi="Calibri" w:cs="Calibri"/>
        </w:rPr>
      </w:pPr>
      <w:r w:rsidRPr="00BE6AD4">
        <w:rPr>
          <w:rFonts w:ascii="Calibri" w:hAnsi="Calibri" w:cs="Calibri"/>
        </w:rPr>
        <w:lastRenderedPageBreak/>
        <w:t>Auditory outcome was assessed in the UK Biobank with a speech-in-noise test, the digit triplet test (DTT)</w:t>
      </w:r>
      <w:r w:rsidRPr="00BE6AD4">
        <w:rPr>
          <w:rFonts w:ascii="Calibri" w:hAnsi="Calibri" w:cs="Calibri"/>
        </w:rPr>
        <w:fldChar w:fldCharType="begin"/>
      </w:r>
      <w:r w:rsidR="00E07E99">
        <w:rPr>
          <w:rFonts w:ascii="Calibri" w:hAnsi="Calibri" w:cs="Calibri"/>
        </w:rPr>
        <w:instrText xml:space="preserve"> ADDIN EN.CITE &lt;EndNote&gt;&lt;Cite&gt;&lt;Author&gt;Smits&lt;/Author&gt;&lt;Year&gt;2004&lt;/Year&gt;&lt;RecNum&gt;1424&lt;/RecNum&gt;&lt;IDText&gt;Development and validation of an automatic speech-in-noise screening test by telephone&lt;/IDText&gt;&lt;DisplayText&gt;[16]&lt;/DisplayText&gt;&lt;record&gt;&lt;rec-number&gt;1424&lt;/rec-number&gt;&lt;foreign-keys&gt;&lt;key app="EN" db-id="vsvexa0v3ppsw3e95zuxese72wzf5vzrz5wa" timestamp="1628164700" guid="1d27124c-8277-424b-b279-641ca59572a9"&gt;1424&lt;/key&gt;&lt;/foreign-keys&gt;&lt;ref-type name="Journal Article"&gt;17&lt;/ref-type&gt;&lt;contributors&gt;&lt;authors&gt;&lt;author&gt;Smits, C.&lt;/author&gt;&lt;author&gt;Kapteyn, T. S.&lt;/author&gt;&lt;author&gt;Houtgast, T.&lt;/author&gt;&lt;/authors&gt;&lt;/contributors&gt;&lt;titles&gt;&lt;title&gt;Development and validation of an automatic speech-in-noise screening test by telephone&lt;/title&gt;&lt;secondary-title&gt;Int J Audiol&lt;/secondary-title&gt;&lt;/titles&gt;&lt;periodical&gt;&lt;full-title&gt;Int J Audiol&lt;/full-title&gt;&lt;/periodical&gt;&lt;pages&gt;15-28&lt;/pages&gt;&lt;volume&gt;43&lt;/volume&gt;&lt;number&gt;1&lt;/number&gt;&lt;keywords&gt;&lt;keyword&gt;Acoustic Stimulation&lt;/keyword&gt;&lt;keyword&gt;Auditory Threshold&lt;/keyword&gt;&lt;keyword&gt;Female&lt;/keyword&gt;&lt;keyword&gt;Hearing Loss&lt;/keyword&gt;&lt;keyword&gt;Humans&lt;/keyword&gt;&lt;keyword&gt;Male&lt;/keyword&gt;&lt;keyword&gt;Noise&lt;/keyword&gt;&lt;keyword&gt;Regression Analysis&lt;/keyword&gt;&lt;keyword&gt;Sensitivity and Specificity&lt;/keyword&gt;&lt;keyword&gt;Speech Perception&lt;/keyword&gt;&lt;keyword&gt;Speech Reception Threshold Test&lt;/keyword&gt;&lt;keyword&gt;Telephone&lt;/keyword&gt;&lt;/keywords&gt;&lt;dates&gt;&lt;year&gt;2004&lt;/year&gt;&lt;pub-dates&gt;&lt;date&gt;Jan&lt;/date&gt;&lt;/pub-dates&gt;&lt;/dates&gt;&lt;isbn&gt;1499-2027&lt;/isbn&gt;&lt;accession-num&gt;14974624&lt;/accession-num&gt;&lt;urls&gt;&lt;related-urls&gt;&lt;url&gt;https://www.ncbi.nlm.nih.gov/pubmed/14974624&lt;/url&gt;&lt;/related-urls&gt;&lt;/urls&gt;&lt;electronic-resource-num&gt;10.1080/14992020400050004&lt;/electronic-resource-num&gt;&lt;language&gt;eng&lt;/language&gt;&lt;/record&gt;&lt;/Cite&gt;&lt;/EndNote&gt;</w:instrText>
      </w:r>
      <w:r w:rsidRPr="00BE6AD4">
        <w:rPr>
          <w:rFonts w:ascii="Calibri" w:hAnsi="Calibri" w:cs="Calibri"/>
        </w:rPr>
        <w:fldChar w:fldCharType="separate"/>
      </w:r>
      <w:r w:rsidR="00E07E99">
        <w:rPr>
          <w:rFonts w:ascii="Calibri" w:hAnsi="Calibri" w:cs="Calibri"/>
          <w:noProof/>
        </w:rPr>
        <w:t>[16]</w:t>
      </w:r>
      <w:r w:rsidRPr="00BE6AD4">
        <w:rPr>
          <w:rFonts w:ascii="Calibri" w:hAnsi="Calibri" w:cs="Calibri"/>
        </w:rPr>
        <w:fldChar w:fldCharType="end"/>
      </w:r>
      <w:r w:rsidRPr="00BE6AD4">
        <w:rPr>
          <w:rFonts w:ascii="Calibri" w:hAnsi="Calibri" w:cs="Calibri"/>
        </w:rPr>
        <w:t>, the details of which have been published elsewhere</w:t>
      </w:r>
      <w:r w:rsidRPr="00BE6AD4">
        <w:rPr>
          <w:rFonts w:ascii="Calibri" w:hAnsi="Calibri" w:cs="Calibri"/>
        </w:rPr>
        <w:fldChar w:fldCharType="begin">
          <w:fldData xml:space="preserve">PEVuZE5vdGU+PENpdGU+PEF1dGhvcj5EYXdlczwvQXV0aG9yPjxZZWFyPjIwMTQ8L1llYXI+PFJl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</w:fldData>
        </w:fldChar>
      </w:r>
      <w:r w:rsidR="00E07E99">
        <w:rPr>
          <w:rFonts w:ascii="Calibri" w:hAnsi="Calibri" w:cs="Calibri"/>
        </w:rPr>
        <w:instrText xml:space="preserve"> ADDIN EN.CITE </w:instrText>
      </w:r>
      <w:r w:rsidR="00E07E99">
        <w:rPr>
          <w:rFonts w:ascii="Calibri" w:hAnsi="Calibri" w:cs="Calibri"/>
        </w:rPr>
        <w:fldChar w:fldCharType="begin">
          <w:fldData xml:space="preserve">PEVuZE5vdGU+PENpdGU+PEF1dGhvcj5EYXdlczwvQXV0aG9yPjxZZWFyPjIwMTQ8L1llYXI+PFJl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</w:fldData>
        </w:fldChar>
      </w:r>
      <w:r w:rsidR="00E07E99">
        <w:rPr>
          <w:rFonts w:ascii="Calibri" w:hAnsi="Calibri" w:cs="Calibri"/>
        </w:rPr>
        <w:instrText xml:space="preserve"> ADDIN EN.CITE.DATA </w:instrText>
      </w:r>
      <w:r w:rsidR="00E07E99">
        <w:rPr>
          <w:rFonts w:ascii="Calibri" w:hAnsi="Calibri" w:cs="Calibri"/>
        </w:rPr>
      </w:r>
      <w:r w:rsidR="00E07E99">
        <w:rPr>
          <w:rFonts w:ascii="Calibri" w:hAnsi="Calibri" w:cs="Calibri"/>
        </w:rPr>
        <w:fldChar w:fldCharType="end"/>
      </w:r>
      <w:r w:rsidRPr="00BE6AD4">
        <w:rPr>
          <w:rFonts w:ascii="Calibri" w:hAnsi="Calibri" w:cs="Calibri"/>
        </w:rPr>
      </w:r>
      <w:r w:rsidRPr="00BE6AD4">
        <w:rPr>
          <w:rFonts w:ascii="Calibri" w:hAnsi="Calibri" w:cs="Calibri"/>
        </w:rPr>
        <w:fldChar w:fldCharType="separate"/>
      </w:r>
      <w:r w:rsidR="00E07E99">
        <w:rPr>
          <w:rFonts w:ascii="Calibri" w:hAnsi="Calibri" w:cs="Calibri"/>
          <w:noProof/>
        </w:rPr>
        <w:t>[17]</w:t>
      </w:r>
      <w:r w:rsidRPr="00BE6AD4">
        <w:rPr>
          <w:rFonts w:ascii="Calibri" w:hAnsi="Calibri" w:cs="Calibri"/>
        </w:rPr>
        <w:fldChar w:fldCharType="end"/>
      </w:r>
      <w:r w:rsidRPr="00BE6AD4">
        <w:rPr>
          <w:rFonts w:ascii="Calibri" w:hAnsi="Calibri" w:cs="Calibri"/>
        </w:rPr>
        <w:t xml:space="preserve">.  </w:t>
      </w:r>
      <w:r w:rsidR="00125C91" w:rsidRPr="00BE6AD4">
        <w:rPr>
          <w:rFonts w:ascii="Calibri" w:hAnsi="Calibri" w:cs="Calibri"/>
        </w:rPr>
        <w:t>Briefly, fifteen sets of three monosyllabic digits (</w:t>
      </w:r>
      <w:proofErr w:type="gramStart"/>
      <w:r w:rsidR="00125C91" w:rsidRPr="00BE6AD4">
        <w:rPr>
          <w:rFonts w:ascii="Calibri" w:hAnsi="Calibri" w:cs="Calibri"/>
        </w:rPr>
        <w:t>e.g.</w:t>
      </w:r>
      <w:proofErr w:type="gramEnd"/>
      <w:r w:rsidR="00125C91" w:rsidRPr="00BE6AD4">
        <w:rPr>
          <w:rFonts w:ascii="Calibri" w:hAnsi="Calibri" w:cs="Calibri"/>
        </w:rPr>
        <w:t xml:space="preserve"> </w:t>
      </w:r>
      <w:r w:rsidR="00221A26" w:rsidRPr="00BE6AD4">
        <w:rPr>
          <w:rFonts w:ascii="Calibri" w:hAnsi="Calibri" w:cs="Calibri"/>
        </w:rPr>
        <w:t>3</w:t>
      </w:r>
      <w:r w:rsidR="00125C91" w:rsidRPr="00BE6AD4">
        <w:rPr>
          <w:rFonts w:ascii="Calibri" w:hAnsi="Calibri" w:cs="Calibri"/>
        </w:rPr>
        <w:t>-</w:t>
      </w:r>
      <w:r w:rsidR="00FB3930" w:rsidRPr="00BE6AD4">
        <w:rPr>
          <w:rFonts w:ascii="Calibri" w:hAnsi="Calibri" w:cs="Calibri"/>
        </w:rPr>
        <w:t>6</w:t>
      </w:r>
      <w:r w:rsidR="00125C91" w:rsidRPr="00BE6AD4">
        <w:rPr>
          <w:rFonts w:ascii="Calibri" w:hAnsi="Calibri" w:cs="Calibri"/>
        </w:rPr>
        <w:t>-</w:t>
      </w:r>
      <w:r w:rsidR="00FB3930" w:rsidRPr="00BE6AD4">
        <w:rPr>
          <w:rFonts w:ascii="Calibri" w:hAnsi="Calibri" w:cs="Calibri"/>
        </w:rPr>
        <w:t>2</w:t>
      </w:r>
      <w:r w:rsidR="00125C91" w:rsidRPr="00BE6AD4">
        <w:rPr>
          <w:rFonts w:ascii="Calibri" w:hAnsi="Calibri" w:cs="Calibri"/>
        </w:rPr>
        <w:t xml:space="preserve">) were presented with each ear tested separately. </w:t>
      </w:r>
      <w:r w:rsidR="00FB3930" w:rsidRPr="00BE6AD4">
        <w:rPr>
          <w:rFonts w:ascii="Calibri" w:hAnsi="Calibri" w:cs="Calibri"/>
        </w:rPr>
        <w:t>The d</w:t>
      </w:r>
      <w:r w:rsidR="00125C91" w:rsidRPr="00BE6AD4">
        <w:rPr>
          <w:rFonts w:ascii="Calibri" w:hAnsi="Calibri" w:cs="Calibri"/>
        </w:rPr>
        <w:t>igit triplets were presented in a background of noise shaped to match the spectrum of the speech stimuli. Noise levels varied adaptively after each triplet to estimate the</w:t>
      </w:r>
      <w:r w:rsidR="007B5421" w:rsidRPr="00BE6AD4">
        <w:rPr>
          <w:rFonts w:ascii="Calibri" w:hAnsi="Calibri" w:cs="Calibri"/>
        </w:rPr>
        <w:t xml:space="preserve"> signal to noise ratio</w:t>
      </w:r>
      <w:r w:rsidR="00125C91" w:rsidRPr="00BE6AD4">
        <w:rPr>
          <w:rFonts w:ascii="Calibri" w:hAnsi="Calibri" w:cs="Calibri"/>
        </w:rPr>
        <w:t xml:space="preserve"> </w:t>
      </w:r>
      <w:r w:rsidR="007B5421" w:rsidRPr="00BE6AD4">
        <w:rPr>
          <w:rFonts w:ascii="Calibri" w:hAnsi="Calibri" w:cs="Calibri"/>
        </w:rPr>
        <w:t>(</w:t>
      </w:r>
      <w:r w:rsidR="00125C91" w:rsidRPr="00BE6AD4">
        <w:rPr>
          <w:rFonts w:ascii="Calibri" w:hAnsi="Calibri" w:cs="Calibri"/>
        </w:rPr>
        <w:t>SNR</w:t>
      </w:r>
      <w:r w:rsidR="007B5421" w:rsidRPr="00BE6AD4">
        <w:rPr>
          <w:rFonts w:ascii="Calibri" w:hAnsi="Calibri" w:cs="Calibri"/>
        </w:rPr>
        <w:t>)</w:t>
      </w:r>
      <w:r w:rsidR="00125C91" w:rsidRPr="00BE6AD4">
        <w:rPr>
          <w:rFonts w:ascii="Calibri" w:hAnsi="Calibri" w:cs="Calibri"/>
        </w:rPr>
        <w:t xml:space="preserve"> for 50% correct recognition of the three digits. The recognition threshold was taken as the mean </w:t>
      </w:r>
      <w:r w:rsidR="007B5421" w:rsidRPr="00BE6AD4">
        <w:rPr>
          <w:rFonts w:ascii="Calibri" w:hAnsi="Calibri" w:cs="Calibri"/>
        </w:rPr>
        <w:t>SNR</w:t>
      </w:r>
      <w:r w:rsidR="00125C91" w:rsidRPr="00BE6AD4">
        <w:rPr>
          <w:rFonts w:ascii="Calibri" w:hAnsi="Calibri" w:cs="Calibri"/>
        </w:rPr>
        <w:t xml:space="preserve"> for the last eight triplet</w:t>
      </w:r>
      <w:r w:rsidR="00A32C71" w:rsidRPr="00BE6AD4">
        <w:rPr>
          <w:rFonts w:ascii="Calibri" w:hAnsi="Calibri" w:cs="Calibri"/>
        </w:rPr>
        <w:t>s</w:t>
      </w:r>
      <w:r w:rsidR="00A32C71" w:rsidRPr="00BE6AD4">
        <w:rPr>
          <w:rFonts w:ascii="Calibri" w:hAnsi="Calibri" w:cs="Calibri"/>
        </w:rPr>
        <w:fldChar w:fldCharType="begin"/>
      </w:r>
      <w:r w:rsidR="00E07E99">
        <w:rPr>
          <w:rFonts w:ascii="Calibri" w:hAnsi="Calibri" w:cs="Calibri"/>
        </w:rPr>
        <w:instrText xml:space="preserve"> ADDIN EN.CITE &lt;EndNote&gt;&lt;Cite&gt;&lt;Author&gt;Smits&lt;/Author&gt;&lt;Year&gt;2004&lt;/Year&gt;&lt;RecNum&gt;1424&lt;/RecNum&gt;&lt;IDText&gt;Development and validation of an automatic speech-in-noise screening test by telephone&lt;/IDText&gt;&lt;DisplayText&gt;[16]&lt;/DisplayText&gt;&lt;record&gt;&lt;rec-number&gt;1424&lt;/rec-number&gt;&lt;foreign-keys&gt;&lt;key app="EN" db-id="vsvexa0v3ppsw3e95zuxese72wzf5vzrz5wa" timestamp="1628164700" guid="1d27124c-8277-424b-b279-641ca59572a9"&gt;1424&lt;/key&gt;&lt;/foreign-keys&gt;&lt;ref-type name="Journal Article"&gt;17&lt;/ref-type&gt;&lt;contributors&gt;&lt;authors&gt;&lt;author&gt;Smits, C.&lt;/author&gt;&lt;author&gt;Kapteyn, T. S.&lt;/author&gt;&lt;author&gt;Houtgast, T.&lt;/author&gt;&lt;/authors&gt;&lt;/contributors&gt;&lt;titles&gt;&lt;title&gt;Development and validation of an automatic speech-in-noise screening test by telephone&lt;/title&gt;&lt;secondary-title&gt;Int J Audiol&lt;/secondary-title&gt;&lt;/titles&gt;&lt;periodical&gt;&lt;full-title&gt;Int J Audiol&lt;/full-title&gt;&lt;/periodical&gt;&lt;pages&gt;15-28&lt;/pages&gt;&lt;volume&gt;43&lt;/volume&gt;&lt;number&gt;1&lt;/number&gt;&lt;keywords&gt;&lt;keyword&gt;Acoustic Stimulation&lt;/keyword&gt;&lt;keyword&gt;Auditory Threshold&lt;/keyword&gt;&lt;keyword&gt;Female&lt;/keyword&gt;&lt;keyword&gt;Hearing Loss&lt;/keyword&gt;&lt;keyword&gt;Humans&lt;/keyword&gt;&lt;keyword&gt;Male&lt;/keyword&gt;&lt;keyword&gt;Noise&lt;/keyword&gt;&lt;keyword&gt;Regression Analysis&lt;/keyword&gt;&lt;keyword&gt;Sensitivity and Specificity&lt;/keyword&gt;&lt;keyword&gt;Speech Perception&lt;/keyword&gt;&lt;keyword&gt;Speech Reception Threshold Test&lt;/keyword&gt;&lt;keyword&gt;Telephone&lt;/keyword&gt;&lt;/keywords&gt;&lt;dates&gt;&lt;year&gt;2004&lt;/year&gt;&lt;pub-dates&gt;&lt;date&gt;Jan&lt;/date&gt;&lt;/pub-dates&gt;&lt;/dates&gt;&lt;isbn&gt;1499-2027&lt;/isbn&gt;&lt;accession-num&gt;14974624&lt;/accession-num&gt;&lt;urls&gt;&lt;related-urls&gt;&lt;url&gt;https://www.ncbi.nlm.nih.gov/pubmed/14974624&lt;/url&gt;&lt;/related-urls&gt;&lt;/urls&gt;&lt;electronic-resource-num&gt;10.1080/14992020400050004&lt;/electronic-resource-num&gt;&lt;language&gt;eng&lt;/language&gt;&lt;/record&gt;&lt;/Cite&gt;&lt;/EndNote&gt;</w:instrText>
      </w:r>
      <w:r w:rsidR="00A32C71" w:rsidRPr="00BE6AD4">
        <w:rPr>
          <w:rFonts w:ascii="Calibri" w:hAnsi="Calibri" w:cs="Calibri"/>
        </w:rPr>
        <w:fldChar w:fldCharType="separate"/>
      </w:r>
      <w:r w:rsidR="00E07E99">
        <w:rPr>
          <w:rFonts w:ascii="Calibri" w:hAnsi="Calibri" w:cs="Calibri"/>
          <w:noProof/>
        </w:rPr>
        <w:t>[16]</w:t>
      </w:r>
      <w:r w:rsidR="00A32C71" w:rsidRPr="00BE6AD4">
        <w:rPr>
          <w:rFonts w:ascii="Calibri" w:hAnsi="Calibri" w:cs="Calibri"/>
        </w:rPr>
        <w:fldChar w:fldCharType="end"/>
      </w:r>
      <w:r w:rsidR="00125C91" w:rsidRPr="00BE6AD4">
        <w:rPr>
          <w:rFonts w:ascii="Calibri" w:hAnsi="Calibri" w:cs="Calibri"/>
        </w:rPr>
        <w:t xml:space="preserve">. </w:t>
      </w:r>
      <w:r w:rsidRPr="00BE6AD4">
        <w:rPr>
          <w:rFonts w:ascii="Calibri" w:hAnsi="Calibri" w:cs="Calibri"/>
        </w:rPr>
        <w:t xml:space="preserve">The DTT </w:t>
      </w:r>
      <w:r w:rsidR="00FB3930" w:rsidRPr="00BE6AD4">
        <w:rPr>
          <w:rFonts w:ascii="Calibri" w:hAnsi="Calibri" w:cs="Calibri"/>
        </w:rPr>
        <w:t xml:space="preserve">identifies </w:t>
      </w:r>
      <w:r w:rsidRPr="00BE6AD4">
        <w:rPr>
          <w:rFonts w:ascii="Calibri" w:hAnsi="Calibri" w:cs="Calibri"/>
        </w:rPr>
        <w:t>hearing impairment</w:t>
      </w:r>
      <w:r w:rsidR="00FB3930" w:rsidRPr="00BE6AD4">
        <w:rPr>
          <w:rFonts w:ascii="Calibri" w:hAnsi="Calibri" w:cs="Calibri"/>
        </w:rPr>
        <w:t xml:space="preserve"> with </w:t>
      </w:r>
      <w:r w:rsidR="00F97D72" w:rsidRPr="00BE6AD4">
        <w:rPr>
          <w:rFonts w:ascii="Calibri" w:hAnsi="Calibri" w:cs="Calibri"/>
        </w:rPr>
        <w:t>a</w:t>
      </w:r>
      <w:r w:rsidR="00FB3930" w:rsidRPr="00BE6AD4">
        <w:rPr>
          <w:rFonts w:ascii="Calibri" w:hAnsi="Calibri" w:cs="Calibri"/>
        </w:rPr>
        <w:t xml:space="preserve"> view </w:t>
      </w:r>
      <w:r w:rsidR="00F97D72" w:rsidRPr="00BE6AD4">
        <w:rPr>
          <w:rFonts w:ascii="Calibri" w:hAnsi="Calibri" w:cs="Calibri"/>
        </w:rPr>
        <w:t>to</w:t>
      </w:r>
      <w:r w:rsidR="00FB3930" w:rsidRPr="00BE6AD4">
        <w:rPr>
          <w:rFonts w:ascii="Calibri" w:hAnsi="Calibri" w:cs="Calibri"/>
        </w:rPr>
        <w:t xml:space="preserve"> onward referral for more comprehensive audiological assessment</w:t>
      </w:r>
      <w:r w:rsidRPr="00BE6AD4">
        <w:rPr>
          <w:rFonts w:ascii="Calibri" w:hAnsi="Calibri" w:cs="Calibri"/>
        </w:rPr>
        <w:t xml:space="preserve"> but does not differentiate between peripheral and central origin.  </w:t>
      </w:r>
      <w:r w:rsidR="00FB3930" w:rsidRPr="00BE6AD4">
        <w:rPr>
          <w:rFonts w:ascii="Calibri" w:hAnsi="Calibri" w:cs="Calibri"/>
        </w:rPr>
        <w:t xml:space="preserve">The DTT is the only auditory measure done as part of the UK Biobank data collection. </w:t>
      </w:r>
      <w:r w:rsidRPr="00BE6AD4">
        <w:rPr>
          <w:rFonts w:ascii="Calibri" w:hAnsi="Calibri" w:cs="Calibri"/>
        </w:rPr>
        <w:t>A higher (more positive) score represents worse hearing and is reported for each ear (data fields 20019 and 20021).  The DTT score was considered as a continuous variable.  In this study the best performing ear was used for the analysis in keeping with prior studies using the DTT in the UK Biobank</w:t>
      </w:r>
      <w:r w:rsidRPr="00BE6AD4">
        <w:rPr>
          <w:rFonts w:ascii="Calibri" w:hAnsi="Calibri" w:cs="Calibri"/>
        </w:rPr>
        <w:fldChar w:fldCharType="begin">
          <w:fldData xml:space="preserve">PEVuZE5vdGU+PENpdGU+PEF1dGhvcj5EYXdlczwvQXV0aG9yPjxZZWFyPjIwMTQ8L1llYXI+PFJl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</w:fldData>
        </w:fldChar>
      </w:r>
      <w:r w:rsidR="00E07E99">
        <w:rPr>
          <w:rFonts w:ascii="Calibri" w:hAnsi="Calibri" w:cs="Calibri"/>
        </w:rPr>
        <w:instrText xml:space="preserve"> ADDIN EN.CITE </w:instrText>
      </w:r>
      <w:r w:rsidR="00E07E99">
        <w:rPr>
          <w:rFonts w:ascii="Calibri" w:hAnsi="Calibri" w:cs="Calibri"/>
        </w:rPr>
        <w:fldChar w:fldCharType="begin">
          <w:fldData xml:space="preserve">PEVuZE5vdGU+PENpdGU+PEF1dGhvcj5EYXdlczwvQXV0aG9yPjxZZWFyPjIwMTQ8L1llYXI+PFJl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</w:fldData>
        </w:fldChar>
      </w:r>
      <w:r w:rsidR="00E07E99">
        <w:rPr>
          <w:rFonts w:ascii="Calibri" w:hAnsi="Calibri" w:cs="Calibri"/>
        </w:rPr>
        <w:instrText xml:space="preserve"> ADDIN EN.CITE.DATA </w:instrText>
      </w:r>
      <w:r w:rsidR="00E07E99">
        <w:rPr>
          <w:rFonts w:ascii="Calibri" w:hAnsi="Calibri" w:cs="Calibri"/>
        </w:rPr>
      </w:r>
      <w:r w:rsidR="00E07E99">
        <w:rPr>
          <w:rFonts w:ascii="Calibri" w:hAnsi="Calibri" w:cs="Calibri"/>
        </w:rPr>
        <w:fldChar w:fldCharType="end"/>
      </w:r>
      <w:r w:rsidRPr="00BE6AD4">
        <w:rPr>
          <w:rFonts w:ascii="Calibri" w:hAnsi="Calibri" w:cs="Calibri"/>
        </w:rPr>
      </w:r>
      <w:r w:rsidRPr="00BE6AD4">
        <w:rPr>
          <w:rFonts w:ascii="Calibri" w:hAnsi="Calibri" w:cs="Calibri"/>
        </w:rPr>
        <w:fldChar w:fldCharType="separate"/>
      </w:r>
      <w:r w:rsidR="00E07E99">
        <w:rPr>
          <w:rFonts w:ascii="Calibri" w:hAnsi="Calibri" w:cs="Calibri"/>
          <w:noProof/>
        </w:rPr>
        <w:t>[17]</w:t>
      </w:r>
      <w:r w:rsidRPr="00BE6AD4">
        <w:rPr>
          <w:rFonts w:ascii="Calibri" w:hAnsi="Calibri" w:cs="Calibri"/>
        </w:rPr>
        <w:fldChar w:fldCharType="end"/>
      </w:r>
      <w:r w:rsidRPr="00BE6AD4">
        <w:rPr>
          <w:rFonts w:ascii="Calibri" w:hAnsi="Calibri" w:cs="Calibri"/>
        </w:rPr>
        <w:t>.</w:t>
      </w:r>
      <w:r w:rsidR="0005521E" w:rsidRPr="00BE6AD4">
        <w:rPr>
          <w:rFonts w:ascii="Calibri" w:hAnsi="Calibri" w:cs="Calibri"/>
        </w:rPr>
        <w:t xml:space="preserve"> </w:t>
      </w:r>
    </w:p>
    <w:p w14:paraId="089359E1" w14:textId="77777777" w:rsidR="00607A84" w:rsidRPr="00BE6AD4" w:rsidRDefault="00607A84" w:rsidP="002C6463">
      <w:pPr>
        <w:spacing w:line="480" w:lineRule="auto"/>
        <w:rPr>
          <w:rFonts w:ascii="Calibri" w:hAnsi="Calibri" w:cs="Calibri"/>
        </w:rPr>
      </w:pPr>
    </w:p>
    <w:p w14:paraId="35743DE8" w14:textId="6CD75970" w:rsidR="00B3602F" w:rsidRPr="00BE6AD4" w:rsidRDefault="00B3602F" w:rsidP="002C6463">
      <w:pPr>
        <w:spacing w:line="480" w:lineRule="auto"/>
        <w:rPr>
          <w:rFonts w:ascii="Calibri" w:hAnsi="Calibri" w:cs="Calibri"/>
          <w:i/>
          <w:iCs/>
        </w:rPr>
      </w:pPr>
      <w:r w:rsidRPr="00BE6AD4">
        <w:rPr>
          <w:rFonts w:ascii="Calibri" w:hAnsi="Calibri" w:cs="Calibri"/>
          <w:i/>
          <w:iCs/>
        </w:rPr>
        <w:t>Cognitive outcome</w:t>
      </w:r>
    </w:p>
    <w:p w14:paraId="1C8F0BD6" w14:textId="36C5C4D1" w:rsidR="00B3602F" w:rsidRPr="00BE6AD4" w:rsidRDefault="00B3602F" w:rsidP="002C6463">
      <w:pPr>
        <w:spacing w:line="480" w:lineRule="auto"/>
        <w:rPr>
          <w:rFonts w:ascii="Calibri" w:hAnsi="Calibri" w:cs="Calibri"/>
        </w:rPr>
      </w:pPr>
    </w:p>
    <w:p w14:paraId="59D1E715" w14:textId="19C219F6" w:rsidR="00607A84" w:rsidRPr="00BE6AD4" w:rsidRDefault="00B3602F" w:rsidP="00284CE4">
      <w:pPr>
        <w:spacing w:line="480" w:lineRule="auto"/>
        <w:ind w:firstLine="720"/>
        <w:rPr>
          <w:rFonts w:ascii="Calibri" w:hAnsi="Calibri" w:cs="Calibri"/>
        </w:rPr>
      </w:pPr>
      <w:r w:rsidRPr="00BE6AD4">
        <w:rPr>
          <w:rFonts w:ascii="Calibri" w:hAnsi="Calibri" w:cs="Calibri"/>
        </w:rPr>
        <w:t>Cognitive outcome was assessed using a psychomotor reaction time test (data field 20023) where individuals press a button as soon as matching symbols are displayed on a digital screen.</w:t>
      </w:r>
      <w:r w:rsidR="00BA6782" w:rsidRPr="00BE6AD4">
        <w:rPr>
          <w:rFonts w:ascii="Calibri" w:hAnsi="Calibri" w:cs="Calibri"/>
        </w:rPr>
        <w:t xml:space="preserve">  </w:t>
      </w:r>
      <w:r w:rsidR="0005521E" w:rsidRPr="00BE6AD4">
        <w:rPr>
          <w:rFonts w:ascii="Calibri" w:hAnsi="Calibri" w:cs="Calibri"/>
        </w:rPr>
        <w:t xml:space="preserve">Other cognitive tests were available in the UK Biobank, but aSAH cases and controls significantly differed in </w:t>
      </w:r>
      <w:r w:rsidR="007F55DF" w:rsidRPr="00BE6AD4">
        <w:rPr>
          <w:rFonts w:ascii="Calibri" w:hAnsi="Calibri" w:cs="Calibri"/>
        </w:rPr>
        <w:t xml:space="preserve">psychomotor reaction time </w:t>
      </w:r>
      <w:r w:rsidR="0005521E" w:rsidRPr="00BE6AD4">
        <w:rPr>
          <w:rFonts w:ascii="Calibri" w:hAnsi="Calibri" w:cs="Calibri"/>
        </w:rPr>
        <w:t>only</w:t>
      </w:r>
      <w:r w:rsidR="00265927">
        <w:rPr>
          <w:rFonts w:ascii="Calibri" w:hAnsi="Calibri" w:cs="Calibri"/>
        </w:rPr>
        <w:fldChar w:fldCharType="begin"/>
      </w:r>
      <w:r w:rsidR="00265927">
        <w:rPr>
          <w:rFonts w:ascii="Calibri" w:hAnsi="Calibri" w:cs="Calibri"/>
        </w:rPr>
        <w:instrText xml:space="preserve"> ADDIN EN.CITE &lt;EndNote&gt;&lt;Cite&gt;&lt;Author&gt;Gaastra&lt;/Author&gt;&lt;Year&gt;2022&lt;/Year&gt;&lt;IDText&gt;Long-Term Cognitive Outcome following Aneurysmal Subarachnoid Haemorrhage&lt;/IDText&gt;&lt;DisplayText&gt;[18]&lt;/DisplayText&gt;&lt;record&gt;&lt;dates&gt;&lt;pub-dates&gt;&lt;date&gt;2022/01/01/&lt;/date&gt;&lt;/pub-dates&gt;&lt;year&gt;2022&lt;/year&gt;&lt;/dates&gt;&lt;keywords&gt;&lt;keyword&gt;Subarachnoid haemorrhage&lt;/keyword&gt;&lt;keyword&gt;Outcome&lt;/keyword&gt;&lt;keyword&gt;Cognition&lt;/keyword&gt;&lt;keyword&gt;Employment&lt;/keyword&gt;&lt;/keywords&gt;&lt;urls&gt;&lt;related-urls&gt;&lt;url&gt;https://www.sciencedirect.com/science/article/pii/S1052305721005899&lt;/url&gt;&lt;/related-urls&gt;&lt;/urls&gt;&lt;isbn&gt;1052-3057&lt;/isbn&gt;&lt;titles&gt;&lt;title&gt;Long-Term Cognitive Outcome following Aneurysmal Subarachnoid Haemorrhage&lt;/title&gt;&lt;secondary-title&gt;Journal of Stroke and Cerebrovascular Diseases&lt;/secondary-title&gt;&lt;/titles&gt;&lt;pages&gt;106184&lt;/pages&gt;&lt;number&gt;1&lt;/number&gt;&lt;contributors&gt;&lt;authors&gt;&lt;author&gt;Gaastra, Ben&lt;/author&gt;&lt;author&gt;Ewbank, Frederick&lt;/author&gt;&lt;author&gt;Tapper, William&lt;/author&gt;&lt;author&gt;Bulters, Diederik&lt;/author&gt;&lt;author&gt;Galea, Ian&lt;/author&gt;&lt;/authors&gt;&lt;/contributors&gt;&lt;added-date format="utc"&gt;1636635028&lt;/added-date&gt;&lt;ref-type name="Journal Article"&gt;17&lt;/ref-type&gt;&lt;rec-number&gt;1753&lt;/rec-number&gt;&lt;last-updated-date format="utc"&gt;1636635028&lt;/last-updated-date&gt;&lt;electronic-resource-num&gt;https://doi.org/10.1016/j.jstrokecerebrovasdis.2021.106184&lt;/electronic-resource-num&gt;&lt;volume&gt;31&lt;/volume&gt;&lt;/record&gt;&lt;/Cite&gt;&lt;/EndNote&gt;</w:instrText>
      </w:r>
      <w:r w:rsidR="00265927">
        <w:rPr>
          <w:rFonts w:ascii="Calibri" w:hAnsi="Calibri" w:cs="Calibri"/>
        </w:rPr>
        <w:fldChar w:fldCharType="separate"/>
      </w:r>
      <w:r w:rsidR="00265927">
        <w:rPr>
          <w:rFonts w:ascii="Calibri" w:hAnsi="Calibri" w:cs="Calibri"/>
          <w:noProof/>
        </w:rPr>
        <w:t>[18]</w:t>
      </w:r>
      <w:r w:rsidR="00265927">
        <w:rPr>
          <w:rFonts w:ascii="Calibri" w:hAnsi="Calibri" w:cs="Calibri"/>
        </w:rPr>
        <w:fldChar w:fldCharType="end"/>
      </w:r>
      <w:r w:rsidR="00BA6782" w:rsidRPr="00BE6AD4">
        <w:rPr>
          <w:rFonts w:ascii="Calibri" w:hAnsi="Calibri" w:cs="Calibri"/>
        </w:rPr>
        <w:t>.</w:t>
      </w:r>
      <w:r w:rsidR="007F55DF" w:rsidRPr="00BE6AD4">
        <w:rPr>
          <w:rFonts w:ascii="Calibri" w:hAnsi="Calibri" w:cs="Calibri"/>
        </w:rPr>
        <w:t xml:space="preserve"> </w:t>
      </w:r>
    </w:p>
    <w:p w14:paraId="2A719D9B" w14:textId="77777777" w:rsidR="00607A84" w:rsidRPr="00BE6AD4" w:rsidRDefault="00607A84" w:rsidP="002C6463">
      <w:pPr>
        <w:spacing w:line="480" w:lineRule="auto"/>
        <w:rPr>
          <w:rFonts w:ascii="Calibri" w:hAnsi="Calibri" w:cs="Calibri"/>
        </w:rPr>
      </w:pPr>
    </w:p>
    <w:p w14:paraId="60856374" w14:textId="170889D2" w:rsidR="00BA6782" w:rsidRPr="00BE6AD4" w:rsidRDefault="00BA6782" w:rsidP="002C6463">
      <w:pPr>
        <w:spacing w:line="480" w:lineRule="auto"/>
        <w:rPr>
          <w:rFonts w:ascii="Calibri" w:hAnsi="Calibri" w:cs="Calibri"/>
          <w:i/>
          <w:iCs/>
        </w:rPr>
      </w:pPr>
      <w:r w:rsidRPr="00BE6AD4">
        <w:rPr>
          <w:rFonts w:ascii="Calibri" w:hAnsi="Calibri" w:cs="Calibri"/>
          <w:i/>
          <w:iCs/>
        </w:rPr>
        <w:t>aSAH cohort</w:t>
      </w:r>
    </w:p>
    <w:p w14:paraId="3D9C03B9" w14:textId="2547A028" w:rsidR="00BA6782" w:rsidRPr="00BE6AD4" w:rsidRDefault="00BA6782" w:rsidP="002C6463">
      <w:pPr>
        <w:spacing w:line="480" w:lineRule="auto"/>
        <w:rPr>
          <w:rFonts w:ascii="Calibri" w:hAnsi="Calibri" w:cs="Calibri"/>
        </w:rPr>
      </w:pPr>
    </w:p>
    <w:p w14:paraId="47D7F11A" w14:textId="15431C28" w:rsidR="00BA6782" w:rsidRPr="00BE6AD4" w:rsidRDefault="00BA6782" w:rsidP="00284CE4">
      <w:pPr>
        <w:spacing w:line="480" w:lineRule="auto"/>
        <w:ind w:firstLine="720"/>
        <w:rPr>
          <w:rFonts w:ascii="Calibri" w:hAnsi="Calibri" w:cs="Calibri"/>
        </w:rPr>
      </w:pPr>
      <w:r w:rsidRPr="00BE6AD4">
        <w:rPr>
          <w:rFonts w:ascii="Calibri" w:hAnsi="Calibri" w:cs="Calibri"/>
        </w:rPr>
        <w:lastRenderedPageBreak/>
        <w:t>aSAH cases were identified from the UK Biobank using hospital inpatient data (data fields 41271 and 41270)</w:t>
      </w:r>
      <w:r w:rsidR="007F55DF" w:rsidRPr="00BE6AD4">
        <w:rPr>
          <w:rFonts w:ascii="Calibri" w:hAnsi="Calibri" w:cs="Calibri"/>
        </w:rPr>
        <w:t>,</w:t>
      </w:r>
      <w:r w:rsidRPr="00BE6AD4">
        <w:rPr>
          <w:rFonts w:ascii="Calibri" w:hAnsi="Calibri" w:cs="Calibri"/>
        </w:rPr>
        <w:t xml:space="preserve"> read code information from primary care data (data field 42040)</w:t>
      </w:r>
      <w:r w:rsidR="007F55DF" w:rsidRPr="00BE6AD4">
        <w:rPr>
          <w:rFonts w:ascii="Calibri" w:hAnsi="Calibri" w:cs="Calibri"/>
        </w:rPr>
        <w:t>,</w:t>
      </w:r>
      <w:r w:rsidRPr="00BE6AD4">
        <w:rPr>
          <w:rFonts w:ascii="Calibri" w:hAnsi="Calibri" w:cs="Calibri"/>
        </w:rPr>
        <w:t xml:space="preserve"> and self</w:t>
      </w:r>
      <w:r w:rsidR="00E71841" w:rsidRPr="00BE6AD4">
        <w:rPr>
          <w:rFonts w:ascii="Calibri" w:hAnsi="Calibri" w:cs="Calibri"/>
        </w:rPr>
        <w:t>-</w:t>
      </w:r>
      <w:r w:rsidRPr="00BE6AD4">
        <w:rPr>
          <w:rFonts w:ascii="Calibri" w:hAnsi="Calibri" w:cs="Calibri"/>
        </w:rPr>
        <w:t xml:space="preserve">reported </w:t>
      </w:r>
      <w:r w:rsidR="00E71841" w:rsidRPr="00BE6AD4">
        <w:rPr>
          <w:rFonts w:ascii="Calibri" w:hAnsi="Calibri" w:cs="Calibri"/>
        </w:rPr>
        <w:t xml:space="preserve">medical conditions (data field 20002) recorded at baseline or subsequent assessment centre visits (see </w:t>
      </w:r>
      <w:r w:rsidR="00AB1B50" w:rsidRPr="00BE6AD4">
        <w:rPr>
          <w:rFonts w:ascii="Calibri" w:hAnsi="Calibri" w:cs="Calibri"/>
        </w:rPr>
        <w:t>Supplementary t</w:t>
      </w:r>
      <w:r w:rsidR="00E71841" w:rsidRPr="00BE6AD4">
        <w:rPr>
          <w:rFonts w:ascii="Calibri" w:hAnsi="Calibri" w:cs="Calibri"/>
        </w:rPr>
        <w:t xml:space="preserve">able 1 for </w:t>
      </w:r>
      <w:r w:rsidR="007F55DF" w:rsidRPr="00BE6AD4">
        <w:rPr>
          <w:rFonts w:ascii="Calibri" w:hAnsi="Calibri" w:cs="Calibri"/>
        </w:rPr>
        <w:t xml:space="preserve">ICD 9 and 10 </w:t>
      </w:r>
      <w:r w:rsidR="00E71841" w:rsidRPr="00BE6AD4">
        <w:rPr>
          <w:rFonts w:ascii="Calibri" w:hAnsi="Calibri" w:cs="Calibri"/>
        </w:rPr>
        <w:t>inclusion codes).</w:t>
      </w:r>
    </w:p>
    <w:p w14:paraId="62833D6A" w14:textId="5FD7FF6C" w:rsidR="00E71841" w:rsidRPr="00BE6AD4" w:rsidRDefault="00E71841" w:rsidP="002C6463">
      <w:pPr>
        <w:spacing w:line="480" w:lineRule="auto"/>
        <w:rPr>
          <w:rFonts w:ascii="Calibri" w:hAnsi="Calibri" w:cs="Calibri"/>
        </w:rPr>
      </w:pPr>
    </w:p>
    <w:p w14:paraId="7C6EABFF" w14:textId="59F11544" w:rsidR="00E71841" w:rsidRPr="00BE6AD4" w:rsidRDefault="00E71841" w:rsidP="00284CE4">
      <w:pPr>
        <w:spacing w:line="480" w:lineRule="auto"/>
        <w:ind w:firstLine="720"/>
        <w:rPr>
          <w:rFonts w:ascii="Calibri" w:hAnsi="Calibri" w:cs="Calibri"/>
        </w:rPr>
      </w:pPr>
      <w:r w:rsidRPr="00BE6AD4">
        <w:rPr>
          <w:rFonts w:ascii="Calibri" w:hAnsi="Calibri" w:cs="Calibri"/>
        </w:rPr>
        <w:t xml:space="preserve">For this study cases were included if the DTT was performed </w:t>
      </w:r>
      <w:proofErr w:type="gramStart"/>
      <w:r w:rsidRPr="00BE6AD4">
        <w:rPr>
          <w:rFonts w:ascii="Calibri" w:hAnsi="Calibri" w:cs="Calibri"/>
        </w:rPr>
        <w:t>subsequent to</w:t>
      </w:r>
      <w:proofErr w:type="gramEnd"/>
      <w:r w:rsidRPr="00BE6AD4">
        <w:rPr>
          <w:rFonts w:ascii="Calibri" w:hAnsi="Calibri" w:cs="Calibri"/>
        </w:rPr>
        <w:t xml:space="preserve"> the date of diagnosis of aSAH.  Cases were excluded if there was evidence that the subarachnoid haemorrhage was non-aneurysmal in nature</w:t>
      </w:r>
      <w:r w:rsidR="007F55DF" w:rsidRPr="00BE6AD4">
        <w:rPr>
          <w:rFonts w:ascii="Calibri" w:hAnsi="Calibri" w:cs="Calibri"/>
        </w:rPr>
        <w:t xml:space="preserve">, such as </w:t>
      </w:r>
      <w:r w:rsidRPr="00BE6AD4">
        <w:rPr>
          <w:rFonts w:ascii="Calibri" w:hAnsi="Calibri" w:cs="Calibri"/>
        </w:rPr>
        <w:t>trauma within 30 days of diagnosis of subarachnoid haemorrhage</w:t>
      </w:r>
      <w:r w:rsidR="00671C10" w:rsidRPr="00BE6AD4">
        <w:rPr>
          <w:rFonts w:ascii="Calibri" w:hAnsi="Calibri" w:cs="Calibri"/>
        </w:rPr>
        <w:t xml:space="preserve"> (see Supplementary table 1 for </w:t>
      </w:r>
      <w:r w:rsidR="007F55DF" w:rsidRPr="00BE6AD4">
        <w:rPr>
          <w:rFonts w:ascii="Calibri" w:hAnsi="Calibri" w:cs="Calibri"/>
        </w:rPr>
        <w:t xml:space="preserve">ICD 9 and 10 </w:t>
      </w:r>
      <w:r w:rsidR="00671C10" w:rsidRPr="00BE6AD4">
        <w:rPr>
          <w:rFonts w:ascii="Calibri" w:hAnsi="Calibri" w:cs="Calibri"/>
        </w:rPr>
        <w:t>exclusion codes)</w:t>
      </w:r>
      <w:r w:rsidRPr="00BE6AD4">
        <w:rPr>
          <w:rFonts w:ascii="Calibri" w:hAnsi="Calibri" w:cs="Calibri"/>
        </w:rPr>
        <w:t>.</w:t>
      </w:r>
    </w:p>
    <w:p w14:paraId="29FB2440" w14:textId="22AA7DF9" w:rsidR="00E71841" w:rsidRPr="00BE6AD4" w:rsidRDefault="00E71841" w:rsidP="002C6463">
      <w:pPr>
        <w:spacing w:line="480" w:lineRule="auto"/>
        <w:rPr>
          <w:rFonts w:ascii="Calibri" w:hAnsi="Calibri" w:cs="Calibri"/>
        </w:rPr>
      </w:pPr>
    </w:p>
    <w:p w14:paraId="01AF8151" w14:textId="758FEE93" w:rsidR="00E71841" w:rsidRPr="00BE6AD4" w:rsidRDefault="00E71841" w:rsidP="002C6463">
      <w:pPr>
        <w:spacing w:line="480" w:lineRule="auto"/>
        <w:rPr>
          <w:rFonts w:ascii="Calibri" w:hAnsi="Calibri" w:cs="Calibri"/>
          <w:i/>
          <w:iCs/>
        </w:rPr>
      </w:pPr>
      <w:r w:rsidRPr="00BE6AD4">
        <w:rPr>
          <w:rFonts w:ascii="Calibri" w:hAnsi="Calibri" w:cs="Calibri"/>
          <w:i/>
          <w:iCs/>
        </w:rPr>
        <w:t>Control cohort</w:t>
      </w:r>
    </w:p>
    <w:p w14:paraId="2DC081BA" w14:textId="4D3D8E04" w:rsidR="00E71841" w:rsidRPr="00BE6AD4" w:rsidRDefault="00E71841" w:rsidP="002C6463">
      <w:pPr>
        <w:spacing w:line="480" w:lineRule="auto"/>
        <w:rPr>
          <w:rFonts w:ascii="Calibri" w:hAnsi="Calibri" w:cs="Calibri"/>
        </w:rPr>
      </w:pPr>
    </w:p>
    <w:p w14:paraId="4D7E1A4D" w14:textId="2630C95D" w:rsidR="00E71841" w:rsidRPr="00BE6AD4" w:rsidRDefault="00E71841" w:rsidP="00284CE4">
      <w:pPr>
        <w:spacing w:line="480" w:lineRule="auto"/>
        <w:ind w:firstLine="360"/>
        <w:rPr>
          <w:rFonts w:ascii="Calibri" w:hAnsi="Calibri" w:cs="Calibri"/>
        </w:rPr>
      </w:pPr>
      <w:r w:rsidRPr="00BE6AD4">
        <w:rPr>
          <w:rFonts w:ascii="Calibri" w:hAnsi="Calibri" w:cs="Calibri"/>
        </w:rPr>
        <w:t>A single matched control cohort with DTT recorded at baseline assessment centre visit was identified from the UK Biobank using propensity score matching with a nearest neighbour method and a case: control ratio of 1: 4.  The control population was matched according to variables known to influence auditory</w:t>
      </w:r>
      <w:r w:rsidR="007F55DF" w:rsidRPr="00BE6AD4">
        <w:rPr>
          <w:rFonts w:ascii="Calibri" w:hAnsi="Calibri" w:cs="Calibri"/>
        </w:rPr>
        <w:t xml:space="preserve"> and </w:t>
      </w:r>
      <w:r w:rsidRPr="00BE6AD4">
        <w:rPr>
          <w:rFonts w:ascii="Calibri" w:hAnsi="Calibri" w:cs="Calibri"/>
        </w:rPr>
        <w:t>cognitive outcomes in the UK Biobank:</w:t>
      </w:r>
    </w:p>
    <w:p w14:paraId="27635D54" w14:textId="2A00359C" w:rsidR="00E71841" w:rsidRPr="00BE6AD4" w:rsidRDefault="00E71841" w:rsidP="002C6463">
      <w:pPr>
        <w:spacing w:line="480" w:lineRule="auto"/>
        <w:rPr>
          <w:rFonts w:ascii="Calibri" w:hAnsi="Calibri" w:cs="Calibri"/>
        </w:rPr>
      </w:pPr>
    </w:p>
    <w:p w14:paraId="65157032" w14:textId="38A9CA81" w:rsidR="00E71841" w:rsidRPr="00BE6AD4" w:rsidRDefault="00E71841" w:rsidP="002C6463">
      <w:pPr>
        <w:pStyle w:val="ListParagraph"/>
        <w:numPr>
          <w:ilvl w:val="0"/>
          <w:numId w:val="1"/>
        </w:numPr>
        <w:spacing w:line="480" w:lineRule="auto"/>
        <w:rPr>
          <w:rFonts w:ascii="Calibri" w:hAnsi="Calibri" w:cs="Calibri"/>
        </w:rPr>
      </w:pPr>
      <w:r w:rsidRPr="00BE6AD4">
        <w:rPr>
          <w:rFonts w:ascii="Calibri" w:hAnsi="Calibri" w:cs="Calibri"/>
        </w:rPr>
        <w:t>Age</w:t>
      </w:r>
      <w:r w:rsidR="008271D9" w:rsidRPr="00BE6AD4">
        <w:rPr>
          <w:rFonts w:ascii="Calibri" w:hAnsi="Calibri" w:cs="Calibri"/>
        </w:rPr>
        <w:t xml:space="preserve"> at time of follow</w:t>
      </w:r>
      <w:r w:rsidR="009778B3" w:rsidRPr="00BE6AD4">
        <w:rPr>
          <w:rFonts w:ascii="Calibri" w:hAnsi="Calibri" w:cs="Calibri"/>
        </w:rPr>
        <w:t>-</w:t>
      </w:r>
      <w:r w:rsidR="008271D9" w:rsidRPr="00BE6AD4">
        <w:rPr>
          <w:rFonts w:ascii="Calibri" w:hAnsi="Calibri" w:cs="Calibri"/>
        </w:rPr>
        <w:t>up</w:t>
      </w:r>
      <w:r w:rsidRPr="00BE6AD4">
        <w:rPr>
          <w:rFonts w:ascii="Calibri" w:hAnsi="Calibri" w:cs="Calibri"/>
        </w:rPr>
        <w:t xml:space="preserve"> (data field 21003)</w:t>
      </w:r>
    </w:p>
    <w:p w14:paraId="24085356" w14:textId="67AE1133" w:rsidR="00E71841" w:rsidRPr="00BE6AD4" w:rsidRDefault="00E71841" w:rsidP="002C6463">
      <w:pPr>
        <w:pStyle w:val="ListParagraph"/>
        <w:numPr>
          <w:ilvl w:val="0"/>
          <w:numId w:val="1"/>
        </w:numPr>
        <w:spacing w:line="480" w:lineRule="auto"/>
        <w:rPr>
          <w:rFonts w:ascii="Calibri" w:hAnsi="Calibri" w:cs="Calibri"/>
        </w:rPr>
      </w:pPr>
      <w:r w:rsidRPr="00BE6AD4">
        <w:rPr>
          <w:rFonts w:ascii="Calibri" w:hAnsi="Calibri" w:cs="Calibri"/>
        </w:rPr>
        <w:t>Townsend deprivation score (data field 189)</w:t>
      </w:r>
    </w:p>
    <w:p w14:paraId="1BD6ADC4" w14:textId="09143934" w:rsidR="00E71841" w:rsidRPr="00BE6AD4" w:rsidRDefault="00E71841" w:rsidP="002C6463">
      <w:pPr>
        <w:pStyle w:val="ListParagraph"/>
        <w:numPr>
          <w:ilvl w:val="0"/>
          <w:numId w:val="1"/>
        </w:numPr>
        <w:spacing w:line="480" w:lineRule="auto"/>
        <w:rPr>
          <w:rFonts w:ascii="Calibri" w:hAnsi="Calibri" w:cs="Calibri"/>
        </w:rPr>
      </w:pPr>
      <w:r w:rsidRPr="00BE6AD4">
        <w:rPr>
          <w:rFonts w:ascii="Calibri" w:hAnsi="Calibri" w:cs="Calibri"/>
        </w:rPr>
        <w:t>Sex (data field 31)</w:t>
      </w:r>
    </w:p>
    <w:p w14:paraId="67E33E87" w14:textId="654CF545" w:rsidR="00E71841" w:rsidRPr="00BE6AD4" w:rsidRDefault="00E71841" w:rsidP="002C6463">
      <w:pPr>
        <w:pStyle w:val="ListParagraph"/>
        <w:numPr>
          <w:ilvl w:val="0"/>
          <w:numId w:val="1"/>
        </w:numPr>
        <w:spacing w:line="480" w:lineRule="auto"/>
        <w:rPr>
          <w:rFonts w:ascii="Calibri" w:hAnsi="Calibri" w:cs="Calibri"/>
        </w:rPr>
      </w:pPr>
      <w:r w:rsidRPr="00BE6AD4">
        <w:rPr>
          <w:rFonts w:ascii="Calibri" w:hAnsi="Calibri" w:cs="Calibri"/>
        </w:rPr>
        <w:t>Education status dichotomised into individuals holding a college or university degree at time of assessment in the UK Biobank or not (data filed 6138)</w:t>
      </w:r>
    </w:p>
    <w:p w14:paraId="18A8D03F" w14:textId="7222171E" w:rsidR="00E71841" w:rsidRPr="00BE6AD4" w:rsidRDefault="00E71841" w:rsidP="002C6463">
      <w:pPr>
        <w:pStyle w:val="ListParagraph"/>
        <w:numPr>
          <w:ilvl w:val="0"/>
          <w:numId w:val="1"/>
        </w:numPr>
        <w:spacing w:line="480" w:lineRule="auto"/>
        <w:rPr>
          <w:rFonts w:ascii="Calibri" w:hAnsi="Calibri" w:cs="Calibri"/>
        </w:rPr>
      </w:pPr>
      <w:r w:rsidRPr="00BE6AD4">
        <w:rPr>
          <w:rFonts w:ascii="Calibri" w:hAnsi="Calibri" w:cs="Calibri"/>
        </w:rPr>
        <w:lastRenderedPageBreak/>
        <w:t>Presence of medications known to influence psychomotor reaction time in the UK Biobank</w:t>
      </w:r>
      <w:r w:rsidRPr="00BE6AD4">
        <w:rPr>
          <w:rFonts w:ascii="Calibri" w:hAnsi="Calibri" w:cs="Calibri"/>
        </w:rPr>
        <w:fldChar w:fldCharType="begin">
          <w:fldData xml:space="preserve">PEVuZE5vdGU+PENpdGU+PEF1dGhvcj5OZXZhZG8tSG9sZ2FkbzwvQXV0aG9yPjxZZWFyPjIwMTY8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==
</w:fldData>
        </w:fldChar>
      </w:r>
      <w:r w:rsidR="00265927">
        <w:rPr>
          <w:rFonts w:ascii="Calibri" w:hAnsi="Calibri" w:cs="Calibri"/>
        </w:rPr>
        <w:instrText xml:space="preserve"> ADDIN EN.CITE </w:instrText>
      </w:r>
      <w:r w:rsidR="00265927">
        <w:rPr>
          <w:rFonts w:ascii="Calibri" w:hAnsi="Calibri" w:cs="Calibri"/>
        </w:rPr>
        <w:fldChar w:fldCharType="begin">
          <w:fldData xml:space="preserve">PEVuZE5vdGU+PENpdGU+PEF1dGhvcj5OZXZhZG8tSG9sZ2FkbzwvQXV0aG9yPjxZZWFyPjIwMTY8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==
</w:fldData>
        </w:fldChar>
      </w:r>
      <w:r w:rsidR="00265927">
        <w:rPr>
          <w:rFonts w:ascii="Calibri" w:hAnsi="Calibri" w:cs="Calibri"/>
        </w:rPr>
        <w:instrText xml:space="preserve"> ADDIN EN.CITE.DATA </w:instrText>
      </w:r>
      <w:r w:rsidR="00265927">
        <w:rPr>
          <w:rFonts w:ascii="Calibri" w:hAnsi="Calibri" w:cs="Calibri"/>
        </w:rPr>
      </w:r>
      <w:r w:rsidR="00265927">
        <w:rPr>
          <w:rFonts w:ascii="Calibri" w:hAnsi="Calibri" w:cs="Calibri"/>
        </w:rPr>
        <w:fldChar w:fldCharType="end"/>
      </w:r>
      <w:r w:rsidRPr="00BE6AD4">
        <w:rPr>
          <w:rFonts w:ascii="Calibri" w:hAnsi="Calibri" w:cs="Calibri"/>
        </w:rPr>
      </w:r>
      <w:r w:rsidRPr="00BE6AD4">
        <w:rPr>
          <w:rFonts w:ascii="Calibri" w:hAnsi="Calibri" w:cs="Calibri"/>
        </w:rPr>
        <w:fldChar w:fldCharType="separate"/>
      </w:r>
      <w:r w:rsidR="00265927">
        <w:rPr>
          <w:rFonts w:ascii="Calibri" w:hAnsi="Calibri" w:cs="Calibri"/>
          <w:noProof/>
        </w:rPr>
        <w:t>[19]</w:t>
      </w:r>
      <w:r w:rsidRPr="00BE6AD4">
        <w:rPr>
          <w:rFonts w:ascii="Calibri" w:hAnsi="Calibri" w:cs="Calibri"/>
        </w:rPr>
        <w:fldChar w:fldCharType="end"/>
      </w:r>
    </w:p>
    <w:p w14:paraId="554D70D3" w14:textId="1DBBF38A" w:rsidR="00E71841" w:rsidRPr="00BE6AD4" w:rsidRDefault="00E71841" w:rsidP="002C6463">
      <w:pPr>
        <w:pStyle w:val="ListParagraph"/>
        <w:numPr>
          <w:ilvl w:val="0"/>
          <w:numId w:val="1"/>
        </w:numPr>
        <w:spacing w:line="480" w:lineRule="auto"/>
        <w:rPr>
          <w:rFonts w:ascii="Calibri" w:hAnsi="Calibri" w:cs="Calibri"/>
        </w:rPr>
      </w:pPr>
      <w:r w:rsidRPr="00BE6AD4">
        <w:rPr>
          <w:rFonts w:ascii="Calibri" w:hAnsi="Calibri" w:cs="Calibri"/>
        </w:rPr>
        <w:t>History of working in a noisy environment dichotomised into present or absent (data field 4825)</w:t>
      </w:r>
    </w:p>
    <w:p w14:paraId="4E7AADEE" w14:textId="630192C7" w:rsidR="00E71841" w:rsidRPr="00BE6AD4" w:rsidRDefault="00E71841" w:rsidP="002C6463">
      <w:pPr>
        <w:pStyle w:val="ListParagraph"/>
        <w:numPr>
          <w:ilvl w:val="0"/>
          <w:numId w:val="1"/>
        </w:numPr>
        <w:spacing w:line="480" w:lineRule="auto"/>
        <w:rPr>
          <w:rFonts w:ascii="Calibri" w:hAnsi="Calibri" w:cs="Calibri"/>
        </w:rPr>
      </w:pPr>
      <w:r w:rsidRPr="00BE6AD4">
        <w:rPr>
          <w:rFonts w:ascii="Calibri" w:hAnsi="Calibri" w:cs="Calibri"/>
        </w:rPr>
        <w:t>History of listening to loud music dichotomised into present or absent (data field 4836)</w:t>
      </w:r>
    </w:p>
    <w:p w14:paraId="3F8CCE17" w14:textId="4E68D141" w:rsidR="00AC478F" w:rsidRPr="00BE6AD4" w:rsidRDefault="00AC478F" w:rsidP="002C6463">
      <w:pPr>
        <w:spacing w:line="480" w:lineRule="auto"/>
        <w:rPr>
          <w:rFonts w:ascii="Calibri" w:hAnsi="Calibri" w:cs="Calibri"/>
        </w:rPr>
      </w:pPr>
    </w:p>
    <w:p w14:paraId="26309936" w14:textId="15F83221" w:rsidR="00E71841" w:rsidRPr="00BE6AD4" w:rsidRDefault="00E71841" w:rsidP="00284CE4">
      <w:pPr>
        <w:spacing w:line="480" w:lineRule="auto"/>
        <w:ind w:firstLine="360"/>
        <w:rPr>
          <w:rFonts w:ascii="Calibri" w:hAnsi="Calibri" w:cs="Calibri"/>
        </w:rPr>
      </w:pPr>
      <w:r w:rsidRPr="00BE6AD4">
        <w:rPr>
          <w:rFonts w:ascii="Calibri" w:hAnsi="Calibri" w:cs="Calibri"/>
        </w:rPr>
        <w:t>All data was considered as binary for the matching process apart from age and Townsend deprivation score which were considered as continuous.  Individuals with missing data were excluded from the pool of individuals available for matching.</w:t>
      </w:r>
    </w:p>
    <w:p w14:paraId="6DA7D71B" w14:textId="5AF40CB6" w:rsidR="00A00D2C" w:rsidRPr="00BE6AD4" w:rsidRDefault="00A00D2C" w:rsidP="002C6463">
      <w:pPr>
        <w:spacing w:line="480" w:lineRule="auto"/>
        <w:rPr>
          <w:rFonts w:ascii="Calibri" w:hAnsi="Calibri" w:cs="Calibri"/>
        </w:rPr>
      </w:pPr>
    </w:p>
    <w:p w14:paraId="5F987D27" w14:textId="5F9E1E89" w:rsidR="00A00D2C" w:rsidRPr="00BE6AD4" w:rsidRDefault="00A00D2C" w:rsidP="002C6463">
      <w:pPr>
        <w:spacing w:line="480" w:lineRule="auto"/>
        <w:rPr>
          <w:rFonts w:ascii="Calibri" w:hAnsi="Calibri" w:cs="Calibri"/>
          <w:i/>
          <w:iCs/>
        </w:rPr>
      </w:pPr>
      <w:r w:rsidRPr="00BE6AD4">
        <w:rPr>
          <w:rFonts w:ascii="Calibri" w:hAnsi="Calibri" w:cs="Calibri"/>
          <w:i/>
          <w:iCs/>
        </w:rPr>
        <w:t>Primary analysis</w:t>
      </w:r>
    </w:p>
    <w:p w14:paraId="4A94EE59" w14:textId="4E8897C9" w:rsidR="00A00D2C" w:rsidRPr="00BE6AD4" w:rsidRDefault="00A00D2C" w:rsidP="002C6463">
      <w:pPr>
        <w:spacing w:line="480" w:lineRule="auto"/>
        <w:rPr>
          <w:rFonts w:ascii="Calibri" w:hAnsi="Calibri" w:cs="Calibri"/>
        </w:rPr>
      </w:pPr>
    </w:p>
    <w:p w14:paraId="6933D07C" w14:textId="34E5D2A5" w:rsidR="00A00D2C" w:rsidRPr="00BE6AD4" w:rsidRDefault="00A00D2C" w:rsidP="00284CE4">
      <w:pPr>
        <w:spacing w:line="480" w:lineRule="auto"/>
        <w:ind w:firstLine="720"/>
        <w:rPr>
          <w:rFonts w:ascii="Calibri" w:hAnsi="Calibri" w:cs="Calibri"/>
        </w:rPr>
      </w:pPr>
      <w:r w:rsidRPr="00BE6AD4">
        <w:rPr>
          <w:rFonts w:ascii="Calibri" w:hAnsi="Calibri" w:cs="Calibri"/>
        </w:rPr>
        <w:t xml:space="preserve">T-test was used to compare the best DTT scores between cases and controls.  In view of the </w:t>
      </w:r>
      <w:r w:rsidR="0039712B" w:rsidRPr="00BE6AD4">
        <w:rPr>
          <w:rFonts w:ascii="Calibri" w:hAnsi="Calibri" w:cs="Calibri"/>
        </w:rPr>
        <w:t xml:space="preserve">large </w:t>
      </w:r>
      <w:r w:rsidRPr="00BE6AD4">
        <w:rPr>
          <w:rFonts w:ascii="Calibri" w:hAnsi="Calibri" w:cs="Calibri"/>
        </w:rPr>
        <w:t>sample size</w:t>
      </w:r>
      <w:r w:rsidR="0039712B" w:rsidRPr="00BE6AD4">
        <w:rPr>
          <w:rFonts w:ascii="Calibri" w:hAnsi="Calibri" w:cs="Calibri"/>
        </w:rPr>
        <w:t xml:space="preserve">, the </w:t>
      </w:r>
      <w:r w:rsidRPr="00BE6AD4">
        <w:rPr>
          <w:rFonts w:ascii="Calibri" w:hAnsi="Calibri" w:cs="Calibri"/>
        </w:rPr>
        <w:t>central limit theorem applies allowing for parametric tests of the mean.</w:t>
      </w:r>
    </w:p>
    <w:p w14:paraId="2AEB839A" w14:textId="03F63B3C" w:rsidR="00A00D2C" w:rsidRPr="00BE6AD4" w:rsidRDefault="00A00D2C" w:rsidP="002C6463">
      <w:pPr>
        <w:spacing w:line="480" w:lineRule="auto"/>
        <w:rPr>
          <w:rFonts w:ascii="Calibri" w:hAnsi="Calibri" w:cs="Calibri"/>
        </w:rPr>
      </w:pPr>
    </w:p>
    <w:p w14:paraId="184B31BC" w14:textId="405B70FD" w:rsidR="00A00D2C" w:rsidRPr="00BE6AD4" w:rsidRDefault="00A00D2C" w:rsidP="002C6463">
      <w:pPr>
        <w:spacing w:line="480" w:lineRule="auto"/>
        <w:rPr>
          <w:rFonts w:ascii="Calibri" w:hAnsi="Calibri" w:cs="Calibri"/>
          <w:i/>
          <w:iCs/>
        </w:rPr>
      </w:pPr>
      <w:r w:rsidRPr="00BE6AD4">
        <w:rPr>
          <w:rFonts w:ascii="Calibri" w:hAnsi="Calibri" w:cs="Calibri"/>
          <w:i/>
          <w:iCs/>
        </w:rPr>
        <w:t>Sensitivity analyses</w:t>
      </w:r>
    </w:p>
    <w:p w14:paraId="2FF4F25C" w14:textId="77777777" w:rsidR="00A00D2C" w:rsidRPr="00BE6AD4" w:rsidRDefault="00A00D2C" w:rsidP="002C6463">
      <w:pPr>
        <w:spacing w:line="480" w:lineRule="auto"/>
        <w:rPr>
          <w:rFonts w:ascii="Calibri" w:hAnsi="Calibri" w:cs="Calibri"/>
        </w:rPr>
      </w:pPr>
    </w:p>
    <w:p w14:paraId="47DBA8DA" w14:textId="22E1D6EC" w:rsidR="00A00D2C" w:rsidRPr="00BE6AD4" w:rsidRDefault="00A00D2C" w:rsidP="00284CE4">
      <w:pPr>
        <w:spacing w:line="480" w:lineRule="auto"/>
        <w:ind w:firstLine="720"/>
        <w:rPr>
          <w:rFonts w:ascii="Calibri" w:hAnsi="Calibri" w:cs="Calibri"/>
        </w:rPr>
      </w:pPr>
      <w:r w:rsidRPr="00BE6AD4">
        <w:rPr>
          <w:rFonts w:ascii="Calibri" w:hAnsi="Calibri" w:cs="Calibri"/>
        </w:rPr>
        <w:t xml:space="preserve">Both mean and worst DTT scores were compared between cases and controls with </w:t>
      </w:r>
      <w:r w:rsidR="008F1563" w:rsidRPr="00BE6AD4">
        <w:rPr>
          <w:rFonts w:ascii="Calibri" w:hAnsi="Calibri" w:cs="Calibri"/>
        </w:rPr>
        <w:t xml:space="preserve">the </w:t>
      </w:r>
      <w:r w:rsidRPr="00BE6AD4">
        <w:rPr>
          <w:rFonts w:ascii="Calibri" w:hAnsi="Calibri" w:cs="Calibri"/>
        </w:rPr>
        <w:t xml:space="preserve">T-test.  </w:t>
      </w:r>
      <w:r w:rsidR="00527569" w:rsidRPr="00BE6AD4">
        <w:rPr>
          <w:rFonts w:ascii="Calibri" w:hAnsi="Calibri" w:cs="Calibri"/>
        </w:rPr>
        <w:t>L</w:t>
      </w:r>
      <w:r w:rsidR="006D1636" w:rsidRPr="00BE6AD4">
        <w:rPr>
          <w:rFonts w:ascii="Calibri" w:hAnsi="Calibri" w:cs="Calibri"/>
        </w:rPr>
        <w:t>eft and right ear DTT scores were</w:t>
      </w:r>
      <w:r w:rsidR="00527569" w:rsidRPr="00BE6AD4">
        <w:rPr>
          <w:rFonts w:ascii="Calibri" w:hAnsi="Calibri" w:cs="Calibri"/>
        </w:rPr>
        <w:t xml:space="preserve"> also</w:t>
      </w:r>
      <w:r w:rsidR="006D1636" w:rsidRPr="00BE6AD4">
        <w:rPr>
          <w:rFonts w:ascii="Calibri" w:hAnsi="Calibri" w:cs="Calibri"/>
        </w:rPr>
        <w:t xml:space="preserve"> compared within case and control populations to assess</w:t>
      </w:r>
      <w:r w:rsidR="00527569" w:rsidRPr="00BE6AD4">
        <w:rPr>
          <w:rFonts w:ascii="Calibri" w:hAnsi="Calibri" w:cs="Calibri"/>
        </w:rPr>
        <w:t xml:space="preserve"> for right ear advantage, which has been described in dichotic hearing tests</w:t>
      </w:r>
      <w:r w:rsidR="00BC399D" w:rsidRPr="00BE6AD4">
        <w:rPr>
          <w:rFonts w:ascii="Calibri" w:hAnsi="Calibri" w:cs="Calibri"/>
        </w:rPr>
        <w:t xml:space="preserve"> though not typically seen on monaural hearing tests</w:t>
      </w:r>
      <w:r w:rsidR="00527569" w:rsidRPr="00BE6AD4">
        <w:rPr>
          <w:rFonts w:ascii="Calibri" w:hAnsi="Calibri" w:cs="Calibri"/>
        </w:rPr>
        <w:fldChar w:fldCharType="begin"/>
      </w:r>
      <w:r w:rsidR="00265927">
        <w:rPr>
          <w:rFonts w:ascii="Calibri" w:hAnsi="Calibri" w:cs="Calibri"/>
        </w:rPr>
        <w:instrText xml:space="preserve"> ADDIN EN.CITE &lt;EndNote&gt;&lt;Cite&gt;&lt;Author&gt;Jerger&lt;/Author&gt;&lt;Year&gt;2004&lt;/Year&gt;&lt;RecNum&gt;1430&lt;/RecNum&gt;&lt;IDText&gt;Hemispheric asymmetry of the right ear advantage in dichotic listening&lt;/IDText&gt;&lt;DisplayText&gt;[20]&lt;/DisplayText&gt;&lt;record&gt;&lt;rec-number&gt;1430&lt;/rec-number&gt;&lt;foreign-keys&gt;&lt;key app="EN" db-id="vsvexa0v3ppsw3e95zuxese72wzf5vzrz5wa" timestamp="1628164701" guid="44b1f878-d618-4568-be79-0057b02ea2a5"&gt;1430&lt;/key&gt;&lt;/foreign-keys&gt;&lt;ref-type name="Journal Article"&gt;17&lt;/ref-type&gt;&lt;contributors&gt;&lt;authors&gt;&lt;author&gt;Jerger, J.&lt;/author&gt;&lt;author&gt;Martin, J.&lt;/author&gt;&lt;/authors&gt;&lt;/contributors&gt;&lt;titles&gt;&lt;title&gt;Hemispheric asymmetry of the right ear advantage in dichotic listening&lt;/title&gt;&lt;secondary-title&gt;Hear Res&lt;/secondary-title&gt;&lt;/titles&gt;&lt;periodical&gt;&lt;full-title&gt;Hear Res&lt;/full-title&gt;&lt;/periodical&gt;&lt;pages&gt;125-36&lt;/pages&gt;&lt;volume&gt;198&lt;/volume&gt;&lt;number&gt;1-2&lt;/number&gt;&lt;keywords&gt;&lt;keyword&gt;Adolescent&lt;/keyword&gt;&lt;keyword&gt;Adult&lt;/keyword&gt;&lt;keyword&gt;Analysis of Variance&lt;/keyword&gt;&lt;keyword&gt;Dichotic Listening Tests&lt;/keyword&gt;&lt;keyword&gt;Dominance, Cerebral&lt;/keyword&gt;&lt;keyword&gt;Evoked Potentials, Auditory&lt;/keyword&gt;&lt;keyword&gt;Female&lt;/keyword&gt;&lt;keyword&gt;Humans&lt;/keyword&gt;&lt;keyword&gt;Male&lt;/keyword&gt;&lt;keyword&gt;Models, Neurological&lt;/keyword&gt;&lt;keyword&gt;Retrospective Studies&lt;/keyword&gt;&lt;keyword&gt;Speech Perception&lt;/keyword&gt;&lt;/keywords&gt;&lt;dates&gt;&lt;year&gt;2004&lt;/year&gt;&lt;pub-dates&gt;&lt;date&gt;Dec&lt;/date&gt;&lt;/pub-dates&gt;&lt;/dates&gt;&lt;isbn&gt;0378-5955&lt;/isbn&gt;&lt;accession-num&gt;15567609&lt;/accession-num&gt;&lt;urls&gt;&lt;related-urls&gt;&lt;url&gt;https://www.ncbi.nlm.nih.gov/pubmed/15567609&lt;/url&gt;&lt;/related-urls&gt;&lt;/urls&gt;&lt;electronic-resource-num&gt;10.1016/j.heares.2004.07.019&lt;/electronic-resource-num&gt;&lt;language&gt;eng&lt;/language&gt;&lt;/record&gt;&lt;/Cite&gt;&lt;/EndNote&gt;</w:instrText>
      </w:r>
      <w:r w:rsidR="00527569" w:rsidRPr="00BE6AD4">
        <w:rPr>
          <w:rFonts w:ascii="Calibri" w:hAnsi="Calibri" w:cs="Calibri"/>
        </w:rPr>
        <w:fldChar w:fldCharType="separate"/>
      </w:r>
      <w:r w:rsidR="00265927">
        <w:rPr>
          <w:rFonts w:ascii="Calibri" w:hAnsi="Calibri" w:cs="Calibri"/>
          <w:noProof/>
        </w:rPr>
        <w:t>[20]</w:t>
      </w:r>
      <w:r w:rsidR="00527569" w:rsidRPr="00BE6AD4">
        <w:rPr>
          <w:rFonts w:ascii="Calibri" w:hAnsi="Calibri" w:cs="Calibri"/>
        </w:rPr>
        <w:fldChar w:fldCharType="end"/>
      </w:r>
      <w:r w:rsidR="00527569" w:rsidRPr="00BE6AD4">
        <w:rPr>
          <w:rFonts w:ascii="Calibri" w:hAnsi="Calibri" w:cs="Calibri"/>
        </w:rPr>
        <w:t>.</w:t>
      </w:r>
    </w:p>
    <w:p w14:paraId="50970743" w14:textId="77777777" w:rsidR="00527569" w:rsidRPr="00BE6AD4" w:rsidRDefault="00527569" w:rsidP="002C6463">
      <w:pPr>
        <w:spacing w:line="480" w:lineRule="auto"/>
        <w:rPr>
          <w:rFonts w:ascii="Calibri" w:hAnsi="Calibri" w:cs="Calibri"/>
        </w:rPr>
      </w:pPr>
    </w:p>
    <w:p w14:paraId="5F299AB5" w14:textId="0802F9BB" w:rsidR="00527569" w:rsidRPr="00BE6AD4" w:rsidRDefault="00527569" w:rsidP="00284CE4">
      <w:pPr>
        <w:spacing w:line="480" w:lineRule="auto"/>
        <w:ind w:firstLine="720"/>
        <w:rPr>
          <w:rFonts w:ascii="Calibri" w:hAnsi="Calibri" w:cs="Calibri"/>
        </w:rPr>
      </w:pPr>
      <w:r w:rsidRPr="00BE6AD4">
        <w:rPr>
          <w:rFonts w:ascii="Calibri" w:hAnsi="Calibri" w:cs="Calibri"/>
        </w:rPr>
        <w:lastRenderedPageBreak/>
        <w:t>A further analysis was performed additionally matching the control population for ethnicity (data field 21000) which has been proposed to influence DTT scores in the UK Biobank</w:t>
      </w:r>
      <w:r w:rsidRPr="00BE6AD4">
        <w:rPr>
          <w:rFonts w:ascii="Calibri" w:hAnsi="Calibri" w:cs="Calibri"/>
        </w:rPr>
        <w:fldChar w:fldCharType="begin">
          <w:fldData xml:space="preserve">PEVuZE5vdGU+PENpdGU+PEF1dGhvcj5EYXdlczwvQXV0aG9yPjxZZWFyPjIwMTQ8L1llYXI+PFJl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</w:fldData>
        </w:fldChar>
      </w:r>
      <w:r w:rsidR="00E07E99">
        <w:rPr>
          <w:rFonts w:ascii="Calibri" w:hAnsi="Calibri" w:cs="Calibri"/>
        </w:rPr>
        <w:instrText xml:space="preserve"> ADDIN EN.CITE </w:instrText>
      </w:r>
      <w:r w:rsidR="00E07E99">
        <w:rPr>
          <w:rFonts w:ascii="Calibri" w:hAnsi="Calibri" w:cs="Calibri"/>
        </w:rPr>
        <w:fldChar w:fldCharType="begin">
          <w:fldData xml:space="preserve">PEVuZE5vdGU+PENpdGU+PEF1dGhvcj5EYXdlczwvQXV0aG9yPjxZZWFyPjIwMTQ8L1llYXI+PFJl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</w:fldData>
        </w:fldChar>
      </w:r>
      <w:r w:rsidR="00E07E99">
        <w:rPr>
          <w:rFonts w:ascii="Calibri" w:hAnsi="Calibri" w:cs="Calibri"/>
        </w:rPr>
        <w:instrText xml:space="preserve"> ADDIN EN.CITE.DATA </w:instrText>
      </w:r>
      <w:r w:rsidR="00E07E99">
        <w:rPr>
          <w:rFonts w:ascii="Calibri" w:hAnsi="Calibri" w:cs="Calibri"/>
        </w:rPr>
      </w:r>
      <w:r w:rsidR="00E07E99">
        <w:rPr>
          <w:rFonts w:ascii="Calibri" w:hAnsi="Calibri" w:cs="Calibri"/>
        </w:rPr>
        <w:fldChar w:fldCharType="end"/>
      </w:r>
      <w:r w:rsidRPr="00BE6AD4">
        <w:rPr>
          <w:rFonts w:ascii="Calibri" w:hAnsi="Calibri" w:cs="Calibri"/>
        </w:rPr>
      </w:r>
      <w:r w:rsidRPr="00BE6AD4">
        <w:rPr>
          <w:rFonts w:ascii="Calibri" w:hAnsi="Calibri" w:cs="Calibri"/>
        </w:rPr>
        <w:fldChar w:fldCharType="separate"/>
      </w:r>
      <w:r w:rsidR="00E07E99">
        <w:rPr>
          <w:rFonts w:ascii="Calibri" w:hAnsi="Calibri" w:cs="Calibri"/>
          <w:noProof/>
        </w:rPr>
        <w:t>[17]</w:t>
      </w:r>
      <w:r w:rsidRPr="00BE6AD4">
        <w:rPr>
          <w:rFonts w:ascii="Calibri" w:hAnsi="Calibri" w:cs="Calibri"/>
        </w:rPr>
        <w:fldChar w:fldCharType="end"/>
      </w:r>
      <w:r w:rsidRPr="00BE6AD4">
        <w:rPr>
          <w:rFonts w:ascii="Calibri" w:hAnsi="Calibri" w:cs="Calibri"/>
        </w:rPr>
        <w:t>.  This was conducted as a sensitivity analysis as there is missing ethnicity data in the aSAH cohort limiting sample size.</w:t>
      </w:r>
    </w:p>
    <w:p w14:paraId="2A336B2F" w14:textId="77777777" w:rsidR="00A00D2C" w:rsidRPr="00BE6AD4" w:rsidRDefault="00A00D2C" w:rsidP="002C6463">
      <w:pPr>
        <w:spacing w:line="480" w:lineRule="auto"/>
        <w:rPr>
          <w:rFonts w:ascii="Calibri" w:hAnsi="Calibri" w:cs="Calibri"/>
        </w:rPr>
      </w:pPr>
    </w:p>
    <w:p w14:paraId="17F093C5" w14:textId="364639A2" w:rsidR="00A00D2C" w:rsidRPr="00BE6AD4" w:rsidRDefault="00A00D2C" w:rsidP="00284CE4">
      <w:pPr>
        <w:spacing w:line="480" w:lineRule="auto"/>
        <w:ind w:firstLine="720"/>
        <w:rPr>
          <w:rFonts w:ascii="Calibri" w:hAnsi="Calibri" w:cs="Calibri"/>
        </w:rPr>
      </w:pPr>
      <w:r w:rsidRPr="00BE6AD4">
        <w:rPr>
          <w:rFonts w:ascii="Calibri" w:hAnsi="Calibri" w:cs="Calibri"/>
        </w:rPr>
        <w:t>Time to follow</w:t>
      </w:r>
      <w:r w:rsidR="009778B3" w:rsidRPr="00BE6AD4">
        <w:rPr>
          <w:rFonts w:ascii="Calibri" w:hAnsi="Calibri" w:cs="Calibri"/>
        </w:rPr>
        <w:t>-</w:t>
      </w:r>
      <w:r w:rsidRPr="00BE6AD4">
        <w:rPr>
          <w:rFonts w:ascii="Calibri" w:hAnsi="Calibri" w:cs="Calibri"/>
        </w:rPr>
        <w:t>up in the UK Biobank is not standardised.  A sensitivity analysis was therefore performed to assess whether time to follow</w:t>
      </w:r>
      <w:r w:rsidR="009778B3" w:rsidRPr="00BE6AD4">
        <w:rPr>
          <w:rFonts w:ascii="Calibri" w:hAnsi="Calibri" w:cs="Calibri"/>
        </w:rPr>
        <w:t>-</w:t>
      </w:r>
      <w:r w:rsidRPr="00BE6AD4">
        <w:rPr>
          <w:rFonts w:ascii="Calibri" w:hAnsi="Calibri" w:cs="Calibri"/>
        </w:rPr>
        <w:t>up in the aSAH cohort was a significant predictor of auditory outcome using linear regression with best DTT score as the dependent</w:t>
      </w:r>
      <w:r w:rsidR="009778B3" w:rsidRPr="00BE6AD4">
        <w:rPr>
          <w:rFonts w:ascii="Calibri" w:hAnsi="Calibri" w:cs="Calibri"/>
        </w:rPr>
        <w:t xml:space="preserve"> variable, controlling for the same seven variables as listed above</w:t>
      </w:r>
      <w:r w:rsidRPr="00BE6AD4">
        <w:rPr>
          <w:rFonts w:ascii="Calibri" w:hAnsi="Calibri" w:cs="Calibri"/>
        </w:rPr>
        <w:t xml:space="preserve">. </w:t>
      </w:r>
    </w:p>
    <w:p w14:paraId="375C3E00" w14:textId="68C35965" w:rsidR="00DC0E7D" w:rsidRPr="00BE6AD4" w:rsidRDefault="00DC0E7D" w:rsidP="002C6463">
      <w:pPr>
        <w:spacing w:line="480" w:lineRule="auto"/>
        <w:rPr>
          <w:rFonts w:ascii="Calibri" w:hAnsi="Calibri" w:cs="Calibri"/>
        </w:rPr>
      </w:pPr>
    </w:p>
    <w:p w14:paraId="294957E7" w14:textId="73AA9ADA" w:rsidR="00DC0E7D" w:rsidRPr="00BE6AD4" w:rsidRDefault="00DC0E7D" w:rsidP="00284CE4">
      <w:pPr>
        <w:spacing w:line="480" w:lineRule="auto"/>
        <w:ind w:firstLine="720"/>
        <w:rPr>
          <w:rFonts w:ascii="Calibri" w:hAnsi="Calibri" w:cs="Calibri"/>
        </w:rPr>
      </w:pPr>
      <w:r w:rsidRPr="00BE6AD4">
        <w:rPr>
          <w:rFonts w:ascii="Calibri" w:hAnsi="Calibri" w:cs="Calibri"/>
        </w:rPr>
        <w:t xml:space="preserve">In order to assess whether </w:t>
      </w:r>
      <w:r w:rsidR="00607A84" w:rsidRPr="00BE6AD4">
        <w:rPr>
          <w:rFonts w:ascii="Calibri" w:hAnsi="Calibri" w:cs="Calibri"/>
        </w:rPr>
        <w:t>auditory outcome</w:t>
      </w:r>
      <w:r w:rsidRPr="00BE6AD4">
        <w:rPr>
          <w:rFonts w:ascii="Calibri" w:hAnsi="Calibri" w:cs="Calibri"/>
        </w:rPr>
        <w:t xml:space="preserve"> changes over time, the subset of </w:t>
      </w:r>
      <w:r w:rsidR="009F1D60" w:rsidRPr="00BE6AD4">
        <w:rPr>
          <w:rFonts w:ascii="Calibri" w:hAnsi="Calibri" w:cs="Calibri"/>
        </w:rPr>
        <w:t>post-aSAH</w:t>
      </w:r>
      <w:r w:rsidRPr="00BE6AD4">
        <w:rPr>
          <w:rFonts w:ascii="Calibri" w:hAnsi="Calibri" w:cs="Calibri"/>
        </w:rPr>
        <w:t xml:space="preserve"> and control</w:t>
      </w:r>
      <w:r w:rsidR="009778B3" w:rsidRPr="00BE6AD4">
        <w:rPr>
          <w:rFonts w:ascii="Calibri" w:hAnsi="Calibri" w:cs="Calibri"/>
        </w:rPr>
        <w:t xml:space="preserve"> participants</w:t>
      </w:r>
      <w:r w:rsidRPr="00BE6AD4">
        <w:rPr>
          <w:rFonts w:ascii="Calibri" w:hAnsi="Calibri" w:cs="Calibri"/>
        </w:rPr>
        <w:t xml:space="preserve"> with DTT assessments</w:t>
      </w:r>
      <w:r w:rsidR="009F1D60" w:rsidRPr="00BE6AD4">
        <w:rPr>
          <w:rFonts w:ascii="Calibri" w:hAnsi="Calibri" w:cs="Calibri"/>
        </w:rPr>
        <w:t xml:space="preserve"> at two timepoints</w:t>
      </w:r>
      <w:r w:rsidRPr="00BE6AD4">
        <w:rPr>
          <w:rFonts w:ascii="Calibri" w:hAnsi="Calibri" w:cs="Calibri"/>
        </w:rPr>
        <w:t xml:space="preserve"> were </w:t>
      </w:r>
      <w:r w:rsidR="0003195C" w:rsidRPr="00BE6AD4">
        <w:rPr>
          <w:rFonts w:ascii="Calibri" w:hAnsi="Calibri" w:cs="Calibri"/>
        </w:rPr>
        <w:t>compared</w:t>
      </w:r>
      <w:r w:rsidRPr="00BE6AD4">
        <w:rPr>
          <w:rFonts w:ascii="Calibri" w:hAnsi="Calibri" w:cs="Calibri"/>
        </w:rPr>
        <w:t xml:space="preserve"> to look for </w:t>
      </w:r>
      <w:r w:rsidR="0003195C" w:rsidRPr="00BE6AD4">
        <w:rPr>
          <w:rFonts w:ascii="Calibri" w:hAnsi="Calibri" w:cs="Calibri"/>
        </w:rPr>
        <w:t>change</w:t>
      </w:r>
      <w:r w:rsidR="00607A84" w:rsidRPr="00BE6AD4">
        <w:rPr>
          <w:rFonts w:ascii="Calibri" w:hAnsi="Calibri" w:cs="Calibri"/>
        </w:rPr>
        <w:t xml:space="preserve"> in best DTT score</w:t>
      </w:r>
      <w:r w:rsidRPr="00BE6AD4">
        <w:rPr>
          <w:rFonts w:ascii="Calibri" w:hAnsi="Calibri" w:cs="Calibri"/>
        </w:rPr>
        <w:t xml:space="preserve"> using </w:t>
      </w:r>
      <w:r w:rsidR="0003195C" w:rsidRPr="00BE6AD4">
        <w:rPr>
          <w:rFonts w:ascii="Calibri" w:hAnsi="Calibri" w:cs="Calibri"/>
        </w:rPr>
        <w:t>the paired samples Wilcoxon test.</w:t>
      </w:r>
      <w:r w:rsidR="00BE13D3" w:rsidRPr="00BE6AD4">
        <w:rPr>
          <w:rFonts w:ascii="Calibri" w:hAnsi="Calibri" w:cs="Calibri"/>
        </w:rPr>
        <w:t xml:space="preserve"> In the aSAH cohort </w:t>
      </w:r>
      <w:proofErr w:type="gramStart"/>
      <w:r w:rsidR="00BE13D3" w:rsidRPr="00BE6AD4">
        <w:rPr>
          <w:rFonts w:ascii="Calibri" w:hAnsi="Calibri" w:cs="Calibri"/>
        </w:rPr>
        <w:t>both DTT</w:t>
      </w:r>
      <w:proofErr w:type="gramEnd"/>
      <w:r w:rsidR="00BE13D3" w:rsidRPr="00BE6AD4">
        <w:rPr>
          <w:rFonts w:ascii="Calibri" w:hAnsi="Calibri" w:cs="Calibri"/>
        </w:rPr>
        <w:t xml:space="preserve"> assessments were after the aSAH.</w:t>
      </w:r>
    </w:p>
    <w:p w14:paraId="667316F0" w14:textId="6843F324" w:rsidR="00A00D2C" w:rsidRPr="00BE6AD4" w:rsidRDefault="00A00D2C" w:rsidP="002C6463">
      <w:pPr>
        <w:spacing w:line="480" w:lineRule="auto"/>
        <w:rPr>
          <w:rFonts w:ascii="Calibri" w:hAnsi="Calibri" w:cs="Calibri"/>
        </w:rPr>
      </w:pPr>
    </w:p>
    <w:p w14:paraId="11D392E2" w14:textId="2A5E4F88" w:rsidR="00A00D2C" w:rsidRPr="00BE6AD4" w:rsidRDefault="00A00D2C" w:rsidP="002C6463">
      <w:pPr>
        <w:spacing w:line="480" w:lineRule="auto"/>
        <w:rPr>
          <w:rFonts w:ascii="Calibri" w:hAnsi="Calibri" w:cs="Calibri"/>
          <w:i/>
          <w:iCs/>
        </w:rPr>
      </w:pPr>
      <w:r w:rsidRPr="00BE6AD4">
        <w:rPr>
          <w:rFonts w:ascii="Calibri" w:hAnsi="Calibri" w:cs="Calibri"/>
          <w:i/>
          <w:iCs/>
        </w:rPr>
        <w:t>Mediation analysis</w:t>
      </w:r>
    </w:p>
    <w:p w14:paraId="7F1DE879" w14:textId="396C6284" w:rsidR="00A00D2C" w:rsidRPr="00BE6AD4" w:rsidRDefault="00A00D2C" w:rsidP="002C6463">
      <w:pPr>
        <w:spacing w:line="480" w:lineRule="auto"/>
        <w:rPr>
          <w:rFonts w:ascii="Calibri" w:hAnsi="Calibri" w:cs="Calibri"/>
        </w:rPr>
      </w:pPr>
    </w:p>
    <w:p w14:paraId="5E1D229F" w14:textId="0031F79D" w:rsidR="00087B80" w:rsidRPr="00BE6AD4" w:rsidRDefault="00A00D2C" w:rsidP="00284CE4">
      <w:pPr>
        <w:spacing w:line="480" w:lineRule="auto"/>
        <w:ind w:firstLine="720"/>
        <w:rPr>
          <w:rFonts w:ascii="Calibri" w:hAnsi="Calibri" w:cs="Calibri"/>
        </w:rPr>
      </w:pPr>
      <w:r w:rsidRPr="00BE6AD4">
        <w:rPr>
          <w:rFonts w:ascii="Calibri" w:hAnsi="Calibri" w:cs="Calibri"/>
        </w:rPr>
        <w:t xml:space="preserve">To investigate whether </w:t>
      </w:r>
      <w:r w:rsidR="00087B80" w:rsidRPr="00BE6AD4">
        <w:rPr>
          <w:rFonts w:ascii="Calibri" w:hAnsi="Calibri" w:cs="Calibri"/>
        </w:rPr>
        <w:t>cognition mediates auditory outcome, as assessed by the DTT</w:t>
      </w:r>
      <w:r w:rsidR="00D5796E" w:rsidRPr="00BE6AD4">
        <w:rPr>
          <w:rFonts w:ascii="Calibri" w:hAnsi="Calibri" w:cs="Calibri"/>
        </w:rPr>
        <w:t>,</w:t>
      </w:r>
      <w:r w:rsidR="00087B80" w:rsidRPr="00BE6AD4">
        <w:rPr>
          <w:rFonts w:ascii="Calibri" w:hAnsi="Calibri" w:cs="Calibri"/>
        </w:rPr>
        <w:t xml:space="preserve"> a regression</w:t>
      </w:r>
      <w:r w:rsidR="009778B3" w:rsidRPr="00BE6AD4">
        <w:rPr>
          <w:rFonts w:ascii="Calibri" w:hAnsi="Calibri" w:cs="Calibri"/>
        </w:rPr>
        <w:t>-</w:t>
      </w:r>
      <w:r w:rsidR="00087B80" w:rsidRPr="00BE6AD4">
        <w:rPr>
          <w:rFonts w:ascii="Calibri" w:hAnsi="Calibri" w:cs="Calibri"/>
        </w:rPr>
        <w:t>based mediation analysis was performed using PROCESS</w:t>
      </w:r>
      <w:r w:rsidR="00087B80" w:rsidRPr="00BE6AD4">
        <w:rPr>
          <w:rFonts w:ascii="Calibri" w:hAnsi="Calibri" w:cs="Calibri"/>
        </w:rPr>
        <w:fldChar w:fldCharType="begin"/>
      </w:r>
      <w:r w:rsidR="00265927">
        <w:rPr>
          <w:rFonts w:ascii="Calibri" w:hAnsi="Calibri" w:cs="Calibri"/>
        </w:rPr>
        <w:instrText xml:space="preserve"> ADDIN EN.CITE &lt;EndNote&gt;&lt;Cite&gt;&lt;Author&gt;Hayes&lt;/Author&gt;&lt;RecNum&gt;1397&lt;/RecNum&gt;&lt;IDText&gt;Introduction to mediation, moderation, and conditional process analysis : a regression-based approach&lt;/IDText&gt;&lt;DisplayText&gt;[21]&lt;/DisplayText&gt;&lt;record&gt;&lt;rec-number&gt;1397&lt;/rec-number&gt;&lt;foreign-keys&gt;&lt;key app="EN" db-id="vsvexa0v3ppsw3e95zuxese72wzf5vzrz5wa" timestamp="1628164699" guid="ac4c2801-f695-4f22-a529-14db870239b4"&gt;1397&lt;/key&gt;&lt;/foreign-keys&gt;&lt;ref-type name="Web Page"&gt;12&lt;/ref-type&gt;&lt;contributors&gt;&lt;authors&gt;&lt;author&gt;Hayes, Andrew F.&lt;/author&gt;&lt;author&gt;Little, Todd D.&lt;/author&gt;&lt;/authors&gt;&lt;/contributors&gt;&lt;titles&gt;&lt;title&gt;Introduction to mediation, moderation, and conditional process analysis : a regression-based approach&lt;/title&gt;&lt;/titles&gt;&lt;dates&gt;&lt;pub-dates&gt;&lt;date&gt;2018&lt;/date&gt;&lt;/pub-dates&gt;&lt;/dates&gt;&lt;isbn&gt;9781462534678 1462534678&lt;/isbn&gt;&lt;accession-num&gt;1007923866&lt;/accession-num&gt;&lt;urls&gt;&lt;related-urls&gt;&lt;url&gt;http://www.dawsonera.com/depp/reader/protected/external/AbstractView/S9781462534678&lt;/url&gt;&lt;/related-urls&gt;&lt;/urls&gt;&lt;remote-database-name&gt;/z-wcorg/&lt;/remote-database-name&gt;&lt;remote-database-provider&gt;http://worldcat.org&lt;/remote-database-provider&gt;&lt;language&gt;English&lt;/language&gt;&lt;/record&gt;&lt;/Cite&gt;&lt;/EndNote&gt;</w:instrText>
      </w:r>
      <w:r w:rsidR="00087B80" w:rsidRPr="00BE6AD4">
        <w:rPr>
          <w:rFonts w:ascii="Calibri" w:hAnsi="Calibri" w:cs="Calibri"/>
        </w:rPr>
        <w:fldChar w:fldCharType="separate"/>
      </w:r>
      <w:r w:rsidR="00265927">
        <w:rPr>
          <w:rFonts w:ascii="Calibri" w:hAnsi="Calibri" w:cs="Calibri"/>
          <w:noProof/>
        </w:rPr>
        <w:t>[21]</w:t>
      </w:r>
      <w:r w:rsidR="00087B80" w:rsidRPr="00BE6AD4">
        <w:rPr>
          <w:rFonts w:ascii="Calibri" w:hAnsi="Calibri" w:cs="Calibri"/>
        </w:rPr>
        <w:fldChar w:fldCharType="end"/>
      </w:r>
      <w:r w:rsidR="00087B80" w:rsidRPr="00BE6AD4">
        <w:rPr>
          <w:rFonts w:ascii="Calibri" w:hAnsi="Calibri" w:cs="Calibri"/>
        </w:rPr>
        <w:t>.</w:t>
      </w:r>
      <w:r w:rsidR="007F55DF" w:rsidRPr="00BE6AD4">
        <w:rPr>
          <w:rFonts w:ascii="Calibri" w:hAnsi="Calibri" w:cs="Calibri"/>
        </w:rPr>
        <w:t xml:space="preserve"> </w:t>
      </w:r>
      <w:r w:rsidR="00087B80" w:rsidRPr="00BE6AD4">
        <w:rPr>
          <w:rFonts w:ascii="Calibri" w:hAnsi="Calibri" w:cs="Calibri"/>
        </w:rPr>
        <w:t>For this analysis aSAH status was considered as the independent variable, best DTT as the dependent variable and psychomotor reaction time as the mediator. Significance of the indirect effect of cognition on auditory outcome was tested using 5000 bootstrapped samples and 95% confidence intervals.  Percent mediation was calculated as the indirect effect over total effect.</w:t>
      </w:r>
      <w:r w:rsidR="007F55DF" w:rsidRPr="00BE6AD4">
        <w:rPr>
          <w:rFonts w:ascii="Calibri" w:hAnsi="Calibri" w:cs="Calibri"/>
        </w:rPr>
        <w:t xml:space="preserve"> </w:t>
      </w:r>
    </w:p>
    <w:p w14:paraId="1F1FE886" w14:textId="77777777" w:rsidR="007F55DF" w:rsidRPr="00BE6AD4" w:rsidRDefault="007F55DF" w:rsidP="002C6463">
      <w:pPr>
        <w:spacing w:line="480" w:lineRule="auto"/>
        <w:rPr>
          <w:rFonts w:ascii="Calibri" w:hAnsi="Calibri" w:cs="Calibri"/>
        </w:rPr>
      </w:pPr>
    </w:p>
    <w:p w14:paraId="2DA5B60D" w14:textId="2BBC860F" w:rsidR="00087B80" w:rsidRPr="00BE6AD4" w:rsidRDefault="00087B80" w:rsidP="00284CE4">
      <w:pPr>
        <w:pStyle w:val="NoSpacing"/>
        <w:spacing w:line="480" w:lineRule="auto"/>
        <w:ind w:firstLine="720"/>
        <w:rPr>
          <w:rFonts w:ascii="Calibri" w:hAnsi="Calibri" w:cs="Calibri"/>
        </w:rPr>
      </w:pPr>
      <w:r w:rsidRPr="00BE6AD4">
        <w:rPr>
          <w:rFonts w:ascii="Calibri" w:hAnsi="Calibri" w:cs="Calibri"/>
        </w:rPr>
        <w:t>Analyses were performed in statistical software R (version 3.6.2, R Foundation for Statistical Computing) and SPSS Statistics (version 27.0, IBM Corporation). A p value of &lt;0.05 was considered significant.</w:t>
      </w:r>
    </w:p>
    <w:p w14:paraId="7A6FB2D4" w14:textId="2A2C76DD" w:rsidR="00087B80" w:rsidRPr="00BE6AD4" w:rsidRDefault="00087B80" w:rsidP="002C6463">
      <w:pPr>
        <w:pStyle w:val="NoSpacing"/>
        <w:spacing w:line="480" w:lineRule="auto"/>
        <w:rPr>
          <w:rFonts w:ascii="Calibri" w:hAnsi="Calibri" w:cs="Calibri"/>
        </w:rPr>
      </w:pPr>
    </w:p>
    <w:p w14:paraId="06D8BBE7" w14:textId="33324176" w:rsidR="00087B80" w:rsidRPr="00BE6AD4" w:rsidRDefault="00087B80" w:rsidP="002C6463">
      <w:pPr>
        <w:pStyle w:val="NoSpacing"/>
        <w:spacing w:line="480" w:lineRule="auto"/>
        <w:rPr>
          <w:rFonts w:ascii="Calibri" w:hAnsi="Calibri" w:cs="Calibri"/>
          <w:u w:val="single"/>
        </w:rPr>
      </w:pPr>
      <w:r w:rsidRPr="00BE6AD4">
        <w:rPr>
          <w:rFonts w:ascii="Calibri" w:hAnsi="Calibri" w:cs="Calibri"/>
          <w:u w:val="single"/>
        </w:rPr>
        <w:t>Results</w:t>
      </w:r>
    </w:p>
    <w:p w14:paraId="2A0613A6" w14:textId="462CA198" w:rsidR="00087B80" w:rsidRPr="00BE6AD4" w:rsidRDefault="00087B80" w:rsidP="002C6463">
      <w:pPr>
        <w:pStyle w:val="NoSpacing"/>
        <w:spacing w:line="480" w:lineRule="auto"/>
        <w:rPr>
          <w:rFonts w:ascii="Calibri" w:hAnsi="Calibri" w:cs="Calibri"/>
        </w:rPr>
      </w:pPr>
    </w:p>
    <w:p w14:paraId="39401957" w14:textId="004126F7" w:rsidR="00087B80" w:rsidRPr="00BE6AD4" w:rsidRDefault="00087B80" w:rsidP="002C6463">
      <w:pPr>
        <w:pStyle w:val="NoSpacing"/>
        <w:spacing w:line="480" w:lineRule="auto"/>
        <w:rPr>
          <w:rFonts w:ascii="Calibri" w:hAnsi="Calibri" w:cs="Calibri"/>
        </w:rPr>
      </w:pPr>
      <w:r w:rsidRPr="00BE6AD4">
        <w:rPr>
          <w:rFonts w:ascii="Calibri" w:hAnsi="Calibri" w:cs="Calibri"/>
        </w:rPr>
        <w:t xml:space="preserve">888 aSAH patients were identified from the UK Biobank, of which 270 individuals had auditory outcome data.  See </w:t>
      </w:r>
      <w:r w:rsidR="00D5796E" w:rsidRPr="00BE6AD4">
        <w:rPr>
          <w:rFonts w:ascii="Calibri" w:hAnsi="Calibri" w:cs="Calibri"/>
        </w:rPr>
        <w:t>F</w:t>
      </w:r>
      <w:r w:rsidRPr="00BE6AD4">
        <w:rPr>
          <w:rFonts w:ascii="Calibri" w:hAnsi="Calibri" w:cs="Calibri"/>
        </w:rPr>
        <w:t xml:space="preserve">igure 1 for flow chart of inclusion of patients and </w:t>
      </w:r>
      <w:r w:rsidR="00D5796E" w:rsidRPr="00BE6AD4">
        <w:rPr>
          <w:rFonts w:ascii="Calibri" w:hAnsi="Calibri" w:cs="Calibri"/>
        </w:rPr>
        <w:t>T</w:t>
      </w:r>
      <w:r w:rsidRPr="00BE6AD4">
        <w:rPr>
          <w:rFonts w:ascii="Calibri" w:hAnsi="Calibri" w:cs="Calibri"/>
        </w:rPr>
        <w:t xml:space="preserve">able </w:t>
      </w:r>
      <w:r w:rsidR="00AB1B50" w:rsidRPr="00BE6AD4">
        <w:rPr>
          <w:rFonts w:ascii="Calibri" w:hAnsi="Calibri" w:cs="Calibri"/>
        </w:rPr>
        <w:t>1</w:t>
      </w:r>
      <w:r w:rsidRPr="00BE6AD4">
        <w:rPr>
          <w:rFonts w:ascii="Calibri" w:hAnsi="Calibri" w:cs="Calibri"/>
        </w:rPr>
        <w:t xml:space="preserve"> for demographics and data availability of aSAH patients.  The mean</w:t>
      </w:r>
      <w:r w:rsidR="003E2B8F" w:rsidRPr="00BE6AD4">
        <w:rPr>
          <w:rFonts w:ascii="Calibri" w:hAnsi="Calibri" w:cs="Calibri"/>
        </w:rPr>
        <w:t xml:space="preserve"> follow</w:t>
      </w:r>
      <w:r w:rsidR="009778B3" w:rsidRPr="00BE6AD4">
        <w:rPr>
          <w:rFonts w:ascii="Calibri" w:hAnsi="Calibri" w:cs="Calibri"/>
        </w:rPr>
        <w:t>-</w:t>
      </w:r>
      <w:r w:rsidR="003E2B8F" w:rsidRPr="00BE6AD4">
        <w:rPr>
          <w:rFonts w:ascii="Calibri" w:hAnsi="Calibri" w:cs="Calibri"/>
        </w:rPr>
        <w:t xml:space="preserve">up </w:t>
      </w:r>
      <w:r w:rsidRPr="00BE6AD4">
        <w:rPr>
          <w:rFonts w:ascii="Calibri" w:hAnsi="Calibri" w:cs="Calibri"/>
        </w:rPr>
        <w:t>time was 106 months (range 1-493 months)</w:t>
      </w:r>
      <w:r w:rsidR="000732B4" w:rsidRPr="00BE6AD4">
        <w:rPr>
          <w:rFonts w:ascii="Calibri" w:hAnsi="Calibri" w:cs="Calibri"/>
        </w:rPr>
        <w:t xml:space="preserve"> with 95% of aSAH patients being followed up after </w:t>
      </w:r>
      <w:r w:rsidR="00450D98" w:rsidRPr="00BE6AD4">
        <w:rPr>
          <w:rFonts w:ascii="Calibri" w:hAnsi="Calibri" w:cs="Calibri"/>
        </w:rPr>
        <w:t>one</w:t>
      </w:r>
      <w:r w:rsidR="000732B4" w:rsidRPr="00BE6AD4">
        <w:rPr>
          <w:rFonts w:ascii="Calibri" w:hAnsi="Calibri" w:cs="Calibri"/>
        </w:rPr>
        <w:t xml:space="preserve"> year.</w:t>
      </w:r>
    </w:p>
    <w:p w14:paraId="5D0A146B" w14:textId="66BE46ED" w:rsidR="00087B80" w:rsidRPr="00BE6AD4" w:rsidRDefault="00087B80" w:rsidP="002C6463">
      <w:pPr>
        <w:pStyle w:val="NoSpacing"/>
        <w:spacing w:line="480" w:lineRule="auto"/>
        <w:rPr>
          <w:rFonts w:ascii="Calibri" w:hAnsi="Calibri" w:cs="Calibri"/>
        </w:rPr>
      </w:pPr>
    </w:p>
    <w:p w14:paraId="2CB3EE2E" w14:textId="69CC8BCF" w:rsidR="00087B80" w:rsidRPr="00BE6AD4" w:rsidRDefault="00087B80" w:rsidP="00284CE4">
      <w:pPr>
        <w:pStyle w:val="NoSpacing"/>
        <w:spacing w:line="480" w:lineRule="auto"/>
        <w:ind w:firstLine="720"/>
        <w:rPr>
          <w:rFonts w:ascii="Calibri" w:hAnsi="Calibri" w:cs="Calibri"/>
        </w:rPr>
      </w:pPr>
      <w:r w:rsidRPr="00BE6AD4">
        <w:rPr>
          <w:rFonts w:ascii="Calibri" w:hAnsi="Calibri" w:cs="Calibri"/>
        </w:rPr>
        <w:t>160</w:t>
      </w:r>
      <w:r w:rsidR="00951E02" w:rsidRPr="00BE6AD4">
        <w:rPr>
          <w:rFonts w:ascii="Calibri" w:hAnsi="Calibri" w:cs="Calibri"/>
        </w:rPr>
        <w:t>,</w:t>
      </w:r>
      <w:r w:rsidRPr="00BE6AD4">
        <w:rPr>
          <w:rFonts w:ascii="Calibri" w:hAnsi="Calibri" w:cs="Calibri"/>
        </w:rPr>
        <w:t xml:space="preserve">385 individuals were available in the UK Biobank with </w:t>
      </w:r>
      <w:r w:rsidR="00D91417" w:rsidRPr="00BE6AD4">
        <w:rPr>
          <w:rFonts w:ascii="Calibri" w:hAnsi="Calibri" w:cs="Calibri"/>
        </w:rPr>
        <w:t>auditory outcome data to generate the matched control population.  A single matched control population was generated (n = 1080) with a standardised mean difference &lt;0.035 for all variables.</w:t>
      </w:r>
    </w:p>
    <w:p w14:paraId="65EDF7C4" w14:textId="7546FE28" w:rsidR="00D91417" w:rsidRPr="00BE6AD4" w:rsidRDefault="00D91417" w:rsidP="002C6463">
      <w:pPr>
        <w:pStyle w:val="NoSpacing"/>
        <w:spacing w:line="480" w:lineRule="auto"/>
        <w:rPr>
          <w:rFonts w:ascii="Calibri" w:hAnsi="Calibri" w:cs="Calibri"/>
        </w:rPr>
      </w:pPr>
    </w:p>
    <w:p w14:paraId="3F912A36" w14:textId="49DAEAE6" w:rsidR="00D91417" w:rsidRPr="00BE6AD4" w:rsidRDefault="00970C69" w:rsidP="002C6463">
      <w:pPr>
        <w:pStyle w:val="NoSpacing"/>
        <w:spacing w:line="480" w:lineRule="auto"/>
        <w:rPr>
          <w:rFonts w:ascii="Calibri" w:hAnsi="Calibri" w:cs="Calibri"/>
          <w:i/>
          <w:iCs/>
        </w:rPr>
      </w:pPr>
      <w:r w:rsidRPr="00BE6AD4">
        <w:rPr>
          <w:rFonts w:ascii="Calibri" w:hAnsi="Calibri" w:cs="Calibri"/>
          <w:i/>
          <w:iCs/>
        </w:rPr>
        <w:t xml:space="preserve">Hearing impairment after </w:t>
      </w:r>
      <w:r w:rsidR="00A0553C" w:rsidRPr="00BE6AD4">
        <w:rPr>
          <w:rFonts w:ascii="Calibri" w:hAnsi="Calibri" w:cs="Calibri"/>
          <w:i/>
          <w:iCs/>
        </w:rPr>
        <w:t>a</w:t>
      </w:r>
      <w:r w:rsidRPr="00BE6AD4">
        <w:rPr>
          <w:rFonts w:ascii="Calibri" w:hAnsi="Calibri" w:cs="Calibri"/>
          <w:i/>
          <w:iCs/>
        </w:rPr>
        <w:t>SAH</w:t>
      </w:r>
    </w:p>
    <w:p w14:paraId="29F71363" w14:textId="06AF9143" w:rsidR="00D91417" w:rsidRPr="00BE6AD4" w:rsidRDefault="00D91417" w:rsidP="002C6463">
      <w:pPr>
        <w:pStyle w:val="NoSpacing"/>
        <w:spacing w:line="480" w:lineRule="auto"/>
        <w:rPr>
          <w:rFonts w:ascii="Calibri" w:hAnsi="Calibri" w:cs="Calibri"/>
        </w:rPr>
      </w:pPr>
    </w:p>
    <w:p w14:paraId="7AE76DB4" w14:textId="59FD74C6" w:rsidR="000575B3" w:rsidRPr="00BE6AD4" w:rsidRDefault="009C611D" w:rsidP="00284CE4">
      <w:pPr>
        <w:pStyle w:val="NoSpacing"/>
        <w:spacing w:line="480" w:lineRule="auto"/>
        <w:ind w:firstLine="720"/>
        <w:rPr>
          <w:rFonts w:ascii="Calibri" w:hAnsi="Calibri" w:cs="Calibri"/>
        </w:rPr>
      </w:pPr>
      <w:r w:rsidRPr="00BE6AD4">
        <w:rPr>
          <w:rFonts w:ascii="Calibri" w:hAnsi="Calibri" w:cs="Calibri"/>
        </w:rPr>
        <w:t xml:space="preserve">The aSAH cohort had significantly </w:t>
      </w:r>
      <w:r w:rsidR="000575B3" w:rsidRPr="00BE6AD4">
        <w:rPr>
          <w:rFonts w:ascii="Calibri" w:hAnsi="Calibri" w:cs="Calibri"/>
        </w:rPr>
        <w:t>impaired best DTT scores compared to the matched controls (aSAH: -6.88, control: -7.38, t = 3.05, p = 0.002).</w:t>
      </w:r>
      <w:r w:rsidR="00970C69" w:rsidRPr="00BE6AD4">
        <w:rPr>
          <w:rFonts w:ascii="Calibri" w:hAnsi="Calibri" w:cs="Calibri"/>
        </w:rPr>
        <w:t xml:space="preserve"> </w:t>
      </w:r>
      <w:r w:rsidR="000575B3" w:rsidRPr="00BE6AD4">
        <w:rPr>
          <w:rFonts w:ascii="Calibri" w:hAnsi="Calibri" w:cs="Calibri"/>
        </w:rPr>
        <w:t>In multivariable linear regression analysis time to follow</w:t>
      </w:r>
      <w:r w:rsidR="009778B3" w:rsidRPr="00BE6AD4">
        <w:rPr>
          <w:rFonts w:ascii="Calibri" w:hAnsi="Calibri" w:cs="Calibri"/>
        </w:rPr>
        <w:t>-</w:t>
      </w:r>
      <w:r w:rsidR="000575B3" w:rsidRPr="00BE6AD4">
        <w:rPr>
          <w:rFonts w:ascii="Calibri" w:hAnsi="Calibri" w:cs="Calibri"/>
        </w:rPr>
        <w:t>up was not a significant predictor of best DTT score in the aSAH cohort (p = 0.42).</w:t>
      </w:r>
    </w:p>
    <w:p w14:paraId="53F65B51" w14:textId="2D1A0FB7" w:rsidR="000575B3" w:rsidRPr="00BE6AD4" w:rsidRDefault="000575B3" w:rsidP="002C6463">
      <w:pPr>
        <w:pStyle w:val="NoSpacing"/>
        <w:spacing w:line="480" w:lineRule="auto"/>
        <w:rPr>
          <w:rFonts w:ascii="Calibri" w:hAnsi="Calibri" w:cs="Calibri"/>
        </w:rPr>
      </w:pPr>
    </w:p>
    <w:p w14:paraId="6F5A81B1" w14:textId="77777777" w:rsidR="00970C69" w:rsidRPr="00BE6AD4" w:rsidRDefault="000575B3" w:rsidP="00284CE4">
      <w:pPr>
        <w:pStyle w:val="NoSpacing"/>
        <w:spacing w:line="480" w:lineRule="auto"/>
        <w:ind w:firstLine="720"/>
        <w:rPr>
          <w:rFonts w:ascii="Calibri" w:hAnsi="Calibri" w:cs="Calibri"/>
        </w:rPr>
      </w:pPr>
      <w:r w:rsidRPr="00BE6AD4">
        <w:rPr>
          <w:rFonts w:ascii="Calibri" w:hAnsi="Calibri" w:cs="Calibri"/>
        </w:rPr>
        <w:lastRenderedPageBreak/>
        <w:t>In the sensitivity analyses both mean and worst DTT scores were significantly impaired between the aSAH and control cohorts (mean aSAH: -6.10, mean control -6.63, t = 3.20, p = 0.001; worst aSAH: -5.31, worst control: -5.89, t = 3.05, p = 0.002).  Compared to the control cohort additionally matched for ethnicity the aSAH had significantly impaired best DTT scores (aSAH: -6.94, control: -7.25, t = 2.03, p = 0.043).</w:t>
      </w:r>
      <w:r w:rsidR="001C2B24" w:rsidRPr="00BE6AD4">
        <w:rPr>
          <w:rFonts w:ascii="Calibri" w:hAnsi="Calibri" w:cs="Calibri"/>
        </w:rPr>
        <w:t xml:space="preserve"> </w:t>
      </w:r>
    </w:p>
    <w:p w14:paraId="52113B9D" w14:textId="77777777" w:rsidR="00970C69" w:rsidRPr="00BE6AD4" w:rsidRDefault="00970C69" w:rsidP="002C6463">
      <w:pPr>
        <w:pStyle w:val="NoSpacing"/>
        <w:spacing w:line="480" w:lineRule="auto"/>
        <w:rPr>
          <w:rFonts w:ascii="Calibri" w:hAnsi="Calibri" w:cs="Calibri"/>
        </w:rPr>
      </w:pPr>
    </w:p>
    <w:p w14:paraId="5BD9986D" w14:textId="1EE45AE0" w:rsidR="000575B3" w:rsidRPr="00BE6AD4" w:rsidRDefault="001C2B24" w:rsidP="00284CE4">
      <w:pPr>
        <w:pStyle w:val="NoSpacing"/>
        <w:spacing w:line="480" w:lineRule="auto"/>
        <w:ind w:firstLine="720"/>
        <w:rPr>
          <w:rFonts w:ascii="Calibri" w:hAnsi="Calibri" w:cs="Calibri"/>
        </w:rPr>
      </w:pPr>
      <w:r w:rsidRPr="00BE6AD4">
        <w:rPr>
          <w:rFonts w:ascii="Calibri" w:hAnsi="Calibri" w:cs="Calibri"/>
        </w:rPr>
        <w:t xml:space="preserve">There was no difference </w:t>
      </w:r>
      <w:r w:rsidR="00CD358D" w:rsidRPr="00BE6AD4">
        <w:rPr>
          <w:rFonts w:ascii="Calibri" w:hAnsi="Calibri" w:cs="Calibri"/>
        </w:rPr>
        <w:t>in</w:t>
      </w:r>
      <w:r w:rsidRPr="00BE6AD4">
        <w:rPr>
          <w:rFonts w:ascii="Calibri" w:hAnsi="Calibri" w:cs="Calibri"/>
        </w:rPr>
        <w:t xml:space="preserve"> DTT scores between right and left ear in either the aSAH (left: </w:t>
      </w:r>
      <w:r w:rsidR="00CD358D" w:rsidRPr="00BE6AD4">
        <w:rPr>
          <w:rFonts w:ascii="Calibri" w:hAnsi="Calibri" w:cs="Calibri"/>
        </w:rPr>
        <w:t>-6.06, right: -6.13, t = -0.43, p = 0.655)</w:t>
      </w:r>
      <w:r w:rsidRPr="00BE6AD4">
        <w:rPr>
          <w:rFonts w:ascii="Calibri" w:hAnsi="Calibri" w:cs="Calibri"/>
        </w:rPr>
        <w:t xml:space="preserve"> or control cohort</w:t>
      </w:r>
      <w:r w:rsidR="00CD358D" w:rsidRPr="00BE6AD4">
        <w:rPr>
          <w:rFonts w:ascii="Calibri" w:hAnsi="Calibri" w:cs="Calibri"/>
        </w:rPr>
        <w:t xml:space="preserve"> (left: -6.66, right: -6.61, t = 0.78, p = 0.433) suggesting that both ears deteriorate equally following aSAH </w:t>
      </w:r>
      <w:r w:rsidR="00FA170D" w:rsidRPr="00BE6AD4">
        <w:rPr>
          <w:rFonts w:ascii="Calibri" w:hAnsi="Calibri" w:cs="Calibri"/>
        </w:rPr>
        <w:t>as opposed to this being a focal unilateral change.</w:t>
      </w:r>
    </w:p>
    <w:p w14:paraId="5DBD1B11" w14:textId="18EEEF90" w:rsidR="000575B3" w:rsidRPr="00BE6AD4" w:rsidRDefault="000575B3" w:rsidP="002C6463">
      <w:pPr>
        <w:pStyle w:val="NoSpacing"/>
        <w:spacing w:line="480" w:lineRule="auto"/>
        <w:rPr>
          <w:rFonts w:ascii="Calibri" w:hAnsi="Calibri" w:cs="Calibri"/>
        </w:rPr>
      </w:pPr>
    </w:p>
    <w:p w14:paraId="461E2838" w14:textId="29F22750" w:rsidR="00970C69" w:rsidRPr="00BE6AD4" w:rsidRDefault="00970C69" w:rsidP="002C6463">
      <w:pPr>
        <w:pStyle w:val="NoSpacing"/>
        <w:spacing w:line="480" w:lineRule="auto"/>
        <w:rPr>
          <w:rFonts w:ascii="Calibri" w:hAnsi="Calibri" w:cs="Calibri"/>
          <w:i/>
        </w:rPr>
      </w:pPr>
      <w:r w:rsidRPr="00BE6AD4">
        <w:rPr>
          <w:rFonts w:ascii="Calibri" w:hAnsi="Calibri" w:cs="Calibri"/>
          <w:i/>
        </w:rPr>
        <w:t xml:space="preserve">Hearing impairment after </w:t>
      </w:r>
      <w:r w:rsidR="00A0553C" w:rsidRPr="00BE6AD4">
        <w:rPr>
          <w:rFonts w:ascii="Calibri" w:hAnsi="Calibri" w:cs="Calibri"/>
          <w:i/>
        </w:rPr>
        <w:t>a</w:t>
      </w:r>
      <w:r w:rsidRPr="00BE6AD4">
        <w:rPr>
          <w:rFonts w:ascii="Calibri" w:hAnsi="Calibri" w:cs="Calibri"/>
          <w:i/>
        </w:rPr>
        <w:t>SAH is fixed</w:t>
      </w:r>
      <w:r w:rsidR="000732B4" w:rsidRPr="00BE6AD4">
        <w:rPr>
          <w:rFonts w:ascii="Calibri" w:hAnsi="Calibri" w:cs="Calibri"/>
          <w:i/>
        </w:rPr>
        <w:t xml:space="preserve"> at late follow up</w:t>
      </w:r>
    </w:p>
    <w:p w14:paraId="449BEF12" w14:textId="77777777" w:rsidR="00970C69" w:rsidRPr="00BE6AD4" w:rsidRDefault="00970C69" w:rsidP="002C6463">
      <w:pPr>
        <w:pStyle w:val="NoSpacing"/>
        <w:spacing w:line="480" w:lineRule="auto"/>
        <w:rPr>
          <w:rFonts w:ascii="Calibri" w:hAnsi="Calibri" w:cs="Calibri"/>
        </w:rPr>
      </w:pPr>
    </w:p>
    <w:p w14:paraId="216931CB" w14:textId="6A889E59" w:rsidR="00FA170D" w:rsidRPr="00BE6AD4" w:rsidRDefault="009F1D60" w:rsidP="00284CE4">
      <w:pPr>
        <w:pStyle w:val="NoSpacing"/>
        <w:spacing w:line="480" w:lineRule="auto"/>
        <w:ind w:firstLine="720"/>
        <w:rPr>
          <w:rFonts w:ascii="Calibri" w:hAnsi="Calibri" w:cs="Calibri"/>
        </w:rPr>
      </w:pPr>
      <w:r w:rsidRPr="00BE6AD4">
        <w:rPr>
          <w:rFonts w:ascii="Calibri" w:hAnsi="Calibri" w:cs="Calibri"/>
        </w:rPr>
        <w:t xml:space="preserve">Twenty post-aSAH patients and 124 control </w:t>
      </w:r>
      <w:r w:rsidR="005B67B5" w:rsidRPr="00BE6AD4">
        <w:rPr>
          <w:rFonts w:ascii="Calibri" w:hAnsi="Calibri" w:cs="Calibri"/>
        </w:rPr>
        <w:t xml:space="preserve">participants </w:t>
      </w:r>
      <w:r w:rsidRPr="00BE6AD4">
        <w:rPr>
          <w:rFonts w:ascii="Calibri" w:hAnsi="Calibri" w:cs="Calibri"/>
        </w:rPr>
        <w:t xml:space="preserve">had DTT </w:t>
      </w:r>
      <w:r w:rsidR="004973A9" w:rsidRPr="00BE6AD4">
        <w:rPr>
          <w:rFonts w:ascii="Calibri" w:hAnsi="Calibri" w:cs="Calibri"/>
        </w:rPr>
        <w:t>assessments</w:t>
      </w:r>
      <w:r w:rsidRPr="00BE6AD4">
        <w:rPr>
          <w:rFonts w:ascii="Calibri" w:hAnsi="Calibri" w:cs="Calibri"/>
        </w:rPr>
        <w:t xml:space="preserve"> at two timepoints.</w:t>
      </w:r>
      <w:r w:rsidR="003E2B8F" w:rsidRPr="00BE6AD4">
        <w:rPr>
          <w:rFonts w:ascii="Calibri" w:hAnsi="Calibri" w:cs="Calibri"/>
        </w:rPr>
        <w:t xml:space="preserve">  In the aSAH cohort these time points were both following aSAH.</w:t>
      </w:r>
      <w:r w:rsidR="00AB4EB3" w:rsidRPr="00BE6AD4">
        <w:rPr>
          <w:rFonts w:ascii="Calibri" w:hAnsi="Calibri" w:cs="Calibri"/>
        </w:rPr>
        <w:t xml:space="preserve">  The average interval between DTT assessment was 71 months for the aSAH cohort and 86 months for the control cohort.  There was a significant deterioration in best DTT score in both the aSAH</w:t>
      </w:r>
      <w:r w:rsidR="00625CDD" w:rsidRPr="00BE6AD4">
        <w:rPr>
          <w:rFonts w:ascii="Calibri" w:hAnsi="Calibri" w:cs="Calibri"/>
        </w:rPr>
        <w:t xml:space="preserve"> (mean first DTT: -7.90, mean second DTT: -6.28, p = 0.001)</w:t>
      </w:r>
      <w:r w:rsidR="00AB4EB3" w:rsidRPr="00BE6AD4">
        <w:rPr>
          <w:rFonts w:ascii="Calibri" w:hAnsi="Calibri" w:cs="Calibri"/>
        </w:rPr>
        <w:t xml:space="preserve"> and </w:t>
      </w:r>
      <w:r w:rsidR="00625CDD" w:rsidRPr="00BE6AD4">
        <w:rPr>
          <w:rFonts w:ascii="Calibri" w:hAnsi="Calibri" w:cs="Calibri"/>
        </w:rPr>
        <w:t xml:space="preserve">the </w:t>
      </w:r>
      <w:r w:rsidR="00AB4EB3" w:rsidRPr="00BE6AD4">
        <w:rPr>
          <w:rFonts w:ascii="Calibri" w:hAnsi="Calibri" w:cs="Calibri"/>
        </w:rPr>
        <w:t>control cohort</w:t>
      </w:r>
      <w:r w:rsidR="00625CDD" w:rsidRPr="00BE6AD4">
        <w:rPr>
          <w:rFonts w:ascii="Calibri" w:hAnsi="Calibri" w:cs="Calibri"/>
        </w:rPr>
        <w:t xml:space="preserve"> (mean first DTT: -7.53, mean second DTT: -6.31, p &lt; 0.001).</w:t>
      </w:r>
      <w:r w:rsidR="00A32041" w:rsidRPr="00BE6AD4">
        <w:rPr>
          <w:rFonts w:ascii="Calibri" w:hAnsi="Calibri" w:cs="Calibri"/>
        </w:rPr>
        <w:t xml:space="preserve">  There was no significant difference in change in DTT score over time between the aSAH and control cohorts (p = 0.97).</w:t>
      </w:r>
    </w:p>
    <w:p w14:paraId="5748B3E8" w14:textId="77777777" w:rsidR="00FA170D" w:rsidRPr="00BE6AD4" w:rsidRDefault="00FA170D" w:rsidP="002C6463">
      <w:pPr>
        <w:pStyle w:val="NoSpacing"/>
        <w:spacing w:line="480" w:lineRule="auto"/>
        <w:rPr>
          <w:rFonts w:ascii="Calibri" w:hAnsi="Calibri" w:cs="Calibri"/>
        </w:rPr>
      </w:pPr>
    </w:p>
    <w:p w14:paraId="187CBABA" w14:textId="73766FD8" w:rsidR="000575B3" w:rsidRPr="00BE6AD4" w:rsidRDefault="00607A84" w:rsidP="002C6463">
      <w:pPr>
        <w:pStyle w:val="NoSpacing"/>
        <w:spacing w:line="480" w:lineRule="auto"/>
        <w:rPr>
          <w:rFonts w:ascii="Calibri" w:hAnsi="Calibri" w:cs="Calibri"/>
          <w:i/>
          <w:iCs/>
        </w:rPr>
      </w:pPr>
      <w:r w:rsidRPr="00BE6AD4">
        <w:rPr>
          <w:rFonts w:ascii="Calibri" w:hAnsi="Calibri" w:cs="Calibri"/>
          <w:i/>
          <w:iCs/>
        </w:rPr>
        <w:t>Cognition and hearing</w:t>
      </w:r>
    </w:p>
    <w:p w14:paraId="0D51D93D" w14:textId="217B8824" w:rsidR="000575B3" w:rsidRPr="00BE6AD4" w:rsidRDefault="000575B3" w:rsidP="002C6463">
      <w:pPr>
        <w:pStyle w:val="NoSpacing"/>
        <w:spacing w:line="480" w:lineRule="auto"/>
        <w:rPr>
          <w:rFonts w:ascii="Calibri" w:hAnsi="Calibri" w:cs="Calibri"/>
        </w:rPr>
      </w:pPr>
    </w:p>
    <w:p w14:paraId="201C46A2" w14:textId="7E835455" w:rsidR="00970C69" w:rsidRPr="00BE6AD4" w:rsidRDefault="000575B3" w:rsidP="00284CE4">
      <w:pPr>
        <w:pStyle w:val="NoSpacing"/>
        <w:spacing w:line="480" w:lineRule="auto"/>
        <w:ind w:firstLine="720"/>
        <w:rPr>
          <w:rFonts w:ascii="Calibri" w:hAnsi="Calibri" w:cs="Calibri"/>
        </w:rPr>
      </w:pPr>
      <w:r w:rsidRPr="00BE6AD4">
        <w:rPr>
          <w:rFonts w:ascii="Calibri" w:hAnsi="Calibri" w:cs="Calibri"/>
        </w:rPr>
        <w:lastRenderedPageBreak/>
        <w:t>Psychomotor reaction time was significantly slowed in the aSAH compared to the control cohort (aSAH: 589ms, control: 566ms, t = 2.22, p = 0.027).</w:t>
      </w:r>
      <w:r w:rsidR="00970C69" w:rsidRPr="00BE6AD4">
        <w:rPr>
          <w:rFonts w:ascii="Calibri" w:hAnsi="Calibri" w:cs="Calibri"/>
        </w:rPr>
        <w:t xml:space="preserve"> </w:t>
      </w:r>
      <w:r w:rsidR="00607A84" w:rsidRPr="00BE6AD4">
        <w:rPr>
          <w:rFonts w:ascii="Calibri" w:hAnsi="Calibri" w:cs="Calibri"/>
        </w:rPr>
        <w:t>In the mediation analysis t</w:t>
      </w:r>
      <w:r w:rsidR="00421742" w:rsidRPr="00BE6AD4">
        <w:rPr>
          <w:rFonts w:ascii="Calibri" w:hAnsi="Calibri" w:cs="Calibri"/>
        </w:rPr>
        <w:t>he odds ratio of the direct effect of case/control status on best DTT score was 0.46 (95% confidence interval 0.21-0.71).  The indirect effect mediated by psychomotor reaction time was</w:t>
      </w:r>
      <w:r w:rsidR="00970C69" w:rsidRPr="00BE6AD4">
        <w:rPr>
          <w:rFonts w:ascii="Calibri" w:hAnsi="Calibri" w:cs="Calibri"/>
        </w:rPr>
        <w:t xml:space="preserve"> </w:t>
      </w:r>
      <w:r w:rsidR="00421742" w:rsidRPr="00BE6AD4">
        <w:rPr>
          <w:rFonts w:ascii="Calibri" w:hAnsi="Calibri" w:cs="Calibri"/>
        </w:rPr>
        <w:t xml:space="preserve">significant with an effect size of 0.05 (95% confidence interval 0.009-0.096) (see Figure 2).  </w:t>
      </w:r>
      <w:r w:rsidR="00970C69" w:rsidRPr="00BE6AD4">
        <w:rPr>
          <w:rFonts w:ascii="Calibri" w:hAnsi="Calibri" w:cs="Calibri"/>
        </w:rPr>
        <w:t>Cognition significantly mediated auditory outcome following aSAH, accounting for 9.8% of the hearing impairment after aSAH.</w:t>
      </w:r>
    </w:p>
    <w:p w14:paraId="02174293" w14:textId="77777777" w:rsidR="00970C69" w:rsidRPr="00BE6AD4" w:rsidRDefault="00970C69" w:rsidP="002C6463">
      <w:pPr>
        <w:pStyle w:val="NoSpacing"/>
        <w:spacing w:line="480" w:lineRule="auto"/>
        <w:rPr>
          <w:rFonts w:ascii="Calibri" w:hAnsi="Calibri" w:cs="Calibri"/>
        </w:rPr>
      </w:pPr>
    </w:p>
    <w:p w14:paraId="1D1A21C6" w14:textId="7F8EB3B3" w:rsidR="00607A84" w:rsidRPr="00BE6AD4" w:rsidRDefault="00970C69" w:rsidP="00284CE4">
      <w:pPr>
        <w:spacing w:line="480" w:lineRule="auto"/>
        <w:ind w:firstLine="720"/>
        <w:rPr>
          <w:rFonts w:ascii="Calibri" w:hAnsi="Calibri" w:cs="Calibri"/>
        </w:rPr>
      </w:pPr>
      <w:r w:rsidRPr="00BE6AD4">
        <w:rPr>
          <w:rFonts w:ascii="Calibri" w:hAnsi="Calibri" w:cs="Calibri"/>
        </w:rPr>
        <w:t xml:space="preserve">aSAH patients with severe auditory and cognitive </w:t>
      </w:r>
      <w:r w:rsidR="00E050D3" w:rsidRPr="00BE6AD4">
        <w:rPr>
          <w:rFonts w:ascii="Calibri" w:hAnsi="Calibri" w:cs="Calibri"/>
        </w:rPr>
        <w:t>deficits</w:t>
      </w:r>
      <w:r w:rsidRPr="00BE6AD4">
        <w:rPr>
          <w:rFonts w:ascii="Calibri" w:hAnsi="Calibri" w:cs="Calibri"/>
        </w:rPr>
        <w:t xml:space="preserve"> were identified if their DTT score and psychomotor reaction time were greater than two standard deviations above the mean of the control cohort</w:t>
      </w:r>
      <w:r w:rsidR="00E050D3" w:rsidRPr="00BE6AD4">
        <w:rPr>
          <w:rFonts w:ascii="Calibri" w:hAnsi="Calibri" w:cs="Calibri"/>
        </w:rPr>
        <w:t xml:space="preserve"> (Table 2)</w:t>
      </w:r>
      <w:r w:rsidRPr="00BE6AD4">
        <w:rPr>
          <w:rFonts w:ascii="Calibri" w:hAnsi="Calibri" w:cs="Calibri"/>
        </w:rPr>
        <w:t>.</w:t>
      </w:r>
      <w:r w:rsidR="00607A84" w:rsidRPr="00BE6AD4">
        <w:rPr>
          <w:rFonts w:ascii="Calibri" w:hAnsi="Calibri" w:cs="Calibri"/>
        </w:rPr>
        <w:t xml:space="preserve"> </w:t>
      </w:r>
      <w:r w:rsidR="00A32041" w:rsidRPr="00BE6AD4">
        <w:rPr>
          <w:rFonts w:ascii="Calibri" w:hAnsi="Calibri" w:cs="Calibri"/>
        </w:rPr>
        <w:t xml:space="preserve">Of the 21 aSAH patients with </w:t>
      </w:r>
      <w:r w:rsidR="00E050D3" w:rsidRPr="00BE6AD4">
        <w:rPr>
          <w:rFonts w:ascii="Calibri" w:hAnsi="Calibri" w:cs="Calibri"/>
        </w:rPr>
        <w:t xml:space="preserve">very </w:t>
      </w:r>
      <w:r w:rsidR="00C70F15" w:rsidRPr="00BE6AD4">
        <w:rPr>
          <w:rFonts w:ascii="Calibri" w:hAnsi="Calibri" w:cs="Calibri"/>
        </w:rPr>
        <w:t>poor auditory outcome</w:t>
      </w:r>
      <w:r w:rsidR="00A32041" w:rsidRPr="00BE6AD4">
        <w:rPr>
          <w:rFonts w:ascii="Calibri" w:hAnsi="Calibri" w:cs="Calibri"/>
        </w:rPr>
        <w:t>, only two patients (10%) had pronounced cognitive issues as measured with psychomotor reaction time.</w:t>
      </w:r>
    </w:p>
    <w:p w14:paraId="071CCC37" w14:textId="77777777" w:rsidR="00607A84" w:rsidRPr="00BE6AD4" w:rsidRDefault="00607A84" w:rsidP="002C6463">
      <w:pPr>
        <w:pStyle w:val="NoSpacing"/>
        <w:spacing w:line="480" w:lineRule="auto"/>
        <w:rPr>
          <w:rFonts w:ascii="Calibri" w:hAnsi="Calibri" w:cs="Calibri"/>
        </w:rPr>
      </w:pPr>
    </w:p>
    <w:p w14:paraId="21647C3B" w14:textId="259F638F" w:rsidR="00421742" w:rsidRPr="00BE6AD4" w:rsidRDefault="00421742" w:rsidP="002C6463">
      <w:pPr>
        <w:pStyle w:val="NoSpacing"/>
        <w:spacing w:line="480" w:lineRule="auto"/>
        <w:rPr>
          <w:rFonts w:ascii="Calibri" w:hAnsi="Calibri" w:cs="Calibri"/>
          <w:u w:val="single"/>
        </w:rPr>
      </w:pPr>
      <w:r w:rsidRPr="00BE6AD4">
        <w:rPr>
          <w:rFonts w:ascii="Calibri" w:hAnsi="Calibri" w:cs="Calibri"/>
          <w:u w:val="single"/>
        </w:rPr>
        <w:t>Discussion</w:t>
      </w:r>
    </w:p>
    <w:p w14:paraId="6EBB1AF8" w14:textId="1B069AE0" w:rsidR="00421742" w:rsidRPr="00BE6AD4" w:rsidRDefault="00421742" w:rsidP="002C6463">
      <w:pPr>
        <w:pStyle w:val="NoSpacing"/>
        <w:spacing w:line="480" w:lineRule="auto"/>
        <w:rPr>
          <w:rFonts w:ascii="Calibri" w:hAnsi="Calibri" w:cs="Calibri"/>
        </w:rPr>
      </w:pPr>
    </w:p>
    <w:p w14:paraId="677043BC" w14:textId="3384DD2F" w:rsidR="00421742" w:rsidRPr="00BE6AD4" w:rsidRDefault="00C82ACC" w:rsidP="002C6463">
      <w:pPr>
        <w:pStyle w:val="NoSpacing"/>
        <w:spacing w:line="480" w:lineRule="auto"/>
        <w:rPr>
          <w:rFonts w:ascii="Calibri" w:hAnsi="Calibri" w:cs="Calibri"/>
        </w:rPr>
      </w:pPr>
      <w:r w:rsidRPr="00BE6AD4">
        <w:rPr>
          <w:rFonts w:ascii="Calibri" w:hAnsi="Calibri" w:cs="Calibri"/>
        </w:rPr>
        <w:t>In this</w:t>
      </w:r>
      <w:r w:rsidR="00421742" w:rsidRPr="00BE6AD4">
        <w:rPr>
          <w:rFonts w:ascii="Calibri" w:hAnsi="Calibri" w:cs="Calibri"/>
        </w:rPr>
        <w:t xml:space="preserve"> large study of auditory outcome following aSAH</w:t>
      </w:r>
      <w:r w:rsidRPr="00BE6AD4">
        <w:rPr>
          <w:rFonts w:ascii="Calibri" w:hAnsi="Calibri" w:cs="Calibri"/>
        </w:rPr>
        <w:t>, w</w:t>
      </w:r>
      <w:r w:rsidR="00421742" w:rsidRPr="00BE6AD4">
        <w:rPr>
          <w:rFonts w:ascii="Calibri" w:hAnsi="Calibri" w:cs="Calibri"/>
        </w:rPr>
        <w:t>e confirm the presence of significant hearing impairment following aSAH</w:t>
      </w:r>
      <w:r w:rsidRPr="00BE6AD4">
        <w:rPr>
          <w:rFonts w:ascii="Calibri" w:hAnsi="Calibri" w:cs="Calibri"/>
        </w:rPr>
        <w:t>,</w:t>
      </w:r>
      <w:r w:rsidR="00421742" w:rsidRPr="00BE6AD4">
        <w:rPr>
          <w:rFonts w:ascii="Calibri" w:hAnsi="Calibri" w:cs="Calibri"/>
        </w:rPr>
        <w:t xml:space="preserve"> compared to matched controls</w:t>
      </w:r>
      <w:r w:rsidRPr="00BE6AD4">
        <w:rPr>
          <w:rFonts w:ascii="Calibri" w:hAnsi="Calibri" w:cs="Calibri"/>
        </w:rPr>
        <w:t>,</w:t>
      </w:r>
      <w:r w:rsidR="00421742" w:rsidRPr="00BE6AD4">
        <w:rPr>
          <w:rFonts w:ascii="Calibri" w:hAnsi="Calibri" w:cs="Calibri"/>
        </w:rPr>
        <w:t xml:space="preserve"> at an average follow</w:t>
      </w:r>
      <w:r w:rsidR="009778B3" w:rsidRPr="00BE6AD4">
        <w:rPr>
          <w:rFonts w:ascii="Calibri" w:hAnsi="Calibri" w:cs="Calibri"/>
        </w:rPr>
        <w:t>-</w:t>
      </w:r>
      <w:r w:rsidR="00421742" w:rsidRPr="00BE6AD4">
        <w:rPr>
          <w:rFonts w:ascii="Calibri" w:hAnsi="Calibri" w:cs="Calibri"/>
        </w:rPr>
        <w:t>up of 106 months.  We also demonstrate that cognitive deficits following aSAH, as measured by psychomotor reaction time, mediate a significant proportion of this hearing impairment.</w:t>
      </w:r>
    </w:p>
    <w:p w14:paraId="504CB85E" w14:textId="77777777" w:rsidR="00B919CC" w:rsidRPr="00BE6AD4" w:rsidRDefault="00B919CC" w:rsidP="002C6463">
      <w:pPr>
        <w:pStyle w:val="NoSpacing"/>
        <w:spacing w:line="480" w:lineRule="auto"/>
        <w:rPr>
          <w:rFonts w:ascii="Calibri" w:hAnsi="Calibri" w:cs="Calibri"/>
        </w:rPr>
      </w:pPr>
    </w:p>
    <w:p w14:paraId="2B6DF6D6" w14:textId="179FCA2F" w:rsidR="00421742" w:rsidRPr="00BE6AD4" w:rsidRDefault="00421742" w:rsidP="00284CE4">
      <w:pPr>
        <w:pStyle w:val="NoSpacing"/>
        <w:spacing w:line="480" w:lineRule="auto"/>
        <w:ind w:firstLine="720"/>
        <w:rPr>
          <w:rFonts w:ascii="Calibri" w:hAnsi="Calibri" w:cs="Calibri"/>
        </w:rPr>
      </w:pPr>
      <w:r w:rsidRPr="00BE6AD4">
        <w:rPr>
          <w:rFonts w:ascii="Calibri" w:hAnsi="Calibri" w:cs="Calibri"/>
        </w:rPr>
        <w:t xml:space="preserve">Although the DTT is unable to differentiate between central and peripheral hearing impairment the fact that cognitive deficits mediate a significant proportion supports the </w:t>
      </w:r>
      <w:r w:rsidRPr="00BE6AD4">
        <w:rPr>
          <w:rFonts w:ascii="Calibri" w:hAnsi="Calibri" w:cs="Calibri"/>
        </w:rPr>
        <w:lastRenderedPageBreak/>
        <w:t>previous findings that central origin hearing impairment plays an integral role in hearing deficits following aSAH</w:t>
      </w:r>
      <w:r w:rsidRPr="00BE6AD4">
        <w:rPr>
          <w:rFonts w:ascii="Calibri" w:hAnsi="Calibri" w:cs="Calibri"/>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hAnsi="Calibri" w:cs="Calibri"/>
        </w:rPr>
        <w:instrText xml:space="preserve"> ADDIN EN.CITE </w:instrText>
      </w:r>
      <w:r w:rsidR="00E07E99">
        <w:rPr>
          <w:rFonts w:ascii="Calibri" w:hAnsi="Calibri" w:cs="Calibri"/>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hAnsi="Calibri" w:cs="Calibri"/>
        </w:rPr>
        <w:instrText xml:space="preserve"> ADDIN EN.CITE.DATA </w:instrText>
      </w:r>
      <w:r w:rsidR="00E07E99">
        <w:rPr>
          <w:rFonts w:ascii="Calibri" w:hAnsi="Calibri" w:cs="Calibri"/>
        </w:rPr>
      </w:r>
      <w:r w:rsidR="00E07E99">
        <w:rPr>
          <w:rFonts w:ascii="Calibri" w:hAnsi="Calibri" w:cs="Calibri"/>
        </w:rPr>
        <w:fldChar w:fldCharType="end"/>
      </w:r>
      <w:r w:rsidRPr="00BE6AD4">
        <w:rPr>
          <w:rFonts w:ascii="Calibri" w:hAnsi="Calibri" w:cs="Calibri"/>
        </w:rPr>
      </w:r>
      <w:r w:rsidRPr="00BE6AD4">
        <w:rPr>
          <w:rFonts w:ascii="Calibri" w:hAnsi="Calibri" w:cs="Calibri"/>
        </w:rPr>
        <w:fldChar w:fldCharType="separate"/>
      </w:r>
      <w:r w:rsidR="00E07E99">
        <w:rPr>
          <w:rFonts w:ascii="Calibri" w:hAnsi="Calibri" w:cs="Calibri"/>
          <w:noProof/>
        </w:rPr>
        <w:t>[7]</w:t>
      </w:r>
      <w:r w:rsidRPr="00BE6AD4">
        <w:rPr>
          <w:rFonts w:ascii="Calibri" w:hAnsi="Calibri" w:cs="Calibri"/>
        </w:rPr>
        <w:fldChar w:fldCharType="end"/>
      </w:r>
      <w:r w:rsidRPr="00BE6AD4">
        <w:rPr>
          <w:rFonts w:ascii="Calibri" w:hAnsi="Calibri" w:cs="Calibri"/>
        </w:rPr>
        <w:t>.</w:t>
      </w:r>
      <w:r w:rsidR="004F6029">
        <w:rPr>
          <w:rFonts w:ascii="Calibri" w:hAnsi="Calibri" w:cs="Calibri"/>
        </w:rPr>
        <w:t xml:space="preserve"> The addition of PTA</w:t>
      </w:r>
      <w:r w:rsidR="00BE5C38">
        <w:rPr>
          <w:rFonts w:ascii="Calibri" w:hAnsi="Calibri" w:cs="Calibri"/>
        </w:rPr>
        <w:t xml:space="preserve"> and brainstem auditory evoked responses</w:t>
      </w:r>
      <w:r w:rsidR="004F6029">
        <w:rPr>
          <w:rFonts w:ascii="Calibri" w:hAnsi="Calibri" w:cs="Calibri"/>
        </w:rPr>
        <w:t xml:space="preserve"> would provide information on the relative contributions of peripheral and central hearing impairment following aSAH, however,</w:t>
      </w:r>
      <w:r w:rsidR="00265927">
        <w:rPr>
          <w:rFonts w:ascii="Calibri" w:hAnsi="Calibri" w:cs="Calibri"/>
        </w:rPr>
        <w:t xml:space="preserve"> </w:t>
      </w:r>
      <w:r w:rsidR="004F6029">
        <w:rPr>
          <w:rFonts w:ascii="Calibri" w:hAnsi="Calibri" w:cs="Calibri"/>
        </w:rPr>
        <w:t xml:space="preserve">it </w:t>
      </w:r>
      <w:r w:rsidR="00265927">
        <w:rPr>
          <w:rFonts w:ascii="Calibri" w:hAnsi="Calibri" w:cs="Calibri"/>
        </w:rPr>
        <w:t>is not available in the UK Biobank</w:t>
      </w:r>
      <w:r w:rsidR="004F6029">
        <w:rPr>
          <w:rFonts w:ascii="Calibri" w:hAnsi="Calibri" w:cs="Calibri"/>
        </w:rPr>
        <w:t xml:space="preserve">. </w:t>
      </w:r>
      <w:r w:rsidR="00903FA8">
        <w:rPr>
          <w:rFonts w:ascii="Calibri" w:hAnsi="Calibri" w:cs="Calibri"/>
        </w:rPr>
        <w:t>This is a limitation of this</w:t>
      </w:r>
      <w:r w:rsidR="00D37559">
        <w:rPr>
          <w:rFonts w:ascii="Calibri" w:hAnsi="Calibri" w:cs="Calibri"/>
        </w:rPr>
        <w:t xml:space="preserve"> retrospective</w:t>
      </w:r>
      <w:r w:rsidR="00903FA8">
        <w:rPr>
          <w:rFonts w:ascii="Calibri" w:hAnsi="Calibri" w:cs="Calibri"/>
        </w:rPr>
        <w:t xml:space="preserve"> study</w:t>
      </w:r>
      <w:r w:rsidR="00BE5C38">
        <w:rPr>
          <w:rFonts w:ascii="Calibri" w:hAnsi="Calibri" w:cs="Calibri"/>
        </w:rPr>
        <w:t>.</w:t>
      </w:r>
      <w:r w:rsidR="00903FA8">
        <w:rPr>
          <w:rFonts w:ascii="Calibri" w:hAnsi="Calibri" w:cs="Calibri"/>
        </w:rPr>
        <w:t xml:space="preserve"> </w:t>
      </w:r>
      <w:r w:rsidR="004F6029">
        <w:rPr>
          <w:rFonts w:ascii="Calibri" w:hAnsi="Calibri" w:cs="Calibri"/>
        </w:rPr>
        <w:t>PTA</w:t>
      </w:r>
      <w:r w:rsidR="00BE5C38">
        <w:rPr>
          <w:rFonts w:ascii="Calibri" w:hAnsi="Calibri" w:cs="Calibri"/>
        </w:rPr>
        <w:t xml:space="preserve"> and brainstem auditory evoked responses</w:t>
      </w:r>
      <w:r w:rsidRPr="00BE6AD4">
        <w:rPr>
          <w:rFonts w:ascii="Calibri" w:hAnsi="Calibri" w:cs="Calibri"/>
        </w:rPr>
        <w:t xml:space="preserve"> should be included in future</w:t>
      </w:r>
      <w:r w:rsidR="004F6029">
        <w:rPr>
          <w:rFonts w:ascii="Calibri" w:hAnsi="Calibri" w:cs="Calibri"/>
        </w:rPr>
        <w:t xml:space="preserve"> prospective</w:t>
      </w:r>
      <w:r w:rsidRPr="00BE6AD4">
        <w:rPr>
          <w:rFonts w:ascii="Calibri" w:hAnsi="Calibri" w:cs="Calibri"/>
        </w:rPr>
        <w:t xml:space="preserve"> studies to further investigate the role of central and peripheral components to hearing impairment following aSAH.</w:t>
      </w:r>
      <w:r w:rsidR="00453981" w:rsidRPr="00BE6AD4">
        <w:rPr>
          <w:rFonts w:ascii="Calibri" w:hAnsi="Calibri" w:cs="Calibri"/>
        </w:rPr>
        <w:t xml:space="preserve"> As stated earlier, the</w:t>
      </w:r>
      <w:r w:rsidR="00901130" w:rsidRPr="00BE6AD4">
        <w:rPr>
          <w:rFonts w:ascii="Calibri" w:hAnsi="Calibri" w:cs="Calibri"/>
        </w:rPr>
        <w:t xml:space="preserve"> DTT identifies hearing impairment with the view of onward referral for more comprehensive audiological assessment. In addition to PTA, tests of APD and other more ‘real world’ measures including roving speech in multi-speaker babble, localisation and tracking of speech using a </w:t>
      </w:r>
      <w:proofErr w:type="gramStart"/>
      <w:r w:rsidR="00901130" w:rsidRPr="00BE6AD4">
        <w:rPr>
          <w:rFonts w:ascii="Calibri" w:hAnsi="Calibri" w:cs="Calibri"/>
        </w:rPr>
        <w:t>180 or 360 degree</w:t>
      </w:r>
      <w:proofErr w:type="gramEnd"/>
      <w:r w:rsidR="00901130" w:rsidRPr="00BE6AD4">
        <w:rPr>
          <w:rFonts w:ascii="Calibri" w:hAnsi="Calibri" w:cs="Calibri"/>
        </w:rPr>
        <w:t xml:space="preserve"> rig</w:t>
      </w:r>
      <w:r w:rsidR="003E2B8F" w:rsidRPr="00BE6AD4">
        <w:rPr>
          <w:rFonts w:ascii="Calibri" w:hAnsi="Calibri" w:cs="Calibri"/>
        </w:rPr>
        <w:t>,</w:t>
      </w:r>
      <w:r w:rsidR="00901130" w:rsidRPr="00BE6AD4">
        <w:rPr>
          <w:rFonts w:ascii="Calibri" w:hAnsi="Calibri" w:cs="Calibri"/>
        </w:rPr>
        <w:t xml:space="preserve"> as well as a test of listening effort</w:t>
      </w:r>
      <w:r w:rsidR="002732A9" w:rsidRPr="00BE6AD4">
        <w:rPr>
          <w:rFonts w:ascii="Calibri" w:hAnsi="Calibri" w:cs="Calibri"/>
        </w:rPr>
        <w:t xml:space="preserve"> should be considered</w:t>
      </w:r>
      <w:r w:rsidR="00901130" w:rsidRPr="00BE6AD4">
        <w:rPr>
          <w:rFonts w:ascii="Calibri" w:hAnsi="Calibri" w:cs="Calibri"/>
        </w:rPr>
        <w:t>.</w:t>
      </w:r>
    </w:p>
    <w:p w14:paraId="442D51D6" w14:textId="77777777" w:rsidR="00B919CC" w:rsidRPr="00BE6AD4" w:rsidRDefault="00B919CC" w:rsidP="002C6463">
      <w:pPr>
        <w:pStyle w:val="NoSpacing"/>
        <w:spacing w:line="480" w:lineRule="auto"/>
        <w:rPr>
          <w:rFonts w:ascii="Calibri" w:hAnsi="Calibri" w:cs="Calibri"/>
        </w:rPr>
      </w:pPr>
    </w:p>
    <w:p w14:paraId="3674880A" w14:textId="466ABCB2" w:rsidR="00B919CC" w:rsidRPr="00BE6AD4" w:rsidRDefault="00B919CC" w:rsidP="00284CE4">
      <w:pPr>
        <w:pStyle w:val="NoSpacing"/>
        <w:spacing w:line="480" w:lineRule="auto"/>
        <w:ind w:firstLine="720"/>
        <w:rPr>
          <w:rFonts w:ascii="Calibri" w:hAnsi="Calibri" w:cs="Calibri"/>
        </w:rPr>
      </w:pPr>
      <w:r w:rsidRPr="00BE6AD4">
        <w:rPr>
          <w:rFonts w:ascii="Calibri" w:hAnsi="Calibri" w:cs="Calibri"/>
        </w:rPr>
        <w:t xml:space="preserve">Cognitive deficits mediate a significant proportion of hearing impairment following aSAH with psychomotor reaction time significantly slower in the aSAH cohort compared to controls.  However, the prevalence of cognitive impairment in aSAH </w:t>
      </w:r>
      <w:r w:rsidR="004973A9" w:rsidRPr="00BE6AD4">
        <w:rPr>
          <w:rFonts w:ascii="Calibri" w:hAnsi="Calibri" w:cs="Calibri"/>
        </w:rPr>
        <w:t>patients with pronounced hearing difficulty</w:t>
      </w:r>
      <w:r w:rsidRPr="00BE6AD4">
        <w:rPr>
          <w:rFonts w:ascii="Calibri" w:hAnsi="Calibri" w:cs="Calibri"/>
        </w:rPr>
        <w:t xml:space="preserve"> </w:t>
      </w:r>
      <w:r w:rsidR="004973A9" w:rsidRPr="00BE6AD4">
        <w:rPr>
          <w:rFonts w:ascii="Calibri" w:hAnsi="Calibri" w:cs="Calibri"/>
        </w:rPr>
        <w:t>wa</w:t>
      </w:r>
      <w:r w:rsidRPr="00BE6AD4">
        <w:rPr>
          <w:rFonts w:ascii="Calibri" w:hAnsi="Calibri" w:cs="Calibri"/>
        </w:rPr>
        <w:t>s relatively low (</w:t>
      </w:r>
      <w:r w:rsidR="004973A9" w:rsidRPr="00BE6AD4">
        <w:rPr>
          <w:rFonts w:ascii="Calibri" w:hAnsi="Calibri" w:cs="Calibri"/>
        </w:rPr>
        <w:t>10</w:t>
      </w:r>
      <w:r w:rsidRPr="00BE6AD4">
        <w:rPr>
          <w:rFonts w:ascii="Calibri" w:hAnsi="Calibri" w:cs="Calibri"/>
        </w:rPr>
        <w:t xml:space="preserve">%, </w:t>
      </w:r>
      <w:r w:rsidR="004973A9" w:rsidRPr="00BE6AD4">
        <w:rPr>
          <w:rFonts w:ascii="Calibri" w:hAnsi="Calibri" w:cs="Calibri"/>
        </w:rPr>
        <w:t xml:space="preserve">and quite </w:t>
      </w:r>
      <w:proofErr w:type="gramStart"/>
      <w:r w:rsidR="004973A9" w:rsidRPr="00BE6AD4">
        <w:rPr>
          <w:rFonts w:ascii="Calibri" w:hAnsi="Calibri" w:cs="Calibri"/>
        </w:rPr>
        <w:t>similar to</w:t>
      </w:r>
      <w:proofErr w:type="gramEnd"/>
      <w:r w:rsidR="004973A9" w:rsidRPr="00BE6AD4">
        <w:rPr>
          <w:rFonts w:ascii="Calibri" w:hAnsi="Calibri" w:cs="Calibri"/>
        </w:rPr>
        <w:t xml:space="preserve"> patients without pronounced hearing difficulty, </w:t>
      </w:r>
      <w:r w:rsidRPr="00BE6AD4">
        <w:rPr>
          <w:rFonts w:ascii="Calibri" w:hAnsi="Calibri" w:cs="Calibri"/>
        </w:rPr>
        <w:t xml:space="preserve">see Table </w:t>
      </w:r>
      <w:r w:rsidR="00AB1B50" w:rsidRPr="00BE6AD4">
        <w:rPr>
          <w:rFonts w:ascii="Calibri" w:hAnsi="Calibri" w:cs="Calibri"/>
        </w:rPr>
        <w:t>2</w:t>
      </w:r>
      <w:r w:rsidRPr="00BE6AD4">
        <w:rPr>
          <w:rFonts w:ascii="Calibri" w:hAnsi="Calibri" w:cs="Calibri"/>
        </w:rPr>
        <w:t xml:space="preserve">), suggesting that although </w:t>
      </w:r>
      <w:r w:rsidR="00116885" w:rsidRPr="00BE6AD4">
        <w:rPr>
          <w:rFonts w:ascii="Calibri" w:hAnsi="Calibri" w:cs="Calibri"/>
        </w:rPr>
        <w:t>cognition</w:t>
      </w:r>
      <w:r w:rsidRPr="00BE6AD4">
        <w:rPr>
          <w:rFonts w:ascii="Calibri" w:hAnsi="Calibri" w:cs="Calibri"/>
        </w:rPr>
        <w:t xml:space="preserve"> is an</w:t>
      </w:r>
      <w:r w:rsidR="00E34AF2" w:rsidRPr="00BE6AD4">
        <w:rPr>
          <w:rFonts w:ascii="Calibri" w:hAnsi="Calibri" w:cs="Calibri"/>
        </w:rPr>
        <w:t xml:space="preserve"> </w:t>
      </w:r>
      <w:r w:rsidRPr="00BE6AD4">
        <w:rPr>
          <w:rFonts w:ascii="Calibri" w:hAnsi="Calibri" w:cs="Calibri"/>
        </w:rPr>
        <w:t>important contributor</w:t>
      </w:r>
      <w:r w:rsidR="00903FA8">
        <w:rPr>
          <w:rFonts w:ascii="Calibri" w:hAnsi="Calibri" w:cs="Calibri"/>
        </w:rPr>
        <w:t>,</w:t>
      </w:r>
      <w:r w:rsidRPr="00BE6AD4">
        <w:rPr>
          <w:rFonts w:ascii="Calibri" w:hAnsi="Calibri" w:cs="Calibri"/>
        </w:rPr>
        <w:t xml:space="preserve"> other mechanisms play an integral role in hearing impairment after aSAH.</w:t>
      </w:r>
      <w:r w:rsidR="00346EC6" w:rsidRPr="00BE6AD4">
        <w:rPr>
          <w:rFonts w:ascii="Calibri" w:hAnsi="Calibri" w:cs="Calibri"/>
        </w:rPr>
        <w:t xml:space="preserve">  A number of pathophysiological mechanisms have been proposed to underlie auditory deficits following aSAH including </w:t>
      </w:r>
      <w:r w:rsidR="00173805" w:rsidRPr="00BE6AD4">
        <w:rPr>
          <w:rFonts w:ascii="Calibri" w:hAnsi="Calibri" w:cs="Calibri"/>
        </w:rPr>
        <w:t>ischemia</w:t>
      </w:r>
      <w:r w:rsidR="00346EC6" w:rsidRPr="00BE6AD4">
        <w:rPr>
          <w:rFonts w:ascii="Calibri" w:hAnsi="Calibri" w:cs="Calibri"/>
        </w:rPr>
        <w:t xml:space="preserve"> secondary to vasospasm</w:t>
      </w:r>
      <w:r w:rsidR="00173805" w:rsidRPr="00BE6AD4">
        <w:rPr>
          <w:rFonts w:ascii="Calibri" w:hAnsi="Calibri" w:cs="Calibri"/>
        </w:rPr>
        <w:fldChar w:fldCharType="begin"/>
      </w:r>
      <w:r w:rsidR="00265927">
        <w:rPr>
          <w:rFonts w:ascii="Calibri" w:hAnsi="Calibri" w:cs="Calibri"/>
        </w:rPr>
        <w:instrText xml:space="preserve"> ADDIN EN.CITE &lt;EndNote&gt;&lt;Cite&gt;&lt;Author&gt;Ponzetto&lt;/Author&gt;&lt;Year&gt;2013&lt;/Year&gt;&lt;RecNum&gt;1432&lt;/RecNum&gt;&lt;IDText&gt;Partly reversible central auditory dysfunction induced by cerebral vasospasm after subarachnoid hemorrhage&lt;/IDText&gt;&lt;DisplayText&gt;[22]&lt;/DisplayText&gt;&lt;record&gt;&lt;rec-number&gt;1432&lt;/rec-number&gt;&lt;foreign-keys&gt;&lt;key app="EN" db-id="vsvexa0v3ppsw3e95zuxese72wzf5vzrz5wa" timestamp="1628164701" guid="6b3ad137-d31e-4bec-bf44-d458d6e1016a"&gt;1432&lt;/key&gt;&lt;/foreign-keys&gt;&lt;ref-type name="Journal Article"&gt;17&lt;/ref-type&gt;&lt;contributors&gt;&lt;authors&gt;&lt;author&gt;Ponzetto, E.&lt;/author&gt;&lt;author&gt;Vinetti, M.&lt;/author&gt;&lt;author&gt;Grandin, C.&lt;/author&gt;&lt;author&gt;Duprez, T.&lt;/author&gt;&lt;author&gt;van Pesch, V.&lt;/author&gt;&lt;author&gt;Deggouj, N.&lt;/author&gt;&lt;author&gt;Lhommel, R.&lt;/author&gt;&lt;author&gt;Hantson, P.&lt;/author&gt;&lt;/authors&gt;&lt;/contributors&gt;&lt;titles&gt;&lt;title&gt;Partly reversible central auditory dysfunction induced by cerebral vasospasm after subarachnoid hemorrhage&lt;/title&gt;&lt;secondary-title&gt;J Neurosurg&lt;/secondary-title&gt;&lt;/titles&gt;&lt;periodical&gt;&lt;full-title&gt;J Neurosurg&lt;/full-title&gt;&lt;/periodical&gt;&lt;pages&gt;1125-8&lt;/pages&gt;&lt;volume&gt;119&lt;/volume&gt;&lt;number&gt;5&lt;/number&gt;&lt;edition&gt;2013/08/23&lt;/edition&gt;&lt;keywords&gt;&lt;keyword&gt;Angioplasty&lt;/keyword&gt;&lt;keyword&gt;Auditory Diseases, Central&lt;/keyword&gt;&lt;keyword&gt;Female&lt;/keyword&gt;&lt;keyword&gt;Humans&lt;/keyword&gt;&lt;keyword&gt;Middle Aged&lt;/keyword&gt;&lt;keyword&gt;Middle Cerebral Artery&lt;/keyword&gt;&lt;keyword&gt;Nimodipine&lt;/keyword&gt;&lt;keyword&gt;Subarachnoid Hemorrhage&lt;/keyword&gt;&lt;keyword&gt;Treatment Outcome&lt;/keyword&gt;&lt;keyword&gt;Vasodilator Agents&lt;/keyword&gt;&lt;keyword&gt;Vasospasm, Intracranial&lt;/keyword&gt;&lt;/keywords&gt;&lt;dates&gt;&lt;year&gt;2013&lt;/year&gt;&lt;pub-dates&gt;&lt;date&gt;Nov&lt;/date&gt;&lt;/pub-dates&gt;&lt;/dates&gt;&lt;isbn&gt;1933-0693&lt;/isbn&gt;&lt;accession-num&gt;23971951&lt;/accession-num&gt;&lt;urls&gt;&lt;related-urls&gt;&lt;url&gt;https://www.ncbi.nlm.nih.gov/pubmed/23971951&lt;/url&gt;&lt;/related-urls&gt;&lt;/urls&gt;&lt;electronic-resource-num&gt;10.3171/2013.7.JNS13674&lt;/electronic-resource-num&gt;&lt;language&gt;eng&lt;/language&gt;&lt;/record&gt;&lt;/Cite&gt;&lt;/EndNote&gt;</w:instrText>
      </w:r>
      <w:r w:rsidR="00173805" w:rsidRPr="00BE6AD4">
        <w:rPr>
          <w:rFonts w:ascii="Calibri" w:hAnsi="Calibri" w:cs="Calibri"/>
        </w:rPr>
        <w:fldChar w:fldCharType="separate"/>
      </w:r>
      <w:r w:rsidR="00265927">
        <w:rPr>
          <w:rFonts w:ascii="Calibri" w:hAnsi="Calibri" w:cs="Calibri"/>
          <w:noProof/>
        </w:rPr>
        <w:t>[22]</w:t>
      </w:r>
      <w:r w:rsidR="00173805" w:rsidRPr="00BE6AD4">
        <w:rPr>
          <w:rFonts w:ascii="Calibri" w:hAnsi="Calibri" w:cs="Calibri"/>
        </w:rPr>
        <w:fldChar w:fldCharType="end"/>
      </w:r>
      <w:r w:rsidR="00346EC6" w:rsidRPr="00BE6AD4">
        <w:rPr>
          <w:rFonts w:ascii="Calibri" w:hAnsi="Calibri" w:cs="Calibri"/>
        </w:rPr>
        <w:t xml:space="preserve"> and more globalised pathology such as iron deposition in the cortex</w:t>
      </w:r>
      <w:r w:rsidR="00173805" w:rsidRPr="00BE6AD4">
        <w:rPr>
          <w:rFonts w:ascii="Calibri" w:hAnsi="Calibri" w:cs="Calibri"/>
        </w:rPr>
        <w:t xml:space="preserve"> secondary to blood breakdown</w:t>
      </w:r>
      <w:r w:rsidR="00173805" w:rsidRPr="00BE6AD4">
        <w:rPr>
          <w:rFonts w:ascii="Calibri" w:hAnsi="Calibri" w:cs="Calibri"/>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hAnsi="Calibri" w:cs="Calibri"/>
        </w:rPr>
        <w:instrText xml:space="preserve"> ADDIN EN.CITE </w:instrText>
      </w:r>
      <w:r w:rsidR="00E07E99">
        <w:rPr>
          <w:rFonts w:ascii="Calibri" w:hAnsi="Calibri" w:cs="Calibri"/>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hAnsi="Calibri" w:cs="Calibri"/>
        </w:rPr>
        <w:instrText xml:space="preserve"> ADDIN EN.CITE.DATA </w:instrText>
      </w:r>
      <w:r w:rsidR="00E07E99">
        <w:rPr>
          <w:rFonts w:ascii="Calibri" w:hAnsi="Calibri" w:cs="Calibri"/>
        </w:rPr>
      </w:r>
      <w:r w:rsidR="00E07E99">
        <w:rPr>
          <w:rFonts w:ascii="Calibri" w:hAnsi="Calibri" w:cs="Calibri"/>
        </w:rPr>
        <w:fldChar w:fldCharType="end"/>
      </w:r>
      <w:r w:rsidR="00173805" w:rsidRPr="00BE6AD4">
        <w:rPr>
          <w:rFonts w:ascii="Calibri" w:hAnsi="Calibri" w:cs="Calibri"/>
        </w:rPr>
      </w:r>
      <w:r w:rsidR="00173805" w:rsidRPr="00BE6AD4">
        <w:rPr>
          <w:rFonts w:ascii="Calibri" w:hAnsi="Calibri" w:cs="Calibri"/>
        </w:rPr>
        <w:fldChar w:fldCharType="separate"/>
      </w:r>
      <w:r w:rsidR="00E07E99">
        <w:rPr>
          <w:rFonts w:ascii="Calibri" w:hAnsi="Calibri" w:cs="Calibri"/>
          <w:noProof/>
        </w:rPr>
        <w:t>[7]</w:t>
      </w:r>
      <w:r w:rsidR="00173805" w:rsidRPr="00BE6AD4">
        <w:rPr>
          <w:rFonts w:ascii="Calibri" w:hAnsi="Calibri" w:cs="Calibri"/>
        </w:rPr>
        <w:fldChar w:fldCharType="end"/>
      </w:r>
      <w:r w:rsidR="00346EC6" w:rsidRPr="00BE6AD4">
        <w:rPr>
          <w:rFonts w:ascii="Calibri" w:hAnsi="Calibri" w:cs="Calibri"/>
        </w:rPr>
        <w:t>.</w:t>
      </w:r>
      <w:r w:rsidR="005B6508" w:rsidRPr="00BE6AD4">
        <w:rPr>
          <w:rFonts w:ascii="Calibri" w:hAnsi="Calibri" w:cs="Calibri"/>
        </w:rPr>
        <w:t xml:space="preserve">  In this study we demonstrate that both ears deteriorate equally following aSAH supporting the theory that a more generalised process such as iron deposition is likely </w:t>
      </w:r>
      <w:r w:rsidR="005B6508" w:rsidRPr="00BE6AD4">
        <w:rPr>
          <w:rFonts w:ascii="Calibri" w:hAnsi="Calibri" w:cs="Calibri"/>
        </w:rPr>
        <w:lastRenderedPageBreak/>
        <w:t>to be integral to hearing impairment following aSAH.</w:t>
      </w:r>
      <w:r w:rsidR="00CB62E2">
        <w:rPr>
          <w:rFonts w:ascii="Calibri" w:hAnsi="Calibri" w:cs="Calibri"/>
        </w:rPr>
        <w:t xml:space="preserve">  Iron deposition can lead to both central and peripheral hearing deficits</w:t>
      </w:r>
      <w:r w:rsidR="00CB62E2">
        <w:rPr>
          <w:rFonts w:ascii="Calibri" w:hAnsi="Calibri" w:cs="Calibri"/>
        </w:rPr>
        <w:fldChar w:fldCharType="begin"/>
      </w:r>
      <w:r w:rsidR="00CB62E2">
        <w:rPr>
          <w:rFonts w:ascii="Calibri" w:hAnsi="Calibri" w:cs="Calibri"/>
        </w:rPr>
        <w:instrText xml:space="preserve"> ADDIN EN.CITE &lt;EndNote&gt;&lt;Cite&gt;&lt;Author&gt;Yoo&lt;/Author&gt;&lt;Year&gt;2018&lt;/Year&gt;&lt;IDText&gt;Focused Neuro-Otological Review of Superficial Siderosis of the Central Nervous System&lt;/IDText&gt;&lt;DisplayText&gt;[23]&lt;/DisplayText&gt;&lt;record&gt;&lt;keywords&gt;&lt;keyword&gt;bilateral vestibulopathy&lt;/keyword&gt;&lt;keyword&gt;neuro-otology&lt;/keyword&gt;&lt;keyword&gt;subarachnoid hemorrhage&lt;/keyword&gt;&lt;keyword&gt;superficial siderosis&lt;/keyword&gt;&lt;keyword&gt;video head impulse&lt;/keyword&gt;&lt;/keywords&gt;&lt;urls&gt;&lt;related-urls&gt;&lt;url&gt;https://www.ncbi.nlm.nih.gov/pubmed/29892257&lt;/url&gt;&lt;/related-urls&gt;&lt;/urls&gt;&lt;isbn&gt;1664-2295&lt;/isbn&gt;&lt;custom2&gt;PMC5985612&lt;/custom2&gt;&lt;titles&gt;&lt;title&gt;Focused Neuro-Otological Review of Superficial Siderosis of the Central Nervous System&lt;/title&gt;&lt;secondary-title&gt;Front Neurol&lt;/secondary-title&gt;&lt;/titles&gt;&lt;pages&gt;358&lt;/pages&gt;&lt;contributors&gt;&lt;authors&gt;&lt;author&gt;Yoo, A.&lt;/author&gt;&lt;author&gt;Jou, J.&lt;/author&gt;&lt;author&gt;Klopfenstein, J. D.&lt;/author&gt;&lt;author&gt;Kattah, J. C.&lt;/author&gt;&lt;/authors&gt;&lt;/contributors&gt;&lt;edition&gt;20180528&lt;/edition&gt;&lt;language&gt;eng&lt;/language&gt;&lt;added-date format="utc"&gt;1639995815&lt;/added-date&gt;&lt;ref-type name="Journal Article"&gt;17&lt;/ref-type&gt;&lt;auth-address&gt;University of Illinois College of Medicine, Peoria, IL, United States. Department of Neurosurgery, University of Illinois College of Medicine, Peoria, IL, United States. Department of Neurology, Illinois Neurologic Institute, University of Illinois College of Medicine, Peoria, IL, United States.&lt;/auth-address&gt;&lt;dates&gt;&lt;year&gt;2018&lt;/year&gt;&lt;/dates&gt;&lt;rec-number&gt;1757&lt;/rec-number&gt;&lt;last-updated-date format="utc"&gt;1639995815&lt;/last-updated-date&gt;&lt;accession-num&gt;29892257&lt;/accession-num&gt;&lt;electronic-resource-num&gt;10.3389/fneur.2018.00358&lt;/electronic-resource-num&gt;&lt;volume&gt;9&lt;/volume&gt;&lt;/record&gt;&lt;/Cite&gt;&lt;/EndNote&gt;</w:instrText>
      </w:r>
      <w:r w:rsidR="00CB62E2">
        <w:rPr>
          <w:rFonts w:ascii="Calibri" w:hAnsi="Calibri" w:cs="Calibri"/>
        </w:rPr>
        <w:fldChar w:fldCharType="separate"/>
      </w:r>
      <w:r w:rsidR="00CB62E2">
        <w:rPr>
          <w:rFonts w:ascii="Calibri" w:hAnsi="Calibri" w:cs="Calibri"/>
          <w:noProof/>
        </w:rPr>
        <w:t>[23]</w:t>
      </w:r>
      <w:r w:rsidR="00CB62E2">
        <w:rPr>
          <w:rFonts w:ascii="Calibri" w:hAnsi="Calibri" w:cs="Calibri"/>
        </w:rPr>
        <w:fldChar w:fldCharType="end"/>
      </w:r>
      <w:r w:rsidR="00CB62E2">
        <w:rPr>
          <w:rFonts w:ascii="Calibri" w:hAnsi="Calibri" w:cs="Calibri"/>
        </w:rPr>
        <w:t xml:space="preserve"> and we are not able to differentiate between the two in this study</w:t>
      </w:r>
      <w:r w:rsidR="00D37559">
        <w:rPr>
          <w:rFonts w:ascii="Calibri" w:hAnsi="Calibri" w:cs="Calibri"/>
        </w:rPr>
        <w:t>.</w:t>
      </w:r>
    </w:p>
    <w:p w14:paraId="18188970" w14:textId="77777777" w:rsidR="00880217" w:rsidRPr="00BE6AD4" w:rsidRDefault="00880217" w:rsidP="002C6463">
      <w:pPr>
        <w:pStyle w:val="NoSpacing"/>
        <w:spacing w:line="480" w:lineRule="auto"/>
        <w:rPr>
          <w:rFonts w:ascii="Calibri" w:hAnsi="Calibri" w:cs="Calibri"/>
        </w:rPr>
      </w:pPr>
    </w:p>
    <w:p w14:paraId="5E41F859" w14:textId="66614E8A" w:rsidR="00880217" w:rsidRPr="00BE6AD4" w:rsidRDefault="00880217" w:rsidP="00284CE4">
      <w:pPr>
        <w:pStyle w:val="NoSpacing"/>
        <w:spacing w:line="480" w:lineRule="auto"/>
        <w:ind w:firstLine="720"/>
        <w:rPr>
          <w:rFonts w:ascii="Calibri" w:hAnsi="Calibri" w:cs="Calibri"/>
        </w:rPr>
      </w:pPr>
      <w:r w:rsidRPr="00BE6AD4">
        <w:rPr>
          <w:rFonts w:ascii="Calibri" w:hAnsi="Calibri" w:cs="Calibri"/>
        </w:rPr>
        <w:t xml:space="preserve">Our previous study using both PTA and the Bamford-Kowal-Bench (BKB) speech-in-noise test demonstrated the presence of </w:t>
      </w:r>
      <w:r w:rsidR="00385F4D" w:rsidRPr="00BE6AD4">
        <w:rPr>
          <w:rFonts w:ascii="Calibri" w:hAnsi="Calibri" w:cs="Calibri"/>
        </w:rPr>
        <w:t xml:space="preserve">APD or </w:t>
      </w:r>
      <w:r w:rsidRPr="00BE6AD4">
        <w:rPr>
          <w:rFonts w:ascii="Calibri" w:hAnsi="Calibri" w:cs="Calibri"/>
        </w:rPr>
        <w:t>central hearing impairment following aSAH</w:t>
      </w:r>
      <w:r w:rsidRPr="00BE6AD4">
        <w:rPr>
          <w:rFonts w:ascii="Calibri" w:hAnsi="Calibri" w:cs="Calibri"/>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hAnsi="Calibri" w:cs="Calibri"/>
        </w:rPr>
        <w:instrText xml:space="preserve"> ADDIN EN.CITE </w:instrText>
      </w:r>
      <w:r w:rsidR="00E07E99">
        <w:rPr>
          <w:rFonts w:ascii="Calibri" w:hAnsi="Calibri" w:cs="Calibri"/>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hAnsi="Calibri" w:cs="Calibri"/>
        </w:rPr>
        <w:instrText xml:space="preserve"> ADDIN EN.CITE.DATA </w:instrText>
      </w:r>
      <w:r w:rsidR="00E07E99">
        <w:rPr>
          <w:rFonts w:ascii="Calibri" w:hAnsi="Calibri" w:cs="Calibri"/>
        </w:rPr>
      </w:r>
      <w:r w:rsidR="00E07E99">
        <w:rPr>
          <w:rFonts w:ascii="Calibri" w:hAnsi="Calibri" w:cs="Calibri"/>
        </w:rPr>
        <w:fldChar w:fldCharType="end"/>
      </w:r>
      <w:r w:rsidRPr="00BE6AD4">
        <w:rPr>
          <w:rFonts w:ascii="Calibri" w:hAnsi="Calibri" w:cs="Calibri"/>
        </w:rPr>
      </w:r>
      <w:r w:rsidRPr="00BE6AD4">
        <w:rPr>
          <w:rFonts w:ascii="Calibri" w:hAnsi="Calibri" w:cs="Calibri"/>
        </w:rPr>
        <w:fldChar w:fldCharType="separate"/>
      </w:r>
      <w:r w:rsidR="00E07E99">
        <w:rPr>
          <w:rFonts w:ascii="Calibri" w:hAnsi="Calibri" w:cs="Calibri"/>
          <w:noProof/>
        </w:rPr>
        <w:t>[7]</w:t>
      </w:r>
      <w:r w:rsidRPr="00BE6AD4">
        <w:rPr>
          <w:rFonts w:ascii="Calibri" w:hAnsi="Calibri" w:cs="Calibri"/>
        </w:rPr>
        <w:fldChar w:fldCharType="end"/>
      </w:r>
      <w:r w:rsidRPr="00BE6AD4">
        <w:rPr>
          <w:rFonts w:ascii="Calibri" w:hAnsi="Calibri" w:cs="Calibri"/>
        </w:rPr>
        <w:t>.  The BKB test use</w:t>
      </w:r>
      <w:r w:rsidR="00385F4D" w:rsidRPr="00BE6AD4">
        <w:rPr>
          <w:rFonts w:ascii="Calibri" w:hAnsi="Calibri" w:cs="Calibri"/>
        </w:rPr>
        <w:t>d had</w:t>
      </w:r>
      <w:r w:rsidRPr="00BE6AD4">
        <w:rPr>
          <w:rFonts w:ascii="Calibri" w:hAnsi="Calibri" w:cs="Calibri"/>
        </w:rPr>
        <w:t xml:space="preserve"> a fixed signal-to-noise ratio compared to an adaptive signal-to-noise ratio as in the DTT</w:t>
      </w:r>
      <w:r w:rsidR="00385F4D" w:rsidRPr="00BE6AD4">
        <w:rPr>
          <w:rFonts w:ascii="Calibri" w:hAnsi="Calibri" w:cs="Calibri"/>
        </w:rPr>
        <w:t xml:space="preserve"> used here</w:t>
      </w:r>
      <w:r w:rsidRPr="00BE6AD4">
        <w:rPr>
          <w:rFonts w:ascii="Calibri" w:hAnsi="Calibri" w:cs="Calibri"/>
        </w:rPr>
        <w:t xml:space="preserve">.  The adaptive signal-to-noise ratio is thought to be more reflective of the </w:t>
      </w:r>
      <w:proofErr w:type="gramStart"/>
      <w:r w:rsidRPr="00BE6AD4">
        <w:rPr>
          <w:rFonts w:ascii="Calibri" w:hAnsi="Calibri" w:cs="Calibri"/>
        </w:rPr>
        <w:t xml:space="preserve">real </w:t>
      </w:r>
      <w:r w:rsidR="008973B3" w:rsidRPr="00BE6AD4">
        <w:rPr>
          <w:rFonts w:ascii="Calibri" w:hAnsi="Calibri" w:cs="Calibri"/>
        </w:rPr>
        <w:t>world</w:t>
      </w:r>
      <w:proofErr w:type="gramEnd"/>
      <w:r w:rsidRPr="00BE6AD4">
        <w:rPr>
          <w:rFonts w:ascii="Calibri" w:hAnsi="Calibri" w:cs="Calibri"/>
        </w:rPr>
        <w:t xml:space="preserve"> auditory environment and consequently the results of this study confirm previous findings in a situation more comparable to real life emphasising the implications of these deficit</w:t>
      </w:r>
      <w:r w:rsidR="002732A9" w:rsidRPr="00BE6AD4">
        <w:rPr>
          <w:rFonts w:ascii="Calibri" w:hAnsi="Calibri" w:cs="Calibri"/>
        </w:rPr>
        <w:t>s</w:t>
      </w:r>
      <w:r w:rsidRPr="00BE6AD4">
        <w:rPr>
          <w:rFonts w:ascii="Calibri" w:hAnsi="Calibri" w:cs="Calibri"/>
        </w:rPr>
        <w:t xml:space="preserve"> to patients following aSAH.</w:t>
      </w:r>
    </w:p>
    <w:p w14:paraId="4400EEF2" w14:textId="72DB8896" w:rsidR="008D6074" w:rsidRPr="00BE6AD4" w:rsidRDefault="008D6074" w:rsidP="002C6463">
      <w:pPr>
        <w:pStyle w:val="NoSpacing"/>
        <w:spacing w:line="480" w:lineRule="auto"/>
        <w:rPr>
          <w:rFonts w:ascii="Calibri" w:hAnsi="Calibri" w:cs="Calibri"/>
        </w:rPr>
      </w:pPr>
    </w:p>
    <w:p w14:paraId="2C230ED1" w14:textId="07D5D9B3" w:rsidR="00951E02" w:rsidRPr="00BE6AD4" w:rsidRDefault="008D6074" w:rsidP="00284CE4">
      <w:pPr>
        <w:pStyle w:val="NoSpacing"/>
        <w:spacing w:line="480" w:lineRule="auto"/>
        <w:ind w:firstLine="720"/>
        <w:rPr>
          <w:rFonts w:ascii="Calibri" w:hAnsi="Calibri" w:cs="Calibri"/>
        </w:rPr>
      </w:pPr>
      <w:proofErr w:type="gramStart"/>
      <w:r w:rsidRPr="00BE6AD4">
        <w:rPr>
          <w:rFonts w:ascii="Calibri" w:hAnsi="Calibri" w:cs="Calibri"/>
        </w:rPr>
        <w:t>A number of</w:t>
      </w:r>
      <w:proofErr w:type="gramEnd"/>
      <w:r w:rsidRPr="00BE6AD4">
        <w:rPr>
          <w:rFonts w:ascii="Calibri" w:hAnsi="Calibri" w:cs="Calibri"/>
        </w:rPr>
        <w:t xml:space="preserve"> cognitive domains have been associated with APD including memory, language executive function and fluid reasoning</w:t>
      </w:r>
      <w:r w:rsidRPr="00BE6AD4">
        <w:rPr>
          <w:rFonts w:ascii="Calibri" w:hAnsi="Calibri" w:cs="Calibri"/>
        </w:rPr>
        <w:fldChar w:fldCharType="begin">
          <w:fldData xml:space="preserve">PEVuZE5vdGU+PENpdGU+PEF1dGhvcj5DYW1lcm9uPC9BdXRob3I+PFllYXI+MjAxNTwvWWVhcj48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</w:fldData>
        </w:fldChar>
      </w:r>
      <w:r w:rsidR="00CB62E2">
        <w:rPr>
          <w:rFonts w:ascii="Calibri" w:hAnsi="Calibri" w:cs="Calibri"/>
        </w:rPr>
        <w:instrText xml:space="preserve"> ADDIN EN.CITE </w:instrText>
      </w:r>
      <w:r w:rsidR="00CB62E2">
        <w:rPr>
          <w:rFonts w:ascii="Calibri" w:hAnsi="Calibri" w:cs="Calibri"/>
        </w:rPr>
        <w:fldChar w:fldCharType="begin">
          <w:fldData xml:space="preserve">PEVuZE5vdGU+PENpdGU+PEF1dGhvcj5DYW1lcm9uPC9BdXRob3I+PFllYXI+MjAxNTwvWWVhcj48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</w:fldData>
        </w:fldChar>
      </w:r>
      <w:r w:rsidR="00CB62E2">
        <w:rPr>
          <w:rFonts w:ascii="Calibri" w:hAnsi="Calibri" w:cs="Calibri"/>
        </w:rPr>
        <w:instrText xml:space="preserve"> ADDIN EN.CITE.DATA </w:instrText>
      </w:r>
      <w:r w:rsidR="00CB62E2">
        <w:rPr>
          <w:rFonts w:ascii="Calibri" w:hAnsi="Calibri" w:cs="Calibri"/>
        </w:rPr>
      </w:r>
      <w:r w:rsidR="00CB62E2">
        <w:rPr>
          <w:rFonts w:ascii="Calibri" w:hAnsi="Calibri" w:cs="Calibri"/>
        </w:rPr>
        <w:fldChar w:fldCharType="end"/>
      </w:r>
      <w:r w:rsidRPr="00BE6AD4">
        <w:rPr>
          <w:rFonts w:ascii="Calibri" w:hAnsi="Calibri" w:cs="Calibri"/>
        </w:rPr>
      </w:r>
      <w:r w:rsidRPr="00BE6AD4">
        <w:rPr>
          <w:rFonts w:ascii="Calibri" w:hAnsi="Calibri" w:cs="Calibri"/>
        </w:rPr>
        <w:fldChar w:fldCharType="separate"/>
      </w:r>
      <w:r w:rsidR="00CB62E2">
        <w:rPr>
          <w:rFonts w:ascii="Calibri" w:hAnsi="Calibri" w:cs="Calibri"/>
          <w:noProof/>
        </w:rPr>
        <w:t>[11, 24]</w:t>
      </w:r>
      <w:r w:rsidRPr="00BE6AD4">
        <w:rPr>
          <w:rFonts w:ascii="Calibri" w:hAnsi="Calibri" w:cs="Calibri"/>
        </w:rPr>
        <w:fldChar w:fldCharType="end"/>
      </w:r>
      <w:r w:rsidRPr="00BE6AD4">
        <w:rPr>
          <w:rFonts w:ascii="Calibri" w:hAnsi="Calibri" w:cs="Calibri"/>
        </w:rPr>
        <w:t>.</w:t>
      </w:r>
      <w:r w:rsidR="0068265B" w:rsidRPr="00BE6AD4">
        <w:rPr>
          <w:rFonts w:ascii="Calibri" w:hAnsi="Calibri" w:cs="Calibri"/>
        </w:rPr>
        <w:t xml:space="preserve">  In this study we have used a measure of psychomotor reaction time as the cognitive outcome as this is the only cognitive domain in the UK Biobank which has been shown to differ between aSAH cases and controls</w:t>
      </w:r>
      <w:r w:rsidR="00265927">
        <w:rPr>
          <w:rFonts w:ascii="Calibri" w:hAnsi="Calibri" w:cs="Calibri"/>
        </w:rPr>
        <w:fldChar w:fldCharType="begin"/>
      </w:r>
      <w:r w:rsidR="00265927">
        <w:rPr>
          <w:rFonts w:ascii="Calibri" w:hAnsi="Calibri" w:cs="Calibri"/>
        </w:rPr>
        <w:instrText xml:space="preserve"> ADDIN EN.CITE &lt;EndNote&gt;&lt;Cite&gt;&lt;Author&gt;Gaastra&lt;/Author&gt;&lt;Year&gt;2022&lt;/Year&gt;&lt;IDText&gt;Long-Term Cognitive Outcome following Aneurysmal Subarachnoid Haemorrhage&lt;/IDText&gt;&lt;DisplayText&gt;[18]&lt;/DisplayText&gt;&lt;record&gt;&lt;dates&gt;&lt;pub-dates&gt;&lt;date&gt;2022/01/01/&lt;/date&gt;&lt;/pub-dates&gt;&lt;year&gt;2022&lt;/year&gt;&lt;/dates&gt;&lt;keywords&gt;&lt;keyword&gt;Subarachnoid haemorrhage&lt;/keyword&gt;&lt;keyword&gt;Outcome&lt;/keyword&gt;&lt;keyword&gt;Cognition&lt;/keyword&gt;&lt;keyword&gt;Employment&lt;/keyword&gt;&lt;/keywords&gt;&lt;urls&gt;&lt;related-urls&gt;&lt;url&gt;https://www.sciencedirect.com/science/article/pii/S1052305721005899&lt;/url&gt;&lt;/related-urls&gt;&lt;/urls&gt;&lt;isbn&gt;1052-3057&lt;/isbn&gt;&lt;titles&gt;&lt;title&gt;Long-Term Cognitive Outcome following Aneurysmal Subarachnoid Haemorrhage&lt;/title&gt;&lt;secondary-title&gt;Journal of Stroke and Cerebrovascular Diseases&lt;/secondary-title&gt;&lt;/titles&gt;&lt;pages&gt;106184&lt;/pages&gt;&lt;number&gt;1&lt;/number&gt;&lt;contributors&gt;&lt;authors&gt;&lt;author&gt;Gaastra, Ben&lt;/author&gt;&lt;author&gt;Ewbank, Frederick&lt;/author&gt;&lt;author&gt;Tapper, William&lt;/author&gt;&lt;author&gt;Bulters, Diederik&lt;/author&gt;&lt;author&gt;Galea, Ian&lt;/author&gt;&lt;/authors&gt;&lt;/contributors&gt;&lt;added-date format="utc"&gt;1636635028&lt;/added-date&gt;&lt;ref-type name="Journal Article"&gt;17&lt;/ref-type&gt;&lt;rec-number&gt;1753&lt;/rec-number&gt;&lt;last-updated-date format="utc"&gt;1636635028&lt;/last-updated-date&gt;&lt;electronic-resource-num&gt;https://doi.org/10.1016/j.jstrokecerebrovasdis.2021.106184&lt;/electronic-resource-num&gt;&lt;volume&gt;31&lt;/volume&gt;&lt;/record&gt;&lt;/Cite&gt;&lt;/EndNote&gt;</w:instrText>
      </w:r>
      <w:r w:rsidR="00265927">
        <w:rPr>
          <w:rFonts w:ascii="Calibri" w:hAnsi="Calibri" w:cs="Calibri"/>
        </w:rPr>
        <w:fldChar w:fldCharType="separate"/>
      </w:r>
      <w:r w:rsidR="00265927">
        <w:rPr>
          <w:rFonts w:ascii="Calibri" w:hAnsi="Calibri" w:cs="Calibri"/>
          <w:noProof/>
        </w:rPr>
        <w:t>[18]</w:t>
      </w:r>
      <w:r w:rsidR="00265927">
        <w:rPr>
          <w:rFonts w:ascii="Calibri" w:hAnsi="Calibri" w:cs="Calibri"/>
        </w:rPr>
        <w:fldChar w:fldCharType="end"/>
      </w:r>
      <w:r w:rsidR="0068265B" w:rsidRPr="00BE6AD4">
        <w:rPr>
          <w:rFonts w:ascii="Calibri" w:hAnsi="Calibri" w:cs="Calibri"/>
        </w:rPr>
        <w:t>.  Although this cognitive measure has been shown to correlate with deterioration in DTT</w:t>
      </w:r>
      <w:r w:rsidR="0068265B" w:rsidRPr="00BE6AD4">
        <w:rPr>
          <w:rFonts w:ascii="Calibri" w:hAnsi="Calibri" w:cs="Calibri"/>
        </w:rPr>
        <w:fldChar w:fldCharType="begin"/>
      </w:r>
      <w:r w:rsidR="00CB62E2">
        <w:rPr>
          <w:rFonts w:ascii="Calibri" w:hAnsi="Calibri" w:cs="Calibri"/>
        </w:rPr>
        <w:instrText xml:space="preserve"> ADDIN EN.CITE &lt;EndNote&gt;&lt;Cite&gt;&lt;Author&gt;Moore&lt;/Author&gt;&lt;Year&gt;2014&lt;/Year&gt;&lt;RecNum&gt;1426&lt;/RecNum&gt;&lt;IDText&gt;Relation between speech-in-noise threshold, hearing loss and cognition from 40-69 years of age&lt;/IDText&gt;&lt;DisplayText&gt;[25]&lt;/DisplayText&gt;&lt;record&gt;&lt;rec-number&gt;1426&lt;/rec-number&gt;&lt;foreign-keys&gt;&lt;key app="EN" db-id="vsvexa0v3ppsw3e95zuxese72wzf5vzrz5wa" timestamp="1628164700" guid="89a9b379-366f-4129-81cf-4266bebb534a"&gt;1426&lt;/key&gt;&lt;/foreign-keys&gt;&lt;ref-type name="Journal Article"&gt;17&lt;/ref-type&gt;&lt;contributors&gt;&lt;authors&gt;&lt;author&gt;Moore, D. R.&lt;/author&gt;&lt;author&gt;Edmondson-Jones, M.&lt;/author&gt;&lt;author&gt;Dawes, P.&lt;/author&gt;&lt;author&gt;Fortnum, H.&lt;/author&gt;&lt;author&gt;McCormack, A.&lt;/author&gt;&lt;author&gt;Pierzycki, R. H.&lt;/author&gt;&lt;author&gt;Munro, K. J.&lt;/author&gt;&lt;/authors&gt;&lt;/contributors&gt;&lt;titles&gt;&lt;title&gt;Relation between speech-in-noise threshold, hearing loss and cognition from 40-69 years of age&lt;/title&gt;&lt;secondary-title&gt;PLoS One&lt;/secondary-title&gt;&lt;/titles&gt;&lt;periodical&gt;&lt;full-title&gt;PLoS One&lt;/full-title&gt;&lt;/periodical&gt;&lt;pages&gt;e107720&lt;/pages&gt;&lt;volume&gt;9&lt;/volume&gt;&lt;number&gt;9&lt;/number&gt;&lt;edition&gt;2014/09/17&lt;/edition&gt;&lt;keywords&gt;&lt;keyword&gt;Adult&lt;/keyword&gt;&lt;keyword&gt;Aged&lt;/keyword&gt;&lt;keyword&gt;Auditory Threshold&lt;/keyword&gt;&lt;keyword&gt;Cognition&lt;/keyword&gt;&lt;keyword&gt;Female&lt;/keyword&gt;&lt;keyword&gt;Hearing&lt;/keyword&gt;&lt;keyword&gt;Hearing Loss&lt;/keyword&gt;&lt;keyword&gt;Hearing Tests&lt;/keyword&gt;&lt;keyword&gt;Humans&lt;/keyword&gt;&lt;keyword&gt;Male&lt;/keyword&gt;&lt;keyword&gt;Middle Aged&lt;/keyword&gt;&lt;keyword&gt;Noise&lt;/keyword&gt;&lt;keyword&gt;Social Class&lt;/keyword&gt;&lt;keyword&gt;Speech&lt;/keyword&gt;&lt;/keywords&gt;&lt;dates&gt;&lt;year&gt;2014&lt;/year&gt;&lt;/dates&gt;&lt;isbn&gt;1932-6203&lt;/isbn&gt;&lt;accession-num&gt;25229622&lt;/accession-num&gt;&lt;urls&gt;&lt;related-urls&gt;&lt;url&gt;https://www.ncbi.nlm.nih.gov/pubmed/25229622&lt;/url&gt;&lt;/related-urls&gt;&lt;/urls&gt;&lt;custom2&gt;PMC4168235&lt;/custom2&gt;&lt;electronic-resource-num&gt;10.1371/journal.pone.0107720&lt;/electronic-resource-num&gt;&lt;language&gt;eng&lt;/language&gt;&lt;/record&gt;&lt;/Cite&gt;&lt;/EndNote&gt;</w:instrText>
      </w:r>
      <w:r w:rsidR="0068265B" w:rsidRPr="00BE6AD4">
        <w:rPr>
          <w:rFonts w:ascii="Calibri" w:hAnsi="Calibri" w:cs="Calibri"/>
        </w:rPr>
        <w:fldChar w:fldCharType="separate"/>
      </w:r>
      <w:r w:rsidR="00CB62E2">
        <w:rPr>
          <w:rFonts w:ascii="Calibri" w:hAnsi="Calibri" w:cs="Calibri"/>
          <w:noProof/>
        </w:rPr>
        <w:t>[25]</w:t>
      </w:r>
      <w:r w:rsidR="0068265B" w:rsidRPr="00BE6AD4">
        <w:rPr>
          <w:rFonts w:ascii="Calibri" w:hAnsi="Calibri" w:cs="Calibri"/>
        </w:rPr>
        <w:fldChar w:fldCharType="end"/>
      </w:r>
      <w:r w:rsidR="00C011EB" w:rsidRPr="00BE6AD4">
        <w:rPr>
          <w:rFonts w:ascii="Calibri" w:hAnsi="Calibri" w:cs="Calibri"/>
        </w:rPr>
        <w:t>,</w:t>
      </w:r>
      <w:r w:rsidR="0068265B" w:rsidRPr="00BE6AD4">
        <w:rPr>
          <w:rFonts w:ascii="Calibri" w:hAnsi="Calibri" w:cs="Calibri"/>
        </w:rPr>
        <w:t xml:space="preserve"> it may not be the most sensitive cognitive assessment to identify a significant relationship between cognitive deficits and hearing impairment following aSAH.</w:t>
      </w:r>
      <w:r w:rsidR="001A29DF" w:rsidRPr="00BE6AD4">
        <w:rPr>
          <w:rFonts w:ascii="Calibri" w:hAnsi="Calibri" w:cs="Calibri"/>
        </w:rPr>
        <w:t xml:space="preserve">  Alternative cognitive tests may demonstrate a stronger association between cognition and auditory outcomes following aSAH and future studies should consider a comprehensive battery of cognitive assessments covering a range of cognitive domains to further explore this.</w:t>
      </w:r>
    </w:p>
    <w:p w14:paraId="49D12B2F" w14:textId="787282DC" w:rsidR="00392032" w:rsidRPr="00BE6AD4" w:rsidRDefault="00392032" w:rsidP="002C6463">
      <w:pPr>
        <w:pStyle w:val="NoSpacing"/>
        <w:spacing w:line="480" w:lineRule="auto"/>
        <w:rPr>
          <w:rFonts w:ascii="Calibri" w:hAnsi="Calibri" w:cs="Calibri"/>
        </w:rPr>
      </w:pPr>
    </w:p>
    <w:p w14:paraId="5C133B7D" w14:textId="598A5770" w:rsidR="00392032" w:rsidRPr="00BE6AD4" w:rsidRDefault="00392032" w:rsidP="00284CE4">
      <w:pPr>
        <w:pStyle w:val="NoSpacing"/>
        <w:spacing w:line="480" w:lineRule="auto"/>
        <w:ind w:firstLine="720"/>
        <w:rPr>
          <w:rFonts w:ascii="Calibri" w:hAnsi="Calibri" w:cs="Calibri"/>
        </w:rPr>
      </w:pPr>
      <w:r w:rsidRPr="00BE6AD4">
        <w:rPr>
          <w:rFonts w:ascii="Calibri" w:hAnsi="Calibri" w:cs="Calibri"/>
        </w:rPr>
        <w:lastRenderedPageBreak/>
        <w:t>The World Federation of Neurological Surgeons (WFNS) grade is the strongest known predictor of clinical outcome following aSAH</w:t>
      </w:r>
      <w:r w:rsidRPr="00BE6AD4">
        <w:rPr>
          <w:rFonts w:ascii="Calibri" w:hAnsi="Calibri" w:cs="Calibri"/>
        </w:rPr>
        <w:fldChar w:fldCharType="begin">
          <w:fldData xml:space="preserve">PEVuZE5vdGU+PENpdGU+PEF1dGhvcj5KYWphPC9BdXRob3I+PFllYXI+MjAxODwvWWVhcj48UmVj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</w:fldData>
        </w:fldChar>
      </w:r>
      <w:r w:rsidR="00CB62E2">
        <w:rPr>
          <w:rFonts w:ascii="Calibri" w:hAnsi="Calibri" w:cs="Calibri"/>
        </w:rPr>
        <w:instrText xml:space="preserve"> ADDIN EN.CITE </w:instrText>
      </w:r>
      <w:r w:rsidR="00CB62E2">
        <w:rPr>
          <w:rFonts w:ascii="Calibri" w:hAnsi="Calibri" w:cs="Calibri"/>
        </w:rPr>
        <w:fldChar w:fldCharType="begin">
          <w:fldData xml:space="preserve">PEVuZE5vdGU+PENpdGU+PEF1dGhvcj5KYWphPC9BdXRob3I+PFllYXI+MjAxODwvWWVhcj48UmVj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</w:fldData>
        </w:fldChar>
      </w:r>
      <w:r w:rsidR="00CB62E2">
        <w:rPr>
          <w:rFonts w:ascii="Calibri" w:hAnsi="Calibri" w:cs="Calibri"/>
        </w:rPr>
        <w:instrText xml:space="preserve"> ADDIN EN.CITE.DATA </w:instrText>
      </w:r>
      <w:r w:rsidR="00CB62E2">
        <w:rPr>
          <w:rFonts w:ascii="Calibri" w:hAnsi="Calibri" w:cs="Calibri"/>
        </w:rPr>
      </w:r>
      <w:r w:rsidR="00CB62E2">
        <w:rPr>
          <w:rFonts w:ascii="Calibri" w:hAnsi="Calibri" w:cs="Calibri"/>
        </w:rPr>
        <w:fldChar w:fldCharType="end"/>
      </w:r>
      <w:r w:rsidRPr="00BE6AD4">
        <w:rPr>
          <w:rFonts w:ascii="Calibri" w:hAnsi="Calibri" w:cs="Calibri"/>
        </w:rPr>
      </w:r>
      <w:r w:rsidRPr="00BE6AD4">
        <w:rPr>
          <w:rFonts w:ascii="Calibri" w:hAnsi="Calibri" w:cs="Calibri"/>
        </w:rPr>
        <w:fldChar w:fldCharType="separate"/>
      </w:r>
      <w:r w:rsidR="00CB62E2">
        <w:rPr>
          <w:rFonts w:ascii="Calibri" w:hAnsi="Calibri" w:cs="Calibri"/>
          <w:noProof/>
        </w:rPr>
        <w:t>[26]</w:t>
      </w:r>
      <w:r w:rsidRPr="00BE6AD4">
        <w:rPr>
          <w:rFonts w:ascii="Calibri" w:hAnsi="Calibri" w:cs="Calibri"/>
        </w:rPr>
        <w:fldChar w:fldCharType="end"/>
      </w:r>
      <w:r w:rsidRPr="00BE6AD4">
        <w:rPr>
          <w:rFonts w:ascii="Calibri" w:hAnsi="Calibri" w:cs="Calibri"/>
        </w:rPr>
        <w:t>.  WFNS is not available in the UK Biobank, however, a subset of patients have length of stay (LOS) data which is strongly associated with WFNS</w:t>
      </w:r>
      <w:r w:rsidRPr="00BE6AD4">
        <w:rPr>
          <w:rFonts w:ascii="Calibri" w:hAnsi="Calibri" w:cs="Calibri"/>
        </w:rPr>
        <w:fldChar w:fldCharType="begin"/>
      </w:r>
      <w:r w:rsidR="00CB62E2">
        <w:rPr>
          <w:rFonts w:ascii="Calibri" w:hAnsi="Calibri" w:cs="Calibri"/>
        </w:rPr>
        <w:instrText xml:space="preserve"> ADDIN EN.CITE &lt;EndNote&gt;&lt;Cite&gt;&lt;Author&gt;Yousef&lt;/Author&gt;&lt;Year&gt;2019&lt;/Year&gt;&lt;RecNum&gt;1386&lt;/RecNum&gt;&lt;IDText&gt;3: GRADING SCALES IN SUBARACHNOID HEMORRHAGE: WHICH SCALE TO CONTROL FOR WHEN STUDYING OUTCOMES&lt;/IDText&gt;&lt;DisplayText&gt;[27]&lt;/DisplayText&gt;&lt;record&gt;&lt;rec-number&gt;1386&lt;/rec-number&gt;&lt;foreign-keys&gt;&lt;key app="EN" db-id="vsvexa0v3ppsw3e95zuxese72wzf5vzrz5wa" timestamp="1628164699" guid="ac392082-7ecb-441b-8784-1c1d764fb77e"&gt;1386&lt;/key&gt;&lt;/foreign-keys&gt;&lt;ref-type name="Journal Article"&gt;17&lt;/ref-type&gt;&lt;contributors&gt;&lt;authors&gt;&lt;author&gt;Yousef, Khalil&lt;/author&gt;&lt;author&gt;Crago, Elizabeth&lt;/author&gt;&lt;author&gt;Fisher, Anne&lt;/author&gt;&lt;author&gt;Mahmoud, Khadejah&lt;/author&gt;&lt;author&gt;Lagattuta, Theodore&lt;/author&gt;&lt;author&gt;Hravnak, Marilyn&lt;/author&gt;&lt;/authors&gt;&lt;/contributors&gt;&lt;titles&gt;&lt;title&gt;3: GRADING SCALES IN SUBARACHNOID HEMORRHAGE: WHICH SCALE TO CONTROL FOR WHEN STUDYING OUTCOMES&lt;/title&gt;&lt;secondary-title&gt;Critical Care Medicine&lt;/secondary-title&gt;&lt;/titles&gt;&lt;periodical&gt;&lt;full-title&gt;Critical Care Medicine&lt;/full-title&gt;&lt;/periodical&gt;&lt;pages&gt;2&lt;/pages&gt;&lt;volume&gt;47&lt;/volume&gt;&lt;number&gt;1&lt;/number&gt;&lt;dates&gt;&lt;year&gt;2019&lt;/year&gt;&lt;/dates&gt;&lt;isbn&gt;0090-3493&lt;/isbn&gt;&lt;accession-num&gt;00003246-201901001-00006&lt;/accession-num&gt;&lt;urls&gt;&lt;related-urls&gt;&lt;url&gt;https://journals.lww.com/ccmjournal/Fulltext/2019/01001/3__GRADING_SCALES_IN_SUBARACHNOID_HEMORRHAGE_.6.aspx&lt;/url&gt;&lt;/related-urls&gt;&lt;/urls&gt;&lt;electronic-resource-num&gt;10.1097/01.ccm.0000550795.32974.8f&lt;/electronic-resource-num&gt;&lt;/record&gt;&lt;/Cite&gt;&lt;/EndNote&gt;</w:instrText>
      </w:r>
      <w:r w:rsidRPr="00BE6AD4">
        <w:rPr>
          <w:rFonts w:ascii="Calibri" w:hAnsi="Calibri" w:cs="Calibri"/>
        </w:rPr>
        <w:fldChar w:fldCharType="separate"/>
      </w:r>
      <w:r w:rsidR="00CB62E2">
        <w:rPr>
          <w:rFonts w:ascii="Calibri" w:hAnsi="Calibri" w:cs="Calibri"/>
          <w:noProof/>
        </w:rPr>
        <w:t>[27]</w:t>
      </w:r>
      <w:r w:rsidRPr="00BE6AD4">
        <w:rPr>
          <w:rFonts w:ascii="Calibri" w:hAnsi="Calibri" w:cs="Calibri"/>
        </w:rPr>
        <w:fldChar w:fldCharType="end"/>
      </w:r>
      <w:r w:rsidRPr="00BE6AD4">
        <w:rPr>
          <w:rFonts w:ascii="Calibri" w:hAnsi="Calibri" w:cs="Calibri"/>
        </w:rPr>
        <w:t>.  When LOS is included as a predictor of best DTT score using linear regression including the other covariates controlled for above it is not a significant predictor of auditory outcome (p = 0.315).  This is in keeping with our previous study which did not identify WFNS as a significant predictor of BKB or PTA</w:t>
      </w:r>
      <w:r w:rsidRPr="00BE6AD4">
        <w:rPr>
          <w:rFonts w:ascii="Calibri" w:hAnsi="Calibri" w:cs="Calibri"/>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hAnsi="Calibri" w:cs="Calibri"/>
        </w:rPr>
        <w:instrText xml:space="preserve"> ADDIN EN.CITE </w:instrText>
      </w:r>
      <w:r w:rsidR="00E07E99">
        <w:rPr>
          <w:rFonts w:ascii="Calibri" w:hAnsi="Calibri" w:cs="Calibri"/>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hAnsi="Calibri" w:cs="Calibri"/>
        </w:rPr>
        <w:instrText xml:space="preserve"> ADDIN EN.CITE.DATA </w:instrText>
      </w:r>
      <w:r w:rsidR="00E07E99">
        <w:rPr>
          <w:rFonts w:ascii="Calibri" w:hAnsi="Calibri" w:cs="Calibri"/>
        </w:rPr>
      </w:r>
      <w:r w:rsidR="00E07E99">
        <w:rPr>
          <w:rFonts w:ascii="Calibri" w:hAnsi="Calibri" w:cs="Calibri"/>
        </w:rPr>
        <w:fldChar w:fldCharType="end"/>
      </w:r>
      <w:r w:rsidRPr="00BE6AD4">
        <w:rPr>
          <w:rFonts w:ascii="Calibri" w:hAnsi="Calibri" w:cs="Calibri"/>
        </w:rPr>
      </w:r>
      <w:r w:rsidRPr="00BE6AD4">
        <w:rPr>
          <w:rFonts w:ascii="Calibri" w:hAnsi="Calibri" w:cs="Calibri"/>
        </w:rPr>
        <w:fldChar w:fldCharType="separate"/>
      </w:r>
      <w:r w:rsidR="00E07E99">
        <w:rPr>
          <w:rFonts w:ascii="Calibri" w:hAnsi="Calibri" w:cs="Calibri"/>
          <w:noProof/>
        </w:rPr>
        <w:t>[7]</w:t>
      </w:r>
      <w:r w:rsidRPr="00BE6AD4">
        <w:rPr>
          <w:rFonts w:ascii="Calibri" w:hAnsi="Calibri" w:cs="Calibri"/>
        </w:rPr>
        <w:fldChar w:fldCharType="end"/>
      </w:r>
      <w:r w:rsidRPr="00BE6AD4">
        <w:rPr>
          <w:rFonts w:ascii="Calibri" w:hAnsi="Calibri" w:cs="Calibri"/>
        </w:rPr>
        <w:t>.  Consequently, the lack of WFNS data is unlikely to influence the outcome of this study.</w:t>
      </w:r>
      <w:r w:rsidR="00D37559">
        <w:rPr>
          <w:rFonts w:ascii="Calibri" w:hAnsi="Calibri" w:cs="Calibri"/>
        </w:rPr>
        <w:t xml:space="preserve">  Hearing aid use is available in the UK Biobank and 7 individuals in the aSAH cohort reported using a hearing aid (2.6%).  When hearing aid use is included in a linear regression controlling for all other covariates it is not a significant predictor of auditory outcome (p = 0.525) and therefore unlikely to influence the results of this analysis.</w:t>
      </w:r>
    </w:p>
    <w:p w14:paraId="5F1419E7" w14:textId="77777777" w:rsidR="00951E02" w:rsidRPr="00BE6AD4" w:rsidRDefault="00951E02" w:rsidP="002C6463">
      <w:pPr>
        <w:pStyle w:val="NoSpacing"/>
        <w:spacing w:line="480" w:lineRule="auto"/>
        <w:rPr>
          <w:rFonts w:ascii="Calibri" w:hAnsi="Calibri" w:cs="Calibri"/>
        </w:rPr>
      </w:pPr>
    </w:p>
    <w:p w14:paraId="3D3A1A60" w14:textId="251AAA4A" w:rsidR="00F429E0" w:rsidRPr="00BE6AD4" w:rsidRDefault="00625CDD" w:rsidP="00284CE4">
      <w:pPr>
        <w:pStyle w:val="NoSpacing"/>
        <w:spacing w:line="480" w:lineRule="auto"/>
        <w:ind w:firstLine="720"/>
        <w:rPr>
          <w:rFonts w:ascii="Calibri" w:hAnsi="Calibri" w:cs="Calibri"/>
        </w:rPr>
      </w:pPr>
      <w:r w:rsidRPr="00BE6AD4">
        <w:rPr>
          <w:rFonts w:ascii="Calibri" w:hAnsi="Calibri" w:cs="Calibri"/>
        </w:rPr>
        <w:t>Repeat</w:t>
      </w:r>
      <w:r w:rsidR="00F429E0" w:rsidRPr="00BE6AD4">
        <w:rPr>
          <w:rFonts w:ascii="Calibri" w:hAnsi="Calibri" w:cs="Calibri"/>
        </w:rPr>
        <w:t xml:space="preserve"> DTT</w:t>
      </w:r>
      <w:r w:rsidRPr="00BE6AD4">
        <w:rPr>
          <w:rFonts w:ascii="Calibri" w:hAnsi="Calibri" w:cs="Calibri"/>
        </w:rPr>
        <w:t xml:space="preserve"> scores</w:t>
      </w:r>
      <w:r w:rsidR="003E2B8F" w:rsidRPr="00BE6AD4">
        <w:rPr>
          <w:rFonts w:ascii="Calibri" w:hAnsi="Calibri" w:cs="Calibri"/>
        </w:rPr>
        <w:t xml:space="preserve"> post-aSAH</w:t>
      </w:r>
      <w:r w:rsidR="00333664" w:rsidRPr="00BE6AD4">
        <w:rPr>
          <w:rFonts w:ascii="Calibri" w:hAnsi="Calibri" w:cs="Calibri"/>
        </w:rPr>
        <w:t xml:space="preserve"> </w:t>
      </w:r>
      <w:r w:rsidRPr="00BE6AD4">
        <w:rPr>
          <w:rFonts w:ascii="Calibri" w:hAnsi="Calibri" w:cs="Calibri"/>
        </w:rPr>
        <w:t>are only available for a small subset of the aSAH patients in the UK Biobank and demonstrate a deterioration in DTT over time following aSAH.  This deterioration is not limited to the aSAH cohort with the same deterioration identified in the control cohort</w:t>
      </w:r>
      <w:r w:rsidR="00A32041" w:rsidRPr="00BE6AD4">
        <w:rPr>
          <w:rFonts w:ascii="Calibri" w:hAnsi="Calibri" w:cs="Calibri"/>
        </w:rPr>
        <w:t>.</w:t>
      </w:r>
      <w:r w:rsidR="000732B4" w:rsidRPr="00BE6AD4">
        <w:rPr>
          <w:rFonts w:ascii="Calibri" w:hAnsi="Calibri" w:cs="Calibri"/>
        </w:rPr>
        <w:t xml:space="preserve"> </w:t>
      </w:r>
      <w:r w:rsidR="00450D98" w:rsidRPr="00BE6AD4">
        <w:rPr>
          <w:rFonts w:ascii="Calibri" w:hAnsi="Calibri" w:cs="Calibri"/>
        </w:rPr>
        <w:t xml:space="preserve">The auditory deficit after aSAH therefore appears fixed, without recovery or progression, at late follow up (90% of aSAH cases with repeat DTT had both tests more than one year after aSAH).  </w:t>
      </w:r>
      <w:r w:rsidR="005B6508" w:rsidRPr="00BE6AD4">
        <w:rPr>
          <w:rFonts w:ascii="Calibri" w:hAnsi="Calibri" w:cs="Calibri"/>
        </w:rPr>
        <w:t>This contrasts with Kang who reported that 5 out of 8 cases of hearing impairment following aSAH completely normalised at 3-6 months</w:t>
      </w:r>
      <w:r w:rsidR="005B6508" w:rsidRPr="00BE6AD4">
        <w:rPr>
          <w:rFonts w:ascii="Calibri" w:hAnsi="Calibri" w:cs="Calibri"/>
        </w:rPr>
        <w:fldChar w:fldCharType="begin"/>
      </w:r>
      <w:r w:rsidR="00CB62E2">
        <w:rPr>
          <w:rFonts w:ascii="Calibri" w:hAnsi="Calibri" w:cs="Calibri"/>
        </w:rPr>
        <w:instrText xml:space="preserve"> ADDIN EN.CITE &lt;EndNote&gt;&lt;Cite&gt;&lt;Author&gt;Kang&lt;/Author&gt;&lt;Year&gt;2001&lt;/Year&gt;&lt;RecNum&gt;1417&lt;/RecNum&gt;&lt;IDText&gt;Hearing loss after surgery of ruptured cerebral aneurysm&lt;/IDText&gt;&lt;DisplayText&gt;[28]&lt;/DisplayText&gt;&lt;record&gt;&lt;rec-number&gt;1417&lt;/rec-number&gt;&lt;foreign-keys&gt;&lt;key app="EN" db-id="vsvexa0v3ppsw3e95zuxese72wzf5vzrz5wa" timestamp="1628164700" guid="0e7317c2-6d54-4d73-a85d-b1a3bdd7830a"&gt;1417&lt;/key&gt;&lt;/foreign-keys&gt;&lt;ref-type name="Journal Article"&gt;17&lt;/ref-type&gt;&lt;contributors&gt;&lt;authors&gt;&lt;author&gt;Kang, S.&lt;/author&gt;&lt;/authors&gt;&lt;/contributors&gt;&lt;titles&gt;&lt;title&gt;Hearing loss after surgery of ruptured cerebral aneurysm&lt;/title&gt;&lt;secondary-title&gt;Br J Neurosurg&lt;/secondary-title&gt;&lt;/titles&gt;&lt;periodical&gt;&lt;full-title&gt;Br J Neurosurg&lt;/full-title&gt;&lt;/periodical&gt;&lt;pages&gt;258-63&lt;/pages&gt;&lt;volume&gt;15&lt;/volume&gt;&lt;number&gt;3&lt;/number&gt;&lt;keywords&gt;&lt;keyword&gt;Aged&lt;/keyword&gt;&lt;keyword&gt;Aneurysm, Ruptured&lt;/keyword&gt;&lt;keyword&gt;Audiometry&lt;/keyword&gt;&lt;keyword&gt;Cerebrospinal Fluid Pressure&lt;/keyword&gt;&lt;keyword&gt;Craniotomy&lt;/keyword&gt;&lt;keyword&gt;Drainage&lt;/keyword&gt;&lt;keyword&gt;Female&lt;/keyword&gt;&lt;keyword&gt;Hearing Loss, Sensorineural&lt;/keyword&gt;&lt;keyword&gt;Humans&lt;/keyword&gt;&lt;keyword&gt;Intracranial Aneurysm&lt;/keyword&gt;&lt;keyword&gt;Male&lt;/keyword&gt;&lt;keyword&gt;Middle Aged&lt;/keyword&gt;&lt;keyword&gt;Subdural Effusion&lt;/keyword&gt;&lt;/keywords&gt;&lt;dates&gt;&lt;year&gt;2001&lt;/year&gt;&lt;pub-dates&gt;&lt;date&gt;Jun&lt;/date&gt;&lt;/pub-dates&gt;&lt;/dates&gt;&lt;isbn&gt;0268-8697&lt;/isbn&gt;&lt;accession-num&gt;11478065&lt;/accession-num&gt;&lt;urls&gt;&lt;related-urls&gt;&lt;url&gt;https://www.ncbi.nlm.nih.gov/pubmed/11478065&lt;/url&gt;&lt;/related-urls&gt;&lt;/urls&gt;&lt;electronic-resource-num&gt;10.1080/026886901750353719&lt;/electronic-resource-num&gt;&lt;language&gt;eng&lt;/language&gt;&lt;/record&gt;&lt;/Cite&gt;&lt;/EndNote&gt;</w:instrText>
      </w:r>
      <w:r w:rsidR="005B6508" w:rsidRPr="00BE6AD4">
        <w:rPr>
          <w:rFonts w:ascii="Calibri" w:hAnsi="Calibri" w:cs="Calibri"/>
        </w:rPr>
        <w:fldChar w:fldCharType="separate"/>
      </w:r>
      <w:r w:rsidR="00CB62E2">
        <w:rPr>
          <w:rFonts w:ascii="Calibri" w:hAnsi="Calibri" w:cs="Calibri"/>
          <w:noProof/>
        </w:rPr>
        <w:t>[28]</w:t>
      </w:r>
      <w:r w:rsidR="005B6508" w:rsidRPr="00BE6AD4">
        <w:rPr>
          <w:rFonts w:ascii="Calibri" w:hAnsi="Calibri" w:cs="Calibri"/>
        </w:rPr>
        <w:fldChar w:fldCharType="end"/>
      </w:r>
      <w:r w:rsidR="005B6508" w:rsidRPr="00BE6AD4">
        <w:rPr>
          <w:rFonts w:ascii="Calibri" w:hAnsi="Calibri" w:cs="Calibri"/>
        </w:rPr>
        <w:t>.</w:t>
      </w:r>
      <w:r w:rsidRPr="00BE6AD4">
        <w:rPr>
          <w:rFonts w:ascii="Calibri" w:hAnsi="Calibri" w:cs="Calibri"/>
        </w:rPr>
        <w:t xml:space="preserve">  This</w:t>
      </w:r>
      <w:r w:rsidR="005B6508" w:rsidRPr="00BE6AD4">
        <w:rPr>
          <w:rFonts w:ascii="Calibri" w:hAnsi="Calibri" w:cs="Calibri"/>
        </w:rPr>
        <w:t xml:space="preserve"> difference is likely explained by the much longer interval between DTT</w:t>
      </w:r>
      <w:r w:rsidR="00901F0E" w:rsidRPr="00BE6AD4">
        <w:rPr>
          <w:rFonts w:ascii="Calibri" w:hAnsi="Calibri" w:cs="Calibri"/>
        </w:rPr>
        <w:t xml:space="preserve"> assessments</w:t>
      </w:r>
      <w:r w:rsidR="005B6508" w:rsidRPr="00BE6AD4">
        <w:rPr>
          <w:rFonts w:ascii="Calibri" w:hAnsi="Calibri" w:cs="Calibri"/>
        </w:rPr>
        <w:t xml:space="preserve"> in ou</w:t>
      </w:r>
      <w:r w:rsidR="00901F0E" w:rsidRPr="00BE6AD4">
        <w:rPr>
          <w:rFonts w:ascii="Calibri" w:hAnsi="Calibri" w:cs="Calibri"/>
        </w:rPr>
        <w:t>r</w:t>
      </w:r>
      <w:r w:rsidR="005B6508" w:rsidRPr="00BE6AD4">
        <w:rPr>
          <w:rFonts w:ascii="Calibri" w:hAnsi="Calibri" w:cs="Calibri"/>
        </w:rPr>
        <w:t xml:space="preserve"> aSAH cohort (mean 71 months)</w:t>
      </w:r>
      <w:r w:rsidRPr="00BE6AD4">
        <w:rPr>
          <w:rFonts w:ascii="Calibri" w:hAnsi="Calibri" w:cs="Calibri"/>
        </w:rPr>
        <w:t xml:space="preserve"> suggest</w:t>
      </w:r>
      <w:r w:rsidR="00901F0E" w:rsidRPr="00BE6AD4">
        <w:rPr>
          <w:rFonts w:ascii="Calibri" w:hAnsi="Calibri" w:cs="Calibri"/>
        </w:rPr>
        <w:t>ing</w:t>
      </w:r>
      <w:r w:rsidRPr="00BE6AD4">
        <w:rPr>
          <w:rFonts w:ascii="Calibri" w:hAnsi="Calibri" w:cs="Calibri"/>
        </w:rPr>
        <w:t xml:space="preserve"> that </w:t>
      </w:r>
      <w:r w:rsidR="00E705BB" w:rsidRPr="00BE6AD4">
        <w:rPr>
          <w:rFonts w:ascii="Calibri" w:hAnsi="Calibri" w:cs="Calibri"/>
        </w:rPr>
        <w:t>the progressive deterioration is not a result of aSAH but rather more likely associated with aging</w:t>
      </w:r>
      <w:r w:rsidR="004F6029">
        <w:rPr>
          <w:rFonts w:ascii="Calibri" w:hAnsi="Calibri" w:cs="Calibri"/>
        </w:rPr>
        <w:t xml:space="preserve"> (presbycusis)</w:t>
      </w:r>
      <w:r w:rsidR="00966EA6">
        <w:rPr>
          <w:rFonts w:ascii="Calibri" w:hAnsi="Calibri" w:cs="Calibri"/>
        </w:rPr>
        <w:t>.  An age</w:t>
      </w:r>
      <w:r w:rsidR="00FA3EB2">
        <w:rPr>
          <w:rFonts w:ascii="Calibri" w:hAnsi="Calibri" w:cs="Calibri"/>
        </w:rPr>
        <w:t>-</w:t>
      </w:r>
      <w:r w:rsidR="00966EA6">
        <w:rPr>
          <w:rFonts w:ascii="Calibri" w:hAnsi="Calibri" w:cs="Calibri"/>
        </w:rPr>
        <w:t xml:space="preserve">related deterioration has been shown previously, specifically in </w:t>
      </w:r>
      <w:r w:rsidR="00966EA6">
        <w:rPr>
          <w:rFonts w:ascii="Calibri" w:hAnsi="Calibri" w:cs="Calibri"/>
        </w:rPr>
        <w:lastRenderedPageBreak/>
        <w:t>speech-in-noise tests such as the DTT</w:t>
      </w:r>
      <w:r w:rsidR="00E705BB" w:rsidRPr="00BE6AD4">
        <w:rPr>
          <w:rFonts w:ascii="Calibri" w:hAnsi="Calibri" w:cs="Calibri"/>
        </w:rPr>
        <w:fldChar w:fldCharType="begin"/>
      </w:r>
      <w:r w:rsidR="00CB62E2">
        <w:rPr>
          <w:rFonts w:ascii="Calibri" w:hAnsi="Calibri" w:cs="Calibri"/>
        </w:rPr>
        <w:instrText xml:space="preserve"> ADDIN EN.CITE &lt;EndNote&gt;&lt;Cite&gt;&lt;Author&gt;Heidari&lt;/Author&gt;&lt;Year&gt;2018&lt;/Year&gt;&lt;RecNum&gt;1431&lt;/RecNum&gt;&lt;IDText&gt;Effects of Age on Speech-in-Noise Identification: Subjective Ratings of Hearing Difficulties and Encoding of Fundamental Frequency in Older Adults&lt;/IDText&gt;&lt;DisplayText&gt;[29]&lt;/DisplayText&gt;&lt;record&gt;&lt;rec-number&gt;1431&lt;/rec-number&gt;&lt;foreign-keys&gt;&lt;key app="EN" db-id="vsvexa0v3ppsw3e95zuxese72wzf5vzrz5wa" timestamp="1628164701" guid="333f11f2-76b0-4b35-ae81-45339c85b3f2"&gt;1431&lt;/key&gt;&lt;/foreign-keys&gt;&lt;ref-type name="Journal Article"&gt;17&lt;/ref-type&gt;&lt;contributors&gt;&lt;authors&gt;&lt;author&gt;Heidari, A.&lt;/author&gt;&lt;author&gt;Moossavi, A.&lt;/author&gt;&lt;author&gt;Yadegari, F.&lt;/author&gt;&lt;author&gt;Bakhshi, E.&lt;/author&gt;&lt;author&gt;Ahadi, M.&lt;/author&gt;&lt;/authors&gt;&lt;/contributors&gt;&lt;titles&gt;&lt;title&gt;Effects of Age on Speech-in-Noise Identification: Subjective Ratings of Hearing Difficulties and Encoding of Fundamental Frequency in Older Adults&lt;/title&gt;&lt;secondary-title&gt;J Audiol Otol&lt;/secondary-title&gt;&lt;/titles&gt;&lt;periodical&gt;&lt;full-title&gt;J Audiol Otol&lt;/full-title&gt;&lt;/periodical&gt;&lt;pages&gt;134-139&lt;/pages&gt;&lt;volume&gt;22&lt;/volume&gt;&lt;number&gt;3&lt;/number&gt;&lt;edition&gt;2018/05/04&lt;/edition&gt;&lt;keywords&gt;&lt;keyword&gt;Aging&lt;/keyword&gt;&lt;keyword&gt;Fundamental frequency (F0)&lt;/keyword&gt;&lt;keyword&gt;Speech-in-noise perception&lt;/keyword&gt;&lt;/keywords&gt;&lt;dates&gt;&lt;year&gt;2018&lt;/year&gt;&lt;pub-dates&gt;&lt;date&gt;Jun&lt;/date&gt;&lt;/pub-dates&gt;&lt;/dates&gt;&lt;isbn&gt;2384-1621&lt;/isbn&gt;&lt;accession-num&gt;29719950&lt;/accession-num&gt;&lt;urls&gt;&lt;related-urls&gt;&lt;url&gt;https://www.ncbi.nlm.nih.gov/pubmed/29719950&lt;/url&gt;&lt;/related-urls&gt;&lt;/urls&gt;&lt;custom2&gt;PMC6103490&lt;/custom2&gt;&lt;electronic-resource-num&gt;10.7874/jao.2017.00304&lt;/electronic-resource-num&gt;&lt;language&gt;eng&lt;/language&gt;&lt;/record&gt;&lt;/Cite&gt;&lt;/EndNote&gt;</w:instrText>
      </w:r>
      <w:r w:rsidR="00E705BB" w:rsidRPr="00BE6AD4">
        <w:rPr>
          <w:rFonts w:ascii="Calibri" w:hAnsi="Calibri" w:cs="Calibri"/>
        </w:rPr>
        <w:fldChar w:fldCharType="separate"/>
      </w:r>
      <w:r w:rsidR="00CB62E2">
        <w:rPr>
          <w:rFonts w:ascii="Calibri" w:hAnsi="Calibri" w:cs="Calibri"/>
          <w:noProof/>
        </w:rPr>
        <w:t>[29]</w:t>
      </w:r>
      <w:r w:rsidR="00E705BB" w:rsidRPr="00BE6AD4">
        <w:rPr>
          <w:rFonts w:ascii="Calibri" w:hAnsi="Calibri" w:cs="Calibri"/>
        </w:rPr>
        <w:fldChar w:fldCharType="end"/>
      </w:r>
      <w:r w:rsidR="00E705BB" w:rsidRPr="00BE6AD4">
        <w:rPr>
          <w:rFonts w:ascii="Calibri" w:hAnsi="Calibri" w:cs="Calibri"/>
        </w:rPr>
        <w:t xml:space="preserve">.  </w:t>
      </w:r>
      <w:r w:rsidR="00F429E0" w:rsidRPr="00BE6AD4">
        <w:rPr>
          <w:rFonts w:ascii="Calibri" w:hAnsi="Calibri" w:cs="Calibri"/>
        </w:rPr>
        <w:t>Future studies should include serial auditory assessments to allow</w:t>
      </w:r>
      <w:r w:rsidR="00E705BB" w:rsidRPr="00BE6AD4">
        <w:rPr>
          <w:rFonts w:ascii="Calibri" w:hAnsi="Calibri" w:cs="Calibri"/>
        </w:rPr>
        <w:t xml:space="preserve"> more detailed</w:t>
      </w:r>
      <w:r w:rsidR="00F429E0" w:rsidRPr="00BE6AD4">
        <w:rPr>
          <w:rFonts w:ascii="Calibri" w:hAnsi="Calibri" w:cs="Calibri"/>
        </w:rPr>
        <w:t xml:space="preserve"> evaluation of how auditory outcomes change over time.</w:t>
      </w:r>
    </w:p>
    <w:p w14:paraId="5BD3FF04" w14:textId="0706BC0A" w:rsidR="00F429E0" w:rsidRPr="00BE6AD4" w:rsidRDefault="00F429E0" w:rsidP="002C6463">
      <w:pPr>
        <w:pStyle w:val="NoSpacing"/>
        <w:spacing w:line="480" w:lineRule="auto"/>
        <w:rPr>
          <w:rFonts w:ascii="Calibri" w:hAnsi="Calibri" w:cs="Calibri"/>
        </w:rPr>
      </w:pPr>
    </w:p>
    <w:p w14:paraId="2868846E" w14:textId="71DC515F" w:rsidR="00F429E0" w:rsidRPr="00BE6AD4" w:rsidRDefault="00F429E0" w:rsidP="002C6463">
      <w:pPr>
        <w:pStyle w:val="NoSpacing"/>
        <w:spacing w:line="480" w:lineRule="auto"/>
        <w:rPr>
          <w:rFonts w:ascii="Calibri" w:hAnsi="Calibri" w:cs="Calibri"/>
          <w:i/>
          <w:iCs/>
        </w:rPr>
      </w:pPr>
      <w:r w:rsidRPr="00BE6AD4">
        <w:rPr>
          <w:rFonts w:ascii="Calibri" w:hAnsi="Calibri" w:cs="Calibri"/>
          <w:i/>
          <w:iCs/>
        </w:rPr>
        <w:t>Clinical implications</w:t>
      </w:r>
    </w:p>
    <w:p w14:paraId="2C2A9B8E" w14:textId="799E5BBE" w:rsidR="00F429E0" w:rsidRPr="00BE6AD4" w:rsidRDefault="00F429E0" w:rsidP="002C6463">
      <w:pPr>
        <w:pStyle w:val="NoSpacing"/>
        <w:spacing w:line="480" w:lineRule="auto"/>
        <w:rPr>
          <w:rFonts w:ascii="Calibri" w:hAnsi="Calibri" w:cs="Calibri"/>
        </w:rPr>
      </w:pPr>
    </w:p>
    <w:p w14:paraId="4F39B091" w14:textId="1AC7E6BE" w:rsidR="00F429E0" w:rsidRPr="00BE6AD4" w:rsidRDefault="00F429E0" w:rsidP="00284CE4">
      <w:pPr>
        <w:pStyle w:val="NoSpacing"/>
        <w:spacing w:line="480" w:lineRule="auto"/>
        <w:ind w:firstLine="720"/>
        <w:rPr>
          <w:rFonts w:ascii="Calibri" w:hAnsi="Calibri" w:cs="Calibri"/>
        </w:rPr>
      </w:pPr>
      <w:r w:rsidRPr="00BE6AD4">
        <w:rPr>
          <w:rFonts w:ascii="Calibri" w:hAnsi="Calibri" w:cs="Calibri"/>
        </w:rPr>
        <w:t>Hearing impairment has been shown to significantly impair quality of life</w:t>
      </w:r>
      <w:r w:rsidRPr="00BE6AD4">
        <w:rPr>
          <w:rFonts w:ascii="Calibri" w:hAnsi="Calibri" w:cs="Calibri"/>
        </w:rPr>
        <w:fldChar w:fldCharType="begin"/>
      </w:r>
      <w:r w:rsidR="00E07E99">
        <w:rPr>
          <w:rFonts w:ascii="Calibri" w:hAnsi="Calibri" w:cs="Calibri"/>
        </w:rPr>
        <w:instrText xml:space="preserve"> ADDIN EN.CITE &lt;EndNote&gt;&lt;Cite&gt;&lt;Author&gt;Chia&lt;/Author&gt;&lt;Year&gt;2007&lt;/Year&gt;&lt;RecNum&gt;1422&lt;/RecNum&gt;&lt;IDText&gt;Hearing impairment and health-related quality of life: the Blue Mountains Hearing Study&lt;/IDText&gt;&lt;DisplayText&gt;[8]&lt;/DisplayText&gt;&lt;record&gt;&lt;rec-number&gt;1422&lt;/rec-number&gt;&lt;foreign-keys&gt;&lt;key app="EN" db-id="vsvexa0v3ppsw3e95zuxese72wzf5vzrz5wa" timestamp="1628164700" guid="2713a9bc-2bc4-4806-8e50-013d15bda600"&gt;1422&lt;/key&gt;&lt;/foreign-keys&gt;&lt;ref-type name="Journal Article"&gt;17&lt;/ref-type&gt;&lt;contributors&gt;&lt;authors&gt;&lt;author&gt;Chia, E. M.&lt;/author&gt;&lt;author&gt;Wang, J. J.&lt;/author&gt;&lt;author&gt;Rochtchina, E.&lt;/author&gt;&lt;author&gt;Cumming, R. R.&lt;/author&gt;&lt;author&gt;Newall, P.&lt;/author&gt;&lt;author&gt;Mitchell, P.&lt;/author&gt;&lt;/authors&gt;&lt;/contributors&gt;&lt;titles&gt;&lt;title&gt;Hearing impairment and health-related quality of life: the Blue Mountains Hearing Study&lt;/title&gt;&lt;secondary-title&gt;Ear Hear&lt;/secondary-title&gt;&lt;/titles&gt;&lt;periodical&gt;&lt;full-title&gt;Ear Hear&lt;/full-title&gt;&lt;/periodical&gt;&lt;pages&gt;187-95&lt;/pages&gt;&lt;volume&gt;28&lt;/volume&gt;&lt;number&gt;2&lt;/number&gt;&lt;keywords&gt;&lt;keyword&gt;Aged&lt;/keyword&gt;&lt;keyword&gt;Aged, 80 and over&lt;/keyword&gt;&lt;keyword&gt;Audiometry, Pure-Tone&lt;/keyword&gt;&lt;keyword&gt;Auditory Threshold&lt;/keyword&gt;&lt;keyword&gt;Cross-Sectional Studies&lt;/keyword&gt;&lt;keyword&gt;Female&lt;/keyword&gt;&lt;keyword&gt;Health Status&lt;/keyword&gt;&lt;keyword&gt;Hearing Loss, Bilateral&lt;/keyword&gt;&lt;keyword&gt;Hearing Loss, High-Frequency&lt;/keyword&gt;&lt;keyword&gt;Humans&lt;/keyword&gt;&lt;keyword&gt;Male&lt;/keyword&gt;&lt;keyword&gt;Middle Aged&lt;/keyword&gt;&lt;keyword&gt;Population Surveillance&lt;/keyword&gt;&lt;keyword&gt;Quality of Life&lt;/keyword&gt;&lt;keyword&gt;Severity of Illness Index&lt;/keyword&gt;&lt;keyword&gt;Surveys and Questionnaires&lt;/keyword&gt;&lt;/keywords&gt;&lt;dates&gt;&lt;year&gt;2007&lt;/year&gt;&lt;pub-dates&gt;&lt;date&gt;Apr&lt;/date&gt;&lt;/pub-dates&gt;&lt;/dates&gt;&lt;isbn&gt;0196-0202&lt;/isbn&gt;&lt;accession-num&gt;17496670&lt;/accession-num&gt;&lt;urls&gt;&lt;related-urls&gt;&lt;url&gt;https://www.ncbi.nlm.nih.gov/pubmed/17496670&lt;/url&gt;&lt;/related-urls&gt;&lt;/urls&gt;&lt;electronic-resource-num&gt;10.1097/AUD.0b013e31803126b6&lt;/electronic-resource-num&gt;&lt;language&gt;eng&lt;/language&gt;&lt;/record&gt;&lt;/Cite&gt;&lt;/EndNote&gt;</w:instrText>
      </w:r>
      <w:r w:rsidRPr="00BE6AD4">
        <w:rPr>
          <w:rFonts w:ascii="Calibri" w:hAnsi="Calibri" w:cs="Calibri"/>
        </w:rPr>
        <w:fldChar w:fldCharType="separate"/>
      </w:r>
      <w:r w:rsidR="00E07E99">
        <w:rPr>
          <w:rFonts w:ascii="Calibri" w:hAnsi="Calibri" w:cs="Calibri"/>
          <w:noProof/>
        </w:rPr>
        <w:t>[8]</w:t>
      </w:r>
      <w:r w:rsidRPr="00BE6AD4">
        <w:rPr>
          <w:rFonts w:ascii="Calibri" w:hAnsi="Calibri" w:cs="Calibri"/>
        </w:rPr>
        <w:fldChar w:fldCharType="end"/>
      </w:r>
      <w:r w:rsidRPr="00BE6AD4">
        <w:rPr>
          <w:rFonts w:ascii="Calibri" w:hAnsi="Calibri" w:cs="Calibri"/>
        </w:rPr>
        <w:t xml:space="preserve">.  The results of this study emphasise that </w:t>
      </w:r>
      <w:r w:rsidR="009778B3" w:rsidRPr="00BE6AD4">
        <w:rPr>
          <w:rFonts w:ascii="Calibri" w:hAnsi="Calibri" w:cs="Calibri"/>
        </w:rPr>
        <w:t xml:space="preserve">aSAH </w:t>
      </w:r>
      <w:r w:rsidRPr="00BE6AD4">
        <w:rPr>
          <w:rFonts w:ascii="Calibri" w:hAnsi="Calibri" w:cs="Calibri"/>
        </w:rPr>
        <w:t>patients should be asked about hearing difficulty during follow</w:t>
      </w:r>
      <w:r w:rsidR="009778B3" w:rsidRPr="00BE6AD4">
        <w:rPr>
          <w:rFonts w:ascii="Calibri" w:hAnsi="Calibri" w:cs="Calibri"/>
        </w:rPr>
        <w:t>-</w:t>
      </w:r>
      <w:r w:rsidRPr="00BE6AD4">
        <w:rPr>
          <w:rFonts w:ascii="Calibri" w:hAnsi="Calibri" w:cs="Calibri"/>
        </w:rPr>
        <w:t>up and those reporting hearing difficulty should be assessed using test</w:t>
      </w:r>
      <w:r w:rsidR="00880217" w:rsidRPr="00BE6AD4">
        <w:rPr>
          <w:rFonts w:ascii="Calibri" w:hAnsi="Calibri" w:cs="Calibri"/>
        </w:rPr>
        <w:t>s</w:t>
      </w:r>
      <w:r w:rsidRPr="00BE6AD4">
        <w:rPr>
          <w:rFonts w:ascii="Calibri" w:hAnsi="Calibri" w:cs="Calibri"/>
        </w:rPr>
        <w:t xml:space="preserve"> of both peripheral and central hearing, in addition to cognitive assessments.</w:t>
      </w:r>
    </w:p>
    <w:p w14:paraId="0828E042" w14:textId="232FE83E" w:rsidR="00F429E0" w:rsidRPr="00BE6AD4" w:rsidRDefault="00F429E0" w:rsidP="002C6463">
      <w:pPr>
        <w:pStyle w:val="NoSpacing"/>
        <w:spacing w:line="480" w:lineRule="auto"/>
        <w:rPr>
          <w:rFonts w:ascii="Calibri" w:hAnsi="Calibri" w:cs="Calibri"/>
        </w:rPr>
      </w:pPr>
    </w:p>
    <w:p w14:paraId="6E42728A" w14:textId="15F52F37" w:rsidR="004D7DB9" w:rsidRPr="00BE6AD4" w:rsidRDefault="000C5597" w:rsidP="00284CE4">
      <w:pPr>
        <w:autoSpaceDE w:val="0"/>
        <w:autoSpaceDN w:val="0"/>
        <w:adjustRightInd w:val="0"/>
        <w:spacing w:line="480" w:lineRule="auto"/>
        <w:ind w:firstLine="720"/>
        <w:rPr>
          <w:rFonts w:ascii="Calibri" w:eastAsiaTheme="minorHAnsi" w:hAnsi="Calibri" w:cs="Calibri"/>
          <w:lang w:eastAsia="en-US"/>
        </w:rPr>
      </w:pPr>
      <w:r w:rsidRPr="00BE6AD4">
        <w:rPr>
          <w:rFonts w:ascii="Calibri" w:hAnsi="Calibri" w:cs="Calibri"/>
        </w:rPr>
        <w:t>APD after aSAH may require both audiological (assistive listening devices, listening environment modification, auditory training and compensatory strategies)</w:t>
      </w:r>
      <w:r w:rsidR="00C00DCB" w:rsidRPr="00BE6AD4">
        <w:rPr>
          <w:rFonts w:ascii="Calibri" w:hAnsi="Calibri" w:cs="Calibri"/>
        </w:rPr>
        <w:fldChar w:fldCharType="begin"/>
      </w:r>
      <w:r w:rsidR="00E07E99">
        <w:rPr>
          <w:rFonts w:ascii="Calibri" w:hAnsi="Calibri" w:cs="Calibri"/>
        </w:rPr>
        <w:instrText xml:space="preserve"> ADDIN EN.CITE &lt;EndNote&gt;&lt;Cite&gt;&lt;Author&gt;British&lt;/Author&gt;&lt;Year&gt;2018&lt;/Year&gt;&lt;RecNum&gt;0&lt;/RecNum&gt;&lt;IDText&gt;Position Statement and Practice Guidance&lt;/IDText&gt;&lt;DisplayText&gt;[11]&lt;/DisplayText&gt;&lt;record&gt;&lt;urls&gt;&lt;related-urls&gt;&lt;url&gt;http://www.thebsa.org.uk/wp-content/uploads/2018/09/Position-Statement-and-Practice-Guidance-APD-2018.pdf&lt;/url&gt;&lt;/related-urls&gt;&lt;/urls&gt;&lt;titles&gt;&lt;title&gt;Position Statement and Practice Guidance  &amp;#xA; Auditory Processing Disorder (APD)&lt;/title&gt;&lt;/titles&gt;&lt;contributors&gt;&lt;authors&gt;&lt;author&gt;British Society of Audiology&lt;/author&gt;&lt;/authors&gt;&lt;/contributors&gt;&lt;added-date format="utc"&gt;1623752034&lt;/added-date&gt;&lt;ref-type name="Generic"&gt;13&lt;/ref-type&gt;&lt;dates&gt;&lt;year&gt;2018&lt;/year&gt;&lt;/dates&gt;&lt;rec-number&gt;1448&lt;/rec-number&gt;&lt;last-updated-date format="utc"&gt;1627224561&lt;/last-updated-date&gt;&lt;/record&gt;&lt;/Cite&gt;&lt;/EndNote&gt;</w:instrText>
      </w:r>
      <w:r w:rsidR="00C00DCB" w:rsidRPr="00BE6AD4">
        <w:rPr>
          <w:rFonts w:ascii="Calibri" w:hAnsi="Calibri" w:cs="Calibri"/>
        </w:rPr>
        <w:fldChar w:fldCharType="separate"/>
      </w:r>
      <w:r w:rsidR="00E07E99">
        <w:rPr>
          <w:rFonts w:ascii="Calibri" w:hAnsi="Calibri" w:cs="Calibri"/>
          <w:noProof/>
        </w:rPr>
        <w:t>[11]</w:t>
      </w:r>
      <w:r w:rsidR="00C00DCB" w:rsidRPr="00BE6AD4">
        <w:rPr>
          <w:rFonts w:ascii="Calibri" w:hAnsi="Calibri" w:cs="Calibri"/>
        </w:rPr>
        <w:fldChar w:fldCharType="end"/>
      </w:r>
      <w:r w:rsidR="00C00DCB" w:rsidRPr="00BE6AD4">
        <w:rPr>
          <w:rFonts w:ascii="Calibri" w:hAnsi="Calibri" w:cs="Calibri"/>
        </w:rPr>
        <w:t xml:space="preserve"> </w:t>
      </w:r>
      <w:r w:rsidRPr="00BE6AD4">
        <w:rPr>
          <w:rFonts w:ascii="Calibri" w:hAnsi="Calibri" w:cs="Calibri"/>
        </w:rPr>
        <w:t>and cognitive rehabilitation. In addition</w:t>
      </w:r>
      <w:r w:rsidR="004D7DB9" w:rsidRPr="00BE6AD4">
        <w:rPr>
          <w:rFonts w:ascii="Calibri" w:hAnsi="Calibri" w:cs="Calibri"/>
        </w:rPr>
        <w:t>,</w:t>
      </w:r>
      <w:r w:rsidRPr="00BE6AD4">
        <w:rPr>
          <w:rFonts w:ascii="Calibri" w:hAnsi="Calibri" w:cs="Calibri"/>
        </w:rPr>
        <w:t xml:space="preserve"> hearing aids should be considered for those identified with peripheral hearing loss.</w:t>
      </w:r>
      <w:r w:rsidR="00355196" w:rsidRPr="00BE6AD4">
        <w:rPr>
          <w:rFonts w:ascii="Calibri" w:hAnsi="Calibri" w:cs="Calibri"/>
        </w:rPr>
        <w:t xml:space="preserve">  APD often co-exists </w:t>
      </w:r>
      <w:r w:rsidRPr="00BE6AD4">
        <w:rPr>
          <w:rFonts w:ascii="Calibri" w:eastAsiaTheme="minorHAnsi" w:hAnsi="Calibri" w:cs="Calibri"/>
          <w:lang w:eastAsia="en-US"/>
        </w:rPr>
        <w:t>with cognitive dysfunction</w:t>
      </w:r>
      <w:r w:rsidR="00C00DCB" w:rsidRPr="00BE6AD4">
        <w:rPr>
          <w:rFonts w:ascii="Calibri" w:eastAsiaTheme="minorHAnsi" w:hAnsi="Calibri" w:cs="Calibri"/>
          <w:lang w:eastAsia="en-US"/>
        </w:rPr>
        <w:fldChar w:fldCharType="begin"/>
      </w:r>
      <w:r w:rsidR="00E07E99">
        <w:rPr>
          <w:rFonts w:ascii="Calibri" w:eastAsiaTheme="minorHAnsi" w:hAnsi="Calibri" w:cs="Calibri"/>
          <w:lang w:eastAsia="en-US"/>
        </w:rPr>
        <w:instrText xml:space="preserve"> ADDIN EN.CITE &lt;EndNote&gt;&lt;Cite&gt;&lt;Author&gt;British&lt;/Author&gt;&lt;Year&gt;2018&lt;/Year&gt;&lt;RecNum&gt;0&lt;/RecNum&gt;&lt;IDText&gt;Position Statement and Practice Guidance&lt;/IDText&gt;&lt;DisplayText&gt;[11]&lt;/DisplayText&gt;&lt;record&gt;&lt;urls&gt;&lt;related-urls&gt;&lt;url&gt;http://www.thebsa.org.uk/wp-content/uploads/2018/09/Position-Statement-and-Practice-Guidance-APD-2018.pdf&lt;/url&gt;&lt;/related-urls&gt;&lt;/urls&gt;&lt;titles&gt;&lt;title&gt;Position Statement and Practice Guidance  &amp;#xA; Auditory Processing Disorder (APD)&lt;/title&gt;&lt;/titles&gt;&lt;contributors&gt;&lt;authors&gt;&lt;author&gt;British Society of Audiology&lt;/author&gt;&lt;/authors&gt;&lt;/contributors&gt;&lt;added-date format="utc"&gt;1623752034&lt;/added-date&gt;&lt;ref-type name="Generic"&gt;13&lt;/ref-type&gt;&lt;dates&gt;&lt;year&gt;2018&lt;/year&gt;&lt;/dates&gt;&lt;rec-number&gt;1448&lt;/rec-number&gt;&lt;last-updated-date format="utc"&gt;1627224561&lt;/last-updated-date&gt;&lt;/record&gt;&lt;/Cite&gt;&lt;/EndNote&gt;</w:instrText>
      </w:r>
      <w:r w:rsidR="00C00DCB" w:rsidRPr="00BE6AD4">
        <w:rPr>
          <w:rFonts w:ascii="Calibri" w:eastAsiaTheme="minorHAnsi" w:hAnsi="Calibri" w:cs="Calibri"/>
          <w:lang w:eastAsia="en-US"/>
        </w:rPr>
        <w:fldChar w:fldCharType="separate"/>
      </w:r>
      <w:r w:rsidR="00E07E99">
        <w:rPr>
          <w:rFonts w:ascii="Calibri" w:eastAsiaTheme="minorHAnsi" w:hAnsi="Calibri" w:cs="Calibri"/>
          <w:noProof/>
          <w:lang w:eastAsia="en-US"/>
        </w:rPr>
        <w:t>[11]</w:t>
      </w:r>
      <w:r w:rsidR="00C00DCB" w:rsidRPr="00BE6AD4">
        <w:rPr>
          <w:rFonts w:ascii="Calibri" w:eastAsiaTheme="minorHAnsi" w:hAnsi="Calibri" w:cs="Calibri"/>
          <w:lang w:eastAsia="en-US"/>
        </w:rPr>
        <w:fldChar w:fldCharType="end"/>
      </w:r>
      <w:r w:rsidR="00C00DCB" w:rsidRPr="00BE6AD4">
        <w:rPr>
          <w:rFonts w:ascii="Calibri" w:eastAsiaTheme="minorHAnsi" w:hAnsi="Calibri" w:cs="Calibri"/>
          <w:lang w:eastAsia="en-US"/>
        </w:rPr>
        <w:t xml:space="preserve"> </w:t>
      </w:r>
      <w:r w:rsidR="00355196" w:rsidRPr="00BE6AD4">
        <w:rPr>
          <w:rFonts w:ascii="Calibri" w:eastAsiaTheme="minorHAnsi" w:hAnsi="Calibri" w:cs="Calibri"/>
          <w:lang w:eastAsia="en-US"/>
        </w:rPr>
        <w:t>and this emphasises the importance of a combined</w:t>
      </w:r>
      <w:r w:rsidRPr="00BE6AD4">
        <w:rPr>
          <w:rFonts w:ascii="Calibri" w:eastAsiaTheme="minorHAnsi" w:hAnsi="Calibri" w:cs="Calibri"/>
          <w:lang w:eastAsia="en-US"/>
        </w:rPr>
        <w:t xml:space="preserve"> approach </w:t>
      </w:r>
      <w:r w:rsidR="00355196" w:rsidRPr="00BE6AD4">
        <w:rPr>
          <w:rFonts w:ascii="Calibri" w:eastAsiaTheme="minorHAnsi" w:hAnsi="Calibri" w:cs="Calibri"/>
          <w:lang w:eastAsia="en-US"/>
        </w:rPr>
        <w:t>when</w:t>
      </w:r>
      <w:r w:rsidRPr="00BE6AD4">
        <w:rPr>
          <w:rFonts w:ascii="Calibri" w:eastAsiaTheme="minorHAnsi" w:hAnsi="Calibri" w:cs="Calibri"/>
          <w:lang w:eastAsia="en-US"/>
        </w:rPr>
        <w:t xml:space="preserve"> </w:t>
      </w:r>
      <w:r w:rsidR="00355196" w:rsidRPr="00BE6AD4">
        <w:rPr>
          <w:rFonts w:ascii="Calibri" w:eastAsiaTheme="minorHAnsi" w:hAnsi="Calibri" w:cs="Calibri"/>
          <w:lang w:eastAsia="en-US"/>
        </w:rPr>
        <w:t>investigating</w:t>
      </w:r>
      <w:r w:rsidRPr="00BE6AD4">
        <w:rPr>
          <w:rFonts w:ascii="Calibri" w:eastAsiaTheme="minorHAnsi" w:hAnsi="Calibri" w:cs="Calibri"/>
          <w:lang w:eastAsia="en-US"/>
        </w:rPr>
        <w:t xml:space="preserve"> and managing </w:t>
      </w:r>
      <w:r w:rsidR="00355196" w:rsidRPr="00BE6AD4">
        <w:rPr>
          <w:rFonts w:ascii="Calibri" w:eastAsiaTheme="minorHAnsi" w:hAnsi="Calibri" w:cs="Calibri"/>
          <w:lang w:eastAsia="en-US"/>
        </w:rPr>
        <w:t>hearing</w:t>
      </w:r>
      <w:r w:rsidRPr="00BE6AD4">
        <w:rPr>
          <w:rFonts w:ascii="Calibri" w:eastAsiaTheme="minorHAnsi" w:hAnsi="Calibri" w:cs="Calibri"/>
          <w:lang w:eastAsia="en-US"/>
        </w:rPr>
        <w:t xml:space="preserve"> difficulties reported by </w:t>
      </w:r>
      <w:r w:rsidR="004D7DB9" w:rsidRPr="00BE6AD4">
        <w:rPr>
          <w:rFonts w:ascii="Calibri" w:eastAsiaTheme="minorHAnsi" w:hAnsi="Calibri" w:cs="Calibri"/>
          <w:lang w:eastAsia="en-US"/>
        </w:rPr>
        <w:t>a</w:t>
      </w:r>
      <w:r w:rsidRPr="00BE6AD4">
        <w:rPr>
          <w:rFonts w:ascii="Calibri" w:eastAsiaTheme="minorHAnsi" w:hAnsi="Calibri" w:cs="Calibri"/>
          <w:lang w:eastAsia="en-US"/>
        </w:rPr>
        <w:t>SAH patien</w:t>
      </w:r>
      <w:r w:rsidR="00BD3300" w:rsidRPr="00BE6AD4">
        <w:rPr>
          <w:rFonts w:ascii="Calibri" w:eastAsiaTheme="minorHAnsi" w:hAnsi="Calibri" w:cs="Calibri"/>
          <w:lang w:eastAsia="en-US"/>
        </w:rPr>
        <w:t>ts</w:t>
      </w:r>
      <w:r w:rsidR="00BD3300" w:rsidRPr="00BE6AD4">
        <w:rPr>
          <w:rFonts w:ascii="Calibri" w:eastAsiaTheme="minorHAnsi" w:hAnsi="Calibri" w:cs="Calibri"/>
          <w:lang w:eastAsia="en-US"/>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eastAsiaTheme="minorHAnsi" w:hAnsi="Calibri" w:cs="Calibri"/>
          <w:lang w:eastAsia="en-US"/>
        </w:rPr>
        <w:instrText xml:space="preserve"> ADDIN EN.CITE </w:instrText>
      </w:r>
      <w:r w:rsidR="00E07E99">
        <w:rPr>
          <w:rFonts w:ascii="Calibri" w:eastAsiaTheme="minorHAnsi" w:hAnsi="Calibri" w:cs="Calibri"/>
          <w:lang w:eastAsia="en-US"/>
        </w:rPr>
        <w:fldChar w:fldCharType="begin">
          <w:fldData xml:space="preserve">PEVuZE5vdGU+PENpdGU+PEF1dGhvcj5DYW1wYmVsbDwvQXV0aG9yPjxZZWFyPjIwMTk8L1llYXI+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</w:fldData>
        </w:fldChar>
      </w:r>
      <w:r w:rsidR="00E07E99">
        <w:rPr>
          <w:rFonts w:ascii="Calibri" w:eastAsiaTheme="minorHAnsi" w:hAnsi="Calibri" w:cs="Calibri"/>
          <w:lang w:eastAsia="en-US"/>
        </w:rPr>
        <w:instrText xml:space="preserve"> ADDIN EN.CITE.DATA </w:instrText>
      </w:r>
      <w:r w:rsidR="00E07E99">
        <w:rPr>
          <w:rFonts w:ascii="Calibri" w:eastAsiaTheme="minorHAnsi" w:hAnsi="Calibri" w:cs="Calibri"/>
          <w:lang w:eastAsia="en-US"/>
        </w:rPr>
      </w:r>
      <w:r w:rsidR="00E07E99">
        <w:rPr>
          <w:rFonts w:ascii="Calibri" w:eastAsiaTheme="minorHAnsi" w:hAnsi="Calibri" w:cs="Calibri"/>
          <w:lang w:eastAsia="en-US"/>
        </w:rPr>
        <w:fldChar w:fldCharType="end"/>
      </w:r>
      <w:r w:rsidR="00BD3300" w:rsidRPr="00BE6AD4">
        <w:rPr>
          <w:rFonts w:ascii="Calibri" w:eastAsiaTheme="minorHAnsi" w:hAnsi="Calibri" w:cs="Calibri"/>
          <w:lang w:eastAsia="en-US"/>
        </w:rPr>
      </w:r>
      <w:r w:rsidR="00BD3300" w:rsidRPr="00BE6AD4">
        <w:rPr>
          <w:rFonts w:ascii="Calibri" w:eastAsiaTheme="minorHAnsi" w:hAnsi="Calibri" w:cs="Calibri"/>
          <w:lang w:eastAsia="en-US"/>
        </w:rPr>
        <w:fldChar w:fldCharType="separate"/>
      </w:r>
      <w:r w:rsidR="00E07E99">
        <w:rPr>
          <w:rFonts w:ascii="Calibri" w:eastAsiaTheme="minorHAnsi" w:hAnsi="Calibri" w:cs="Calibri"/>
          <w:noProof/>
          <w:lang w:eastAsia="en-US"/>
        </w:rPr>
        <w:t>[7]</w:t>
      </w:r>
      <w:r w:rsidR="00BD3300" w:rsidRPr="00BE6AD4">
        <w:rPr>
          <w:rFonts w:ascii="Calibri" w:eastAsiaTheme="minorHAnsi" w:hAnsi="Calibri" w:cs="Calibri"/>
          <w:lang w:eastAsia="en-US"/>
        </w:rPr>
        <w:fldChar w:fldCharType="end"/>
      </w:r>
      <w:r w:rsidR="00BD3300" w:rsidRPr="00BE6AD4">
        <w:rPr>
          <w:rFonts w:ascii="Calibri" w:eastAsiaTheme="minorHAnsi" w:hAnsi="Calibri" w:cs="Calibri"/>
          <w:lang w:eastAsia="en-US"/>
        </w:rPr>
        <w:t>.</w:t>
      </w:r>
    </w:p>
    <w:p w14:paraId="3985975F" w14:textId="550CDE9E" w:rsidR="00015944" w:rsidRPr="00BE6AD4" w:rsidRDefault="00015944" w:rsidP="002C6463">
      <w:pPr>
        <w:autoSpaceDE w:val="0"/>
        <w:autoSpaceDN w:val="0"/>
        <w:adjustRightInd w:val="0"/>
        <w:spacing w:line="480" w:lineRule="auto"/>
        <w:rPr>
          <w:rFonts w:ascii="Calibri" w:hAnsi="Calibri" w:cs="Calibri"/>
        </w:rPr>
      </w:pPr>
    </w:p>
    <w:p w14:paraId="69C53BB2" w14:textId="661A5827" w:rsidR="00015944" w:rsidRPr="00BE6AD4" w:rsidRDefault="00015944" w:rsidP="00284CE4">
      <w:pPr>
        <w:pStyle w:val="NoSpacing"/>
        <w:spacing w:line="480" w:lineRule="auto"/>
        <w:ind w:firstLine="720"/>
        <w:rPr>
          <w:rFonts w:ascii="Calibri" w:hAnsi="Calibri" w:cs="Calibri"/>
        </w:rPr>
      </w:pPr>
      <w:r w:rsidRPr="00BE6AD4">
        <w:rPr>
          <w:rFonts w:ascii="Calibri" w:hAnsi="Calibri" w:cs="Calibri"/>
        </w:rPr>
        <w:t xml:space="preserve">Cognitive assessment is essential </w:t>
      </w:r>
      <w:r w:rsidR="00036A6A" w:rsidRPr="00BE6AD4">
        <w:rPr>
          <w:rFonts w:ascii="Calibri" w:hAnsi="Calibri" w:cs="Calibri"/>
        </w:rPr>
        <w:t>given</w:t>
      </w:r>
      <w:r w:rsidRPr="00BE6AD4">
        <w:rPr>
          <w:rFonts w:ascii="Calibri" w:hAnsi="Calibri" w:cs="Calibri"/>
        </w:rPr>
        <w:t xml:space="preserve"> cognitive deficits contribute to hearing impairment post-aSAH.  This is important </w:t>
      </w:r>
      <w:r w:rsidR="00036A6A" w:rsidRPr="00BE6AD4">
        <w:rPr>
          <w:rFonts w:ascii="Calibri" w:hAnsi="Calibri" w:cs="Calibri"/>
        </w:rPr>
        <w:t>given</w:t>
      </w:r>
      <w:r w:rsidRPr="00BE6AD4">
        <w:rPr>
          <w:rFonts w:ascii="Calibri" w:hAnsi="Calibri" w:cs="Calibri"/>
        </w:rPr>
        <w:t xml:space="preserve"> cognitive training can improve auditory outcomes and quality of life</w:t>
      </w:r>
      <w:r w:rsidRPr="00BE6AD4">
        <w:rPr>
          <w:rFonts w:ascii="Calibri" w:hAnsi="Calibri" w:cs="Calibri"/>
        </w:rPr>
        <w:fldChar w:fldCharType="begin"/>
      </w:r>
      <w:r w:rsidR="00CB62E2">
        <w:rPr>
          <w:rFonts w:ascii="Calibri" w:hAnsi="Calibri" w:cs="Calibri"/>
        </w:rPr>
        <w:instrText xml:space="preserve"> ADDIN EN.CITE &lt;EndNote&gt;&lt;Cite&gt;&lt;Author&gt;O&amp;apos;Brien&lt;/Author&gt;&lt;Year&gt;2017&lt;/Year&gt;&lt;RecNum&gt;1427&lt;/RecNum&gt;&lt;IDText&gt;Cognitive Training Enhances Auditory Attention Efficiency in Older Adults&lt;/IDText&gt;&lt;DisplayText&gt;[30]&lt;/DisplayText&gt;&lt;record&gt;&lt;rec-number&gt;1427&lt;/rec-number&gt;&lt;foreign-keys&gt;&lt;key app="EN" db-id="vsvexa0v3ppsw3e95zuxese72wzf5vzrz5wa" timestamp="1628164700" guid="aed6845c-45ec-4474-86ba-40b64df805d6"&gt;1427&lt;/key&gt;&lt;/foreign-keys&gt;&lt;ref-type name="Journal Article"&gt;17&lt;/ref-type&gt;&lt;contributors&gt;&lt;authors&gt;&lt;author&gt;O&amp;apos;Brien, J. L.&lt;/author&gt;&lt;author&gt;Lister, J. J.&lt;/author&gt;&lt;author&gt;Fausto, B. A.&lt;/author&gt;&lt;author&gt;Clifton, G. K.&lt;/author&gt;&lt;author&gt;Edwards, J. D.&lt;/author&gt;&lt;/authors&gt;&lt;/contributors&gt;&lt;titles&gt;&lt;title&gt;Cognitive Training Enhances Auditory Attention Efficiency in Older Adults&lt;/title&gt;&lt;secondary-title&gt;Front Aging Neurosci&lt;/secondary-title&gt;&lt;/titles&gt;&lt;periodical&gt;&lt;full-title&gt;Front Aging Neurosci&lt;/full-title&gt;&lt;/periodical&gt;&lt;pages&gt;322&lt;/pages&gt;&lt;volume&gt;9&lt;/volume&gt;&lt;edition&gt;2017/10/04&lt;/edition&gt;&lt;keywords&gt;&lt;keyword&gt;aging&lt;/keyword&gt;&lt;keyword&gt;attention&lt;/keyword&gt;&lt;keyword&gt;auditory cognition&lt;/keyword&gt;&lt;keyword&gt;cognitive training&lt;/keyword&gt;&lt;keyword&gt;event-related potentials&lt;/keyword&gt;&lt;/keywords&gt;&lt;dates&gt;&lt;year&gt;2017&lt;/year&gt;&lt;/dates&gt;&lt;isbn&gt;1663-4365&lt;/isbn&gt;&lt;accession-num&gt;29046634&lt;/accession-num&gt;&lt;urls&gt;&lt;related-urls&gt;&lt;url&gt;https://www.ncbi.nlm.nih.gov/pubmed/29046634&lt;/url&gt;&lt;/related-urls&gt;&lt;/urls&gt;&lt;custom2&gt;PMC5632656&lt;/custom2&gt;&lt;electronic-resource-num&gt;10.3389/fnagi.2017.00322&lt;/electronic-resource-num&gt;&lt;language&gt;eng&lt;/language&gt;&lt;/record&gt;&lt;/Cite&gt;&lt;/EndNote&gt;</w:instrText>
      </w:r>
      <w:r w:rsidRPr="00BE6AD4">
        <w:rPr>
          <w:rFonts w:ascii="Calibri" w:hAnsi="Calibri" w:cs="Calibri"/>
        </w:rPr>
        <w:fldChar w:fldCharType="separate"/>
      </w:r>
      <w:r w:rsidR="00CB62E2">
        <w:rPr>
          <w:rFonts w:ascii="Calibri" w:hAnsi="Calibri" w:cs="Calibri"/>
          <w:noProof/>
        </w:rPr>
        <w:t>[30]</w:t>
      </w:r>
      <w:r w:rsidRPr="00BE6AD4">
        <w:rPr>
          <w:rFonts w:ascii="Calibri" w:hAnsi="Calibri" w:cs="Calibri"/>
        </w:rPr>
        <w:fldChar w:fldCharType="end"/>
      </w:r>
      <w:r w:rsidRPr="00BE6AD4">
        <w:rPr>
          <w:rFonts w:ascii="Calibri" w:hAnsi="Calibri" w:cs="Calibri"/>
        </w:rPr>
        <w:t>, and therefore should be considered in the management of hearing impairment.  Additionally, cognitive assessment i</w:t>
      </w:r>
      <w:r w:rsidR="001520B5" w:rsidRPr="00BE6AD4">
        <w:rPr>
          <w:rFonts w:ascii="Calibri" w:hAnsi="Calibri" w:cs="Calibri"/>
        </w:rPr>
        <w:t>n</w:t>
      </w:r>
      <w:r w:rsidRPr="00BE6AD4">
        <w:rPr>
          <w:rFonts w:ascii="Calibri" w:hAnsi="Calibri" w:cs="Calibri"/>
        </w:rPr>
        <w:t xml:space="preserve"> </w:t>
      </w:r>
      <w:r w:rsidR="001520B5" w:rsidRPr="00BE6AD4">
        <w:rPr>
          <w:rFonts w:ascii="Calibri" w:hAnsi="Calibri" w:cs="Calibri"/>
        </w:rPr>
        <w:t xml:space="preserve">conjunction with audiological assessment is </w:t>
      </w:r>
      <w:r w:rsidRPr="00BE6AD4">
        <w:rPr>
          <w:rFonts w:ascii="Calibri" w:hAnsi="Calibri" w:cs="Calibri"/>
        </w:rPr>
        <w:t xml:space="preserve">beneficial as </w:t>
      </w:r>
      <w:r w:rsidR="001520B5" w:rsidRPr="00BE6AD4">
        <w:rPr>
          <w:rFonts w:ascii="Calibri" w:hAnsi="Calibri" w:cs="Calibri"/>
        </w:rPr>
        <w:t>both cognitive dy</w:t>
      </w:r>
      <w:r w:rsidR="001A77BF" w:rsidRPr="00BE6AD4">
        <w:rPr>
          <w:rFonts w:ascii="Calibri" w:hAnsi="Calibri" w:cs="Calibri"/>
        </w:rPr>
        <w:t xml:space="preserve">sfunction and hearing impairment </w:t>
      </w:r>
      <w:r w:rsidR="001520B5" w:rsidRPr="00BE6AD4">
        <w:rPr>
          <w:rFonts w:ascii="Calibri" w:hAnsi="Calibri" w:cs="Calibri"/>
        </w:rPr>
        <w:t xml:space="preserve">may </w:t>
      </w:r>
      <w:r w:rsidRPr="00BE6AD4">
        <w:rPr>
          <w:rFonts w:ascii="Calibri" w:hAnsi="Calibri" w:cs="Calibri"/>
        </w:rPr>
        <w:t xml:space="preserve">be over diagnosed </w:t>
      </w:r>
      <w:r w:rsidR="001520B5" w:rsidRPr="00BE6AD4">
        <w:rPr>
          <w:rFonts w:ascii="Calibri" w:hAnsi="Calibri" w:cs="Calibri"/>
        </w:rPr>
        <w:t xml:space="preserve">when tested in isolation, </w:t>
      </w:r>
      <w:r w:rsidRPr="00BE6AD4">
        <w:rPr>
          <w:rFonts w:ascii="Calibri" w:hAnsi="Calibri" w:cs="Calibri"/>
        </w:rPr>
        <w:t xml:space="preserve">resulting in </w:t>
      </w:r>
      <w:r w:rsidR="001520B5" w:rsidRPr="00BE6AD4">
        <w:rPr>
          <w:rFonts w:ascii="Calibri" w:hAnsi="Calibri" w:cs="Calibri"/>
        </w:rPr>
        <w:t xml:space="preserve">less </w:t>
      </w:r>
      <w:r w:rsidRPr="00BE6AD4">
        <w:rPr>
          <w:rFonts w:ascii="Calibri" w:hAnsi="Calibri" w:cs="Calibri"/>
        </w:rPr>
        <w:t>appropriate interventions</w:t>
      </w:r>
      <w:r w:rsidR="00C00DCB" w:rsidRPr="00BE6AD4">
        <w:rPr>
          <w:rFonts w:ascii="Calibri" w:hAnsi="Calibri" w:cs="Calibri"/>
        </w:rPr>
        <w:fldChar w:fldCharType="begin"/>
      </w:r>
      <w:r w:rsidR="00E07E99">
        <w:rPr>
          <w:rFonts w:ascii="Calibri" w:hAnsi="Calibri" w:cs="Calibri"/>
        </w:rPr>
        <w:instrText xml:space="preserve"> ADDIN EN.CITE &lt;EndNote&gt;&lt;Cite&gt;&lt;Author&gt;British&lt;/Author&gt;&lt;Year&gt;2018&lt;/Year&gt;&lt;RecNum&gt;0&lt;/RecNum&gt;&lt;IDText&gt;Position Statement and Practice Guidance&lt;/IDText&gt;&lt;DisplayText&gt;[11]&lt;/DisplayText&gt;&lt;record&gt;&lt;urls&gt;&lt;related-urls&gt;&lt;url&gt;http://www.thebsa.org.uk/wp-content/uploads/2018/09/Position-Statement-and-Practice-Guidance-APD-2018.pdf&lt;/url&gt;&lt;/related-urls&gt;&lt;/urls&gt;&lt;titles&gt;&lt;title&gt;Position Statement and Practice Guidance  &amp;#xA; Auditory Processing Disorder (APD)&lt;/title&gt;&lt;/titles&gt;&lt;contributors&gt;&lt;authors&gt;&lt;author&gt;British Society of Audiology&lt;/author&gt;&lt;/authors&gt;&lt;/contributors&gt;&lt;added-date format="utc"&gt;1623752034&lt;/added-date&gt;&lt;ref-type name="Generic"&gt;13&lt;/ref-type&gt;&lt;dates&gt;&lt;year&gt;2018&lt;/year&gt;&lt;/dates&gt;&lt;rec-number&gt;1448&lt;/rec-number&gt;&lt;last-updated-date format="utc"&gt;1627224561&lt;/last-updated-date&gt;&lt;/record&gt;&lt;/Cite&gt;&lt;/EndNote&gt;</w:instrText>
      </w:r>
      <w:r w:rsidR="00C00DCB" w:rsidRPr="00BE6AD4">
        <w:rPr>
          <w:rFonts w:ascii="Calibri" w:hAnsi="Calibri" w:cs="Calibri"/>
        </w:rPr>
        <w:fldChar w:fldCharType="separate"/>
      </w:r>
      <w:r w:rsidR="00E07E99">
        <w:rPr>
          <w:rFonts w:ascii="Calibri" w:hAnsi="Calibri" w:cs="Calibri"/>
          <w:noProof/>
        </w:rPr>
        <w:t>[11]</w:t>
      </w:r>
      <w:r w:rsidR="00C00DCB" w:rsidRPr="00BE6AD4">
        <w:rPr>
          <w:rFonts w:ascii="Calibri" w:hAnsi="Calibri" w:cs="Calibri"/>
        </w:rPr>
        <w:fldChar w:fldCharType="end"/>
      </w:r>
      <w:r w:rsidR="00C00DCB" w:rsidRPr="00BE6AD4">
        <w:rPr>
          <w:rFonts w:ascii="Calibri" w:hAnsi="Calibri" w:cs="Calibri"/>
        </w:rPr>
        <w:t>.</w:t>
      </w:r>
      <w:r w:rsidR="001520B5" w:rsidRPr="00BE6AD4">
        <w:rPr>
          <w:rFonts w:ascii="Calibri" w:hAnsi="Calibri" w:cs="Calibri"/>
        </w:rPr>
        <w:t xml:space="preserve"> </w:t>
      </w:r>
    </w:p>
    <w:p w14:paraId="209F9442" w14:textId="25076ABD" w:rsidR="00015944" w:rsidRPr="00BE6AD4" w:rsidRDefault="00015944" w:rsidP="002C6463">
      <w:pPr>
        <w:pStyle w:val="NoSpacing"/>
        <w:spacing w:line="480" w:lineRule="auto"/>
        <w:rPr>
          <w:rFonts w:ascii="Calibri" w:hAnsi="Calibri" w:cs="Calibri"/>
        </w:rPr>
      </w:pPr>
    </w:p>
    <w:p w14:paraId="2896A86F" w14:textId="429A0447" w:rsidR="00015944" w:rsidRPr="00BE6AD4" w:rsidRDefault="00015944" w:rsidP="002C6463">
      <w:pPr>
        <w:pStyle w:val="NoSpacing"/>
        <w:spacing w:line="480" w:lineRule="auto"/>
        <w:rPr>
          <w:rFonts w:ascii="Calibri" w:hAnsi="Calibri" w:cs="Calibri"/>
          <w:u w:val="single"/>
        </w:rPr>
      </w:pPr>
      <w:r w:rsidRPr="00BE6AD4">
        <w:rPr>
          <w:rFonts w:ascii="Calibri" w:hAnsi="Calibri" w:cs="Calibri"/>
          <w:u w:val="single"/>
        </w:rPr>
        <w:lastRenderedPageBreak/>
        <w:t>Conclusion</w:t>
      </w:r>
    </w:p>
    <w:p w14:paraId="16FA4141" w14:textId="77777777" w:rsidR="00AD437C" w:rsidRPr="00BE6AD4" w:rsidRDefault="00AD437C" w:rsidP="002C6463">
      <w:pPr>
        <w:spacing w:line="480" w:lineRule="auto"/>
        <w:rPr>
          <w:rFonts w:ascii="Calibri" w:hAnsi="Calibri" w:cs="Calibri"/>
        </w:rPr>
      </w:pPr>
    </w:p>
    <w:p w14:paraId="0FEDE397" w14:textId="77777777" w:rsidR="00780D74" w:rsidRDefault="00006F19" w:rsidP="007E0B88">
      <w:pPr>
        <w:spacing w:line="480" w:lineRule="auto"/>
        <w:rPr>
          <w:rFonts w:ascii="Calibri" w:hAnsi="Calibri" w:cs="Calibri"/>
        </w:rPr>
      </w:pPr>
      <w:r w:rsidRPr="00BE6AD4">
        <w:rPr>
          <w:rFonts w:ascii="Calibri" w:hAnsi="Calibri" w:cs="Calibri"/>
        </w:rPr>
        <w:t>Significant hearing impairment follows aSAH.  The deficit is bilateral and non-progressive. There is a link with cognitive deficit, pointing to a central rather than peripheral source, in keeping with a</w:t>
      </w:r>
      <w:r w:rsidR="00515084" w:rsidRPr="00BE6AD4">
        <w:rPr>
          <w:rFonts w:ascii="Calibri" w:hAnsi="Calibri" w:cs="Calibri"/>
        </w:rPr>
        <w:t>n</w:t>
      </w:r>
      <w:r w:rsidRPr="00BE6AD4">
        <w:rPr>
          <w:rFonts w:ascii="Calibri" w:hAnsi="Calibri" w:cs="Calibri"/>
        </w:rPr>
        <w:t xml:space="preserve"> auditory processing disorder.  All aSAH patients should be asked about hearing difficulty at follow-up and when present it should be investigated with peripheral and central auditory assessments, as well as cognitive tests.</w:t>
      </w:r>
    </w:p>
    <w:p w14:paraId="37C1EB27" w14:textId="77777777" w:rsidR="00780D74" w:rsidRDefault="00780D74" w:rsidP="007E0B88">
      <w:pPr>
        <w:spacing w:line="480" w:lineRule="auto"/>
        <w:rPr>
          <w:rFonts w:ascii="Calibri" w:hAnsi="Calibri" w:cs="Calibri"/>
        </w:rPr>
      </w:pPr>
    </w:p>
    <w:p w14:paraId="7AA5F231" w14:textId="77777777" w:rsidR="00780D74" w:rsidRDefault="00780D74" w:rsidP="007E0B88">
      <w:pPr>
        <w:spacing w:line="480" w:lineRule="auto"/>
        <w:rPr>
          <w:rFonts w:ascii="Calibri" w:hAnsi="Calibri" w:cs="Calibri"/>
        </w:rPr>
      </w:pPr>
    </w:p>
    <w:p w14:paraId="55B223E2" w14:textId="77777777" w:rsidR="00780D74" w:rsidRDefault="00780D74" w:rsidP="007E0B88">
      <w:pPr>
        <w:spacing w:line="480" w:lineRule="auto"/>
        <w:rPr>
          <w:rFonts w:ascii="Calibri" w:hAnsi="Calibri" w:cs="Calibri"/>
        </w:rPr>
      </w:pPr>
    </w:p>
    <w:p w14:paraId="60EF4030" w14:textId="77777777" w:rsidR="004610D6" w:rsidRPr="00BE6AD4" w:rsidRDefault="004610D6" w:rsidP="004610D6">
      <w:pPr>
        <w:spacing w:line="480" w:lineRule="auto"/>
        <w:rPr>
          <w:rFonts w:ascii="Calibri" w:hAnsi="Calibri" w:cs="Calibri"/>
          <w:u w:val="single"/>
        </w:rPr>
      </w:pPr>
      <w:r w:rsidRPr="00BE6AD4">
        <w:rPr>
          <w:rFonts w:ascii="Calibri" w:hAnsi="Calibri" w:cs="Calibri"/>
          <w:u w:val="single"/>
        </w:rPr>
        <w:t>Acknowledgements</w:t>
      </w:r>
    </w:p>
    <w:p w14:paraId="557E4AD3" w14:textId="77777777" w:rsidR="004610D6" w:rsidRDefault="004610D6" w:rsidP="004610D6">
      <w:pPr>
        <w:autoSpaceDE w:val="0"/>
        <w:autoSpaceDN w:val="0"/>
        <w:adjustRightInd w:val="0"/>
        <w:spacing w:line="480" w:lineRule="auto"/>
        <w:rPr>
          <w:rFonts w:ascii="Calibri" w:eastAsiaTheme="minorHAnsi" w:hAnsi="Calibri" w:cs="Calibri"/>
          <w:lang w:eastAsia="en-US"/>
        </w:rPr>
      </w:pPr>
    </w:p>
    <w:p w14:paraId="6909753D" w14:textId="77777777" w:rsidR="004610D6" w:rsidRPr="00BE6AD4" w:rsidRDefault="004610D6" w:rsidP="004610D6">
      <w:pPr>
        <w:autoSpaceDE w:val="0"/>
        <w:autoSpaceDN w:val="0"/>
        <w:adjustRightInd w:val="0"/>
        <w:spacing w:line="480" w:lineRule="auto"/>
        <w:rPr>
          <w:rFonts w:ascii="Calibri" w:eastAsiaTheme="minorHAnsi" w:hAnsi="Calibri" w:cs="Calibri"/>
          <w:lang w:eastAsia="en-US"/>
        </w:rPr>
      </w:pPr>
      <w:r w:rsidRPr="00BE6AD4">
        <w:rPr>
          <w:rFonts w:ascii="Calibri" w:eastAsiaTheme="minorHAnsi" w:hAnsi="Calibri" w:cs="Calibri"/>
          <w:lang w:eastAsia="en-US"/>
        </w:rPr>
        <w:t xml:space="preserve">Thanks to Professor Carl </w:t>
      </w:r>
      <w:proofErr w:type="spellStart"/>
      <w:r w:rsidRPr="00BE6AD4">
        <w:rPr>
          <w:rFonts w:ascii="Calibri" w:eastAsiaTheme="minorHAnsi" w:hAnsi="Calibri" w:cs="Calibri"/>
          <w:lang w:eastAsia="en-US"/>
        </w:rPr>
        <w:t>Verschuur</w:t>
      </w:r>
      <w:proofErr w:type="spellEnd"/>
      <w:r w:rsidRPr="00BE6AD4">
        <w:rPr>
          <w:rFonts w:ascii="Calibri" w:eastAsiaTheme="minorHAnsi" w:hAnsi="Calibri" w:cs="Calibri"/>
          <w:lang w:eastAsia="en-US"/>
        </w:rPr>
        <w:t xml:space="preserve"> (Auditory Implant Service, University of Southampton) for support. The authors acknowledge the use of the IRIDIS High Performance Computing Facility, and associated support services at the University of Southampton, in the completion of this work.</w:t>
      </w:r>
    </w:p>
    <w:p w14:paraId="2AE39747" w14:textId="77777777" w:rsidR="004610D6" w:rsidRPr="00BE6AD4" w:rsidRDefault="004610D6" w:rsidP="004610D6">
      <w:pPr>
        <w:pStyle w:val="NoSpacing"/>
        <w:spacing w:line="480" w:lineRule="auto"/>
        <w:rPr>
          <w:rFonts w:ascii="Calibri" w:hAnsi="Calibri" w:cs="Calibri"/>
          <w:lang w:eastAsia="en-GB"/>
        </w:rPr>
      </w:pPr>
    </w:p>
    <w:p w14:paraId="02DF4049" w14:textId="77777777" w:rsidR="004610D6" w:rsidRDefault="004610D6" w:rsidP="00780D74">
      <w:pPr>
        <w:spacing w:line="480" w:lineRule="auto"/>
        <w:rPr>
          <w:rFonts w:ascii="Calibri" w:hAnsi="Calibri" w:cs="Calibri"/>
        </w:rPr>
      </w:pPr>
    </w:p>
    <w:p w14:paraId="491FB854" w14:textId="77777777" w:rsidR="004610D6" w:rsidRDefault="004610D6" w:rsidP="00780D74">
      <w:pPr>
        <w:spacing w:line="480" w:lineRule="auto"/>
        <w:rPr>
          <w:rFonts w:ascii="Calibri" w:hAnsi="Calibri" w:cs="Calibri"/>
        </w:rPr>
      </w:pPr>
    </w:p>
    <w:p w14:paraId="04EF9F96" w14:textId="77777777" w:rsidR="004610D6" w:rsidRDefault="004610D6">
      <w:pPr>
        <w:rPr>
          <w:rFonts w:ascii="Calibri" w:hAnsi="Calibri" w:cs="Calibri"/>
        </w:rPr>
      </w:pPr>
      <w:r>
        <w:rPr>
          <w:rFonts w:ascii="Calibri" w:hAnsi="Calibri" w:cs="Calibri"/>
        </w:rPr>
        <w:br w:type="page"/>
      </w:r>
    </w:p>
    <w:p w14:paraId="56102DD0" w14:textId="7641B212" w:rsidR="00780D74" w:rsidRPr="00BE6AD4" w:rsidRDefault="0030504F" w:rsidP="00780D74">
      <w:pPr>
        <w:spacing w:line="480" w:lineRule="auto"/>
        <w:rPr>
          <w:rFonts w:ascii="Calibri" w:hAnsi="Calibri" w:cs="Calibri"/>
        </w:rPr>
      </w:pPr>
      <w:r>
        <w:rPr>
          <w:rFonts w:ascii="Calibri" w:hAnsi="Calibri" w:cs="Calibri"/>
          <w:noProof/>
        </w:rPr>
        <w:lastRenderedPageBreak/>
        <w:drawing>
          <wp:inline distT="0" distB="0" distL="0" distR="0" wp14:anchorId="51594E48" wp14:editId="6A1CEFCE">
            <wp:extent cx="3804465" cy="5600830"/>
            <wp:effectExtent l="0" t="0" r="571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0680" cy="5609980"/>
                    </a:xfrm>
                    <a:prstGeom prst="rect">
                      <a:avLst/>
                    </a:prstGeom>
                  </pic:spPr>
                </pic:pic>
              </a:graphicData>
            </a:graphic>
          </wp:inline>
        </w:drawing>
      </w:r>
    </w:p>
    <w:p w14:paraId="45BA734E" w14:textId="77777777" w:rsidR="00780D74" w:rsidRPr="00BE6AD4" w:rsidRDefault="00780D74" w:rsidP="00780D74">
      <w:pPr>
        <w:spacing w:line="480" w:lineRule="auto"/>
        <w:rPr>
          <w:rFonts w:ascii="Calibri" w:hAnsi="Calibri" w:cs="Calibri"/>
        </w:rPr>
      </w:pPr>
      <w:r w:rsidRPr="00CF7E5A">
        <w:rPr>
          <w:rFonts w:ascii="Calibri" w:hAnsi="Calibri" w:cs="Calibri"/>
          <w:b/>
          <w:bCs/>
        </w:rPr>
        <w:t>Fig 1.</w:t>
      </w:r>
      <w:r w:rsidRPr="00BE6AD4">
        <w:rPr>
          <w:rFonts w:ascii="Calibri" w:hAnsi="Calibri" w:cs="Calibri"/>
        </w:rPr>
        <w:t xml:space="preserve"> Flow diagram for identification of aSAH patients from the UK Biobank </w:t>
      </w:r>
    </w:p>
    <w:p w14:paraId="1CE66303" w14:textId="77777777" w:rsidR="00780D74" w:rsidRPr="00BE6AD4" w:rsidRDefault="00780D74" w:rsidP="00780D74">
      <w:pPr>
        <w:spacing w:line="480" w:lineRule="auto"/>
        <w:rPr>
          <w:rFonts w:ascii="Calibri" w:hAnsi="Calibri" w:cs="Calibri"/>
        </w:rPr>
      </w:pPr>
    </w:p>
    <w:p w14:paraId="7738421B" w14:textId="77777777" w:rsidR="0030504F" w:rsidRDefault="0030504F" w:rsidP="00780D74">
      <w:pPr>
        <w:spacing w:line="480" w:lineRule="auto"/>
        <w:rPr>
          <w:rFonts w:ascii="Calibri" w:hAnsi="Calibri" w:cs="Calibri"/>
          <w:b/>
          <w:bCs/>
        </w:rPr>
      </w:pPr>
      <w:r>
        <w:rPr>
          <w:rFonts w:ascii="Calibri" w:hAnsi="Calibri" w:cs="Calibri"/>
          <w:b/>
          <w:bCs/>
          <w:noProof/>
        </w:rPr>
        <w:lastRenderedPageBreak/>
        <w:drawing>
          <wp:inline distT="0" distB="0" distL="0" distR="0" wp14:anchorId="00CB52F3" wp14:editId="2D8B5F29">
            <wp:extent cx="4495800" cy="24765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495800" cy="2476500"/>
                    </a:xfrm>
                    <a:prstGeom prst="rect">
                      <a:avLst/>
                    </a:prstGeom>
                  </pic:spPr>
                </pic:pic>
              </a:graphicData>
            </a:graphic>
          </wp:inline>
        </w:drawing>
      </w:r>
    </w:p>
    <w:p w14:paraId="4D711E3D" w14:textId="1E95E328" w:rsidR="00780D74" w:rsidRPr="00BE6AD4" w:rsidRDefault="00780D74" w:rsidP="00780D74">
      <w:pPr>
        <w:spacing w:line="480" w:lineRule="auto"/>
        <w:rPr>
          <w:rFonts w:ascii="Calibri" w:hAnsi="Calibri" w:cs="Calibri"/>
        </w:rPr>
      </w:pPr>
      <w:r w:rsidRPr="00CF7E5A">
        <w:rPr>
          <w:rFonts w:ascii="Calibri" w:hAnsi="Calibri" w:cs="Calibri"/>
          <w:b/>
          <w:bCs/>
        </w:rPr>
        <w:t>Fig 2.</w:t>
      </w:r>
      <w:r w:rsidRPr="00BE6AD4">
        <w:rPr>
          <w:rFonts w:ascii="Calibri" w:hAnsi="Calibri" w:cs="Calibri"/>
        </w:rPr>
        <w:t xml:space="preserve"> Mediation analysis. Effect sizes (regression coefficients, </w:t>
      </w:r>
      <w:r w:rsidRPr="00BE6AD4">
        <w:rPr>
          <w:rFonts w:ascii="Calibri" w:hAnsi="Calibri" w:cs="Calibri"/>
        </w:rPr>
        <w:sym w:font="Symbol" w:char="F062"/>
      </w:r>
      <w:r w:rsidRPr="00BE6AD4">
        <w:rPr>
          <w:rFonts w:ascii="Calibri" w:hAnsi="Calibri" w:cs="Calibri"/>
        </w:rPr>
        <w:t>) reported for a: dependent variable on mediator; b: mediator on dependent variable, controlling for independent variable; c’: independent variable on dependent variable</w:t>
      </w:r>
      <w:r w:rsidR="0068558D">
        <w:rPr>
          <w:rFonts w:ascii="Calibri" w:hAnsi="Calibri" w:cs="Calibri"/>
        </w:rPr>
        <w:t>; m: indirect effect of the independent variable on the dependent variable, via the mediator</w:t>
      </w:r>
      <w:r w:rsidRPr="00BE6AD4">
        <w:rPr>
          <w:rFonts w:ascii="Calibri" w:hAnsi="Calibri" w:cs="Calibri"/>
        </w:rPr>
        <w:t xml:space="preserve">. For the analysis aSAH case and control were coded as 1 and 0 respectively. * </w:t>
      </w:r>
      <w:proofErr w:type="gramStart"/>
      <w:r w:rsidRPr="00BE6AD4">
        <w:rPr>
          <w:rFonts w:ascii="Calibri" w:hAnsi="Calibri" w:cs="Calibri"/>
        </w:rPr>
        <w:t>indicates</w:t>
      </w:r>
      <w:proofErr w:type="gramEnd"/>
      <w:r w:rsidRPr="00BE6AD4">
        <w:rPr>
          <w:rFonts w:ascii="Calibri" w:hAnsi="Calibri" w:cs="Calibri"/>
        </w:rPr>
        <w:t xml:space="preserve"> p&lt;0.05.</w:t>
      </w:r>
    </w:p>
    <w:p w14:paraId="07A1F430" w14:textId="21F090B4" w:rsidR="00780D74" w:rsidRPr="00BE6AD4" w:rsidRDefault="00780D74" w:rsidP="00780D74">
      <w:pPr>
        <w:rPr>
          <w:rFonts w:ascii="Calibri" w:hAnsi="Calibri" w:cs="Calibri"/>
        </w:rPr>
      </w:pPr>
      <w:r w:rsidRPr="00BE6AD4">
        <w:rPr>
          <w:rFonts w:ascii="Calibri" w:hAnsi="Calibri" w:cs="Calibri"/>
        </w:rPr>
        <w:br w:type="page"/>
      </w:r>
    </w:p>
    <w:p w14:paraId="6B2189BC" w14:textId="77777777" w:rsidR="00780D74" w:rsidRPr="00BE6AD4" w:rsidRDefault="00780D74" w:rsidP="00780D74">
      <w:pPr>
        <w:spacing w:line="480" w:lineRule="auto"/>
        <w:rPr>
          <w:rFonts w:ascii="Calibri" w:hAnsi="Calibri" w:cs="Calibri"/>
        </w:rPr>
      </w:pPr>
      <w:r w:rsidRPr="00BE6AD4">
        <w:rPr>
          <w:rFonts w:ascii="Calibri" w:hAnsi="Calibri" w:cs="Calibri"/>
        </w:rPr>
        <w:lastRenderedPageBreak/>
        <w:t>Tables:</w:t>
      </w:r>
    </w:p>
    <w:tbl>
      <w:tblPr>
        <w:tblStyle w:val="TableGrid"/>
        <w:tblW w:w="0" w:type="auto"/>
        <w:tblLook w:val="04A0" w:firstRow="1" w:lastRow="0" w:firstColumn="1" w:lastColumn="0" w:noHBand="0" w:noVBand="1"/>
      </w:tblPr>
      <w:tblGrid>
        <w:gridCol w:w="6232"/>
        <w:gridCol w:w="2778"/>
      </w:tblGrid>
      <w:tr w:rsidR="00780D74" w:rsidRPr="00BE6AD4" w14:paraId="4E3AF230" w14:textId="77777777" w:rsidTr="00A3315D">
        <w:tc>
          <w:tcPr>
            <w:tcW w:w="6232" w:type="dxa"/>
          </w:tcPr>
          <w:p w14:paraId="2ADA5B79" w14:textId="77777777" w:rsidR="00780D74" w:rsidRPr="00BE6AD4" w:rsidRDefault="00780D74" w:rsidP="00A3315D">
            <w:pPr>
              <w:spacing w:line="480" w:lineRule="auto"/>
              <w:rPr>
                <w:rFonts w:ascii="Calibri" w:hAnsi="Calibri" w:cs="Calibri"/>
                <w:b/>
                <w:bCs/>
              </w:rPr>
            </w:pPr>
            <w:r w:rsidRPr="00BE6AD4">
              <w:rPr>
                <w:rFonts w:ascii="Calibri" w:hAnsi="Calibri" w:cs="Calibri"/>
              </w:rPr>
              <w:t>Sample size</w:t>
            </w:r>
          </w:p>
        </w:tc>
        <w:tc>
          <w:tcPr>
            <w:tcW w:w="2778" w:type="dxa"/>
          </w:tcPr>
          <w:p w14:paraId="15F40A47" w14:textId="77777777" w:rsidR="00780D74" w:rsidRPr="00BE6AD4" w:rsidRDefault="00780D74" w:rsidP="00A3315D">
            <w:pPr>
              <w:spacing w:line="480" w:lineRule="auto"/>
              <w:rPr>
                <w:rFonts w:ascii="Calibri" w:hAnsi="Calibri" w:cs="Calibri"/>
                <w:b/>
                <w:bCs/>
              </w:rPr>
            </w:pPr>
            <w:r w:rsidRPr="00BE6AD4">
              <w:rPr>
                <w:rFonts w:ascii="Calibri" w:hAnsi="Calibri" w:cs="Calibri"/>
              </w:rPr>
              <w:t>270</w:t>
            </w:r>
          </w:p>
        </w:tc>
      </w:tr>
      <w:tr w:rsidR="00780D74" w:rsidRPr="00BE6AD4" w14:paraId="0DB67462" w14:textId="77777777" w:rsidTr="00A3315D">
        <w:tc>
          <w:tcPr>
            <w:tcW w:w="6232" w:type="dxa"/>
          </w:tcPr>
          <w:p w14:paraId="4669F9F6" w14:textId="77777777" w:rsidR="00780D74" w:rsidRPr="00BE6AD4" w:rsidRDefault="00780D74" w:rsidP="00A3315D">
            <w:pPr>
              <w:spacing w:line="480" w:lineRule="auto"/>
              <w:rPr>
                <w:rFonts w:ascii="Calibri" w:hAnsi="Calibri" w:cs="Calibri"/>
                <w:b/>
                <w:bCs/>
              </w:rPr>
            </w:pPr>
            <w:r w:rsidRPr="00BE6AD4">
              <w:rPr>
                <w:rFonts w:ascii="Calibri" w:hAnsi="Calibri" w:cs="Calibri"/>
              </w:rPr>
              <w:t xml:space="preserve">Age at time of follow-up </w:t>
            </w:r>
          </w:p>
          <w:p w14:paraId="6AA71E58" w14:textId="77777777" w:rsidR="00780D74" w:rsidRPr="00BE6AD4" w:rsidRDefault="00780D74" w:rsidP="00A3315D">
            <w:pPr>
              <w:spacing w:line="480" w:lineRule="auto"/>
              <w:rPr>
                <w:rFonts w:ascii="Calibri" w:hAnsi="Calibri" w:cs="Calibri"/>
                <w:b/>
                <w:bCs/>
              </w:rPr>
            </w:pPr>
            <w:r w:rsidRPr="00BE6AD4">
              <w:rPr>
                <w:rFonts w:ascii="Calibri" w:hAnsi="Calibri" w:cs="Calibri"/>
              </w:rPr>
              <w:t>Mean (</w:t>
            </w:r>
            <w:r w:rsidRPr="00BE6AD4">
              <w:rPr>
                <w:rFonts w:ascii="Calibri" w:hAnsi="Calibri" w:cs="Calibri"/>
              </w:rPr>
              <w:sym w:font="Symbol" w:char="F0B1"/>
            </w:r>
            <w:r w:rsidRPr="00BE6AD4">
              <w:rPr>
                <w:rFonts w:ascii="Calibri" w:hAnsi="Calibri" w:cs="Calibri"/>
              </w:rPr>
              <w:t>SD) years</w:t>
            </w:r>
          </w:p>
          <w:p w14:paraId="2843F6DA" w14:textId="77777777" w:rsidR="00780D74" w:rsidRPr="00BE6AD4" w:rsidRDefault="00780D74" w:rsidP="00A3315D">
            <w:pPr>
              <w:spacing w:line="480" w:lineRule="auto"/>
              <w:rPr>
                <w:rFonts w:ascii="Calibri" w:hAnsi="Calibri" w:cs="Calibri"/>
                <w:b/>
                <w:bCs/>
              </w:rPr>
            </w:pPr>
            <w:r w:rsidRPr="00BE6AD4">
              <w:rPr>
                <w:rFonts w:ascii="Calibri" w:hAnsi="Calibri" w:cs="Calibri"/>
              </w:rPr>
              <w:t>Range</w:t>
            </w:r>
          </w:p>
        </w:tc>
        <w:tc>
          <w:tcPr>
            <w:tcW w:w="2778" w:type="dxa"/>
          </w:tcPr>
          <w:p w14:paraId="5261DDB7" w14:textId="77777777" w:rsidR="00780D74" w:rsidRPr="00BE6AD4" w:rsidRDefault="00780D74" w:rsidP="00A3315D">
            <w:pPr>
              <w:spacing w:line="480" w:lineRule="auto"/>
              <w:rPr>
                <w:rFonts w:ascii="Calibri" w:hAnsi="Calibri" w:cs="Calibri"/>
              </w:rPr>
            </w:pPr>
          </w:p>
          <w:p w14:paraId="0F838B20" w14:textId="77777777" w:rsidR="00780D74" w:rsidRPr="00BE6AD4" w:rsidRDefault="00780D74" w:rsidP="00A3315D">
            <w:pPr>
              <w:spacing w:line="480" w:lineRule="auto"/>
              <w:rPr>
                <w:rFonts w:ascii="Calibri" w:hAnsi="Calibri" w:cs="Calibri"/>
              </w:rPr>
            </w:pPr>
            <w:r w:rsidRPr="00BE6AD4">
              <w:rPr>
                <w:rFonts w:ascii="Calibri" w:hAnsi="Calibri" w:cs="Calibri"/>
              </w:rPr>
              <w:t>58 (</w:t>
            </w:r>
            <w:r w:rsidRPr="00BE6AD4">
              <w:rPr>
                <w:rFonts w:ascii="Calibri" w:hAnsi="Calibri" w:cs="Calibri"/>
              </w:rPr>
              <w:sym w:font="Symbol" w:char="F0B1"/>
            </w:r>
            <w:r w:rsidRPr="00BE6AD4">
              <w:rPr>
                <w:rFonts w:ascii="Calibri" w:hAnsi="Calibri" w:cs="Calibri"/>
              </w:rPr>
              <w:t>7)</w:t>
            </w:r>
          </w:p>
          <w:p w14:paraId="447D15B4" w14:textId="77777777" w:rsidR="00780D74" w:rsidRPr="00BE6AD4" w:rsidRDefault="00780D74" w:rsidP="00A3315D">
            <w:pPr>
              <w:spacing w:line="480" w:lineRule="auto"/>
              <w:rPr>
                <w:rFonts w:ascii="Calibri" w:hAnsi="Calibri" w:cs="Calibri"/>
              </w:rPr>
            </w:pPr>
            <w:r w:rsidRPr="00BE6AD4">
              <w:rPr>
                <w:rFonts w:ascii="Calibri" w:hAnsi="Calibri" w:cs="Calibri"/>
              </w:rPr>
              <w:t>40-74</w:t>
            </w:r>
          </w:p>
        </w:tc>
      </w:tr>
      <w:tr w:rsidR="00780D74" w:rsidRPr="00BE6AD4" w14:paraId="752E9E9A" w14:textId="77777777" w:rsidTr="00A3315D">
        <w:tc>
          <w:tcPr>
            <w:tcW w:w="6232" w:type="dxa"/>
          </w:tcPr>
          <w:p w14:paraId="2B9B8CD9" w14:textId="77777777" w:rsidR="00780D74" w:rsidRPr="00BE6AD4" w:rsidRDefault="00780D74" w:rsidP="00A3315D">
            <w:pPr>
              <w:spacing w:line="480" w:lineRule="auto"/>
              <w:rPr>
                <w:rFonts w:ascii="Calibri" w:hAnsi="Calibri" w:cs="Calibri"/>
                <w:b/>
                <w:bCs/>
              </w:rPr>
            </w:pPr>
            <w:r w:rsidRPr="00BE6AD4">
              <w:rPr>
                <w:rFonts w:ascii="Calibri" w:hAnsi="Calibri" w:cs="Calibri"/>
              </w:rPr>
              <w:t>Sex</w:t>
            </w:r>
          </w:p>
        </w:tc>
        <w:tc>
          <w:tcPr>
            <w:tcW w:w="2778" w:type="dxa"/>
          </w:tcPr>
          <w:p w14:paraId="097731FC" w14:textId="77777777" w:rsidR="00780D74" w:rsidRPr="00BE6AD4" w:rsidRDefault="00780D74" w:rsidP="00A3315D">
            <w:pPr>
              <w:spacing w:line="480" w:lineRule="auto"/>
              <w:rPr>
                <w:rFonts w:ascii="Calibri" w:hAnsi="Calibri" w:cs="Calibri"/>
              </w:rPr>
            </w:pPr>
            <w:r w:rsidRPr="00BE6AD4">
              <w:rPr>
                <w:rFonts w:ascii="Calibri" w:hAnsi="Calibri" w:cs="Calibri"/>
              </w:rPr>
              <w:t>F: 169 (63%)</w:t>
            </w:r>
          </w:p>
          <w:p w14:paraId="3CC53929" w14:textId="77777777" w:rsidR="00780D74" w:rsidRPr="00BE6AD4" w:rsidRDefault="00780D74" w:rsidP="00A3315D">
            <w:pPr>
              <w:spacing w:line="480" w:lineRule="auto"/>
              <w:rPr>
                <w:rFonts w:ascii="Calibri" w:hAnsi="Calibri" w:cs="Calibri"/>
              </w:rPr>
            </w:pPr>
            <w:r w:rsidRPr="00BE6AD4">
              <w:rPr>
                <w:rFonts w:ascii="Calibri" w:hAnsi="Calibri" w:cs="Calibri"/>
              </w:rPr>
              <w:t>M: 101 (37%)</w:t>
            </w:r>
          </w:p>
        </w:tc>
      </w:tr>
      <w:tr w:rsidR="00780D74" w:rsidRPr="00BE6AD4" w14:paraId="0B138E15" w14:textId="77777777" w:rsidTr="00A3315D">
        <w:tc>
          <w:tcPr>
            <w:tcW w:w="6232" w:type="dxa"/>
          </w:tcPr>
          <w:p w14:paraId="18876971" w14:textId="77777777" w:rsidR="00780D74" w:rsidRPr="00BE6AD4" w:rsidRDefault="00780D74" w:rsidP="00A3315D">
            <w:pPr>
              <w:spacing w:line="480" w:lineRule="auto"/>
              <w:rPr>
                <w:rFonts w:ascii="Calibri" w:hAnsi="Calibri" w:cs="Calibri"/>
                <w:b/>
                <w:bCs/>
              </w:rPr>
            </w:pPr>
            <w:r w:rsidRPr="00BE6AD4">
              <w:rPr>
                <w:rFonts w:ascii="Calibri" w:hAnsi="Calibri" w:cs="Calibri"/>
              </w:rPr>
              <w:t>Source in UK Biobank</w:t>
            </w:r>
          </w:p>
          <w:p w14:paraId="1DE4D252" w14:textId="77777777" w:rsidR="00780D74" w:rsidRPr="00BE6AD4" w:rsidRDefault="00780D74" w:rsidP="00A3315D">
            <w:pPr>
              <w:spacing w:line="480" w:lineRule="auto"/>
              <w:ind w:left="720"/>
              <w:rPr>
                <w:rFonts w:ascii="Calibri" w:hAnsi="Calibri" w:cs="Calibri"/>
                <w:b/>
                <w:bCs/>
              </w:rPr>
            </w:pPr>
            <w:r w:rsidRPr="00BE6AD4">
              <w:rPr>
                <w:rFonts w:ascii="Calibri" w:hAnsi="Calibri" w:cs="Calibri"/>
              </w:rPr>
              <w:t>ICD-10</w:t>
            </w:r>
          </w:p>
          <w:p w14:paraId="6E654517" w14:textId="77777777" w:rsidR="00780D74" w:rsidRPr="00BE6AD4" w:rsidRDefault="00780D74" w:rsidP="00A3315D">
            <w:pPr>
              <w:spacing w:line="480" w:lineRule="auto"/>
              <w:ind w:left="720"/>
              <w:rPr>
                <w:rFonts w:ascii="Calibri" w:hAnsi="Calibri" w:cs="Calibri"/>
                <w:b/>
                <w:bCs/>
              </w:rPr>
            </w:pPr>
            <w:r w:rsidRPr="00BE6AD4">
              <w:rPr>
                <w:rFonts w:ascii="Calibri" w:hAnsi="Calibri" w:cs="Calibri"/>
              </w:rPr>
              <w:t>ICD-9</w:t>
            </w:r>
          </w:p>
          <w:p w14:paraId="3E187120" w14:textId="77777777" w:rsidR="00780D74" w:rsidRPr="00BE6AD4" w:rsidRDefault="00780D74" w:rsidP="00A3315D">
            <w:pPr>
              <w:spacing w:line="480" w:lineRule="auto"/>
              <w:ind w:left="720"/>
              <w:rPr>
                <w:rFonts w:ascii="Calibri" w:hAnsi="Calibri" w:cs="Calibri"/>
                <w:b/>
                <w:bCs/>
              </w:rPr>
            </w:pPr>
            <w:r w:rsidRPr="00BE6AD4">
              <w:rPr>
                <w:rFonts w:ascii="Calibri" w:hAnsi="Calibri" w:cs="Calibri"/>
              </w:rPr>
              <w:t>Self-reported</w:t>
            </w:r>
          </w:p>
          <w:p w14:paraId="4AB8B683" w14:textId="77777777" w:rsidR="00780D74" w:rsidRPr="00BE6AD4" w:rsidRDefault="00780D74" w:rsidP="00A3315D">
            <w:pPr>
              <w:spacing w:line="480" w:lineRule="auto"/>
              <w:ind w:left="720"/>
              <w:rPr>
                <w:rFonts w:ascii="Calibri" w:hAnsi="Calibri" w:cs="Calibri"/>
                <w:b/>
                <w:bCs/>
              </w:rPr>
            </w:pPr>
            <w:r w:rsidRPr="00BE6AD4">
              <w:rPr>
                <w:rFonts w:ascii="Calibri" w:hAnsi="Calibri" w:cs="Calibri"/>
              </w:rPr>
              <w:t>GP records</w:t>
            </w:r>
          </w:p>
        </w:tc>
        <w:tc>
          <w:tcPr>
            <w:tcW w:w="2778" w:type="dxa"/>
          </w:tcPr>
          <w:p w14:paraId="2B3E89EC" w14:textId="77777777" w:rsidR="00780D74" w:rsidRPr="00BE6AD4" w:rsidRDefault="00780D74" w:rsidP="00A3315D">
            <w:pPr>
              <w:spacing w:line="480" w:lineRule="auto"/>
              <w:rPr>
                <w:rFonts w:ascii="Calibri" w:hAnsi="Calibri" w:cs="Calibri"/>
              </w:rPr>
            </w:pPr>
          </w:p>
          <w:p w14:paraId="193DDD68" w14:textId="77777777" w:rsidR="00780D74" w:rsidRPr="00BE6AD4" w:rsidRDefault="00780D74" w:rsidP="00A3315D">
            <w:pPr>
              <w:spacing w:line="480" w:lineRule="auto"/>
              <w:rPr>
                <w:rFonts w:ascii="Calibri" w:hAnsi="Calibri" w:cs="Calibri"/>
              </w:rPr>
            </w:pPr>
            <w:r w:rsidRPr="00BE6AD4">
              <w:rPr>
                <w:rFonts w:ascii="Calibri" w:hAnsi="Calibri" w:cs="Calibri"/>
              </w:rPr>
              <w:t>200</w:t>
            </w:r>
          </w:p>
          <w:p w14:paraId="75639ADF" w14:textId="77777777" w:rsidR="00780D74" w:rsidRPr="00BE6AD4" w:rsidRDefault="00780D74" w:rsidP="00A3315D">
            <w:pPr>
              <w:spacing w:line="480" w:lineRule="auto"/>
              <w:rPr>
                <w:rFonts w:ascii="Calibri" w:hAnsi="Calibri" w:cs="Calibri"/>
              </w:rPr>
            </w:pPr>
            <w:r w:rsidRPr="00BE6AD4">
              <w:rPr>
                <w:rFonts w:ascii="Calibri" w:hAnsi="Calibri" w:cs="Calibri"/>
              </w:rPr>
              <w:t>0</w:t>
            </w:r>
          </w:p>
          <w:p w14:paraId="093950C8" w14:textId="77777777" w:rsidR="00780D74" w:rsidRPr="00BE6AD4" w:rsidRDefault="00780D74" w:rsidP="00A3315D">
            <w:pPr>
              <w:spacing w:line="480" w:lineRule="auto"/>
              <w:rPr>
                <w:rFonts w:ascii="Calibri" w:hAnsi="Calibri" w:cs="Calibri"/>
              </w:rPr>
            </w:pPr>
            <w:r w:rsidRPr="00BE6AD4">
              <w:rPr>
                <w:rFonts w:ascii="Calibri" w:hAnsi="Calibri" w:cs="Calibri"/>
              </w:rPr>
              <w:t>55</w:t>
            </w:r>
          </w:p>
          <w:p w14:paraId="76DCAE31" w14:textId="77777777" w:rsidR="00780D74" w:rsidRPr="00BE6AD4" w:rsidRDefault="00780D74" w:rsidP="00A3315D">
            <w:pPr>
              <w:spacing w:line="480" w:lineRule="auto"/>
              <w:rPr>
                <w:rFonts w:ascii="Calibri" w:hAnsi="Calibri" w:cs="Calibri"/>
              </w:rPr>
            </w:pPr>
            <w:r w:rsidRPr="00BE6AD4">
              <w:rPr>
                <w:rFonts w:ascii="Calibri" w:hAnsi="Calibri" w:cs="Calibri"/>
              </w:rPr>
              <w:t>15</w:t>
            </w:r>
          </w:p>
        </w:tc>
      </w:tr>
      <w:tr w:rsidR="00780D74" w:rsidRPr="00BE6AD4" w14:paraId="08D36AD7" w14:textId="77777777" w:rsidTr="00A3315D">
        <w:tc>
          <w:tcPr>
            <w:tcW w:w="6232" w:type="dxa"/>
          </w:tcPr>
          <w:p w14:paraId="083E6DE9" w14:textId="77777777" w:rsidR="00780D74" w:rsidRPr="00BE6AD4" w:rsidRDefault="00780D74" w:rsidP="00A3315D">
            <w:pPr>
              <w:spacing w:line="480" w:lineRule="auto"/>
              <w:rPr>
                <w:rFonts w:ascii="Calibri" w:hAnsi="Calibri" w:cs="Calibri"/>
                <w:b/>
                <w:bCs/>
              </w:rPr>
            </w:pPr>
            <w:r w:rsidRPr="00BE6AD4">
              <w:rPr>
                <w:rFonts w:ascii="Calibri" w:hAnsi="Calibri" w:cs="Calibri"/>
              </w:rPr>
              <w:t>Time to follow-up</w:t>
            </w:r>
          </w:p>
          <w:p w14:paraId="5E0B328C" w14:textId="77777777" w:rsidR="00780D74" w:rsidRPr="00BE6AD4" w:rsidRDefault="00780D74" w:rsidP="00A3315D">
            <w:pPr>
              <w:spacing w:line="480" w:lineRule="auto"/>
              <w:rPr>
                <w:rFonts w:ascii="Calibri" w:hAnsi="Calibri" w:cs="Calibri"/>
                <w:b/>
                <w:bCs/>
              </w:rPr>
            </w:pPr>
            <w:r w:rsidRPr="00BE6AD4">
              <w:rPr>
                <w:rFonts w:ascii="Calibri" w:hAnsi="Calibri" w:cs="Calibri"/>
              </w:rPr>
              <w:t>Mean (</w:t>
            </w:r>
            <w:r w:rsidRPr="00BE6AD4">
              <w:rPr>
                <w:rFonts w:ascii="Calibri" w:hAnsi="Calibri" w:cs="Calibri"/>
              </w:rPr>
              <w:sym w:font="Symbol" w:char="F0B1"/>
            </w:r>
            <w:r w:rsidRPr="00BE6AD4">
              <w:rPr>
                <w:rFonts w:ascii="Calibri" w:hAnsi="Calibri" w:cs="Calibri"/>
              </w:rPr>
              <w:t>SD) months</w:t>
            </w:r>
          </w:p>
        </w:tc>
        <w:tc>
          <w:tcPr>
            <w:tcW w:w="2778" w:type="dxa"/>
          </w:tcPr>
          <w:p w14:paraId="6E9F19D2" w14:textId="77777777" w:rsidR="00780D74" w:rsidRPr="00BE6AD4" w:rsidRDefault="00780D74" w:rsidP="00A3315D">
            <w:pPr>
              <w:spacing w:line="480" w:lineRule="auto"/>
              <w:rPr>
                <w:rFonts w:ascii="Calibri" w:hAnsi="Calibri" w:cs="Calibri"/>
              </w:rPr>
            </w:pPr>
          </w:p>
          <w:p w14:paraId="68AE7BE2" w14:textId="77777777" w:rsidR="00780D74" w:rsidRPr="00BE6AD4" w:rsidRDefault="00780D74" w:rsidP="00A3315D">
            <w:pPr>
              <w:spacing w:line="480" w:lineRule="auto"/>
              <w:rPr>
                <w:rFonts w:ascii="Calibri" w:hAnsi="Calibri" w:cs="Calibri"/>
              </w:rPr>
            </w:pPr>
            <w:r w:rsidRPr="00BE6AD4">
              <w:rPr>
                <w:rFonts w:ascii="Calibri" w:hAnsi="Calibri" w:cs="Calibri"/>
              </w:rPr>
              <w:t>106 (</w:t>
            </w:r>
            <w:r w:rsidRPr="00BE6AD4">
              <w:rPr>
                <w:rFonts w:ascii="Calibri" w:hAnsi="Calibri" w:cs="Calibri"/>
              </w:rPr>
              <w:sym w:font="Symbol" w:char="F0B1"/>
            </w:r>
            <w:r w:rsidRPr="00BE6AD4">
              <w:rPr>
                <w:rFonts w:ascii="Calibri" w:hAnsi="Calibri" w:cs="Calibri"/>
              </w:rPr>
              <w:t>95)</w:t>
            </w:r>
          </w:p>
        </w:tc>
      </w:tr>
      <w:tr w:rsidR="00780D74" w:rsidRPr="00BE6AD4" w14:paraId="0F018812" w14:textId="77777777" w:rsidTr="00A3315D">
        <w:tc>
          <w:tcPr>
            <w:tcW w:w="6232" w:type="dxa"/>
          </w:tcPr>
          <w:p w14:paraId="31B67680" w14:textId="77777777" w:rsidR="00780D74" w:rsidRPr="00BE6AD4" w:rsidRDefault="00780D74" w:rsidP="00A3315D">
            <w:pPr>
              <w:spacing w:line="480" w:lineRule="auto"/>
              <w:rPr>
                <w:rFonts w:ascii="Calibri" w:hAnsi="Calibri" w:cs="Calibri"/>
                <w:b/>
                <w:bCs/>
              </w:rPr>
            </w:pPr>
            <w:r w:rsidRPr="00BE6AD4">
              <w:rPr>
                <w:rFonts w:ascii="Calibri" w:hAnsi="Calibri" w:cs="Calibri"/>
              </w:rPr>
              <w:t>Length of stay</w:t>
            </w:r>
          </w:p>
          <w:p w14:paraId="3FECCF69" w14:textId="77777777" w:rsidR="00780D74" w:rsidRPr="00BE6AD4" w:rsidRDefault="00780D74" w:rsidP="00A3315D">
            <w:pPr>
              <w:spacing w:line="480" w:lineRule="auto"/>
              <w:rPr>
                <w:rFonts w:ascii="Calibri" w:hAnsi="Calibri" w:cs="Calibri"/>
                <w:b/>
                <w:bCs/>
              </w:rPr>
            </w:pPr>
            <w:r w:rsidRPr="00BE6AD4">
              <w:rPr>
                <w:rFonts w:ascii="Calibri" w:hAnsi="Calibri" w:cs="Calibri"/>
              </w:rPr>
              <w:t>Median (IQR) days</w:t>
            </w:r>
          </w:p>
          <w:p w14:paraId="7ADDD0D9" w14:textId="77777777" w:rsidR="00780D74" w:rsidRPr="00BE6AD4" w:rsidRDefault="00780D74" w:rsidP="00A3315D">
            <w:pPr>
              <w:spacing w:line="480" w:lineRule="auto"/>
              <w:rPr>
                <w:rFonts w:ascii="Calibri" w:hAnsi="Calibri" w:cs="Calibri"/>
                <w:b/>
                <w:bCs/>
              </w:rPr>
            </w:pPr>
            <w:r w:rsidRPr="00BE6AD4">
              <w:rPr>
                <w:rFonts w:ascii="Calibri" w:hAnsi="Calibri" w:cs="Calibri"/>
              </w:rPr>
              <w:t>Missing</w:t>
            </w:r>
          </w:p>
        </w:tc>
        <w:tc>
          <w:tcPr>
            <w:tcW w:w="2778" w:type="dxa"/>
          </w:tcPr>
          <w:p w14:paraId="2AA20FA4" w14:textId="77777777" w:rsidR="00780D74" w:rsidRPr="00BE6AD4" w:rsidRDefault="00780D74" w:rsidP="00A3315D">
            <w:pPr>
              <w:spacing w:line="480" w:lineRule="auto"/>
              <w:rPr>
                <w:rFonts w:ascii="Calibri" w:hAnsi="Calibri" w:cs="Calibri"/>
              </w:rPr>
            </w:pPr>
          </w:p>
          <w:p w14:paraId="263ED554" w14:textId="77777777" w:rsidR="00780D74" w:rsidRPr="00BE6AD4" w:rsidRDefault="00780D74" w:rsidP="00A3315D">
            <w:pPr>
              <w:spacing w:line="480" w:lineRule="auto"/>
              <w:rPr>
                <w:rFonts w:ascii="Calibri" w:hAnsi="Calibri" w:cs="Calibri"/>
              </w:rPr>
            </w:pPr>
            <w:r w:rsidRPr="00BE6AD4">
              <w:rPr>
                <w:rFonts w:ascii="Calibri" w:hAnsi="Calibri" w:cs="Calibri"/>
              </w:rPr>
              <w:t>6 (2-13)</w:t>
            </w:r>
          </w:p>
          <w:p w14:paraId="538ACDAF" w14:textId="77777777" w:rsidR="00780D74" w:rsidRPr="00BE6AD4" w:rsidRDefault="00780D74" w:rsidP="00A3315D">
            <w:pPr>
              <w:spacing w:line="480" w:lineRule="auto"/>
              <w:rPr>
                <w:rFonts w:ascii="Calibri" w:hAnsi="Calibri" w:cs="Calibri"/>
              </w:rPr>
            </w:pPr>
            <w:r w:rsidRPr="00BE6AD4">
              <w:rPr>
                <w:rFonts w:ascii="Calibri" w:hAnsi="Calibri" w:cs="Calibri"/>
              </w:rPr>
              <w:t>70</w:t>
            </w:r>
          </w:p>
        </w:tc>
      </w:tr>
      <w:tr w:rsidR="00780D74" w:rsidRPr="00BE6AD4" w14:paraId="57C9A290" w14:textId="77777777" w:rsidTr="00A3315D">
        <w:tc>
          <w:tcPr>
            <w:tcW w:w="6232" w:type="dxa"/>
          </w:tcPr>
          <w:p w14:paraId="48CDD7AE" w14:textId="77777777" w:rsidR="00780D74" w:rsidRPr="00BE6AD4" w:rsidRDefault="00780D74" w:rsidP="00A3315D">
            <w:pPr>
              <w:spacing w:line="480" w:lineRule="auto"/>
              <w:rPr>
                <w:rFonts w:ascii="Calibri" w:hAnsi="Calibri" w:cs="Calibri"/>
                <w:b/>
                <w:bCs/>
              </w:rPr>
            </w:pPr>
            <w:r w:rsidRPr="00BE6AD4">
              <w:rPr>
                <w:rFonts w:ascii="Calibri" w:hAnsi="Calibri" w:cs="Calibri"/>
              </w:rPr>
              <w:t>Townsend deprivation score</w:t>
            </w:r>
          </w:p>
          <w:p w14:paraId="1BD81072" w14:textId="77777777" w:rsidR="00780D74" w:rsidRPr="00BE6AD4" w:rsidRDefault="00780D74" w:rsidP="00A3315D">
            <w:pPr>
              <w:spacing w:line="480" w:lineRule="auto"/>
              <w:rPr>
                <w:rFonts w:ascii="Calibri" w:hAnsi="Calibri" w:cs="Calibri"/>
                <w:b/>
                <w:bCs/>
              </w:rPr>
            </w:pPr>
            <w:r w:rsidRPr="00BE6AD4">
              <w:rPr>
                <w:rFonts w:ascii="Calibri" w:hAnsi="Calibri" w:cs="Calibri"/>
              </w:rPr>
              <w:t>Mean (</w:t>
            </w:r>
            <w:r w:rsidRPr="00BE6AD4">
              <w:rPr>
                <w:rFonts w:ascii="Calibri" w:hAnsi="Calibri" w:cs="Calibri"/>
              </w:rPr>
              <w:sym w:font="Symbol" w:char="F0B1"/>
            </w:r>
            <w:r w:rsidRPr="00BE6AD4">
              <w:rPr>
                <w:rFonts w:ascii="Calibri" w:hAnsi="Calibri" w:cs="Calibri"/>
              </w:rPr>
              <w:t>SD)</w:t>
            </w:r>
          </w:p>
        </w:tc>
        <w:tc>
          <w:tcPr>
            <w:tcW w:w="2778" w:type="dxa"/>
          </w:tcPr>
          <w:p w14:paraId="4AFB9DE9" w14:textId="77777777" w:rsidR="00780D74" w:rsidRPr="00BE6AD4" w:rsidRDefault="00780D74" w:rsidP="00A3315D">
            <w:pPr>
              <w:spacing w:line="480" w:lineRule="auto"/>
              <w:rPr>
                <w:rFonts w:ascii="Calibri" w:hAnsi="Calibri" w:cs="Calibri"/>
              </w:rPr>
            </w:pPr>
          </w:p>
          <w:p w14:paraId="31E5CBD6" w14:textId="77777777" w:rsidR="00780D74" w:rsidRPr="00BE6AD4" w:rsidRDefault="00780D74" w:rsidP="00A3315D">
            <w:pPr>
              <w:spacing w:line="480" w:lineRule="auto"/>
              <w:rPr>
                <w:rFonts w:ascii="Calibri" w:hAnsi="Calibri" w:cs="Calibri"/>
              </w:rPr>
            </w:pPr>
            <w:r w:rsidRPr="00BE6AD4">
              <w:rPr>
                <w:rFonts w:ascii="Calibri" w:hAnsi="Calibri" w:cs="Calibri"/>
              </w:rPr>
              <w:t>-1.05 (</w:t>
            </w:r>
            <w:r w:rsidRPr="00BE6AD4">
              <w:rPr>
                <w:rFonts w:ascii="Calibri" w:hAnsi="Calibri" w:cs="Calibri"/>
              </w:rPr>
              <w:sym w:font="Symbol" w:char="F0B1"/>
            </w:r>
            <w:r w:rsidRPr="00BE6AD4">
              <w:rPr>
                <w:rFonts w:ascii="Calibri" w:hAnsi="Calibri" w:cs="Calibri"/>
              </w:rPr>
              <w:t>2.94)</w:t>
            </w:r>
          </w:p>
        </w:tc>
      </w:tr>
      <w:tr w:rsidR="00780D74" w:rsidRPr="00BE6AD4" w14:paraId="1C6929BE" w14:textId="77777777" w:rsidTr="00A3315D">
        <w:tc>
          <w:tcPr>
            <w:tcW w:w="6232" w:type="dxa"/>
          </w:tcPr>
          <w:p w14:paraId="6D6E55A3" w14:textId="77777777" w:rsidR="00780D74" w:rsidRPr="00BE6AD4" w:rsidRDefault="00780D74" w:rsidP="00A3315D">
            <w:pPr>
              <w:spacing w:line="480" w:lineRule="auto"/>
              <w:rPr>
                <w:rFonts w:ascii="Calibri" w:hAnsi="Calibri" w:cs="Calibri"/>
                <w:b/>
                <w:bCs/>
              </w:rPr>
            </w:pPr>
            <w:r w:rsidRPr="00BE6AD4">
              <w:rPr>
                <w:rFonts w:ascii="Calibri" w:hAnsi="Calibri" w:cs="Calibri"/>
              </w:rPr>
              <w:t>Education status</w:t>
            </w:r>
          </w:p>
          <w:p w14:paraId="3CD83A90" w14:textId="77777777" w:rsidR="00780D74" w:rsidRPr="00BE6AD4" w:rsidRDefault="00780D74" w:rsidP="00A3315D">
            <w:pPr>
              <w:spacing w:line="480" w:lineRule="auto"/>
              <w:ind w:left="720"/>
              <w:rPr>
                <w:rFonts w:ascii="Calibri" w:hAnsi="Calibri" w:cs="Calibri"/>
                <w:b/>
                <w:bCs/>
              </w:rPr>
            </w:pPr>
            <w:r w:rsidRPr="00BE6AD4">
              <w:rPr>
                <w:rFonts w:ascii="Calibri" w:hAnsi="Calibri" w:cs="Calibri"/>
              </w:rPr>
              <w:t>College or university degree (good outcome) (%)</w:t>
            </w:r>
          </w:p>
        </w:tc>
        <w:tc>
          <w:tcPr>
            <w:tcW w:w="2778" w:type="dxa"/>
          </w:tcPr>
          <w:p w14:paraId="4E4B72F7" w14:textId="77777777" w:rsidR="00780D74" w:rsidRPr="00BE6AD4" w:rsidRDefault="00780D74" w:rsidP="00A3315D">
            <w:pPr>
              <w:spacing w:line="480" w:lineRule="auto"/>
              <w:rPr>
                <w:rFonts w:ascii="Calibri" w:hAnsi="Calibri" w:cs="Calibri"/>
              </w:rPr>
            </w:pPr>
          </w:p>
          <w:p w14:paraId="3F86409A" w14:textId="77777777" w:rsidR="00780D74" w:rsidRPr="00BE6AD4" w:rsidRDefault="00780D74" w:rsidP="00A3315D">
            <w:pPr>
              <w:spacing w:line="480" w:lineRule="auto"/>
              <w:rPr>
                <w:rFonts w:ascii="Calibri" w:hAnsi="Calibri" w:cs="Calibri"/>
              </w:rPr>
            </w:pPr>
            <w:r w:rsidRPr="00BE6AD4">
              <w:rPr>
                <w:rFonts w:ascii="Calibri" w:hAnsi="Calibri" w:cs="Calibri"/>
              </w:rPr>
              <w:t>85 (31%)</w:t>
            </w:r>
          </w:p>
        </w:tc>
      </w:tr>
      <w:tr w:rsidR="00780D74" w:rsidRPr="00BE6AD4" w14:paraId="66584888" w14:textId="77777777" w:rsidTr="00A3315D">
        <w:tc>
          <w:tcPr>
            <w:tcW w:w="6232" w:type="dxa"/>
          </w:tcPr>
          <w:p w14:paraId="097310AE" w14:textId="77777777" w:rsidR="00780D74" w:rsidRPr="00BE6AD4" w:rsidRDefault="00780D74" w:rsidP="00A3315D">
            <w:pPr>
              <w:spacing w:line="480" w:lineRule="auto"/>
              <w:rPr>
                <w:rFonts w:ascii="Calibri" w:hAnsi="Calibri" w:cs="Calibri"/>
                <w:b/>
                <w:bCs/>
              </w:rPr>
            </w:pPr>
            <w:r w:rsidRPr="00BE6AD4">
              <w:rPr>
                <w:rFonts w:ascii="Calibri" w:hAnsi="Calibri" w:cs="Calibri"/>
              </w:rPr>
              <w:t>Medication status</w:t>
            </w:r>
          </w:p>
          <w:p w14:paraId="1E538E99" w14:textId="77777777" w:rsidR="00780D74" w:rsidRPr="00BE6AD4" w:rsidRDefault="00780D74" w:rsidP="00A3315D">
            <w:pPr>
              <w:spacing w:line="480" w:lineRule="auto"/>
              <w:ind w:left="720"/>
              <w:rPr>
                <w:rFonts w:ascii="Calibri" w:hAnsi="Calibri" w:cs="Calibri"/>
                <w:b/>
                <w:bCs/>
              </w:rPr>
            </w:pPr>
            <w:r w:rsidRPr="00BE6AD4">
              <w:rPr>
                <w:rFonts w:ascii="Calibri" w:hAnsi="Calibri" w:cs="Calibri"/>
              </w:rPr>
              <w:lastRenderedPageBreak/>
              <w:t>Medications influencing psychomotor speed test scores</w:t>
            </w:r>
            <w:r w:rsidRPr="00BE6AD4" w:rsidDel="00DE055C">
              <w:rPr>
                <w:rFonts w:ascii="Calibri" w:hAnsi="Calibri" w:cs="Calibri"/>
              </w:rPr>
              <w:t xml:space="preserve"> </w:t>
            </w:r>
            <w:r w:rsidRPr="00BE6AD4">
              <w:rPr>
                <w:rFonts w:ascii="Calibri" w:hAnsi="Calibri" w:cs="Calibri"/>
              </w:rPr>
              <w:t>(%)</w:t>
            </w:r>
          </w:p>
        </w:tc>
        <w:tc>
          <w:tcPr>
            <w:tcW w:w="2778" w:type="dxa"/>
          </w:tcPr>
          <w:p w14:paraId="06923D95" w14:textId="77777777" w:rsidR="00780D74" w:rsidRPr="00BE6AD4" w:rsidRDefault="00780D74" w:rsidP="00A3315D">
            <w:pPr>
              <w:spacing w:line="480" w:lineRule="auto"/>
              <w:rPr>
                <w:rFonts w:ascii="Calibri" w:hAnsi="Calibri" w:cs="Calibri"/>
              </w:rPr>
            </w:pPr>
          </w:p>
          <w:p w14:paraId="335120DF" w14:textId="77777777" w:rsidR="00780D74" w:rsidRPr="00BE6AD4" w:rsidRDefault="00780D74" w:rsidP="00A3315D">
            <w:pPr>
              <w:spacing w:line="480" w:lineRule="auto"/>
              <w:rPr>
                <w:rFonts w:ascii="Calibri" w:hAnsi="Calibri" w:cs="Calibri"/>
              </w:rPr>
            </w:pPr>
          </w:p>
          <w:p w14:paraId="4A66D723" w14:textId="77777777" w:rsidR="00780D74" w:rsidRPr="00BE6AD4" w:rsidRDefault="00780D74" w:rsidP="00A3315D">
            <w:pPr>
              <w:spacing w:line="480" w:lineRule="auto"/>
              <w:rPr>
                <w:rFonts w:ascii="Calibri" w:hAnsi="Calibri" w:cs="Calibri"/>
              </w:rPr>
            </w:pPr>
            <w:r w:rsidRPr="00BE6AD4">
              <w:rPr>
                <w:rFonts w:ascii="Calibri" w:hAnsi="Calibri" w:cs="Calibri"/>
              </w:rPr>
              <w:lastRenderedPageBreak/>
              <w:t>206 (76%)</w:t>
            </w:r>
          </w:p>
        </w:tc>
      </w:tr>
      <w:tr w:rsidR="00780D74" w:rsidRPr="00BE6AD4" w14:paraId="7FAEE625" w14:textId="77777777" w:rsidTr="00A3315D">
        <w:tc>
          <w:tcPr>
            <w:tcW w:w="6232" w:type="dxa"/>
          </w:tcPr>
          <w:p w14:paraId="63E37C0B" w14:textId="77777777" w:rsidR="00780D74" w:rsidRPr="00BE6AD4" w:rsidRDefault="00780D74" w:rsidP="00A3315D">
            <w:pPr>
              <w:spacing w:line="480" w:lineRule="auto"/>
              <w:rPr>
                <w:rFonts w:ascii="Calibri" w:hAnsi="Calibri" w:cs="Calibri"/>
                <w:b/>
                <w:bCs/>
              </w:rPr>
            </w:pPr>
            <w:r w:rsidRPr="00BE6AD4">
              <w:rPr>
                <w:rFonts w:ascii="Calibri" w:hAnsi="Calibri" w:cs="Calibri"/>
              </w:rPr>
              <w:lastRenderedPageBreak/>
              <w:t>History of working in a noisy environment (%)</w:t>
            </w:r>
          </w:p>
        </w:tc>
        <w:tc>
          <w:tcPr>
            <w:tcW w:w="2778" w:type="dxa"/>
          </w:tcPr>
          <w:p w14:paraId="291AAEC1" w14:textId="77777777" w:rsidR="00780D74" w:rsidRPr="00BE6AD4" w:rsidRDefault="00780D74" w:rsidP="00A3315D">
            <w:pPr>
              <w:spacing w:line="480" w:lineRule="auto"/>
              <w:rPr>
                <w:rFonts w:ascii="Calibri" w:hAnsi="Calibri" w:cs="Calibri"/>
              </w:rPr>
            </w:pPr>
            <w:r w:rsidRPr="00BE6AD4">
              <w:rPr>
                <w:rFonts w:ascii="Calibri" w:hAnsi="Calibri" w:cs="Calibri"/>
              </w:rPr>
              <w:t>55 (20%)</w:t>
            </w:r>
          </w:p>
        </w:tc>
      </w:tr>
      <w:tr w:rsidR="00780D74" w:rsidRPr="00BE6AD4" w14:paraId="63CE7C4E" w14:textId="77777777" w:rsidTr="00A3315D">
        <w:tc>
          <w:tcPr>
            <w:tcW w:w="6232" w:type="dxa"/>
          </w:tcPr>
          <w:p w14:paraId="73C016F2" w14:textId="77777777" w:rsidR="00780D74" w:rsidRPr="00BE6AD4" w:rsidRDefault="00780D74" w:rsidP="00A3315D">
            <w:pPr>
              <w:spacing w:line="480" w:lineRule="auto"/>
              <w:rPr>
                <w:rFonts w:ascii="Calibri" w:hAnsi="Calibri" w:cs="Calibri"/>
                <w:b/>
                <w:bCs/>
              </w:rPr>
            </w:pPr>
            <w:r w:rsidRPr="00BE6AD4">
              <w:rPr>
                <w:rFonts w:ascii="Calibri" w:hAnsi="Calibri" w:cs="Calibri"/>
              </w:rPr>
              <w:t>History of listening to loud music (%)</w:t>
            </w:r>
          </w:p>
        </w:tc>
        <w:tc>
          <w:tcPr>
            <w:tcW w:w="2778" w:type="dxa"/>
          </w:tcPr>
          <w:p w14:paraId="2B3D2558" w14:textId="77777777" w:rsidR="00780D74" w:rsidRPr="00BE6AD4" w:rsidRDefault="00780D74" w:rsidP="00A3315D">
            <w:pPr>
              <w:spacing w:line="480" w:lineRule="auto"/>
              <w:rPr>
                <w:rFonts w:ascii="Calibri" w:hAnsi="Calibri" w:cs="Calibri"/>
              </w:rPr>
            </w:pPr>
            <w:r w:rsidRPr="00BE6AD4">
              <w:rPr>
                <w:rFonts w:ascii="Calibri" w:hAnsi="Calibri" w:cs="Calibri"/>
              </w:rPr>
              <w:t>27 (10%)</w:t>
            </w:r>
          </w:p>
        </w:tc>
      </w:tr>
    </w:tbl>
    <w:p w14:paraId="0383A64A" w14:textId="77777777" w:rsidR="00780D74" w:rsidRPr="00BE6AD4" w:rsidRDefault="00780D74" w:rsidP="00780D74">
      <w:pPr>
        <w:spacing w:line="480" w:lineRule="auto"/>
        <w:rPr>
          <w:rFonts w:ascii="Calibri" w:hAnsi="Calibri" w:cs="Calibri"/>
        </w:rPr>
      </w:pPr>
    </w:p>
    <w:p w14:paraId="6C8F1236" w14:textId="77777777" w:rsidR="00780D74" w:rsidRPr="00BE6AD4" w:rsidRDefault="00780D74" w:rsidP="00780D74">
      <w:pPr>
        <w:spacing w:line="480" w:lineRule="auto"/>
        <w:rPr>
          <w:rFonts w:ascii="Calibri" w:hAnsi="Calibri" w:cs="Calibri"/>
        </w:rPr>
      </w:pPr>
      <w:r w:rsidRPr="00BE6AD4">
        <w:rPr>
          <w:rFonts w:ascii="Calibri" w:hAnsi="Calibri" w:cs="Calibri"/>
        </w:rPr>
        <w:t>Table 1. Demographics of aSAH patients included in study. SD: standard deviation. IQR: interquartile range. GP: general practitioner. ICD: International Classification of Diseases</w:t>
      </w:r>
    </w:p>
    <w:p w14:paraId="47BA9DB3" w14:textId="77777777" w:rsidR="00780D74" w:rsidRPr="00BE6AD4" w:rsidRDefault="00780D74" w:rsidP="00780D74">
      <w:pPr>
        <w:rPr>
          <w:rFonts w:ascii="Calibri" w:hAnsi="Calibri" w:cs="Calibri"/>
        </w:rPr>
      </w:pPr>
      <w:r w:rsidRPr="00BE6AD4">
        <w:rPr>
          <w:rFonts w:ascii="Calibri" w:hAnsi="Calibri" w:cs="Calibri"/>
        </w:rPr>
        <w:br w:type="page"/>
      </w:r>
    </w:p>
    <w:p w14:paraId="5D40AE13" w14:textId="77777777" w:rsidR="00780D74" w:rsidRPr="00BE6AD4" w:rsidRDefault="00780D74" w:rsidP="00780D74">
      <w:pPr>
        <w:spacing w:line="480" w:lineRule="auto"/>
        <w:rPr>
          <w:rFonts w:ascii="Calibri" w:hAnsi="Calibri" w:cs="Calibri"/>
        </w:rPr>
      </w:pPr>
    </w:p>
    <w:p w14:paraId="1562E4C6" w14:textId="77777777" w:rsidR="00780D74" w:rsidRPr="00BE6AD4" w:rsidRDefault="00780D74" w:rsidP="00780D74">
      <w:pPr>
        <w:spacing w:line="480" w:lineRule="auto"/>
        <w:rPr>
          <w:rFonts w:ascii="Calibri" w:hAnsi="Calibri" w:cs="Calibri"/>
        </w:rPr>
      </w:pPr>
    </w:p>
    <w:tbl>
      <w:tblPr>
        <w:tblStyle w:val="TableGrid"/>
        <w:tblW w:w="0" w:type="auto"/>
        <w:tblLook w:val="04A0" w:firstRow="1" w:lastRow="0" w:firstColumn="1" w:lastColumn="0" w:noHBand="0" w:noVBand="1"/>
      </w:tblPr>
      <w:tblGrid>
        <w:gridCol w:w="3003"/>
        <w:gridCol w:w="3003"/>
        <w:gridCol w:w="3004"/>
      </w:tblGrid>
      <w:tr w:rsidR="00780D74" w:rsidRPr="00BE6AD4" w14:paraId="492C2D42" w14:textId="77777777" w:rsidTr="00A3315D">
        <w:tc>
          <w:tcPr>
            <w:tcW w:w="3003" w:type="dxa"/>
          </w:tcPr>
          <w:p w14:paraId="0DEF398E" w14:textId="77777777" w:rsidR="00780D74" w:rsidRPr="00BE6AD4" w:rsidRDefault="00780D74" w:rsidP="00A3315D">
            <w:pPr>
              <w:spacing w:line="480" w:lineRule="auto"/>
              <w:rPr>
                <w:rFonts w:ascii="Calibri" w:hAnsi="Calibri" w:cs="Calibri"/>
                <w:b/>
                <w:bCs/>
              </w:rPr>
            </w:pPr>
          </w:p>
        </w:tc>
        <w:tc>
          <w:tcPr>
            <w:tcW w:w="3003" w:type="dxa"/>
          </w:tcPr>
          <w:p w14:paraId="2D7FA3DA" w14:textId="77777777" w:rsidR="00780D74" w:rsidRPr="00BE6AD4" w:rsidRDefault="00780D74" w:rsidP="00A3315D">
            <w:pPr>
              <w:spacing w:line="480" w:lineRule="auto"/>
              <w:rPr>
                <w:rFonts w:ascii="Calibri" w:hAnsi="Calibri" w:cs="Calibri"/>
                <w:b/>
                <w:bCs/>
              </w:rPr>
            </w:pPr>
            <w:r w:rsidRPr="00BE6AD4">
              <w:rPr>
                <w:rFonts w:ascii="Calibri" w:hAnsi="Calibri" w:cs="Calibri"/>
              </w:rPr>
              <w:t>Best DTT normal (n=249)</w:t>
            </w:r>
          </w:p>
        </w:tc>
        <w:tc>
          <w:tcPr>
            <w:tcW w:w="3004" w:type="dxa"/>
          </w:tcPr>
          <w:p w14:paraId="14BD9C91" w14:textId="77777777" w:rsidR="00780D74" w:rsidRPr="00BE6AD4" w:rsidRDefault="00780D74" w:rsidP="00A3315D">
            <w:pPr>
              <w:spacing w:line="480" w:lineRule="auto"/>
              <w:rPr>
                <w:rFonts w:ascii="Calibri" w:hAnsi="Calibri" w:cs="Calibri"/>
                <w:b/>
                <w:bCs/>
              </w:rPr>
            </w:pPr>
            <w:r w:rsidRPr="00BE6AD4">
              <w:rPr>
                <w:rFonts w:ascii="Calibri" w:hAnsi="Calibri" w:cs="Calibri"/>
              </w:rPr>
              <w:t>Best DTT &gt;2 SD from mean of controls (n=21) (DTT score &gt;-4.07)</w:t>
            </w:r>
          </w:p>
        </w:tc>
      </w:tr>
      <w:tr w:rsidR="00780D74" w:rsidRPr="00BE6AD4" w14:paraId="3671E0B5" w14:textId="77777777" w:rsidTr="00A3315D">
        <w:tc>
          <w:tcPr>
            <w:tcW w:w="3003" w:type="dxa"/>
          </w:tcPr>
          <w:p w14:paraId="3ED11ADD" w14:textId="77777777" w:rsidR="00780D74" w:rsidRPr="00BE6AD4" w:rsidRDefault="00780D74" w:rsidP="00A3315D">
            <w:pPr>
              <w:spacing w:line="480" w:lineRule="auto"/>
              <w:rPr>
                <w:rFonts w:ascii="Calibri" w:hAnsi="Calibri" w:cs="Calibri"/>
                <w:b/>
                <w:bCs/>
              </w:rPr>
            </w:pPr>
            <w:r w:rsidRPr="00BE6AD4">
              <w:rPr>
                <w:rFonts w:ascii="Calibri" w:hAnsi="Calibri" w:cs="Calibri"/>
              </w:rPr>
              <w:t>Psychomotor reaction time normal</w:t>
            </w:r>
          </w:p>
        </w:tc>
        <w:tc>
          <w:tcPr>
            <w:tcW w:w="3003" w:type="dxa"/>
          </w:tcPr>
          <w:p w14:paraId="77005A9C" w14:textId="77777777" w:rsidR="00780D74" w:rsidRPr="00BE6AD4" w:rsidRDefault="00780D74" w:rsidP="00A3315D">
            <w:pPr>
              <w:spacing w:line="480" w:lineRule="auto"/>
              <w:rPr>
                <w:rFonts w:ascii="Calibri" w:hAnsi="Calibri" w:cs="Calibri"/>
              </w:rPr>
            </w:pPr>
            <w:r w:rsidRPr="00BE6AD4">
              <w:rPr>
                <w:rFonts w:ascii="Calibri" w:hAnsi="Calibri" w:cs="Calibri"/>
              </w:rPr>
              <w:t>222 (89%)</w:t>
            </w:r>
          </w:p>
        </w:tc>
        <w:tc>
          <w:tcPr>
            <w:tcW w:w="3004" w:type="dxa"/>
          </w:tcPr>
          <w:p w14:paraId="63A11A11" w14:textId="77777777" w:rsidR="00780D74" w:rsidRPr="00BE6AD4" w:rsidRDefault="00780D74" w:rsidP="00A3315D">
            <w:pPr>
              <w:spacing w:line="480" w:lineRule="auto"/>
              <w:rPr>
                <w:rFonts w:ascii="Calibri" w:hAnsi="Calibri" w:cs="Calibri"/>
              </w:rPr>
            </w:pPr>
            <w:r w:rsidRPr="00BE6AD4">
              <w:rPr>
                <w:rFonts w:ascii="Calibri" w:hAnsi="Calibri" w:cs="Calibri"/>
              </w:rPr>
              <w:t>19 (90%)</w:t>
            </w:r>
          </w:p>
        </w:tc>
      </w:tr>
      <w:tr w:rsidR="00780D74" w:rsidRPr="00BE6AD4" w14:paraId="4490DCC4" w14:textId="77777777" w:rsidTr="00A3315D">
        <w:tc>
          <w:tcPr>
            <w:tcW w:w="3003" w:type="dxa"/>
          </w:tcPr>
          <w:p w14:paraId="49C6541F" w14:textId="77777777" w:rsidR="00780D74" w:rsidRPr="00BE6AD4" w:rsidRDefault="00780D74" w:rsidP="00A3315D">
            <w:pPr>
              <w:spacing w:line="480" w:lineRule="auto"/>
              <w:rPr>
                <w:rFonts w:ascii="Calibri" w:hAnsi="Calibri" w:cs="Calibri"/>
                <w:b/>
                <w:bCs/>
              </w:rPr>
            </w:pPr>
            <w:r w:rsidRPr="00BE6AD4">
              <w:rPr>
                <w:rFonts w:ascii="Calibri" w:hAnsi="Calibri" w:cs="Calibri"/>
              </w:rPr>
              <w:t>Psychomotor reaction time normal &gt; 2 SD from mean of controls (reaction time &gt;792ms)</w:t>
            </w:r>
          </w:p>
        </w:tc>
        <w:tc>
          <w:tcPr>
            <w:tcW w:w="3003" w:type="dxa"/>
          </w:tcPr>
          <w:p w14:paraId="58961755" w14:textId="77777777" w:rsidR="00780D74" w:rsidRPr="00BE6AD4" w:rsidRDefault="00780D74" w:rsidP="00A3315D">
            <w:pPr>
              <w:spacing w:line="480" w:lineRule="auto"/>
              <w:rPr>
                <w:rFonts w:ascii="Calibri" w:hAnsi="Calibri" w:cs="Calibri"/>
              </w:rPr>
            </w:pPr>
            <w:r w:rsidRPr="00BE6AD4">
              <w:rPr>
                <w:rFonts w:ascii="Calibri" w:hAnsi="Calibri" w:cs="Calibri"/>
              </w:rPr>
              <w:t>22 (9%)</w:t>
            </w:r>
          </w:p>
        </w:tc>
        <w:tc>
          <w:tcPr>
            <w:tcW w:w="3004" w:type="dxa"/>
          </w:tcPr>
          <w:p w14:paraId="1109EB34" w14:textId="77777777" w:rsidR="00780D74" w:rsidRPr="00BE6AD4" w:rsidRDefault="00780D74" w:rsidP="00A3315D">
            <w:pPr>
              <w:spacing w:line="480" w:lineRule="auto"/>
              <w:rPr>
                <w:rFonts w:ascii="Calibri" w:hAnsi="Calibri" w:cs="Calibri"/>
              </w:rPr>
            </w:pPr>
            <w:r w:rsidRPr="00BE6AD4">
              <w:rPr>
                <w:rFonts w:ascii="Calibri" w:hAnsi="Calibri" w:cs="Calibri"/>
              </w:rPr>
              <w:t>2 (10%)</w:t>
            </w:r>
          </w:p>
        </w:tc>
      </w:tr>
      <w:tr w:rsidR="00780D74" w:rsidRPr="00BE6AD4" w14:paraId="59631F7D" w14:textId="77777777" w:rsidTr="00A3315D">
        <w:tc>
          <w:tcPr>
            <w:tcW w:w="3003" w:type="dxa"/>
          </w:tcPr>
          <w:p w14:paraId="047231DC" w14:textId="77777777" w:rsidR="00780D74" w:rsidRPr="00BE6AD4" w:rsidRDefault="00780D74" w:rsidP="00A3315D">
            <w:pPr>
              <w:spacing w:line="480" w:lineRule="auto"/>
              <w:rPr>
                <w:rFonts w:ascii="Calibri" w:hAnsi="Calibri" w:cs="Calibri"/>
                <w:b/>
                <w:bCs/>
              </w:rPr>
            </w:pPr>
            <w:r w:rsidRPr="00BE6AD4">
              <w:rPr>
                <w:rFonts w:ascii="Calibri" w:hAnsi="Calibri" w:cs="Calibri"/>
              </w:rPr>
              <w:t>Missing</w:t>
            </w:r>
          </w:p>
        </w:tc>
        <w:tc>
          <w:tcPr>
            <w:tcW w:w="3003" w:type="dxa"/>
          </w:tcPr>
          <w:p w14:paraId="2BEF728E" w14:textId="77777777" w:rsidR="00780D74" w:rsidRPr="00BE6AD4" w:rsidRDefault="00780D74" w:rsidP="00A3315D">
            <w:pPr>
              <w:spacing w:line="480" w:lineRule="auto"/>
              <w:rPr>
                <w:rFonts w:ascii="Calibri" w:hAnsi="Calibri" w:cs="Calibri"/>
              </w:rPr>
            </w:pPr>
            <w:r w:rsidRPr="00BE6AD4">
              <w:rPr>
                <w:rFonts w:ascii="Calibri" w:hAnsi="Calibri" w:cs="Calibri"/>
              </w:rPr>
              <w:t>5 (2%)</w:t>
            </w:r>
          </w:p>
        </w:tc>
        <w:tc>
          <w:tcPr>
            <w:tcW w:w="3004" w:type="dxa"/>
          </w:tcPr>
          <w:p w14:paraId="1C0A7CD1" w14:textId="77777777" w:rsidR="00780D74" w:rsidRPr="00BE6AD4" w:rsidRDefault="00780D74" w:rsidP="00A3315D">
            <w:pPr>
              <w:spacing w:line="480" w:lineRule="auto"/>
              <w:rPr>
                <w:rFonts w:ascii="Calibri" w:hAnsi="Calibri" w:cs="Calibri"/>
              </w:rPr>
            </w:pPr>
            <w:r w:rsidRPr="00BE6AD4">
              <w:rPr>
                <w:rFonts w:ascii="Calibri" w:hAnsi="Calibri" w:cs="Calibri"/>
              </w:rPr>
              <w:t>0 (0%)</w:t>
            </w:r>
          </w:p>
        </w:tc>
      </w:tr>
    </w:tbl>
    <w:p w14:paraId="4ABBD5C7" w14:textId="77777777" w:rsidR="00780D74" w:rsidRPr="00BE6AD4" w:rsidRDefault="00780D74" w:rsidP="00780D74">
      <w:pPr>
        <w:spacing w:line="480" w:lineRule="auto"/>
        <w:rPr>
          <w:rFonts w:ascii="Calibri" w:hAnsi="Calibri" w:cs="Calibri"/>
        </w:rPr>
      </w:pPr>
    </w:p>
    <w:p w14:paraId="23050531" w14:textId="77777777" w:rsidR="00780D74" w:rsidRPr="00BE6AD4" w:rsidRDefault="00780D74" w:rsidP="00780D74">
      <w:pPr>
        <w:spacing w:line="480" w:lineRule="auto"/>
        <w:rPr>
          <w:rFonts w:ascii="Calibri" w:hAnsi="Calibri" w:cs="Calibri"/>
        </w:rPr>
      </w:pPr>
      <w:r w:rsidRPr="00BE6AD4">
        <w:rPr>
          <w:rFonts w:ascii="Calibri" w:hAnsi="Calibri" w:cs="Calibri"/>
        </w:rPr>
        <w:t>Table 2. Frequency of severe cognitive and auditory deficits in the aSAH cohort. SD: standard deviation, DTT: digit triplet test.</w:t>
      </w:r>
    </w:p>
    <w:p w14:paraId="12A4F0BC" w14:textId="77777777" w:rsidR="00780D74" w:rsidRPr="00BE6AD4" w:rsidRDefault="00780D74" w:rsidP="00780D74">
      <w:pPr>
        <w:spacing w:line="480" w:lineRule="auto"/>
        <w:rPr>
          <w:rFonts w:ascii="Calibri" w:hAnsi="Calibri" w:cs="Calibri"/>
        </w:rPr>
      </w:pPr>
    </w:p>
    <w:p w14:paraId="5CB41E28" w14:textId="77777777" w:rsidR="00780D74" w:rsidRPr="00BE6AD4" w:rsidRDefault="00780D74" w:rsidP="00780D74">
      <w:pPr>
        <w:spacing w:line="480" w:lineRule="auto"/>
        <w:rPr>
          <w:rFonts w:ascii="Calibri" w:hAnsi="Calibri" w:cs="Calibri"/>
        </w:rPr>
      </w:pPr>
    </w:p>
    <w:p w14:paraId="062AD42D" w14:textId="4B494A3F" w:rsidR="00BD2028" w:rsidRPr="00BE6AD4" w:rsidRDefault="001F79C4" w:rsidP="007E0B88">
      <w:pPr>
        <w:spacing w:line="480" w:lineRule="auto"/>
        <w:rPr>
          <w:rFonts w:ascii="Calibri" w:hAnsi="Calibri" w:cs="Calibri"/>
        </w:rPr>
      </w:pPr>
      <w:r w:rsidRPr="00BE6AD4">
        <w:rPr>
          <w:rFonts w:ascii="Calibri" w:hAnsi="Calibri" w:cs="Calibri"/>
        </w:rPr>
        <w:br w:type="page"/>
      </w:r>
    </w:p>
    <w:p w14:paraId="049F21D1" w14:textId="77777777" w:rsidR="00CB62E2" w:rsidRPr="00CB62E2" w:rsidRDefault="00BD2028" w:rsidP="00CB62E2">
      <w:pPr>
        <w:pStyle w:val="EndNoteBibliographyTitle"/>
        <w:rPr>
          <w:noProof/>
        </w:rPr>
      </w:pPr>
      <w:r w:rsidRPr="00BE6AD4">
        <w:lastRenderedPageBreak/>
        <w:fldChar w:fldCharType="begin"/>
      </w:r>
      <w:r w:rsidRPr="00BE6AD4">
        <w:instrText xml:space="preserve"> ADDIN EN.REFLIST </w:instrText>
      </w:r>
      <w:r w:rsidRPr="00BE6AD4">
        <w:fldChar w:fldCharType="separate"/>
      </w:r>
      <w:r w:rsidR="00CB62E2" w:rsidRPr="00CB62E2">
        <w:rPr>
          <w:noProof/>
        </w:rPr>
        <w:t>References</w:t>
      </w:r>
    </w:p>
    <w:p w14:paraId="3C880DB7" w14:textId="77777777" w:rsidR="00CB62E2" w:rsidRPr="00CB62E2" w:rsidRDefault="00CB62E2" w:rsidP="00CB62E2">
      <w:pPr>
        <w:pStyle w:val="EndNoteBibliographyTitle"/>
        <w:rPr>
          <w:noProof/>
        </w:rPr>
      </w:pPr>
    </w:p>
    <w:p w14:paraId="48D1E3EE" w14:textId="77777777" w:rsidR="00CB62E2" w:rsidRPr="00CB62E2" w:rsidRDefault="00CB62E2" w:rsidP="00CB62E2">
      <w:pPr>
        <w:pStyle w:val="EndNoteBibliography"/>
        <w:ind w:left="720" w:hanging="720"/>
        <w:rPr>
          <w:noProof/>
        </w:rPr>
      </w:pPr>
      <w:r w:rsidRPr="00CB62E2">
        <w:rPr>
          <w:noProof/>
        </w:rPr>
        <w:t>[1]</w:t>
      </w:r>
      <w:r w:rsidRPr="00CB62E2">
        <w:rPr>
          <w:noProof/>
        </w:rPr>
        <w:tab/>
        <w:t>B. Schatlo</w:t>
      </w:r>
      <w:r w:rsidRPr="00CB62E2">
        <w:rPr>
          <w:i/>
          <w:noProof/>
        </w:rPr>
        <w:t xml:space="preserve"> et al.</w:t>
      </w:r>
      <w:r w:rsidRPr="00CB62E2">
        <w:rPr>
          <w:noProof/>
        </w:rPr>
        <w:t xml:space="preserve">, "Incidence and Outcome of Aneurysmal Subarachnoid Hemorrhage: The Swiss Study on Subarachnoid Hemorrhage (Swiss SOS)," (in eng), </w:t>
      </w:r>
      <w:r w:rsidRPr="00CB62E2">
        <w:rPr>
          <w:i/>
          <w:noProof/>
        </w:rPr>
        <w:t xml:space="preserve">Stroke, </w:t>
      </w:r>
      <w:r w:rsidRPr="00CB62E2">
        <w:rPr>
          <w:noProof/>
        </w:rPr>
        <w:t>vol. 52, no. 1, pp. 344-347, Jan 2021, doi: 10.1161/STROKEAHA.120.029538.</w:t>
      </w:r>
    </w:p>
    <w:p w14:paraId="0E7AFB34" w14:textId="77777777" w:rsidR="00CB62E2" w:rsidRPr="00CB62E2" w:rsidRDefault="00CB62E2" w:rsidP="00CB62E2">
      <w:pPr>
        <w:pStyle w:val="EndNoteBibliography"/>
        <w:ind w:left="720" w:hanging="720"/>
        <w:rPr>
          <w:noProof/>
        </w:rPr>
      </w:pPr>
      <w:r w:rsidRPr="00CB62E2">
        <w:rPr>
          <w:noProof/>
        </w:rPr>
        <w:t>[2]</w:t>
      </w:r>
      <w:r w:rsidRPr="00CB62E2">
        <w:rPr>
          <w:noProof/>
        </w:rPr>
        <w:tab/>
        <w:t xml:space="preserve">O. Rivero-Arias, A. Gray, and J. Wolstenholme, "Burden of disease and costs of aneurysmal subarachnoid haemorrhage (aSAH) in the United Kingdom," (in eng), </w:t>
      </w:r>
      <w:r w:rsidRPr="00CB62E2">
        <w:rPr>
          <w:i/>
          <w:noProof/>
        </w:rPr>
        <w:t xml:space="preserve">Cost Eff Resour Alloc, </w:t>
      </w:r>
      <w:r w:rsidRPr="00CB62E2">
        <w:rPr>
          <w:noProof/>
        </w:rPr>
        <w:t>vol. 8, p. 6, Apr 2010, doi: 10.1186/1478-7547-8-6.</w:t>
      </w:r>
    </w:p>
    <w:p w14:paraId="6D1E03DF" w14:textId="77777777" w:rsidR="00CB62E2" w:rsidRPr="00CB62E2" w:rsidRDefault="00CB62E2" w:rsidP="00CB62E2">
      <w:pPr>
        <w:pStyle w:val="EndNoteBibliography"/>
        <w:ind w:left="720" w:hanging="720"/>
        <w:rPr>
          <w:noProof/>
        </w:rPr>
      </w:pPr>
      <w:r w:rsidRPr="00CB62E2">
        <w:rPr>
          <w:noProof/>
        </w:rPr>
        <w:t>[3]</w:t>
      </w:r>
      <w:r w:rsidRPr="00CB62E2">
        <w:rPr>
          <w:noProof/>
        </w:rPr>
        <w:tab/>
        <w:t xml:space="preserve">Y. Takemoto, Y. Hasegawa, A. Hashiguchi, K. Moroki, H. Tokuda, and A. Mukasa, "Predictors for Functional Outcome in Patients with Aneurysmal Subarachnoid Hemorrhage Who Completed In-Hospital Rehabilitation in a Single Institution," (in eng), </w:t>
      </w:r>
      <w:r w:rsidRPr="00CB62E2">
        <w:rPr>
          <w:i/>
          <w:noProof/>
        </w:rPr>
        <w:t xml:space="preserve">J Stroke Cerebrovasc Dis, </w:t>
      </w:r>
      <w:r w:rsidRPr="00CB62E2">
        <w:rPr>
          <w:noProof/>
        </w:rPr>
        <w:t>vol. 28, no. 7, pp. 1943-1950, Jul 2019, doi: 10.1016/j.jstrokecerebrovasdis.2019.03.042.</w:t>
      </w:r>
    </w:p>
    <w:p w14:paraId="2E430231" w14:textId="77777777" w:rsidR="00CB62E2" w:rsidRPr="00CB62E2" w:rsidRDefault="00CB62E2" w:rsidP="00CB62E2">
      <w:pPr>
        <w:pStyle w:val="EndNoteBibliography"/>
        <w:ind w:left="720" w:hanging="720"/>
        <w:rPr>
          <w:noProof/>
        </w:rPr>
      </w:pPr>
      <w:r w:rsidRPr="00CB62E2">
        <w:rPr>
          <w:noProof/>
        </w:rPr>
        <w:t>[4]</w:t>
      </w:r>
      <w:r w:rsidRPr="00CB62E2">
        <w:rPr>
          <w:noProof/>
        </w:rPr>
        <w:tab/>
        <w:t xml:space="preserve">T. Al-Khindi, R. L. Macdonald, and T. A. Schweizer, "Cognitive and functional outcome after aneurysmal subarachnoid hemorrhage," (in eng), </w:t>
      </w:r>
      <w:r w:rsidRPr="00CB62E2">
        <w:rPr>
          <w:i/>
          <w:noProof/>
        </w:rPr>
        <w:t xml:space="preserve">Stroke, </w:t>
      </w:r>
      <w:r w:rsidRPr="00CB62E2">
        <w:rPr>
          <w:noProof/>
        </w:rPr>
        <w:t>vol. 41, no. 8, pp. e519-36, Aug 2010, doi: 10.1161/STROKEAHA.110.581975.</w:t>
      </w:r>
    </w:p>
    <w:p w14:paraId="39CC44C5" w14:textId="77777777" w:rsidR="00CB62E2" w:rsidRPr="00CB62E2" w:rsidRDefault="00CB62E2" w:rsidP="00CB62E2">
      <w:pPr>
        <w:pStyle w:val="EndNoteBibliography"/>
        <w:ind w:left="720" w:hanging="720"/>
        <w:rPr>
          <w:noProof/>
        </w:rPr>
      </w:pPr>
      <w:r w:rsidRPr="00CB62E2">
        <w:rPr>
          <w:noProof/>
        </w:rPr>
        <w:t>[5]</w:t>
      </w:r>
      <w:r w:rsidRPr="00CB62E2">
        <w:rPr>
          <w:noProof/>
        </w:rPr>
        <w:tab/>
        <w:t xml:space="preserve">B. O. Hütter and I. Kreitschmann-Andermahr, "Subarachnoid hemorrhage as a psychological trauma," (in eng), </w:t>
      </w:r>
      <w:r w:rsidRPr="00CB62E2">
        <w:rPr>
          <w:i/>
          <w:noProof/>
        </w:rPr>
        <w:t xml:space="preserve">J Neurosurg, </w:t>
      </w:r>
      <w:r w:rsidRPr="00CB62E2">
        <w:rPr>
          <w:noProof/>
        </w:rPr>
        <w:t>vol. 120, no. 4, pp. 923-30, Apr 2014, doi: 10.3171/2013.11.JNS121552.</w:t>
      </w:r>
    </w:p>
    <w:p w14:paraId="038C8036" w14:textId="77777777" w:rsidR="00CB62E2" w:rsidRPr="00CB62E2" w:rsidRDefault="00CB62E2" w:rsidP="00CB62E2">
      <w:pPr>
        <w:pStyle w:val="EndNoteBibliography"/>
        <w:ind w:left="720" w:hanging="720"/>
        <w:rPr>
          <w:noProof/>
        </w:rPr>
      </w:pPr>
      <w:r w:rsidRPr="00CB62E2">
        <w:rPr>
          <w:noProof/>
        </w:rPr>
        <w:t>[6]</w:t>
      </w:r>
      <w:r w:rsidRPr="00CB62E2">
        <w:rPr>
          <w:noProof/>
        </w:rPr>
        <w:tab/>
        <w:t xml:space="preserve">J. M. Visser-Meily, M. L. Rhebergen, G. J. Rinkel, M. J. van Zandvoort, and M. W. Post, "Long-term health-related quality of life after aneurysmal subarachnoid hemorrhage: relationship with psychological symptoms and personality characteristics," (in eng), </w:t>
      </w:r>
      <w:r w:rsidRPr="00CB62E2">
        <w:rPr>
          <w:i/>
          <w:noProof/>
        </w:rPr>
        <w:t xml:space="preserve">Stroke, </w:t>
      </w:r>
      <w:r w:rsidRPr="00CB62E2">
        <w:rPr>
          <w:noProof/>
        </w:rPr>
        <w:t>vol. 40, no. 4, pp. 1526-9, Apr 2009, doi: 10.1161/STROKEAHA.108.531277.</w:t>
      </w:r>
    </w:p>
    <w:p w14:paraId="0B7F6A2C" w14:textId="77777777" w:rsidR="00CB62E2" w:rsidRPr="00CB62E2" w:rsidRDefault="00CB62E2" w:rsidP="00CB62E2">
      <w:pPr>
        <w:pStyle w:val="EndNoteBibliography"/>
        <w:ind w:left="720" w:hanging="720"/>
        <w:rPr>
          <w:noProof/>
        </w:rPr>
      </w:pPr>
      <w:r w:rsidRPr="00CB62E2">
        <w:rPr>
          <w:noProof/>
        </w:rPr>
        <w:t>[7]</w:t>
      </w:r>
      <w:r w:rsidRPr="00CB62E2">
        <w:rPr>
          <w:noProof/>
        </w:rPr>
        <w:tab/>
        <w:t>N. Campbell</w:t>
      </w:r>
      <w:r w:rsidRPr="00CB62E2">
        <w:rPr>
          <w:i/>
          <w:noProof/>
        </w:rPr>
        <w:t xml:space="preserve"> et al.</w:t>
      </w:r>
      <w:r w:rsidRPr="00CB62E2">
        <w:rPr>
          <w:noProof/>
        </w:rPr>
        <w:t xml:space="preserve">, "Hearing impairment after subarachnoid hemorrhage," (in eng), </w:t>
      </w:r>
      <w:r w:rsidRPr="00CB62E2">
        <w:rPr>
          <w:i/>
          <w:noProof/>
        </w:rPr>
        <w:t xml:space="preserve">Ann Clin Transl Neurol, </w:t>
      </w:r>
      <w:r w:rsidRPr="00CB62E2">
        <w:rPr>
          <w:noProof/>
        </w:rPr>
        <w:t>vol. 6, no. 3, pp. 420-430, 03 2019, doi: 10.1002/acn3.714.</w:t>
      </w:r>
    </w:p>
    <w:p w14:paraId="18523915" w14:textId="77777777" w:rsidR="00CB62E2" w:rsidRPr="00CB62E2" w:rsidRDefault="00CB62E2" w:rsidP="00CB62E2">
      <w:pPr>
        <w:pStyle w:val="EndNoteBibliography"/>
        <w:ind w:left="720" w:hanging="720"/>
        <w:rPr>
          <w:noProof/>
        </w:rPr>
      </w:pPr>
      <w:r w:rsidRPr="00CB62E2">
        <w:rPr>
          <w:noProof/>
        </w:rPr>
        <w:t>[8]</w:t>
      </w:r>
      <w:r w:rsidRPr="00CB62E2">
        <w:rPr>
          <w:noProof/>
        </w:rPr>
        <w:tab/>
        <w:t xml:space="preserve">E. M. Chia, J. J. Wang, E. Rochtchina, R. R. Cumming, P. Newall, and P. Mitchell, "Hearing impairment and health-related quality of life: the Blue Mountains Hearing Study," (in eng), </w:t>
      </w:r>
      <w:r w:rsidRPr="00CB62E2">
        <w:rPr>
          <w:i/>
          <w:noProof/>
        </w:rPr>
        <w:t xml:space="preserve">Ear Hear, </w:t>
      </w:r>
      <w:r w:rsidRPr="00CB62E2">
        <w:rPr>
          <w:noProof/>
        </w:rPr>
        <w:t>vol. 28, no. 2, pp. 187-95, Apr 2007, doi: 10.1097/AUD.0b013e31803126b6.</w:t>
      </w:r>
    </w:p>
    <w:p w14:paraId="1D8C2BF0" w14:textId="77777777" w:rsidR="00CB62E2" w:rsidRPr="00CB62E2" w:rsidRDefault="00CB62E2" w:rsidP="00CB62E2">
      <w:pPr>
        <w:pStyle w:val="EndNoteBibliography"/>
        <w:ind w:left="720" w:hanging="720"/>
        <w:rPr>
          <w:noProof/>
        </w:rPr>
      </w:pPr>
      <w:r w:rsidRPr="00CB62E2">
        <w:rPr>
          <w:noProof/>
        </w:rPr>
        <w:t>[9]</w:t>
      </w:r>
      <w:r w:rsidRPr="00CB62E2">
        <w:rPr>
          <w:noProof/>
        </w:rPr>
        <w:tab/>
        <w:t xml:space="preserve">E. M. Vos, P. Greebe, J. M. A. Visser-Meily, G. J. E. Rinkel, and M. D. I. Vergouwen, "Subjective hearing impairment after subarachnoid haemorrhage: Prevalence and risk factors," (in eng), </w:t>
      </w:r>
      <w:r w:rsidRPr="00CB62E2">
        <w:rPr>
          <w:i/>
          <w:noProof/>
        </w:rPr>
        <w:t xml:space="preserve">J Neurol Sci, </w:t>
      </w:r>
      <w:r w:rsidRPr="00CB62E2">
        <w:rPr>
          <w:noProof/>
        </w:rPr>
        <w:t>vol. 372, pp. 184-186, Jan 2017, doi: 10.1016/j.jns.2016.11.062.</w:t>
      </w:r>
    </w:p>
    <w:p w14:paraId="79330C8C" w14:textId="77777777" w:rsidR="00CB62E2" w:rsidRPr="00CB62E2" w:rsidRDefault="00CB62E2" w:rsidP="00A73B38">
      <w:pPr>
        <w:pStyle w:val="EndNoteBibliography"/>
        <w:ind w:left="720" w:hanging="720"/>
        <w:rPr>
          <w:noProof/>
        </w:rPr>
      </w:pPr>
      <w:r w:rsidRPr="00CB62E2">
        <w:rPr>
          <w:noProof/>
        </w:rPr>
        <w:t>[10]</w:t>
      </w:r>
      <w:r w:rsidRPr="00CB62E2">
        <w:rPr>
          <w:noProof/>
        </w:rPr>
        <w:tab/>
        <w:t>A. Pace</w:t>
      </w:r>
      <w:r w:rsidRPr="00CB62E2">
        <w:rPr>
          <w:i/>
          <w:noProof/>
        </w:rPr>
        <w:t xml:space="preserve"> et al.</w:t>
      </w:r>
      <w:r w:rsidRPr="00CB62E2">
        <w:rPr>
          <w:noProof/>
        </w:rPr>
        <w:t xml:space="preserve">, "A subarachnoid haemorrhage-specific outcome tool," (in eng), </w:t>
      </w:r>
      <w:r w:rsidRPr="00CB62E2">
        <w:rPr>
          <w:i/>
          <w:noProof/>
        </w:rPr>
        <w:t xml:space="preserve">Brain, </w:t>
      </w:r>
      <w:r w:rsidRPr="00CB62E2">
        <w:rPr>
          <w:noProof/>
        </w:rPr>
        <w:t>Feb 2018, doi: 10.1093/brain/awy003.</w:t>
      </w:r>
    </w:p>
    <w:p w14:paraId="31A5B32E" w14:textId="77777777" w:rsidR="00A73B38" w:rsidRPr="00780D74" w:rsidRDefault="00CB62E2" w:rsidP="00A73B38">
      <w:pPr>
        <w:pStyle w:val="EndNoteBibliography"/>
        <w:ind w:left="720" w:hanging="720"/>
        <w:rPr>
          <w:noProof/>
        </w:rPr>
      </w:pPr>
      <w:r w:rsidRPr="00CB62E2">
        <w:rPr>
          <w:noProof/>
        </w:rPr>
        <w:t>[11]</w:t>
      </w:r>
      <w:r w:rsidRPr="00CB62E2">
        <w:rPr>
          <w:noProof/>
        </w:rPr>
        <w:tab/>
      </w:r>
      <w:r w:rsidR="00A73B38" w:rsidRPr="00780D74">
        <w:rPr>
          <w:noProof/>
        </w:rPr>
        <w:t xml:space="preserve">British Society of Audiology Position Statement and Practice Guidance  </w:t>
      </w:r>
    </w:p>
    <w:p w14:paraId="3CD7BD9C" w14:textId="77777777" w:rsidR="00A73B38" w:rsidRPr="00780D74" w:rsidRDefault="00A73B38" w:rsidP="00A73B38">
      <w:pPr>
        <w:pStyle w:val="EndNoteBibliography"/>
        <w:ind w:left="720"/>
        <w:rPr>
          <w:noProof/>
        </w:rPr>
      </w:pPr>
      <w:r w:rsidRPr="00780D74">
        <w:rPr>
          <w:noProof/>
        </w:rPr>
        <w:t>Auditory Processing Disorder (APD), 2018. http://www.thebsa.org.uk/wp-content/uploads/2018/09/Position-Statement-and-Practice-Guidance-APD-2018.pdf</w:t>
      </w:r>
    </w:p>
    <w:p w14:paraId="6B29F319" w14:textId="3B91D19B" w:rsidR="00CB62E2" w:rsidRPr="00CB62E2" w:rsidRDefault="00CB62E2" w:rsidP="00A73B38">
      <w:pPr>
        <w:pStyle w:val="EndNoteBibliography"/>
        <w:ind w:left="720" w:hanging="720"/>
        <w:rPr>
          <w:noProof/>
        </w:rPr>
      </w:pPr>
      <w:r w:rsidRPr="00CB62E2">
        <w:rPr>
          <w:noProof/>
        </w:rPr>
        <w:t>[12]</w:t>
      </w:r>
      <w:r w:rsidRPr="00CB62E2">
        <w:rPr>
          <w:noProof/>
        </w:rPr>
        <w:tab/>
        <w:t xml:space="preserve">T. Haug, A. Sorteberg, W. Sorteberg, K. F. Lindegaard, T. Lundar, and A. Finset, "Cognitive outcome after aneurysmal subarachnoid hemorrhage: time course of recovery and relationship to clinical, radiological, and management parameters," (in eng), </w:t>
      </w:r>
      <w:r w:rsidRPr="00CB62E2">
        <w:rPr>
          <w:i/>
          <w:noProof/>
        </w:rPr>
        <w:t xml:space="preserve">Neurosurgery, </w:t>
      </w:r>
      <w:r w:rsidRPr="00CB62E2">
        <w:rPr>
          <w:noProof/>
        </w:rPr>
        <w:t>vol. 60, no. 4, pp. 649-56; discussion 656-7, Apr 2007, doi: 10.1227/01.NEU.0000255414.70807.A0.</w:t>
      </w:r>
    </w:p>
    <w:p w14:paraId="79B24422" w14:textId="77777777" w:rsidR="00CB62E2" w:rsidRPr="00CB62E2" w:rsidRDefault="00CB62E2" w:rsidP="00CB62E2">
      <w:pPr>
        <w:pStyle w:val="EndNoteBibliography"/>
        <w:ind w:left="720" w:hanging="720"/>
        <w:rPr>
          <w:noProof/>
        </w:rPr>
      </w:pPr>
      <w:r w:rsidRPr="00CB62E2">
        <w:rPr>
          <w:noProof/>
        </w:rPr>
        <w:t>[13]</w:t>
      </w:r>
      <w:r w:rsidRPr="00CB62E2">
        <w:rPr>
          <w:noProof/>
        </w:rPr>
        <w:tab/>
        <w:t xml:space="preserve">S. E. Fulton, J. J. Lister, A. L. Bush, J. D. Edwards, and R. Andel, "Mechanisms of the Hearing-Cognition Relationship," (in eng), </w:t>
      </w:r>
      <w:r w:rsidRPr="00CB62E2">
        <w:rPr>
          <w:i/>
          <w:noProof/>
        </w:rPr>
        <w:t xml:space="preserve">Semin Hear, </w:t>
      </w:r>
      <w:r w:rsidRPr="00CB62E2">
        <w:rPr>
          <w:noProof/>
        </w:rPr>
        <w:t>vol. 36, no. 3, pp. 140-9, Aug 2015, doi: 10.1055/s-0035-1555117.</w:t>
      </w:r>
    </w:p>
    <w:p w14:paraId="3A95BFF6" w14:textId="77777777" w:rsidR="00CB62E2" w:rsidRPr="00CB62E2" w:rsidRDefault="00CB62E2" w:rsidP="00CB62E2">
      <w:pPr>
        <w:pStyle w:val="EndNoteBibliography"/>
        <w:ind w:left="720" w:hanging="720"/>
        <w:rPr>
          <w:noProof/>
        </w:rPr>
      </w:pPr>
      <w:r w:rsidRPr="00CB62E2">
        <w:rPr>
          <w:noProof/>
        </w:rPr>
        <w:lastRenderedPageBreak/>
        <w:t>[14]</w:t>
      </w:r>
      <w:r w:rsidRPr="00CB62E2">
        <w:rPr>
          <w:noProof/>
        </w:rPr>
        <w:tab/>
        <w:t>C. Sudlow</w:t>
      </w:r>
      <w:r w:rsidRPr="00CB62E2">
        <w:rPr>
          <w:i/>
          <w:noProof/>
        </w:rPr>
        <w:t xml:space="preserve"> et al.</w:t>
      </w:r>
      <w:r w:rsidRPr="00CB62E2">
        <w:rPr>
          <w:noProof/>
        </w:rPr>
        <w:t xml:space="preserve">, "UK biobank: an open access resource for identifying the causes of a wide range of complex diseases of middle and old age," (in eng), </w:t>
      </w:r>
      <w:r w:rsidRPr="00CB62E2">
        <w:rPr>
          <w:i/>
          <w:noProof/>
        </w:rPr>
        <w:t xml:space="preserve">PLoS Med, </w:t>
      </w:r>
      <w:r w:rsidRPr="00CB62E2">
        <w:rPr>
          <w:noProof/>
        </w:rPr>
        <w:t>vol. 12, no. 3, p. e1001779, Mar 2015, doi: 10.1371/journal.pmed.1001779.</w:t>
      </w:r>
    </w:p>
    <w:p w14:paraId="1F7F050B" w14:textId="77777777" w:rsidR="00CB62E2" w:rsidRPr="00CB62E2" w:rsidRDefault="00CB62E2" w:rsidP="00CB62E2">
      <w:pPr>
        <w:pStyle w:val="EndNoteBibliography"/>
        <w:ind w:left="720" w:hanging="720"/>
        <w:rPr>
          <w:noProof/>
        </w:rPr>
      </w:pPr>
      <w:r w:rsidRPr="00CB62E2">
        <w:rPr>
          <w:noProof/>
        </w:rPr>
        <w:t>[15]</w:t>
      </w:r>
      <w:r w:rsidRPr="00CB62E2">
        <w:rPr>
          <w:noProof/>
        </w:rPr>
        <w:tab/>
        <w:t>E. von Elm</w:t>
      </w:r>
      <w:r w:rsidRPr="00CB62E2">
        <w:rPr>
          <w:i/>
          <w:noProof/>
        </w:rPr>
        <w:t xml:space="preserve"> et al.</w:t>
      </w:r>
      <w:r w:rsidRPr="00CB62E2">
        <w:rPr>
          <w:noProof/>
        </w:rPr>
        <w:t xml:space="preserve">, "The Strengthening the Reporting of Observational Studies in Epidemiology (STROBE) statement: guidelines for reporting observational studies," (in eng), </w:t>
      </w:r>
      <w:r w:rsidRPr="00CB62E2">
        <w:rPr>
          <w:i/>
          <w:noProof/>
        </w:rPr>
        <w:t xml:space="preserve">J Clin Epidemiol, </w:t>
      </w:r>
      <w:r w:rsidRPr="00CB62E2">
        <w:rPr>
          <w:noProof/>
        </w:rPr>
        <w:t>vol. 61, no. 4, pp. 344-9, Apr 2008, doi: 10.1016/j.jclinepi.2007.11.008.</w:t>
      </w:r>
    </w:p>
    <w:p w14:paraId="621947A5" w14:textId="77777777" w:rsidR="00CB62E2" w:rsidRPr="00CB62E2" w:rsidRDefault="00CB62E2" w:rsidP="00CB62E2">
      <w:pPr>
        <w:pStyle w:val="EndNoteBibliography"/>
        <w:ind w:left="720" w:hanging="720"/>
        <w:rPr>
          <w:noProof/>
        </w:rPr>
      </w:pPr>
      <w:r w:rsidRPr="00CB62E2">
        <w:rPr>
          <w:noProof/>
        </w:rPr>
        <w:t>[16]</w:t>
      </w:r>
      <w:r w:rsidRPr="00CB62E2">
        <w:rPr>
          <w:noProof/>
        </w:rPr>
        <w:tab/>
        <w:t xml:space="preserve">C. Smits, T. S. Kapteyn, and T. Houtgast, "Development and validation of an automatic speech-in-noise screening test by telephone," (in eng), </w:t>
      </w:r>
      <w:r w:rsidRPr="00CB62E2">
        <w:rPr>
          <w:i/>
          <w:noProof/>
        </w:rPr>
        <w:t xml:space="preserve">Int J Audiol, </w:t>
      </w:r>
      <w:r w:rsidRPr="00CB62E2">
        <w:rPr>
          <w:noProof/>
        </w:rPr>
        <w:t>vol. 43, no. 1, pp. 15-28, Jan 2004, doi: 10.1080/14992020400050004.</w:t>
      </w:r>
    </w:p>
    <w:p w14:paraId="1564C2B5" w14:textId="77777777" w:rsidR="00CB62E2" w:rsidRPr="00CB62E2" w:rsidRDefault="00CB62E2" w:rsidP="00CB62E2">
      <w:pPr>
        <w:pStyle w:val="EndNoteBibliography"/>
        <w:ind w:left="720" w:hanging="720"/>
        <w:rPr>
          <w:noProof/>
        </w:rPr>
      </w:pPr>
      <w:r w:rsidRPr="00CB62E2">
        <w:rPr>
          <w:noProof/>
        </w:rPr>
        <w:t>[17]</w:t>
      </w:r>
      <w:r w:rsidRPr="00CB62E2">
        <w:rPr>
          <w:noProof/>
        </w:rPr>
        <w:tab/>
        <w:t>P. Dawes</w:t>
      </w:r>
      <w:r w:rsidRPr="00CB62E2">
        <w:rPr>
          <w:i/>
          <w:noProof/>
        </w:rPr>
        <w:t xml:space="preserve"> et al.</w:t>
      </w:r>
      <w:r w:rsidRPr="00CB62E2">
        <w:rPr>
          <w:noProof/>
        </w:rPr>
        <w:t xml:space="preserve">, "Hearing in middle age: a population snapshot of 40- to 69-year olds in the United Kingdom," (in eng), </w:t>
      </w:r>
      <w:r w:rsidRPr="00CB62E2">
        <w:rPr>
          <w:i/>
          <w:noProof/>
        </w:rPr>
        <w:t xml:space="preserve">Ear Hear, </w:t>
      </w:r>
      <w:r w:rsidRPr="00CB62E2">
        <w:rPr>
          <w:noProof/>
        </w:rPr>
        <w:t>vol. 35, no. 3, pp. e44-51, 2014 May-Jun 2014, doi: 10.1097/AUD.0000000000000010.</w:t>
      </w:r>
    </w:p>
    <w:p w14:paraId="16863010" w14:textId="4BE08D28" w:rsidR="00CB62E2" w:rsidRPr="00CB62E2" w:rsidRDefault="00CB62E2" w:rsidP="00CB62E2">
      <w:pPr>
        <w:pStyle w:val="EndNoteBibliography"/>
        <w:ind w:left="720" w:hanging="720"/>
        <w:rPr>
          <w:noProof/>
        </w:rPr>
      </w:pPr>
      <w:r w:rsidRPr="00CB62E2">
        <w:rPr>
          <w:noProof/>
        </w:rPr>
        <w:t>[18]</w:t>
      </w:r>
      <w:r w:rsidRPr="00CB62E2">
        <w:rPr>
          <w:noProof/>
        </w:rPr>
        <w:tab/>
        <w:t xml:space="preserve">B. Gaastra, F. Ewbank, W. Tapper, D. Bulters, and I. Galea, "Long-Term Cognitive Outcome following Aneurysmal Subarachnoid Haemorrhage," </w:t>
      </w:r>
      <w:r w:rsidRPr="00CB62E2">
        <w:rPr>
          <w:i/>
          <w:noProof/>
        </w:rPr>
        <w:t xml:space="preserve">Journal of Stroke and Cerebrovascular Diseases, </w:t>
      </w:r>
      <w:r w:rsidRPr="00CB62E2">
        <w:rPr>
          <w:noProof/>
        </w:rPr>
        <w:t xml:space="preserve">vol. 31, no. 1, p. 106184, 2022/01/01/ 2022, doi: </w:t>
      </w:r>
      <w:hyperlink r:id="rId11" w:history="1">
        <w:r w:rsidRPr="00CB62E2">
          <w:rPr>
            <w:rStyle w:val="Hyperlink"/>
            <w:noProof/>
          </w:rPr>
          <w:t>https://doi.org/10.1016/j.jstrokecerebrovasdis.2021.106184</w:t>
        </w:r>
      </w:hyperlink>
      <w:r w:rsidRPr="00CB62E2">
        <w:rPr>
          <w:noProof/>
        </w:rPr>
        <w:t>.</w:t>
      </w:r>
    </w:p>
    <w:p w14:paraId="56B1113A" w14:textId="77777777" w:rsidR="00CB62E2" w:rsidRPr="00CB62E2" w:rsidRDefault="00CB62E2" w:rsidP="00CB62E2">
      <w:pPr>
        <w:pStyle w:val="EndNoteBibliography"/>
        <w:ind w:left="720" w:hanging="720"/>
        <w:rPr>
          <w:noProof/>
        </w:rPr>
      </w:pPr>
      <w:r w:rsidRPr="00CB62E2">
        <w:rPr>
          <w:noProof/>
        </w:rPr>
        <w:t>[19]</w:t>
      </w:r>
      <w:r w:rsidRPr="00CB62E2">
        <w:rPr>
          <w:noProof/>
        </w:rPr>
        <w:tab/>
        <w:t xml:space="preserve">A. J. Nevado-Holgado, C. H. Kim, L. Winchester, J. Gallacher, and S. Lovestone, "Commonly prescribed drugs associate with cognitive function: a cross-sectional study in UK Biobank," (in eng), </w:t>
      </w:r>
      <w:r w:rsidRPr="00CB62E2">
        <w:rPr>
          <w:i/>
          <w:noProof/>
        </w:rPr>
        <w:t xml:space="preserve">BMJ Open, </w:t>
      </w:r>
      <w:r w:rsidRPr="00CB62E2">
        <w:rPr>
          <w:noProof/>
        </w:rPr>
        <w:t>vol. 6, no. 11, p. e012177, 11 2016, doi: 10.1136/bmjopen-2016-012177.</w:t>
      </w:r>
    </w:p>
    <w:p w14:paraId="45444F07" w14:textId="77777777" w:rsidR="00CB62E2" w:rsidRPr="00CB62E2" w:rsidRDefault="00CB62E2" w:rsidP="00CB62E2">
      <w:pPr>
        <w:pStyle w:val="EndNoteBibliography"/>
        <w:ind w:left="720" w:hanging="720"/>
        <w:rPr>
          <w:noProof/>
        </w:rPr>
      </w:pPr>
      <w:r w:rsidRPr="00CB62E2">
        <w:rPr>
          <w:noProof/>
        </w:rPr>
        <w:t>[20]</w:t>
      </w:r>
      <w:r w:rsidRPr="00CB62E2">
        <w:rPr>
          <w:noProof/>
        </w:rPr>
        <w:tab/>
        <w:t xml:space="preserve">J. Jerger and J. Martin, "Hemispheric asymmetry of the right ear advantage in dichotic listening," (in eng), </w:t>
      </w:r>
      <w:r w:rsidRPr="00CB62E2">
        <w:rPr>
          <w:i/>
          <w:noProof/>
        </w:rPr>
        <w:t xml:space="preserve">Hear Res, </w:t>
      </w:r>
      <w:r w:rsidRPr="00CB62E2">
        <w:rPr>
          <w:noProof/>
        </w:rPr>
        <w:t>vol. 198, no. 1-2, pp. 125-36, Dec 2004, doi: 10.1016/j.heares.2004.07.019.</w:t>
      </w:r>
    </w:p>
    <w:p w14:paraId="41C55053" w14:textId="4FFB29CF" w:rsidR="00CB62E2" w:rsidRPr="00CB62E2" w:rsidRDefault="00CB62E2" w:rsidP="00CB62E2">
      <w:pPr>
        <w:pStyle w:val="EndNoteBibliography"/>
        <w:ind w:left="720" w:hanging="720"/>
        <w:rPr>
          <w:noProof/>
        </w:rPr>
      </w:pPr>
      <w:r w:rsidRPr="00CB62E2">
        <w:rPr>
          <w:noProof/>
        </w:rPr>
        <w:t>[21]</w:t>
      </w:r>
      <w:r w:rsidRPr="00CB62E2">
        <w:rPr>
          <w:noProof/>
        </w:rPr>
        <w:tab/>
        <w:t xml:space="preserve">A. F. Hayes and T. D. Little. "Introduction to mediation, moderation, and conditional process analysis : a regression-based approach." </w:t>
      </w:r>
      <w:hyperlink r:id="rId12" w:history="1">
        <w:r w:rsidRPr="00CB62E2">
          <w:rPr>
            <w:rStyle w:val="Hyperlink"/>
            <w:noProof/>
          </w:rPr>
          <w:t>http://www.dawsonera.com/depp/reader/protected/external/AbstractView/S9781462534678</w:t>
        </w:r>
      </w:hyperlink>
      <w:r w:rsidRPr="00CB62E2">
        <w:rPr>
          <w:noProof/>
        </w:rPr>
        <w:t xml:space="preserve"> (accessed.</w:t>
      </w:r>
    </w:p>
    <w:p w14:paraId="28C6A8AE" w14:textId="77777777" w:rsidR="00CB62E2" w:rsidRPr="00CB62E2" w:rsidRDefault="00CB62E2" w:rsidP="00CB62E2">
      <w:pPr>
        <w:pStyle w:val="EndNoteBibliography"/>
        <w:ind w:left="720" w:hanging="720"/>
        <w:rPr>
          <w:noProof/>
        </w:rPr>
      </w:pPr>
      <w:r w:rsidRPr="00CB62E2">
        <w:rPr>
          <w:noProof/>
        </w:rPr>
        <w:t>[22]</w:t>
      </w:r>
      <w:r w:rsidRPr="00CB62E2">
        <w:rPr>
          <w:noProof/>
        </w:rPr>
        <w:tab/>
        <w:t>E. Ponzetto</w:t>
      </w:r>
      <w:r w:rsidRPr="00CB62E2">
        <w:rPr>
          <w:i/>
          <w:noProof/>
        </w:rPr>
        <w:t xml:space="preserve"> et al.</w:t>
      </w:r>
      <w:r w:rsidRPr="00CB62E2">
        <w:rPr>
          <w:noProof/>
        </w:rPr>
        <w:t xml:space="preserve">, "Partly reversible central auditory dysfunction induced by cerebral vasospasm after subarachnoid hemorrhage," (in eng), </w:t>
      </w:r>
      <w:r w:rsidRPr="00CB62E2">
        <w:rPr>
          <w:i/>
          <w:noProof/>
        </w:rPr>
        <w:t xml:space="preserve">J Neurosurg, </w:t>
      </w:r>
      <w:r w:rsidRPr="00CB62E2">
        <w:rPr>
          <w:noProof/>
        </w:rPr>
        <w:t>vol. 119, no. 5, pp. 1125-8, Nov 2013, doi: 10.3171/2013.7.JNS13674.</w:t>
      </w:r>
    </w:p>
    <w:p w14:paraId="659B12E8" w14:textId="77777777" w:rsidR="00CB62E2" w:rsidRPr="00CB62E2" w:rsidRDefault="00CB62E2" w:rsidP="00CB62E2">
      <w:pPr>
        <w:pStyle w:val="EndNoteBibliography"/>
        <w:ind w:left="720" w:hanging="720"/>
        <w:rPr>
          <w:noProof/>
        </w:rPr>
      </w:pPr>
      <w:r w:rsidRPr="00CB62E2">
        <w:rPr>
          <w:noProof/>
        </w:rPr>
        <w:t>[23]</w:t>
      </w:r>
      <w:r w:rsidRPr="00CB62E2">
        <w:rPr>
          <w:noProof/>
        </w:rPr>
        <w:tab/>
        <w:t xml:space="preserve">A. Yoo, J. Jou, J. D. Klopfenstein, and J. C. Kattah, "Focused Neuro-Otological Review of Superficial Siderosis of the Central Nervous System," (in eng), </w:t>
      </w:r>
      <w:r w:rsidRPr="00CB62E2">
        <w:rPr>
          <w:i/>
          <w:noProof/>
        </w:rPr>
        <w:t xml:space="preserve">Front Neurol, </w:t>
      </w:r>
      <w:r w:rsidRPr="00CB62E2">
        <w:rPr>
          <w:noProof/>
        </w:rPr>
        <w:t>vol. 9, p. 358, 2018, doi: 10.3389/fneur.2018.00358.</w:t>
      </w:r>
    </w:p>
    <w:p w14:paraId="4949411C" w14:textId="77777777" w:rsidR="00CB62E2" w:rsidRPr="00CB62E2" w:rsidRDefault="00CB62E2" w:rsidP="00CB62E2">
      <w:pPr>
        <w:pStyle w:val="EndNoteBibliography"/>
        <w:ind w:left="720" w:hanging="720"/>
        <w:rPr>
          <w:noProof/>
        </w:rPr>
      </w:pPr>
      <w:r w:rsidRPr="00CB62E2">
        <w:rPr>
          <w:noProof/>
        </w:rPr>
        <w:t>[24]</w:t>
      </w:r>
      <w:r w:rsidRPr="00CB62E2">
        <w:rPr>
          <w:noProof/>
        </w:rPr>
        <w:tab/>
        <w:t xml:space="preserve">S. Cameron, H. Glyde, H. Dillon, A. King, and K. Gillies, "Results from a National Central Auditory Processing Disorder Service: A Real-World Assessment of Diagnostic Practices and Remediation for Central Auditory Processing Disorder," (in eng), </w:t>
      </w:r>
      <w:r w:rsidRPr="00CB62E2">
        <w:rPr>
          <w:i/>
          <w:noProof/>
        </w:rPr>
        <w:t xml:space="preserve">Semin Hear, </w:t>
      </w:r>
      <w:r w:rsidRPr="00CB62E2">
        <w:rPr>
          <w:noProof/>
        </w:rPr>
        <w:t>vol. 36, no. 4, pp. 216-36, Nov 2015, doi: 10.1055/s-0035-1564457.</w:t>
      </w:r>
    </w:p>
    <w:p w14:paraId="161A6EAE" w14:textId="77777777" w:rsidR="00CB62E2" w:rsidRPr="00CB62E2" w:rsidRDefault="00CB62E2" w:rsidP="00CB62E2">
      <w:pPr>
        <w:pStyle w:val="EndNoteBibliography"/>
        <w:ind w:left="720" w:hanging="720"/>
        <w:rPr>
          <w:noProof/>
        </w:rPr>
      </w:pPr>
      <w:r w:rsidRPr="00CB62E2">
        <w:rPr>
          <w:noProof/>
        </w:rPr>
        <w:t>[25]</w:t>
      </w:r>
      <w:r w:rsidRPr="00CB62E2">
        <w:rPr>
          <w:noProof/>
        </w:rPr>
        <w:tab/>
        <w:t>D. R. Moore</w:t>
      </w:r>
      <w:r w:rsidRPr="00CB62E2">
        <w:rPr>
          <w:i/>
          <w:noProof/>
        </w:rPr>
        <w:t xml:space="preserve"> et al.</w:t>
      </w:r>
      <w:r w:rsidRPr="00CB62E2">
        <w:rPr>
          <w:noProof/>
        </w:rPr>
        <w:t xml:space="preserve">, "Relation between speech-in-noise threshold, hearing loss and cognition from 40-69 years of age," (in eng), </w:t>
      </w:r>
      <w:r w:rsidRPr="00CB62E2">
        <w:rPr>
          <w:i/>
          <w:noProof/>
        </w:rPr>
        <w:t xml:space="preserve">PLoS One, </w:t>
      </w:r>
      <w:r w:rsidRPr="00CB62E2">
        <w:rPr>
          <w:noProof/>
        </w:rPr>
        <w:t>vol. 9, no. 9, p. e107720, 2014, doi: 10.1371/journal.pone.0107720.</w:t>
      </w:r>
    </w:p>
    <w:p w14:paraId="35A18720" w14:textId="77777777" w:rsidR="00CB62E2" w:rsidRPr="00CB62E2" w:rsidRDefault="00CB62E2" w:rsidP="00CB62E2">
      <w:pPr>
        <w:pStyle w:val="EndNoteBibliography"/>
        <w:ind w:left="720" w:hanging="720"/>
        <w:rPr>
          <w:noProof/>
        </w:rPr>
      </w:pPr>
      <w:r w:rsidRPr="00CB62E2">
        <w:rPr>
          <w:noProof/>
        </w:rPr>
        <w:t>[26]</w:t>
      </w:r>
      <w:r w:rsidRPr="00CB62E2">
        <w:rPr>
          <w:noProof/>
        </w:rPr>
        <w:tab/>
        <w:t>B. N. R. Jaja</w:t>
      </w:r>
      <w:r w:rsidRPr="00CB62E2">
        <w:rPr>
          <w:i/>
          <w:noProof/>
        </w:rPr>
        <w:t xml:space="preserve"> et al.</w:t>
      </w:r>
      <w:r w:rsidRPr="00CB62E2">
        <w:rPr>
          <w:noProof/>
        </w:rPr>
        <w:t xml:space="preserve">, "Development and validation of outcome prediction models for aneurysmal subarachnoid haemorrhage: the SAHIT multinational cohort study," </w:t>
      </w:r>
      <w:r w:rsidRPr="00CB62E2">
        <w:rPr>
          <w:i/>
          <w:noProof/>
        </w:rPr>
        <w:t xml:space="preserve">BMJ, </w:t>
      </w:r>
      <w:r w:rsidRPr="00CB62E2">
        <w:rPr>
          <w:noProof/>
        </w:rPr>
        <w:t>vol. 360, p. j5745, Jan 18 2018, doi: 10.1136/bmj.j5745.</w:t>
      </w:r>
    </w:p>
    <w:p w14:paraId="2C214C93" w14:textId="77777777" w:rsidR="00CB62E2" w:rsidRPr="00CB62E2" w:rsidRDefault="00CB62E2" w:rsidP="00CB62E2">
      <w:pPr>
        <w:pStyle w:val="EndNoteBibliography"/>
        <w:ind w:left="720" w:hanging="720"/>
        <w:rPr>
          <w:noProof/>
        </w:rPr>
      </w:pPr>
      <w:r w:rsidRPr="00CB62E2">
        <w:rPr>
          <w:noProof/>
        </w:rPr>
        <w:t>[27]</w:t>
      </w:r>
      <w:r w:rsidRPr="00CB62E2">
        <w:rPr>
          <w:noProof/>
        </w:rPr>
        <w:tab/>
        <w:t xml:space="preserve">K. Yousef, E. Crago, A. Fisher, K. Mahmoud, T. Lagattuta, and M. Hravnak, "3: GRADING SCALES IN SUBARACHNOID HEMORRHAGE: WHICH SCALE TO CONTROL </w:t>
      </w:r>
      <w:r w:rsidRPr="00CB62E2">
        <w:rPr>
          <w:noProof/>
        </w:rPr>
        <w:lastRenderedPageBreak/>
        <w:t xml:space="preserve">FOR WHEN STUDYING OUTCOMES," </w:t>
      </w:r>
      <w:r w:rsidRPr="00CB62E2">
        <w:rPr>
          <w:i/>
          <w:noProof/>
        </w:rPr>
        <w:t xml:space="preserve">Critical Care Medicine, </w:t>
      </w:r>
      <w:r w:rsidRPr="00CB62E2">
        <w:rPr>
          <w:noProof/>
        </w:rPr>
        <w:t>vol. 47, no. 1, p. 2, 2019, doi: 10.1097/01.ccm.0000550795.32974.8f.</w:t>
      </w:r>
    </w:p>
    <w:p w14:paraId="3F8A3FD5" w14:textId="77777777" w:rsidR="00CB62E2" w:rsidRPr="00CB62E2" w:rsidRDefault="00CB62E2" w:rsidP="00CB62E2">
      <w:pPr>
        <w:pStyle w:val="EndNoteBibliography"/>
        <w:ind w:left="720" w:hanging="720"/>
        <w:rPr>
          <w:noProof/>
        </w:rPr>
      </w:pPr>
      <w:r w:rsidRPr="00CB62E2">
        <w:rPr>
          <w:noProof/>
        </w:rPr>
        <w:t>[28]</w:t>
      </w:r>
      <w:r w:rsidRPr="00CB62E2">
        <w:rPr>
          <w:noProof/>
        </w:rPr>
        <w:tab/>
        <w:t xml:space="preserve">S. Kang, "Hearing loss after surgery of ruptured cerebral aneurysm," (in eng), </w:t>
      </w:r>
      <w:r w:rsidRPr="00CB62E2">
        <w:rPr>
          <w:i/>
          <w:noProof/>
        </w:rPr>
        <w:t xml:space="preserve">Br J Neurosurg, </w:t>
      </w:r>
      <w:r w:rsidRPr="00CB62E2">
        <w:rPr>
          <w:noProof/>
        </w:rPr>
        <w:t>vol. 15, no. 3, pp. 258-63, Jun 2001, doi: 10.1080/026886901750353719.</w:t>
      </w:r>
    </w:p>
    <w:p w14:paraId="4D389836" w14:textId="77777777" w:rsidR="00CB62E2" w:rsidRPr="00CB62E2" w:rsidRDefault="00CB62E2" w:rsidP="00CB62E2">
      <w:pPr>
        <w:pStyle w:val="EndNoteBibliography"/>
        <w:ind w:left="720" w:hanging="720"/>
        <w:rPr>
          <w:noProof/>
        </w:rPr>
      </w:pPr>
      <w:r w:rsidRPr="00CB62E2">
        <w:rPr>
          <w:noProof/>
        </w:rPr>
        <w:t>[29]</w:t>
      </w:r>
      <w:r w:rsidRPr="00CB62E2">
        <w:rPr>
          <w:noProof/>
        </w:rPr>
        <w:tab/>
        <w:t xml:space="preserve">A. Heidari, A. Moossavi, F. Yadegari, E. Bakhshi, and M. Ahadi, "Effects of Age on Speech-in-Noise Identification: Subjective Ratings of Hearing Difficulties and Encoding of Fundamental Frequency in Older Adults," (in eng), </w:t>
      </w:r>
      <w:r w:rsidRPr="00CB62E2">
        <w:rPr>
          <w:i/>
          <w:noProof/>
        </w:rPr>
        <w:t xml:space="preserve">J Audiol Otol, </w:t>
      </w:r>
      <w:r w:rsidRPr="00CB62E2">
        <w:rPr>
          <w:noProof/>
        </w:rPr>
        <w:t>vol. 22, no. 3, pp. 134-139, Jun 2018, doi: 10.7874/jao.2017.00304.</w:t>
      </w:r>
    </w:p>
    <w:p w14:paraId="7813EA7B" w14:textId="77777777" w:rsidR="00CB62E2" w:rsidRPr="00CB62E2" w:rsidRDefault="00CB62E2" w:rsidP="00CB62E2">
      <w:pPr>
        <w:pStyle w:val="EndNoteBibliography"/>
        <w:ind w:left="720" w:hanging="720"/>
        <w:rPr>
          <w:noProof/>
        </w:rPr>
      </w:pPr>
      <w:r w:rsidRPr="00CB62E2">
        <w:rPr>
          <w:noProof/>
        </w:rPr>
        <w:t>[30]</w:t>
      </w:r>
      <w:r w:rsidRPr="00CB62E2">
        <w:rPr>
          <w:noProof/>
        </w:rPr>
        <w:tab/>
        <w:t xml:space="preserve">J. L. O'Brien, J. J. Lister, B. A. Fausto, G. K. Clifton, and J. D. Edwards, "Cognitive Training Enhances Auditory Attention Efficiency in Older Adults," (in eng), </w:t>
      </w:r>
      <w:r w:rsidRPr="00CB62E2">
        <w:rPr>
          <w:i/>
          <w:noProof/>
        </w:rPr>
        <w:t xml:space="preserve">Front Aging Neurosci, </w:t>
      </w:r>
      <w:r w:rsidRPr="00CB62E2">
        <w:rPr>
          <w:noProof/>
        </w:rPr>
        <w:t>vol. 9, p. 322, 2017, doi: 10.3389/fnagi.2017.00322.</w:t>
      </w:r>
    </w:p>
    <w:p w14:paraId="1515E2C7" w14:textId="5D8951CC" w:rsidR="00F0658F" w:rsidRPr="00BE6AD4" w:rsidRDefault="00BD2028" w:rsidP="00780D74">
      <w:pPr>
        <w:spacing w:line="480" w:lineRule="auto"/>
        <w:rPr>
          <w:rFonts w:ascii="Calibri" w:hAnsi="Calibri" w:cs="Calibri"/>
        </w:rPr>
      </w:pPr>
      <w:r w:rsidRPr="00BE6AD4">
        <w:rPr>
          <w:rFonts w:ascii="Calibri" w:hAnsi="Calibri" w:cs="Calibri"/>
        </w:rPr>
        <w:fldChar w:fldCharType="end"/>
      </w:r>
    </w:p>
    <w:p w14:paraId="376A7374" w14:textId="25E3B32D" w:rsidR="00BD2028" w:rsidRPr="00BE6AD4" w:rsidRDefault="00BD2028" w:rsidP="00F10ACA">
      <w:pPr>
        <w:rPr>
          <w:rFonts w:ascii="Calibri" w:hAnsi="Calibri" w:cs="Calibri"/>
        </w:rPr>
      </w:pPr>
    </w:p>
    <w:sectPr w:rsidR="00BD2028" w:rsidRPr="00BE6AD4" w:rsidSect="000E1105">
      <w:footerReference w:type="even" r:id="rId13"/>
      <w:footerReference w:type="default" r:id="rId14"/>
      <w:pgSz w:w="11900" w:h="16840"/>
      <w:pgMar w:top="1440" w:right="1440" w:bottom="1440" w:left="1440" w:header="708" w:footer="708"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9F149" w14:textId="77777777" w:rsidR="00B64E8A" w:rsidRDefault="00B64E8A" w:rsidP="006C03F0">
      <w:r>
        <w:separator/>
      </w:r>
    </w:p>
  </w:endnote>
  <w:endnote w:type="continuationSeparator" w:id="0">
    <w:p w14:paraId="55CFA2F4" w14:textId="77777777" w:rsidR="00B64E8A" w:rsidRDefault="00B64E8A" w:rsidP="006C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9769070"/>
      <w:docPartObj>
        <w:docPartGallery w:val="Page Numbers (Bottom of Page)"/>
        <w:docPartUnique/>
      </w:docPartObj>
    </w:sdtPr>
    <w:sdtEndPr>
      <w:rPr>
        <w:rStyle w:val="PageNumber"/>
      </w:rPr>
    </w:sdtEndPr>
    <w:sdtContent>
      <w:p w14:paraId="2FEC6ECA" w14:textId="1E5A9297" w:rsidR="006C03F0" w:rsidRDefault="006C03F0" w:rsidP="007E0B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FEB2E2" w14:textId="77777777" w:rsidR="006C03F0" w:rsidRDefault="006C0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3906192"/>
      <w:docPartObj>
        <w:docPartGallery w:val="Page Numbers (Bottom of Page)"/>
        <w:docPartUnique/>
      </w:docPartObj>
    </w:sdtPr>
    <w:sdtEndPr>
      <w:rPr>
        <w:rStyle w:val="PageNumber"/>
      </w:rPr>
    </w:sdtEndPr>
    <w:sdtContent>
      <w:p w14:paraId="7655F3D0" w14:textId="639FEFF7" w:rsidR="007E0B88" w:rsidRDefault="007E0B88" w:rsidP="004B20D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2921D2" w14:textId="77777777" w:rsidR="007E0B88" w:rsidRDefault="007E0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F39B3" w14:textId="77777777" w:rsidR="00B64E8A" w:rsidRDefault="00B64E8A" w:rsidP="006C03F0">
      <w:r>
        <w:separator/>
      </w:r>
    </w:p>
  </w:footnote>
  <w:footnote w:type="continuationSeparator" w:id="0">
    <w:p w14:paraId="373495A6" w14:textId="77777777" w:rsidR="00B64E8A" w:rsidRDefault="00B64E8A" w:rsidP="006C0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3A16"/>
    <w:multiLevelType w:val="hybridMultilevel"/>
    <w:tmpl w:val="2E18B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BD2028"/>
    <w:rsid w:val="000025C2"/>
    <w:rsid w:val="00006F19"/>
    <w:rsid w:val="0000726C"/>
    <w:rsid w:val="00007CA7"/>
    <w:rsid w:val="00015944"/>
    <w:rsid w:val="00016318"/>
    <w:rsid w:val="0001777E"/>
    <w:rsid w:val="0003195C"/>
    <w:rsid w:val="000367FB"/>
    <w:rsid w:val="00036A6A"/>
    <w:rsid w:val="0004432F"/>
    <w:rsid w:val="000531E0"/>
    <w:rsid w:val="0005521E"/>
    <w:rsid w:val="000575B3"/>
    <w:rsid w:val="00057CE0"/>
    <w:rsid w:val="00067C85"/>
    <w:rsid w:val="0007176D"/>
    <w:rsid w:val="00072A3C"/>
    <w:rsid w:val="000732B4"/>
    <w:rsid w:val="000772C2"/>
    <w:rsid w:val="00081E6D"/>
    <w:rsid w:val="00087B80"/>
    <w:rsid w:val="000A0466"/>
    <w:rsid w:val="000B1B36"/>
    <w:rsid w:val="000B5FAA"/>
    <w:rsid w:val="000C5597"/>
    <w:rsid w:val="000D4A00"/>
    <w:rsid w:val="000D5977"/>
    <w:rsid w:val="000E1105"/>
    <w:rsid w:val="000E74F5"/>
    <w:rsid w:val="00116885"/>
    <w:rsid w:val="00125C91"/>
    <w:rsid w:val="001309F6"/>
    <w:rsid w:val="001333FC"/>
    <w:rsid w:val="001517E3"/>
    <w:rsid w:val="001520B5"/>
    <w:rsid w:val="00155E2C"/>
    <w:rsid w:val="00170146"/>
    <w:rsid w:val="00171C9F"/>
    <w:rsid w:val="00173805"/>
    <w:rsid w:val="00183733"/>
    <w:rsid w:val="0019134E"/>
    <w:rsid w:val="0019379B"/>
    <w:rsid w:val="001971C8"/>
    <w:rsid w:val="00197403"/>
    <w:rsid w:val="001A29DF"/>
    <w:rsid w:val="001A5AED"/>
    <w:rsid w:val="001A77BF"/>
    <w:rsid w:val="001B7AD7"/>
    <w:rsid w:val="001C2B24"/>
    <w:rsid w:val="001C5463"/>
    <w:rsid w:val="001E1AE1"/>
    <w:rsid w:val="001E3510"/>
    <w:rsid w:val="001E7795"/>
    <w:rsid w:val="001F79C4"/>
    <w:rsid w:val="002066E3"/>
    <w:rsid w:val="00221A26"/>
    <w:rsid w:val="00224B1D"/>
    <w:rsid w:val="00226819"/>
    <w:rsid w:val="00230684"/>
    <w:rsid w:val="0023158C"/>
    <w:rsid w:val="00240788"/>
    <w:rsid w:val="00251E06"/>
    <w:rsid w:val="00260572"/>
    <w:rsid w:val="002611FE"/>
    <w:rsid w:val="00265927"/>
    <w:rsid w:val="002732A9"/>
    <w:rsid w:val="00273841"/>
    <w:rsid w:val="002769DC"/>
    <w:rsid w:val="00277186"/>
    <w:rsid w:val="00284CE4"/>
    <w:rsid w:val="00292AD4"/>
    <w:rsid w:val="002A4036"/>
    <w:rsid w:val="002A7DFF"/>
    <w:rsid w:val="002C6463"/>
    <w:rsid w:val="002D4172"/>
    <w:rsid w:val="002E3E03"/>
    <w:rsid w:val="003013F0"/>
    <w:rsid w:val="00302B89"/>
    <w:rsid w:val="0030504F"/>
    <w:rsid w:val="003133BC"/>
    <w:rsid w:val="0032406C"/>
    <w:rsid w:val="00332AE2"/>
    <w:rsid w:val="00332D69"/>
    <w:rsid w:val="00333664"/>
    <w:rsid w:val="0033607E"/>
    <w:rsid w:val="003378A2"/>
    <w:rsid w:val="00346EC6"/>
    <w:rsid w:val="00354798"/>
    <w:rsid w:val="00355196"/>
    <w:rsid w:val="00375618"/>
    <w:rsid w:val="00385F4D"/>
    <w:rsid w:val="00392032"/>
    <w:rsid w:val="003925E2"/>
    <w:rsid w:val="00392D1F"/>
    <w:rsid w:val="0039712B"/>
    <w:rsid w:val="003A48CA"/>
    <w:rsid w:val="003A4F62"/>
    <w:rsid w:val="003A5A86"/>
    <w:rsid w:val="003A70FF"/>
    <w:rsid w:val="003B2272"/>
    <w:rsid w:val="003B6DAB"/>
    <w:rsid w:val="003D6B31"/>
    <w:rsid w:val="003E2B8F"/>
    <w:rsid w:val="003E635D"/>
    <w:rsid w:val="003F0627"/>
    <w:rsid w:val="003F23C2"/>
    <w:rsid w:val="003F6E88"/>
    <w:rsid w:val="0041233B"/>
    <w:rsid w:val="00413921"/>
    <w:rsid w:val="00421742"/>
    <w:rsid w:val="00422D5B"/>
    <w:rsid w:val="00435870"/>
    <w:rsid w:val="00441B15"/>
    <w:rsid w:val="00450D98"/>
    <w:rsid w:val="00453981"/>
    <w:rsid w:val="004610D6"/>
    <w:rsid w:val="00486542"/>
    <w:rsid w:val="00490BE4"/>
    <w:rsid w:val="004973A9"/>
    <w:rsid w:val="004B0574"/>
    <w:rsid w:val="004C2737"/>
    <w:rsid w:val="004C481F"/>
    <w:rsid w:val="004C6AD4"/>
    <w:rsid w:val="004D7DB9"/>
    <w:rsid w:val="004F6029"/>
    <w:rsid w:val="004F61B9"/>
    <w:rsid w:val="004F66C7"/>
    <w:rsid w:val="0050211D"/>
    <w:rsid w:val="00503A27"/>
    <w:rsid w:val="00512E4D"/>
    <w:rsid w:val="00515084"/>
    <w:rsid w:val="005151A8"/>
    <w:rsid w:val="00527569"/>
    <w:rsid w:val="00532D4A"/>
    <w:rsid w:val="0053761D"/>
    <w:rsid w:val="00551582"/>
    <w:rsid w:val="00563622"/>
    <w:rsid w:val="00565150"/>
    <w:rsid w:val="005658FD"/>
    <w:rsid w:val="00567AF4"/>
    <w:rsid w:val="005765C5"/>
    <w:rsid w:val="005860B5"/>
    <w:rsid w:val="005A06A9"/>
    <w:rsid w:val="005A601C"/>
    <w:rsid w:val="005A687A"/>
    <w:rsid w:val="005B2B85"/>
    <w:rsid w:val="005B6508"/>
    <w:rsid w:val="005B67B5"/>
    <w:rsid w:val="005C5407"/>
    <w:rsid w:val="005D27CC"/>
    <w:rsid w:val="005D78AC"/>
    <w:rsid w:val="005D7DA8"/>
    <w:rsid w:val="005E6F98"/>
    <w:rsid w:val="005F148E"/>
    <w:rsid w:val="005F4274"/>
    <w:rsid w:val="005F4B62"/>
    <w:rsid w:val="00603349"/>
    <w:rsid w:val="00607A84"/>
    <w:rsid w:val="00613DE5"/>
    <w:rsid w:val="006209CA"/>
    <w:rsid w:val="006211CB"/>
    <w:rsid w:val="00625CDD"/>
    <w:rsid w:val="00631D31"/>
    <w:rsid w:val="0065396F"/>
    <w:rsid w:val="006562B8"/>
    <w:rsid w:val="00671C10"/>
    <w:rsid w:val="0067247F"/>
    <w:rsid w:val="00675370"/>
    <w:rsid w:val="00681076"/>
    <w:rsid w:val="0068265B"/>
    <w:rsid w:val="0068558D"/>
    <w:rsid w:val="006A03FD"/>
    <w:rsid w:val="006A0957"/>
    <w:rsid w:val="006A1905"/>
    <w:rsid w:val="006A4CDB"/>
    <w:rsid w:val="006C03F0"/>
    <w:rsid w:val="006C43B6"/>
    <w:rsid w:val="006D1636"/>
    <w:rsid w:val="006E517A"/>
    <w:rsid w:val="006F0C24"/>
    <w:rsid w:val="006F4C66"/>
    <w:rsid w:val="00713C76"/>
    <w:rsid w:val="00725388"/>
    <w:rsid w:val="00727D10"/>
    <w:rsid w:val="00732F52"/>
    <w:rsid w:val="0076152B"/>
    <w:rsid w:val="00763FF5"/>
    <w:rsid w:val="00767B94"/>
    <w:rsid w:val="007760A6"/>
    <w:rsid w:val="00780D74"/>
    <w:rsid w:val="00781F34"/>
    <w:rsid w:val="00785331"/>
    <w:rsid w:val="007A5906"/>
    <w:rsid w:val="007B5421"/>
    <w:rsid w:val="007D7435"/>
    <w:rsid w:val="007E0B88"/>
    <w:rsid w:val="007E5AFD"/>
    <w:rsid w:val="007E5DCE"/>
    <w:rsid w:val="007E7EE9"/>
    <w:rsid w:val="007F55DF"/>
    <w:rsid w:val="0081541A"/>
    <w:rsid w:val="008271D9"/>
    <w:rsid w:val="0083554E"/>
    <w:rsid w:val="008377D3"/>
    <w:rsid w:val="0085211F"/>
    <w:rsid w:val="00865C6C"/>
    <w:rsid w:val="0087433D"/>
    <w:rsid w:val="00880217"/>
    <w:rsid w:val="00893D90"/>
    <w:rsid w:val="008973B3"/>
    <w:rsid w:val="008A110E"/>
    <w:rsid w:val="008A530B"/>
    <w:rsid w:val="008B698E"/>
    <w:rsid w:val="008B7831"/>
    <w:rsid w:val="008D6074"/>
    <w:rsid w:val="008F1563"/>
    <w:rsid w:val="008F1D03"/>
    <w:rsid w:val="00901130"/>
    <w:rsid w:val="00901F0E"/>
    <w:rsid w:val="00903FA8"/>
    <w:rsid w:val="009133E6"/>
    <w:rsid w:val="009245B8"/>
    <w:rsid w:val="0094091D"/>
    <w:rsid w:val="00951E02"/>
    <w:rsid w:val="00951FF4"/>
    <w:rsid w:val="00952475"/>
    <w:rsid w:val="00966AED"/>
    <w:rsid w:val="00966EA6"/>
    <w:rsid w:val="00970C69"/>
    <w:rsid w:val="00971B10"/>
    <w:rsid w:val="009778B3"/>
    <w:rsid w:val="00980B19"/>
    <w:rsid w:val="009854C7"/>
    <w:rsid w:val="009A3F54"/>
    <w:rsid w:val="009B3496"/>
    <w:rsid w:val="009B5359"/>
    <w:rsid w:val="009C28DF"/>
    <w:rsid w:val="009C611D"/>
    <w:rsid w:val="009D47D7"/>
    <w:rsid w:val="009E2A46"/>
    <w:rsid w:val="009E4884"/>
    <w:rsid w:val="009E6567"/>
    <w:rsid w:val="009F1D60"/>
    <w:rsid w:val="009F6810"/>
    <w:rsid w:val="00A00D2C"/>
    <w:rsid w:val="00A04205"/>
    <w:rsid w:val="00A0553C"/>
    <w:rsid w:val="00A0792F"/>
    <w:rsid w:val="00A11625"/>
    <w:rsid w:val="00A24F6F"/>
    <w:rsid w:val="00A27660"/>
    <w:rsid w:val="00A31620"/>
    <w:rsid w:val="00A32041"/>
    <w:rsid w:val="00A32C71"/>
    <w:rsid w:val="00A36B9B"/>
    <w:rsid w:val="00A401CB"/>
    <w:rsid w:val="00A608D9"/>
    <w:rsid w:val="00A635EB"/>
    <w:rsid w:val="00A73B38"/>
    <w:rsid w:val="00A74088"/>
    <w:rsid w:val="00A8272A"/>
    <w:rsid w:val="00A95636"/>
    <w:rsid w:val="00AA3E3F"/>
    <w:rsid w:val="00AA5549"/>
    <w:rsid w:val="00AB1B50"/>
    <w:rsid w:val="00AB3638"/>
    <w:rsid w:val="00AB4D14"/>
    <w:rsid w:val="00AB4EB3"/>
    <w:rsid w:val="00AC1686"/>
    <w:rsid w:val="00AC3ABD"/>
    <w:rsid w:val="00AC478F"/>
    <w:rsid w:val="00AD262E"/>
    <w:rsid w:val="00AD3E62"/>
    <w:rsid w:val="00AD437C"/>
    <w:rsid w:val="00AE227D"/>
    <w:rsid w:val="00AF034C"/>
    <w:rsid w:val="00AF4D57"/>
    <w:rsid w:val="00B1295B"/>
    <w:rsid w:val="00B27E87"/>
    <w:rsid w:val="00B34E05"/>
    <w:rsid w:val="00B354B2"/>
    <w:rsid w:val="00B3602F"/>
    <w:rsid w:val="00B6376B"/>
    <w:rsid w:val="00B64E8A"/>
    <w:rsid w:val="00B879CD"/>
    <w:rsid w:val="00B90181"/>
    <w:rsid w:val="00B919CC"/>
    <w:rsid w:val="00BA2DF7"/>
    <w:rsid w:val="00BA499F"/>
    <w:rsid w:val="00BA6782"/>
    <w:rsid w:val="00BC37E3"/>
    <w:rsid w:val="00BC399D"/>
    <w:rsid w:val="00BC48EB"/>
    <w:rsid w:val="00BD2028"/>
    <w:rsid w:val="00BD3300"/>
    <w:rsid w:val="00BD5E35"/>
    <w:rsid w:val="00BD781E"/>
    <w:rsid w:val="00BD7883"/>
    <w:rsid w:val="00BE13D3"/>
    <w:rsid w:val="00BE4A20"/>
    <w:rsid w:val="00BE5C38"/>
    <w:rsid w:val="00BE6AD4"/>
    <w:rsid w:val="00BF4BCD"/>
    <w:rsid w:val="00C00DCB"/>
    <w:rsid w:val="00C011EB"/>
    <w:rsid w:val="00C2009D"/>
    <w:rsid w:val="00C20941"/>
    <w:rsid w:val="00C22F2D"/>
    <w:rsid w:val="00C70F15"/>
    <w:rsid w:val="00C75D49"/>
    <w:rsid w:val="00C80A0A"/>
    <w:rsid w:val="00C81C61"/>
    <w:rsid w:val="00C82ACC"/>
    <w:rsid w:val="00C931D9"/>
    <w:rsid w:val="00CA0F15"/>
    <w:rsid w:val="00CA4964"/>
    <w:rsid w:val="00CB55C2"/>
    <w:rsid w:val="00CB62E2"/>
    <w:rsid w:val="00CD358D"/>
    <w:rsid w:val="00CF7E5A"/>
    <w:rsid w:val="00D013FC"/>
    <w:rsid w:val="00D37559"/>
    <w:rsid w:val="00D54093"/>
    <w:rsid w:val="00D5796E"/>
    <w:rsid w:val="00D759EA"/>
    <w:rsid w:val="00D81575"/>
    <w:rsid w:val="00D831A4"/>
    <w:rsid w:val="00D85C3E"/>
    <w:rsid w:val="00D90348"/>
    <w:rsid w:val="00D91417"/>
    <w:rsid w:val="00D94002"/>
    <w:rsid w:val="00D9467B"/>
    <w:rsid w:val="00DA4092"/>
    <w:rsid w:val="00DA7AF9"/>
    <w:rsid w:val="00DB1A48"/>
    <w:rsid w:val="00DB3289"/>
    <w:rsid w:val="00DB3D38"/>
    <w:rsid w:val="00DC0E7D"/>
    <w:rsid w:val="00DD39F7"/>
    <w:rsid w:val="00DD6A04"/>
    <w:rsid w:val="00E050D3"/>
    <w:rsid w:val="00E07E99"/>
    <w:rsid w:val="00E12045"/>
    <w:rsid w:val="00E20532"/>
    <w:rsid w:val="00E34AF2"/>
    <w:rsid w:val="00E47677"/>
    <w:rsid w:val="00E57D39"/>
    <w:rsid w:val="00E60BA1"/>
    <w:rsid w:val="00E65265"/>
    <w:rsid w:val="00E6647E"/>
    <w:rsid w:val="00E676ED"/>
    <w:rsid w:val="00E705BB"/>
    <w:rsid w:val="00E71841"/>
    <w:rsid w:val="00EA2A2F"/>
    <w:rsid w:val="00EB5583"/>
    <w:rsid w:val="00EC1A23"/>
    <w:rsid w:val="00ED0276"/>
    <w:rsid w:val="00ED099B"/>
    <w:rsid w:val="00ED1E50"/>
    <w:rsid w:val="00EE1B50"/>
    <w:rsid w:val="00EE7724"/>
    <w:rsid w:val="00F04D9A"/>
    <w:rsid w:val="00F0658F"/>
    <w:rsid w:val="00F10ACA"/>
    <w:rsid w:val="00F20D38"/>
    <w:rsid w:val="00F23E92"/>
    <w:rsid w:val="00F254C1"/>
    <w:rsid w:val="00F25FC5"/>
    <w:rsid w:val="00F27045"/>
    <w:rsid w:val="00F40F0F"/>
    <w:rsid w:val="00F422E4"/>
    <w:rsid w:val="00F429E0"/>
    <w:rsid w:val="00F50858"/>
    <w:rsid w:val="00F530C2"/>
    <w:rsid w:val="00F73744"/>
    <w:rsid w:val="00F83D32"/>
    <w:rsid w:val="00F97D72"/>
    <w:rsid w:val="00FA170D"/>
    <w:rsid w:val="00FA3EB2"/>
    <w:rsid w:val="00FB0535"/>
    <w:rsid w:val="00FB1A23"/>
    <w:rsid w:val="00FB3930"/>
    <w:rsid w:val="00FB68A4"/>
    <w:rsid w:val="00FE1BFE"/>
    <w:rsid w:val="00FE2C51"/>
    <w:rsid w:val="00FF4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B683C"/>
  <w15:chartTrackingRefBased/>
  <w15:docId w15:val="{EE032586-D404-D449-9024-D7643FF9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B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D2028"/>
    <w:pPr>
      <w:jc w:val="center"/>
    </w:pPr>
    <w:rPr>
      <w:rFonts w:ascii="Calibri" w:eastAsiaTheme="minorHAnsi" w:hAnsi="Calibri" w:cs="Calibri"/>
      <w:lang w:val="en-US" w:eastAsia="en-US"/>
    </w:rPr>
  </w:style>
  <w:style w:type="character" w:customStyle="1" w:styleId="EndNoteBibliographyTitleChar">
    <w:name w:val="EndNote Bibliography Title Char"/>
    <w:basedOn w:val="DefaultParagraphFont"/>
    <w:link w:val="EndNoteBibliographyTitle"/>
    <w:rsid w:val="00BD2028"/>
    <w:rPr>
      <w:rFonts w:ascii="Calibri" w:hAnsi="Calibri" w:cs="Calibri"/>
      <w:lang w:val="en-US"/>
    </w:rPr>
  </w:style>
  <w:style w:type="paragraph" w:customStyle="1" w:styleId="EndNoteBibliography">
    <w:name w:val="EndNote Bibliography"/>
    <w:basedOn w:val="Normal"/>
    <w:link w:val="EndNoteBibliographyChar"/>
    <w:rsid w:val="00BD2028"/>
    <w:rPr>
      <w:rFonts w:ascii="Calibri" w:eastAsiaTheme="minorHAnsi" w:hAnsi="Calibri" w:cs="Calibri"/>
      <w:lang w:val="en-US" w:eastAsia="en-US"/>
    </w:rPr>
  </w:style>
  <w:style w:type="character" w:customStyle="1" w:styleId="EndNoteBibliographyChar">
    <w:name w:val="EndNote Bibliography Char"/>
    <w:basedOn w:val="DefaultParagraphFont"/>
    <w:link w:val="EndNoteBibliography"/>
    <w:rsid w:val="00BD2028"/>
    <w:rPr>
      <w:rFonts w:ascii="Calibri" w:hAnsi="Calibri" w:cs="Calibri"/>
      <w:lang w:val="en-US"/>
    </w:rPr>
  </w:style>
  <w:style w:type="paragraph" w:styleId="ListParagraph">
    <w:name w:val="List Paragraph"/>
    <w:basedOn w:val="Normal"/>
    <w:uiPriority w:val="34"/>
    <w:qFormat/>
    <w:rsid w:val="00E71841"/>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087B80"/>
    <w:rPr>
      <w:color w:val="0563C1" w:themeColor="hyperlink"/>
      <w:u w:val="single"/>
    </w:rPr>
  </w:style>
  <w:style w:type="character" w:customStyle="1" w:styleId="UnresolvedMention1">
    <w:name w:val="Unresolved Mention1"/>
    <w:basedOn w:val="DefaultParagraphFont"/>
    <w:uiPriority w:val="99"/>
    <w:semiHidden/>
    <w:unhideWhenUsed/>
    <w:rsid w:val="00087B80"/>
    <w:rPr>
      <w:color w:val="605E5C"/>
      <w:shd w:val="clear" w:color="auto" w:fill="E1DFDD"/>
    </w:rPr>
  </w:style>
  <w:style w:type="paragraph" w:styleId="NoSpacing">
    <w:name w:val="No Spacing"/>
    <w:link w:val="NoSpacingChar"/>
    <w:uiPriority w:val="1"/>
    <w:qFormat/>
    <w:rsid w:val="00087B80"/>
  </w:style>
  <w:style w:type="character" w:styleId="CommentReference">
    <w:name w:val="annotation reference"/>
    <w:basedOn w:val="DefaultParagraphFont"/>
    <w:uiPriority w:val="99"/>
    <w:semiHidden/>
    <w:unhideWhenUsed/>
    <w:rsid w:val="008F1563"/>
    <w:rPr>
      <w:sz w:val="16"/>
      <w:szCs w:val="16"/>
    </w:rPr>
  </w:style>
  <w:style w:type="paragraph" w:styleId="CommentText">
    <w:name w:val="annotation text"/>
    <w:basedOn w:val="Normal"/>
    <w:link w:val="CommentTextChar"/>
    <w:uiPriority w:val="99"/>
    <w:semiHidden/>
    <w:unhideWhenUsed/>
    <w:rsid w:val="008F1563"/>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F1563"/>
    <w:rPr>
      <w:sz w:val="20"/>
      <w:szCs w:val="20"/>
    </w:rPr>
  </w:style>
  <w:style w:type="paragraph" w:styleId="CommentSubject">
    <w:name w:val="annotation subject"/>
    <w:basedOn w:val="CommentText"/>
    <w:next w:val="CommentText"/>
    <w:link w:val="CommentSubjectChar"/>
    <w:uiPriority w:val="99"/>
    <w:semiHidden/>
    <w:unhideWhenUsed/>
    <w:rsid w:val="008F1563"/>
    <w:rPr>
      <w:b/>
      <w:bCs/>
    </w:rPr>
  </w:style>
  <w:style w:type="character" w:customStyle="1" w:styleId="CommentSubjectChar">
    <w:name w:val="Comment Subject Char"/>
    <w:basedOn w:val="CommentTextChar"/>
    <w:link w:val="CommentSubject"/>
    <w:uiPriority w:val="99"/>
    <w:semiHidden/>
    <w:rsid w:val="008F1563"/>
    <w:rPr>
      <w:b/>
      <w:bCs/>
      <w:sz w:val="20"/>
      <w:szCs w:val="20"/>
    </w:rPr>
  </w:style>
  <w:style w:type="table" w:styleId="TableGrid">
    <w:name w:val="Table Grid"/>
    <w:basedOn w:val="TableNormal"/>
    <w:uiPriority w:val="39"/>
    <w:rsid w:val="001F7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6F98"/>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5E6F98"/>
    <w:rPr>
      <w:rFonts w:ascii="Segoe UI" w:hAnsi="Segoe UI" w:cs="Segoe UI"/>
      <w:sz w:val="18"/>
      <w:szCs w:val="18"/>
    </w:rPr>
  </w:style>
  <w:style w:type="character" w:customStyle="1" w:styleId="UnresolvedMention2">
    <w:name w:val="Unresolved Mention2"/>
    <w:basedOn w:val="DefaultParagraphFont"/>
    <w:uiPriority w:val="99"/>
    <w:semiHidden/>
    <w:unhideWhenUsed/>
    <w:rsid w:val="00527569"/>
    <w:rPr>
      <w:color w:val="605E5C"/>
      <w:shd w:val="clear" w:color="auto" w:fill="E1DFDD"/>
    </w:rPr>
  </w:style>
  <w:style w:type="paragraph" w:styleId="Revision">
    <w:name w:val="Revision"/>
    <w:hidden/>
    <w:uiPriority w:val="99"/>
    <w:semiHidden/>
    <w:rsid w:val="007A5906"/>
  </w:style>
  <w:style w:type="character" w:styleId="FollowedHyperlink">
    <w:name w:val="FollowedHyperlink"/>
    <w:basedOn w:val="DefaultParagraphFont"/>
    <w:uiPriority w:val="99"/>
    <w:semiHidden/>
    <w:unhideWhenUsed/>
    <w:rsid w:val="000B5FAA"/>
    <w:rPr>
      <w:color w:val="954F72" w:themeColor="followedHyperlink"/>
      <w:u w:val="single"/>
    </w:rPr>
  </w:style>
  <w:style w:type="character" w:customStyle="1" w:styleId="UnresolvedMention3">
    <w:name w:val="Unresolved Mention3"/>
    <w:basedOn w:val="DefaultParagraphFont"/>
    <w:uiPriority w:val="99"/>
    <w:semiHidden/>
    <w:unhideWhenUsed/>
    <w:rsid w:val="000B5FAA"/>
    <w:rPr>
      <w:color w:val="605E5C"/>
      <w:shd w:val="clear" w:color="auto" w:fill="E1DFDD"/>
    </w:rPr>
  </w:style>
  <w:style w:type="character" w:customStyle="1" w:styleId="NoSpacingChar">
    <w:name w:val="No Spacing Char"/>
    <w:basedOn w:val="DefaultParagraphFont"/>
    <w:link w:val="NoSpacing"/>
    <w:uiPriority w:val="1"/>
    <w:rsid w:val="005D78AC"/>
  </w:style>
  <w:style w:type="character" w:customStyle="1" w:styleId="UnresolvedMention4">
    <w:name w:val="Unresolved Mention4"/>
    <w:basedOn w:val="DefaultParagraphFont"/>
    <w:uiPriority w:val="99"/>
    <w:semiHidden/>
    <w:unhideWhenUsed/>
    <w:rsid w:val="00413921"/>
    <w:rPr>
      <w:color w:val="605E5C"/>
      <w:shd w:val="clear" w:color="auto" w:fill="E1DFDD"/>
    </w:rPr>
  </w:style>
  <w:style w:type="paragraph" w:styleId="Header">
    <w:name w:val="header"/>
    <w:basedOn w:val="Normal"/>
    <w:link w:val="HeaderChar"/>
    <w:uiPriority w:val="99"/>
    <w:unhideWhenUsed/>
    <w:rsid w:val="006C03F0"/>
    <w:pPr>
      <w:tabs>
        <w:tab w:val="center" w:pos="4513"/>
        <w:tab w:val="right" w:pos="9026"/>
      </w:tabs>
    </w:pPr>
  </w:style>
  <w:style w:type="character" w:customStyle="1" w:styleId="HeaderChar">
    <w:name w:val="Header Char"/>
    <w:basedOn w:val="DefaultParagraphFont"/>
    <w:link w:val="Header"/>
    <w:uiPriority w:val="99"/>
    <w:rsid w:val="006C03F0"/>
    <w:rPr>
      <w:rFonts w:ascii="Times New Roman" w:eastAsia="Times New Roman" w:hAnsi="Times New Roman" w:cs="Times New Roman"/>
      <w:lang w:eastAsia="en-GB"/>
    </w:rPr>
  </w:style>
  <w:style w:type="paragraph" w:styleId="Footer">
    <w:name w:val="footer"/>
    <w:basedOn w:val="Normal"/>
    <w:link w:val="FooterChar"/>
    <w:uiPriority w:val="99"/>
    <w:unhideWhenUsed/>
    <w:rsid w:val="006C03F0"/>
    <w:pPr>
      <w:tabs>
        <w:tab w:val="center" w:pos="4513"/>
        <w:tab w:val="right" w:pos="9026"/>
      </w:tabs>
    </w:pPr>
  </w:style>
  <w:style w:type="character" w:customStyle="1" w:styleId="FooterChar">
    <w:name w:val="Footer Char"/>
    <w:basedOn w:val="DefaultParagraphFont"/>
    <w:link w:val="Footer"/>
    <w:uiPriority w:val="99"/>
    <w:rsid w:val="006C03F0"/>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6C03F0"/>
  </w:style>
  <w:style w:type="character" w:styleId="UnresolvedMention">
    <w:name w:val="Unresolved Mention"/>
    <w:basedOn w:val="DefaultParagraphFont"/>
    <w:uiPriority w:val="99"/>
    <w:semiHidden/>
    <w:unhideWhenUsed/>
    <w:rsid w:val="005B2B85"/>
    <w:rPr>
      <w:color w:val="605E5C"/>
      <w:shd w:val="clear" w:color="auto" w:fill="E1DFDD"/>
    </w:rPr>
  </w:style>
  <w:style w:type="table" w:styleId="PlainTable2">
    <w:name w:val="Plain Table 2"/>
    <w:basedOn w:val="TableNormal"/>
    <w:uiPriority w:val="42"/>
    <w:rsid w:val="000D4A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0E1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789">
      <w:bodyDiv w:val="1"/>
      <w:marLeft w:val="0"/>
      <w:marRight w:val="0"/>
      <w:marTop w:val="0"/>
      <w:marBottom w:val="0"/>
      <w:divBdr>
        <w:top w:val="none" w:sz="0" w:space="0" w:color="auto"/>
        <w:left w:val="none" w:sz="0" w:space="0" w:color="auto"/>
        <w:bottom w:val="none" w:sz="0" w:space="0" w:color="auto"/>
        <w:right w:val="none" w:sz="0" w:space="0" w:color="auto"/>
      </w:divBdr>
    </w:div>
    <w:div w:id="74595899">
      <w:bodyDiv w:val="1"/>
      <w:marLeft w:val="0"/>
      <w:marRight w:val="0"/>
      <w:marTop w:val="0"/>
      <w:marBottom w:val="0"/>
      <w:divBdr>
        <w:top w:val="none" w:sz="0" w:space="0" w:color="auto"/>
        <w:left w:val="none" w:sz="0" w:space="0" w:color="auto"/>
        <w:bottom w:val="none" w:sz="0" w:space="0" w:color="auto"/>
        <w:right w:val="none" w:sz="0" w:space="0" w:color="auto"/>
      </w:divBdr>
    </w:div>
    <w:div w:id="109934603">
      <w:bodyDiv w:val="1"/>
      <w:marLeft w:val="0"/>
      <w:marRight w:val="0"/>
      <w:marTop w:val="0"/>
      <w:marBottom w:val="0"/>
      <w:divBdr>
        <w:top w:val="none" w:sz="0" w:space="0" w:color="auto"/>
        <w:left w:val="none" w:sz="0" w:space="0" w:color="auto"/>
        <w:bottom w:val="none" w:sz="0" w:space="0" w:color="auto"/>
        <w:right w:val="none" w:sz="0" w:space="0" w:color="auto"/>
      </w:divBdr>
    </w:div>
    <w:div w:id="401373989">
      <w:bodyDiv w:val="1"/>
      <w:marLeft w:val="0"/>
      <w:marRight w:val="0"/>
      <w:marTop w:val="0"/>
      <w:marBottom w:val="0"/>
      <w:divBdr>
        <w:top w:val="none" w:sz="0" w:space="0" w:color="auto"/>
        <w:left w:val="none" w:sz="0" w:space="0" w:color="auto"/>
        <w:bottom w:val="none" w:sz="0" w:space="0" w:color="auto"/>
        <w:right w:val="none" w:sz="0" w:space="0" w:color="auto"/>
      </w:divBdr>
    </w:div>
    <w:div w:id="714233018">
      <w:bodyDiv w:val="1"/>
      <w:marLeft w:val="0"/>
      <w:marRight w:val="0"/>
      <w:marTop w:val="0"/>
      <w:marBottom w:val="0"/>
      <w:divBdr>
        <w:top w:val="none" w:sz="0" w:space="0" w:color="auto"/>
        <w:left w:val="none" w:sz="0" w:space="0" w:color="auto"/>
        <w:bottom w:val="none" w:sz="0" w:space="0" w:color="auto"/>
        <w:right w:val="none" w:sz="0" w:space="0" w:color="auto"/>
      </w:divBdr>
    </w:div>
    <w:div w:id="770665093">
      <w:bodyDiv w:val="1"/>
      <w:marLeft w:val="0"/>
      <w:marRight w:val="0"/>
      <w:marTop w:val="0"/>
      <w:marBottom w:val="0"/>
      <w:divBdr>
        <w:top w:val="none" w:sz="0" w:space="0" w:color="auto"/>
        <w:left w:val="none" w:sz="0" w:space="0" w:color="auto"/>
        <w:bottom w:val="none" w:sz="0" w:space="0" w:color="auto"/>
        <w:right w:val="none" w:sz="0" w:space="0" w:color="auto"/>
      </w:divBdr>
    </w:div>
    <w:div w:id="889805130">
      <w:bodyDiv w:val="1"/>
      <w:marLeft w:val="0"/>
      <w:marRight w:val="0"/>
      <w:marTop w:val="0"/>
      <w:marBottom w:val="0"/>
      <w:divBdr>
        <w:top w:val="none" w:sz="0" w:space="0" w:color="auto"/>
        <w:left w:val="none" w:sz="0" w:space="0" w:color="auto"/>
        <w:bottom w:val="none" w:sz="0" w:space="0" w:color="auto"/>
        <w:right w:val="none" w:sz="0" w:space="0" w:color="auto"/>
      </w:divBdr>
    </w:div>
    <w:div w:id="1062287476">
      <w:bodyDiv w:val="1"/>
      <w:marLeft w:val="0"/>
      <w:marRight w:val="0"/>
      <w:marTop w:val="0"/>
      <w:marBottom w:val="0"/>
      <w:divBdr>
        <w:top w:val="none" w:sz="0" w:space="0" w:color="auto"/>
        <w:left w:val="none" w:sz="0" w:space="0" w:color="auto"/>
        <w:bottom w:val="none" w:sz="0" w:space="0" w:color="auto"/>
        <w:right w:val="none" w:sz="0" w:space="0" w:color="auto"/>
      </w:divBdr>
    </w:div>
    <w:div w:id="1109003908">
      <w:bodyDiv w:val="1"/>
      <w:marLeft w:val="0"/>
      <w:marRight w:val="0"/>
      <w:marTop w:val="0"/>
      <w:marBottom w:val="0"/>
      <w:divBdr>
        <w:top w:val="none" w:sz="0" w:space="0" w:color="auto"/>
        <w:left w:val="none" w:sz="0" w:space="0" w:color="auto"/>
        <w:bottom w:val="none" w:sz="0" w:space="0" w:color="auto"/>
        <w:right w:val="none" w:sz="0" w:space="0" w:color="auto"/>
      </w:divBdr>
    </w:div>
    <w:div w:id="1196428159">
      <w:bodyDiv w:val="1"/>
      <w:marLeft w:val="0"/>
      <w:marRight w:val="0"/>
      <w:marTop w:val="0"/>
      <w:marBottom w:val="0"/>
      <w:divBdr>
        <w:top w:val="none" w:sz="0" w:space="0" w:color="auto"/>
        <w:left w:val="none" w:sz="0" w:space="0" w:color="auto"/>
        <w:bottom w:val="none" w:sz="0" w:space="0" w:color="auto"/>
        <w:right w:val="none" w:sz="0" w:space="0" w:color="auto"/>
      </w:divBdr>
    </w:div>
    <w:div w:id="1300920060">
      <w:bodyDiv w:val="1"/>
      <w:marLeft w:val="0"/>
      <w:marRight w:val="0"/>
      <w:marTop w:val="0"/>
      <w:marBottom w:val="0"/>
      <w:divBdr>
        <w:top w:val="none" w:sz="0" w:space="0" w:color="auto"/>
        <w:left w:val="none" w:sz="0" w:space="0" w:color="auto"/>
        <w:bottom w:val="none" w:sz="0" w:space="0" w:color="auto"/>
        <w:right w:val="none" w:sz="0" w:space="0" w:color="auto"/>
      </w:divBdr>
    </w:div>
    <w:div w:id="1463377524">
      <w:bodyDiv w:val="1"/>
      <w:marLeft w:val="0"/>
      <w:marRight w:val="0"/>
      <w:marTop w:val="0"/>
      <w:marBottom w:val="0"/>
      <w:divBdr>
        <w:top w:val="none" w:sz="0" w:space="0" w:color="auto"/>
        <w:left w:val="none" w:sz="0" w:space="0" w:color="auto"/>
        <w:bottom w:val="none" w:sz="0" w:space="0" w:color="auto"/>
        <w:right w:val="none" w:sz="0" w:space="0" w:color="auto"/>
      </w:divBdr>
      <w:divsChild>
        <w:div w:id="1780175016">
          <w:marLeft w:val="0"/>
          <w:marRight w:val="0"/>
          <w:marTop w:val="0"/>
          <w:marBottom w:val="0"/>
          <w:divBdr>
            <w:top w:val="none" w:sz="0" w:space="0" w:color="auto"/>
            <w:left w:val="none" w:sz="0" w:space="0" w:color="auto"/>
            <w:bottom w:val="none" w:sz="0" w:space="0" w:color="auto"/>
            <w:right w:val="none" w:sz="0" w:space="0" w:color="auto"/>
          </w:divBdr>
          <w:divsChild>
            <w:div w:id="26755550">
              <w:marLeft w:val="0"/>
              <w:marRight w:val="0"/>
              <w:marTop w:val="0"/>
              <w:marBottom w:val="0"/>
              <w:divBdr>
                <w:top w:val="none" w:sz="0" w:space="0" w:color="auto"/>
                <w:left w:val="none" w:sz="0" w:space="0" w:color="auto"/>
                <w:bottom w:val="none" w:sz="0" w:space="0" w:color="auto"/>
                <w:right w:val="none" w:sz="0" w:space="0" w:color="auto"/>
              </w:divBdr>
              <w:divsChild>
                <w:div w:id="963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7445">
          <w:marLeft w:val="0"/>
          <w:marRight w:val="0"/>
          <w:marTop w:val="0"/>
          <w:marBottom w:val="0"/>
          <w:divBdr>
            <w:top w:val="none" w:sz="0" w:space="0" w:color="auto"/>
            <w:left w:val="none" w:sz="0" w:space="0" w:color="auto"/>
            <w:bottom w:val="none" w:sz="0" w:space="0" w:color="auto"/>
            <w:right w:val="none" w:sz="0" w:space="0" w:color="auto"/>
          </w:divBdr>
          <w:divsChild>
            <w:div w:id="1059088446">
              <w:marLeft w:val="0"/>
              <w:marRight w:val="0"/>
              <w:marTop w:val="0"/>
              <w:marBottom w:val="0"/>
              <w:divBdr>
                <w:top w:val="none" w:sz="0" w:space="0" w:color="auto"/>
                <w:left w:val="none" w:sz="0" w:space="0" w:color="auto"/>
                <w:bottom w:val="none" w:sz="0" w:space="0" w:color="auto"/>
                <w:right w:val="none" w:sz="0" w:space="0" w:color="auto"/>
              </w:divBdr>
              <w:divsChild>
                <w:div w:id="15452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4053">
      <w:bodyDiv w:val="1"/>
      <w:marLeft w:val="0"/>
      <w:marRight w:val="0"/>
      <w:marTop w:val="0"/>
      <w:marBottom w:val="0"/>
      <w:divBdr>
        <w:top w:val="none" w:sz="0" w:space="0" w:color="auto"/>
        <w:left w:val="none" w:sz="0" w:space="0" w:color="auto"/>
        <w:bottom w:val="none" w:sz="0" w:space="0" w:color="auto"/>
        <w:right w:val="none" w:sz="0" w:space="0" w:color="auto"/>
      </w:divBdr>
    </w:div>
    <w:div w:id="2030909731">
      <w:bodyDiv w:val="1"/>
      <w:marLeft w:val="0"/>
      <w:marRight w:val="0"/>
      <w:marTop w:val="0"/>
      <w:marBottom w:val="0"/>
      <w:divBdr>
        <w:top w:val="none" w:sz="0" w:space="0" w:color="auto"/>
        <w:left w:val="none" w:sz="0" w:space="0" w:color="auto"/>
        <w:bottom w:val="none" w:sz="0" w:space="0" w:color="auto"/>
        <w:right w:val="none" w:sz="0" w:space="0" w:color="auto"/>
      </w:divBdr>
    </w:div>
    <w:div w:id="20529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biobank.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gaastra@nhs.net" TargetMode="External"/><Relationship Id="rId12" Type="http://schemas.openxmlformats.org/officeDocument/2006/relationships/hyperlink" Target="http://www.dawsonera.com/depp/reader/protected/external/AbstractView/S978146253467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strokecerebrovasdis.2021.10618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11748</Words>
  <Characters>66969</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Gaastra</dc:creator>
  <cp:keywords/>
  <dc:description/>
  <cp:lastModifiedBy>Ben Gaastra</cp:lastModifiedBy>
  <cp:revision>2</cp:revision>
  <cp:lastPrinted>2021-07-08T09:39:00Z</cp:lastPrinted>
  <dcterms:created xsi:type="dcterms:W3CDTF">2022-02-16T12:40:00Z</dcterms:created>
  <dcterms:modified xsi:type="dcterms:W3CDTF">2022-02-16T12:40:00Z</dcterms:modified>
</cp:coreProperties>
</file>